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3"/>
        <w:gridCol w:w="4533"/>
      </w:tblGrid>
      <w:tr w:rsidR="00B52506" w:rsidRPr="00281483" w14:paraId="65AB9E3A" w14:textId="77777777" w:rsidTr="00163AD0">
        <w:tc>
          <w:tcPr>
            <w:tcW w:w="4533" w:type="dxa"/>
          </w:tcPr>
          <w:p w14:paraId="26ACE4DC" w14:textId="77777777" w:rsidR="00B52506" w:rsidRPr="00281483" w:rsidRDefault="00B52506" w:rsidP="0004725F">
            <w:pPr>
              <w:pStyle w:val="GvdeMetni"/>
              <w:spacing w:before="4"/>
              <w:rPr>
                <w:b/>
                <w:sz w:val="26"/>
              </w:rPr>
            </w:pPr>
            <w:r w:rsidRPr="00281483">
              <w:rPr>
                <w:b/>
                <w:noProof/>
                <w:sz w:val="26"/>
                <w:lang w:bidi="ar-SA"/>
              </w:rPr>
              <w:drawing>
                <wp:inline distT="0" distB="0" distL="0" distR="0" wp14:anchorId="03E1FA48" wp14:editId="0F4B3C27">
                  <wp:extent cx="1190231" cy="1019810"/>
                  <wp:effectExtent l="0" t="0" r="0" b="8890"/>
                  <wp:docPr id="1590512098"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512098" name=""/>
                          <pic:cNvPicPr/>
                        </pic:nvPicPr>
                        <pic:blipFill>
                          <a:blip r:embed="rId8"/>
                          <a:stretch>
                            <a:fillRect/>
                          </a:stretch>
                        </pic:blipFill>
                        <pic:spPr>
                          <a:xfrm>
                            <a:off x="0" y="0"/>
                            <a:ext cx="1204708" cy="1032214"/>
                          </a:xfrm>
                          <a:prstGeom prst="rect">
                            <a:avLst/>
                          </a:prstGeom>
                        </pic:spPr>
                      </pic:pic>
                    </a:graphicData>
                  </a:graphic>
                </wp:inline>
              </w:drawing>
            </w:r>
          </w:p>
        </w:tc>
        <w:tc>
          <w:tcPr>
            <w:tcW w:w="4533" w:type="dxa"/>
          </w:tcPr>
          <w:p w14:paraId="51D4A430" w14:textId="77777777" w:rsidR="00B52506" w:rsidRPr="00281483" w:rsidRDefault="00B52506" w:rsidP="0004725F">
            <w:pPr>
              <w:pStyle w:val="GvdeMetni"/>
              <w:spacing w:before="4"/>
              <w:jc w:val="right"/>
              <w:rPr>
                <w:b/>
                <w:sz w:val="26"/>
              </w:rPr>
            </w:pPr>
            <w:r w:rsidRPr="00281483">
              <w:rPr>
                <w:b/>
                <w:noProof/>
                <w:sz w:val="26"/>
                <w:lang w:bidi="ar-SA"/>
              </w:rPr>
              <w:drawing>
                <wp:inline distT="0" distB="0" distL="0" distR="0" wp14:anchorId="544F6D26" wp14:editId="061B2180">
                  <wp:extent cx="1090930" cy="1020338"/>
                  <wp:effectExtent l="0" t="0" r="0" b="8890"/>
                  <wp:docPr id="657358220" name="Resim 1" descr="simge, sembol, amblem, logo, ticari marka içeren bir resim&#10;&#10;Yapay zeka tarafından oluşturulmuş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358220" name="Resim 1" descr="simge, sembol, amblem, logo, ticari marka içeren bir resim&#10;&#10;Yapay zeka tarafından oluşturulmuş içerik yanlış olabilir."/>
                          <pic:cNvPicPr/>
                        </pic:nvPicPr>
                        <pic:blipFill>
                          <a:blip r:embed="rId9"/>
                          <a:stretch>
                            <a:fillRect/>
                          </a:stretch>
                        </pic:blipFill>
                        <pic:spPr>
                          <a:xfrm>
                            <a:off x="0" y="0"/>
                            <a:ext cx="1115184" cy="1043023"/>
                          </a:xfrm>
                          <a:prstGeom prst="rect">
                            <a:avLst/>
                          </a:prstGeom>
                        </pic:spPr>
                      </pic:pic>
                    </a:graphicData>
                  </a:graphic>
                </wp:inline>
              </w:drawing>
            </w:r>
          </w:p>
        </w:tc>
      </w:tr>
    </w:tbl>
    <w:p w14:paraId="7EE32763" w14:textId="77777777" w:rsidR="00B52506" w:rsidRPr="00281483" w:rsidRDefault="00B52506" w:rsidP="0004725F">
      <w:pPr>
        <w:spacing w:before="120" w:after="120" w:line="360" w:lineRule="auto"/>
        <w:jc w:val="center"/>
        <w:rPr>
          <w:rFonts w:cs="Times New Roman"/>
          <w:color w:val="0D0D0D" w:themeColor="text1" w:themeTint="F2"/>
          <w:sz w:val="24"/>
          <w:szCs w:val="24"/>
        </w:rPr>
      </w:pPr>
    </w:p>
    <w:p w14:paraId="1967B279" w14:textId="67F02716" w:rsidR="003A465C" w:rsidRPr="00281483" w:rsidRDefault="003A465C" w:rsidP="0004725F">
      <w:pPr>
        <w:spacing w:before="120" w:after="12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T.C.</w:t>
      </w:r>
    </w:p>
    <w:p w14:paraId="3A369DB4" w14:textId="77777777" w:rsidR="003A465C" w:rsidRPr="00281483" w:rsidRDefault="003A465C" w:rsidP="0004725F">
      <w:pPr>
        <w:spacing w:before="120" w:after="12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BİLECİK ŞEYH EDEBALİ ÜNİVERSİTESİ</w:t>
      </w:r>
    </w:p>
    <w:p w14:paraId="5C4CE2BF" w14:textId="126A4F31" w:rsidR="003A465C" w:rsidRPr="00281483" w:rsidRDefault="00F42FB6" w:rsidP="0004725F">
      <w:pPr>
        <w:spacing w:before="120" w:after="12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LİSANSÜSTÜ EĞİTİM</w:t>
      </w:r>
      <w:r w:rsidR="003A465C" w:rsidRPr="00281483">
        <w:rPr>
          <w:rFonts w:cs="Times New Roman"/>
          <w:color w:val="0D0D0D" w:themeColor="text1" w:themeTint="F2"/>
          <w:sz w:val="24"/>
          <w:szCs w:val="24"/>
        </w:rPr>
        <w:t xml:space="preserve"> ENSTİTÜSÜ</w:t>
      </w:r>
    </w:p>
    <w:p w14:paraId="3DDB8AC5" w14:textId="77777777" w:rsidR="003A465C" w:rsidRPr="00281483" w:rsidRDefault="003A465C" w:rsidP="0004725F">
      <w:pPr>
        <w:spacing w:before="120" w:after="12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COĞRAFYA ANABİLİM DALI</w:t>
      </w:r>
    </w:p>
    <w:p w14:paraId="6A8C0FC9" w14:textId="6A6B46DC" w:rsidR="00B52506" w:rsidRPr="00281483" w:rsidRDefault="001D7857" w:rsidP="0004725F">
      <w:pPr>
        <w:spacing w:before="120" w:after="12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 xml:space="preserve">COĞRAFYA </w:t>
      </w:r>
      <w:r w:rsidR="00B52506" w:rsidRPr="00281483">
        <w:rPr>
          <w:rFonts w:cs="Times New Roman"/>
          <w:color w:val="0D0D0D" w:themeColor="text1" w:themeTint="F2"/>
          <w:sz w:val="24"/>
          <w:szCs w:val="24"/>
        </w:rPr>
        <w:t>DOKTORA PROGRAMI</w:t>
      </w:r>
    </w:p>
    <w:p w14:paraId="3956A79E" w14:textId="77777777" w:rsidR="00B52506" w:rsidRPr="00281483" w:rsidRDefault="00B52506" w:rsidP="0004725F">
      <w:pPr>
        <w:spacing w:before="120" w:after="120" w:line="360" w:lineRule="auto"/>
        <w:jc w:val="center"/>
        <w:rPr>
          <w:rFonts w:cs="Times New Roman"/>
          <w:color w:val="0D0D0D" w:themeColor="text1" w:themeTint="F2"/>
          <w:sz w:val="24"/>
          <w:szCs w:val="24"/>
        </w:rPr>
      </w:pPr>
    </w:p>
    <w:p w14:paraId="79D60A0C" w14:textId="77777777" w:rsidR="00B52506" w:rsidRPr="00281483" w:rsidRDefault="00B52506" w:rsidP="0004725F">
      <w:pPr>
        <w:spacing w:before="120" w:after="120" w:line="360" w:lineRule="auto"/>
        <w:jc w:val="center"/>
        <w:rPr>
          <w:rFonts w:cs="Times New Roman"/>
          <w:b/>
          <w:color w:val="0D0D0D" w:themeColor="text1" w:themeTint="F2"/>
          <w:sz w:val="24"/>
          <w:szCs w:val="24"/>
        </w:rPr>
      </w:pPr>
    </w:p>
    <w:p w14:paraId="72309738" w14:textId="2269ED36" w:rsidR="004F7721" w:rsidRPr="00281483" w:rsidRDefault="004F7721" w:rsidP="004F7721">
      <w:pPr>
        <w:tabs>
          <w:tab w:val="left" w:pos="2385"/>
        </w:tabs>
        <w:spacing w:after="0" w:line="360" w:lineRule="auto"/>
        <w:jc w:val="center"/>
        <w:rPr>
          <w:rFonts w:eastAsia="Times New Roman" w:cs="Times New Roman"/>
          <w:b/>
          <w:color w:val="00000A"/>
          <w:sz w:val="24"/>
          <w:szCs w:val="24"/>
        </w:rPr>
      </w:pPr>
      <w:r w:rsidRPr="00281483">
        <w:rPr>
          <w:rFonts w:eastAsia="Times New Roman" w:cs="Times New Roman"/>
          <w:b/>
          <w:color w:val="000000"/>
          <w:sz w:val="24"/>
          <w:szCs w:val="24"/>
        </w:rPr>
        <w:t>ESKİŞEHİR’DE ŞEHİR TURİZMİNİN EKONOMİK VE SOSYOKÜLTÜREL ETKİLERİNE YÖNELİK BİR ARAŞTIRMA</w:t>
      </w:r>
    </w:p>
    <w:p w14:paraId="03BE43D8" w14:textId="77777777" w:rsidR="00B52506" w:rsidRPr="00281483" w:rsidRDefault="00B52506" w:rsidP="0004725F">
      <w:pPr>
        <w:spacing w:before="120" w:after="120" w:line="360" w:lineRule="auto"/>
        <w:jc w:val="center"/>
        <w:rPr>
          <w:rFonts w:cs="Times New Roman"/>
          <w:color w:val="0D0D0D" w:themeColor="text1" w:themeTint="F2"/>
          <w:sz w:val="24"/>
          <w:szCs w:val="24"/>
        </w:rPr>
      </w:pPr>
    </w:p>
    <w:p w14:paraId="147FF0B6" w14:textId="77777777" w:rsidR="00B52506" w:rsidRPr="00281483" w:rsidRDefault="00B52506" w:rsidP="0004725F">
      <w:pPr>
        <w:spacing w:before="120" w:after="120" w:line="360" w:lineRule="auto"/>
        <w:rPr>
          <w:rFonts w:cs="Times New Roman"/>
          <w:color w:val="0D0D0D" w:themeColor="text1" w:themeTint="F2"/>
          <w:sz w:val="24"/>
          <w:szCs w:val="24"/>
        </w:rPr>
      </w:pPr>
    </w:p>
    <w:p w14:paraId="111525C0" w14:textId="77777777" w:rsidR="00B52506" w:rsidRPr="00281483" w:rsidRDefault="003A465C" w:rsidP="0004725F">
      <w:pPr>
        <w:spacing w:before="120" w:after="120" w:line="360" w:lineRule="auto"/>
        <w:jc w:val="center"/>
        <w:rPr>
          <w:rFonts w:cs="Times New Roman"/>
          <w:color w:val="0D0D0D" w:themeColor="text1" w:themeTint="F2"/>
          <w:sz w:val="24"/>
          <w:szCs w:val="24"/>
        </w:rPr>
      </w:pPr>
      <w:r w:rsidRPr="00281483">
        <w:rPr>
          <w:rFonts w:cs="Times New Roman"/>
          <w:bCs/>
          <w:color w:val="0D0D0D" w:themeColor="text1" w:themeTint="F2"/>
          <w:sz w:val="24"/>
          <w:szCs w:val="24"/>
        </w:rPr>
        <w:t>DOKTORA TEZİ</w:t>
      </w:r>
    </w:p>
    <w:p w14:paraId="5D2AD80D" w14:textId="77777777" w:rsidR="001D7857" w:rsidRPr="00281483" w:rsidRDefault="001D7857" w:rsidP="0004725F">
      <w:pPr>
        <w:spacing w:before="120" w:after="120" w:line="360" w:lineRule="auto"/>
        <w:rPr>
          <w:rFonts w:cs="Times New Roman"/>
          <w:color w:val="0D0D0D" w:themeColor="text1" w:themeTint="F2"/>
          <w:sz w:val="36"/>
          <w:szCs w:val="36"/>
        </w:rPr>
      </w:pPr>
    </w:p>
    <w:p w14:paraId="65682F80" w14:textId="7355E893" w:rsidR="003A465C" w:rsidRPr="00281483" w:rsidRDefault="003A465C" w:rsidP="0004725F">
      <w:pPr>
        <w:spacing w:before="120" w:after="120" w:line="360" w:lineRule="auto"/>
        <w:jc w:val="center"/>
        <w:rPr>
          <w:rFonts w:cs="Times New Roman"/>
          <w:color w:val="0D0D0D" w:themeColor="text1" w:themeTint="F2"/>
          <w:sz w:val="24"/>
          <w:szCs w:val="24"/>
        </w:rPr>
      </w:pPr>
      <w:r w:rsidRPr="00281483">
        <w:rPr>
          <w:rFonts w:cs="Times New Roman"/>
          <w:bCs/>
          <w:color w:val="0D0D0D" w:themeColor="text1" w:themeTint="F2"/>
          <w:sz w:val="24"/>
          <w:szCs w:val="24"/>
        </w:rPr>
        <w:t>RAZİYE COŞKUN</w:t>
      </w:r>
    </w:p>
    <w:p w14:paraId="21B4E1E6" w14:textId="77777777" w:rsidR="001D7857" w:rsidRPr="00281483" w:rsidRDefault="001D7857" w:rsidP="0004725F">
      <w:pPr>
        <w:spacing w:before="120" w:after="120" w:line="360" w:lineRule="auto"/>
        <w:rPr>
          <w:rFonts w:cs="Times New Roman"/>
          <w:bCs/>
          <w:color w:val="0D0D0D" w:themeColor="text1" w:themeTint="F2"/>
          <w:sz w:val="24"/>
          <w:szCs w:val="24"/>
        </w:rPr>
      </w:pPr>
    </w:p>
    <w:p w14:paraId="1C945D49" w14:textId="52E548C3" w:rsidR="003A465C" w:rsidRPr="00281483" w:rsidRDefault="003A465C" w:rsidP="0004725F">
      <w:pPr>
        <w:spacing w:before="120" w:after="120" w:line="360" w:lineRule="auto"/>
        <w:jc w:val="center"/>
        <w:rPr>
          <w:rFonts w:cs="Times New Roman"/>
          <w:bCs/>
          <w:color w:val="0D0D0D" w:themeColor="text1" w:themeTint="F2"/>
          <w:sz w:val="24"/>
          <w:szCs w:val="24"/>
        </w:rPr>
      </w:pPr>
      <w:r w:rsidRPr="00281483">
        <w:rPr>
          <w:rFonts w:cs="Times New Roman"/>
          <w:bCs/>
          <w:color w:val="0D0D0D" w:themeColor="text1" w:themeTint="F2"/>
          <w:sz w:val="24"/>
          <w:szCs w:val="24"/>
        </w:rPr>
        <w:t>TEZ DANIŞMANI</w:t>
      </w:r>
    </w:p>
    <w:p w14:paraId="4AA32379" w14:textId="334B00E8" w:rsidR="003A465C" w:rsidRPr="00281483" w:rsidRDefault="003A465C" w:rsidP="0004725F">
      <w:pPr>
        <w:spacing w:before="120" w:after="120" w:line="360" w:lineRule="auto"/>
        <w:jc w:val="center"/>
        <w:rPr>
          <w:rFonts w:cs="Times New Roman"/>
          <w:bCs/>
          <w:color w:val="0D0D0D" w:themeColor="text1" w:themeTint="F2"/>
          <w:sz w:val="24"/>
          <w:szCs w:val="24"/>
        </w:rPr>
      </w:pPr>
      <w:r w:rsidRPr="00281483">
        <w:rPr>
          <w:rFonts w:cs="Times New Roman"/>
          <w:bCs/>
          <w:color w:val="0D0D0D" w:themeColor="text1" w:themeTint="F2"/>
          <w:sz w:val="24"/>
          <w:szCs w:val="24"/>
        </w:rPr>
        <w:t>DOÇ. DR. AYŞE OKUYUCU</w:t>
      </w:r>
    </w:p>
    <w:p w14:paraId="58282606" w14:textId="77777777" w:rsidR="00B52506" w:rsidRPr="00281483" w:rsidRDefault="00B52506" w:rsidP="0004725F">
      <w:pPr>
        <w:spacing w:before="120" w:after="120" w:line="360" w:lineRule="auto"/>
        <w:rPr>
          <w:rFonts w:cs="Times New Roman"/>
          <w:bCs/>
          <w:color w:val="0D0D0D" w:themeColor="text1" w:themeTint="F2"/>
          <w:sz w:val="24"/>
          <w:szCs w:val="24"/>
        </w:rPr>
      </w:pPr>
    </w:p>
    <w:p w14:paraId="31E91D53" w14:textId="77777777" w:rsidR="00A830EA" w:rsidRPr="00281483" w:rsidRDefault="00A830EA" w:rsidP="0004725F">
      <w:pPr>
        <w:spacing w:before="120" w:after="120" w:line="360" w:lineRule="auto"/>
        <w:jc w:val="center"/>
        <w:rPr>
          <w:rFonts w:cs="Times New Roman"/>
          <w:bCs/>
          <w:color w:val="0D0D0D" w:themeColor="text1" w:themeTint="F2"/>
          <w:sz w:val="24"/>
          <w:szCs w:val="24"/>
        </w:rPr>
      </w:pPr>
    </w:p>
    <w:p w14:paraId="213910FE" w14:textId="77777777" w:rsidR="00A830EA" w:rsidRPr="00281483" w:rsidRDefault="00A830EA" w:rsidP="0004725F">
      <w:pPr>
        <w:spacing w:before="120" w:after="120" w:line="360" w:lineRule="auto"/>
        <w:jc w:val="center"/>
        <w:rPr>
          <w:rFonts w:cs="Times New Roman"/>
          <w:bCs/>
          <w:color w:val="0D0D0D" w:themeColor="text1" w:themeTint="F2"/>
          <w:sz w:val="24"/>
          <w:szCs w:val="24"/>
        </w:rPr>
      </w:pPr>
    </w:p>
    <w:p w14:paraId="53F02026" w14:textId="5716D011" w:rsidR="00A23C9E" w:rsidRPr="00281483" w:rsidRDefault="003A465C" w:rsidP="0004725F">
      <w:pPr>
        <w:spacing w:before="120" w:after="120" w:line="360" w:lineRule="auto"/>
        <w:jc w:val="center"/>
        <w:rPr>
          <w:rFonts w:cs="Times New Roman"/>
          <w:bCs/>
          <w:color w:val="0D0D0D" w:themeColor="text1" w:themeTint="F2"/>
          <w:sz w:val="24"/>
          <w:szCs w:val="24"/>
        </w:rPr>
      </w:pPr>
      <w:r w:rsidRPr="00281483">
        <w:rPr>
          <w:rFonts w:cs="Times New Roman"/>
          <w:bCs/>
          <w:color w:val="0D0D0D" w:themeColor="text1" w:themeTint="F2"/>
          <w:sz w:val="24"/>
          <w:szCs w:val="24"/>
        </w:rPr>
        <w:t>BİLECİK, 202</w:t>
      </w:r>
      <w:r w:rsidR="00A8130D" w:rsidRPr="00281483">
        <w:rPr>
          <w:rFonts w:cs="Times New Roman"/>
          <w:bCs/>
          <w:color w:val="0D0D0D" w:themeColor="text1" w:themeTint="F2"/>
          <w:sz w:val="24"/>
          <w:szCs w:val="24"/>
        </w:rPr>
        <w:t>6</w:t>
      </w:r>
    </w:p>
    <w:p w14:paraId="73ADE7C6" w14:textId="26415711" w:rsidR="002931C9" w:rsidRPr="00281483" w:rsidRDefault="00000000" w:rsidP="0004725F">
      <w:pPr>
        <w:spacing w:before="120" w:after="120" w:line="360" w:lineRule="auto"/>
        <w:jc w:val="center"/>
        <w:rPr>
          <w:rFonts w:cs="Times New Roman"/>
          <w:bCs/>
          <w:color w:val="0D0D0D" w:themeColor="text1" w:themeTint="F2"/>
          <w:sz w:val="24"/>
          <w:szCs w:val="24"/>
        </w:rPr>
      </w:pPr>
      <w:sdt>
        <w:sdtPr>
          <w:rPr>
            <w:rFonts w:cs="Times New Roman"/>
            <w:bCs/>
            <w:sz w:val="24"/>
            <w:szCs w:val="24"/>
          </w:rPr>
          <w:alias w:val="DÖNEM PROJESİ ÖĞRENCİLERİ İÇİN BU KISIM SİLİNİR. "/>
          <w:tag w:val="DÖNEM PROJESİ ÖĞRENCİLERİ İÇİN BU KISIM SİLİNİR."/>
          <w:id w:val="665141037"/>
          <w:placeholder>
            <w:docPart w:val="89987C2888D14BE7B208B076CE4BE161"/>
          </w:placeholder>
        </w:sdtPr>
        <w:sdtContent>
          <w:r w:rsidR="00812C12" w:rsidRPr="00281483">
            <w:rPr>
              <w:rFonts w:cs="Times New Roman"/>
              <w:bCs/>
              <w:sz w:val="24"/>
              <w:szCs w:val="24"/>
              <w:shd w:val="clear" w:color="auto" w:fill="FFFFFF" w:themeFill="background1"/>
            </w:rPr>
            <w:t>10834032</w:t>
          </w:r>
        </w:sdtContent>
      </w:sdt>
    </w:p>
    <w:p w14:paraId="55BAFEF5" w14:textId="77777777" w:rsidR="00A830EA" w:rsidRPr="00281483" w:rsidRDefault="00A830EA" w:rsidP="0004725F">
      <w:pPr>
        <w:spacing w:before="120" w:after="120" w:line="360" w:lineRule="auto"/>
        <w:rPr>
          <w:rFonts w:cs="Times New Roman"/>
          <w:color w:val="0D0D0D" w:themeColor="text1" w:themeTint="F2"/>
          <w:sz w:val="24"/>
          <w:szCs w:val="24"/>
        </w:rPr>
      </w:pPr>
    </w:p>
    <w:p w14:paraId="64A934A5" w14:textId="14748911" w:rsidR="00B52506" w:rsidRPr="00281483" w:rsidRDefault="00B52506" w:rsidP="0004725F">
      <w:pPr>
        <w:spacing w:before="120" w:after="12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T.C.</w:t>
      </w:r>
    </w:p>
    <w:p w14:paraId="4A559D8B" w14:textId="77777777" w:rsidR="00B52506" w:rsidRPr="00281483" w:rsidRDefault="00B52506" w:rsidP="0004725F">
      <w:pPr>
        <w:spacing w:before="120" w:after="12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BİLECİK ŞEYH EDEBALİ ÜNİVERSİTESİ</w:t>
      </w:r>
    </w:p>
    <w:p w14:paraId="5189C426" w14:textId="77777777" w:rsidR="00B52506" w:rsidRPr="00281483" w:rsidRDefault="00B52506" w:rsidP="0004725F">
      <w:pPr>
        <w:spacing w:before="120" w:after="12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LİSANSÜSTÜ EĞİTİM ENSTİTÜSÜ</w:t>
      </w:r>
    </w:p>
    <w:p w14:paraId="2D36B9CD" w14:textId="77777777" w:rsidR="00B52506" w:rsidRPr="00281483" w:rsidRDefault="00B52506" w:rsidP="0004725F">
      <w:pPr>
        <w:spacing w:before="120" w:after="12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COĞRAFYA ANABİLİM DALI</w:t>
      </w:r>
    </w:p>
    <w:p w14:paraId="2782B8B4" w14:textId="2FCAB135" w:rsidR="00B52506" w:rsidRPr="00281483" w:rsidRDefault="001D7857" w:rsidP="0004725F">
      <w:pPr>
        <w:spacing w:before="120" w:after="12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 xml:space="preserve">COĞRAFYA </w:t>
      </w:r>
      <w:r w:rsidR="00B52506" w:rsidRPr="00281483">
        <w:rPr>
          <w:rFonts w:cs="Times New Roman"/>
          <w:color w:val="0D0D0D" w:themeColor="text1" w:themeTint="F2"/>
          <w:sz w:val="24"/>
          <w:szCs w:val="24"/>
        </w:rPr>
        <w:t>DOKTORA PROGRAMI</w:t>
      </w:r>
    </w:p>
    <w:p w14:paraId="5CF492F4" w14:textId="77777777" w:rsidR="00B52506" w:rsidRPr="00281483" w:rsidRDefault="00B52506" w:rsidP="0004725F">
      <w:pPr>
        <w:spacing w:before="120" w:after="120" w:line="360" w:lineRule="auto"/>
        <w:jc w:val="center"/>
        <w:rPr>
          <w:rFonts w:cs="Times New Roman"/>
          <w:color w:val="0D0D0D" w:themeColor="text1" w:themeTint="F2"/>
          <w:sz w:val="26"/>
          <w:szCs w:val="26"/>
        </w:rPr>
      </w:pPr>
    </w:p>
    <w:p w14:paraId="2DB67202" w14:textId="77777777" w:rsidR="00B52506" w:rsidRPr="00281483" w:rsidRDefault="00B52506" w:rsidP="0004725F">
      <w:pPr>
        <w:spacing w:before="120" w:after="120" w:line="360" w:lineRule="auto"/>
        <w:jc w:val="center"/>
        <w:rPr>
          <w:rFonts w:cs="Times New Roman"/>
          <w:b/>
          <w:color w:val="0D0D0D" w:themeColor="text1" w:themeTint="F2"/>
          <w:sz w:val="24"/>
          <w:szCs w:val="24"/>
        </w:rPr>
      </w:pPr>
    </w:p>
    <w:p w14:paraId="603047A4" w14:textId="77777777" w:rsidR="00CA568B" w:rsidRPr="00281483" w:rsidRDefault="00CA568B" w:rsidP="00CA568B">
      <w:pPr>
        <w:tabs>
          <w:tab w:val="left" w:pos="2385"/>
        </w:tabs>
        <w:spacing w:after="0" w:line="360" w:lineRule="auto"/>
        <w:jc w:val="center"/>
        <w:rPr>
          <w:rFonts w:eastAsia="Times New Roman" w:cs="Times New Roman"/>
          <w:b/>
          <w:color w:val="00000A"/>
          <w:sz w:val="24"/>
          <w:szCs w:val="24"/>
        </w:rPr>
      </w:pPr>
      <w:r w:rsidRPr="00281483">
        <w:rPr>
          <w:rFonts w:eastAsia="Times New Roman" w:cs="Times New Roman"/>
          <w:b/>
          <w:color w:val="000000"/>
          <w:sz w:val="24"/>
          <w:szCs w:val="24"/>
        </w:rPr>
        <w:t>ESKİŞEHİR’DE ŞEHİR TURİZMİNİN EKONOMİK VE SOSYOKÜLTÜREL ETKİLERİNE YÖNELİK BİR ARAŞTIRMA</w:t>
      </w:r>
    </w:p>
    <w:p w14:paraId="05C62A0F" w14:textId="77777777" w:rsidR="00B52506" w:rsidRPr="00281483" w:rsidRDefault="00B52506" w:rsidP="0004725F">
      <w:pPr>
        <w:spacing w:before="120" w:after="120" w:line="360" w:lineRule="auto"/>
        <w:jc w:val="center"/>
        <w:rPr>
          <w:rFonts w:cs="Times New Roman"/>
          <w:color w:val="0D0D0D" w:themeColor="text1" w:themeTint="F2"/>
          <w:sz w:val="26"/>
          <w:szCs w:val="26"/>
        </w:rPr>
      </w:pPr>
    </w:p>
    <w:p w14:paraId="1E484350" w14:textId="77777777" w:rsidR="00B52506" w:rsidRPr="00281483" w:rsidRDefault="00B52506" w:rsidP="0004725F">
      <w:pPr>
        <w:spacing w:before="120" w:after="120" w:line="360" w:lineRule="auto"/>
        <w:rPr>
          <w:rFonts w:cs="Times New Roman"/>
          <w:color w:val="0D0D0D" w:themeColor="text1" w:themeTint="F2"/>
          <w:sz w:val="24"/>
          <w:szCs w:val="24"/>
        </w:rPr>
      </w:pPr>
    </w:p>
    <w:p w14:paraId="554B20F0" w14:textId="77777777" w:rsidR="00B52506" w:rsidRPr="00281483" w:rsidRDefault="00B52506" w:rsidP="0004725F">
      <w:pPr>
        <w:spacing w:before="120" w:after="120" w:line="360" w:lineRule="auto"/>
        <w:jc w:val="center"/>
        <w:rPr>
          <w:rFonts w:cs="Times New Roman"/>
          <w:color w:val="0D0D0D" w:themeColor="text1" w:themeTint="F2"/>
          <w:sz w:val="24"/>
          <w:szCs w:val="24"/>
        </w:rPr>
      </w:pPr>
      <w:r w:rsidRPr="00281483">
        <w:rPr>
          <w:rFonts w:cs="Times New Roman"/>
          <w:bCs/>
          <w:color w:val="0D0D0D" w:themeColor="text1" w:themeTint="F2"/>
          <w:sz w:val="24"/>
          <w:szCs w:val="24"/>
        </w:rPr>
        <w:t>DOKTORA TEZİ</w:t>
      </w:r>
    </w:p>
    <w:p w14:paraId="3F6047E8" w14:textId="77777777" w:rsidR="001D7857" w:rsidRPr="00281483" w:rsidRDefault="001D7857" w:rsidP="0004725F">
      <w:pPr>
        <w:spacing w:before="120" w:after="120" w:line="360" w:lineRule="auto"/>
        <w:jc w:val="center"/>
        <w:rPr>
          <w:rFonts w:cs="Times New Roman"/>
          <w:color w:val="0D0D0D" w:themeColor="text1" w:themeTint="F2"/>
          <w:sz w:val="36"/>
          <w:szCs w:val="36"/>
        </w:rPr>
      </w:pPr>
    </w:p>
    <w:p w14:paraId="0B82932A" w14:textId="0A38013A" w:rsidR="00B52506" w:rsidRPr="00281483" w:rsidRDefault="00B52506" w:rsidP="0004725F">
      <w:pPr>
        <w:spacing w:before="120" w:after="120" w:line="360" w:lineRule="auto"/>
        <w:jc w:val="center"/>
        <w:rPr>
          <w:rFonts w:cs="Times New Roman"/>
          <w:color w:val="0D0D0D" w:themeColor="text1" w:themeTint="F2"/>
          <w:sz w:val="24"/>
          <w:szCs w:val="24"/>
        </w:rPr>
      </w:pPr>
      <w:r w:rsidRPr="00281483">
        <w:rPr>
          <w:rFonts w:cs="Times New Roman"/>
          <w:bCs/>
          <w:color w:val="0D0D0D" w:themeColor="text1" w:themeTint="F2"/>
          <w:sz w:val="24"/>
          <w:szCs w:val="24"/>
        </w:rPr>
        <w:t>RAZİYE COŞKUN</w:t>
      </w:r>
    </w:p>
    <w:p w14:paraId="164CE74B" w14:textId="77777777" w:rsidR="001D7857" w:rsidRPr="00281483" w:rsidRDefault="001D7857" w:rsidP="0004725F">
      <w:pPr>
        <w:spacing w:before="120" w:after="120" w:line="360" w:lineRule="auto"/>
        <w:rPr>
          <w:rFonts w:cs="Times New Roman"/>
          <w:bCs/>
          <w:color w:val="0D0D0D" w:themeColor="text1" w:themeTint="F2"/>
          <w:sz w:val="24"/>
          <w:szCs w:val="24"/>
        </w:rPr>
      </w:pPr>
    </w:p>
    <w:p w14:paraId="5FDB2E73" w14:textId="77777777" w:rsidR="00B52506" w:rsidRPr="00281483" w:rsidRDefault="00B52506" w:rsidP="0004725F">
      <w:pPr>
        <w:spacing w:before="120" w:after="120" w:line="360" w:lineRule="auto"/>
        <w:jc w:val="center"/>
        <w:rPr>
          <w:rFonts w:cs="Times New Roman"/>
          <w:bCs/>
          <w:color w:val="0D0D0D" w:themeColor="text1" w:themeTint="F2"/>
          <w:sz w:val="24"/>
          <w:szCs w:val="24"/>
        </w:rPr>
      </w:pPr>
      <w:r w:rsidRPr="00281483">
        <w:rPr>
          <w:rFonts w:cs="Times New Roman"/>
          <w:bCs/>
          <w:color w:val="0D0D0D" w:themeColor="text1" w:themeTint="F2"/>
          <w:sz w:val="24"/>
          <w:szCs w:val="24"/>
        </w:rPr>
        <w:t>TEZ DANIŞMANI</w:t>
      </w:r>
    </w:p>
    <w:p w14:paraId="7691E10B" w14:textId="77777777" w:rsidR="00B52506" w:rsidRPr="00281483" w:rsidRDefault="00B52506" w:rsidP="0004725F">
      <w:pPr>
        <w:spacing w:before="120" w:after="120" w:line="360" w:lineRule="auto"/>
        <w:jc w:val="center"/>
        <w:rPr>
          <w:rFonts w:cs="Times New Roman"/>
          <w:bCs/>
          <w:color w:val="0D0D0D" w:themeColor="text1" w:themeTint="F2"/>
          <w:sz w:val="24"/>
          <w:szCs w:val="24"/>
        </w:rPr>
      </w:pPr>
      <w:r w:rsidRPr="00281483">
        <w:rPr>
          <w:rFonts w:cs="Times New Roman"/>
          <w:bCs/>
          <w:color w:val="0D0D0D" w:themeColor="text1" w:themeTint="F2"/>
          <w:sz w:val="24"/>
          <w:szCs w:val="24"/>
        </w:rPr>
        <w:t>DOÇ. DR. AYŞE OKUYUCU</w:t>
      </w:r>
    </w:p>
    <w:p w14:paraId="55735915" w14:textId="77777777" w:rsidR="00B52506" w:rsidRPr="00281483" w:rsidRDefault="00B52506" w:rsidP="0004725F">
      <w:pPr>
        <w:spacing w:before="120" w:after="120" w:line="360" w:lineRule="auto"/>
        <w:jc w:val="center"/>
        <w:rPr>
          <w:rFonts w:cs="Times New Roman"/>
          <w:bCs/>
          <w:color w:val="0D0D0D" w:themeColor="text1" w:themeTint="F2"/>
          <w:sz w:val="24"/>
          <w:szCs w:val="24"/>
        </w:rPr>
      </w:pPr>
    </w:p>
    <w:p w14:paraId="452D5EA8" w14:textId="77777777" w:rsidR="00B52506" w:rsidRPr="00281483" w:rsidRDefault="00B52506" w:rsidP="0004725F">
      <w:pPr>
        <w:spacing w:before="120" w:after="120" w:line="360" w:lineRule="auto"/>
        <w:jc w:val="center"/>
        <w:rPr>
          <w:rFonts w:cs="Times New Roman"/>
          <w:bCs/>
          <w:color w:val="0D0D0D" w:themeColor="text1" w:themeTint="F2"/>
          <w:sz w:val="24"/>
          <w:szCs w:val="24"/>
        </w:rPr>
      </w:pPr>
    </w:p>
    <w:p w14:paraId="78953FAD" w14:textId="77777777" w:rsidR="00B52506" w:rsidRPr="00281483" w:rsidRDefault="00B52506" w:rsidP="0004725F">
      <w:pPr>
        <w:spacing w:before="120" w:after="120" w:line="360" w:lineRule="auto"/>
        <w:rPr>
          <w:rFonts w:cs="Times New Roman"/>
          <w:bCs/>
          <w:color w:val="0D0D0D" w:themeColor="text1" w:themeTint="F2"/>
          <w:sz w:val="24"/>
          <w:szCs w:val="24"/>
        </w:rPr>
      </w:pPr>
    </w:p>
    <w:p w14:paraId="0E8AD52C" w14:textId="77777777" w:rsidR="00B52506" w:rsidRPr="00281483" w:rsidRDefault="00B52506" w:rsidP="0004725F">
      <w:pPr>
        <w:spacing w:before="120" w:after="120" w:line="360" w:lineRule="auto"/>
        <w:rPr>
          <w:rFonts w:cs="Times New Roman"/>
          <w:bCs/>
          <w:color w:val="0D0D0D" w:themeColor="text1" w:themeTint="F2"/>
          <w:sz w:val="24"/>
          <w:szCs w:val="24"/>
        </w:rPr>
      </w:pPr>
    </w:p>
    <w:p w14:paraId="0C0C964A" w14:textId="77777777" w:rsidR="002931C9" w:rsidRPr="00281483" w:rsidRDefault="002931C9" w:rsidP="0004725F">
      <w:pPr>
        <w:spacing w:before="120" w:after="120" w:line="360" w:lineRule="auto"/>
        <w:rPr>
          <w:rFonts w:cs="Times New Roman"/>
          <w:bCs/>
          <w:color w:val="0D0D0D" w:themeColor="text1" w:themeTint="F2"/>
          <w:sz w:val="24"/>
          <w:szCs w:val="24"/>
        </w:rPr>
      </w:pPr>
    </w:p>
    <w:p w14:paraId="231AA154" w14:textId="77777777" w:rsidR="00B52506" w:rsidRPr="00281483" w:rsidRDefault="00B52506" w:rsidP="0004725F">
      <w:pPr>
        <w:spacing w:before="120" w:after="120" w:line="360" w:lineRule="auto"/>
        <w:jc w:val="center"/>
        <w:rPr>
          <w:rFonts w:cs="Times New Roman"/>
          <w:bCs/>
          <w:color w:val="0D0D0D" w:themeColor="text1" w:themeTint="F2"/>
          <w:sz w:val="24"/>
          <w:szCs w:val="24"/>
        </w:rPr>
      </w:pPr>
    </w:p>
    <w:p w14:paraId="4E503B0C" w14:textId="57C36152" w:rsidR="00B52506" w:rsidRPr="00281483" w:rsidRDefault="00B52506" w:rsidP="0004725F">
      <w:pPr>
        <w:spacing w:before="120" w:after="120" w:line="360" w:lineRule="auto"/>
        <w:jc w:val="center"/>
        <w:rPr>
          <w:rFonts w:cs="Times New Roman"/>
          <w:bCs/>
          <w:color w:val="0D0D0D" w:themeColor="text1" w:themeTint="F2"/>
          <w:sz w:val="24"/>
          <w:szCs w:val="24"/>
        </w:rPr>
      </w:pPr>
      <w:r w:rsidRPr="00281483">
        <w:rPr>
          <w:rFonts w:cs="Times New Roman"/>
          <w:bCs/>
          <w:color w:val="0D0D0D" w:themeColor="text1" w:themeTint="F2"/>
          <w:sz w:val="24"/>
          <w:szCs w:val="24"/>
        </w:rPr>
        <w:t>BİLECİK, 2026</w:t>
      </w:r>
    </w:p>
    <w:p w14:paraId="57986E38" w14:textId="5E0FA2FE" w:rsidR="00B52506" w:rsidRPr="00281483" w:rsidRDefault="00000000" w:rsidP="00F845CB">
      <w:pPr>
        <w:spacing w:before="120" w:after="120" w:line="360" w:lineRule="auto"/>
        <w:jc w:val="center"/>
        <w:rPr>
          <w:rFonts w:cs="Times New Roman"/>
          <w:bCs/>
          <w:color w:val="0D0D0D" w:themeColor="text1" w:themeTint="F2"/>
          <w:sz w:val="24"/>
          <w:szCs w:val="24"/>
        </w:rPr>
      </w:pPr>
      <w:sdt>
        <w:sdtPr>
          <w:rPr>
            <w:rFonts w:cs="Times New Roman"/>
            <w:bCs/>
            <w:sz w:val="24"/>
            <w:szCs w:val="24"/>
          </w:rPr>
          <w:alias w:val="DÖNEM PROJESİ ÖĞRENCİLERİ İÇİN BU KISIM SİLİNİR. "/>
          <w:tag w:val="DÖNEM PROJESİ ÖĞRENCİLERİ İÇİN BU KISIM SİLİNİR."/>
          <w:id w:val="1814600705"/>
          <w:placeholder>
            <w:docPart w:val="9FB79FD0870B4DFB91E2AB163FC5D671"/>
          </w:placeholder>
        </w:sdtPr>
        <w:sdtContent>
          <w:r w:rsidR="00812C12" w:rsidRPr="00281483">
            <w:rPr>
              <w:rFonts w:cs="Times New Roman"/>
              <w:bCs/>
              <w:sz w:val="24"/>
              <w:szCs w:val="24"/>
            </w:rPr>
            <w:t>10834032</w:t>
          </w:r>
        </w:sdtContent>
      </w:sdt>
    </w:p>
    <w:p w14:paraId="26ED0C0E" w14:textId="2505C907" w:rsidR="00F42FB6" w:rsidRPr="00281483" w:rsidRDefault="00F42FB6" w:rsidP="00E23640">
      <w:pPr>
        <w:tabs>
          <w:tab w:val="center" w:pos="4536"/>
          <w:tab w:val="left" w:pos="6000"/>
          <w:tab w:val="left" w:pos="6228"/>
        </w:tabs>
        <w:spacing w:before="120" w:after="120" w:line="360" w:lineRule="auto"/>
        <w:jc w:val="center"/>
        <w:rPr>
          <w:rFonts w:cs="Times New Roman"/>
          <w:b/>
          <w:color w:val="0D0D0D" w:themeColor="text1" w:themeTint="F2"/>
          <w:sz w:val="24"/>
          <w:szCs w:val="24"/>
        </w:rPr>
      </w:pPr>
      <w:r w:rsidRPr="00281483">
        <w:rPr>
          <w:rFonts w:cs="Times New Roman"/>
          <w:b/>
          <w:color w:val="0D0D0D" w:themeColor="text1" w:themeTint="F2"/>
          <w:sz w:val="24"/>
          <w:szCs w:val="24"/>
        </w:rPr>
        <w:lastRenderedPageBreak/>
        <w:t>BEYAN</w:t>
      </w:r>
    </w:p>
    <w:p w14:paraId="6F3DA0CB" w14:textId="10B6DB00" w:rsidR="0012056B" w:rsidRPr="00281483" w:rsidRDefault="00F42FB6" w:rsidP="00612CFF">
      <w:pPr>
        <w:spacing w:before="120" w:after="120" w:line="360" w:lineRule="auto"/>
        <w:jc w:val="both"/>
        <w:rPr>
          <w:rFonts w:cs="Times New Roman"/>
          <w:bCs/>
          <w:color w:val="0D0D0D" w:themeColor="text1" w:themeTint="F2"/>
          <w:sz w:val="24"/>
          <w:szCs w:val="24"/>
        </w:rPr>
      </w:pPr>
      <w:r w:rsidRPr="00281483">
        <w:rPr>
          <w:rFonts w:cs="Times New Roman"/>
          <w:bCs/>
          <w:color w:val="0D0D0D" w:themeColor="text1" w:themeTint="F2"/>
          <w:sz w:val="24"/>
          <w:szCs w:val="24"/>
        </w:rPr>
        <w:t xml:space="preserve">“Eskişehir’de Şehir Turizminin Ekonomik </w:t>
      </w:r>
      <w:r w:rsidR="00F04591" w:rsidRPr="00281483">
        <w:rPr>
          <w:rFonts w:cs="Times New Roman"/>
          <w:bCs/>
          <w:color w:val="0D0D0D" w:themeColor="text1" w:themeTint="F2"/>
          <w:sz w:val="24"/>
          <w:szCs w:val="24"/>
        </w:rPr>
        <w:t>v</w:t>
      </w:r>
      <w:r w:rsidRPr="00281483">
        <w:rPr>
          <w:rFonts w:cs="Times New Roman"/>
          <w:bCs/>
          <w:color w:val="0D0D0D" w:themeColor="text1" w:themeTint="F2"/>
          <w:sz w:val="24"/>
          <w:szCs w:val="24"/>
        </w:rPr>
        <w:t xml:space="preserve">e </w:t>
      </w:r>
      <w:r w:rsidR="00E5711E" w:rsidRPr="00281483">
        <w:rPr>
          <w:rFonts w:cs="Times New Roman"/>
          <w:bCs/>
          <w:color w:val="0D0D0D" w:themeColor="text1" w:themeTint="F2"/>
          <w:sz w:val="24"/>
          <w:szCs w:val="24"/>
        </w:rPr>
        <w:t>Sosyok</w:t>
      </w:r>
      <w:r w:rsidRPr="00281483">
        <w:rPr>
          <w:rFonts w:cs="Times New Roman"/>
          <w:bCs/>
          <w:color w:val="0D0D0D" w:themeColor="text1" w:themeTint="F2"/>
          <w:sz w:val="24"/>
          <w:szCs w:val="24"/>
        </w:rPr>
        <w:t xml:space="preserve">ültürel Etkilerine Yönelik Bir Araştırma” adlı doktora tezi </w:t>
      </w:r>
      <w:r w:rsidR="005F750E" w:rsidRPr="00281483">
        <w:rPr>
          <w:rFonts w:cs="Times New Roman"/>
          <w:color w:val="0D0D0D" w:themeColor="text1" w:themeTint="F2"/>
          <w:sz w:val="24"/>
          <w:szCs w:val="24"/>
        </w:rPr>
        <w:t xml:space="preserve">hazırlık ve yazım aşamasında bilimsel araştırma ve etik kurallarına uyduğumu, </w:t>
      </w:r>
      <w:hyperlink r:id="rId10" w:history="1">
        <w:r w:rsidR="005F750E" w:rsidRPr="00281483">
          <w:rPr>
            <w:rStyle w:val="Kpr"/>
            <w:rFonts w:cs="Times New Roman"/>
            <w:color w:val="0D0D0D" w:themeColor="text1" w:themeTint="F2"/>
            <w:sz w:val="24"/>
            <w:szCs w:val="24"/>
            <w:u w:val="none"/>
          </w:rPr>
          <w:t>Yükseköğretim Kurumları Bilimsel Araştırma ve Yayın Faaliyetlerinde Üretken Yapay Zekâ Kullanımına Dair Etik Rehberine</w:t>
        </w:r>
      </w:hyperlink>
      <w:r w:rsidR="005F750E" w:rsidRPr="00281483">
        <w:rPr>
          <w:rFonts w:cs="Times New Roman"/>
          <w:color w:val="0D0D0D" w:themeColor="text1" w:themeTint="F2"/>
          <w:sz w:val="24"/>
          <w:szCs w:val="24"/>
        </w:rPr>
        <w:t xml:space="preserve"> uygun olarak tez/dönem projemi hazırladığımı, başkalarının eserlerinden yararlandığım bölümlerde bilimsel etik kurallarına uygun olarak atıfta bulunduğumu, kullandığım verilerde herhangi bir tahrifat yapmadığımı, çalışmamın herhangi bir kısmının başka bir tez/dönem projesi olarak sunulmadığını, aksinin tespit edilmesi durumunda doğabilecek her türlü hukuki sorumluluğu kabul ettiğimi ve vermiş olduğum bilgilerin doğru olduğunu beyan ederim.</w:t>
      </w:r>
    </w:p>
    <w:p w14:paraId="58B6EC06" w14:textId="337A6973" w:rsidR="005F750E" w:rsidRPr="00281483" w:rsidRDefault="005F750E" w:rsidP="00612CFF">
      <w:pPr>
        <w:pStyle w:val="GvdeMetni"/>
        <w:shd w:val="clear" w:color="auto" w:fill="FFFFFF" w:themeFill="background1"/>
        <w:spacing w:before="120" w:after="120" w:line="360" w:lineRule="auto"/>
        <w:ind w:left="116" w:right="135"/>
        <w:jc w:val="both"/>
        <w:rPr>
          <w:b/>
          <w:color w:val="0D0D0D" w:themeColor="text1" w:themeTint="F2"/>
        </w:rPr>
      </w:pPr>
      <w:r w:rsidRPr="00281483">
        <w:rPr>
          <w:color w:val="0D0D0D" w:themeColor="text1" w:themeTint="F2"/>
        </w:rPr>
        <w:t xml:space="preserve">Bu çalışma BAP tarafından </w:t>
      </w:r>
      <w:r w:rsidRPr="00281483">
        <w:rPr>
          <w:bCs/>
          <w:color w:val="0D0D0D" w:themeColor="text1" w:themeTint="F2"/>
        </w:rPr>
        <w:t xml:space="preserve">TEZ-D-2024-618 </w:t>
      </w:r>
      <w:proofErr w:type="spellStart"/>
      <w:r w:rsidRPr="00281483">
        <w:rPr>
          <w:color w:val="0D0D0D" w:themeColor="text1" w:themeTint="F2"/>
        </w:rPr>
        <w:t>nolu</w:t>
      </w:r>
      <w:proofErr w:type="spellEnd"/>
      <w:r w:rsidRPr="00281483">
        <w:rPr>
          <w:color w:val="0D0D0D" w:themeColor="text1" w:themeTint="F2"/>
        </w:rPr>
        <w:t xml:space="preserve"> proje ile desteklenmiştir.</w:t>
      </w:r>
    </w:p>
    <w:p w14:paraId="7C898D40" w14:textId="408C6977" w:rsidR="005F750E" w:rsidRPr="00281483" w:rsidRDefault="005F750E" w:rsidP="00612CFF">
      <w:pPr>
        <w:pStyle w:val="GvdeMetni"/>
        <w:shd w:val="clear" w:color="auto" w:fill="FFFFFF" w:themeFill="background1"/>
        <w:spacing w:before="120" w:after="120" w:line="360" w:lineRule="auto"/>
        <w:ind w:left="116" w:right="135"/>
        <w:jc w:val="both"/>
        <w:rPr>
          <w:b/>
          <w:color w:val="0D0D0D" w:themeColor="text1" w:themeTint="F2"/>
        </w:rPr>
      </w:pPr>
      <w:r w:rsidRPr="00281483">
        <w:rPr>
          <w:color w:val="0D0D0D" w:themeColor="text1" w:themeTint="F2"/>
        </w:rPr>
        <w:t>Bu çalışma için Bilecik Şeyh Edebali Üniversitesi kurumundan 10.06.2024 tarihli ve 21 sayılı Etik Kurul Onayı alınmıştır.</w:t>
      </w:r>
    </w:p>
    <w:p w14:paraId="43FCBFBE" w14:textId="77777777" w:rsidR="005F750E" w:rsidRPr="00281483" w:rsidRDefault="005F750E" w:rsidP="003C05A2">
      <w:pPr>
        <w:pStyle w:val="GvdeMetni"/>
        <w:shd w:val="clear" w:color="auto" w:fill="FFFFFF" w:themeFill="background1"/>
        <w:spacing w:before="120" w:after="120" w:line="360" w:lineRule="auto"/>
        <w:ind w:right="135" w:firstLine="709"/>
        <w:jc w:val="both"/>
        <w:rPr>
          <w:color w:val="0D0D0D" w:themeColor="text1" w:themeTint="F2"/>
        </w:rPr>
      </w:pPr>
    </w:p>
    <w:p w14:paraId="5254C0A7" w14:textId="77777777" w:rsidR="005F750E" w:rsidRPr="00281483" w:rsidRDefault="005F750E" w:rsidP="003C05A2">
      <w:pPr>
        <w:pStyle w:val="Balk1"/>
        <w:shd w:val="clear" w:color="auto" w:fill="FFFFFF" w:themeFill="background1"/>
        <w:spacing w:before="120" w:after="120"/>
        <w:ind w:right="128" w:firstLine="709"/>
        <w:jc w:val="both"/>
        <w:rPr>
          <w:rFonts w:cs="Times New Roman"/>
          <w:color w:val="0D0D0D" w:themeColor="text1" w:themeTint="F2"/>
          <w:szCs w:val="24"/>
        </w:rPr>
      </w:pPr>
    </w:p>
    <w:p w14:paraId="186F9E56" w14:textId="77777777" w:rsidR="005F750E" w:rsidRPr="00281483" w:rsidRDefault="005F750E" w:rsidP="003C05A2">
      <w:pPr>
        <w:pStyle w:val="Balk1"/>
        <w:shd w:val="clear" w:color="auto" w:fill="FFFFFF" w:themeFill="background1"/>
        <w:spacing w:before="120" w:after="120"/>
        <w:ind w:right="128" w:firstLine="709"/>
        <w:jc w:val="both"/>
        <w:rPr>
          <w:rFonts w:cs="Times New Roman"/>
          <w:color w:val="0D0D0D" w:themeColor="text1" w:themeTint="F2"/>
          <w:szCs w:val="24"/>
        </w:rPr>
      </w:pPr>
    </w:p>
    <w:p w14:paraId="0D1A10A7" w14:textId="5D132782" w:rsidR="005F750E" w:rsidRPr="00281483" w:rsidRDefault="00000000" w:rsidP="003C05A2">
      <w:pPr>
        <w:pStyle w:val="Balk1"/>
        <w:shd w:val="clear" w:color="auto" w:fill="FFFFFF" w:themeFill="background1"/>
        <w:spacing w:before="120" w:after="120"/>
        <w:ind w:right="128" w:firstLine="709"/>
        <w:jc w:val="right"/>
        <w:rPr>
          <w:rFonts w:cs="Times New Roman"/>
          <w:color w:val="0D0D0D" w:themeColor="text1" w:themeTint="F2"/>
          <w:szCs w:val="24"/>
        </w:rPr>
      </w:pPr>
      <w:sdt>
        <w:sdtPr>
          <w:rPr>
            <w:rFonts w:cs="Times New Roman"/>
            <w:color w:val="0D0D0D" w:themeColor="text1" w:themeTint="F2"/>
            <w:szCs w:val="24"/>
          </w:rPr>
          <w:alias w:val="Ad Soyadınızın sadece baş harfleri büyük olacak şekilde yazınız."/>
          <w:tag w:val="Ad Soyadınızın sadece baş harfleri büyük olacak şekilde yazınız."/>
          <w:id w:val="-839622536"/>
          <w:placeholder>
            <w:docPart w:val="FF344B5D280047CE8979D184C3CFD8DF"/>
          </w:placeholder>
          <w15:color w:val="99CC00"/>
          <w:text/>
        </w:sdtPr>
        <w:sdtContent>
          <w:r w:rsidR="005F750E" w:rsidRPr="00281483">
            <w:rPr>
              <w:rFonts w:cs="Times New Roman"/>
              <w:color w:val="0D0D0D" w:themeColor="text1" w:themeTint="F2"/>
              <w:szCs w:val="24"/>
            </w:rPr>
            <w:t>Raziye COŞKUN</w:t>
          </w:r>
        </w:sdtContent>
      </w:sdt>
    </w:p>
    <w:p w14:paraId="3BFD8E1E" w14:textId="77777777" w:rsidR="005F750E" w:rsidRPr="00281483" w:rsidRDefault="005F750E" w:rsidP="003C05A2">
      <w:pPr>
        <w:pStyle w:val="GvdeMetni"/>
        <w:shd w:val="clear" w:color="auto" w:fill="FFFFFF" w:themeFill="background1"/>
        <w:spacing w:before="120" w:after="120"/>
        <w:ind w:firstLine="709"/>
        <w:jc w:val="both"/>
        <w:rPr>
          <w:b/>
          <w:color w:val="0D0D0D" w:themeColor="text1" w:themeTint="F2"/>
        </w:rPr>
      </w:pPr>
    </w:p>
    <w:tbl>
      <w:tblPr>
        <w:tblStyle w:val="TabloKlavuzu"/>
        <w:tblW w:w="0" w:type="auto"/>
        <w:tblInd w:w="70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9"/>
      </w:tblGrid>
      <w:tr w:rsidR="005F750E" w:rsidRPr="00281483" w14:paraId="5D597111" w14:textId="77777777" w:rsidTr="003F73A4">
        <w:tc>
          <w:tcPr>
            <w:tcW w:w="1989" w:type="dxa"/>
          </w:tcPr>
          <w:p w14:paraId="0941D843" w14:textId="489A9E85" w:rsidR="005F750E" w:rsidRPr="00281483" w:rsidRDefault="005F750E" w:rsidP="003C05A2">
            <w:pPr>
              <w:shd w:val="clear" w:color="auto" w:fill="FFFFFF" w:themeFill="background1"/>
              <w:spacing w:before="120" w:after="120"/>
              <w:ind w:right="129" w:firstLine="709"/>
              <w:jc w:val="both"/>
              <w:rPr>
                <w:rFonts w:cs="Times New Roman"/>
                <w:b/>
                <w:color w:val="0D0D0D" w:themeColor="text1" w:themeTint="F2"/>
                <w:sz w:val="24"/>
                <w:szCs w:val="24"/>
              </w:rPr>
            </w:pPr>
            <w:r w:rsidRPr="00281483">
              <w:rPr>
                <w:rFonts w:cs="Times New Roman"/>
                <w:b/>
                <w:color w:val="0D0D0D" w:themeColor="text1" w:themeTint="F2"/>
                <w:spacing w:val="-1"/>
                <w:sz w:val="24"/>
                <w:szCs w:val="24"/>
              </w:rPr>
              <w:t>../../20</w:t>
            </w:r>
            <w:r w:rsidR="002931C9" w:rsidRPr="00281483">
              <w:rPr>
                <w:rFonts w:cs="Times New Roman"/>
                <w:b/>
                <w:color w:val="0D0D0D" w:themeColor="text1" w:themeTint="F2"/>
                <w:spacing w:val="-1"/>
                <w:sz w:val="24"/>
                <w:szCs w:val="24"/>
              </w:rPr>
              <w:t>26</w:t>
            </w:r>
          </w:p>
          <w:p w14:paraId="3E124121" w14:textId="77777777" w:rsidR="005F750E" w:rsidRPr="00281483" w:rsidRDefault="005F750E" w:rsidP="003C05A2">
            <w:pPr>
              <w:pStyle w:val="Balk1"/>
              <w:spacing w:before="120" w:after="120"/>
              <w:ind w:right="128" w:firstLine="709"/>
              <w:jc w:val="both"/>
              <w:rPr>
                <w:rFonts w:cs="Times New Roman"/>
                <w:color w:val="0D0D0D" w:themeColor="text1" w:themeTint="F2"/>
                <w:szCs w:val="24"/>
              </w:rPr>
            </w:pPr>
          </w:p>
        </w:tc>
      </w:tr>
      <w:tr w:rsidR="005F750E" w:rsidRPr="00281483" w14:paraId="44585E0C" w14:textId="77777777" w:rsidTr="003F73A4">
        <w:tc>
          <w:tcPr>
            <w:tcW w:w="1989" w:type="dxa"/>
          </w:tcPr>
          <w:p w14:paraId="4B539076" w14:textId="77777777" w:rsidR="005F750E" w:rsidRPr="00281483" w:rsidRDefault="005F750E" w:rsidP="003C05A2">
            <w:pPr>
              <w:shd w:val="clear" w:color="auto" w:fill="FFFFFF" w:themeFill="background1"/>
              <w:spacing w:before="120" w:after="120"/>
              <w:ind w:right="134" w:firstLine="709"/>
              <w:jc w:val="both"/>
              <w:rPr>
                <w:rFonts w:cs="Times New Roman"/>
                <w:b/>
                <w:color w:val="0D0D0D" w:themeColor="text1" w:themeTint="F2"/>
                <w:sz w:val="24"/>
                <w:szCs w:val="24"/>
              </w:rPr>
            </w:pPr>
            <w:r w:rsidRPr="00281483">
              <w:rPr>
                <w:rFonts w:cs="Times New Roman"/>
                <w:b/>
                <w:color w:val="0D0D0D" w:themeColor="text1" w:themeTint="F2"/>
                <w:spacing w:val="-3"/>
                <w:sz w:val="24"/>
                <w:szCs w:val="24"/>
              </w:rPr>
              <w:t>İmza:</w:t>
            </w:r>
          </w:p>
          <w:p w14:paraId="5FD9DF4C" w14:textId="77777777" w:rsidR="005F750E" w:rsidRPr="00281483" w:rsidRDefault="005F750E" w:rsidP="003C05A2">
            <w:pPr>
              <w:pStyle w:val="Balk1"/>
              <w:spacing w:before="120" w:after="120"/>
              <w:ind w:right="128" w:firstLine="709"/>
              <w:jc w:val="both"/>
              <w:rPr>
                <w:rFonts w:cs="Times New Roman"/>
                <w:color w:val="0D0D0D" w:themeColor="text1" w:themeTint="F2"/>
                <w:szCs w:val="24"/>
              </w:rPr>
            </w:pPr>
          </w:p>
        </w:tc>
      </w:tr>
    </w:tbl>
    <w:p w14:paraId="7B251581" w14:textId="77777777" w:rsidR="005F750E" w:rsidRPr="00281483" w:rsidRDefault="005F750E" w:rsidP="003C05A2">
      <w:pPr>
        <w:spacing w:before="120" w:after="120" w:line="360" w:lineRule="auto"/>
        <w:ind w:firstLine="709"/>
        <w:jc w:val="both"/>
        <w:rPr>
          <w:rFonts w:cs="Times New Roman"/>
          <w:bCs/>
          <w:color w:val="0D0D0D" w:themeColor="text1" w:themeTint="F2"/>
          <w:sz w:val="24"/>
          <w:szCs w:val="24"/>
        </w:rPr>
      </w:pPr>
    </w:p>
    <w:p w14:paraId="6791A5FF" w14:textId="77777777" w:rsidR="00F845CB" w:rsidRPr="00281483" w:rsidRDefault="00F845CB" w:rsidP="003C05A2">
      <w:pPr>
        <w:spacing w:before="120" w:after="120" w:line="360" w:lineRule="auto"/>
        <w:ind w:firstLine="709"/>
        <w:jc w:val="both"/>
        <w:rPr>
          <w:rFonts w:cs="Times New Roman"/>
          <w:bCs/>
          <w:color w:val="0D0D0D" w:themeColor="text1" w:themeTint="F2"/>
          <w:sz w:val="24"/>
          <w:szCs w:val="24"/>
        </w:rPr>
      </w:pPr>
    </w:p>
    <w:p w14:paraId="071755E3" w14:textId="77777777" w:rsidR="00F845CB" w:rsidRPr="00281483" w:rsidRDefault="00F845CB" w:rsidP="003C05A2">
      <w:pPr>
        <w:spacing w:before="120" w:after="120" w:line="360" w:lineRule="auto"/>
        <w:ind w:firstLine="709"/>
        <w:jc w:val="both"/>
        <w:rPr>
          <w:rFonts w:cs="Times New Roman"/>
          <w:bCs/>
          <w:color w:val="0D0D0D" w:themeColor="text1" w:themeTint="F2"/>
          <w:sz w:val="24"/>
          <w:szCs w:val="24"/>
        </w:rPr>
      </w:pPr>
    </w:p>
    <w:p w14:paraId="2334C6E5" w14:textId="77777777" w:rsidR="00F845CB" w:rsidRPr="00281483" w:rsidRDefault="00F845CB" w:rsidP="003C05A2">
      <w:pPr>
        <w:spacing w:before="120" w:after="120" w:line="360" w:lineRule="auto"/>
        <w:ind w:firstLine="709"/>
        <w:jc w:val="both"/>
        <w:rPr>
          <w:rFonts w:cs="Times New Roman"/>
          <w:bCs/>
          <w:color w:val="0D0D0D" w:themeColor="text1" w:themeTint="F2"/>
          <w:sz w:val="24"/>
          <w:szCs w:val="24"/>
        </w:rPr>
      </w:pPr>
    </w:p>
    <w:p w14:paraId="7EE6AB92" w14:textId="77777777" w:rsidR="00F42FB6" w:rsidRPr="00281483" w:rsidRDefault="00F42FB6" w:rsidP="003C05A2">
      <w:pPr>
        <w:spacing w:before="120" w:after="120" w:line="360" w:lineRule="auto"/>
        <w:ind w:firstLine="709"/>
        <w:jc w:val="both"/>
        <w:rPr>
          <w:rFonts w:cs="Times New Roman"/>
          <w:bCs/>
          <w:color w:val="0D0D0D" w:themeColor="text1" w:themeTint="F2"/>
          <w:sz w:val="24"/>
          <w:szCs w:val="24"/>
        </w:rPr>
      </w:pPr>
    </w:p>
    <w:p w14:paraId="5114FD88" w14:textId="77777777" w:rsidR="0012056B" w:rsidRPr="00281483" w:rsidRDefault="0012056B" w:rsidP="003C05A2">
      <w:pPr>
        <w:spacing w:before="120" w:after="120" w:line="360" w:lineRule="auto"/>
        <w:ind w:firstLine="709"/>
        <w:jc w:val="both"/>
        <w:rPr>
          <w:rFonts w:cs="Times New Roman"/>
          <w:bCs/>
          <w:color w:val="0D0D0D" w:themeColor="text1" w:themeTint="F2"/>
          <w:sz w:val="24"/>
          <w:szCs w:val="24"/>
        </w:rPr>
      </w:pPr>
    </w:p>
    <w:p w14:paraId="21B2091B" w14:textId="77777777" w:rsidR="005F750E" w:rsidRPr="00281483" w:rsidRDefault="005F750E" w:rsidP="003C05A2">
      <w:pPr>
        <w:tabs>
          <w:tab w:val="left" w:pos="5320"/>
        </w:tabs>
        <w:spacing w:before="120" w:after="120" w:line="360" w:lineRule="auto"/>
        <w:ind w:firstLine="709"/>
        <w:jc w:val="both"/>
        <w:rPr>
          <w:rFonts w:cs="Times New Roman"/>
          <w:bCs/>
          <w:color w:val="0D0D0D" w:themeColor="text1" w:themeTint="F2"/>
          <w:sz w:val="24"/>
          <w:szCs w:val="24"/>
        </w:rPr>
      </w:pPr>
    </w:p>
    <w:tbl>
      <w:tblPr>
        <w:tblW w:w="5121" w:type="pct"/>
        <w:jc w:val="center"/>
        <w:tblLayout w:type="fixed"/>
        <w:tblCellMar>
          <w:left w:w="10" w:type="dxa"/>
          <w:right w:w="10" w:type="dxa"/>
        </w:tblCellMar>
        <w:tblLook w:val="04A0" w:firstRow="1" w:lastRow="0" w:firstColumn="1" w:lastColumn="0" w:noHBand="0" w:noVBand="1"/>
      </w:tblPr>
      <w:tblGrid>
        <w:gridCol w:w="1411"/>
        <w:gridCol w:w="4980"/>
        <w:gridCol w:w="1661"/>
        <w:gridCol w:w="1233"/>
      </w:tblGrid>
      <w:tr w:rsidR="002931C9" w:rsidRPr="00281483" w14:paraId="5786C94F" w14:textId="77777777" w:rsidTr="00E52F47">
        <w:trPr>
          <w:trHeight w:hRule="exact" w:val="340"/>
          <w:jc w:val="center"/>
        </w:trPr>
        <w:tc>
          <w:tcPr>
            <w:tcW w:w="1513" w:type="dxa"/>
            <w:vMerge w:val="restart"/>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038E48E6" w14:textId="77777777" w:rsidR="002931C9" w:rsidRPr="00281483" w:rsidRDefault="002931C9" w:rsidP="00E52F47">
            <w:pPr>
              <w:pStyle w:val="TableContents"/>
              <w:rPr>
                <w:rFonts w:ascii="Times New Roman" w:hAnsi="Times New Roman" w:cs="Times New Roman"/>
              </w:rPr>
            </w:pPr>
            <w:r w:rsidRPr="00281483">
              <w:rPr>
                <w:rFonts w:ascii="Times New Roman" w:hAnsi="Times New Roman" w:cs="Times New Roman"/>
                <w:noProof/>
                <w:spacing w:val="-2"/>
                <w:lang w:eastAsia="tr-TR" w:bidi="ar-SA"/>
              </w:rPr>
              <w:lastRenderedPageBreak/>
              <w:drawing>
                <wp:inline distT="0" distB="0" distL="0" distR="0" wp14:anchorId="7B253806" wp14:editId="57C3082C">
                  <wp:extent cx="888521" cy="966159"/>
                  <wp:effectExtent l="0" t="0" r="6985" b="5715"/>
                  <wp:docPr id="1419332162" name="Resim 1419332162" descr="C:\Users\Ens\Downloads\491425163_1225904052878351_713239468128443906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ns\Downloads\491425163_1225904052878351_7132394681284439061_n.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84719" cy="962025"/>
                          </a:xfrm>
                          <a:prstGeom prst="rect">
                            <a:avLst/>
                          </a:prstGeom>
                          <a:noFill/>
                          <a:ln>
                            <a:noFill/>
                          </a:ln>
                        </pic:spPr>
                      </pic:pic>
                    </a:graphicData>
                  </a:graphic>
                </wp:inline>
              </w:drawing>
            </w:r>
          </w:p>
        </w:tc>
        <w:tc>
          <w:tcPr>
            <w:tcW w:w="5367" w:type="dxa"/>
            <w:vMerge w:val="restart"/>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048F49A2" w14:textId="77777777" w:rsidR="002931C9" w:rsidRPr="00281483" w:rsidRDefault="002931C9" w:rsidP="00E52F47">
            <w:pPr>
              <w:pStyle w:val="stBilgi"/>
              <w:tabs>
                <w:tab w:val="clear" w:pos="4536"/>
                <w:tab w:val="clear" w:pos="9072"/>
              </w:tabs>
              <w:jc w:val="center"/>
              <w:rPr>
                <w:rFonts w:cs="Times New Roman"/>
                <w:sz w:val="24"/>
                <w:szCs w:val="24"/>
              </w:rPr>
            </w:pPr>
            <w:r w:rsidRPr="00281483">
              <w:rPr>
                <w:rFonts w:cs="Times New Roman"/>
                <w:b/>
                <w:bCs/>
                <w:color w:val="000000"/>
                <w:sz w:val="24"/>
                <w:szCs w:val="24"/>
              </w:rPr>
              <w:t>YAPAY ZEKÂ KULLANIMINA İLİŞKİN ÖĞRENCİ BEYAN FORMU</w:t>
            </w:r>
          </w:p>
        </w:tc>
        <w:tc>
          <w:tcPr>
            <w:tcW w:w="1783" w:type="dxa"/>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08086BD0" w14:textId="77777777" w:rsidR="002931C9" w:rsidRPr="00281483" w:rsidRDefault="002931C9" w:rsidP="00E52F47">
            <w:pPr>
              <w:pStyle w:val="Standard"/>
              <w:suppressAutoHyphens w:val="0"/>
              <w:rPr>
                <w:rFonts w:ascii="Times New Roman" w:hAnsi="Times New Roman" w:cs="Times New Roman"/>
                <w:color w:val="00000A"/>
                <w:sz w:val="18"/>
                <w:szCs w:val="18"/>
                <w:lang w:eastAsia="tr-TR"/>
              </w:rPr>
            </w:pPr>
            <w:r w:rsidRPr="00281483">
              <w:rPr>
                <w:rFonts w:ascii="Times New Roman" w:hAnsi="Times New Roman" w:cs="Times New Roman"/>
                <w:color w:val="00000A"/>
                <w:sz w:val="18"/>
                <w:szCs w:val="18"/>
                <w:lang w:eastAsia="tr-TR"/>
              </w:rPr>
              <w:t>BŞEÜ-KAYSİS Belge No</w:t>
            </w:r>
          </w:p>
        </w:tc>
        <w:tc>
          <w:tcPr>
            <w:tcW w:w="1321"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vAlign w:val="center"/>
          </w:tcPr>
          <w:p w14:paraId="461CBCE0" w14:textId="77777777" w:rsidR="002931C9" w:rsidRPr="00281483" w:rsidRDefault="002931C9" w:rsidP="00E52F47">
            <w:pPr>
              <w:pStyle w:val="Standard"/>
              <w:jc w:val="right"/>
              <w:rPr>
                <w:rFonts w:ascii="Times New Roman" w:hAnsi="Times New Roman" w:cs="Times New Roman"/>
                <w:color w:val="00000A"/>
                <w:sz w:val="18"/>
                <w:szCs w:val="18"/>
                <w:lang w:eastAsia="tr-TR"/>
              </w:rPr>
            </w:pPr>
            <w:r w:rsidRPr="00281483">
              <w:rPr>
                <w:rFonts w:ascii="Times New Roman" w:hAnsi="Times New Roman" w:cs="Times New Roman"/>
                <w:color w:val="00000A"/>
                <w:sz w:val="18"/>
                <w:szCs w:val="18"/>
                <w:lang w:eastAsia="tr-TR"/>
              </w:rPr>
              <w:t>DFR-516</w:t>
            </w:r>
          </w:p>
        </w:tc>
      </w:tr>
      <w:tr w:rsidR="002931C9" w:rsidRPr="00281483" w14:paraId="21CA8097" w14:textId="77777777" w:rsidTr="00E52F47">
        <w:trPr>
          <w:trHeight w:hRule="exact" w:val="340"/>
          <w:jc w:val="center"/>
        </w:trPr>
        <w:tc>
          <w:tcPr>
            <w:tcW w:w="1513" w:type="dxa"/>
            <w:vMerge/>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68E5BB75" w14:textId="77777777" w:rsidR="002931C9" w:rsidRPr="00281483" w:rsidRDefault="002931C9" w:rsidP="00E52F47">
            <w:pPr>
              <w:rPr>
                <w:rFonts w:cs="Times New Roman"/>
                <w:lang w:eastAsia="zh-CN"/>
              </w:rPr>
            </w:pPr>
          </w:p>
        </w:tc>
        <w:tc>
          <w:tcPr>
            <w:tcW w:w="5367" w:type="dxa"/>
            <w:vMerge/>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50555696" w14:textId="77777777" w:rsidR="002931C9" w:rsidRPr="00281483" w:rsidRDefault="002931C9" w:rsidP="00E52F47">
            <w:pPr>
              <w:rPr>
                <w:rFonts w:cs="Times New Roman"/>
                <w:lang w:eastAsia="zh-CN"/>
              </w:rPr>
            </w:pPr>
          </w:p>
        </w:tc>
        <w:tc>
          <w:tcPr>
            <w:tcW w:w="1783" w:type="dxa"/>
            <w:tcBorders>
              <w:left w:val="single" w:sz="2" w:space="0" w:color="000000"/>
              <w:bottom w:val="single" w:sz="2" w:space="0" w:color="000000"/>
            </w:tcBorders>
            <w:tcMar>
              <w:top w:w="55" w:type="dxa"/>
              <w:left w:w="55" w:type="dxa"/>
              <w:bottom w:w="55" w:type="dxa"/>
              <w:right w:w="55" w:type="dxa"/>
            </w:tcMar>
            <w:vAlign w:val="center"/>
          </w:tcPr>
          <w:p w14:paraId="74E7A596" w14:textId="77777777" w:rsidR="002931C9" w:rsidRPr="00281483" w:rsidRDefault="002931C9" w:rsidP="00E52F47">
            <w:pPr>
              <w:pStyle w:val="Standard"/>
              <w:suppressAutoHyphens w:val="0"/>
              <w:rPr>
                <w:rFonts w:ascii="Times New Roman" w:hAnsi="Times New Roman" w:cs="Times New Roman"/>
                <w:color w:val="000000"/>
                <w:sz w:val="18"/>
                <w:szCs w:val="18"/>
                <w:lang w:eastAsia="tr-TR"/>
              </w:rPr>
            </w:pPr>
            <w:r w:rsidRPr="00281483">
              <w:rPr>
                <w:rFonts w:ascii="Times New Roman" w:hAnsi="Times New Roman" w:cs="Times New Roman"/>
                <w:color w:val="000000"/>
                <w:sz w:val="18"/>
                <w:szCs w:val="18"/>
                <w:lang w:eastAsia="tr-TR"/>
              </w:rPr>
              <w:t>İlk Yayın Tarihi/Sayısı</w:t>
            </w:r>
          </w:p>
        </w:tc>
        <w:tc>
          <w:tcPr>
            <w:tcW w:w="1321"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75C85750" w14:textId="77777777" w:rsidR="002931C9" w:rsidRPr="00281483" w:rsidRDefault="002931C9" w:rsidP="00E52F47">
            <w:pPr>
              <w:pStyle w:val="Standard"/>
              <w:jc w:val="right"/>
              <w:rPr>
                <w:rFonts w:ascii="Times New Roman" w:hAnsi="Times New Roman" w:cs="Times New Roman"/>
                <w:color w:val="00000A"/>
                <w:sz w:val="18"/>
                <w:szCs w:val="18"/>
                <w:lang w:eastAsia="tr-TR"/>
              </w:rPr>
            </w:pPr>
            <w:r w:rsidRPr="00281483">
              <w:rPr>
                <w:rFonts w:ascii="Times New Roman" w:hAnsi="Times New Roman" w:cs="Times New Roman"/>
                <w:color w:val="00000A"/>
                <w:sz w:val="18"/>
                <w:szCs w:val="18"/>
                <w:lang w:eastAsia="tr-TR"/>
              </w:rPr>
              <w:t>30.04.2026/168</w:t>
            </w:r>
          </w:p>
        </w:tc>
      </w:tr>
      <w:tr w:rsidR="002931C9" w:rsidRPr="00281483" w14:paraId="34E7F0AC" w14:textId="77777777" w:rsidTr="00E52F47">
        <w:trPr>
          <w:trHeight w:hRule="exact" w:val="340"/>
          <w:jc w:val="center"/>
        </w:trPr>
        <w:tc>
          <w:tcPr>
            <w:tcW w:w="1513" w:type="dxa"/>
            <w:vMerge/>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70B3E350" w14:textId="77777777" w:rsidR="002931C9" w:rsidRPr="00281483" w:rsidRDefault="002931C9" w:rsidP="00E52F47">
            <w:pPr>
              <w:rPr>
                <w:rFonts w:cs="Times New Roman"/>
                <w:lang w:eastAsia="zh-CN"/>
              </w:rPr>
            </w:pPr>
          </w:p>
        </w:tc>
        <w:tc>
          <w:tcPr>
            <w:tcW w:w="5367" w:type="dxa"/>
            <w:vMerge/>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402478B0" w14:textId="77777777" w:rsidR="002931C9" w:rsidRPr="00281483" w:rsidRDefault="002931C9" w:rsidP="00E52F47">
            <w:pPr>
              <w:rPr>
                <w:rFonts w:cs="Times New Roman"/>
                <w:lang w:eastAsia="zh-CN"/>
              </w:rPr>
            </w:pPr>
          </w:p>
        </w:tc>
        <w:tc>
          <w:tcPr>
            <w:tcW w:w="1783" w:type="dxa"/>
            <w:tcBorders>
              <w:left w:val="single" w:sz="2" w:space="0" w:color="000000"/>
              <w:bottom w:val="single" w:sz="2" w:space="0" w:color="000000"/>
            </w:tcBorders>
            <w:tcMar>
              <w:top w:w="55" w:type="dxa"/>
              <w:left w:w="55" w:type="dxa"/>
              <w:bottom w:w="55" w:type="dxa"/>
              <w:right w:w="55" w:type="dxa"/>
            </w:tcMar>
            <w:vAlign w:val="center"/>
          </w:tcPr>
          <w:p w14:paraId="5236BEE5" w14:textId="77777777" w:rsidR="002931C9" w:rsidRPr="00281483" w:rsidRDefault="002931C9" w:rsidP="00E52F47">
            <w:pPr>
              <w:pStyle w:val="Standard"/>
              <w:suppressAutoHyphens w:val="0"/>
              <w:rPr>
                <w:rFonts w:ascii="Times New Roman" w:hAnsi="Times New Roman" w:cs="Times New Roman"/>
                <w:color w:val="000000"/>
                <w:sz w:val="18"/>
                <w:szCs w:val="18"/>
                <w:lang w:eastAsia="tr-TR"/>
              </w:rPr>
            </w:pPr>
            <w:r w:rsidRPr="00281483">
              <w:rPr>
                <w:rFonts w:ascii="Times New Roman" w:hAnsi="Times New Roman" w:cs="Times New Roman"/>
                <w:color w:val="000000"/>
                <w:sz w:val="18"/>
                <w:szCs w:val="18"/>
                <w:lang w:eastAsia="tr-TR"/>
              </w:rPr>
              <w:t>Revizyon Tarihi</w:t>
            </w:r>
          </w:p>
        </w:tc>
        <w:tc>
          <w:tcPr>
            <w:tcW w:w="1321"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1946318F" w14:textId="77777777" w:rsidR="002931C9" w:rsidRPr="00281483" w:rsidRDefault="002931C9" w:rsidP="00E52F47">
            <w:pPr>
              <w:pStyle w:val="TableContents"/>
              <w:jc w:val="right"/>
              <w:rPr>
                <w:rFonts w:ascii="Times New Roman" w:hAnsi="Times New Roman" w:cs="Times New Roman"/>
                <w:sz w:val="18"/>
                <w:szCs w:val="18"/>
              </w:rPr>
            </w:pPr>
            <w:r w:rsidRPr="00281483">
              <w:rPr>
                <w:rFonts w:ascii="Times New Roman" w:hAnsi="Times New Roman" w:cs="Times New Roman"/>
                <w:sz w:val="18"/>
                <w:szCs w:val="18"/>
              </w:rPr>
              <w:t>00</w:t>
            </w:r>
          </w:p>
        </w:tc>
      </w:tr>
      <w:tr w:rsidR="002931C9" w:rsidRPr="00281483" w14:paraId="623D931B" w14:textId="77777777" w:rsidTr="00E52F47">
        <w:trPr>
          <w:trHeight w:hRule="exact" w:val="340"/>
          <w:jc w:val="center"/>
        </w:trPr>
        <w:tc>
          <w:tcPr>
            <w:tcW w:w="1513" w:type="dxa"/>
            <w:vMerge/>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4108D964" w14:textId="77777777" w:rsidR="002931C9" w:rsidRPr="00281483" w:rsidRDefault="002931C9" w:rsidP="00E52F47">
            <w:pPr>
              <w:rPr>
                <w:rFonts w:cs="Times New Roman"/>
                <w:lang w:eastAsia="zh-CN"/>
              </w:rPr>
            </w:pPr>
          </w:p>
        </w:tc>
        <w:tc>
          <w:tcPr>
            <w:tcW w:w="5367" w:type="dxa"/>
            <w:vMerge/>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0B88A22E" w14:textId="77777777" w:rsidR="002931C9" w:rsidRPr="00281483" w:rsidRDefault="002931C9" w:rsidP="00E52F47">
            <w:pPr>
              <w:rPr>
                <w:rFonts w:cs="Times New Roman"/>
                <w:lang w:eastAsia="zh-CN"/>
              </w:rPr>
            </w:pPr>
          </w:p>
        </w:tc>
        <w:tc>
          <w:tcPr>
            <w:tcW w:w="1783" w:type="dxa"/>
            <w:tcBorders>
              <w:left w:val="single" w:sz="2" w:space="0" w:color="000000"/>
              <w:bottom w:val="single" w:sz="2" w:space="0" w:color="000000"/>
            </w:tcBorders>
            <w:tcMar>
              <w:top w:w="55" w:type="dxa"/>
              <w:left w:w="55" w:type="dxa"/>
              <w:bottom w:w="55" w:type="dxa"/>
              <w:right w:w="55" w:type="dxa"/>
            </w:tcMar>
            <w:vAlign w:val="center"/>
          </w:tcPr>
          <w:p w14:paraId="13C271D1" w14:textId="77777777" w:rsidR="002931C9" w:rsidRPr="00281483" w:rsidRDefault="002931C9" w:rsidP="00E52F47">
            <w:pPr>
              <w:pStyle w:val="Standard"/>
              <w:suppressAutoHyphens w:val="0"/>
              <w:rPr>
                <w:rFonts w:ascii="Times New Roman" w:hAnsi="Times New Roman" w:cs="Times New Roman"/>
                <w:color w:val="000000"/>
                <w:sz w:val="18"/>
                <w:szCs w:val="18"/>
                <w:lang w:eastAsia="tr-TR"/>
              </w:rPr>
            </w:pPr>
            <w:r w:rsidRPr="00281483">
              <w:rPr>
                <w:rFonts w:ascii="Times New Roman" w:hAnsi="Times New Roman" w:cs="Times New Roman"/>
                <w:color w:val="000000"/>
                <w:sz w:val="18"/>
                <w:szCs w:val="18"/>
                <w:lang w:eastAsia="tr-TR"/>
              </w:rPr>
              <w:t>Revizyon No.su</w:t>
            </w:r>
          </w:p>
        </w:tc>
        <w:tc>
          <w:tcPr>
            <w:tcW w:w="1321"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25950DC2" w14:textId="77777777" w:rsidR="002931C9" w:rsidRPr="00281483" w:rsidRDefault="002931C9" w:rsidP="00E52F47">
            <w:pPr>
              <w:pStyle w:val="TableContents"/>
              <w:jc w:val="right"/>
              <w:rPr>
                <w:rFonts w:ascii="Times New Roman" w:hAnsi="Times New Roman" w:cs="Times New Roman"/>
                <w:sz w:val="18"/>
                <w:szCs w:val="18"/>
              </w:rPr>
            </w:pPr>
            <w:r w:rsidRPr="00281483">
              <w:rPr>
                <w:rFonts w:ascii="Times New Roman" w:hAnsi="Times New Roman" w:cs="Times New Roman"/>
                <w:sz w:val="18"/>
                <w:szCs w:val="18"/>
              </w:rPr>
              <w:t>00</w:t>
            </w:r>
          </w:p>
        </w:tc>
      </w:tr>
      <w:tr w:rsidR="002931C9" w:rsidRPr="00281483" w14:paraId="275ECE83" w14:textId="77777777" w:rsidTr="00E52F47">
        <w:trPr>
          <w:trHeight w:hRule="exact" w:val="340"/>
          <w:jc w:val="center"/>
        </w:trPr>
        <w:tc>
          <w:tcPr>
            <w:tcW w:w="1513" w:type="dxa"/>
            <w:vMerge/>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6F416585" w14:textId="77777777" w:rsidR="002931C9" w:rsidRPr="00281483" w:rsidRDefault="002931C9" w:rsidP="00E52F47">
            <w:pPr>
              <w:rPr>
                <w:rFonts w:cs="Times New Roman"/>
                <w:lang w:eastAsia="zh-CN"/>
              </w:rPr>
            </w:pPr>
          </w:p>
        </w:tc>
        <w:tc>
          <w:tcPr>
            <w:tcW w:w="5367" w:type="dxa"/>
            <w:vMerge/>
            <w:tcBorders>
              <w:top w:val="single" w:sz="2" w:space="0" w:color="000000"/>
              <w:left w:val="single" w:sz="2" w:space="0" w:color="000000"/>
              <w:bottom w:val="single" w:sz="2" w:space="0" w:color="000000"/>
            </w:tcBorders>
            <w:tcMar>
              <w:top w:w="55" w:type="dxa"/>
              <w:left w:w="55" w:type="dxa"/>
              <w:bottom w:w="55" w:type="dxa"/>
              <w:right w:w="55" w:type="dxa"/>
            </w:tcMar>
            <w:vAlign w:val="center"/>
          </w:tcPr>
          <w:p w14:paraId="3AE0A30A" w14:textId="77777777" w:rsidR="002931C9" w:rsidRPr="00281483" w:rsidRDefault="002931C9" w:rsidP="00E52F47">
            <w:pPr>
              <w:rPr>
                <w:rFonts w:cs="Times New Roman"/>
                <w:lang w:eastAsia="zh-CN"/>
              </w:rPr>
            </w:pPr>
          </w:p>
        </w:tc>
        <w:tc>
          <w:tcPr>
            <w:tcW w:w="1783" w:type="dxa"/>
            <w:tcBorders>
              <w:left w:val="single" w:sz="2" w:space="0" w:color="000000"/>
              <w:bottom w:val="single" w:sz="2" w:space="0" w:color="000000"/>
            </w:tcBorders>
            <w:tcMar>
              <w:top w:w="55" w:type="dxa"/>
              <w:left w:w="55" w:type="dxa"/>
              <w:bottom w:w="55" w:type="dxa"/>
              <w:right w:w="55" w:type="dxa"/>
            </w:tcMar>
            <w:vAlign w:val="center"/>
          </w:tcPr>
          <w:p w14:paraId="56DB9D0F" w14:textId="77777777" w:rsidR="002931C9" w:rsidRPr="00281483" w:rsidRDefault="002931C9" w:rsidP="00E52F47">
            <w:pPr>
              <w:pStyle w:val="TableContents"/>
              <w:rPr>
                <w:rFonts w:ascii="Times New Roman" w:hAnsi="Times New Roman" w:cs="Times New Roman"/>
              </w:rPr>
            </w:pPr>
            <w:r w:rsidRPr="00281483">
              <w:rPr>
                <w:rFonts w:ascii="Times New Roman" w:hAnsi="Times New Roman" w:cs="Times New Roman"/>
                <w:sz w:val="18"/>
                <w:szCs w:val="18"/>
              </w:rPr>
              <w:t>Toplam Sayfa</w:t>
            </w:r>
          </w:p>
        </w:tc>
        <w:tc>
          <w:tcPr>
            <w:tcW w:w="1321" w:type="dxa"/>
            <w:tcBorders>
              <w:left w:val="single" w:sz="2" w:space="0" w:color="000000"/>
              <w:bottom w:val="single" w:sz="2" w:space="0" w:color="000000"/>
              <w:right w:val="single" w:sz="2" w:space="0" w:color="000000"/>
            </w:tcBorders>
            <w:tcMar>
              <w:top w:w="55" w:type="dxa"/>
              <w:left w:w="55" w:type="dxa"/>
              <w:bottom w:w="55" w:type="dxa"/>
              <w:right w:w="55" w:type="dxa"/>
            </w:tcMar>
            <w:vAlign w:val="center"/>
          </w:tcPr>
          <w:p w14:paraId="42252DE7" w14:textId="77777777" w:rsidR="002931C9" w:rsidRPr="00281483" w:rsidRDefault="002931C9" w:rsidP="00E52F47">
            <w:pPr>
              <w:pStyle w:val="TableContents"/>
              <w:jc w:val="right"/>
              <w:rPr>
                <w:rFonts w:ascii="Times New Roman" w:hAnsi="Times New Roman" w:cs="Times New Roman"/>
                <w:sz w:val="18"/>
                <w:szCs w:val="18"/>
              </w:rPr>
            </w:pPr>
            <w:r w:rsidRPr="00281483">
              <w:rPr>
                <w:rFonts w:ascii="Times New Roman" w:hAnsi="Times New Roman" w:cs="Times New Roman"/>
                <w:sz w:val="18"/>
                <w:szCs w:val="18"/>
              </w:rPr>
              <w:t>1</w:t>
            </w:r>
          </w:p>
        </w:tc>
      </w:tr>
    </w:tbl>
    <w:p w14:paraId="4D9BE9DD" w14:textId="77777777" w:rsidR="00FD67A9" w:rsidRPr="00281483" w:rsidRDefault="00FD67A9" w:rsidP="002931C9">
      <w:pPr>
        <w:tabs>
          <w:tab w:val="left" w:pos="5320"/>
        </w:tabs>
        <w:spacing w:before="120" w:after="120" w:line="240" w:lineRule="auto"/>
        <w:jc w:val="both"/>
        <w:rPr>
          <w:rFonts w:cs="Times New Roman"/>
          <w:bCs/>
          <w:color w:val="0D0D0D" w:themeColor="text1" w:themeTint="F2"/>
          <w:sz w:val="24"/>
          <w:szCs w:val="24"/>
        </w:rPr>
      </w:pPr>
    </w:p>
    <w:tbl>
      <w:tblPr>
        <w:tblStyle w:val="TabloKlavuzu1"/>
        <w:tblW w:w="5000" w:type="pct"/>
        <w:tblBorders>
          <w:top w:val="double" w:sz="6" w:space="0" w:color="auto"/>
          <w:left w:val="double" w:sz="6" w:space="0" w:color="auto"/>
          <w:bottom w:val="double" w:sz="6" w:space="0" w:color="auto"/>
          <w:right w:val="double" w:sz="6" w:space="0" w:color="auto"/>
          <w:insideH w:val="triple" w:sz="4" w:space="0" w:color="auto"/>
          <w:insideV w:val="triple" w:sz="4" w:space="0" w:color="auto"/>
        </w:tblBorders>
        <w:tblLook w:val="04A0" w:firstRow="1" w:lastRow="0" w:firstColumn="1" w:lastColumn="0" w:noHBand="0" w:noVBand="1"/>
      </w:tblPr>
      <w:tblGrid>
        <w:gridCol w:w="9026"/>
      </w:tblGrid>
      <w:tr w:rsidR="003F73A4" w:rsidRPr="00281483" w14:paraId="2ACAE525" w14:textId="77777777" w:rsidTr="00163AD0">
        <w:tc>
          <w:tcPr>
            <w:tcW w:w="5000" w:type="pct"/>
          </w:tcPr>
          <w:p w14:paraId="6F299F23" w14:textId="77777777" w:rsidR="003F73A4" w:rsidRPr="00281483" w:rsidRDefault="003F73A4" w:rsidP="002931C9">
            <w:pPr>
              <w:spacing w:after="0" w:line="240" w:lineRule="auto"/>
              <w:jc w:val="center"/>
              <w:rPr>
                <w:rFonts w:cs="Times New Roman"/>
                <w:b/>
                <w:lang w:eastAsia="en-US"/>
              </w:rPr>
            </w:pPr>
            <w:proofErr w:type="spellStart"/>
            <w:r w:rsidRPr="00281483">
              <w:rPr>
                <w:rFonts w:cs="Times New Roman"/>
                <w:b/>
                <w:w w:val="85"/>
                <w:lang w:eastAsia="en-US"/>
              </w:rPr>
              <w:t>Bölüm</w:t>
            </w:r>
            <w:proofErr w:type="spellEnd"/>
            <w:r w:rsidRPr="00281483">
              <w:rPr>
                <w:rFonts w:cs="Times New Roman"/>
                <w:b/>
                <w:w w:val="85"/>
                <w:lang w:eastAsia="en-US"/>
              </w:rPr>
              <w:t xml:space="preserve"> I. Yapay </w:t>
            </w:r>
            <w:proofErr w:type="spellStart"/>
            <w:r w:rsidRPr="00281483">
              <w:rPr>
                <w:rFonts w:cs="Times New Roman"/>
                <w:b/>
                <w:w w:val="85"/>
                <w:lang w:eastAsia="en-US"/>
              </w:rPr>
              <w:t>Zekâ</w:t>
            </w:r>
            <w:proofErr w:type="spellEnd"/>
            <w:r w:rsidRPr="00281483">
              <w:rPr>
                <w:rFonts w:cs="Times New Roman"/>
                <w:b/>
                <w:w w:val="85"/>
                <w:lang w:eastAsia="en-US"/>
              </w:rPr>
              <w:t xml:space="preserve"> </w:t>
            </w:r>
            <w:proofErr w:type="spellStart"/>
            <w:r w:rsidRPr="00281483">
              <w:rPr>
                <w:rFonts w:cs="Times New Roman"/>
                <w:b/>
                <w:w w:val="85"/>
                <w:lang w:eastAsia="en-US"/>
              </w:rPr>
              <w:t>Kullanım</w:t>
            </w:r>
            <w:proofErr w:type="spellEnd"/>
            <w:r w:rsidRPr="00281483">
              <w:rPr>
                <w:rFonts w:cs="Times New Roman"/>
                <w:b/>
                <w:w w:val="85"/>
                <w:lang w:eastAsia="en-US"/>
              </w:rPr>
              <w:t xml:space="preserve"> </w:t>
            </w:r>
            <w:r w:rsidRPr="00281483">
              <w:rPr>
                <w:rFonts w:cs="Times New Roman"/>
                <w:b/>
                <w:spacing w:val="-2"/>
                <w:w w:val="85"/>
                <w:lang w:eastAsia="en-US"/>
              </w:rPr>
              <w:t>Durumu</w:t>
            </w:r>
          </w:p>
        </w:tc>
      </w:tr>
      <w:tr w:rsidR="003F73A4" w:rsidRPr="00281483" w14:paraId="5A22F938" w14:textId="77777777" w:rsidTr="00163AD0">
        <w:tc>
          <w:tcPr>
            <w:tcW w:w="5000" w:type="pct"/>
          </w:tcPr>
          <w:p w14:paraId="44C597C7" w14:textId="77777777" w:rsidR="003F73A4" w:rsidRPr="00281483" w:rsidRDefault="00000000" w:rsidP="002931C9">
            <w:pPr>
              <w:spacing w:after="0" w:line="240" w:lineRule="auto"/>
              <w:rPr>
                <w:rFonts w:cs="Times New Roman"/>
                <w:lang w:eastAsia="en-US"/>
              </w:rPr>
            </w:pPr>
            <w:sdt>
              <w:sdtPr>
                <w:rPr>
                  <w:rFonts w:cs="Times New Roman"/>
                  <w:lang w:eastAsia="en-US"/>
                </w:rPr>
                <w:id w:val="-2042435688"/>
                <w14:checkbox>
                  <w14:checked w14:val="1"/>
                  <w14:checkedState w14:val="2612" w14:font="MS Gothic"/>
                  <w14:uncheckedState w14:val="2610" w14:font="MS Gothic"/>
                </w14:checkbox>
              </w:sdtPr>
              <w:sdtContent>
                <w:r w:rsidR="003F73A4" w:rsidRPr="00281483">
                  <w:rPr>
                    <w:rFonts w:ascii="Segoe UI Symbol" w:eastAsia="MS Gothic" w:hAnsi="Segoe UI Symbol" w:cs="Segoe UI Symbol"/>
                    <w:lang w:eastAsia="en-US"/>
                  </w:rPr>
                  <w:t>☒</w:t>
                </w:r>
              </w:sdtContent>
            </w:sdt>
            <w:r w:rsidR="003F73A4" w:rsidRPr="00281483">
              <w:rPr>
                <w:rFonts w:cs="Times New Roman"/>
                <w:lang w:eastAsia="en-US"/>
              </w:rPr>
              <w:t xml:space="preserve">Bu </w:t>
            </w:r>
            <w:proofErr w:type="spellStart"/>
            <w:r w:rsidR="003F73A4" w:rsidRPr="00281483">
              <w:rPr>
                <w:rFonts w:cs="Times New Roman"/>
                <w:lang w:eastAsia="en-US"/>
              </w:rPr>
              <w:t>tezin</w:t>
            </w:r>
            <w:proofErr w:type="spellEnd"/>
            <w:r w:rsidR="003F73A4" w:rsidRPr="00281483">
              <w:rPr>
                <w:rFonts w:cs="Times New Roman"/>
                <w:lang w:eastAsia="en-US"/>
              </w:rPr>
              <w:t>/</w:t>
            </w:r>
            <w:proofErr w:type="spellStart"/>
            <w:r w:rsidR="003F73A4" w:rsidRPr="00281483">
              <w:rPr>
                <w:rFonts w:cs="Times New Roman"/>
                <w:lang w:eastAsia="en-US"/>
              </w:rPr>
              <w:t>projenin</w:t>
            </w:r>
            <w:proofErr w:type="spellEnd"/>
            <w:r w:rsidR="003F73A4" w:rsidRPr="00281483">
              <w:rPr>
                <w:rFonts w:cs="Times New Roman"/>
                <w:lang w:eastAsia="en-US"/>
              </w:rPr>
              <w:t xml:space="preserve"> </w:t>
            </w:r>
            <w:proofErr w:type="spellStart"/>
            <w:r w:rsidR="003F73A4" w:rsidRPr="00281483">
              <w:rPr>
                <w:rFonts w:cs="Times New Roman"/>
                <w:color w:val="000000"/>
                <w:lang w:eastAsia="en-US"/>
              </w:rPr>
              <w:t>yazım</w:t>
            </w:r>
            <w:proofErr w:type="spellEnd"/>
            <w:r w:rsidR="003F73A4" w:rsidRPr="00281483">
              <w:rPr>
                <w:rFonts w:cs="Times New Roman"/>
                <w:color w:val="000000"/>
                <w:lang w:eastAsia="en-US"/>
              </w:rPr>
              <w:t xml:space="preserve"> </w:t>
            </w:r>
            <w:proofErr w:type="spellStart"/>
            <w:r w:rsidR="003F73A4" w:rsidRPr="00281483">
              <w:rPr>
                <w:rFonts w:cs="Times New Roman"/>
                <w:color w:val="000000"/>
                <w:lang w:eastAsia="en-US"/>
              </w:rPr>
              <w:t>süreçlerinde</w:t>
            </w:r>
            <w:proofErr w:type="spellEnd"/>
            <w:r w:rsidR="003F73A4" w:rsidRPr="00281483">
              <w:rPr>
                <w:rFonts w:cs="Times New Roman"/>
                <w:color w:val="000000"/>
                <w:lang w:eastAsia="en-US"/>
              </w:rPr>
              <w:t xml:space="preserve"> </w:t>
            </w:r>
            <w:proofErr w:type="spellStart"/>
            <w:r w:rsidR="003F73A4" w:rsidRPr="00281483">
              <w:rPr>
                <w:rFonts w:cs="Times New Roman"/>
                <w:color w:val="000000"/>
                <w:lang w:eastAsia="en-US"/>
              </w:rPr>
              <w:t>yapay</w:t>
            </w:r>
            <w:proofErr w:type="spellEnd"/>
            <w:r w:rsidR="003F73A4" w:rsidRPr="00281483">
              <w:rPr>
                <w:rFonts w:cs="Times New Roman"/>
                <w:color w:val="000000"/>
                <w:lang w:eastAsia="en-US"/>
              </w:rPr>
              <w:t xml:space="preserve"> </w:t>
            </w:r>
            <w:proofErr w:type="spellStart"/>
            <w:r w:rsidR="003F73A4" w:rsidRPr="00281483">
              <w:rPr>
                <w:rFonts w:cs="Times New Roman"/>
                <w:color w:val="000000"/>
                <w:lang w:eastAsia="en-US"/>
              </w:rPr>
              <w:t>zekâ</w:t>
            </w:r>
            <w:proofErr w:type="spellEnd"/>
            <w:r w:rsidR="003F73A4" w:rsidRPr="00281483">
              <w:rPr>
                <w:rFonts w:cs="Times New Roman"/>
                <w:color w:val="000000"/>
                <w:lang w:eastAsia="en-US"/>
              </w:rPr>
              <w:t xml:space="preserve"> </w:t>
            </w:r>
            <w:proofErr w:type="spellStart"/>
            <w:r w:rsidR="003F73A4" w:rsidRPr="00281483">
              <w:rPr>
                <w:rFonts w:cs="Times New Roman"/>
                <w:color w:val="000000"/>
                <w:lang w:eastAsia="en-US"/>
              </w:rPr>
              <w:t>tabanlı</w:t>
            </w:r>
            <w:proofErr w:type="spellEnd"/>
            <w:r w:rsidR="003F73A4" w:rsidRPr="00281483">
              <w:rPr>
                <w:rFonts w:cs="Times New Roman"/>
                <w:color w:val="000000"/>
                <w:lang w:eastAsia="en-US"/>
              </w:rPr>
              <w:t xml:space="preserve"> </w:t>
            </w:r>
            <w:proofErr w:type="spellStart"/>
            <w:r w:rsidR="003F73A4" w:rsidRPr="00281483">
              <w:rPr>
                <w:rFonts w:cs="Times New Roman"/>
                <w:color w:val="000000"/>
                <w:lang w:eastAsia="en-US"/>
              </w:rPr>
              <w:t>araçlardan</w:t>
            </w:r>
            <w:proofErr w:type="spellEnd"/>
            <w:r w:rsidR="003F73A4" w:rsidRPr="00281483">
              <w:rPr>
                <w:rFonts w:cs="Times New Roman"/>
                <w:color w:val="000000"/>
                <w:lang w:eastAsia="en-US"/>
              </w:rPr>
              <w:t xml:space="preserve"> </w:t>
            </w:r>
            <w:proofErr w:type="spellStart"/>
            <w:r w:rsidR="003F73A4" w:rsidRPr="00281483">
              <w:rPr>
                <w:rFonts w:cs="Times New Roman"/>
                <w:b/>
                <w:bCs/>
                <w:color w:val="000000"/>
                <w:lang w:eastAsia="en-US"/>
              </w:rPr>
              <w:t>faydalandım</w:t>
            </w:r>
            <w:proofErr w:type="spellEnd"/>
            <w:r w:rsidR="003F73A4" w:rsidRPr="00281483">
              <w:rPr>
                <w:rFonts w:cs="Times New Roman"/>
                <w:lang w:eastAsia="en-US"/>
              </w:rPr>
              <w:t>.</w:t>
            </w:r>
          </w:p>
          <w:p w14:paraId="6B5C973D" w14:textId="77777777" w:rsidR="003F73A4" w:rsidRPr="00281483" w:rsidRDefault="00000000" w:rsidP="002931C9">
            <w:pPr>
              <w:spacing w:after="0" w:line="240" w:lineRule="auto"/>
              <w:rPr>
                <w:rFonts w:cs="Times New Roman"/>
                <w:lang w:eastAsia="en-US"/>
              </w:rPr>
            </w:pPr>
            <w:sdt>
              <w:sdtPr>
                <w:rPr>
                  <w:rFonts w:cs="Times New Roman"/>
                  <w:lang w:eastAsia="en-US"/>
                </w:rPr>
                <w:id w:val="1932014187"/>
                <w14:checkbox>
                  <w14:checked w14:val="0"/>
                  <w14:checkedState w14:val="2612" w14:font="MS Gothic"/>
                  <w14:uncheckedState w14:val="2610" w14:font="MS Gothic"/>
                </w14:checkbox>
              </w:sdtPr>
              <w:sdtContent>
                <w:r w:rsidR="003F73A4" w:rsidRPr="00281483">
                  <w:rPr>
                    <w:rFonts w:ascii="Segoe UI Symbol" w:eastAsia="MS Gothic" w:hAnsi="Segoe UI Symbol" w:cs="Segoe UI Symbol"/>
                    <w:lang w:eastAsia="en-US"/>
                  </w:rPr>
                  <w:t>☐</w:t>
                </w:r>
              </w:sdtContent>
            </w:sdt>
            <w:r w:rsidR="003F73A4" w:rsidRPr="00281483">
              <w:rPr>
                <w:rFonts w:cs="Times New Roman"/>
                <w:lang w:eastAsia="en-US"/>
              </w:rPr>
              <w:t xml:space="preserve">Bu </w:t>
            </w:r>
            <w:proofErr w:type="spellStart"/>
            <w:r w:rsidR="003F73A4" w:rsidRPr="00281483">
              <w:rPr>
                <w:rFonts w:cs="Times New Roman"/>
                <w:lang w:eastAsia="en-US"/>
              </w:rPr>
              <w:t>tezin</w:t>
            </w:r>
            <w:proofErr w:type="spellEnd"/>
            <w:r w:rsidR="003F73A4" w:rsidRPr="00281483">
              <w:rPr>
                <w:rFonts w:cs="Times New Roman"/>
                <w:lang w:eastAsia="en-US"/>
              </w:rPr>
              <w:t>/</w:t>
            </w:r>
            <w:proofErr w:type="spellStart"/>
            <w:r w:rsidR="003F73A4" w:rsidRPr="00281483">
              <w:rPr>
                <w:rFonts w:cs="Times New Roman"/>
                <w:lang w:eastAsia="en-US"/>
              </w:rPr>
              <w:t>projenin</w:t>
            </w:r>
            <w:proofErr w:type="spellEnd"/>
            <w:r w:rsidR="003F73A4" w:rsidRPr="00281483">
              <w:rPr>
                <w:rFonts w:cs="Times New Roman"/>
                <w:lang w:eastAsia="en-US"/>
              </w:rPr>
              <w:t xml:space="preserve"> </w:t>
            </w:r>
            <w:proofErr w:type="spellStart"/>
            <w:r w:rsidR="003F73A4" w:rsidRPr="00281483">
              <w:rPr>
                <w:rFonts w:cs="Times New Roman"/>
                <w:color w:val="000000"/>
                <w:lang w:eastAsia="en-US"/>
              </w:rPr>
              <w:t>yazım</w:t>
            </w:r>
            <w:proofErr w:type="spellEnd"/>
            <w:r w:rsidR="003F73A4" w:rsidRPr="00281483">
              <w:rPr>
                <w:rFonts w:cs="Times New Roman"/>
                <w:color w:val="000000"/>
                <w:lang w:eastAsia="en-US"/>
              </w:rPr>
              <w:t xml:space="preserve"> </w:t>
            </w:r>
            <w:proofErr w:type="spellStart"/>
            <w:r w:rsidR="003F73A4" w:rsidRPr="00281483">
              <w:rPr>
                <w:rFonts w:cs="Times New Roman"/>
                <w:color w:val="000000"/>
                <w:lang w:eastAsia="en-US"/>
              </w:rPr>
              <w:t>süreçlerinde</w:t>
            </w:r>
            <w:proofErr w:type="spellEnd"/>
            <w:r w:rsidR="003F73A4" w:rsidRPr="00281483">
              <w:rPr>
                <w:rFonts w:cs="Times New Roman"/>
                <w:color w:val="000000"/>
                <w:lang w:eastAsia="en-US"/>
              </w:rPr>
              <w:t xml:space="preserve"> </w:t>
            </w:r>
            <w:proofErr w:type="spellStart"/>
            <w:r w:rsidR="003F73A4" w:rsidRPr="00281483">
              <w:rPr>
                <w:rFonts w:cs="Times New Roman"/>
                <w:color w:val="000000"/>
                <w:lang w:eastAsia="en-US"/>
              </w:rPr>
              <w:t>yapay</w:t>
            </w:r>
            <w:proofErr w:type="spellEnd"/>
            <w:r w:rsidR="003F73A4" w:rsidRPr="00281483">
              <w:rPr>
                <w:rFonts w:cs="Times New Roman"/>
                <w:color w:val="000000"/>
                <w:lang w:eastAsia="en-US"/>
              </w:rPr>
              <w:t xml:space="preserve"> </w:t>
            </w:r>
            <w:proofErr w:type="spellStart"/>
            <w:r w:rsidR="003F73A4" w:rsidRPr="00281483">
              <w:rPr>
                <w:rFonts w:cs="Times New Roman"/>
                <w:color w:val="000000"/>
                <w:lang w:eastAsia="en-US"/>
              </w:rPr>
              <w:t>zekâ</w:t>
            </w:r>
            <w:proofErr w:type="spellEnd"/>
            <w:r w:rsidR="003F73A4" w:rsidRPr="00281483">
              <w:rPr>
                <w:rFonts w:cs="Times New Roman"/>
                <w:color w:val="000000"/>
                <w:lang w:eastAsia="en-US"/>
              </w:rPr>
              <w:t xml:space="preserve"> </w:t>
            </w:r>
            <w:proofErr w:type="spellStart"/>
            <w:r w:rsidR="003F73A4" w:rsidRPr="00281483">
              <w:rPr>
                <w:rFonts w:cs="Times New Roman"/>
                <w:color w:val="000000"/>
                <w:lang w:eastAsia="en-US"/>
              </w:rPr>
              <w:t>tabanlı</w:t>
            </w:r>
            <w:proofErr w:type="spellEnd"/>
            <w:r w:rsidR="003F73A4" w:rsidRPr="00281483">
              <w:rPr>
                <w:rFonts w:cs="Times New Roman"/>
                <w:color w:val="000000"/>
                <w:lang w:eastAsia="en-US"/>
              </w:rPr>
              <w:t xml:space="preserve"> </w:t>
            </w:r>
            <w:proofErr w:type="spellStart"/>
            <w:r w:rsidR="003F73A4" w:rsidRPr="00281483">
              <w:rPr>
                <w:rFonts w:cs="Times New Roman"/>
                <w:color w:val="000000"/>
                <w:lang w:eastAsia="en-US"/>
              </w:rPr>
              <w:t>herhangi</w:t>
            </w:r>
            <w:proofErr w:type="spellEnd"/>
            <w:r w:rsidR="003F73A4" w:rsidRPr="00281483">
              <w:rPr>
                <w:rFonts w:cs="Times New Roman"/>
                <w:color w:val="000000"/>
                <w:lang w:eastAsia="en-US"/>
              </w:rPr>
              <w:t xml:space="preserve"> </w:t>
            </w:r>
            <w:proofErr w:type="spellStart"/>
            <w:r w:rsidR="003F73A4" w:rsidRPr="00281483">
              <w:rPr>
                <w:rFonts w:cs="Times New Roman"/>
                <w:color w:val="000000"/>
                <w:lang w:eastAsia="en-US"/>
              </w:rPr>
              <w:t>bir</w:t>
            </w:r>
            <w:proofErr w:type="spellEnd"/>
            <w:r w:rsidR="003F73A4" w:rsidRPr="00281483">
              <w:rPr>
                <w:rFonts w:cs="Times New Roman"/>
                <w:color w:val="000000"/>
                <w:lang w:eastAsia="en-US"/>
              </w:rPr>
              <w:t xml:space="preserve"> </w:t>
            </w:r>
            <w:proofErr w:type="spellStart"/>
            <w:r w:rsidR="003F73A4" w:rsidRPr="00281483">
              <w:rPr>
                <w:rFonts w:cs="Times New Roman"/>
                <w:color w:val="000000"/>
                <w:lang w:eastAsia="en-US"/>
              </w:rPr>
              <w:t>araçtan</w:t>
            </w:r>
            <w:proofErr w:type="spellEnd"/>
            <w:r w:rsidR="003F73A4" w:rsidRPr="00281483">
              <w:rPr>
                <w:rFonts w:cs="Times New Roman"/>
                <w:color w:val="000000"/>
                <w:lang w:eastAsia="en-US"/>
              </w:rPr>
              <w:t xml:space="preserve"> </w:t>
            </w:r>
            <w:proofErr w:type="spellStart"/>
            <w:r w:rsidR="003F73A4" w:rsidRPr="00281483">
              <w:rPr>
                <w:rFonts w:cs="Times New Roman"/>
                <w:b/>
                <w:bCs/>
                <w:color w:val="000000"/>
                <w:lang w:eastAsia="en-US"/>
              </w:rPr>
              <w:t>faydalanmadım</w:t>
            </w:r>
            <w:proofErr w:type="spellEnd"/>
            <w:r w:rsidR="003F73A4" w:rsidRPr="00281483">
              <w:rPr>
                <w:rFonts w:cs="Times New Roman"/>
                <w:lang w:eastAsia="en-US"/>
              </w:rPr>
              <w:t>.</w:t>
            </w:r>
          </w:p>
        </w:tc>
      </w:tr>
    </w:tbl>
    <w:p w14:paraId="0ABFAF24" w14:textId="77777777" w:rsidR="003F73A4" w:rsidRPr="00281483" w:rsidRDefault="003F73A4" w:rsidP="002931C9">
      <w:pPr>
        <w:pStyle w:val="DZEY1"/>
        <w:spacing w:before="0" w:after="0" w:line="240" w:lineRule="auto"/>
        <w:jc w:val="both"/>
        <w:rPr>
          <w:rFonts w:cs="Times New Roman"/>
          <w:color w:val="0D0D0D" w:themeColor="text1" w:themeTint="F2"/>
          <w:szCs w:val="24"/>
        </w:rPr>
      </w:pPr>
    </w:p>
    <w:tbl>
      <w:tblPr>
        <w:tblStyle w:val="TabloKlavuzu2"/>
        <w:tblW w:w="5000" w:type="pct"/>
        <w:tblBorders>
          <w:top w:val="double" w:sz="6" w:space="0" w:color="auto"/>
          <w:left w:val="double" w:sz="6" w:space="0" w:color="auto"/>
          <w:bottom w:val="double" w:sz="6" w:space="0" w:color="auto"/>
          <w:right w:val="double" w:sz="6" w:space="0" w:color="auto"/>
          <w:insideH w:val="triple" w:sz="6" w:space="0" w:color="auto"/>
          <w:insideV w:val="triple" w:sz="6" w:space="0" w:color="auto"/>
        </w:tblBorders>
        <w:tblLook w:val="04A0" w:firstRow="1" w:lastRow="0" w:firstColumn="1" w:lastColumn="0" w:noHBand="0" w:noVBand="1"/>
      </w:tblPr>
      <w:tblGrid>
        <w:gridCol w:w="9026"/>
      </w:tblGrid>
      <w:tr w:rsidR="003F73A4" w:rsidRPr="00281483" w14:paraId="018C88A6" w14:textId="77777777" w:rsidTr="00163AD0">
        <w:tc>
          <w:tcPr>
            <w:tcW w:w="5000" w:type="pct"/>
          </w:tcPr>
          <w:p w14:paraId="76AEAABA" w14:textId="77777777" w:rsidR="003F73A4" w:rsidRPr="00281483" w:rsidRDefault="003F73A4" w:rsidP="002931C9">
            <w:pPr>
              <w:spacing w:after="0" w:line="240" w:lineRule="auto"/>
              <w:jc w:val="center"/>
              <w:rPr>
                <w:rFonts w:cs="Times New Roman"/>
                <w:b/>
                <w:spacing w:val="-2"/>
                <w:w w:val="80"/>
                <w:lang w:eastAsia="en-US"/>
              </w:rPr>
            </w:pPr>
            <w:proofErr w:type="spellStart"/>
            <w:r w:rsidRPr="00281483">
              <w:rPr>
                <w:rFonts w:cs="Times New Roman"/>
                <w:b/>
                <w:w w:val="80"/>
                <w:lang w:eastAsia="en-US"/>
              </w:rPr>
              <w:t>Bölüm</w:t>
            </w:r>
            <w:proofErr w:type="spellEnd"/>
            <w:r w:rsidRPr="00281483">
              <w:rPr>
                <w:rFonts w:cs="Times New Roman"/>
                <w:b/>
                <w:w w:val="80"/>
                <w:lang w:eastAsia="en-US"/>
              </w:rPr>
              <w:t xml:space="preserve"> II. </w:t>
            </w:r>
            <w:r w:rsidRPr="00281483">
              <w:rPr>
                <w:rFonts w:cs="Times New Roman"/>
                <w:b/>
                <w:w w:val="85"/>
                <w:lang w:eastAsia="en-US"/>
              </w:rPr>
              <w:t xml:space="preserve">Yapay </w:t>
            </w:r>
            <w:proofErr w:type="spellStart"/>
            <w:r w:rsidRPr="00281483">
              <w:rPr>
                <w:rFonts w:cs="Times New Roman"/>
                <w:b/>
                <w:w w:val="85"/>
                <w:lang w:eastAsia="en-US"/>
              </w:rPr>
              <w:t>Zekâ</w:t>
            </w:r>
            <w:proofErr w:type="spellEnd"/>
            <w:r w:rsidRPr="00281483">
              <w:rPr>
                <w:rFonts w:cs="Times New Roman"/>
                <w:b/>
                <w:w w:val="85"/>
                <w:lang w:eastAsia="en-US"/>
              </w:rPr>
              <w:t xml:space="preserve"> </w:t>
            </w:r>
            <w:proofErr w:type="spellStart"/>
            <w:r w:rsidRPr="00281483">
              <w:rPr>
                <w:rFonts w:cs="Times New Roman"/>
                <w:b/>
                <w:w w:val="80"/>
                <w:lang w:eastAsia="en-US"/>
              </w:rPr>
              <w:t>Kullanım</w:t>
            </w:r>
            <w:proofErr w:type="spellEnd"/>
            <w:r w:rsidRPr="00281483">
              <w:rPr>
                <w:rFonts w:cs="Times New Roman"/>
                <w:b/>
                <w:w w:val="80"/>
                <w:lang w:eastAsia="en-US"/>
              </w:rPr>
              <w:t xml:space="preserve"> </w:t>
            </w:r>
            <w:proofErr w:type="spellStart"/>
            <w:r w:rsidRPr="00281483">
              <w:rPr>
                <w:rFonts w:cs="Times New Roman"/>
                <w:b/>
                <w:spacing w:val="-2"/>
                <w:w w:val="80"/>
                <w:lang w:eastAsia="en-US"/>
              </w:rPr>
              <w:t>Detayları</w:t>
            </w:r>
            <w:proofErr w:type="spellEnd"/>
          </w:p>
          <w:p w14:paraId="25D899AF" w14:textId="77777777" w:rsidR="003F73A4" w:rsidRPr="00281483" w:rsidRDefault="003F73A4" w:rsidP="002931C9">
            <w:pPr>
              <w:spacing w:after="0" w:line="240" w:lineRule="auto"/>
              <w:ind w:right="30"/>
              <w:jc w:val="center"/>
              <w:rPr>
                <w:rFonts w:cs="Times New Roman"/>
                <w:sz w:val="18"/>
                <w:lang w:eastAsia="en-US"/>
              </w:rPr>
            </w:pPr>
            <w:r w:rsidRPr="00281483">
              <w:rPr>
                <w:rFonts w:cs="Times New Roman"/>
                <w:i/>
                <w:iCs/>
                <w:sz w:val="18"/>
                <w:szCs w:val="18"/>
                <w:lang w:eastAsia="en-US"/>
              </w:rPr>
              <w:t xml:space="preserve">*Bu </w:t>
            </w:r>
            <w:proofErr w:type="spellStart"/>
            <w:r w:rsidRPr="00281483">
              <w:rPr>
                <w:rFonts w:cs="Times New Roman"/>
                <w:i/>
                <w:iCs/>
                <w:sz w:val="18"/>
                <w:szCs w:val="18"/>
                <w:lang w:eastAsia="en-US"/>
              </w:rPr>
              <w:t>bölüm</w:t>
            </w:r>
            <w:proofErr w:type="spellEnd"/>
            <w:r w:rsidRPr="00281483">
              <w:rPr>
                <w:rFonts w:cs="Times New Roman"/>
                <w:i/>
                <w:iCs/>
                <w:sz w:val="18"/>
                <w:szCs w:val="18"/>
                <w:lang w:eastAsia="en-US"/>
              </w:rPr>
              <w:t xml:space="preserve"> </w:t>
            </w:r>
            <w:proofErr w:type="spellStart"/>
            <w:r w:rsidRPr="00281483">
              <w:rPr>
                <w:rFonts w:cs="Times New Roman"/>
                <w:i/>
                <w:iCs/>
                <w:sz w:val="18"/>
                <w:szCs w:val="18"/>
                <w:lang w:eastAsia="en-US"/>
              </w:rPr>
              <w:t>yalnızca</w:t>
            </w:r>
            <w:proofErr w:type="spellEnd"/>
            <w:r w:rsidRPr="00281483">
              <w:rPr>
                <w:rFonts w:cs="Times New Roman"/>
                <w:i/>
                <w:iCs/>
                <w:sz w:val="18"/>
                <w:szCs w:val="18"/>
                <w:lang w:eastAsia="en-US"/>
              </w:rPr>
              <w:t xml:space="preserve"> </w:t>
            </w:r>
            <w:proofErr w:type="spellStart"/>
            <w:r w:rsidRPr="00281483">
              <w:rPr>
                <w:rFonts w:cs="Times New Roman"/>
                <w:i/>
                <w:iCs/>
                <w:sz w:val="18"/>
                <w:szCs w:val="18"/>
                <w:lang w:eastAsia="en-US"/>
              </w:rPr>
              <w:t>yapay</w:t>
            </w:r>
            <w:proofErr w:type="spellEnd"/>
            <w:r w:rsidRPr="00281483">
              <w:rPr>
                <w:rFonts w:cs="Times New Roman"/>
                <w:i/>
                <w:iCs/>
                <w:sz w:val="18"/>
                <w:szCs w:val="18"/>
                <w:lang w:eastAsia="en-US"/>
              </w:rPr>
              <w:t xml:space="preserve"> </w:t>
            </w:r>
            <w:proofErr w:type="spellStart"/>
            <w:r w:rsidRPr="00281483">
              <w:rPr>
                <w:rFonts w:cs="Times New Roman"/>
                <w:i/>
                <w:iCs/>
                <w:sz w:val="18"/>
                <w:szCs w:val="18"/>
                <w:lang w:eastAsia="en-US"/>
              </w:rPr>
              <w:t>zekâ</w:t>
            </w:r>
            <w:proofErr w:type="spellEnd"/>
            <w:r w:rsidRPr="00281483">
              <w:rPr>
                <w:rFonts w:cs="Times New Roman"/>
                <w:i/>
                <w:iCs/>
                <w:sz w:val="18"/>
                <w:szCs w:val="18"/>
                <w:lang w:eastAsia="en-US"/>
              </w:rPr>
              <w:t xml:space="preserve"> </w:t>
            </w:r>
            <w:proofErr w:type="spellStart"/>
            <w:r w:rsidRPr="00281483">
              <w:rPr>
                <w:rFonts w:cs="Times New Roman"/>
                <w:i/>
                <w:iCs/>
                <w:sz w:val="18"/>
                <w:szCs w:val="18"/>
                <w:lang w:eastAsia="en-US"/>
              </w:rPr>
              <w:t>kullanımı</w:t>
            </w:r>
            <w:proofErr w:type="spellEnd"/>
            <w:r w:rsidRPr="00281483">
              <w:rPr>
                <w:rFonts w:cs="Times New Roman"/>
                <w:i/>
                <w:iCs/>
                <w:sz w:val="18"/>
                <w:szCs w:val="18"/>
                <w:lang w:eastAsia="en-US"/>
              </w:rPr>
              <w:t xml:space="preserve"> </w:t>
            </w:r>
            <w:proofErr w:type="spellStart"/>
            <w:r w:rsidRPr="00281483">
              <w:rPr>
                <w:rFonts w:cs="Times New Roman"/>
                <w:i/>
                <w:iCs/>
                <w:sz w:val="18"/>
                <w:szCs w:val="18"/>
                <w:lang w:eastAsia="en-US"/>
              </w:rPr>
              <w:t>beyan</w:t>
            </w:r>
            <w:proofErr w:type="spellEnd"/>
            <w:r w:rsidRPr="00281483">
              <w:rPr>
                <w:rFonts w:cs="Times New Roman"/>
                <w:i/>
                <w:iCs/>
                <w:sz w:val="18"/>
                <w:szCs w:val="18"/>
                <w:lang w:eastAsia="en-US"/>
              </w:rPr>
              <w:t xml:space="preserve"> </w:t>
            </w:r>
            <w:proofErr w:type="spellStart"/>
            <w:r w:rsidRPr="00281483">
              <w:rPr>
                <w:rFonts w:cs="Times New Roman"/>
                <w:i/>
                <w:iCs/>
                <w:sz w:val="18"/>
                <w:szCs w:val="18"/>
                <w:lang w:eastAsia="en-US"/>
              </w:rPr>
              <w:t>edilmiş</w:t>
            </w:r>
            <w:proofErr w:type="spellEnd"/>
            <w:r w:rsidRPr="00281483">
              <w:rPr>
                <w:rFonts w:cs="Times New Roman"/>
                <w:i/>
                <w:iCs/>
                <w:sz w:val="18"/>
                <w:szCs w:val="18"/>
                <w:lang w:eastAsia="en-US"/>
              </w:rPr>
              <w:t xml:space="preserve"> </w:t>
            </w:r>
            <w:proofErr w:type="spellStart"/>
            <w:r w:rsidRPr="00281483">
              <w:rPr>
                <w:rFonts w:cs="Times New Roman"/>
                <w:i/>
                <w:iCs/>
                <w:sz w:val="18"/>
                <w:szCs w:val="18"/>
                <w:lang w:eastAsia="en-US"/>
              </w:rPr>
              <w:t>ise</w:t>
            </w:r>
            <w:proofErr w:type="spellEnd"/>
            <w:r w:rsidRPr="00281483">
              <w:rPr>
                <w:rFonts w:cs="Times New Roman"/>
                <w:i/>
                <w:iCs/>
                <w:sz w:val="18"/>
                <w:szCs w:val="18"/>
                <w:lang w:eastAsia="en-US"/>
              </w:rPr>
              <w:t xml:space="preserve"> </w:t>
            </w:r>
            <w:proofErr w:type="spellStart"/>
            <w:r w:rsidRPr="00281483">
              <w:rPr>
                <w:rFonts w:cs="Times New Roman"/>
                <w:i/>
                <w:iCs/>
                <w:sz w:val="18"/>
                <w:szCs w:val="18"/>
                <w:lang w:eastAsia="en-US"/>
              </w:rPr>
              <w:t>doldurulacaktır</w:t>
            </w:r>
            <w:proofErr w:type="spellEnd"/>
            <w:r w:rsidRPr="00281483">
              <w:rPr>
                <w:rFonts w:cs="Times New Roman"/>
                <w:i/>
                <w:iCs/>
                <w:sz w:val="18"/>
                <w:szCs w:val="18"/>
                <w:lang w:eastAsia="en-US"/>
              </w:rPr>
              <w:t xml:space="preserve">. Aksi </w:t>
            </w:r>
            <w:proofErr w:type="spellStart"/>
            <w:r w:rsidRPr="00281483">
              <w:rPr>
                <w:rFonts w:cs="Times New Roman"/>
                <w:i/>
                <w:iCs/>
                <w:sz w:val="18"/>
                <w:szCs w:val="18"/>
                <w:lang w:eastAsia="en-US"/>
              </w:rPr>
              <w:t>durumda</w:t>
            </w:r>
            <w:proofErr w:type="spellEnd"/>
            <w:r w:rsidRPr="00281483">
              <w:rPr>
                <w:rFonts w:cs="Times New Roman"/>
                <w:i/>
                <w:iCs/>
                <w:sz w:val="18"/>
                <w:szCs w:val="18"/>
                <w:lang w:eastAsia="en-US"/>
              </w:rPr>
              <w:t xml:space="preserve"> </w:t>
            </w:r>
            <w:proofErr w:type="spellStart"/>
            <w:r w:rsidRPr="00281483">
              <w:rPr>
                <w:rFonts w:cs="Times New Roman"/>
                <w:i/>
                <w:iCs/>
                <w:sz w:val="18"/>
                <w:szCs w:val="18"/>
                <w:lang w:eastAsia="en-US"/>
              </w:rPr>
              <w:t>boş</w:t>
            </w:r>
            <w:proofErr w:type="spellEnd"/>
            <w:r w:rsidRPr="00281483">
              <w:rPr>
                <w:rFonts w:cs="Times New Roman"/>
                <w:i/>
                <w:iCs/>
                <w:sz w:val="18"/>
                <w:szCs w:val="18"/>
                <w:lang w:eastAsia="en-US"/>
              </w:rPr>
              <w:t xml:space="preserve"> </w:t>
            </w:r>
            <w:proofErr w:type="spellStart"/>
            <w:r w:rsidRPr="00281483">
              <w:rPr>
                <w:rFonts w:cs="Times New Roman"/>
                <w:i/>
                <w:iCs/>
                <w:spacing w:val="-2"/>
                <w:sz w:val="18"/>
                <w:szCs w:val="18"/>
                <w:lang w:eastAsia="en-US"/>
              </w:rPr>
              <w:t>bırakılm</w:t>
            </w:r>
            <w:r w:rsidRPr="00281483">
              <w:rPr>
                <w:rFonts w:cs="Times New Roman"/>
                <w:i/>
                <w:iCs/>
                <w:spacing w:val="-2"/>
                <w:sz w:val="20"/>
                <w:lang w:eastAsia="en-US"/>
              </w:rPr>
              <w:t>alıdır</w:t>
            </w:r>
            <w:proofErr w:type="spellEnd"/>
            <w:r w:rsidRPr="00281483">
              <w:rPr>
                <w:rFonts w:cs="Times New Roman"/>
                <w:i/>
                <w:iCs/>
                <w:spacing w:val="-2"/>
                <w:sz w:val="20"/>
                <w:lang w:eastAsia="en-US"/>
              </w:rPr>
              <w:t>.</w:t>
            </w:r>
          </w:p>
        </w:tc>
      </w:tr>
      <w:tr w:rsidR="003F73A4" w:rsidRPr="00281483" w14:paraId="3CD621F0" w14:textId="77777777" w:rsidTr="00163AD0">
        <w:tc>
          <w:tcPr>
            <w:tcW w:w="5000" w:type="pct"/>
          </w:tcPr>
          <w:p w14:paraId="0762F305" w14:textId="77777777" w:rsidR="003F73A4" w:rsidRPr="00281483" w:rsidRDefault="003F73A4" w:rsidP="002931C9">
            <w:pPr>
              <w:spacing w:after="0" w:line="240" w:lineRule="auto"/>
              <w:ind w:right="356"/>
              <w:jc w:val="both"/>
              <w:rPr>
                <w:rFonts w:cs="Times New Roman"/>
                <w:b/>
                <w:sz w:val="20"/>
                <w:szCs w:val="20"/>
                <w:lang w:eastAsia="en-US"/>
              </w:rPr>
            </w:pPr>
            <w:proofErr w:type="spellStart"/>
            <w:r w:rsidRPr="00281483">
              <w:rPr>
                <w:rFonts w:cs="Times New Roman"/>
                <w:b/>
                <w:sz w:val="20"/>
                <w:szCs w:val="20"/>
                <w:lang w:eastAsia="en-US"/>
              </w:rPr>
              <w:t>Tezinizde</w:t>
            </w:r>
            <w:proofErr w:type="spellEnd"/>
            <w:r w:rsidRPr="00281483">
              <w:rPr>
                <w:rFonts w:cs="Times New Roman"/>
                <w:b/>
                <w:sz w:val="20"/>
                <w:szCs w:val="20"/>
                <w:lang w:eastAsia="en-US"/>
              </w:rPr>
              <w:t>/</w:t>
            </w:r>
            <w:proofErr w:type="spellStart"/>
            <w:r w:rsidRPr="00281483">
              <w:rPr>
                <w:rFonts w:cs="Times New Roman"/>
                <w:b/>
                <w:sz w:val="20"/>
                <w:szCs w:val="20"/>
                <w:lang w:eastAsia="en-US"/>
              </w:rPr>
              <w:t>projenizde</w:t>
            </w:r>
            <w:proofErr w:type="spellEnd"/>
            <w:r w:rsidRPr="00281483">
              <w:rPr>
                <w:rFonts w:cs="Times New Roman"/>
                <w:b/>
                <w:sz w:val="20"/>
                <w:szCs w:val="20"/>
                <w:lang w:eastAsia="en-US"/>
              </w:rPr>
              <w:t xml:space="preserve"> </w:t>
            </w:r>
            <w:proofErr w:type="spellStart"/>
            <w:r w:rsidRPr="00281483">
              <w:rPr>
                <w:rFonts w:cs="Times New Roman"/>
                <w:b/>
                <w:sz w:val="20"/>
                <w:szCs w:val="20"/>
                <w:lang w:eastAsia="en-US"/>
              </w:rPr>
              <w:t>kullandığınız</w:t>
            </w:r>
            <w:proofErr w:type="spellEnd"/>
            <w:r w:rsidRPr="00281483">
              <w:rPr>
                <w:rFonts w:cs="Times New Roman"/>
                <w:b/>
                <w:sz w:val="20"/>
                <w:szCs w:val="20"/>
                <w:lang w:eastAsia="en-US"/>
              </w:rPr>
              <w:t xml:space="preserve"> </w:t>
            </w:r>
            <w:proofErr w:type="spellStart"/>
            <w:r w:rsidRPr="00281483">
              <w:rPr>
                <w:rFonts w:cs="Times New Roman"/>
                <w:b/>
                <w:sz w:val="20"/>
                <w:szCs w:val="20"/>
                <w:u w:val="single"/>
                <w:lang w:eastAsia="en-US"/>
              </w:rPr>
              <w:t>yapay</w:t>
            </w:r>
            <w:proofErr w:type="spellEnd"/>
            <w:r w:rsidRPr="00281483">
              <w:rPr>
                <w:rFonts w:cs="Times New Roman"/>
                <w:b/>
                <w:sz w:val="20"/>
                <w:szCs w:val="20"/>
                <w:u w:val="single"/>
                <w:lang w:eastAsia="en-US"/>
              </w:rPr>
              <w:t xml:space="preserve"> </w:t>
            </w:r>
            <w:proofErr w:type="spellStart"/>
            <w:r w:rsidRPr="00281483">
              <w:rPr>
                <w:rFonts w:cs="Times New Roman"/>
                <w:b/>
                <w:sz w:val="20"/>
                <w:szCs w:val="20"/>
                <w:u w:val="single"/>
                <w:lang w:eastAsia="en-US"/>
              </w:rPr>
              <w:t>zekâ</w:t>
            </w:r>
            <w:proofErr w:type="spellEnd"/>
            <w:r w:rsidRPr="00281483">
              <w:rPr>
                <w:rFonts w:cs="Times New Roman"/>
                <w:b/>
                <w:sz w:val="20"/>
                <w:szCs w:val="20"/>
                <w:u w:val="single"/>
                <w:lang w:eastAsia="en-US"/>
              </w:rPr>
              <w:t xml:space="preserve"> </w:t>
            </w:r>
            <w:proofErr w:type="spellStart"/>
            <w:r w:rsidRPr="00281483">
              <w:rPr>
                <w:rFonts w:cs="Times New Roman"/>
                <w:b/>
                <w:sz w:val="20"/>
                <w:szCs w:val="20"/>
                <w:u w:val="single"/>
                <w:lang w:eastAsia="en-US"/>
              </w:rPr>
              <w:t>araçlarını</w:t>
            </w:r>
            <w:proofErr w:type="spellEnd"/>
            <w:r w:rsidRPr="00281483">
              <w:rPr>
                <w:rFonts w:cs="Times New Roman"/>
                <w:b/>
                <w:sz w:val="20"/>
                <w:szCs w:val="20"/>
                <w:lang w:eastAsia="en-US"/>
              </w:rPr>
              <w:t xml:space="preserve"> </w:t>
            </w:r>
            <w:proofErr w:type="spellStart"/>
            <w:r w:rsidRPr="00281483">
              <w:rPr>
                <w:rFonts w:cs="Times New Roman"/>
                <w:b/>
                <w:sz w:val="20"/>
                <w:szCs w:val="20"/>
                <w:lang w:eastAsia="en-US"/>
              </w:rPr>
              <w:t>ve</w:t>
            </w:r>
            <w:proofErr w:type="spellEnd"/>
            <w:r w:rsidRPr="00281483">
              <w:rPr>
                <w:rFonts w:cs="Times New Roman"/>
                <w:b/>
                <w:sz w:val="20"/>
                <w:szCs w:val="20"/>
                <w:lang w:eastAsia="en-US"/>
              </w:rPr>
              <w:t xml:space="preserve"> </w:t>
            </w:r>
            <w:proofErr w:type="spellStart"/>
            <w:r w:rsidRPr="00281483">
              <w:rPr>
                <w:rFonts w:cs="Times New Roman"/>
                <w:b/>
                <w:sz w:val="20"/>
                <w:szCs w:val="20"/>
                <w:u w:val="single"/>
                <w:lang w:eastAsia="en-US"/>
              </w:rPr>
              <w:t>sürümünü</w:t>
            </w:r>
            <w:proofErr w:type="spellEnd"/>
            <w:r w:rsidRPr="00281483">
              <w:rPr>
                <w:rFonts w:cs="Times New Roman"/>
                <w:b/>
                <w:sz w:val="20"/>
                <w:szCs w:val="20"/>
                <w:lang w:eastAsia="en-US"/>
              </w:rPr>
              <w:t xml:space="preserve"> </w:t>
            </w:r>
            <w:proofErr w:type="spellStart"/>
            <w:r w:rsidRPr="00281483">
              <w:rPr>
                <w:rFonts w:cs="Times New Roman"/>
                <w:b/>
                <w:sz w:val="20"/>
                <w:szCs w:val="20"/>
                <w:lang w:eastAsia="en-US"/>
              </w:rPr>
              <w:t>listeleyiniz</w:t>
            </w:r>
            <w:proofErr w:type="spellEnd"/>
            <w:r w:rsidRPr="00281483">
              <w:rPr>
                <w:rFonts w:cs="Times New Roman"/>
                <w:b/>
                <w:sz w:val="20"/>
                <w:szCs w:val="20"/>
                <w:lang w:eastAsia="en-US"/>
              </w:rPr>
              <w:t xml:space="preserve">: </w:t>
            </w:r>
          </w:p>
          <w:p w14:paraId="12788B34" w14:textId="5B788F72" w:rsidR="003F73A4" w:rsidRPr="00281483" w:rsidRDefault="003F73A4" w:rsidP="002931C9">
            <w:pPr>
              <w:spacing w:after="0" w:line="240" w:lineRule="auto"/>
              <w:ind w:right="356"/>
              <w:jc w:val="both"/>
              <w:rPr>
                <w:rFonts w:cs="Times New Roman"/>
                <w:sz w:val="18"/>
                <w:szCs w:val="18"/>
                <w:lang w:eastAsia="en-US"/>
              </w:rPr>
            </w:pPr>
            <w:proofErr w:type="spellStart"/>
            <w:r w:rsidRPr="00281483">
              <w:rPr>
                <w:rFonts w:cs="Times New Roman"/>
                <w:sz w:val="18"/>
                <w:szCs w:val="18"/>
                <w:lang w:eastAsia="en-US"/>
              </w:rPr>
              <w:t>Chatgpt</w:t>
            </w:r>
            <w:proofErr w:type="spellEnd"/>
            <w:r w:rsidRPr="00281483">
              <w:rPr>
                <w:rFonts w:cs="Times New Roman"/>
                <w:sz w:val="18"/>
                <w:szCs w:val="18"/>
                <w:lang w:eastAsia="en-US"/>
              </w:rPr>
              <w:t xml:space="preserve"> </w:t>
            </w:r>
          </w:p>
          <w:p w14:paraId="1B2BD6A6" w14:textId="77777777" w:rsidR="002931C9" w:rsidRPr="00281483" w:rsidRDefault="002931C9" w:rsidP="002931C9">
            <w:pPr>
              <w:spacing w:after="0" w:line="240" w:lineRule="auto"/>
              <w:ind w:right="356"/>
              <w:jc w:val="both"/>
              <w:rPr>
                <w:rFonts w:cs="Times New Roman"/>
                <w:sz w:val="18"/>
                <w:szCs w:val="18"/>
                <w:lang w:eastAsia="en-US"/>
              </w:rPr>
            </w:pPr>
          </w:p>
          <w:p w14:paraId="3580FAF8" w14:textId="77777777" w:rsidR="003F73A4" w:rsidRPr="00281483" w:rsidRDefault="003F73A4" w:rsidP="002931C9">
            <w:pPr>
              <w:spacing w:after="0" w:line="240" w:lineRule="auto"/>
              <w:ind w:right="362"/>
              <w:jc w:val="both"/>
              <w:rPr>
                <w:rFonts w:cs="Times New Roman"/>
                <w:b/>
                <w:sz w:val="20"/>
                <w:szCs w:val="20"/>
                <w:lang w:eastAsia="en-US"/>
              </w:rPr>
            </w:pPr>
            <w:r w:rsidRPr="00281483">
              <w:rPr>
                <w:rFonts w:cs="Times New Roman"/>
                <w:b/>
                <w:sz w:val="20"/>
                <w:szCs w:val="20"/>
                <w:lang w:eastAsia="en-US"/>
              </w:rPr>
              <w:t xml:space="preserve">Yapay </w:t>
            </w:r>
            <w:proofErr w:type="spellStart"/>
            <w:r w:rsidRPr="00281483">
              <w:rPr>
                <w:rFonts w:cs="Times New Roman"/>
                <w:b/>
                <w:sz w:val="20"/>
                <w:szCs w:val="20"/>
                <w:lang w:eastAsia="en-US"/>
              </w:rPr>
              <w:t>zekâ</w:t>
            </w:r>
            <w:proofErr w:type="spellEnd"/>
            <w:r w:rsidRPr="00281483">
              <w:rPr>
                <w:rFonts w:cs="Times New Roman"/>
                <w:b/>
                <w:sz w:val="20"/>
                <w:szCs w:val="20"/>
                <w:lang w:eastAsia="en-US"/>
              </w:rPr>
              <w:t xml:space="preserve"> </w:t>
            </w:r>
            <w:proofErr w:type="spellStart"/>
            <w:r w:rsidRPr="00281483">
              <w:rPr>
                <w:rFonts w:cs="Times New Roman"/>
                <w:b/>
                <w:sz w:val="20"/>
                <w:szCs w:val="20"/>
                <w:lang w:eastAsia="en-US"/>
              </w:rPr>
              <w:t>araçlarını</w:t>
            </w:r>
            <w:proofErr w:type="spellEnd"/>
            <w:r w:rsidRPr="00281483">
              <w:rPr>
                <w:rFonts w:cs="Times New Roman"/>
                <w:b/>
                <w:sz w:val="20"/>
                <w:szCs w:val="20"/>
                <w:lang w:eastAsia="en-US"/>
              </w:rPr>
              <w:t xml:space="preserve"> </w:t>
            </w:r>
            <w:proofErr w:type="spellStart"/>
            <w:r w:rsidRPr="00281483">
              <w:rPr>
                <w:rFonts w:cs="Times New Roman"/>
                <w:b/>
                <w:sz w:val="20"/>
                <w:szCs w:val="20"/>
                <w:lang w:eastAsia="en-US"/>
              </w:rPr>
              <w:t>tezimin</w:t>
            </w:r>
            <w:proofErr w:type="spellEnd"/>
            <w:r w:rsidRPr="00281483">
              <w:rPr>
                <w:rFonts w:cs="Times New Roman"/>
                <w:b/>
                <w:sz w:val="20"/>
                <w:szCs w:val="20"/>
                <w:lang w:eastAsia="en-US"/>
              </w:rPr>
              <w:t>/</w:t>
            </w:r>
            <w:proofErr w:type="spellStart"/>
            <w:r w:rsidRPr="00281483">
              <w:rPr>
                <w:rFonts w:cs="Times New Roman"/>
                <w:b/>
                <w:sz w:val="20"/>
                <w:szCs w:val="20"/>
                <w:lang w:eastAsia="en-US"/>
              </w:rPr>
              <w:t>projemin</w:t>
            </w:r>
            <w:proofErr w:type="spellEnd"/>
            <w:r w:rsidRPr="00281483">
              <w:rPr>
                <w:rFonts w:cs="Times New Roman"/>
                <w:b/>
                <w:sz w:val="20"/>
                <w:szCs w:val="20"/>
                <w:lang w:eastAsia="en-US"/>
              </w:rPr>
              <w:t xml:space="preserve"> </w:t>
            </w:r>
            <w:proofErr w:type="spellStart"/>
            <w:r w:rsidRPr="00281483">
              <w:rPr>
                <w:rFonts w:cs="Times New Roman"/>
                <w:b/>
                <w:sz w:val="20"/>
                <w:szCs w:val="20"/>
                <w:lang w:eastAsia="en-US"/>
              </w:rPr>
              <w:t>aşağıdaki</w:t>
            </w:r>
            <w:proofErr w:type="spellEnd"/>
            <w:r w:rsidRPr="00281483">
              <w:rPr>
                <w:rFonts w:cs="Times New Roman"/>
                <w:b/>
                <w:sz w:val="20"/>
                <w:szCs w:val="20"/>
                <w:lang w:eastAsia="en-US"/>
              </w:rPr>
              <w:t xml:space="preserve"> </w:t>
            </w:r>
            <w:proofErr w:type="spellStart"/>
            <w:r w:rsidRPr="00281483">
              <w:rPr>
                <w:rFonts w:cs="Times New Roman"/>
                <w:b/>
                <w:sz w:val="20"/>
                <w:szCs w:val="20"/>
                <w:lang w:eastAsia="en-US"/>
              </w:rPr>
              <w:t>aşamalarında</w:t>
            </w:r>
            <w:proofErr w:type="spellEnd"/>
            <w:r w:rsidRPr="00281483">
              <w:rPr>
                <w:rFonts w:cs="Times New Roman"/>
                <w:b/>
                <w:sz w:val="20"/>
                <w:szCs w:val="20"/>
                <w:lang w:eastAsia="en-US"/>
              </w:rPr>
              <w:t xml:space="preserve"> </w:t>
            </w:r>
            <w:proofErr w:type="spellStart"/>
            <w:r w:rsidRPr="00281483">
              <w:rPr>
                <w:rFonts w:cs="Times New Roman"/>
                <w:b/>
                <w:sz w:val="20"/>
                <w:szCs w:val="20"/>
                <w:lang w:eastAsia="en-US"/>
              </w:rPr>
              <w:t>ilgili</w:t>
            </w:r>
            <w:proofErr w:type="spellEnd"/>
            <w:r w:rsidRPr="00281483">
              <w:rPr>
                <w:rFonts w:cs="Times New Roman"/>
                <w:b/>
                <w:sz w:val="20"/>
                <w:szCs w:val="20"/>
                <w:lang w:eastAsia="en-US"/>
              </w:rPr>
              <w:t xml:space="preserve"> </w:t>
            </w:r>
            <w:proofErr w:type="spellStart"/>
            <w:r w:rsidRPr="00281483">
              <w:rPr>
                <w:rFonts w:cs="Times New Roman"/>
                <w:b/>
                <w:sz w:val="20"/>
                <w:szCs w:val="20"/>
                <w:lang w:eastAsia="en-US"/>
              </w:rPr>
              <w:t>amaçlar</w:t>
            </w:r>
            <w:proofErr w:type="spellEnd"/>
            <w:r w:rsidRPr="00281483">
              <w:rPr>
                <w:rFonts w:cs="Times New Roman"/>
                <w:b/>
                <w:sz w:val="20"/>
                <w:szCs w:val="20"/>
                <w:lang w:eastAsia="en-US"/>
              </w:rPr>
              <w:t xml:space="preserve"> </w:t>
            </w:r>
            <w:proofErr w:type="spellStart"/>
            <w:r w:rsidRPr="00281483">
              <w:rPr>
                <w:rFonts w:cs="Times New Roman"/>
                <w:b/>
                <w:sz w:val="20"/>
                <w:szCs w:val="20"/>
                <w:lang w:eastAsia="en-US"/>
              </w:rPr>
              <w:t>için</w:t>
            </w:r>
            <w:proofErr w:type="spellEnd"/>
            <w:r w:rsidRPr="00281483">
              <w:rPr>
                <w:rFonts w:cs="Times New Roman"/>
                <w:b/>
                <w:sz w:val="20"/>
                <w:szCs w:val="20"/>
                <w:lang w:eastAsia="en-US"/>
              </w:rPr>
              <w:t xml:space="preserve"> </w:t>
            </w:r>
            <w:proofErr w:type="spellStart"/>
            <w:r w:rsidRPr="00281483">
              <w:rPr>
                <w:rFonts w:cs="Times New Roman"/>
                <w:b/>
                <w:sz w:val="20"/>
                <w:szCs w:val="20"/>
                <w:lang w:eastAsia="en-US"/>
              </w:rPr>
              <w:t>kullandım</w:t>
            </w:r>
            <w:proofErr w:type="spellEnd"/>
            <w:r w:rsidRPr="00281483">
              <w:rPr>
                <w:rFonts w:cs="Times New Roman"/>
                <w:b/>
                <w:sz w:val="20"/>
                <w:szCs w:val="20"/>
                <w:lang w:eastAsia="en-US"/>
              </w:rPr>
              <w:t xml:space="preserve">. (Birden </w:t>
            </w:r>
            <w:proofErr w:type="spellStart"/>
            <w:r w:rsidRPr="00281483">
              <w:rPr>
                <w:rFonts w:cs="Times New Roman"/>
                <w:b/>
                <w:sz w:val="20"/>
                <w:szCs w:val="20"/>
                <w:lang w:eastAsia="en-US"/>
              </w:rPr>
              <w:t>fazla</w:t>
            </w:r>
            <w:proofErr w:type="spellEnd"/>
            <w:r w:rsidRPr="00281483">
              <w:rPr>
                <w:rFonts w:cs="Times New Roman"/>
                <w:b/>
                <w:sz w:val="20"/>
                <w:szCs w:val="20"/>
                <w:lang w:eastAsia="en-US"/>
              </w:rPr>
              <w:t xml:space="preserve"> </w:t>
            </w:r>
            <w:proofErr w:type="spellStart"/>
            <w:r w:rsidRPr="00281483">
              <w:rPr>
                <w:rFonts w:cs="Times New Roman"/>
                <w:b/>
                <w:sz w:val="20"/>
                <w:szCs w:val="20"/>
                <w:lang w:eastAsia="en-US"/>
              </w:rPr>
              <w:t>seçenek</w:t>
            </w:r>
            <w:proofErr w:type="spellEnd"/>
            <w:r w:rsidRPr="00281483">
              <w:rPr>
                <w:rFonts w:cs="Times New Roman"/>
                <w:b/>
                <w:sz w:val="20"/>
                <w:szCs w:val="20"/>
                <w:lang w:eastAsia="en-US"/>
              </w:rPr>
              <w:t xml:space="preserve"> </w:t>
            </w:r>
            <w:proofErr w:type="spellStart"/>
            <w:r w:rsidRPr="00281483">
              <w:rPr>
                <w:rFonts w:cs="Times New Roman"/>
                <w:b/>
                <w:sz w:val="20"/>
                <w:szCs w:val="20"/>
                <w:lang w:eastAsia="en-US"/>
              </w:rPr>
              <w:t>işaretlenebilir</w:t>
            </w:r>
            <w:proofErr w:type="spellEnd"/>
            <w:r w:rsidRPr="00281483">
              <w:rPr>
                <w:rFonts w:cs="Times New Roman"/>
                <w:b/>
                <w:sz w:val="20"/>
                <w:szCs w:val="20"/>
                <w:lang w:eastAsia="en-US"/>
              </w:rPr>
              <w:t>):</w:t>
            </w:r>
          </w:p>
          <w:p w14:paraId="3028D4F6" w14:textId="77777777" w:rsidR="003F73A4" w:rsidRPr="00281483" w:rsidRDefault="00000000" w:rsidP="002931C9">
            <w:pPr>
              <w:spacing w:after="0" w:line="240" w:lineRule="auto"/>
              <w:ind w:left="1418"/>
              <w:rPr>
                <w:rFonts w:cs="Times New Roman"/>
                <w:sz w:val="20"/>
                <w:szCs w:val="20"/>
                <w:lang w:eastAsia="en-US"/>
              </w:rPr>
            </w:pPr>
            <w:sdt>
              <w:sdtPr>
                <w:rPr>
                  <w:rFonts w:cs="Times New Roman"/>
                  <w:sz w:val="20"/>
                  <w:szCs w:val="20"/>
                  <w:lang w:eastAsia="en-US"/>
                </w:rPr>
                <w:id w:val="144168082"/>
                <w14:checkbox>
                  <w14:checked w14:val="0"/>
                  <w14:checkedState w14:val="2612" w14:font="MS Gothic"/>
                  <w14:uncheckedState w14:val="2610" w14:font="MS Gothic"/>
                </w14:checkbox>
              </w:sdtPr>
              <w:sdtContent>
                <w:r w:rsidR="003F73A4" w:rsidRPr="00281483">
                  <w:rPr>
                    <w:rFonts w:ascii="Segoe UI Symbol" w:eastAsia="MS Gothic" w:hAnsi="Segoe UI Symbol" w:cs="Segoe UI Symbol"/>
                    <w:sz w:val="20"/>
                    <w:szCs w:val="20"/>
                    <w:lang w:eastAsia="en-US"/>
                  </w:rPr>
                  <w:t>☐</w:t>
                </w:r>
              </w:sdtContent>
            </w:sdt>
            <w:r w:rsidR="003F73A4" w:rsidRPr="00281483">
              <w:rPr>
                <w:rFonts w:cs="Times New Roman"/>
                <w:sz w:val="20"/>
                <w:szCs w:val="20"/>
                <w:lang w:eastAsia="en-US"/>
              </w:rPr>
              <w:t xml:space="preserve">  </w:t>
            </w:r>
            <w:proofErr w:type="spellStart"/>
            <w:r w:rsidR="003F73A4" w:rsidRPr="00281483">
              <w:rPr>
                <w:rFonts w:cs="Times New Roman"/>
                <w:sz w:val="20"/>
                <w:szCs w:val="20"/>
                <w:lang w:eastAsia="en-US"/>
              </w:rPr>
              <w:t>Cümle</w:t>
            </w:r>
            <w:proofErr w:type="spellEnd"/>
            <w:r w:rsidR="003F73A4" w:rsidRPr="00281483">
              <w:rPr>
                <w:rFonts w:cs="Times New Roman"/>
                <w:sz w:val="20"/>
                <w:szCs w:val="20"/>
                <w:lang w:eastAsia="en-US"/>
              </w:rPr>
              <w:t xml:space="preserve"> </w:t>
            </w:r>
            <w:proofErr w:type="spellStart"/>
            <w:r w:rsidR="003F73A4" w:rsidRPr="00281483">
              <w:rPr>
                <w:rFonts w:cs="Times New Roman"/>
                <w:spacing w:val="-2"/>
                <w:sz w:val="20"/>
                <w:szCs w:val="20"/>
                <w:lang w:eastAsia="en-US"/>
              </w:rPr>
              <w:t>oluşturma</w:t>
            </w:r>
            <w:proofErr w:type="spellEnd"/>
          </w:p>
          <w:p w14:paraId="297EA52E" w14:textId="77777777" w:rsidR="003F73A4" w:rsidRPr="00281483" w:rsidRDefault="00000000" w:rsidP="002931C9">
            <w:pPr>
              <w:tabs>
                <w:tab w:val="left" w:pos="268"/>
              </w:tabs>
              <w:spacing w:after="0" w:line="240" w:lineRule="auto"/>
              <w:ind w:left="1418"/>
              <w:rPr>
                <w:rFonts w:cs="Times New Roman"/>
                <w:sz w:val="20"/>
                <w:szCs w:val="20"/>
                <w:lang w:eastAsia="en-US"/>
              </w:rPr>
            </w:pPr>
            <w:sdt>
              <w:sdtPr>
                <w:rPr>
                  <w:rFonts w:cs="Times New Roman"/>
                  <w:sz w:val="20"/>
                  <w:szCs w:val="20"/>
                  <w:lang w:eastAsia="en-US"/>
                </w:rPr>
                <w:id w:val="-54861743"/>
                <w14:checkbox>
                  <w14:checked w14:val="0"/>
                  <w14:checkedState w14:val="2612" w14:font="MS Gothic"/>
                  <w14:uncheckedState w14:val="2610" w14:font="MS Gothic"/>
                </w14:checkbox>
              </w:sdtPr>
              <w:sdtContent>
                <w:r w:rsidR="003F73A4" w:rsidRPr="00281483">
                  <w:rPr>
                    <w:rFonts w:ascii="Segoe UI Symbol" w:eastAsia="MS Gothic" w:hAnsi="Segoe UI Symbol" w:cs="Segoe UI Symbol"/>
                    <w:sz w:val="20"/>
                    <w:szCs w:val="20"/>
                    <w:lang w:eastAsia="en-US"/>
                  </w:rPr>
                  <w:t>☐</w:t>
                </w:r>
              </w:sdtContent>
            </w:sdt>
            <w:r w:rsidR="003F73A4" w:rsidRPr="00281483">
              <w:rPr>
                <w:rFonts w:cs="Times New Roman"/>
                <w:sz w:val="20"/>
                <w:szCs w:val="20"/>
                <w:lang w:eastAsia="en-US"/>
              </w:rPr>
              <w:t xml:space="preserve">  </w:t>
            </w:r>
            <w:proofErr w:type="spellStart"/>
            <w:r w:rsidR="003F73A4" w:rsidRPr="00281483">
              <w:rPr>
                <w:rFonts w:cs="Times New Roman"/>
                <w:sz w:val="20"/>
                <w:szCs w:val="20"/>
                <w:lang w:eastAsia="en-US"/>
              </w:rPr>
              <w:t>Literatür</w:t>
            </w:r>
            <w:proofErr w:type="spellEnd"/>
            <w:r w:rsidR="003F73A4" w:rsidRPr="00281483">
              <w:rPr>
                <w:rFonts w:cs="Times New Roman"/>
                <w:sz w:val="20"/>
                <w:szCs w:val="20"/>
                <w:lang w:eastAsia="en-US"/>
              </w:rPr>
              <w:t xml:space="preserve"> </w:t>
            </w:r>
            <w:proofErr w:type="spellStart"/>
            <w:r w:rsidR="003F73A4" w:rsidRPr="00281483">
              <w:rPr>
                <w:rFonts w:cs="Times New Roman"/>
                <w:spacing w:val="-2"/>
                <w:sz w:val="20"/>
                <w:szCs w:val="20"/>
                <w:lang w:eastAsia="en-US"/>
              </w:rPr>
              <w:t>tarama</w:t>
            </w:r>
            <w:proofErr w:type="spellEnd"/>
          </w:p>
          <w:p w14:paraId="7A9397F2" w14:textId="77777777" w:rsidR="003F73A4" w:rsidRPr="00281483" w:rsidRDefault="00000000" w:rsidP="002931C9">
            <w:pPr>
              <w:spacing w:after="0" w:line="240" w:lineRule="auto"/>
              <w:ind w:left="1418"/>
              <w:rPr>
                <w:rFonts w:cs="Times New Roman"/>
                <w:sz w:val="20"/>
                <w:szCs w:val="20"/>
                <w:lang w:eastAsia="en-US"/>
              </w:rPr>
            </w:pPr>
            <w:sdt>
              <w:sdtPr>
                <w:rPr>
                  <w:rFonts w:cs="Times New Roman"/>
                  <w:spacing w:val="-2"/>
                  <w:sz w:val="20"/>
                  <w:szCs w:val="20"/>
                  <w:lang w:eastAsia="en-US"/>
                </w:rPr>
                <w:id w:val="1084263377"/>
                <w14:checkbox>
                  <w14:checked w14:val="1"/>
                  <w14:checkedState w14:val="2612" w14:font="MS Gothic"/>
                  <w14:uncheckedState w14:val="2610" w14:font="MS Gothic"/>
                </w14:checkbox>
              </w:sdtPr>
              <w:sdtContent>
                <w:r w:rsidR="003F73A4" w:rsidRPr="00281483">
                  <w:rPr>
                    <w:rFonts w:ascii="Segoe UI Symbol" w:eastAsia="MS Gothic" w:hAnsi="Segoe UI Symbol" w:cs="Segoe UI Symbol"/>
                    <w:spacing w:val="-2"/>
                    <w:sz w:val="20"/>
                    <w:szCs w:val="20"/>
                    <w:lang w:eastAsia="en-US"/>
                  </w:rPr>
                  <w:t>☒</w:t>
                </w:r>
              </w:sdtContent>
            </w:sdt>
            <w:r w:rsidR="003F73A4" w:rsidRPr="00281483">
              <w:rPr>
                <w:rFonts w:cs="Times New Roman"/>
                <w:spacing w:val="-2"/>
                <w:sz w:val="20"/>
                <w:szCs w:val="20"/>
                <w:lang w:eastAsia="en-US"/>
              </w:rPr>
              <w:t xml:space="preserve">  </w:t>
            </w:r>
            <w:proofErr w:type="spellStart"/>
            <w:r w:rsidR="003F73A4" w:rsidRPr="00281483">
              <w:rPr>
                <w:rFonts w:cs="Times New Roman"/>
                <w:spacing w:val="-2"/>
                <w:sz w:val="20"/>
                <w:szCs w:val="20"/>
                <w:lang w:eastAsia="en-US"/>
              </w:rPr>
              <w:t>Çeviri</w:t>
            </w:r>
            <w:proofErr w:type="spellEnd"/>
          </w:p>
          <w:p w14:paraId="0B390EA3" w14:textId="77777777" w:rsidR="003F73A4" w:rsidRPr="00281483" w:rsidRDefault="00000000" w:rsidP="002931C9">
            <w:pPr>
              <w:tabs>
                <w:tab w:val="left" w:pos="265"/>
              </w:tabs>
              <w:spacing w:after="0" w:line="240" w:lineRule="auto"/>
              <w:ind w:left="1418"/>
              <w:rPr>
                <w:rFonts w:cs="Times New Roman"/>
                <w:sz w:val="20"/>
                <w:szCs w:val="20"/>
                <w:lang w:eastAsia="en-US"/>
              </w:rPr>
            </w:pPr>
            <w:sdt>
              <w:sdtPr>
                <w:rPr>
                  <w:rFonts w:cs="Times New Roman"/>
                  <w:sz w:val="20"/>
                  <w:szCs w:val="20"/>
                  <w:lang w:eastAsia="en-US"/>
                </w:rPr>
                <w:id w:val="812917640"/>
                <w14:checkbox>
                  <w14:checked w14:val="1"/>
                  <w14:checkedState w14:val="2612" w14:font="MS Gothic"/>
                  <w14:uncheckedState w14:val="2610" w14:font="MS Gothic"/>
                </w14:checkbox>
              </w:sdtPr>
              <w:sdtContent>
                <w:r w:rsidR="003F73A4" w:rsidRPr="00281483">
                  <w:rPr>
                    <w:rFonts w:ascii="Segoe UI Symbol" w:eastAsia="MS Gothic" w:hAnsi="Segoe UI Symbol" w:cs="Segoe UI Symbol"/>
                    <w:sz w:val="20"/>
                    <w:szCs w:val="20"/>
                    <w:lang w:eastAsia="en-US"/>
                  </w:rPr>
                  <w:t>☒</w:t>
                </w:r>
              </w:sdtContent>
            </w:sdt>
            <w:r w:rsidR="003F73A4" w:rsidRPr="00281483">
              <w:rPr>
                <w:rFonts w:cs="Times New Roman"/>
                <w:sz w:val="20"/>
                <w:szCs w:val="20"/>
                <w:lang w:eastAsia="en-US"/>
              </w:rPr>
              <w:t xml:space="preserve">  </w:t>
            </w:r>
            <w:proofErr w:type="spellStart"/>
            <w:r w:rsidR="003F73A4" w:rsidRPr="00281483">
              <w:rPr>
                <w:rFonts w:cs="Times New Roman"/>
                <w:sz w:val="20"/>
                <w:szCs w:val="20"/>
                <w:lang w:eastAsia="en-US"/>
              </w:rPr>
              <w:t>Düzenleme</w:t>
            </w:r>
            <w:proofErr w:type="spellEnd"/>
            <w:r w:rsidR="003F73A4" w:rsidRPr="00281483">
              <w:rPr>
                <w:rFonts w:cs="Times New Roman"/>
                <w:sz w:val="20"/>
                <w:szCs w:val="20"/>
                <w:lang w:eastAsia="en-US"/>
              </w:rPr>
              <w:t>/</w:t>
            </w:r>
            <w:proofErr w:type="spellStart"/>
            <w:r w:rsidR="003F73A4" w:rsidRPr="00281483">
              <w:rPr>
                <w:rFonts w:cs="Times New Roman"/>
                <w:sz w:val="20"/>
                <w:szCs w:val="20"/>
                <w:lang w:eastAsia="en-US"/>
              </w:rPr>
              <w:t>dil</w:t>
            </w:r>
            <w:proofErr w:type="spellEnd"/>
            <w:r w:rsidR="003F73A4" w:rsidRPr="00281483">
              <w:rPr>
                <w:rFonts w:cs="Times New Roman"/>
                <w:spacing w:val="-2"/>
                <w:sz w:val="20"/>
                <w:szCs w:val="20"/>
                <w:lang w:eastAsia="en-US"/>
              </w:rPr>
              <w:t xml:space="preserve"> </w:t>
            </w:r>
            <w:proofErr w:type="spellStart"/>
            <w:r w:rsidR="003F73A4" w:rsidRPr="00281483">
              <w:rPr>
                <w:rFonts w:cs="Times New Roman"/>
                <w:spacing w:val="-2"/>
                <w:sz w:val="20"/>
                <w:szCs w:val="20"/>
                <w:lang w:eastAsia="en-US"/>
              </w:rPr>
              <w:t>kontrolü</w:t>
            </w:r>
            <w:proofErr w:type="spellEnd"/>
          </w:p>
          <w:p w14:paraId="26F33019" w14:textId="77777777" w:rsidR="003F73A4" w:rsidRPr="00281483" w:rsidRDefault="00000000" w:rsidP="002931C9">
            <w:pPr>
              <w:tabs>
                <w:tab w:val="left" w:pos="265"/>
              </w:tabs>
              <w:spacing w:after="0" w:line="240" w:lineRule="auto"/>
              <w:ind w:left="1418"/>
              <w:rPr>
                <w:rFonts w:cs="Times New Roman"/>
                <w:sz w:val="20"/>
                <w:szCs w:val="20"/>
                <w:lang w:eastAsia="en-US"/>
              </w:rPr>
            </w:pPr>
            <w:sdt>
              <w:sdtPr>
                <w:rPr>
                  <w:rFonts w:cs="Times New Roman"/>
                  <w:sz w:val="20"/>
                  <w:szCs w:val="20"/>
                  <w:lang w:eastAsia="en-US"/>
                </w:rPr>
                <w:id w:val="178706762"/>
                <w14:checkbox>
                  <w14:checked w14:val="0"/>
                  <w14:checkedState w14:val="2612" w14:font="MS Gothic"/>
                  <w14:uncheckedState w14:val="2610" w14:font="MS Gothic"/>
                </w14:checkbox>
              </w:sdtPr>
              <w:sdtContent>
                <w:r w:rsidR="003F73A4" w:rsidRPr="00281483">
                  <w:rPr>
                    <w:rFonts w:ascii="Segoe UI Symbol" w:eastAsia="MS Gothic" w:hAnsi="Segoe UI Symbol" w:cs="Segoe UI Symbol"/>
                    <w:sz w:val="20"/>
                    <w:szCs w:val="20"/>
                    <w:lang w:eastAsia="en-US"/>
                  </w:rPr>
                  <w:t>☐</w:t>
                </w:r>
              </w:sdtContent>
            </w:sdt>
            <w:r w:rsidR="003F73A4" w:rsidRPr="00281483">
              <w:rPr>
                <w:rFonts w:cs="Times New Roman"/>
                <w:sz w:val="20"/>
                <w:szCs w:val="20"/>
                <w:lang w:eastAsia="en-US"/>
              </w:rPr>
              <w:t xml:space="preserve">  Veri </w:t>
            </w:r>
            <w:proofErr w:type="spellStart"/>
            <w:r w:rsidR="003F73A4" w:rsidRPr="00281483">
              <w:rPr>
                <w:rFonts w:cs="Times New Roman"/>
                <w:sz w:val="20"/>
                <w:szCs w:val="20"/>
                <w:lang w:eastAsia="en-US"/>
              </w:rPr>
              <w:t>işleme</w:t>
            </w:r>
            <w:proofErr w:type="spellEnd"/>
            <w:r w:rsidR="003F73A4" w:rsidRPr="00281483">
              <w:rPr>
                <w:rFonts w:cs="Times New Roman"/>
                <w:sz w:val="20"/>
                <w:szCs w:val="20"/>
                <w:lang w:eastAsia="en-US"/>
              </w:rPr>
              <w:t xml:space="preserve"> </w:t>
            </w:r>
            <w:proofErr w:type="spellStart"/>
            <w:r w:rsidR="003F73A4" w:rsidRPr="00281483">
              <w:rPr>
                <w:rFonts w:cs="Times New Roman"/>
                <w:sz w:val="20"/>
                <w:szCs w:val="20"/>
                <w:lang w:eastAsia="en-US"/>
              </w:rPr>
              <w:t>ve</w:t>
            </w:r>
            <w:proofErr w:type="spellEnd"/>
            <w:r w:rsidR="003F73A4" w:rsidRPr="00281483">
              <w:rPr>
                <w:rFonts w:cs="Times New Roman"/>
                <w:sz w:val="20"/>
                <w:szCs w:val="20"/>
                <w:lang w:eastAsia="en-US"/>
              </w:rPr>
              <w:t xml:space="preserve"> </w:t>
            </w:r>
            <w:proofErr w:type="spellStart"/>
            <w:r w:rsidR="003F73A4" w:rsidRPr="00281483">
              <w:rPr>
                <w:rFonts w:cs="Times New Roman"/>
                <w:spacing w:val="-2"/>
                <w:sz w:val="20"/>
                <w:szCs w:val="20"/>
                <w:lang w:eastAsia="en-US"/>
              </w:rPr>
              <w:t>analizi</w:t>
            </w:r>
            <w:proofErr w:type="spellEnd"/>
          </w:p>
          <w:p w14:paraId="5A89015A" w14:textId="77777777" w:rsidR="003F73A4" w:rsidRPr="00281483" w:rsidRDefault="00000000" w:rsidP="002931C9">
            <w:pPr>
              <w:tabs>
                <w:tab w:val="left" w:pos="265"/>
              </w:tabs>
              <w:spacing w:after="0" w:line="240" w:lineRule="auto"/>
              <w:ind w:left="1418"/>
              <w:rPr>
                <w:rFonts w:cs="Times New Roman"/>
                <w:sz w:val="20"/>
                <w:szCs w:val="20"/>
                <w:lang w:eastAsia="en-US"/>
              </w:rPr>
            </w:pPr>
            <w:sdt>
              <w:sdtPr>
                <w:rPr>
                  <w:rFonts w:cs="Times New Roman"/>
                  <w:sz w:val="20"/>
                  <w:szCs w:val="20"/>
                  <w:lang w:eastAsia="en-US"/>
                </w:rPr>
                <w:id w:val="930473619"/>
                <w14:checkbox>
                  <w14:checked w14:val="0"/>
                  <w14:checkedState w14:val="2612" w14:font="MS Gothic"/>
                  <w14:uncheckedState w14:val="2610" w14:font="MS Gothic"/>
                </w14:checkbox>
              </w:sdtPr>
              <w:sdtContent>
                <w:r w:rsidR="003F73A4" w:rsidRPr="00281483">
                  <w:rPr>
                    <w:rFonts w:ascii="Segoe UI Symbol" w:eastAsia="MS Gothic" w:hAnsi="Segoe UI Symbol" w:cs="Segoe UI Symbol"/>
                    <w:sz w:val="20"/>
                    <w:szCs w:val="20"/>
                    <w:lang w:eastAsia="en-US"/>
                  </w:rPr>
                  <w:t>☐</w:t>
                </w:r>
              </w:sdtContent>
            </w:sdt>
            <w:r w:rsidR="003F73A4" w:rsidRPr="00281483">
              <w:rPr>
                <w:rFonts w:cs="Times New Roman"/>
                <w:sz w:val="20"/>
                <w:szCs w:val="20"/>
                <w:lang w:eastAsia="en-US"/>
              </w:rPr>
              <w:t xml:space="preserve">  Veri </w:t>
            </w:r>
            <w:proofErr w:type="spellStart"/>
            <w:r w:rsidR="003F73A4" w:rsidRPr="00281483">
              <w:rPr>
                <w:rFonts w:cs="Times New Roman"/>
                <w:spacing w:val="-2"/>
                <w:sz w:val="20"/>
                <w:szCs w:val="20"/>
                <w:lang w:eastAsia="en-US"/>
              </w:rPr>
              <w:t>görselleştirme</w:t>
            </w:r>
            <w:proofErr w:type="spellEnd"/>
          </w:p>
          <w:p w14:paraId="5505C478" w14:textId="77777777" w:rsidR="003F73A4" w:rsidRPr="00281483" w:rsidRDefault="00000000" w:rsidP="002931C9">
            <w:pPr>
              <w:tabs>
                <w:tab w:val="left" w:pos="265"/>
              </w:tabs>
              <w:spacing w:after="0" w:line="240" w:lineRule="auto"/>
              <w:ind w:left="1418"/>
              <w:rPr>
                <w:rFonts w:cs="Times New Roman"/>
                <w:sz w:val="20"/>
                <w:szCs w:val="20"/>
                <w:lang w:eastAsia="en-US"/>
              </w:rPr>
            </w:pPr>
            <w:sdt>
              <w:sdtPr>
                <w:rPr>
                  <w:rFonts w:cs="Times New Roman"/>
                  <w:bCs/>
                  <w:sz w:val="20"/>
                  <w:szCs w:val="20"/>
                  <w:lang w:eastAsia="en-US"/>
                </w:rPr>
                <w:id w:val="938957610"/>
                <w14:checkbox>
                  <w14:checked w14:val="0"/>
                  <w14:checkedState w14:val="2612" w14:font="MS Gothic"/>
                  <w14:uncheckedState w14:val="2610" w14:font="MS Gothic"/>
                </w14:checkbox>
              </w:sdtPr>
              <w:sdtContent>
                <w:r w:rsidR="003F73A4" w:rsidRPr="00281483">
                  <w:rPr>
                    <w:rFonts w:ascii="Segoe UI Symbol" w:eastAsia="MS Gothic" w:hAnsi="Segoe UI Symbol" w:cs="Segoe UI Symbol"/>
                    <w:bCs/>
                    <w:sz w:val="20"/>
                    <w:szCs w:val="20"/>
                    <w:lang w:eastAsia="en-US"/>
                  </w:rPr>
                  <w:t>☐</w:t>
                </w:r>
              </w:sdtContent>
            </w:sdt>
            <w:r w:rsidR="003F73A4" w:rsidRPr="00281483">
              <w:rPr>
                <w:rFonts w:cs="Times New Roman"/>
                <w:bCs/>
                <w:sz w:val="20"/>
                <w:szCs w:val="20"/>
                <w:lang w:eastAsia="en-US"/>
              </w:rPr>
              <w:t xml:space="preserve">  </w:t>
            </w:r>
            <w:proofErr w:type="spellStart"/>
            <w:r w:rsidR="003F73A4" w:rsidRPr="00281483">
              <w:rPr>
                <w:rFonts w:cs="Times New Roman"/>
                <w:spacing w:val="-2"/>
                <w:sz w:val="20"/>
                <w:szCs w:val="20"/>
                <w:lang w:eastAsia="en-US"/>
              </w:rPr>
              <w:t>Görüntü</w:t>
            </w:r>
            <w:proofErr w:type="spellEnd"/>
            <w:r w:rsidR="003F73A4" w:rsidRPr="00281483">
              <w:rPr>
                <w:rFonts w:cs="Times New Roman"/>
                <w:spacing w:val="-2"/>
                <w:sz w:val="20"/>
                <w:szCs w:val="20"/>
                <w:lang w:eastAsia="en-US"/>
              </w:rPr>
              <w:t xml:space="preserve"> </w:t>
            </w:r>
            <w:proofErr w:type="spellStart"/>
            <w:r w:rsidR="003F73A4" w:rsidRPr="00281483">
              <w:rPr>
                <w:rFonts w:cs="Times New Roman"/>
                <w:spacing w:val="-2"/>
                <w:sz w:val="20"/>
                <w:szCs w:val="20"/>
                <w:lang w:eastAsia="en-US"/>
              </w:rPr>
              <w:t>üretme</w:t>
            </w:r>
            <w:proofErr w:type="spellEnd"/>
          </w:p>
          <w:p w14:paraId="594F0336" w14:textId="77777777" w:rsidR="003F73A4" w:rsidRPr="00281483" w:rsidRDefault="00000000" w:rsidP="002931C9">
            <w:pPr>
              <w:tabs>
                <w:tab w:val="left" w:pos="265"/>
              </w:tabs>
              <w:spacing w:after="0" w:line="240" w:lineRule="auto"/>
              <w:ind w:left="1418"/>
              <w:rPr>
                <w:rFonts w:cs="Times New Roman"/>
                <w:sz w:val="20"/>
                <w:szCs w:val="20"/>
                <w:lang w:eastAsia="en-US"/>
              </w:rPr>
            </w:pPr>
            <w:sdt>
              <w:sdtPr>
                <w:rPr>
                  <w:rFonts w:cs="Times New Roman"/>
                  <w:bCs/>
                  <w:sz w:val="20"/>
                  <w:szCs w:val="20"/>
                  <w:lang w:eastAsia="en-US"/>
                </w:rPr>
                <w:id w:val="1162358913"/>
                <w14:checkbox>
                  <w14:checked w14:val="1"/>
                  <w14:checkedState w14:val="2612" w14:font="MS Gothic"/>
                  <w14:uncheckedState w14:val="2610" w14:font="MS Gothic"/>
                </w14:checkbox>
              </w:sdtPr>
              <w:sdtContent>
                <w:r w:rsidR="003F73A4" w:rsidRPr="00281483">
                  <w:rPr>
                    <w:rFonts w:ascii="Segoe UI Symbol" w:eastAsia="MS Gothic" w:hAnsi="Segoe UI Symbol" w:cs="Segoe UI Symbol"/>
                    <w:bCs/>
                    <w:sz w:val="20"/>
                    <w:szCs w:val="20"/>
                    <w:lang w:eastAsia="en-US"/>
                  </w:rPr>
                  <w:t>☒</w:t>
                </w:r>
              </w:sdtContent>
            </w:sdt>
            <w:r w:rsidR="003F73A4" w:rsidRPr="00281483">
              <w:rPr>
                <w:rFonts w:cs="Times New Roman"/>
                <w:bCs/>
                <w:sz w:val="20"/>
                <w:szCs w:val="20"/>
                <w:lang w:eastAsia="en-US"/>
              </w:rPr>
              <w:t xml:space="preserve">  </w:t>
            </w:r>
            <w:proofErr w:type="spellStart"/>
            <w:r w:rsidR="003F73A4" w:rsidRPr="00281483">
              <w:rPr>
                <w:rFonts w:cs="Times New Roman"/>
                <w:spacing w:val="-2"/>
                <w:sz w:val="20"/>
                <w:szCs w:val="20"/>
                <w:lang w:eastAsia="en-US"/>
              </w:rPr>
              <w:t>Kaynakça</w:t>
            </w:r>
            <w:proofErr w:type="spellEnd"/>
            <w:r w:rsidR="003F73A4" w:rsidRPr="00281483">
              <w:rPr>
                <w:rFonts w:cs="Times New Roman"/>
                <w:spacing w:val="-2"/>
                <w:sz w:val="20"/>
                <w:szCs w:val="20"/>
                <w:lang w:eastAsia="en-US"/>
              </w:rPr>
              <w:t xml:space="preserve"> </w:t>
            </w:r>
            <w:proofErr w:type="spellStart"/>
            <w:r w:rsidR="003F73A4" w:rsidRPr="00281483">
              <w:rPr>
                <w:rFonts w:cs="Times New Roman"/>
                <w:spacing w:val="-2"/>
                <w:sz w:val="20"/>
                <w:szCs w:val="20"/>
                <w:lang w:eastAsia="en-US"/>
              </w:rPr>
              <w:t>düzenleme</w:t>
            </w:r>
            <w:proofErr w:type="spellEnd"/>
          </w:p>
          <w:p w14:paraId="473B23BB" w14:textId="77777777" w:rsidR="003F73A4" w:rsidRPr="00281483" w:rsidRDefault="00000000" w:rsidP="002931C9">
            <w:pPr>
              <w:tabs>
                <w:tab w:val="left" w:pos="265"/>
              </w:tabs>
              <w:spacing w:after="0" w:line="240" w:lineRule="auto"/>
              <w:ind w:left="1418"/>
              <w:rPr>
                <w:rFonts w:cs="Times New Roman"/>
                <w:spacing w:val="-2"/>
                <w:sz w:val="20"/>
                <w:szCs w:val="20"/>
                <w:lang w:eastAsia="en-US"/>
              </w:rPr>
            </w:pPr>
            <w:sdt>
              <w:sdtPr>
                <w:rPr>
                  <w:rFonts w:cs="Times New Roman"/>
                  <w:sz w:val="20"/>
                  <w:szCs w:val="20"/>
                  <w:lang w:eastAsia="en-US"/>
                </w:rPr>
                <w:id w:val="726188587"/>
                <w14:checkbox>
                  <w14:checked w14:val="0"/>
                  <w14:checkedState w14:val="2612" w14:font="MS Gothic"/>
                  <w14:uncheckedState w14:val="2610" w14:font="MS Gothic"/>
                </w14:checkbox>
              </w:sdtPr>
              <w:sdtContent>
                <w:r w:rsidR="003F73A4" w:rsidRPr="00281483">
                  <w:rPr>
                    <w:rFonts w:ascii="Segoe UI Symbol" w:eastAsia="MS Gothic" w:hAnsi="Segoe UI Symbol" w:cs="Segoe UI Symbol"/>
                    <w:sz w:val="20"/>
                    <w:szCs w:val="20"/>
                    <w:lang w:eastAsia="en-US"/>
                  </w:rPr>
                  <w:t>☐</w:t>
                </w:r>
              </w:sdtContent>
            </w:sdt>
            <w:r w:rsidR="003F73A4" w:rsidRPr="00281483">
              <w:rPr>
                <w:rFonts w:cs="Times New Roman"/>
                <w:sz w:val="20"/>
                <w:szCs w:val="20"/>
                <w:lang w:eastAsia="en-US"/>
              </w:rPr>
              <w:t xml:space="preserve">  </w:t>
            </w:r>
            <w:proofErr w:type="spellStart"/>
            <w:r w:rsidR="003F73A4" w:rsidRPr="00281483">
              <w:rPr>
                <w:rFonts w:cs="Times New Roman"/>
                <w:sz w:val="20"/>
                <w:szCs w:val="20"/>
                <w:lang w:eastAsia="en-US"/>
              </w:rPr>
              <w:t>Diğer</w:t>
            </w:r>
            <w:proofErr w:type="spellEnd"/>
            <w:r w:rsidR="003F73A4" w:rsidRPr="00281483">
              <w:rPr>
                <w:rFonts w:cs="Times New Roman"/>
                <w:sz w:val="20"/>
                <w:szCs w:val="20"/>
                <w:lang w:eastAsia="en-US"/>
              </w:rPr>
              <w:t xml:space="preserve"> (</w:t>
            </w:r>
            <w:proofErr w:type="spellStart"/>
            <w:r w:rsidR="003F73A4" w:rsidRPr="00281483">
              <w:rPr>
                <w:rFonts w:cs="Times New Roman"/>
                <w:sz w:val="20"/>
                <w:szCs w:val="20"/>
                <w:lang w:eastAsia="en-US"/>
              </w:rPr>
              <w:t>Belirtiniz</w:t>
            </w:r>
            <w:proofErr w:type="spellEnd"/>
            <w:r w:rsidR="003F73A4" w:rsidRPr="00281483">
              <w:rPr>
                <w:rFonts w:cs="Times New Roman"/>
                <w:sz w:val="20"/>
                <w:szCs w:val="20"/>
                <w:lang w:eastAsia="en-US"/>
              </w:rPr>
              <w:t>):</w:t>
            </w:r>
            <w:r w:rsidR="003F73A4" w:rsidRPr="00281483">
              <w:rPr>
                <w:rFonts w:cs="Times New Roman"/>
                <w:spacing w:val="-2"/>
                <w:sz w:val="20"/>
                <w:szCs w:val="20"/>
                <w:lang w:eastAsia="en-US"/>
              </w:rPr>
              <w:t>....................</w:t>
            </w:r>
          </w:p>
          <w:p w14:paraId="541C6AC4" w14:textId="77777777" w:rsidR="00EB0710" w:rsidRPr="00281483" w:rsidRDefault="00EB0710" w:rsidP="002931C9">
            <w:pPr>
              <w:tabs>
                <w:tab w:val="left" w:pos="265"/>
              </w:tabs>
              <w:spacing w:after="0" w:line="240" w:lineRule="auto"/>
              <w:ind w:left="1418"/>
              <w:rPr>
                <w:rFonts w:cs="Times New Roman"/>
                <w:spacing w:val="-2"/>
                <w:sz w:val="20"/>
                <w:szCs w:val="20"/>
                <w:lang w:eastAsia="en-US"/>
              </w:rPr>
            </w:pPr>
          </w:p>
          <w:p w14:paraId="42D6931A" w14:textId="77777777" w:rsidR="003F73A4" w:rsidRPr="00281483" w:rsidRDefault="003F73A4" w:rsidP="002931C9">
            <w:pPr>
              <w:spacing w:after="0" w:line="240" w:lineRule="auto"/>
              <w:ind w:right="356"/>
              <w:jc w:val="both"/>
              <w:rPr>
                <w:rFonts w:cs="Times New Roman"/>
                <w:spacing w:val="-2"/>
                <w:sz w:val="20"/>
                <w:szCs w:val="20"/>
                <w:lang w:eastAsia="en-US"/>
              </w:rPr>
            </w:pPr>
            <w:r w:rsidRPr="00281483">
              <w:rPr>
                <w:rFonts w:cs="Times New Roman"/>
                <w:sz w:val="20"/>
                <w:szCs w:val="20"/>
                <w:lang w:eastAsia="en-US"/>
              </w:rPr>
              <w:t xml:space="preserve">Bu </w:t>
            </w:r>
            <w:proofErr w:type="spellStart"/>
            <w:r w:rsidRPr="00281483">
              <w:rPr>
                <w:rFonts w:cs="Times New Roman"/>
                <w:sz w:val="20"/>
                <w:szCs w:val="20"/>
                <w:lang w:eastAsia="en-US"/>
              </w:rPr>
              <w:t>çalışmada</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yapay</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zekâ</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kullanımı</w:t>
            </w:r>
            <w:proofErr w:type="spellEnd"/>
            <w:r w:rsidRPr="00281483">
              <w:rPr>
                <w:rFonts w:cs="Times New Roman"/>
                <w:sz w:val="20"/>
                <w:szCs w:val="20"/>
                <w:lang w:eastAsia="en-US"/>
              </w:rPr>
              <w:t xml:space="preserve"> </w:t>
            </w:r>
            <w:proofErr w:type="spellStart"/>
            <w:r w:rsidRPr="00281483">
              <w:rPr>
                <w:rFonts w:cs="Times New Roman"/>
                <w:b/>
                <w:i/>
                <w:sz w:val="20"/>
                <w:szCs w:val="20"/>
                <w:lang w:eastAsia="en-US"/>
              </w:rPr>
              <w:t>Yükseköğretim</w:t>
            </w:r>
            <w:proofErr w:type="spellEnd"/>
            <w:r w:rsidRPr="00281483">
              <w:rPr>
                <w:rFonts w:cs="Times New Roman"/>
                <w:b/>
                <w:i/>
                <w:sz w:val="20"/>
                <w:szCs w:val="20"/>
                <w:lang w:eastAsia="en-US"/>
              </w:rPr>
              <w:t xml:space="preserve"> </w:t>
            </w:r>
            <w:proofErr w:type="spellStart"/>
            <w:r w:rsidRPr="00281483">
              <w:rPr>
                <w:rFonts w:cs="Times New Roman"/>
                <w:b/>
                <w:i/>
                <w:sz w:val="20"/>
                <w:szCs w:val="20"/>
                <w:lang w:eastAsia="en-US"/>
              </w:rPr>
              <w:t>Kurumları</w:t>
            </w:r>
            <w:proofErr w:type="spellEnd"/>
            <w:r w:rsidRPr="00281483">
              <w:rPr>
                <w:rFonts w:cs="Times New Roman"/>
                <w:b/>
                <w:i/>
                <w:sz w:val="20"/>
                <w:szCs w:val="20"/>
                <w:lang w:eastAsia="en-US"/>
              </w:rPr>
              <w:t xml:space="preserve"> </w:t>
            </w:r>
            <w:proofErr w:type="spellStart"/>
            <w:r w:rsidRPr="00281483">
              <w:rPr>
                <w:rFonts w:cs="Times New Roman"/>
                <w:b/>
                <w:i/>
                <w:sz w:val="20"/>
                <w:szCs w:val="20"/>
                <w:lang w:eastAsia="en-US"/>
              </w:rPr>
              <w:t>Bilimsel</w:t>
            </w:r>
            <w:proofErr w:type="spellEnd"/>
            <w:r w:rsidRPr="00281483">
              <w:rPr>
                <w:rFonts w:cs="Times New Roman"/>
                <w:b/>
                <w:i/>
                <w:sz w:val="20"/>
                <w:szCs w:val="20"/>
                <w:lang w:eastAsia="en-US"/>
              </w:rPr>
              <w:t xml:space="preserve"> </w:t>
            </w:r>
            <w:proofErr w:type="spellStart"/>
            <w:r w:rsidRPr="00281483">
              <w:rPr>
                <w:rFonts w:cs="Times New Roman"/>
                <w:b/>
                <w:i/>
                <w:sz w:val="20"/>
                <w:szCs w:val="20"/>
                <w:lang w:eastAsia="en-US"/>
              </w:rPr>
              <w:t>Araştırma</w:t>
            </w:r>
            <w:proofErr w:type="spellEnd"/>
            <w:r w:rsidRPr="00281483">
              <w:rPr>
                <w:rFonts w:cs="Times New Roman"/>
                <w:b/>
                <w:i/>
                <w:sz w:val="20"/>
                <w:szCs w:val="20"/>
                <w:lang w:eastAsia="en-US"/>
              </w:rPr>
              <w:t xml:space="preserve"> </w:t>
            </w:r>
            <w:proofErr w:type="spellStart"/>
            <w:r w:rsidRPr="00281483">
              <w:rPr>
                <w:rFonts w:cs="Times New Roman"/>
                <w:b/>
                <w:i/>
                <w:sz w:val="20"/>
                <w:szCs w:val="20"/>
                <w:lang w:eastAsia="en-US"/>
              </w:rPr>
              <w:t>ve</w:t>
            </w:r>
            <w:proofErr w:type="spellEnd"/>
            <w:r w:rsidRPr="00281483">
              <w:rPr>
                <w:rFonts w:cs="Times New Roman"/>
                <w:b/>
                <w:i/>
                <w:sz w:val="20"/>
                <w:szCs w:val="20"/>
                <w:lang w:eastAsia="en-US"/>
              </w:rPr>
              <w:t xml:space="preserve"> </w:t>
            </w:r>
            <w:proofErr w:type="spellStart"/>
            <w:r w:rsidRPr="00281483">
              <w:rPr>
                <w:rFonts w:cs="Times New Roman"/>
                <w:b/>
                <w:i/>
                <w:sz w:val="20"/>
                <w:szCs w:val="20"/>
                <w:lang w:eastAsia="en-US"/>
              </w:rPr>
              <w:t>Yayın</w:t>
            </w:r>
            <w:proofErr w:type="spellEnd"/>
            <w:r w:rsidRPr="00281483">
              <w:rPr>
                <w:rFonts w:cs="Times New Roman"/>
                <w:b/>
                <w:i/>
                <w:sz w:val="20"/>
                <w:szCs w:val="20"/>
                <w:lang w:eastAsia="en-US"/>
              </w:rPr>
              <w:t xml:space="preserve"> </w:t>
            </w:r>
            <w:proofErr w:type="spellStart"/>
            <w:r w:rsidRPr="00281483">
              <w:rPr>
                <w:rFonts w:cs="Times New Roman"/>
                <w:b/>
                <w:i/>
                <w:sz w:val="20"/>
                <w:szCs w:val="20"/>
                <w:lang w:eastAsia="en-US"/>
              </w:rPr>
              <w:t>Faaliyetlerinde</w:t>
            </w:r>
            <w:proofErr w:type="spellEnd"/>
            <w:r w:rsidRPr="00281483">
              <w:rPr>
                <w:rFonts w:cs="Times New Roman"/>
                <w:b/>
                <w:i/>
                <w:sz w:val="20"/>
                <w:szCs w:val="20"/>
                <w:lang w:eastAsia="en-US"/>
              </w:rPr>
              <w:t xml:space="preserve"> </w:t>
            </w:r>
            <w:proofErr w:type="spellStart"/>
            <w:r w:rsidRPr="00281483">
              <w:rPr>
                <w:rFonts w:cs="Times New Roman"/>
                <w:b/>
                <w:i/>
                <w:sz w:val="20"/>
                <w:szCs w:val="20"/>
                <w:lang w:eastAsia="en-US"/>
              </w:rPr>
              <w:t>Üretken</w:t>
            </w:r>
            <w:proofErr w:type="spellEnd"/>
            <w:r w:rsidRPr="00281483">
              <w:rPr>
                <w:rFonts w:cs="Times New Roman"/>
                <w:b/>
                <w:i/>
                <w:sz w:val="20"/>
                <w:szCs w:val="20"/>
                <w:lang w:eastAsia="en-US"/>
              </w:rPr>
              <w:t xml:space="preserve"> Yapay </w:t>
            </w:r>
            <w:proofErr w:type="spellStart"/>
            <w:r w:rsidRPr="00281483">
              <w:rPr>
                <w:rFonts w:cs="Times New Roman"/>
                <w:b/>
                <w:i/>
                <w:sz w:val="20"/>
                <w:szCs w:val="20"/>
                <w:lang w:eastAsia="en-US"/>
              </w:rPr>
              <w:t>Zekâ</w:t>
            </w:r>
            <w:proofErr w:type="spellEnd"/>
            <w:r w:rsidRPr="00281483">
              <w:rPr>
                <w:rFonts w:cs="Times New Roman"/>
                <w:b/>
                <w:i/>
                <w:sz w:val="20"/>
                <w:szCs w:val="20"/>
                <w:lang w:eastAsia="en-US"/>
              </w:rPr>
              <w:t xml:space="preserve"> </w:t>
            </w:r>
            <w:proofErr w:type="spellStart"/>
            <w:r w:rsidRPr="00281483">
              <w:rPr>
                <w:rFonts w:cs="Times New Roman"/>
                <w:b/>
                <w:i/>
                <w:sz w:val="20"/>
                <w:szCs w:val="20"/>
                <w:lang w:eastAsia="en-US"/>
              </w:rPr>
              <w:t>Kullanımına</w:t>
            </w:r>
            <w:proofErr w:type="spellEnd"/>
            <w:r w:rsidRPr="00281483">
              <w:rPr>
                <w:rFonts w:cs="Times New Roman"/>
                <w:b/>
                <w:i/>
                <w:sz w:val="20"/>
                <w:szCs w:val="20"/>
                <w:lang w:eastAsia="en-US"/>
              </w:rPr>
              <w:t xml:space="preserve"> Dair </w:t>
            </w:r>
            <w:proofErr w:type="spellStart"/>
            <w:r w:rsidRPr="00281483">
              <w:rPr>
                <w:rFonts w:cs="Times New Roman"/>
                <w:b/>
                <w:i/>
                <w:sz w:val="20"/>
                <w:szCs w:val="20"/>
                <w:lang w:eastAsia="en-US"/>
              </w:rPr>
              <w:t>Etik</w:t>
            </w:r>
            <w:proofErr w:type="spellEnd"/>
            <w:r w:rsidRPr="00281483">
              <w:rPr>
                <w:rFonts w:cs="Times New Roman"/>
                <w:b/>
                <w:i/>
                <w:sz w:val="20"/>
                <w:szCs w:val="20"/>
                <w:lang w:eastAsia="en-US"/>
              </w:rPr>
              <w:t xml:space="preserve"> </w:t>
            </w:r>
            <w:proofErr w:type="spellStart"/>
            <w:r w:rsidRPr="00281483">
              <w:rPr>
                <w:rFonts w:cs="Times New Roman"/>
                <w:b/>
                <w:i/>
                <w:sz w:val="20"/>
                <w:szCs w:val="20"/>
                <w:lang w:eastAsia="en-US"/>
              </w:rPr>
              <w:t>Rehber</w:t>
            </w:r>
            <w:r w:rsidRPr="00281483">
              <w:rPr>
                <w:rFonts w:cs="Times New Roman"/>
                <w:sz w:val="20"/>
                <w:szCs w:val="20"/>
                <w:lang w:eastAsia="en-US"/>
              </w:rPr>
              <w:t>’e</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ve</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akademik</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dürüstlük</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ilkelerine</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uygun</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şekilde</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gerçekleştirilmiş</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olup</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yapay</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zekâ</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araçlarından</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alınan</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destek</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etik</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kurallar</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ve</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kaynak</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gösterme</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esaslarına</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uygun</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biçimde</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belirtilmiştir</w:t>
            </w:r>
            <w:proofErr w:type="spellEnd"/>
            <w:r w:rsidRPr="00281483">
              <w:rPr>
                <w:rFonts w:cs="Times New Roman"/>
                <w:sz w:val="20"/>
                <w:szCs w:val="20"/>
                <w:lang w:eastAsia="en-US"/>
              </w:rPr>
              <w:t xml:space="preserve">. Yapay </w:t>
            </w:r>
            <w:proofErr w:type="spellStart"/>
            <w:r w:rsidRPr="00281483">
              <w:rPr>
                <w:rFonts w:cs="Times New Roman"/>
                <w:sz w:val="20"/>
                <w:szCs w:val="20"/>
                <w:lang w:eastAsia="en-US"/>
              </w:rPr>
              <w:t>zekâ</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kullanımı</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çalışmanın</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özgünlüğüne</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bilimsel</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etik</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kurallarına</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ve</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ilgili</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mevzuata</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aykırı</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olmayacak</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biçimde</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gerçekleştirilmiştir</w:t>
            </w:r>
            <w:proofErr w:type="spellEnd"/>
            <w:r w:rsidRPr="00281483">
              <w:rPr>
                <w:rFonts w:cs="Times New Roman"/>
                <w:sz w:val="20"/>
                <w:szCs w:val="20"/>
                <w:lang w:eastAsia="en-US"/>
              </w:rPr>
              <w:t xml:space="preserve">. </w:t>
            </w:r>
            <w:proofErr w:type="spellStart"/>
            <w:r w:rsidRPr="00281483">
              <w:rPr>
                <w:rFonts w:cs="Times New Roman"/>
                <w:bCs/>
                <w:color w:val="000000"/>
                <w:sz w:val="20"/>
                <w:szCs w:val="20"/>
                <w:lang w:eastAsia="en-US"/>
              </w:rPr>
              <w:t>Usulsüz</w:t>
            </w:r>
            <w:proofErr w:type="spellEnd"/>
            <w:r w:rsidRPr="00281483">
              <w:rPr>
                <w:rFonts w:cs="Times New Roman"/>
                <w:bCs/>
                <w:color w:val="000000"/>
                <w:sz w:val="20"/>
                <w:szCs w:val="20"/>
                <w:lang w:eastAsia="en-US"/>
              </w:rPr>
              <w:t xml:space="preserve"> </w:t>
            </w:r>
            <w:proofErr w:type="spellStart"/>
            <w:r w:rsidRPr="00281483">
              <w:rPr>
                <w:rFonts w:cs="Times New Roman"/>
                <w:bCs/>
                <w:color w:val="000000"/>
                <w:sz w:val="20"/>
                <w:szCs w:val="20"/>
                <w:lang w:eastAsia="en-US"/>
              </w:rPr>
              <w:t>yapay</w:t>
            </w:r>
            <w:proofErr w:type="spellEnd"/>
            <w:r w:rsidRPr="00281483">
              <w:rPr>
                <w:rFonts w:cs="Times New Roman"/>
                <w:bCs/>
                <w:color w:val="000000"/>
                <w:sz w:val="20"/>
                <w:szCs w:val="20"/>
                <w:lang w:eastAsia="en-US"/>
              </w:rPr>
              <w:t xml:space="preserve"> </w:t>
            </w:r>
            <w:proofErr w:type="spellStart"/>
            <w:r w:rsidRPr="00281483">
              <w:rPr>
                <w:rFonts w:cs="Times New Roman"/>
                <w:bCs/>
                <w:color w:val="000000"/>
                <w:sz w:val="20"/>
                <w:szCs w:val="20"/>
                <w:lang w:eastAsia="en-US"/>
              </w:rPr>
              <w:t>zekâ</w:t>
            </w:r>
            <w:proofErr w:type="spellEnd"/>
            <w:r w:rsidRPr="00281483">
              <w:rPr>
                <w:rFonts w:cs="Times New Roman"/>
                <w:bCs/>
                <w:color w:val="000000"/>
                <w:sz w:val="20"/>
                <w:szCs w:val="20"/>
                <w:lang w:eastAsia="en-US"/>
              </w:rPr>
              <w:t xml:space="preserve"> </w:t>
            </w:r>
            <w:proofErr w:type="spellStart"/>
            <w:r w:rsidRPr="00281483">
              <w:rPr>
                <w:rFonts w:cs="Times New Roman"/>
                <w:bCs/>
                <w:color w:val="000000"/>
                <w:sz w:val="20"/>
                <w:szCs w:val="20"/>
                <w:lang w:eastAsia="en-US"/>
              </w:rPr>
              <w:t>kullanımı</w:t>
            </w:r>
            <w:proofErr w:type="spellEnd"/>
            <w:r w:rsidRPr="00281483">
              <w:rPr>
                <w:rFonts w:cs="Times New Roman"/>
                <w:bCs/>
                <w:color w:val="000000"/>
                <w:sz w:val="20"/>
                <w:szCs w:val="20"/>
                <w:lang w:eastAsia="en-US"/>
              </w:rPr>
              <w:t xml:space="preserve"> (</w:t>
            </w:r>
            <w:proofErr w:type="spellStart"/>
            <w:r w:rsidRPr="00281483">
              <w:rPr>
                <w:rFonts w:cs="Times New Roman"/>
                <w:bCs/>
                <w:color w:val="000000"/>
                <w:sz w:val="20"/>
                <w:szCs w:val="20"/>
                <w:lang w:eastAsia="en-US"/>
              </w:rPr>
              <w:t>örneğin</w:t>
            </w:r>
            <w:proofErr w:type="spellEnd"/>
            <w:r w:rsidRPr="00281483">
              <w:rPr>
                <w:rFonts w:cs="Times New Roman"/>
                <w:bCs/>
                <w:color w:val="000000"/>
                <w:sz w:val="20"/>
                <w:szCs w:val="20"/>
                <w:lang w:eastAsia="en-US"/>
              </w:rPr>
              <w:t xml:space="preserve">: </w:t>
            </w:r>
            <w:proofErr w:type="spellStart"/>
            <w:r w:rsidRPr="00281483">
              <w:rPr>
                <w:rFonts w:cs="Times New Roman"/>
                <w:bCs/>
                <w:color w:val="000000"/>
                <w:sz w:val="20"/>
                <w:szCs w:val="20"/>
                <w:lang w:eastAsia="en-US"/>
              </w:rPr>
              <w:t>kaynak</w:t>
            </w:r>
            <w:proofErr w:type="spellEnd"/>
            <w:r w:rsidRPr="00281483">
              <w:rPr>
                <w:rFonts w:cs="Times New Roman"/>
                <w:bCs/>
                <w:color w:val="000000"/>
                <w:sz w:val="20"/>
                <w:szCs w:val="20"/>
                <w:lang w:eastAsia="en-US"/>
              </w:rPr>
              <w:t xml:space="preserve"> </w:t>
            </w:r>
            <w:proofErr w:type="spellStart"/>
            <w:r w:rsidRPr="00281483">
              <w:rPr>
                <w:rFonts w:cs="Times New Roman"/>
                <w:bCs/>
                <w:color w:val="000000"/>
                <w:sz w:val="20"/>
                <w:szCs w:val="20"/>
                <w:lang w:eastAsia="en-US"/>
              </w:rPr>
              <w:t>göstermeksizin</w:t>
            </w:r>
            <w:proofErr w:type="spellEnd"/>
            <w:r w:rsidRPr="00281483">
              <w:rPr>
                <w:rFonts w:cs="Times New Roman"/>
                <w:bCs/>
                <w:color w:val="000000"/>
                <w:sz w:val="20"/>
                <w:szCs w:val="20"/>
                <w:lang w:eastAsia="en-US"/>
              </w:rPr>
              <w:t xml:space="preserve"> </w:t>
            </w:r>
            <w:proofErr w:type="spellStart"/>
            <w:r w:rsidRPr="00281483">
              <w:rPr>
                <w:rFonts w:cs="Times New Roman"/>
                <w:bCs/>
                <w:color w:val="000000"/>
                <w:sz w:val="20"/>
                <w:szCs w:val="20"/>
                <w:lang w:eastAsia="en-US"/>
              </w:rPr>
              <w:t>metin</w:t>
            </w:r>
            <w:proofErr w:type="spellEnd"/>
            <w:r w:rsidRPr="00281483">
              <w:rPr>
                <w:rFonts w:cs="Times New Roman"/>
                <w:bCs/>
                <w:color w:val="000000"/>
                <w:sz w:val="20"/>
                <w:szCs w:val="20"/>
                <w:lang w:eastAsia="en-US"/>
              </w:rPr>
              <w:t xml:space="preserve"> </w:t>
            </w:r>
            <w:proofErr w:type="spellStart"/>
            <w:r w:rsidRPr="00281483">
              <w:rPr>
                <w:rFonts w:cs="Times New Roman"/>
                <w:bCs/>
                <w:color w:val="000000"/>
                <w:sz w:val="20"/>
                <w:szCs w:val="20"/>
                <w:lang w:eastAsia="en-US"/>
              </w:rPr>
              <w:t>üretimi</w:t>
            </w:r>
            <w:proofErr w:type="spellEnd"/>
            <w:r w:rsidRPr="00281483">
              <w:rPr>
                <w:rFonts w:cs="Times New Roman"/>
                <w:bCs/>
                <w:color w:val="000000"/>
                <w:sz w:val="20"/>
                <w:szCs w:val="20"/>
                <w:lang w:eastAsia="en-US"/>
              </w:rPr>
              <w:t xml:space="preserve">, </w:t>
            </w:r>
            <w:proofErr w:type="spellStart"/>
            <w:r w:rsidRPr="00281483">
              <w:rPr>
                <w:rFonts w:cs="Times New Roman"/>
                <w:bCs/>
                <w:color w:val="000000"/>
                <w:sz w:val="20"/>
                <w:szCs w:val="20"/>
                <w:lang w:eastAsia="en-US"/>
              </w:rPr>
              <w:t>otomatik</w:t>
            </w:r>
            <w:proofErr w:type="spellEnd"/>
            <w:r w:rsidRPr="00281483">
              <w:rPr>
                <w:rFonts w:cs="Times New Roman"/>
                <w:bCs/>
                <w:color w:val="000000"/>
                <w:sz w:val="20"/>
                <w:szCs w:val="20"/>
                <w:lang w:eastAsia="en-US"/>
              </w:rPr>
              <w:t xml:space="preserve"> </w:t>
            </w:r>
            <w:proofErr w:type="spellStart"/>
            <w:r w:rsidRPr="00281483">
              <w:rPr>
                <w:rFonts w:cs="Times New Roman"/>
                <w:bCs/>
                <w:color w:val="000000"/>
                <w:sz w:val="20"/>
                <w:szCs w:val="20"/>
                <w:lang w:eastAsia="en-US"/>
              </w:rPr>
              <w:t>içerik</w:t>
            </w:r>
            <w:proofErr w:type="spellEnd"/>
            <w:r w:rsidRPr="00281483">
              <w:rPr>
                <w:rFonts w:cs="Times New Roman"/>
                <w:bCs/>
                <w:color w:val="000000"/>
                <w:sz w:val="20"/>
                <w:szCs w:val="20"/>
                <w:lang w:eastAsia="en-US"/>
              </w:rPr>
              <w:t xml:space="preserve"> </w:t>
            </w:r>
            <w:proofErr w:type="spellStart"/>
            <w:r w:rsidRPr="00281483">
              <w:rPr>
                <w:rFonts w:cs="Times New Roman"/>
                <w:bCs/>
                <w:color w:val="000000"/>
                <w:sz w:val="20"/>
                <w:szCs w:val="20"/>
                <w:lang w:eastAsia="en-US"/>
              </w:rPr>
              <w:t>üretiminin</w:t>
            </w:r>
            <w:proofErr w:type="spellEnd"/>
            <w:r w:rsidRPr="00281483">
              <w:rPr>
                <w:rFonts w:cs="Times New Roman"/>
                <w:bCs/>
                <w:color w:val="000000"/>
                <w:sz w:val="20"/>
                <w:szCs w:val="20"/>
                <w:lang w:eastAsia="en-US"/>
              </w:rPr>
              <w:t xml:space="preserve"> </w:t>
            </w:r>
            <w:proofErr w:type="spellStart"/>
            <w:r w:rsidRPr="00281483">
              <w:rPr>
                <w:rFonts w:cs="Times New Roman"/>
                <w:bCs/>
                <w:color w:val="000000"/>
                <w:sz w:val="20"/>
                <w:szCs w:val="20"/>
                <w:lang w:eastAsia="en-US"/>
              </w:rPr>
              <w:t>özgün</w:t>
            </w:r>
            <w:proofErr w:type="spellEnd"/>
            <w:r w:rsidRPr="00281483">
              <w:rPr>
                <w:rFonts w:cs="Times New Roman"/>
                <w:bCs/>
                <w:color w:val="000000"/>
                <w:sz w:val="20"/>
                <w:szCs w:val="20"/>
                <w:lang w:eastAsia="en-US"/>
              </w:rPr>
              <w:t xml:space="preserve"> </w:t>
            </w:r>
            <w:proofErr w:type="spellStart"/>
            <w:r w:rsidRPr="00281483">
              <w:rPr>
                <w:rFonts w:cs="Times New Roman"/>
                <w:bCs/>
                <w:color w:val="000000"/>
                <w:sz w:val="20"/>
                <w:szCs w:val="20"/>
                <w:lang w:eastAsia="en-US"/>
              </w:rPr>
              <w:t>eser</w:t>
            </w:r>
            <w:proofErr w:type="spellEnd"/>
            <w:r w:rsidRPr="00281483">
              <w:rPr>
                <w:rFonts w:cs="Times New Roman"/>
                <w:bCs/>
                <w:color w:val="000000"/>
                <w:sz w:val="20"/>
                <w:szCs w:val="20"/>
                <w:lang w:eastAsia="en-US"/>
              </w:rPr>
              <w:t xml:space="preserve"> </w:t>
            </w:r>
            <w:proofErr w:type="spellStart"/>
            <w:r w:rsidRPr="00281483">
              <w:rPr>
                <w:rFonts w:cs="Times New Roman"/>
                <w:bCs/>
                <w:color w:val="000000"/>
                <w:sz w:val="20"/>
                <w:szCs w:val="20"/>
                <w:lang w:eastAsia="en-US"/>
              </w:rPr>
              <w:t>gibi</w:t>
            </w:r>
            <w:proofErr w:type="spellEnd"/>
            <w:r w:rsidRPr="00281483">
              <w:rPr>
                <w:rFonts w:cs="Times New Roman"/>
                <w:bCs/>
                <w:color w:val="000000"/>
                <w:sz w:val="20"/>
                <w:szCs w:val="20"/>
                <w:lang w:eastAsia="en-US"/>
              </w:rPr>
              <w:t xml:space="preserve"> </w:t>
            </w:r>
            <w:proofErr w:type="spellStart"/>
            <w:r w:rsidRPr="00281483">
              <w:rPr>
                <w:rFonts w:cs="Times New Roman"/>
                <w:bCs/>
                <w:color w:val="000000"/>
                <w:sz w:val="20"/>
                <w:szCs w:val="20"/>
                <w:lang w:eastAsia="en-US"/>
              </w:rPr>
              <w:t>sunulması</w:t>
            </w:r>
            <w:proofErr w:type="spellEnd"/>
            <w:r w:rsidRPr="00281483">
              <w:rPr>
                <w:rFonts w:cs="Times New Roman"/>
                <w:bCs/>
                <w:color w:val="000000"/>
                <w:sz w:val="20"/>
                <w:szCs w:val="20"/>
                <w:lang w:eastAsia="en-US"/>
              </w:rPr>
              <w:t xml:space="preserve">, </w:t>
            </w:r>
            <w:proofErr w:type="spellStart"/>
            <w:r w:rsidRPr="00281483">
              <w:rPr>
                <w:rFonts w:cs="Times New Roman"/>
                <w:bCs/>
                <w:color w:val="000000"/>
                <w:sz w:val="20"/>
                <w:szCs w:val="20"/>
                <w:lang w:eastAsia="en-US"/>
              </w:rPr>
              <w:t>yanıltıcı</w:t>
            </w:r>
            <w:proofErr w:type="spellEnd"/>
            <w:r w:rsidRPr="00281483">
              <w:rPr>
                <w:rFonts w:cs="Times New Roman"/>
                <w:bCs/>
                <w:color w:val="000000"/>
                <w:sz w:val="20"/>
                <w:szCs w:val="20"/>
                <w:lang w:eastAsia="en-US"/>
              </w:rPr>
              <w:t xml:space="preserve"> </w:t>
            </w:r>
            <w:proofErr w:type="spellStart"/>
            <w:r w:rsidRPr="00281483">
              <w:rPr>
                <w:rFonts w:cs="Times New Roman"/>
                <w:bCs/>
                <w:color w:val="000000"/>
                <w:sz w:val="20"/>
                <w:szCs w:val="20"/>
                <w:lang w:eastAsia="en-US"/>
              </w:rPr>
              <w:t>kaynak</w:t>
            </w:r>
            <w:proofErr w:type="spellEnd"/>
            <w:r w:rsidRPr="00281483">
              <w:rPr>
                <w:rFonts w:cs="Times New Roman"/>
                <w:bCs/>
                <w:color w:val="000000"/>
                <w:sz w:val="20"/>
                <w:szCs w:val="20"/>
                <w:lang w:eastAsia="en-US"/>
              </w:rPr>
              <w:t xml:space="preserve"> </w:t>
            </w:r>
            <w:proofErr w:type="spellStart"/>
            <w:r w:rsidRPr="00281483">
              <w:rPr>
                <w:rFonts w:cs="Times New Roman"/>
                <w:bCs/>
                <w:color w:val="000000"/>
                <w:sz w:val="20"/>
                <w:szCs w:val="20"/>
                <w:lang w:eastAsia="en-US"/>
              </w:rPr>
              <w:t>gösterimi</w:t>
            </w:r>
            <w:proofErr w:type="spellEnd"/>
            <w:r w:rsidRPr="00281483">
              <w:rPr>
                <w:rFonts w:cs="Times New Roman"/>
                <w:bCs/>
                <w:color w:val="000000"/>
                <w:sz w:val="20"/>
                <w:szCs w:val="20"/>
                <w:lang w:eastAsia="en-US"/>
              </w:rPr>
              <w:t xml:space="preserve"> vb.) </w:t>
            </w:r>
            <w:proofErr w:type="spellStart"/>
            <w:r w:rsidRPr="00281483">
              <w:rPr>
                <w:rFonts w:cs="Times New Roman"/>
                <w:bCs/>
                <w:color w:val="000000"/>
                <w:sz w:val="20"/>
                <w:szCs w:val="20"/>
                <w:lang w:eastAsia="en-US"/>
              </w:rPr>
              <w:t>tarafımdan</w:t>
            </w:r>
            <w:proofErr w:type="spellEnd"/>
            <w:r w:rsidRPr="00281483">
              <w:rPr>
                <w:rFonts w:cs="Times New Roman"/>
                <w:bCs/>
                <w:color w:val="000000"/>
                <w:sz w:val="20"/>
                <w:szCs w:val="20"/>
                <w:lang w:eastAsia="en-US"/>
              </w:rPr>
              <w:t xml:space="preserve"> </w:t>
            </w:r>
            <w:proofErr w:type="spellStart"/>
            <w:r w:rsidRPr="00281483">
              <w:rPr>
                <w:rFonts w:cs="Times New Roman"/>
                <w:bCs/>
                <w:color w:val="000000"/>
                <w:sz w:val="20"/>
                <w:szCs w:val="20"/>
                <w:lang w:eastAsia="en-US"/>
              </w:rPr>
              <w:t>kesinlikle</w:t>
            </w:r>
            <w:proofErr w:type="spellEnd"/>
            <w:r w:rsidRPr="00281483">
              <w:rPr>
                <w:rFonts w:cs="Times New Roman"/>
                <w:bCs/>
                <w:color w:val="000000"/>
                <w:sz w:val="20"/>
                <w:szCs w:val="20"/>
                <w:lang w:eastAsia="en-US"/>
              </w:rPr>
              <w:t xml:space="preserve"> </w:t>
            </w:r>
            <w:proofErr w:type="spellStart"/>
            <w:r w:rsidRPr="00281483">
              <w:rPr>
                <w:rFonts w:cs="Times New Roman"/>
                <w:bCs/>
                <w:color w:val="000000"/>
                <w:sz w:val="20"/>
                <w:szCs w:val="20"/>
                <w:lang w:eastAsia="en-US"/>
              </w:rPr>
              <w:t>yapılmamıştır</w:t>
            </w:r>
            <w:proofErr w:type="spellEnd"/>
            <w:r w:rsidRPr="00281483">
              <w:rPr>
                <w:rFonts w:cs="Times New Roman"/>
                <w:bCs/>
                <w:color w:val="000000"/>
                <w:sz w:val="20"/>
                <w:szCs w:val="20"/>
                <w:lang w:eastAsia="en-US"/>
              </w:rPr>
              <w:t xml:space="preserve">. </w:t>
            </w:r>
            <w:r w:rsidRPr="00281483">
              <w:rPr>
                <w:rFonts w:cs="Times New Roman"/>
                <w:sz w:val="20"/>
                <w:szCs w:val="20"/>
                <w:lang w:eastAsia="en-US"/>
              </w:rPr>
              <w:t xml:space="preserve">Yapay </w:t>
            </w:r>
            <w:proofErr w:type="spellStart"/>
            <w:r w:rsidRPr="00281483">
              <w:rPr>
                <w:rFonts w:cs="Times New Roman"/>
                <w:sz w:val="20"/>
                <w:szCs w:val="20"/>
                <w:lang w:eastAsia="en-US"/>
              </w:rPr>
              <w:t>zekâ</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araçlarının</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sağladığı</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bilgilerin</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doğruluğunu</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kontrol</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ettiğimi</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yanlış</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veya</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eksik</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bilgi</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bulunması</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halinde</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tüm</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sorumluluğun</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tarafıma</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ait</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olduğunu</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ayrıca</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çalışmamla</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ilgili</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bu</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beyana</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aykırı</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bir</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durumun</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herhangi</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bir</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zamanda</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tespit</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edilmesi</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durumunda</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ortaya</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çıkabilecek</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akademik</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ve</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hukuki</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sonuçları</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kabul</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ettiğimi</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beyan</w:t>
            </w:r>
            <w:proofErr w:type="spellEnd"/>
            <w:r w:rsidRPr="00281483">
              <w:rPr>
                <w:rFonts w:cs="Times New Roman"/>
                <w:sz w:val="20"/>
                <w:szCs w:val="20"/>
                <w:lang w:eastAsia="en-US"/>
              </w:rPr>
              <w:t xml:space="preserve"> </w:t>
            </w:r>
            <w:proofErr w:type="spellStart"/>
            <w:r w:rsidRPr="00281483">
              <w:rPr>
                <w:rFonts w:cs="Times New Roman"/>
                <w:sz w:val="20"/>
                <w:szCs w:val="20"/>
                <w:lang w:eastAsia="en-US"/>
              </w:rPr>
              <w:t>ederim</w:t>
            </w:r>
            <w:proofErr w:type="spellEnd"/>
            <w:r w:rsidRPr="00281483">
              <w:rPr>
                <w:rFonts w:cs="Times New Roman"/>
                <w:sz w:val="20"/>
                <w:szCs w:val="20"/>
                <w:lang w:eastAsia="en-US"/>
              </w:rPr>
              <w:t>.</w:t>
            </w:r>
          </w:p>
        </w:tc>
      </w:tr>
    </w:tbl>
    <w:p w14:paraId="35BF8388" w14:textId="77777777" w:rsidR="003F73A4" w:rsidRPr="00281483" w:rsidRDefault="003F73A4" w:rsidP="003F73A4">
      <w:pPr>
        <w:ind w:right="84"/>
        <w:rPr>
          <w:rFonts w:cs="Times New Roman"/>
          <w:b/>
          <w:sz w:val="20"/>
          <w:szCs w:val="20"/>
        </w:rPr>
      </w:pPr>
    </w:p>
    <w:p w14:paraId="0F25D758" w14:textId="5D0875E6" w:rsidR="003F73A4" w:rsidRPr="00281483" w:rsidRDefault="00000000" w:rsidP="003F73A4">
      <w:pPr>
        <w:pStyle w:val="Balk1"/>
        <w:shd w:val="clear" w:color="auto" w:fill="FFFFFF" w:themeFill="background1"/>
        <w:spacing w:before="0"/>
        <w:ind w:right="128"/>
        <w:jc w:val="right"/>
        <w:rPr>
          <w:rFonts w:cs="Times New Roman"/>
        </w:rPr>
      </w:pPr>
      <w:sdt>
        <w:sdtPr>
          <w:rPr>
            <w:rFonts w:cs="Times New Roman"/>
            <w:bCs/>
          </w:rPr>
          <w:alias w:val="Ad Soyadınızın sadece baş harfleri büyük olacak şekilde yazınız."/>
          <w:tag w:val="Ad Soyadınızın sadece baş harfleri büyük olacak şekilde yazınız."/>
          <w:id w:val="124281740"/>
          <w:text/>
        </w:sdtPr>
        <w:sdtContent>
          <w:r w:rsidR="007E6995" w:rsidRPr="00281483">
            <w:rPr>
              <w:rFonts w:cs="Times New Roman"/>
            </w:rPr>
            <w:t>Raziye COŞKUN</w:t>
          </w:r>
        </w:sdtContent>
      </w:sdt>
    </w:p>
    <w:p w14:paraId="39C303C4" w14:textId="77777777" w:rsidR="003F73A4" w:rsidRPr="00281483" w:rsidRDefault="003F73A4" w:rsidP="003F73A4">
      <w:pPr>
        <w:pStyle w:val="GvdeMetni"/>
        <w:shd w:val="clear" w:color="auto" w:fill="FFFFFF" w:themeFill="background1"/>
        <w:spacing w:before="9"/>
        <w:rPr>
          <w:b/>
          <w:sz w:val="22"/>
        </w:rPr>
      </w:pPr>
    </w:p>
    <w:tbl>
      <w:tblPr>
        <w:tblStyle w:val="TabloKlavuzu"/>
        <w:tblW w:w="0" w:type="auto"/>
        <w:tblInd w:w="70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9"/>
      </w:tblGrid>
      <w:tr w:rsidR="003F73A4" w:rsidRPr="00281483" w14:paraId="47E58239" w14:textId="77777777" w:rsidTr="00163AD0">
        <w:tc>
          <w:tcPr>
            <w:tcW w:w="2237" w:type="dxa"/>
          </w:tcPr>
          <w:p w14:paraId="70A8ADE6" w14:textId="667C5C21" w:rsidR="003F73A4" w:rsidRPr="00281483" w:rsidRDefault="003F73A4" w:rsidP="003F73A4">
            <w:pPr>
              <w:shd w:val="clear" w:color="auto" w:fill="FFFFFF" w:themeFill="background1"/>
              <w:ind w:right="129"/>
              <w:jc w:val="center"/>
              <w:rPr>
                <w:rFonts w:cs="Times New Roman"/>
                <w:b/>
                <w:spacing w:val="-1"/>
                <w:sz w:val="24"/>
              </w:rPr>
            </w:pPr>
            <w:r w:rsidRPr="00281483">
              <w:rPr>
                <w:rFonts w:cs="Times New Roman"/>
                <w:b/>
                <w:spacing w:val="-1"/>
                <w:sz w:val="24"/>
              </w:rPr>
              <w:t>../../20</w:t>
            </w:r>
            <w:r w:rsidR="007E6995" w:rsidRPr="00281483">
              <w:rPr>
                <w:rFonts w:cs="Times New Roman"/>
                <w:b/>
                <w:spacing w:val="-1"/>
                <w:sz w:val="24"/>
              </w:rPr>
              <w:t>26</w:t>
            </w:r>
          </w:p>
          <w:p w14:paraId="4C5DDC9E" w14:textId="21B6D9DC" w:rsidR="003B5D57" w:rsidRPr="00281483" w:rsidRDefault="003B5D57" w:rsidP="00D243D0">
            <w:pPr>
              <w:shd w:val="clear" w:color="auto" w:fill="FFFFFF" w:themeFill="background1"/>
              <w:ind w:right="129"/>
              <w:rPr>
                <w:rFonts w:cs="Times New Roman"/>
                <w:b/>
                <w:sz w:val="24"/>
              </w:rPr>
            </w:pPr>
          </w:p>
        </w:tc>
      </w:tr>
      <w:tr w:rsidR="003F73A4" w:rsidRPr="00281483" w14:paraId="6A95CC58" w14:textId="77777777" w:rsidTr="00163AD0">
        <w:tc>
          <w:tcPr>
            <w:tcW w:w="2237" w:type="dxa"/>
          </w:tcPr>
          <w:p w14:paraId="121C039D" w14:textId="77777777" w:rsidR="003F73A4" w:rsidRPr="00281483" w:rsidRDefault="003F73A4" w:rsidP="003F73A4">
            <w:pPr>
              <w:shd w:val="clear" w:color="auto" w:fill="FFFFFF" w:themeFill="background1"/>
              <w:ind w:right="134"/>
              <w:rPr>
                <w:rFonts w:cs="Times New Roman"/>
                <w:b/>
                <w:spacing w:val="-3"/>
                <w:sz w:val="24"/>
              </w:rPr>
            </w:pPr>
            <w:r w:rsidRPr="00281483">
              <w:rPr>
                <w:rFonts w:cs="Times New Roman"/>
                <w:b/>
                <w:spacing w:val="-3"/>
                <w:sz w:val="24"/>
              </w:rPr>
              <w:t>İmza:</w:t>
            </w:r>
          </w:p>
          <w:p w14:paraId="0195CAE8" w14:textId="31519466" w:rsidR="003B5D57" w:rsidRPr="00281483" w:rsidRDefault="003B5D57" w:rsidP="003F73A4">
            <w:pPr>
              <w:shd w:val="clear" w:color="auto" w:fill="FFFFFF" w:themeFill="background1"/>
              <w:ind w:right="134"/>
              <w:rPr>
                <w:rFonts w:cs="Times New Roman"/>
                <w:b/>
                <w:sz w:val="24"/>
              </w:rPr>
            </w:pPr>
          </w:p>
        </w:tc>
      </w:tr>
    </w:tbl>
    <w:p w14:paraId="2F62997A" w14:textId="77777777" w:rsidR="003B5D57" w:rsidRPr="00281483" w:rsidRDefault="003B5D57" w:rsidP="00D243D0">
      <w:pPr>
        <w:pStyle w:val="DZEY1"/>
        <w:spacing w:after="0"/>
        <w:ind w:firstLine="0"/>
        <w:rPr>
          <w:rFonts w:cs="Times New Roman"/>
          <w:color w:val="0D0D0D" w:themeColor="text1" w:themeTint="F2"/>
          <w:szCs w:val="24"/>
        </w:rPr>
        <w:sectPr w:rsidR="003B5D57" w:rsidRPr="00281483" w:rsidSect="003F73A4">
          <w:footerReference w:type="default" r:id="rId12"/>
          <w:pgSz w:w="11906" w:h="16838"/>
          <w:pgMar w:top="1417" w:right="1417" w:bottom="1417" w:left="1417" w:header="708" w:footer="708" w:gutter="0"/>
          <w:pgNumType w:fmt="lowerRoman" w:start="1"/>
          <w:cols w:space="708"/>
          <w:docGrid w:linePitch="360"/>
        </w:sectPr>
      </w:pPr>
      <w:bookmarkStart w:id="0" w:name="_Toc234456404"/>
      <w:bookmarkStart w:id="1" w:name="_Toc234544445"/>
      <w:bookmarkStart w:id="2" w:name="_Toc234547062"/>
      <w:bookmarkStart w:id="3" w:name="_Toc235402423"/>
      <w:bookmarkStart w:id="4" w:name="_Toc235402942"/>
      <w:bookmarkStart w:id="5" w:name="_Toc235403670"/>
      <w:bookmarkStart w:id="6" w:name="_Toc235403937"/>
      <w:bookmarkStart w:id="7" w:name="_Toc235931395"/>
      <w:bookmarkStart w:id="8" w:name="_Toc235931562"/>
      <w:bookmarkStart w:id="9" w:name="_Toc235932077"/>
      <w:bookmarkStart w:id="10" w:name="_Toc235932946"/>
    </w:p>
    <w:p w14:paraId="3576C577" w14:textId="632AB62B" w:rsidR="00FD67A9" w:rsidRPr="00281483" w:rsidRDefault="00FD67A9" w:rsidP="003C77F3">
      <w:pPr>
        <w:pStyle w:val="DZEY1"/>
        <w:spacing w:after="0"/>
        <w:ind w:firstLine="0"/>
        <w:jc w:val="center"/>
        <w:rPr>
          <w:rFonts w:cs="Times New Roman"/>
          <w:color w:val="0D0D0D" w:themeColor="text1" w:themeTint="F2"/>
          <w:szCs w:val="24"/>
        </w:rPr>
      </w:pPr>
      <w:bookmarkStart w:id="11" w:name="_Toc236354182"/>
      <w:bookmarkStart w:id="12" w:name="_Toc236354319"/>
      <w:bookmarkStart w:id="13" w:name="_Toc240277435"/>
      <w:r w:rsidRPr="00281483">
        <w:rPr>
          <w:rFonts w:cs="Times New Roman"/>
          <w:color w:val="0D0D0D" w:themeColor="text1" w:themeTint="F2"/>
          <w:szCs w:val="24"/>
        </w:rPr>
        <w:lastRenderedPageBreak/>
        <w:t>ÖN SÖZ</w:t>
      </w:r>
      <w:bookmarkEnd w:id="0"/>
      <w:bookmarkEnd w:id="1"/>
      <w:bookmarkEnd w:id="2"/>
      <w:bookmarkEnd w:id="3"/>
      <w:bookmarkEnd w:id="4"/>
      <w:bookmarkEnd w:id="5"/>
      <w:bookmarkEnd w:id="6"/>
      <w:bookmarkEnd w:id="7"/>
      <w:bookmarkEnd w:id="8"/>
      <w:bookmarkEnd w:id="9"/>
      <w:bookmarkEnd w:id="10"/>
      <w:bookmarkEnd w:id="11"/>
      <w:bookmarkEnd w:id="12"/>
      <w:bookmarkEnd w:id="13"/>
    </w:p>
    <w:p w14:paraId="347C042C" w14:textId="77777777" w:rsidR="00972494" w:rsidRPr="00281483" w:rsidRDefault="00972494" w:rsidP="00531BD2">
      <w:pPr>
        <w:spacing w:before="120" w:after="0" w:line="360" w:lineRule="auto"/>
        <w:ind w:firstLine="709"/>
        <w:jc w:val="both"/>
        <w:rPr>
          <w:rFonts w:eastAsia="Times New Roman" w:cs="Times New Roman"/>
          <w:color w:val="0D0D0D" w:themeColor="text1" w:themeTint="F2"/>
          <w:sz w:val="24"/>
          <w:szCs w:val="24"/>
        </w:rPr>
      </w:pPr>
      <w:r w:rsidRPr="00281483">
        <w:rPr>
          <w:rFonts w:eastAsia="Times New Roman" w:cs="Times New Roman"/>
          <w:color w:val="0D0D0D" w:themeColor="text1" w:themeTint="F2"/>
          <w:sz w:val="24"/>
          <w:szCs w:val="24"/>
        </w:rPr>
        <w:t xml:space="preserve">Tez çalışmamın başlangıcından tamamlanmasına kadar geçen süreçte bilgi, deneyim ve akademik birikimiyle bana her zaman yol gösteren, değerli görüş ve önerileriyle çalışmamın şekillenmesine önemli katkılar sağlayan danışman hocam Doç. Dr. Ayşe </w:t>
      </w:r>
      <w:proofErr w:type="spellStart"/>
      <w:r w:rsidRPr="00281483">
        <w:rPr>
          <w:rFonts w:eastAsia="Times New Roman" w:cs="Times New Roman"/>
          <w:color w:val="0D0D0D" w:themeColor="text1" w:themeTint="F2"/>
          <w:sz w:val="24"/>
          <w:szCs w:val="24"/>
        </w:rPr>
        <w:t>OKUYUCU'ya</w:t>
      </w:r>
      <w:proofErr w:type="spellEnd"/>
      <w:r w:rsidRPr="00281483">
        <w:rPr>
          <w:rFonts w:eastAsia="Times New Roman" w:cs="Times New Roman"/>
          <w:color w:val="0D0D0D" w:themeColor="text1" w:themeTint="F2"/>
          <w:sz w:val="24"/>
          <w:szCs w:val="24"/>
        </w:rPr>
        <w:t>, sabrı, anlayışı ve her aşamada sunduğu kıymetli desteklerinden dolayı en içten teşekkürlerimi ve saygılarımı sunarım.</w:t>
      </w:r>
    </w:p>
    <w:p w14:paraId="7B921F83" w14:textId="77777777" w:rsidR="00962091" w:rsidRPr="00281483" w:rsidRDefault="00962091" w:rsidP="00531BD2">
      <w:pPr>
        <w:spacing w:before="120" w:after="0" w:line="360" w:lineRule="auto"/>
        <w:ind w:firstLine="709"/>
        <w:jc w:val="both"/>
        <w:rPr>
          <w:rFonts w:eastAsia="Times New Roman" w:cs="Times New Roman"/>
          <w:color w:val="0D0D0D" w:themeColor="text1" w:themeTint="F2"/>
          <w:sz w:val="24"/>
          <w:szCs w:val="24"/>
        </w:rPr>
      </w:pPr>
      <w:r w:rsidRPr="00281483">
        <w:rPr>
          <w:rFonts w:eastAsia="Times New Roman" w:cs="Times New Roman"/>
          <w:color w:val="0D0D0D" w:themeColor="text1" w:themeTint="F2"/>
          <w:sz w:val="24"/>
          <w:szCs w:val="24"/>
        </w:rPr>
        <w:t xml:space="preserve">Çalışmamı titizlikle değerlendirerek değerli görüş, öneri ve yapıcı eleştirileriyle tezimin geliştirilmesine önemli katkılar sağlayan, akademik bilgi ve deneyimleriyle araştırmama farklı bakış açıları kazandıran Prof. Dr. Erdal KARAKAŞ ve Prof. Dr. Mehmet </w:t>
      </w:r>
      <w:proofErr w:type="spellStart"/>
      <w:r w:rsidRPr="00281483">
        <w:rPr>
          <w:rFonts w:eastAsia="Times New Roman" w:cs="Times New Roman"/>
          <w:color w:val="0D0D0D" w:themeColor="text1" w:themeTint="F2"/>
          <w:sz w:val="24"/>
          <w:szCs w:val="24"/>
        </w:rPr>
        <w:t>SOMUNCU’ya</w:t>
      </w:r>
      <w:proofErr w:type="spellEnd"/>
      <w:r w:rsidRPr="00281483">
        <w:rPr>
          <w:rFonts w:eastAsia="Times New Roman" w:cs="Times New Roman"/>
          <w:color w:val="0D0D0D" w:themeColor="text1" w:themeTint="F2"/>
          <w:sz w:val="24"/>
          <w:szCs w:val="24"/>
        </w:rPr>
        <w:t xml:space="preserve"> değerli katkıları, destekleri ve yol gösterici değerlendirmeleri için içten teşekkürlerimi ve saygılarımı sunarım.</w:t>
      </w:r>
    </w:p>
    <w:p w14:paraId="57663C06" w14:textId="1540D6EB" w:rsidR="00962091" w:rsidRPr="00281483" w:rsidRDefault="00962091" w:rsidP="00531BD2">
      <w:pPr>
        <w:spacing w:before="120" w:after="0" w:line="360" w:lineRule="auto"/>
        <w:ind w:firstLine="709"/>
        <w:jc w:val="both"/>
        <w:rPr>
          <w:rFonts w:eastAsia="Times New Roman" w:cs="Times New Roman"/>
          <w:color w:val="0D0D0D" w:themeColor="text1" w:themeTint="F2"/>
          <w:sz w:val="24"/>
          <w:szCs w:val="24"/>
        </w:rPr>
      </w:pPr>
      <w:r w:rsidRPr="00281483">
        <w:rPr>
          <w:rFonts w:eastAsia="Times New Roman" w:cs="Times New Roman"/>
          <w:color w:val="0D0D0D" w:themeColor="text1" w:themeTint="F2"/>
          <w:sz w:val="24"/>
          <w:szCs w:val="24"/>
        </w:rPr>
        <w:t xml:space="preserve">Çalışmama değerli görüş, öneri ve değerlendirmeleriyle katkı sağlayan Prof. Dr. Harun TUNÇEL, Doç. Dr. Öznur AKGİŞ İLHAN ve Dr. Öğr. Üyesi Merve ALTUNDAL </w:t>
      </w:r>
      <w:proofErr w:type="spellStart"/>
      <w:r w:rsidRPr="00281483">
        <w:rPr>
          <w:rFonts w:eastAsia="Times New Roman" w:cs="Times New Roman"/>
          <w:color w:val="0D0D0D" w:themeColor="text1" w:themeTint="F2"/>
          <w:sz w:val="24"/>
          <w:szCs w:val="24"/>
        </w:rPr>
        <w:t>ÖNCÜ’ye</w:t>
      </w:r>
      <w:proofErr w:type="spellEnd"/>
      <w:r w:rsidRPr="00281483">
        <w:rPr>
          <w:rFonts w:eastAsia="Times New Roman" w:cs="Times New Roman"/>
          <w:color w:val="0D0D0D" w:themeColor="text1" w:themeTint="F2"/>
          <w:sz w:val="24"/>
          <w:szCs w:val="24"/>
        </w:rPr>
        <w:t xml:space="preserve">, </w:t>
      </w:r>
      <w:r w:rsidR="00416BAC" w:rsidRPr="00281483">
        <w:rPr>
          <w:rFonts w:eastAsia="Times New Roman" w:cs="Times New Roman"/>
          <w:color w:val="0D0D0D" w:themeColor="text1" w:themeTint="F2"/>
          <w:sz w:val="24"/>
          <w:szCs w:val="24"/>
        </w:rPr>
        <w:t>değerli görüş ve önerileri için</w:t>
      </w:r>
      <w:r w:rsidRPr="00281483">
        <w:rPr>
          <w:rFonts w:eastAsia="Times New Roman" w:cs="Times New Roman"/>
          <w:color w:val="0D0D0D" w:themeColor="text1" w:themeTint="F2"/>
          <w:sz w:val="24"/>
          <w:szCs w:val="24"/>
        </w:rPr>
        <w:t xml:space="preserve"> teşekkürlerimi ve saygılarımı sunarım.</w:t>
      </w:r>
    </w:p>
    <w:p w14:paraId="56D6E451" w14:textId="646A18ED" w:rsidR="00962091" w:rsidRPr="00281483" w:rsidRDefault="00962091" w:rsidP="00531BD2">
      <w:pPr>
        <w:spacing w:before="120" w:after="0" w:line="360" w:lineRule="auto"/>
        <w:ind w:firstLine="709"/>
        <w:jc w:val="both"/>
        <w:rPr>
          <w:rFonts w:cs="Times New Roman"/>
          <w:iCs/>
          <w:color w:val="0D0D0D" w:themeColor="text1" w:themeTint="F2"/>
          <w:sz w:val="24"/>
          <w:szCs w:val="24"/>
        </w:rPr>
      </w:pPr>
      <w:r w:rsidRPr="00281483">
        <w:rPr>
          <w:rFonts w:cs="Times New Roman"/>
          <w:iCs/>
          <w:color w:val="0D0D0D" w:themeColor="text1" w:themeTint="F2"/>
          <w:sz w:val="24"/>
          <w:szCs w:val="24"/>
        </w:rPr>
        <w:t>Bu tez çalışması, Bilecik Şeyh Edebali Üniversitesi Bilimsel Araştırma Projeleri Koordinatörlüğü tarafından TEZ-D-2024-618 numaralı proje kapsamında desteklenmiştir. Sağladıkları destek ve katkıdan dolayı teşekkür ederim.</w:t>
      </w:r>
    </w:p>
    <w:p w14:paraId="1D6D82EB" w14:textId="43DA0279" w:rsidR="00972494" w:rsidRPr="00281483" w:rsidRDefault="00972494" w:rsidP="00531BD2">
      <w:pPr>
        <w:spacing w:before="120" w:after="0" w:line="360" w:lineRule="auto"/>
        <w:ind w:firstLine="709"/>
        <w:jc w:val="both"/>
        <w:rPr>
          <w:rFonts w:eastAsia="Times New Roman" w:cs="Times New Roman"/>
          <w:color w:val="0D0D0D" w:themeColor="text1" w:themeTint="F2"/>
          <w:sz w:val="24"/>
          <w:szCs w:val="24"/>
        </w:rPr>
      </w:pPr>
      <w:r w:rsidRPr="00281483">
        <w:rPr>
          <w:rFonts w:eastAsia="Times New Roman" w:cs="Times New Roman"/>
          <w:color w:val="0D0D0D" w:themeColor="text1" w:themeTint="F2"/>
          <w:sz w:val="24"/>
          <w:szCs w:val="24"/>
        </w:rPr>
        <w:t xml:space="preserve">Doktora eğitimim ve tez çalışmam boyunca motivasyonları ve dostluklarıyla her zaman yanımda olan değerli arkadaşlarıma </w:t>
      </w:r>
      <w:r w:rsidR="004577C5" w:rsidRPr="00281483">
        <w:rPr>
          <w:rFonts w:eastAsia="Times New Roman" w:cs="Times New Roman"/>
          <w:color w:val="0D0D0D" w:themeColor="text1" w:themeTint="F2"/>
          <w:sz w:val="24"/>
          <w:szCs w:val="24"/>
        </w:rPr>
        <w:t>çok teşekkür ederim.</w:t>
      </w:r>
      <w:r w:rsidR="00B20DC2" w:rsidRPr="00281483">
        <w:rPr>
          <w:rFonts w:eastAsia="Times New Roman" w:cs="Times New Roman"/>
          <w:color w:val="0D0D0D" w:themeColor="text1" w:themeTint="F2"/>
          <w:sz w:val="24"/>
          <w:szCs w:val="24"/>
        </w:rPr>
        <w:t xml:space="preserve"> </w:t>
      </w:r>
      <w:r w:rsidRPr="00281483">
        <w:rPr>
          <w:rFonts w:eastAsia="Times New Roman" w:cs="Times New Roman"/>
          <w:color w:val="0D0D0D" w:themeColor="text1" w:themeTint="F2"/>
          <w:sz w:val="24"/>
          <w:szCs w:val="24"/>
        </w:rPr>
        <w:t>Son olarak,</w:t>
      </w:r>
      <w:r w:rsidR="001232F5" w:rsidRPr="00281483">
        <w:rPr>
          <w:rFonts w:eastAsia="Times New Roman" w:cs="Times New Roman"/>
          <w:color w:val="0D0D0D" w:themeColor="text1" w:themeTint="F2"/>
          <w:sz w:val="24"/>
          <w:szCs w:val="24"/>
        </w:rPr>
        <w:t xml:space="preserve"> </w:t>
      </w:r>
      <w:r w:rsidRPr="00281483">
        <w:rPr>
          <w:rFonts w:eastAsia="Times New Roman" w:cs="Times New Roman"/>
          <w:color w:val="0D0D0D" w:themeColor="text1" w:themeTint="F2"/>
          <w:sz w:val="24"/>
          <w:szCs w:val="24"/>
        </w:rPr>
        <w:t>bu süreçte sabırları ve destekleriyle bana güç veren, her zaman yanımda olduklarını hissettiren kıymetli aileme sonsuz teşekkür</w:t>
      </w:r>
      <w:r w:rsidR="00962091" w:rsidRPr="00281483">
        <w:rPr>
          <w:rFonts w:eastAsia="Times New Roman" w:cs="Times New Roman"/>
          <w:color w:val="0D0D0D" w:themeColor="text1" w:themeTint="F2"/>
          <w:sz w:val="24"/>
          <w:szCs w:val="24"/>
        </w:rPr>
        <w:t xml:space="preserve"> ederim.</w:t>
      </w:r>
    </w:p>
    <w:p w14:paraId="79A21375" w14:textId="77777777" w:rsidR="00546CBA" w:rsidRPr="00281483" w:rsidRDefault="00546CBA" w:rsidP="00531BD2">
      <w:pPr>
        <w:spacing w:before="100" w:beforeAutospacing="1" w:after="0" w:line="360" w:lineRule="auto"/>
        <w:ind w:firstLine="709"/>
        <w:jc w:val="both"/>
        <w:rPr>
          <w:rFonts w:eastAsia="Times New Roman" w:cs="Times New Roman"/>
          <w:color w:val="0D0D0D" w:themeColor="text1" w:themeTint="F2"/>
          <w:sz w:val="24"/>
          <w:szCs w:val="24"/>
        </w:rPr>
      </w:pPr>
    </w:p>
    <w:p w14:paraId="29573E2A" w14:textId="77777777" w:rsidR="00FD67A9" w:rsidRPr="00281483" w:rsidRDefault="00FD67A9" w:rsidP="003C05A2">
      <w:pPr>
        <w:tabs>
          <w:tab w:val="left" w:pos="5320"/>
        </w:tabs>
        <w:spacing w:before="120" w:after="120" w:line="360" w:lineRule="auto"/>
        <w:ind w:firstLine="709"/>
        <w:jc w:val="both"/>
        <w:rPr>
          <w:rFonts w:cs="Times New Roman"/>
          <w:bCs/>
          <w:color w:val="0D0D0D" w:themeColor="text1" w:themeTint="F2"/>
          <w:sz w:val="24"/>
          <w:szCs w:val="24"/>
        </w:rPr>
      </w:pPr>
    </w:p>
    <w:p w14:paraId="59B9D7AA" w14:textId="77777777" w:rsidR="00EB0710" w:rsidRPr="00281483" w:rsidRDefault="00EB0710" w:rsidP="003C05A2">
      <w:pPr>
        <w:tabs>
          <w:tab w:val="left" w:pos="5320"/>
        </w:tabs>
        <w:spacing w:before="120" w:after="120" w:line="360" w:lineRule="auto"/>
        <w:ind w:firstLine="709"/>
        <w:jc w:val="both"/>
        <w:rPr>
          <w:rFonts w:cs="Times New Roman"/>
          <w:bCs/>
          <w:color w:val="0D0D0D" w:themeColor="text1" w:themeTint="F2"/>
          <w:sz w:val="24"/>
          <w:szCs w:val="24"/>
        </w:rPr>
      </w:pPr>
    </w:p>
    <w:p w14:paraId="3B0ED256" w14:textId="77777777" w:rsidR="00EB0710" w:rsidRPr="00281483" w:rsidRDefault="00EB0710" w:rsidP="003C05A2">
      <w:pPr>
        <w:tabs>
          <w:tab w:val="left" w:pos="5320"/>
        </w:tabs>
        <w:spacing w:before="120" w:after="120" w:line="360" w:lineRule="auto"/>
        <w:ind w:firstLine="709"/>
        <w:jc w:val="both"/>
        <w:rPr>
          <w:rFonts w:cs="Times New Roman"/>
          <w:bCs/>
          <w:color w:val="0D0D0D" w:themeColor="text1" w:themeTint="F2"/>
          <w:sz w:val="24"/>
          <w:szCs w:val="24"/>
        </w:rPr>
      </w:pPr>
    </w:p>
    <w:p w14:paraId="670EBA40" w14:textId="77777777" w:rsidR="004577C5" w:rsidRPr="00281483" w:rsidRDefault="004577C5" w:rsidP="00EE5BA0">
      <w:pPr>
        <w:tabs>
          <w:tab w:val="left" w:pos="5320"/>
        </w:tabs>
        <w:spacing w:before="120" w:after="120" w:line="360" w:lineRule="auto"/>
        <w:jc w:val="both"/>
        <w:rPr>
          <w:rFonts w:cs="Times New Roman"/>
          <w:bCs/>
          <w:color w:val="0D0D0D" w:themeColor="text1" w:themeTint="F2"/>
          <w:sz w:val="24"/>
          <w:szCs w:val="24"/>
        </w:rPr>
      </w:pPr>
    </w:p>
    <w:p w14:paraId="35F360AE" w14:textId="77777777" w:rsidR="00850678" w:rsidRPr="00281483" w:rsidRDefault="00850678" w:rsidP="00EE5BA0">
      <w:pPr>
        <w:tabs>
          <w:tab w:val="left" w:pos="5320"/>
        </w:tabs>
        <w:spacing w:before="120" w:after="120" w:line="360" w:lineRule="auto"/>
        <w:jc w:val="both"/>
        <w:rPr>
          <w:rFonts w:cs="Times New Roman"/>
          <w:bCs/>
          <w:color w:val="0D0D0D" w:themeColor="text1" w:themeTint="F2"/>
          <w:sz w:val="24"/>
          <w:szCs w:val="24"/>
        </w:rPr>
      </w:pPr>
    </w:p>
    <w:p w14:paraId="5918816B" w14:textId="77777777" w:rsidR="004577C5" w:rsidRPr="00281483" w:rsidRDefault="004577C5" w:rsidP="00EE5BA0">
      <w:pPr>
        <w:tabs>
          <w:tab w:val="left" w:pos="5320"/>
        </w:tabs>
        <w:spacing w:before="120" w:after="120" w:line="360" w:lineRule="auto"/>
        <w:jc w:val="both"/>
        <w:rPr>
          <w:rFonts w:cs="Times New Roman"/>
          <w:bCs/>
          <w:color w:val="0D0D0D" w:themeColor="text1" w:themeTint="F2"/>
          <w:sz w:val="24"/>
          <w:szCs w:val="24"/>
        </w:rPr>
      </w:pPr>
    </w:p>
    <w:p w14:paraId="11EFEB83" w14:textId="3928FED2" w:rsidR="00FD67A9" w:rsidRPr="00281483" w:rsidRDefault="00FD67A9" w:rsidP="003C77F3">
      <w:pPr>
        <w:pStyle w:val="DZEY1"/>
        <w:ind w:firstLine="0"/>
        <w:jc w:val="center"/>
        <w:rPr>
          <w:rFonts w:cs="Times New Roman"/>
          <w:color w:val="0D0D0D" w:themeColor="text1" w:themeTint="F2"/>
          <w:szCs w:val="24"/>
        </w:rPr>
      </w:pPr>
      <w:bookmarkStart w:id="14" w:name="_Toc234456405"/>
      <w:bookmarkStart w:id="15" w:name="_Toc234544446"/>
      <w:bookmarkStart w:id="16" w:name="_Toc234547063"/>
      <w:bookmarkStart w:id="17" w:name="_Toc235402424"/>
      <w:bookmarkStart w:id="18" w:name="_Toc235402943"/>
      <w:bookmarkStart w:id="19" w:name="_Toc235403671"/>
      <w:bookmarkStart w:id="20" w:name="_Toc235403938"/>
      <w:bookmarkStart w:id="21" w:name="_Toc235931396"/>
      <w:bookmarkStart w:id="22" w:name="_Toc235931563"/>
      <w:bookmarkStart w:id="23" w:name="_Toc235932078"/>
      <w:bookmarkStart w:id="24" w:name="_Toc235932947"/>
      <w:bookmarkStart w:id="25" w:name="_Toc236354183"/>
      <w:bookmarkStart w:id="26" w:name="_Toc236354320"/>
      <w:bookmarkStart w:id="27" w:name="_Toc240277436"/>
      <w:r w:rsidRPr="00281483">
        <w:rPr>
          <w:rFonts w:cs="Times New Roman"/>
          <w:color w:val="0D0D0D" w:themeColor="text1" w:themeTint="F2"/>
          <w:szCs w:val="24"/>
        </w:rPr>
        <w:lastRenderedPageBreak/>
        <w:t>ÖZET</w:t>
      </w:r>
      <w:bookmarkEnd w:id="14"/>
      <w:bookmarkEnd w:id="15"/>
      <w:bookmarkEnd w:id="16"/>
      <w:bookmarkEnd w:id="17"/>
      <w:bookmarkEnd w:id="18"/>
      <w:bookmarkEnd w:id="19"/>
      <w:bookmarkEnd w:id="20"/>
      <w:bookmarkEnd w:id="21"/>
      <w:bookmarkEnd w:id="22"/>
      <w:bookmarkEnd w:id="23"/>
      <w:bookmarkEnd w:id="24"/>
      <w:bookmarkEnd w:id="25"/>
      <w:bookmarkEnd w:id="26"/>
      <w:bookmarkEnd w:id="27"/>
    </w:p>
    <w:p w14:paraId="1893430B" w14:textId="40A531E8" w:rsidR="00194D84" w:rsidRPr="00281483" w:rsidRDefault="005D6896" w:rsidP="003C77F3">
      <w:pPr>
        <w:spacing w:before="120" w:after="120" w:line="360" w:lineRule="auto"/>
        <w:jc w:val="both"/>
        <w:rPr>
          <w:rFonts w:eastAsia="Times New Roman" w:cs="Times New Roman"/>
          <w:color w:val="0D0D0D" w:themeColor="text1" w:themeTint="F2"/>
          <w:sz w:val="24"/>
          <w:szCs w:val="24"/>
        </w:rPr>
      </w:pPr>
      <w:r>
        <w:rPr>
          <w:rFonts w:eastAsia="Times New Roman" w:cs="Times New Roman"/>
          <w:color w:val="0D0D0D" w:themeColor="text1" w:themeTint="F2"/>
          <w:sz w:val="24"/>
          <w:szCs w:val="24"/>
        </w:rPr>
        <w:t>Şehirlerin</w:t>
      </w:r>
      <w:r w:rsidR="00194D84" w:rsidRPr="00281483">
        <w:rPr>
          <w:rFonts w:eastAsia="Times New Roman" w:cs="Times New Roman"/>
          <w:color w:val="0D0D0D" w:themeColor="text1" w:themeTint="F2"/>
          <w:sz w:val="24"/>
          <w:szCs w:val="24"/>
        </w:rPr>
        <w:t xml:space="preserve"> sahip olduğu tarihsel ve kültürel miras ile rekreasyon olanaklarının turizm kapsamında değerlendirilmesi, birçok şehrin önemli bir turizm destinasyonu olarak gelişmesine katkı sağlamıştır. Bu kentlerden biri olan Eskişehir, kültürel mirası, müzeleri, rekreasyon alanları, kültür ve sanat faaliyetleri ile planlı kentsel gelişimi sayesinde Türkiye'nin önde gelen şehir turizmi destinasyonlarından biri hâline gelmiştir. Bu araştırma, Eskişehir'deki şehir turizminin </w:t>
      </w:r>
      <w:r w:rsidR="00C3311B" w:rsidRPr="00281483">
        <w:rPr>
          <w:rFonts w:eastAsia="Times New Roman" w:cs="Times New Roman"/>
          <w:color w:val="0D0D0D" w:themeColor="text1" w:themeTint="F2"/>
          <w:sz w:val="24"/>
          <w:szCs w:val="24"/>
        </w:rPr>
        <w:t>ekonomik ve sosyokültürel</w:t>
      </w:r>
      <w:r w:rsidR="00790F4B" w:rsidRPr="00281483">
        <w:rPr>
          <w:rFonts w:eastAsia="Times New Roman" w:cs="Times New Roman"/>
          <w:color w:val="0D0D0D" w:themeColor="text1" w:themeTint="F2"/>
          <w:sz w:val="24"/>
          <w:szCs w:val="24"/>
        </w:rPr>
        <w:t xml:space="preserve"> </w:t>
      </w:r>
      <w:r w:rsidR="00194D84" w:rsidRPr="00281483">
        <w:rPr>
          <w:rFonts w:eastAsia="Times New Roman" w:cs="Times New Roman"/>
          <w:color w:val="0D0D0D" w:themeColor="text1" w:themeTint="F2"/>
          <w:sz w:val="24"/>
          <w:szCs w:val="24"/>
        </w:rPr>
        <w:t>etkilerini yerel halk, turizm işletmeleri ve yerel yönetimler perspektifinden değerlendirmeyi ve şehir turisti profilini belirlemeyi amaçlamaktadır. Araştırma alanını Eskişehir'in Odunpazarı ve Tepebaşı ilçelerinin kentsel mahalleleri oluşturmaktadır. Araştırmada karma</w:t>
      </w:r>
      <w:r w:rsidR="00790F4B" w:rsidRPr="00281483">
        <w:rPr>
          <w:rFonts w:eastAsia="Times New Roman" w:cs="Times New Roman"/>
          <w:color w:val="0D0D0D" w:themeColor="text1" w:themeTint="F2"/>
          <w:sz w:val="24"/>
          <w:szCs w:val="24"/>
        </w:rPr>
        <w:t xml:space="preserve"> araştırma</w:t>
      </w:r>
      <w:r w:rsidR="00194D84" w:rsidRPr="00281483">
        <w:rPr>
          <w:rFonts w:eastAsia="Times New Roman" w:cs="Times New Roman"/>
          <w:color w:val="0D0D0D" w:themeColor="text1" w:themeTint="F2"/>
          <w:sz w:val="24"/>
          <w:szCs w:val="24"/>
        </w:rPr>
        <w:t xml:space="preserve"> yöntem</w:t>
      </w:r>
      <w:r w:rsidR="00790F4B" w:rsidRPr="00281483">
        <w:rPr>
          <w:rFonts w:eastAsia="Times New Roman" w:cs="Times New Roman"/>
          <w:color w:val="0D0D0D" w:themeColor="text1" w:themeTint="F2"/>
          <w:sz w:val="24"/>
          <w:szCs w:val="24"/>
        </w:rPr>
        <w:t>i</w:t>
      </w:r>
      <w:r w:rsidR="00194D84" w:rsidRPr="00281483">
        <w:rPr>
          <w:rFonts w:eastAsia="Times New Roman" w:cs="Times New Roman"/>
          <w:color w:val="0D0D0D" w:themeColor="text1" w:themeTint="F2"/>
          <w:sz w:val="24"/>
          <w:szCs w:val="24"/>
        </w:rPr>
        <w:t xml:space="preserve"> benimsenmiş olup nicel ve nitel veriler birbirini destekleyici ve tamamlayıcı biçimde kullanılmıştır. Nicel veriler, 384 yerel halk ve 300 ziyaretçiye uygulanan anketlerden; nitel veriler ise turizm sektöründe faaliyet gösteren 12 işletme temsilcisi ile kamu ve yerel yönetimleri temsil eden 8 katılımcıyla gerçekleştirilen yarı yapılandırılmış görüşmelerden elde edilmiştir. Nicel veriler SPSS 21 programında tanımlayıcı istatistikler, açımlayıcı faktör analizi, bağımsız örneklem t-testi ve tek yönlü varyans analizi (ANOVA)</w:t>
      </w:r>
      <w:r w:rsidR="000C5B2F" w:rsidRPr="00281483">
        <w:rPr>
          <w:rFonts w:eastAsia="Times New Roman" w:cs="Times New Roman"/>
          <w:color w:val="0D0D0D" w:themeColor="text1" w:themeTint="F2"/>
          <w:sz w:val="24"/>
          <w:szCs w:val="24"/>
        </w:rPr>
        <w:t xml:space="preserve"> ve ki-kare testi</w:t>
      </w:r>
      <w:r w:rsidR="00194D84" w:rsidRPr="00281483">
        <w:rPr>
          <w:rFonts w:eastAsia="Times New Roman" w:cs="Times New Roman"/>
          <w:color w:val="0D0D0D" w:themeColor="text1" w:themeTint="F2"/>
          <w:sz w:val="24"/>
          <w:szCs w:val="24"/>
        </w:rPr>
        <w:t xml:space="preserve"> kullanılarak analiz edilmiş; nitel veriler ise MAXQDA 2020 programında içerik analizi yöntemiyle çözümlenmiştir.</w:t>
      </w:r>
    </w:p>
    <w:p w14:paraId="647FB44B" w14:textId="11103433" w:rsidR="00194D84" w:rsidRPr="00281483" w:rsidRDefault="00194D84" w:rsidP="003C77F3">
      <w:pPr>
        <w:spacing w:before="120" w:after="120" w:line="360" w:lineRule="auto"/>
        <w:jc w:val="both"/>
        <w:rPr>
          <w:rFonts w:eastAsia="Times New Roman" w:cs="Times New Roman"/>
          <w:color w:val="0D0D0D" w:themeColor="text1" w:themeTint="F2"/>
          <w:sz w:val="24"/>
          <w:szCs w:val="24"/>
        </w:rPr>
      </w:pPr>
      <w:r w:rsidRPr="00281483">
        <w:rPr>
          <w:rFonts w:eastAsia="Times New Roman" w:cs="Times New Roman"/>
          <w:color w:val="0D0D0D" w:themeColor="text1" w:themeTint="F2"/>
          <w:sz w:val="24"/>
          <w:szCs w:val="24"/>
        </w:rPr>
        <w:t>Araştırma bulguları, şehir turizminin Eskişehir'e</w:t>
      </w:r>
      <w:r w:rsidR="00962091" w:rsidRPr="00281483">
        <w:rPr>
          <w:rFonts w:eastAsia="Times New Roman" w:cs="Times New Roman"/>
          <w:color w:val="0D0D0D" w:themeColor="text1" w:themeTint="F2"/>
          <w:sz w:val="24"/>
          <w:szCs w:val="24"/>
        </w:rPr>
        <w:t xml:space="preserve"> ekonomik ve </w:t>
      </w:r>
      <w:r w:rsidR="001754AB" w:rsidRPr="00281483">
        <w:rPr>
          <w:rFonts w:eastAsia="Times New Roman" w:cs="Times New Roman"/>
          <w:color w:val="0D0D0D" w:themeColor="text1" w:themeTint="F2"/>
          <w:sz w:val="24"/>
          <w:szCs w:val="24"/>
        </w:rPr>
        <w:t>sosyokültürel</w:t>
      </w:r>
      <w:r w:rsidR="00790F4B" w:rsidRPr="00281483">
        <w:rPr>
          <w:rFonts w:eastAsia="Times New Roman" w:cs="Times New Roman"/>
          <w:color w:val="0D0D0D" w:themeColor="text1" w:themeTint="F2"/>
          <w:sz w:val="24"/>
          <w:szCs w:val="24"/>
        </w:rPr>
        <w:t xml:space="preserve"> </w:t>
      </w:r>
      <w:r w:rsidRPr="00281483">
        <w:rPr>
          <w:rFonts w:eastAsia="Times New Roman" w:cs="Times New Roman"/>
          <w:color w:val="0D0D0D" w:themeColor="text1" w:themeTint="F2"/>
          <w:sz w:val="24"/>
          <w:szCs w:val="24"/>
        </w:rPr>
        <w:t xml:space="preserve">açıdan önemli katkılar sağladığını ortaya koymuştur. Ekonomik açıdan şehir turizminin ticari ve sektörel gelişimi desteklediği, istihdam ve girişimcilik olanaklarını artırdığı belirlenirken; yaşam maliyetleri ile konut ve iş yeri kiralarındaki artış gibi olumsuz ekonomik etkilerin özellikle turistik çekim merkezlerinde daha belirgin olduğu tespit edilmiştir. </w:t>
      </w:r>
      <w:r w:rsidR="001754AB" w:rsidRPr="00281483">
        <w:rPr>
          <w:rFonts w:eastAsia="Times New Roman" w:cs="Times New Roman"/>
          <w:color w:val="0D0D0D" w:themeColor="text1" w:themeTint="F2"/>
          <w:sz w:val="24"/>
          <w:szCs w:val="24"/>
        </w:rPr>
        <w:t>Sosyokültürel</w:t>
      </w:r>
      <w:r w:rsidRPr="00281483">
        <w:rPr>
          <w:rFonts w:eastAsia="Times New Roman" w:cs="Times New Roman"/>
          <w:color w:val="0D0D0D" w:themeColor="text1" w:themeTint="F2"/>
          <w:sz w:val="24"/>
          <w:szCs w:val="24"/>
        </w:rPr>
        <w:t xml:space="preserve"> açıdan ise şehir turizminin kültürel etkinlikleri çeşitlendirdiği, sosyal yaşamı canlandırdığı ve kültürel mirasın korunmasına katkı sağladığı; buna karşılık özellikle turistik alanlarda kalabalıklaşma, trafik yoğunluğu ve otopark yetersizliği gibi sorunları artırdığı belirlenmiştir. Ayrıca şehir turistlerinin büyük ölçüde kısa süreli, kültür ve deneyim odaklı ziyaretçilerden oluştuğu; ziyaretçi hareketliliğinin ise Odunpazarı Tarihi Bölgesi, Porsuk Çayı çevresi, </w:t>
      </w:r>
      <w:proofErr w:type="spellStart"/>
      <w:r w:rsidRPr="00281483">
        <w:rPr>
          <w:rFonts w:eastAsia="Times New Roman" w:cs="Times New Roman"/>
          <w:color w:val="0D0D0D" w:themeColor="text1" w:themeTint="F2"/>
          <w:sz w:val="24"/>
          <w:szCs w:val="24"/>
        </w:rPr>
        <w:t>Sazova</w:t>
      </w:r>
      <w:proofErr w:type="spellEnd"/>
      <w:r w:rsidRPr="00281483">
        <w:rPr>
          <w:rFonts w:eastAsia="Times New Roman" w:cs="Times New Roman"/>
          <w:color w:val="0D0D0D" w:themeColor="text1" w:themeTint="F2"/>
          <w:sz w:val="24"/>
          <w:szCs w:val="24"/>
        </w:rPr>
        <w:t xml:space="preserve"> Bilim, Kültür ve Sanat Parkı, müzeler ve rekreasyon alanlarında yoğunlaştığı saptanmıştır.</w:t>
      </w:r>
    </w:p>
    <w:p w14:paraId="12347D09" w14:textId="697CCED4" w:rsidR="00194D84" w:rsidRPr="00281483" w:rsidRDefault="00194D84" w:rsidP="003C77F3">
      <w:pPr>
        <w:spacing w:before="120" w:after="120" w:line="360" w:lineRule="auto"/>
        <w:jc w:val="both"/>
        <w:rPr>
          <w:rFonts w:eastAsia="Times New Roman" w:cs="Times New Roman"/>
          <w:color w:val="0D0D0D" w:themeColor="text1" w:themeTint="F2"/>
          <w:sz w:val="24"/>
          <w:szCs w:val="24"/>
        </w:rPr>
      </w:pPr>
      <w:r w:rsidRPr="00281483">
        <w:rPr>
          <w:rFonts w:eastAsia="Times New Roman" w:cs="Times New Roman"/>
          <w:color w:val="0D0D0D" w:themeColor="text1" w:themeTint="F2"/>
          <w:sz w:val="24"/>
          <w:szCs w:val="24"/>
        </w:rPr>
        <w:t xml:space="preserve">Araştırma bulguları doğrultusunda, şehirdeki farklı turizm türlerinin birbirini destekleyecek biçimde entegre edilmesi; ziyaretçi hareketliliğinin mekânsal olarak dengelenmesine, ziyaret sürelerinin uzamasına ve şehir turizminin </w:t>
      </w:r>
      <w:r w:rsidR="00C3311B" w:rsidRPr="00281483">
        <w:rPr>
          <w:rFonts w:eastAsia="Times New Roman" w:cs="Times New Roman"/>
          <w:color w:val="0D0D0D" w:themeColor="text1" w:themeTint="F2"/>
          <w:sz w:val="24"/>
          <w:szCs w:val="24"/>
        </w:rPr>
        <w:t>ekonomik ve sosyokültürel</w:t>
      </w:r>
      <w:r w:rsidRPr="00281483">
        <w:rPr>
          <w:rFonts w:eastAsia="Times New Roman" w:cs="Times New Roman"/>
          <w:color w:val="0D0D0D" w:themeColor="text1" w:themeTint="F2"/>
          <w:sz w:val="24"/>
          <w:szCs w:val="24"/>
        </w:rPr>
        <w:t xml:space="preserve"> etkilerinin daha dengeli biçimde yönetilmesine olanak sağlayacaktır. Bu doğrultuda Eskişehir'de şehir turizminin, </w:t>
      </w:r>
      <w:r w:rsidR="008F132C">
        <w:rPr>
          <w:rFonts w:eastAsia="Times New Roman" w:cs="Times New Roman"/>
          <w:color w:val="0D0D0D" w:themeColor="text1" w:themeTint="F2"/>
          <w:sz w:val="24"/>
          <w:szCs w:val="24"/>
        </w:rPr>
        <w:lastRenderedPageBreak/>
        <w:t>şehirsel</w:t>
      </w:r>
      <w:r w:rsidRPr="00281483">
        <w:rPr>
          <w:rFonts w:eastAsia="Times New Roman" w:cs="Times New Roman"/>
          <w:color w:val="0D0D0D" w:themeColor="text1" w:themeTint="F2"/>
          <w:sz w:val="24"/>
          <w:szCs w:val="24"/>
        </w:rPr>
        <w:t xml:space="preserve"> gelişim süreçleriyle uyumlu, paydaş katılımını esas alan ve kentin potansiyelini birlikte değerlendiren bütüncül bir yönetim anlayışıyla geliştirilmesi gerektiği sonucuna ulaşılmıştır.</w:t>
      </w:r>
    </w:p>
    <w:p w14:paraId="35813ABE" w14:textId="2EB1E26B" w:rsidR="00194D84" w:rsidRPr="00281483" w:rsidRDefault="00194D84" w:rsidP="003C77F3">
      <w:pPr>
        <w:spacing w:before="120" w:after="120" w:line="360" w:lineRule="auto"/>
        <w:jc w:val="both"/>
        <w:rPr>
          <w:rFonts w:eastAsia="Times New Roman" w:cs="Times New Roman"/>
          <w:b/>
          <w:bCs/>
          <w:color w:val="0D0D0D" w:themeColor="text1" w:themeTint="F2"/>
          <w:sz w:val="24"/>
          <w:szCs w:val="24"/>
        </w:rPr>
      </w:pPr>
      <w:r w:rsidRPr="00281483">
        <w:rPr>
          <w:rFonts w:eastAsia="Times New Roman" w:cs="Times New Roman"/>
          <w:b/>
          <w:bCs/>
          <w:color w:val="0D0D0D" w:themeColor="text1" w:themeTint="F2"/>
          <w:sz w:val="24"/>
          <w:szCs w:val="24"/>
        </w:rPr>
        <w:t xml:space="preserve">Anahtar Kelimeler: </w:t>
      </w:r>
      <w:r w:rsidRPr="00281483">
        <w:rPr>
          <w:rFonts w:eastAsia="Times New Roman" w:cs="Times New Roman"/>
          <w:color w:val="0D0D0D" w:themeColor="text1" w:themeTint="F2"/>
          <w:sz w:val="24"/>
          <w:szCs w:val="24"/>
        </w:rPr>
        <w:t>Şehir turizmi, şehir turizminin etkileri, şehir turist profili, Eskişehir</w:t>
      </w:r>
    </w:p>
    <w:p w14:paraId="4CBB0850" w14:textId="77777777" w:rsidR="00FD67A9" w:rsidRPr="00281483" w:rsidRDefault="00FD67A9" w:rsidP="003C05A2">
      <w:pPr>
        <w:tabs>
          <w:tab w:val="left" w:pos="5320"/>
        </w:tabs>
        <w:spacing w:before="120" w:after="120" w:line="360" w:lineRule="auto"/>
        <w:ind w:firstLine="709"/>
        <w:jc w:val="both"/>
        <w:rPr>
          <w:rFonts w:cs="Times New Roman"/>
          <w:color w:val="0D0D0D" w:themeColor="text1" w:themeTint="F2"/>
          <w:sz w:val="24"/>
          <w:szCs w:val="24"/>
        </w:rPr>
      </w:pPr>
    </w:p>
    <w:p w14:paraId="70CB5DCB" w14:textId="77777777" w:rsidR="00FD67A9" w:rsidRPr="00281483" w:rsidRDefault="00FD67A9" w:rsidP="003C05A2">
      <w:pPr>
        <w:tabs>
          <w:tab w:val="left" w:pos="5320"/>
        </w:tabs>
        <w:spacing w:before="120" w:after="120" w:line="360" w:lineRule="auto"/>
        <w:ind w:firstLine="709"/>
        <w:jc w:val="both"/>
        <w:rPr>
          <w:rFonts w:cs="Times New Roman"/>
          <w:color w:val="0D0D0D" w:themeColor="text1" w:themeTint="F2"/>
          <w:sz w:val="24"/>
          <w:szCs w:val="24"/>
        </w:rPr>
      </w:pPr>
    </w:p>
    <w:p w14:paraId="7DB6137E" w14:textId="77777777" w:rsidR="00FD67A9" w:rsidRPr="00281483" w:rsidRDefault="00FD67A9" w:rsidP="003C05A2">
      <w:pPr>
        <w:tabs>
          <w:tab w:val="left" w:pos="5320"/>
        </w:tabs>
        <w:spacing w:before="120" w:after="120" w:line="360" w:lineRule="auto"/>
        <w:ind w:firstLine="709"/>
        <w:jc w:val="both"/>
        <w:rPr>
          <w:rFonts w:cs="Times New Roman"/>
          <w:color w:val="0D0D0D" w:themeColor="text1" w:themeTint="F2"/>
          <w:sz w:val="24"/>
          <w:szCs w:val="24"/>
        </w:rPr>
      </w:pPr>
    </w:p>
    <w:p w14:paraId="7DB8D588" w14:textId="77777777" w:rsidR="00FD67A9" w:rsidRPr="00281483" w:rsidRDefault="00FD67A9" w:rsidP="003C05A2">
      <w:pPr>
        <w:tabs>
          <w:tab w:val="left" w:pos="5320"/>
        </w:tabs>
        <w:spacing w:before="120" w:after="120" w:line="360" w:lineRule="auto"/>
        <w:ind w:firstLine="709"/>
        <w:jc w:val="both"/>
        <w:rPr>
          <w:rFonts w:cs="Times New Roman"/>
          <w:color w:val="0D0D0D" w:themeColor="text1" w:themeTint="F2"/>
          <w:sz w:val="24"/>
          <w:szCs w:val="24"/>
        </w:rPr>
      </w:pPr>
    </w:p>
    <w:p w14:paraId="021040BB" w14:textId="77777777" w:rsidR="00FD67A9" w:rsidRPr="00281483" w:rsidRDefault="00FD67A9" w:rsidP="003C05A2">
      <w:pPr>
        <w:tabs>
          <w:tab w:val="left" w:pos="5320"/>
        </w:tabs>
        <w:spacing w:before="120" w:after="120" w:line="360" w:lineRule="auto"/>
        <w:ind w:firstLine="709"/>
        <w:jc w:val="both"/>
        <w:rPr>
          <w:rFonts w:cs="Times New Roman"/>
          <w:color w:val="0D0D0D" w:themeColor="text1" w:themeTint="F2"/>
          <w:sz w:val="24"/>
          <w:szCs w:val="24"/>
        </w:rPr>
      </w:pPr>
    </w:p>
    <w:p w14:paraId="5FF03EE1" w14:textId="77777777" w:rsidR="00FD67A9" w:rsidRPr="00281483" w:rsidRDefault="00FD67A9" w:rsidP="003C05A2">
      <w:pPr>
        <w:tabs>
          <w:tab w:val="left" w:pos="5320"/>
        </w:tabs>
        <w:spacing w:before="120" w:after="120" w:line="360" w:lineRule="auto"/>
        <w:ind w:firstLine="709"/>
        <w:jc w:val="both"/>
        <w:rPr>
          <w:rFonts w:cs="Times New Roman"/>
          <w:color w:val="0D0D0D" w:themeColor="text1" w:themeTint="F2"/>
          <w:sz w:val="24"/>
          <w:szCs w:val="24"/>
        </w:rPr>
      </w:pPr>
    </w:p>
    <w:p w14:paraId="5D249EF2" w14:textId="77777777" w:rsidR="00FD67A9" w:rsidRPr="00281483" w:rsidRDefault="00FD67A9" w:rsidP="003C05A2">
      <w:pPr>
        <w:tabs>
          <w:tab w:val="left" w:pos="5320"/>
        </w:tabs>
        <w:spacing w:before="120" w:after="120" w:line="360" w:lineRule="auto"/>
        <w:ind w:firstLine="709"/>
        <w:jc w:val="both"/>
        <w:rPr>
          <w:rFonts w:cs="Times New Roman"/>
          <w:color w:val="0D0D0D" w:themeColor="text1" w:themeTint="F2"/>
          <w:sz w:val="24"/>
          <w:szCs w:val="24"/>
        </w:rPr>
      </w:pPr>
    </w:p>
    <w:p w14:paraId="56026EC3" w14:textId="77777777" w:rsidR="00FD67A9" w:rsidRPr="00281483" w:rsidRDefault="00FD67A9" w:rsidP="003C05A2">
      <w:pPr>
        <w:tabs>
          <w:tab w:val="left" w:pos="5320"/>
        </w:tabs>
        <w:spacing w:before="120" w:after="120" w:line="360" w:lineRule="auto"/>
        <w:ind w:firstLine="709"/>
        <w:jc w:val="both"/>
        <w:rPr>
          <w:rFonts w:cs="Times New Roman"/>
          <w:color w:val="0D0D0D" w:themeColor="text1" w:themeTint="F2"/>
          <w:sz w:val="24"/>
          <w:szCs w:val="24"/>
        </w:rPr>
      </w:pPr>
    </w:p>
    <w:p w14:paraId="1F8FB1FC" w14:textId="77777777" w:rsidR="00FD67A9" w:rsidRPr="00281483" w:rsidRDefault="00FD67A9" w:rsidP="003C05A2">
      <w:pPr>
        <w:tabs>
          <w:tab w:val="left" w:pos="5320"/>
        </w:tabs>
        <w:spacing w:before="120" w:after="120" w:line="360" w:lineRule="auto"/>
        <w:ind w:firstLine="709"/>
        <w:jc w:val="both"/>
        <w:rPr>
          <w:rFonts w:cs="Times New Roman"/>
          <w:color w:val="0D0D0D" w:themeColor="text1" w:themeTint="F2"/>
          <w:sz w:val="24"/>
          <w:szCs w:val="24"/>
        </w:rPr>
      </w:pPr>
    </w:p>
    <w:p w14:paraId="6A40812C" w14:textId="77777777" w:rsidR="00FD67A9" w:rsidRPr="00281483" w:rsidRDefault="00FD67A9" w:rsidP="003C05A2">
      <w:pPr>
        <w:tabs>
          <w:tab w:val="left" w:pos="5320"/>
        </w:tabs>
        <w:spacing w:before="120" w:after="120" w:line="360" w:lineRule="auto"/>
        <w:ind w:firstLine="709"/>
        <w:jc w:val="both"/>
        <w:rPr>
          <w:rFonts w:cs="Times New Roman"/>
          <w:color w:val="0D0D0D" w:themeColor="text1" w:themeTint="F2"/>
          <w:sz w:val="24"/>
          <w:szCs w:val="24"/>
        </w:rPr>
      </w:pPr>
    </w:p>
    <w:p w14:paraId="21FE22A2" w14:textId="77777777" w:rsidR="00FD67A9" w:rsidRPr="00281483" w:rsidRDefault="00FD67A9" w:rsidP="003C05A2">
      <w:pPr>
        <w:tabs>
          <w:tab w:val="left" w:pos="5320"/>
        </w:tabs>
        <w:spacing w:before="120" w:after="120" w:line="360" w:lineRule="auto"/>
        <w:ind w:firstLine="709"/>
        <w:jc w:val="both"/>
        <w:rPr>
          <w:rFonts w:cs="Times New Roman"/>
          <w:color w:val="0D0D0D" w:themeColor="text1" w:themeTint="F2"/>
          <w:sz w:val="24"/>
          <w:szCs w:val="24"/>
        </w:rPr>
      </w:pPr>
    </w:p>
    <w:p w14:paraId="243B15B0" w14:textId="77777777" w:rsidR="00FD67A9" w:rsidRPr="00281483" w:rsidRDefault="00FD67A9" w:rsidP="003C05A2">
      <w:pPr>
        <w:tabs>
          <w:tab w:val="left" w:pos="5320"/>
        </w:tabs>
        <w:spacing w:before="120" w:after="120" w:line="360" w:lineRule="auto"/>
        <w:ind w:firstLine="709"/>
        <w:jc w:val="both"/>
        <w:rPr>
          <w:rFonts w:cs="Times New Roman"/>
          <w:color w:val="0D0D0D" w:themeColor="text1" w:themeTint="F2"/>
          <w:sz w:val="24"/>
          <w:szCs w:val="24"/>
        </w:rPr>
      </w:pPr>
    </w:p>
    <w:p w14:paraId="02BA0487" w14:textId="77777777" w:rsidR="00FD67A9" w:rsidRPr="00281483" w:rsidRDefault="00FD67A9" w:rsidP="003C05A2">
      <w:pPr>
        <w:tabs>
          <w:tab w:val="left" w:pos="5320"/>
        </w:tabs>
        <w:spacing w:before="120" w:after="120" w:line="360" w:lineRule="auto"/>
        <w:ind w:firstLine="709"/>
        <w:jc w:val="both"/>
        <w:rPr>
          <w:rFonts w:cs="Times New Roman"/>
          <w:color w:val="0D0D0D" w:themeColor="text1" w:themeTint="F2"/>
          <w:sz w:val="24"/>
          <w:szCs w:val="24"/>
        </w:rPr>
      </w:pPr>
    </w:p>
    <w:p w14:paraId="4C78307E" w14:textId="77777777" w:rsidR="00FD67A9" w:rsidRPr="00281483" w:rsidRDefault="00FD67A9" w:rsidP="003C05A2">
      <w:pPr>
        <w:tabs>
          <w:tab w:val="left" w:pos="5320"/>
        </w:tabs>
        <w:spacing w:before="120" w:after="120" w:line="360" w:lineRule="auto"/>
        <w:ind w:firstLine="709"/>
        <w:jc w:val="both"/>
        <w:rPr>
          <w:rFonts w:cs="Times New Roman"/>
          <w:color w:val="0D0D0D" w:themeColor="text1" w:themeTint="F2"/>
          <w:sz w:val="24"/>
          <w:szCs w:val="24"/>
        </w:rPr>
      </w:pPr>
    </w:p>
    <w:p w14:paraId="42D60537" w14:textId="77777777" w:rsidR="00FD67A9" w:rsidRPr="00281483" w:rsidRDefault="00FD67A9" w:rsidP="003C05A2">
      <w:pPr>
        <w:tabs>
          <w:tab w:val="left" w:pos="5320"/>
        </w:tabs>
        <w:spacing w:before="120" w:after="120" w:line="360" w:lineRule="auto"/>
        <w:ind w:firstLine="709"/>
        <w:jc w:val="both"/>
        <w:rPr>
          <w:rFonts w:cs="Times New Roman"/>
          <w:color w:val="0D0D0D" w:themeColor="text1" w:themeTint="F2"/>
          <w:sz w:val="24"/>
          <w:szCs w:val="24"/>
        </w:rPr>
      </w:pPr>
    </w:p>
    <w:p w14:paraId="47D58AA9" w14:textId="77777777" w:rsidR="00FD67A9" w:rsidRPr="00281483" w:rsidRDefault="00FD67A9" w:rsidP="003C05A2">
      <w:pPr>
        <w:tabs>
          <w:tab w:val="left" w:pos="5320"/>
        </w:tabs>
        <w:spacing w:before="120" w:after="120" w:line="360" w:lineRule="auto"/>
        <w:ind w:firstLine="709"/>
        <w:jc w:val="both"/>
        <w:rPr>
          <w:rFonts w:cs="Times New Roman"/>
          <w:color w:val="0D0D0D" w:themeColor="text1" w:themeTint="F2"/>
          <w:sz w:val="24"/>
          <w:szCs w:val="24"/>
        </w:rPr>
      </w:pPr>
    </w:p>
    <w:p w14:paraId="291600FA" w14:textId="77777777" w:rsidR="00FD67A9" w:rsidRPr="00281483" w:rsidRDefault="00FD67A9" w:rsidP="003C05A2">
      <w:pPr>
        <w:tabs>
          <w:tab w:val="left" w:pos="5320"/>
        </w:tabs>
        <w:spacing w:before="120" w:after="120" w:line="360" w:lineRule="auto"/>
        <w:ind w:firstLine="709"/>
        <w:jc w:val="both"/>
        <w:rPr>
          <w:rFonts w:cs="Times New Roman"/>
          <w:color w:val="0D0D0D" w:themeColor="text1" w:themeTint="F2"/>
          <w:sz w:val="24"/>
          <w:szCs w:val="24"/>
        </w:rPr>
      </w:pPr>
    </w:p>
    <w:p w14:paraId="6FC7CC49" w14:textId="77777777" w:rsidR="00FD67A9" w:rsidRPr="00281483" w:rsidRDefault="00FD67A9" w:rsidP="003C05A2">
      <w:pPr>
        <w:tabs>
          <w:tab w:val="left" w:pos="5320"/>
        </w:tabs>
        <w:spacing w:before="120" w:after="120" w:line="360" w:lineRule="auto"/>
        <w:ind w:firstLine="709"/>
        <w:jc w:val="both"/>
        <w:rPr>
          <w:rFonts w:cs="Times New Roman"/>
          <w:color w:val="0D0D0D" w:themeColor="text1" w:themeTint="F2"/>
          <w:sz w:val="24"/>
          <w:szCs w:val="24"/>
        </w:rPr>
      </w:pPr>
    </w:p>
    <w:p w14:paraId="79241077" w14:textId="77777777" w:rsidR="00FD67A9" w:rsidRPr="00281483" w:rsidRDefault="00FD67A9" w:rsidP="003C05A2">
      <w:pPr>
        <w:tabs>
          <w:tab w:val="left" w:pos="5320"/>
        </w:tabs>
        <w:spacing w:before="120" w:after="120" w:line="360" w:lineRule="auto"/>
        <w:ind w:firstLine="709"/>
        <w:jc w:val="both"/>
        <w:rPr>
          <w:rFonts w:cs="Times New Roman"/>
          <w:color w:val="0D0D0D" w:themeColor="text1" w:themeTint="F2"/>
          <w:sz w:val="24"/>
          <w:szCs w:val="24"/>
        </w:rPr>
      </w:pPr>
    </w:p>
    <w:p w14:paraId="372BF858" w14:textId="77777777" w:rsidR="00FD67A9" w:rsidRPr="00281483" w:rsidRDefault="00FD67A9" w:rsidP="003C05A2">
      <w:pPr>
        <w:tabs>
          <w:tab w:val="left" w:pos="5320"/>
        </w:tabs>
        <w:spacing w:before="120" w:after="120" w:line="360" w:lineRule="auto"/>
        <w:ind w:firstLine="709"/>
        <w:jc w:val="both"/>
        <w:rPr>
          <w:rFonts w:cs="Times New Roman"/>
          <w:color w:val="0D0D0D" w:themeColor="text1" w:themeTint="F2"/>
          <w:sz w:val="24"/>
          <w:szCs w:val="24"/>
        </w:rPr>
      </w:pPr>
    </w:p>
    <w:p w14:paraId="2907C1F4" w14:textId="77777777" w:rsidR="00FD67A9" w:rsidRPr="00281483" w:rsidRDefault="00FD67A9" w:rsidP="003C05A2">
      <w:pPr>
        <w:tabs>
          <w:tab w:val="left" w:pos="5320"/>
        </w:tabs>
        <w:spacing w:before="120" w:after="120" w:line="360" w:lineRule="auto"/>
        <w:ind w:firstLine="709"/>
        <w:jc w:val="both"/>
        <w:rPr>
          <w:rFonts w:cs="Times New Roman"/>
          <w:color w:val="0D0D0D" w:themeColor="text1" w:themeTint="F2"/>
          <w:sz w:val="24"/>
          <w:szCs w:val="24"/>
        </w:rPr>
      </w:pPr>
    </w:p>
    <w:p w14:paraId="6FE64B97" w14:textId="77777777" w:rsidR="003C77F3" w:rsidRPr="00281483" w:rsidRDefault="003C77F3" w:rsidP="003C05A2">
      <w:pPr>
        <w:tabs>
          <w:tab w:val="left" w:pos="5320"/>
        </w:tabs>
        <w:spacing w:before="120" w:after="120" w:line="360" w:lineRule="auto"/>
        <w:ind w:firstLine="709"/>
        <w:jc w:val="both"/>
        <w:rPr>
          <w:rFonts w:cs="Times New Roman"/>
          <w:color w:val="0D0D0D" w:themeColor="text1" w:themeTint="F2"/>
          <w:sz w:val="24"/>
          <w:szCs w:val="24"/>
        </w:rPr>
      </w:pPr>
    </w:p>
    <w:p w14:paraId="12E36191" w14:textId="77777777" w:rsidR="003C77F3" w:rsidRPr="00281483" w:rsidRDefault="003C77F3" w:rsidP="003C05A2">
      <w:pPr>
        <w:tabs>
          <w:tab w:val="left" w:pos="5320"/>
        </w:tabs>
        <w:spacing w:before="120" w:after="120" w:line="360" w:lineRule="auto"/>
        <w:ind w:firstLine="709"/>
        <w:jc w:val="both"/>
        <w:rPr>
          <w:rFonts w:cs="Times New Roman"/>
          <w:color w:val="0D0D0D" w:themeColor="text1" w:themeTint="F2"/>
          <w:sz w:val="24"/>
          <w:szCs w:val="24"/>
        </w:rPr>
      </w:pPr>
    </w:p>
    <w:p w14:paraId="7D112645" w14:textId="19C3B17F" w:rsidR="00FD67A9" w:rsidRPr="00281483" w:rsidRDefault="00FD67A9" w:rsidP="003C77F3">
      <w:pPr>
        <w:pStyle w:val="DZEY1"/>
        <w:ind w:firstLine="0"/>
        <w:jc w:val="center"/>
        <w:rPr>
          <w:rFonts w:cs="Times New Roman"/>
          <w:color w:val="0D0D0D" w:themeColor="text1" w:themeTint="F2"/>
          <w:szCs w:val="24"/>
        </w:rPr>
      </w:pPr>
      <w:bookmarkStart w:id="28" w:name="_Toc234456406"/>
      <w:bookmarkStart w:id="29" w:name="_Toc234544447"/>
      <w:bookmarkStart w:id="30" w:name="_Toc234547064"/>
      <w:bookmarkStart w:id="31" w:name="_Toc235402425"/>
      <w:bookmarkStart w:id="32" w:name="_Toc235402944"/>
      <w:bookmarkStart w:id="33" w:name="_Toc235403672"/>
      <w:bookmarkStart w:id="34" w:name="_Toc235403939"/>
      <w:bookmarkStart w:id="35" w:name="_Toc235931397"/>
      <w:bookmarkStart w:id="36" w:name="_Toc235931564"/>
      <w:bookmarkStart w:id="37" w:name="_Toc235932079"/>
      <w:bookmarkStart w:id="38" w:name="_Toc235932948"/>
      <w:bookmarkStart w:id="39" w:name="_Toc236354184"/>
      <w:bookmarkStart w:id="40" w:name="_Toc236354321"/>
      <w:bookmarkStart w:id="41" w:name="_Toc240277437"/>
      <w:r w:rsidRPr="00281483">
        <w:rPr>
          <w:rFonts w:cs="Times New Roman"/>
          <w:color w:val="0D0D0D" w:themeColor="text1" w:themeTint="F2"/>
          <w:szCs w:val="24"/>
        </w:rPr>
        <w:lastRenderedPageBreak/>
        <w:t>ABSTRACT</w:t>
      </w:r>
      <w:bookmarkEnd w:id="28"/>
      <w:bookmarkEnd w:id="29"/>
      <w:bookmarkEnd w:id="30"/>
      <w:bookmarkEnd w:id="31"/>
      <w:bookmarkEnd w:id="32"/>
      <w:bookmarkEnd w:id="33"/>
      <w:bookmarkEnd w:id="34"/>
      <w:bookmarkEnd w:id="35"/>
      <w:bookmarkEnd w:id="36"/>
      <w:bookmarkEnd w:id="37"/>
      <w:bookmarkEnd w:id="38"/>
      <w:bookmarkEnd w:id="39"/>
      <w:bookmarkEnd w:id="40"/>
      <w:bookmarkEnd w:id="41"/>
    </w:p>
    <w:p w14:paraId="0CD00301" w14:textId="54AFA96C" w:rsidR="00194D84" w:rsidRPr="00281483" w:rsidRDefault="00194D84" w:rsidP="003C77F3">
      <w:pPr>
        <w:tabs>
          <w:tab w:val="left" w:pos="5320"/>
        </w:tabs>
        <w:spacing w:before="120" w:after="120" w:line="360" w:lineRule="auto"/>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The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evaluation</w:t>
      </w:r>
      <w:proofErr w:type="spellEnd"/>
      <w:r w:rsidRPr="00281483">
        <w:rPr>
          <w:rFonts w:cs="Times New Roman"/>
          <w:color w:val="0D0D0D" w:themeColor="text1" w:themeTint="F2"/>
          <w:sz w:val="24"/>
          <w:szCs w:val="24"/>
        </w:rPr>
        <w:t xml:space="preserve"> of </w:t>
      </w:r>
      <w:proofErr w:type="spellStart"/>
      <w:r w:rsidRPr="00281483">
        <w:rPr>
          <w:rFonts w:cs="Times New Roman"/>
          <w:color w:val="0D0D0D" w:themeColor="text1" w:themeTint="F2"/>
          <w:sz w:val="24"/>
          <w:szCs w:val="24"/>
        </w:rPr>
        <w:t>cities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historical</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and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cultural</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heritage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and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recreational</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opportunities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within</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the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scope</w:t>
      </w:r>
      <w:proofErr w:type="spellEnd"/>
      <w:r w:rsidRPr="00281483">
        <w:rPr>
          <w:rFonts w:cs="Times New Roman"/>
          <w:color w:val="0D0D0D" w:themeColor="text1" w:themeTint="F2"/>
          <w:sz w:val="24"/>
          <w:szCs w:val="24"/>
        </w:rPr>
        <w:t xml:space="preserve"> of </w:t>
      </w:r>
      <w:proofErr w:type="spellStart"/>
      <w:r w:rsidRPr="00281483">
        <w:rPr>
          <w:rFonts w:cs="Times New Roman"/>
          <w:color w:val="0D0D0D" w:themeColor="text1" w:themeTint="F2"/>
          <w:sz w:val="24"/>
          <w:szCs w:val="24"/>
        </w:rPr>
        <w:t>tourism</w:t>
      </w:r>
      <w:proofErr w:type="spellEnd"/>
      <w:r w:rsidRPr="00281483">
        <w:rPr>
          <w:rFonts w:cs="Times New Roman"/>
          <w:color w:val="0D0D0D" w:themeColor="text1" w:themeTint="F2"/>
          <w:sz w:val="24"/>
          <w:szCs w:val="24"/>
        </w:rPr>
        <w:t xml:space="preserve"> has </w:t>
      </w:r>
      <w:proofErr w:type="spellStart"/>
      <w:r w:rsidRPr="00281483">
        <w:rPr>
          <w:rFonts w:cs="Times New Roman"/>
          <w:color w:val="0D0D0D" w:themeColor="text1" w:themeTint="F2"/>
          <w:sz w:val="24"/>
          <w:szCs w:val="24"/>
        </w:rPr>
        <w:t>contributed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to</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the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development</w:t>
      </w:r>
      <w:proofErr w:type="spellEnd"/>
      <w:r w:rsidRPr="00281483">
        <w:rPr>
          <w:rFonts w:cs="Times New Roman"/>
          <w:color w:val="0D0D0D" w:themeColor="text1" w:themeTint="F2"/>
          <w:sz w:val="24"/>
          <w:szCs w:val="24"/>
        </w:rPr>
        <w:t xml:space="preserve"> of </w:t>
      </w:r>
      <w:proofErr w:type="spellStart"/>
      <w:r w:rsidRPr="00281483">
        <w:rPr>
          <w:rFonts w:cs="Times New Roman"/>
          <w:color w:val="0D0D0D" w:themeColor="text1" w:themeTint="F2"/>
          <w:sz w:val="24"/>
          <w:szCs w:val="24"/>
        </w:rPr>
        <w:t>many</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cities</w:t>
      </w:r>
      <w:proofErr w:type="spellEnd"/>
      <w:r w:rsidRPr="00281483">
        <w:rPr>
          <w:rFonts w:cs="Times New Roman"/>
          <w:color w:val="0D0D0D" w:themeColor="text1" w:themeTint="F2"/>
          <w:sz w:val="24"/>
          <w:szCs w:val="24"/>
        </w:rPr>
        <w:t xml:space="preserve"> as </w:t>
      </w:r>
      <w:proofErr w:type="spellStart"/>
      <w:r w:rsidRPr="00281483">
        <w:rPr>
          <w:rFonts w:cs="Times New Roman"/>
          <w:color w:val="0D0D0D" w:themeColor="text1" w:themeTint="F2"/>
          <w:sz w:val="24"/>
          <w:szCs w:val="24"/>
        </w:rPr>
        <w:t>significant</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tourism</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destinations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One</w:t>
      </w:r>
      <w:proofErr w:type="spellEnd"/>
      <w:r w:rsidRPr="00281483">
        <w:rPr>
          <w:rFonts w:cs="Times New Roman"/>
          <w:color w:val="0D0D0D" w:themeColor="text1" w:themeTint="F2"/>
          <w:sz w:val="24"/>
          <w:szCs w:val="24"/>
        </w:rPr>
        <w:t xml:space="preserve"> of </w:t>
      </w:r>
      <w:proofErr w:type="spellStart"/>
      <w:r w:rsidRPr="00281483">
        <w:rPr>
          <w:rFonts w:cs="Times New Roman"/>
          <w:color w:val="0D0D0D" w:themeColor="text1" w:themeTint="F2"/>
          <w:sz w:val="24"/>
          <w:szCs w:val="24"/>
        </w:rPr>
        <w:t>these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cities</w:t>
      </w:r>
      <w:proofErr w:type="spellEnd"/>
      <w:r w:rsidRPr="00281483">
        <w:rPr>
          <w:rFonts w:cs="Times New Roman"/>
          <w:color w:val="0D0D0D" w:themeColor="text1" w:themeTint="F2"/>
          <w:sz w:val="24"/>
          <w:szCs w:val="24"/>
        </w:rPr>
        <w:t xml:space="preserve">, Eskişehir, has </w:t>
      </w:r>
      <w:proofErr w:type="spellStart"/>
      <w:r w:rsidRPr="00281483">
        <w:rPr>
          <w:rFonts w:cs="Times New Roman"/>
          <w:color w:val="0D0D0D" w:themeColor="text1" w:themeTint="F2"/>
          <w:sz w:val="24"/>
          <w:szCs w:val="24"/>
        </w:rPr>
        <w:t>become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one</w:t>
      </w:r>
      <w:proofErr w:type="spellEnd"/>
      <w:r w:rsidRPr="00281483">
        <w:rPr>
          <w:rFonts w:cs="Times New Roman"/>
          <w:color w:val="0D0D0D" w:themeColor="text1" w:themeTint="F2"/>
          <w:sz w:val="24"/>
          <w:szCs w:val="24"/>
        </w:rPr>
        <w:t xml:space="preserve"> of </w:t>
      </w:r>
      <w:proofErr w:type="spellStart"/>
      <w:r w:rsidRPr="00281483">
        <w:rPr>
          <w:rFonts w:cs="Times New Roman"/>
          <w:color w:val="0D0D0D" w:themeColor="text1" w:themeTint="F2"/>
          <w:sz w:val="24"/>
          <w:szCs w:val="24"/>
        </w:rPr>
        <w:t>Türkiye’s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leading</w:t>
      </w:r>
      <w:proofErr w:type="spellEnd"/>
      <w:r w:rsidRPr="00281483">
        <w:rPr>
          <w:rFonts w:cs="Times New Roman"/>
          <w:color w:val="0D0D0D" w:themeColor="text1" w:themeTint="F2"/>
          <w:sz w:val="24"/>
          <w:szCs w:val="24"/>
        </w:rPr>
        <w:t xml:space="preserve"> urban </w:t>
      </w:r>
      <w:proofErr w:type="spellStart"/>
      <w:r w:rsidRPr="00281483">
        <w:rPr>
          <w:rFonts w:cs="Times New Roman"/>
          <w:color w:val="0D0D0D" w:themeColor="text1" w:themeTint="F2"/>
          <w:sz w:val="24"/>
          <w:szCs w:val="24"/>
        </w:rPr>
        <w:t>tourism</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destinations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through</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its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cultural</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heritage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museums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recreational</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areas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cultural</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and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artistic</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activities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and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planned</w:t>
      </w:r>
      <w:proofErr w:type="spellEnd"/>
      <w:r w:rsidRPr="00281483">
        <w:rPr>
          <w:rFonts w:cs="Times New Roman"/>
          <w:color w:val="0D0D0D" w:themeColor="text1" w:themeTint="F2"/>
          <w:sz w:val="24"/>
          <w:szCs w:val="24"/>
        </w:rPr>
        <w:t xml:space="preserve"> urban </w:t>
      </w:r>
      <w:proofErr w:type="spellStart"/>
      <w:r w:rsidRPr="00281483">
        <w:rPr>
          <w:rFonts w:cs="Times New Roman"/>
          <w:color w:val="0D0D0D" w:themeColor="text1" w:themeTint="F2"/>
          <w:sz w:val="24"/>
          <w:szCs w:val="24"/>
        </w:rPr>
        <w:t>development</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This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study</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aims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to</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evaluate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the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sociocultural</w:t>
      </w:r>
      <w:proofErr w:type="spellEnd"/>
      <w:r w:rsidRPr="00281483">
        <w:rPr>
          <w:rFonts w:cs="Times New Roman"/>
          <w:color w:val="0D0D0D" w:themeColor="text1" w:themeTint="F2"/>
          <w:sz w:val="24"/>
          <w:szCs w:val="24"/>
        </w:rPr>
        <w:t xml:space="preserve"> </w:t>
      </w:r>
      <w:proofErr w:type="spellStart"/>
      <w:r w:rsidR="00790F4B" w:rsidRPr="00281483">
        <w:rPr>
          <w:rFonts w:cs="Times New Roman"/>
          <w:color w:val="0D0D0D" w:themeColor="text1" w:themeTint="F2"/>
          <w:sz w:val="24"/>
          <w:szCs w:val="24"/>
        </w:rPr>
        <w:t>and</w:t>
      </w:r>
      <w:proofErr w:type="spellEnd"/>
      <w:r w:rsidR="00790F4B" w:rsidRPr="00281483">
        <w:rPr>
          <w:rFonts w:cs="Times New Roman"/>
          <w:color w:val="0D0D0D" w:themeColor="text1" w:themeTint="F2"/>
          <w:sz w:val="24"/>
          <w:szCs w:val="24"/>
        </w:rPr>
        <w:t xml:space="preserve"> </w:t>
      </w:r>
      <w:proofErr w:type="spellStart"/>
      <w:r w:rsidR="00790F4B" w:rsidRPr="00281483">
        <w:rPr>
          <w:rFonts w:cs="Times New Roman"/>
          <w:color w:val="0D0D0D" w:themeColor="text1" w:themeTint="F2"/>
          <w:sz w:val="24"/>
          <w:szCs w:val="24"/>
        </w:rPr>
        <w:t>economic</w:t>
      </w:r>
      <w:proofErr w:type="spellEnd"/>
      <w:r w:rsidR="00790F4B"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impacts</w:t>
      </w:r>
      <w:proofErr w:type="spellEnd"/>
      <w:r w:rsidRPr="00281483">
        <w:rPr>
          <w:rFonts w:cs="Times New Roman"/>
          <w:color w:val="0D0D0D" w:themeColor="text1" w:themeTint="F2"/>
          <w:sz w:val="24"/>
          <w:szCs w:val="24"/>
        </w:rPr>
        <w:t xml:space="preserve"> of urban </w:t>
      </w:r>
      <w:proofErr w:type="spellStart"/>
      <w:r w:rsidRPr="00281483">
        <w:rPr>
          <w:rFonts w:cs="Times New Roman"/>
          <w:color w:val="0D0D0D" w:themeColor="text1" w:themeTint="F2"/>
          <w:sz w:val="24"/>
          <w:szCs w:val="24"/>
        </w:rPr>
        <w:t>tourism</w:t>
      </w:r>
      <w:proofErr w:type="spellEnd"/>
      <w:r w:rsidRPr="00281483">
        <w:rPr>
          <w:rFonts w:cs="Times New Roman"/>
          <w:color w:val="0D0D0D" w:themeColor="text1" w:themeTint="F2"/>
          <w:sz w:val="24"/>
          <w:szCs w:val="24"/>
        </w:rPr>
        <w:t xml:space="preserve"> in Eskişehir </w:t>
      </w:r>
      <w:proofErr w:type="spellStart"/>
      <w:r w:rsidRPr="00281483">
        <w:rPr>
          <w:rFonts w:cs="Times New Roman"/>
          <w:color w:val="0D0D0D" w:themeColor="text1" w:themeTint="F2"/>
          <w:sz w:val="24"/>
          <w:szCs w:val="24"/>
        </w:rPr>
        <w:t>from</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the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perspectives</w:t>
      </w:r>
      <w:proofErr w:type="spellEnd"/>
      <w:r w:rsidRPr="00281483">
        <w:rPr>
          <w:rFonts w:cs="Times New Roman"/>
          <w:color w:val="0D0D0D" w:themeColor="text1" w:themeTint="F2"/>
          <w:sz w:val="24"/>
          <w:szCs w:val="24"/>
        </w:rPr>
        <w:t xml:space="preserve"> of </w:t>
      </w:r>
      <w:proofErr w:type="spellStart"/>
      <w:r w:rsidRPr="00281483">
        <w:rPr>
          <w:rFonts w:cs="Times New Roman"/>
          <w:color w:val="0D0D0D" w:themeColor="text1" w:themeTint="F2"/>
          <w:sz w:val="24"/>
          <w:szCs w:val="24"/>
        </w:rPr>
        <w:t>local</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residents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tourism</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businesses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and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local</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governments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and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to</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identify</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the</w:t>
      </w:r>
      <w:proofErr w:type="spellEnd"/>
      <w:r w:rsidRPr="00281483">
        <w:rPr>
          <w:rFonts w:cs="Times New Roman"/>
          <w:color w:val="0D0D0D" w:themeColor="text1" w:themeTint="F2"/>
          <w:sz w:val="24"/>
          <w:szCs w:val="24"/>
        </w:rPr>
        <w:t xml:space="preserve"> profile of urban </w:t>
      </w:r>
      <w:proofErr w:type="spellStart"/>
      <w:r w:rsidRPr="00281483">
        <w:rPr>
          <w:rFonts w:cs="Times New Roman"/>
          <w:color w:val="0D0D0D" w:themeColor="text1" w:themeTint="F2"/>
          <w:sz w:val="24"/>
          <w:szCs w:val="24"/>
        </w:rPr>
        <w:t>tourists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The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research</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area</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consists</w:t>
      </w:r>
      <w:proofErr w:type="spellEnd"/>
      <w:r w:rsidRPr="00281483">
        <w:rPr>
          <w:rFonts w:cs="Times New Roman"/>
          <w:color w:val="0D0D0D" w:themeColor="text1" w:themeTint="F2"/>
          <w:sz w:val="24"/>
          <w:szCs w:val="24"/>
        </w:rPr>
        <w:t xml:space="preserve"> of </w:t>
      </w:r>
      <w:proofErr w:type="spellStart"/>
      <w:r w:rsidRPr="00281483">
        <w:rPr>
          <w:rFonts w:cs="Times New Roman"/>
          <w:color w:val="0D0D0D" w:themeColor="text1" w:themeTint="F2"/>
          <w:sz w:val="24"/>
          <w:szCs w:val="24"/>
        </w:rPr>
        <w:t>the</w:t>
      </w:r>
      <w:proofErr w:type="spellEnd"/>
      <w:r w:rsidRPr="00281483">
        <w:rPr>
          <w:rFonts w:cs="Times New Roman"/>
          <w:color w:val="0D0D0D" w:themeColor="text1" w:themeTint="F2"/>
          <w:sz w:val="24"/>
          <w:szCs w:val="24"/>
        </w:rPr>
        <w:t xml:space="preserve"> urban </w:t>
      </w:r>
      <w:proofErr w:type="spellStart"/>
      <w:r w:rsidRPr="00281483">
        <w:rPr>
          <w:rFonts w:cs="Times New Roman"/>
          <w:color w:val="0D0D0D" w:themeColor="text1" w:themeTint="F2"/>
          <w:sz w:val="24"/>
          <w:szCs w:val="24"/>
        </w:rPr>
        <w:t>neighborhoods</w:t>
      </w:r>
      <w:proofErr w:type="spellEnd"/>
      <w:r w:rsidRPr="00281483">
        <w:rPr>
          <w:rFonts w:cs="Times New Roman"/>
          <w:color w:val="0D0D0D" w:themeColor="text1" w:themeTint="F2"/>
          <w:sz w:val="24"/>
          <w:szCs w:val="24"/>
        </w:rPr>
        <w:t xml:space="preserve"> of </w:t>
      </w:r>
      <w:proofErr w:type="spellStart"/>
      <w:r w:rsidRPr="00281483">
        <w:rPr>
          <w:rFonts w:cs="Times New Roman"/>
          <w:color w:val="0D0D0D" w:themeColor="text1" w:themeTint="F2"/>
          <w:sz w:val="24"/>
          <w:szCs w:val="24"/>
        </w:rPr>
        <w:t>the</w:t>
      </w:r>
      <w:proofErr w:type="spellEnd"/>
      <w:r w:rsidRPr="00281483">
        <w:rPr>
          <w:rFonts w:cs="Times New Roman"/>
          <w:color w:val="0D0D0D" w:themeColor="text1" w:themeTint="F2"/>
          <w:sz w:val="24"/>
          <w:szCs w:val="24"/>
        </w:rPr>
        <w:t xml:space="preserve"> Odunpazarı </w:t>
      </w:r>
      <w:proofErr w:type="spellStart"/>
      <w:r w:rsidRPr="00281483">
        <w:rPr>
          <w:rFonts w:cs="Times New Roman"/>
          <w:color w:val="0D0D0D" w:themeColor="text1" w:themeTint="F2"/>
          <w:sz w:val="24"/>
          <w:szCs w:val="24"/>
        </w:rPr>
        <w:t>and</w:t>
      </w:r>
      <w:proofErr w:type="spellEnd"/>
      <w:r w:rsidRPr="00281483">
        <w:rPr>
          <w:rFonts w:cs="Times New Roman"/>
          <w:color w:val="0D0D0D" w:themeColor="text1" w:themeTint="F2"/>
          <w:sz w:val="24"/>
          <w:szCs w:val="24"/>
        </w:rPr>
        <w:t xml:space="preserve"> Tepebaşı </w:t>
      </w:r>
      <w:proofErr w:type="spellStart"/>
      <w:r w:rsidRPr="00281483">
        <w:rPr>
          <w:rFonts w:cs="Times New Roman"/>
          <w:color w:val="0D0D0D" w:themeColor="text1" w:themeTint="F2"/>
          <w:sz w:val="24"/>
          <w:szCs w:val="24"/>
        </w:rPr>
        <w:t>districts</w:t>
      </w:r>
      <w:proofErr w:type="spellEnd"/>
      <w:r w:rsidRPr="00281483">
        <w:rPr>
          <w:rFonts w:cs="Times New Roman"/>
          <w:color w:val="0D0D0D" w:themeColor="text1" w:themeTint="F2"/>
          <w:sz w:val="24"/>
          <w:szCs w:val="24"/>
        </w:rPr>
        <w:t xml:space="preserve"> of Eskişehir. A </w:t>
      </w:r>
      <w:proofErr w:type="spellStart"/>
      <w:r w:rsidRPr="00281483">
        <w:rPr>
          <w:rFonts w:cs="Times New Roman"/>
          <w:color w:val="0D0D0D" w:themeColor="text1" w:themeTint="F2"/>
          <w:sz w:val="24"/>
          <w:szCs w:val="24"/>
        </w:rPr>
        <w:t>mixed-methods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approach</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was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adopted</w:t>
      </w:r>
      <w:proofErr w:type="spellEnd"/>
      <w:r w:rsidRPr="00281483">
        <w:rPr>
          <w:rFonts w:cs="Times New Roman"/>
          <w:color w:val="0D0D0D" w:themeColor="text1" w:themeTint="F2"/>
          <w:sz w:val="24"/>
          <w:szCs w:val="24"/>
        </w:rPr>
        <w:t xml:space="preserve"> in </w:t>
      </w:r>
      <w:proofErr w:type="spellStart"/>
      <w:r w:rsidRPr="00281483">
        <w:rPr>
          <w:rFonts w:cs="Times New Roman"/>
          <w:color w:val="0D0D0D" w:themeColor="text1" w:themeTint="F2"/>
          <w:sz w:val="24"/>
          <w:szCs w:val="24"/>
        </w:rPr>
        <w:t>the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study</w:t>
      </w:r>
      <w:proofErr w:type="spellEnd"/>
      <w:r w:rsidRPr="00281483">
        <w:rPr>
          <w:rFonts w:cs="Times New Roman"/>
          <w:color w:val="0D0D0D" w:themeColor="text1" w:themeTint="F2"/>
          <w:sz w:val="24"/>
          <w:szCs w:val="24"/>
        </w:rPr>
        <w:t xml:space="preserve">, in </w:t>
      </w:r>
      <w:proofErr w:type="spellStart"/>
      <w:r w:rsidRPr="00281483">
        <w:rPr>
          <w:rFonts w:cs="Times New Roman"/>
          <w:color w:val="0D0D0D" w:themeColor="text1" w:themeTint="F2"/>
          <w:sz w:val="24"/>
          <w:szCs w:val="24"/>
        </w:rPr>
        <w:t>which</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quantitative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and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qualitative</w:t>
      </w:r>
      <w:proofErr w:type="spellEnd"/>
      <w:r w:rsidRPr="00281483">
        <w:rPr>
          <w:rFonts w:cs="Times New Roman"/>
          <w:color w:val="0D0D0D" w:themeColor="text1" w:themeTint="F2"/>
          <w:sz w:val="24"/>
          <w:szCs w:val="24"/>
        </w:rPr>
        <w:t xml:space="preserve"> data </w:t>
      </w:r>
      <w:proofErr w:type="spellStart"/>
      <w:r w:rsidRPr="00281483">
        <w:rPr>
          <w:rFonts w:cs="Times New Roman"/>
          <w:color w:val="0D0D0D" w:themeColor="text1" w:themeTint="F2"/>
          <w:sz w:val="24"/>
          <w:szCs w:val="24"/>
        </w:rPr>
        <w:t>were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used</w:t>
      </w:r>
      <w:proofErr w:type="spellEnd"/>
      <w:r w:rsidRPr="00281483">
        <w:rPr>
          <w:rFonts w:cs="Times New Roman"/>
          <w:color w:val="0D0D0D" w:themeColor="text1" w:themeTint="F2"/>
          <w:sz w:val="24"/>
          <w:szCs w:val="24"/>
        </w:rPr>
        <w:t xml:space="preserve"> in a </w:t>
      </w:r>
      <w:proofErr w:type="spellStart"/>
      <w:r w:rsidRPr="00281483">
        <w:rPr>
          <w:rFonts w:cs="Times New Roman"/>
          <w:color w:val="0D0D0D" w:themeColor="text1" w:themeTint="F2"/>
          <w:sz w:val="24"/>
          <w:szCs w:val="24"/>
        </w:rPr>
        <w:t>complementary</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and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supportive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manner</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Quantitative</w:t>
      </w:r>
      <w:proofErr w:type="spellEnd"/>
      <w:r w:rsidRPr="00281483">
        <w:rPr>
          <w:rFonts w:cs="Times New Roman"/>
          <w:color w:val="0D0D0D" w:themeColor="text1" w:themeTint="F2"/>
          <w:sz w:val="24"/>
          <w:szCs w:val="24"/>
        </w:rPr>
        <w:t xml:space="preserve"> data </w:t>
      </w:r>
      <w:proofErr w:type="spellStart"/>
      <w:r w:rsidRPr="00281483">
        <w:rPr>
          <w:rFonts w:cs="Times New Roman"/>
          <w:color w:val="0D0D0D" w:themeColor="text1" w:themeTint="F2"/>
          <w:sz w:val="24"/>
          <w:szCs w:val="24"/>
        </w:rPr>
        <w:t>were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obtained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through</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surveys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conducted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with</w:t>
      </w:r>
      <w:proofErr w:type="spellEnd"/>
      <w:r w:rsidRPr="00281483">
        <w:rPr>
          <w:rFonts w:cs="Times New Roman"/>
          <w:color w:val="0D0D0D" w:themeColor="text1" w:themeTint="F2"/>
          <w:sz w:val="24"/>
          <w:szCs w:val="24"/>
        </w:rPr>
        <w:t xml:space="preserve"> 384 </w:t>
      </w:r>
      <w:proofErr w:type="spellStart"/>
      <w:r w:rsidRPr="00281483">
        <w:rPr>
          <w:rFonts w:cs="Times New Roman"/>
          <w:color w:val="0D0D0D" w:themeColor="text1" w:themeTint="F2"/>
          <w:sz w:val="24"/>
          <w:szCs w:val="24"/>
        </w:rPr>
        <w:t>local</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residents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and</w:t>
      </w:r>
      <w:proofErr w:type="spellEnd"/>
      <w:r w:rsidRPr="00281483">
        <w:rPr>
          <w:rFonts w:cs="Times New Roman"/>
          <w:color w:val="0D0D0D" w:themeColor="text1" w:themeTint="F2"/>
          <w:sz w:val="24"/>
          <w:szCs w:val="24"/>
        </w:rPr>
        <w:t xml:space="preserve"> 300 </w:t>
      </w:r>
      <w:proofErr w:type="spellStart"/>
      <w:r w:rsidRPr="00281483">
        <w:rPr>
          <w:rFonts w:cs="Times New Roman"/>
          <w:color w:val="0D0D0D" w:themeColor="text1" w:themeTint="F2"/>
          <w:sz w:val="24"/>
          <w:szCs w:val="24"/>
        </w:rPr>
        <w:t>visitors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while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qualitative</w:t>
      </w:r>
      <w:proofErr w:type="spellEnd"/>
      <w:r w:rsidRPr="00281483">
        <w:rPr>
          <w:rFonts w:cs="Times New Roman"/>
          <w:color w:val="0D0D0D" w:themeColor="text1" w:themeTint="F2"/>
          <w:sz w:val="24"/>
          <w:szCs w:val="24"/>
        </w:rPr>
        <w:t xml:space="preserve"> data </w:t>
      </w:r>
      <w:proofErr w:type="spellStart"/>
      <w:r w:rsidRPr="00281483">
        <w:rPr>
          <w:rFonts w:cs="Times New Roman"/>
          <w:color w:val="0D0D0D" w:themeColor="text1" w:themeTint="F2"/>
          <w:sz w:val="24"/>
          <w:szCs w:val="24"/>
        </w:rPr>
        <w:t>were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collected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through</w:t>
      </w:r>
      <w:proofErr w:type="spellEnd"/>
      <w:r w:rsidRPr="00281483">
        <w:rPr>
          <w:rFonts w:cs="Times New Roman"/>
          <w:color w:val="0D0D0D" w:themeColor="text1" w:themeTint="F2"/>
          <w:sz w:val="24"/>
          <w:szCs w:val="24"/>
        </w:rPr>
        <w:t xml:space="preserve"> semi-</w:t>
      </w:r>
      <w:proofErr w:type="spellStart"/>
      <w:r w:rsidRPr="00281483">
        <w:rPr>
          <w:rFonts w:cs="Times New Roman"/>
          <w:color w:val="0D0D0D" w:themeColor="text1" w:themeTint="F2"/>
          <w:sz w:val="24"/>
          <w:szCs w:val="24"/>
        </w:rPr>
        <w:t>structured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interviews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with</w:t>
      </w:r>
      <w:proofErr w:type="spellEnd"/>
      <w:r w:rsidRPr="00281483">
        <w:rPr>
          <w:rFonts w:cs="Times New Roman"/>
          <w:color w:val="0D0D0D" w:themeColor="text1" w:themeTint="F2"/>
          <w:sz w:val="24"/>
          <w:szCs w:val="24"/>
        </w:rPr>
        <w:t xml:space="preserve"> 12 </w:t>
      </w:r>
      <w:proofErr w:type="spellStart"/>
      <w:r w:rsidRPr="00281483">
        <w:rPr>
          <w:rFonts w:cs="Times New Roman"/>
          <w:color w:val="0D0D0D" w:themeColor="text1" w:themeTint="F2"/>
          <w:sz w:val="24"/>
          <w:szCs w:val="24"/>
        </w:rPr>
        <w:t>representatives</w:t>
      </w:r>
      <w:proofErr w:type="spellEnd"/>
      <w:r w:rsidRPr="00281483">
        <w:rPr>
          <w:rFonts w:cs="Times New Roman"/>
          <w:color w:val="0D0D0D" w:themeColor="text1" w:themeTint="F2"/>
          <w:sz w:val="24"/>
          <w:szCs w:val="24"/>
        </w:rPr>
        <w:t xml:space="preserve"> of </w:t>
      </w:r>
      <w:proofErr w:type="spellStart"/>
      <w:r w:rsidRPr="00281483">
        <w:rPr>
          <w:rFonts w:cs="Times New Roman"/>
          <w:color w:val="0D0D0D" w:themeColor="text1" w:themeTint="F2"/>
          <w:sz w:val="24"/>
          <w:szCs w:val="24"/>
        </w:rPr>
        <w:t>tourism</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businesses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and</w:t>
      </w:r>
      <w:proofErr w:type="spellEnd"/>
      <w:r w:rsidRPr="00281483">
        <w:rPr>
          <w:rFonts w:cs="Times New Roman"/>
          <w:color w:val="0D0D0D" w:themeColor="text1" w:themeTint="F2"/>
          <w:sz w:val="24"/>
          <w:szCs w:val="24"/>
        </w:rPr>
        <w:t xml:space="preserve"> 8 </w:t>
      </w:r>
      <w:proofErr w:type="spellStart"/>
      <w:r w:rsidRPr="00281483">
        <w:rPr>
          <w:rFonts w:cs="Times New Roman"/>
          <w:color w:val="0D0D0D" w:themeColor="text1" w:themeTint="F2"/>
          <w:sz w:val="24"/>
          <w:szCs w:val="24"/>
        </w:rPr>
        <w:t>participants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representing</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public</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institutions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and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local</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governments</w:t>
      </w:r>
      <w:proofErr w:type="spellEnd"/>
      <w:r w:rsidRPr="00281483">
        <w:rPr>
          <w:rFonts w:cs="Times New Roman"/>
          <w:color w:val="0D0D0D" w:themeColor="text1" w:themeTint="F2"/>
          <w:sz w:val="24"/>
          <w:szCs w:val="24"/>
        </w:rPr>
        <w:t xml:space="preserve">. </w:t>
      </w:r>
      <w:proofErr w:type="spellStart"/>
      <w:r w:rsidR="000C5B2F" w:rsidRPr="00281483">
        <w:rPr>
          <w:rFonts w:cs="Times New Roman"/>
          <w:sz w:val="24"/>
          <w:szCs w:val="24"/>
        </w:rPr>
        <w:t>Quantitative</w:t>
      </w:r>
      <w:proofErr w:type="spellEnd"/>
      <w:r w:rsidR="000C5B2F" w:rsidRPr="00281483">
        <w:rPr>
          <w:rFonts w:cs="Times New Roman"/>
          <w:sz w:val="24"/>
          <w:szCs w:val="24"/>
        </w:rPr>
        <w:t xml:space="preserve"> data </w:t>
      </w:r>
      <w:proofErr w:type="spellStart"/>
      <w:r w:rsidR="000C5B2F" w:rsidRPr="00281483">
        <w:rPr>
          <w:rFonts w:cs="Times New Roman"/>
          <w:sz w:val="24"/>
          <w:szCs w:val="24"/>
        </w:rPr>
        <w:t>were</w:t>
      </w:r>
      <w:proofErr w:type="spellEnd"/>
      <w:r w:rsidR="000C5B2F" w:rsidRPr="00281483">
        <w:rPr>
          <w:rFonts w:cs="Times New Roman"/>
          <w:sz w:val="24"/>
          <w:szCs w:val="24"/>
        </w:rPr>
        <w:t xml:space="preserve"> </w:t>
      </w:r>
      <w:proofErr w:type="spellStart"/>
      <w:r w:rsidR="000C5B2F" w:rsidRPr="00281483">
        <w:rPr>
          <w:rFonts w:cs="Times New Roman"/>
          <w:sz w:val="24"/>
          <w:szCs w:val="24"/>
        </w:rPr>
        <w:t>analyzed</w:t>
      </w:r>
      <w:proofErr w:type="spellEnd"/>
      <w:r w:rsidR="000C5B2F" w:rsidRPr="00281483">
        <w:rPr>
          <w:rFonts w:cs="Times New Roman"/>
          <w:sz w:val="24"/>
          <w:szCs w:val="24"/>
        </w:rPr>
        <w:t xml:space="preserve"> </w:t>
      </w:r>
      <w:proofErr w:type="spellStart"/>
      <w:r w:rsidR="000C5B2F" w:rsidRPr="00281483">
        <w:rPr>
          <w:rFonts w:cs="Times New Roman"/>
          <w:sz w:val="24"/>
          <w:szCs w:val="24"/>
        </w:rPr>
        <w:t>using</w:t>
      </w:r>
      <w:proofErr w:type="spellEnd"/>
      <w:r w:rsidR="000C5B2F" w:rsidRPr="00281483">
        <w:rPr>
          <w:rFonts w:cs="Times New Roman"/>
          <w:sz w:val="24"/>
          <w:szCs w:val="24"/>
        </w:rPr>
        <w:t xml:space="preserve"> </w:t>
      </w:r>
      <w:proofErr w:type="spellStart"/>
      <w:r w:rsidR="000C5B2F" w:rsidRPr="00281483">
        <w:rPr>
          <w:rFonts w:cs="Times New Roman"/>
          <w:sz w:val="24"/>
          <w:szCs w:val="24"/>
        </w:rPr>
        <w:t>descriptive</w:t>
      </w:r>
      <w:proofErr w:type="spellEnd"/>
      <w:r w:rsidR="000C5B2F" w:rsidRPr="00281483">
        <w:rPr>
          <w:rFonts w:cs="Times New Roman"/>
          <w:sz w:val="24"/>
          <w:szCs w:val="24"/>
        </w:rPr>
        <w:t xml:space="preserve"> </w:t>
      </w:r>
      <w:proofErr w:type="spellStart"/>
      <w:r w:rsidR="000C5B2F" w:rsidRPr="00281483">
        <w:rPr>
          <w:rFonts w:cs="Times New Roman"/>
          <w:sz w:val="24"/>
          <w:szCs w:val="24"/>
        </w:rPr>
        <w:t>statistics</w:t>
      </w:r>
      <w:proofErr w:type="spellEnd"/>
      <w:r w:rsidR="000C5B2F" w:rsidRPr="00281483">
        <w:rPr>
          <w:rFonts w:cs="Times New Roman"/>
          <w:sz w:val="24"/>
          <w:szCs w:val="24"/>
        </w:rPr>
        <w:t xml:space="preserve">, </w:t>
      </w:r>
      <w:proofErr w:type="spellStart"/>
      <w:r w:rsidR="000C5B2F" w:rsidRPr="00281483">
        <w:rPr>
          <w:rFonts w:cs="Times New Roman"/>
          <w:sz w:val="24"/>
          <w:szCs w:val="24"/>
        </w:rPr>
        <w:t>exploratory</w:t>
      </w:r>
      <w:proofErr w:type="spellEnd"/>
      <w:r w:rsidR="000C5B2F" w:rsidRPr="00281483">
        <w:rPr>
          <w:rFonts w:cs="Times New Roman"/>
          <w:sz w:val="24"/>
          <w:szCs w:val="24"/>
        </w:rPr>
        <w:t xml:space="preserve"> </w:t>
      </w:r>
      <w:proofErr w:type="spellStart"/>
      <w:r w:rsidR="000C5B2F" w:rsidRPr="00281483">
        <w:rPr>
          <w:rFonts w:cs="Times New Roman"/>
          <w:sz w:val="24"/>
          <w:szCs w:val="24"/>
        </w:rPr>
        <w:t>factor</w:t>
      </w:r>
      <w:proofErr w:type="spellEnd"/>
      <w:r w:rsidR="000C5B2F" w:rsidRPr="00281483">
        <w:rPr>
          <w:rFonts w:cs="Times New Roman"/>
          <w:sz w:val="24"/>
          <w:szCs w:val="24"/>
        </w:rPr>
        <w:t xml:space="preserve"> </w:t>
      </w:r>
      <w:proofErr w:type="spellStart"/>
      <w:r w:rsidR="000C5B2F" w:rsidRPr="00281483">
        <w:rPr>
          <w:rFonts w:cs="Times New Roman"/>
          <w:sz w:val="24"/>
          <w:szCs w:val="24"/>
        </w:rPr>
        <w:t>analysis</w:t>
      </w:r>
      <w:proofErr w:type="spellEnd"/>
      <w:r w:rsidR="000C5B2F" w:rsidRPr="00281483">
        <w:rPr>
          <w:rFonts w:cs="Times New Roman"/>
          <w:sz w:val="24"/>
          <w:szCs w:val="24"/>
        </w:rPr>
        <w:t xml:space="preserve">, </w:t>
      </w:r>
      <w:proofErr w:type="spellStart"/>
      <w:r w:rsidR="000C5B2F" w:rsidRPr="00281483">
        <w:rPr>
          <w:rFonts w:cs="Times New Roman"/>
          <w:sz w:val="24"/>
          <w:szCs w:val="24"/>
        </w:rPr>
        <w:t>independent</w:t>
      </w:r>
      <w:proofErr w:type="spellEnd"/>
      <w:r w:rsidR="000C5B2F" w:rsidRPr="00281483">
        <w:rPr>
          <w:rFonts w:cs="Times New Roman"/>
          <w:sz w:val="24"/>
          <w:szCs w:val="24"/>
        </w:rPr>
        <w:t xml:space="preserve"> </w:t>
      </w:r>
      <w:proofErr w:type="spellStart"/>
      <w:r w:rsidR="000C5B2F" w:rsidRPr="00281483">
        <w:rPr>
          <w:rFonts w:cs="Times New Roman"/>
          <w:sz w:val="24"/>
          <w:szCs w:val="24"/>
        </w:rPr>
        <w:t>samples</w:t>
      </w:r>
      <w:proofErr w:type="spellEnd"/>
      <w:r w:rsidR="000C5B2F" w:rsidRPr="00281483">
        <w:rPr>
          <w:rFonts w:cs="Times New Roman"/>
          <w:sz w:val="24"/>
          <w:szCs w:val="24"/>
        </w:rPr>
        <w:t xml:space="preserve"> t-test, </w:t>
      </w:r>
      <w:proofErr w:type="spellStart"/>
      <w:r w:rsidR="000C5B2F" w:rsidRPr="00281483">
        <w:rPr>
          <w:rFonts w:cs="Times New Roman"/>
          <w:sz w:val="24"/>
          <w:szCs w:val="24"/>
        </w:rPr>
        <w:t>one-way</w:t>
      </w:r>
      <w:proofErr w:type="spellEnd"/>
      <w:r w:rsidR="000C5B2F" w:rsidRPr="00281483">
        <w:rPr>
          <w:rFonts w:cs="Times New Roman"/>
          <w:sz w:val="24"/>
          <w:szCs w:val="24"/>
        </w:rPr>
        <w:t xml:space="preserve"> </w:t>
      </w:r>
      <w:proofErr w:type="spellStart"/>
      <w:r w:rsidR="000C5B2F" w:rsidRPr="00281483">
        <w:rPr>
          <w:rFonts w:cs="Times New Roman"/>
          <w:sz w:val="24"/>
          <w:szCs w:val="24"/>
        </w:rPr>
        <w:t>analysis</w:t>
      </w:r>
      <w:proofErr w:type="spellEnd"/>
      <w:r w:rsidR="000C5B2F" w:rsidRPr="00281483">
        <w:rPr>
          <w:rFonts w:cs="Times New Roman"/>
          <w:sz w:val="24"/>
          <w:szCs w:val="24"/>
        </w:rPr>
        <w:t xml:space="preserve"> of </w:t>
      </w:r>
      <w:proofErr w:type="spellStart"/>
      <w:r w:rsidR="000C5B2F" w:rsidRPr="00281483">
        <w:rPr>
          <w:rFonts w:cs="Times New Roman"/>
          <w:sz w:val="24"/>
          <w:szCs w:val="24"/>
        </w:rPr>
        <w:t>variance</w:t>
      </w:r>
      <w:proofErr w:type="spellEnd"/>
      <w:r w:rsidR="000C5B2F" w:rsidRPr="00281483">
        <w:rPr>
          <w:rFonts w:cs="Times New Roman"/>
          <w:sz w:val="24"/>
          <w:szCs w:val="24"/>
        </w:rPr>
        <w:t xml:space="preserve"> (ANOVA), </w:t>
      </w:r>
      <w:proofErr w:type="spellStart"/>
      <w:r w:rsidR="000C5B2F" w:rsidRPr="00281483">
        <w:rPr>
          <w:rFonts w:cs="Times New Roman"/>
          <w:sz w:val="24"/>
          <w:szCs w:val="24"/>
        </w:rPr>
        <w:t>and</w:t>
      </w:r>
      <w:proofErr w:type="spellEnd"/>
      <w:r w:rsidR="000C5B2F" w:rsidRPr="00281483">
        <w:rPr>
          <w:rFonts w:cs="Times New Roman"/>
          <w:sz w:val="24"/>
          <w:szCs w:val="24"/>
        </w:rPr>
        <w:t xml:space="preserve"> </w:t>
      </w:r>
      <w:proofErr w:type="spellStart"/>
      <w:r w:rsidR="000C5B2F" w:rsidRPr="00281483">
        <w:rPr>
          <w:rFonts w:cs="Times New Roman"/>
          <w:sz w:val="24"/>
          <w:szCs w:val="24"/>
        </w:rPr>
        <w:t>the</w:t>
      </w:r>
      <w:proofErr w:type="spellEnd"/>
      <w:r w:rsidR="000C5B2F" w:rsidRPr="00281483">
        <w:rPr>
          <w:rFonts w:cs="Times New Roman"/>
          <w:sz w:val="24"/>
          <w:szCs w:val="24"/>
        </w:rPr>
        <w:t xml:space="preserve"> </w:t>
      </w:r>
      <w:proofErr w:type="spellStart"/>
      <w:r w:rsidR="000C5B2F" w:rsidRPr="00281483">
        <w:rPr>
          <w:rFonts w:cs="Times New Roman"/>
          <w:sz w:val="24"/>
          <w:szCs w:val="24"/>
        </w:rPr>
        <w:t>chi-square</w:t>
      </w:r>
      <w:proofErr w:type="spellEnd"/>
      <w:r w:rsidR="000C5B2F" w:rsidRPr="00281483">
        <w:rPr>
          <w:rFonts w:cs="Times New Roman"/>
          <w:sz w:val="24"/>
          <w:szCs w:val="24"/>
        </w:rPr>
        <w:t xml:space="preserve"> test in SPSS 21. </w:t>
      </w:r>
      <w:proofErr w:type="spellStart"/>
      <w:r w:rsidR="000C5B2F" w:rsidRPr="00281483">
        <w:rPr>
          <w:rFonts w:cs="Times New Roman"/>
          <w:sz w:val="24"/>
          <w:szCs w:val="24"/>
        </w:rPr>
        <w:t>Qualitative</w:t>
      </w:r>
      <w:proofErr w:type="spellEnd"/>
      <w:r w:rsidR="000C5B2F" w:rsidRPr="00281483">
        <w:rPr>
          <w:rFonts w:cs="Times New Roman"/>
          <w:sz w:val="24"/>
          <w:szCs w:val="24"/>
        </w:rPr>
        <w:t xml:space="preserve"> data </w:t>
      </w:r>
      <w:proofErr w:type="spellStart"/>
      <w:r w:rsidR="000C5B2F" w:rsidRPr="00281483">
        <w:rPr>
          <w:rFonts w:cs="Times New Roman"/>
          <w:sz w:val="24"/>
          <w:szCs w:val="24"/>
        </w:rPr>
        <w:t>were</w:t>
      </w:r>
      <w:proofErr w:type="spellEnd"/>
      <w:r w:rsidR="000C5B2F" w:rsidRPr="00281483">
        <w:rPr>
          <w:rFonts w:cs="Times New Roman"/>
          <w:sz w:val="24"/>
          <w:szCs w:val="24"/>
        </w:rPr>
        <w:t xml:space="preserve"> </w:t>
      </w:r>
      <w:proofErr w:type="spellStart"/>
      <w:r w:rsidR="000C5B2F" w:rsidRPr="00281483">
        <w:rPr>
          <w:rFonts w:cs="Times New Roman"/>
          <w:sz w:val="24"/>
          <w:szCs w:val="24"/>
        </w:rPr>
        <w:t>analyzed</w:t>
      </w:r>
      <w:proofErr w:type="spellEnd"/>
      <w:r w:rsidR="000C5B2F" w:rsidRPr="00281483">
        <w:rPr>
          <w:rFonts w:cs="Times New Roman"/>
          <w:sz w:val="24"/>
          <w:szCs w:val="24"/>
        </w:rPr>
        <w:t xml:space="preserve"> </w:t>
      </w:r>
      <w:proofErr w:type="spellStart"/>
      <w:r w:rsidR="000C5B2F" w:rsidRPr="00281483">
        <w:rPr>
          <w:rFonts w:cs="Times New Roman"/>
          <w:sz w:val="24"/>
          <w:szCs w:val="24"/>
        </w:rPr>
        <w:t>through</w:t>
      </w:r>
      <w:proofErr w:type="spellEnd"/>
      <w:r w:rsidR="000C5B2F" w:rsidRPr="00281483">
        <w:rPr>
          <w:rFonts w:cs="Times New Roman"/>
          <w:sz w:val="24"/>
          <w:szCs w:val="24"/>
        </w:rPr>
        <w:t xml:space="preserve"> </w:t>
      </w:r>
      <w:proofErr w:type="spellStart"/>
      <w:r w:rsidR="000C5B2F" w:rsidRPr="00281483">
        <w:rPr>
          <w:rFonts w:cs="Times New Roman"/>
          <w:sz w:val="24"/>
          <w:szCs w:val="24"/>
        </w:rPr>
        <w:t>content</w:t>
      </w:r>
      <w:proofErr w:type="spellEnd"/>
      <w:r w:rsidR="000C5B2F" w:rsidRPr="00281483">
        <w:rPr>
          <w:rFonts w:cs="Times New Roman"/>
          <w:sz w:val="24"/>
          <w:szCs w:val="24"/>
        </w:rPr>
        <w:t xml:space="preserve"> </w:t>
      </w:r>
      <w:proofErr w:type="spellStart"/>
      <w:r w:rsidR="000C5B2F" w:rsidRPr="00281483">
        <w:rPr>
          <w:rFonts w:cs="Times New Roman"/>
          <w:sz w:val="24"/>
          <w:szCs w:val="24"/>
        </w:rPr>
        <w:t>analysis</w:t>
      </w:r>
      <w:proofErr w:type="spellEnd"/>
      <w:r w:rsidR="000C5B2F" w:rsidRPr="00281483">
        <w:rPr>
          <w:rFonts w:cs="Times New Roman"/>
          <w:sz w:val="24"/>
          <w:szCs w:val="24"/>
        </w:rPr>
        <w:t xml:space="preserve"> </w:t>
      </w:r>
      <w:proofErr w:type="spellStart"/>
      <w:r w:rsidR="000C5B2F" w:rsidRPr="00281483">
        <w:rPr>
          <w:rFonts w:cs="Times New Roman"/>
          <w:sz w:val="24"/>
          <w:szCs w:val="24"/>
        </w:rPr>
        <w:t>using</w:t>
      </w:r>
      <w:proofErr w:type="spellEnd"/>
      <w:r w:rsidR="000C5B2F" w:rsidRPr="00281483">
        <w:rPr>
          <w:rFonts w:cs="Times New Roman"/>
          <w:sz w:val="24"/>
          <w:szCs w:val="24"/>
        </w:rPr>
        <w:t xml:space="preserve"> MAXQDA 2020.</w:t>
      </w:r>
    </w:p>
    <w:p w14:paraId="230FFDF4" w14:textId="235DA48A" w:rsidR="00194D84" w:rsidRPr="00281483" w:rsidRDefault="00194D84" w:rsidP="003C77F3">
      <w:pPr>
        <w:tabs>
          <w:tab w:val="left" w:pos="5320"/>
        </w:tabs>
        <w:spacing w:before="120" w:after="120" w:line="360" w:lineRule="auto"/>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The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findings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reveal</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that</w:t>
      </w:r>
      <w:proofErr w:type="spellEnd"/>
      <w:r w:rsidRPr="00281483">
        <w:rPr>
          <w:rFonts w:cs="Times New Roman"/>
          <w:color w:val="0D0D0D" w:themeColor="text1" w:themeTint="F2"/>
          <w:sz w:val="24"/>
          <w:szCs w:val="24"/>
        </w:rPr>
        <w:t xml:space="preserve"> urban </w:t>
      </w:r>
      <w:proofErr w:type="spellStart"/>
      <w:r w:rsidRPr="00281483">
        <w:rPr>
          <w:rFonts w:cs="Times New Roman"/>
          <w:color w:val="0D0D0D" w:themeColor="text1" w:themeTint="F2"/>
          <w:sz w:val="24"/>
          <w:szCs w:val="24"/>
        </w:rPr>
        <w:t>tourism</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provides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significant</w:t>
      </w:r>
      <w:proofErr w:type="spellEnd"/>
      <w:r w:rsidRPr="00281483">
        <w:rPr>
          <w:rFonts w:cs="Times New Roman"/>
          <w:color w:val="0D0D0D" w:themeColor="text1" w:themeTint="F2"/>
          <w:sz w:val="24"/>
          <w:szCs w:val="24"/>
        </w:rPr>
        <w:t xml:space="preserve"> </w:t>
      </w:r>
      <w:proofErr w:type="spellStart"/>
      <w:r w:rsidR="00962091" w:rsidRPr="00281483">
        <w:rPr>
          <w:rFonts w:cs="Times New Roman"/>
          <w:color w:val="0D0D0D" w:themeColor="text1" w:themeTint="F2"/>
          <w:sz w:val="24"/>
          <w:szCs w:val="24"/>
        </w:rPr>
        <w:t>economic</w:t>
      </w:r>
      <w:proofErr w:type="spellEnd"/>
      <w:r w:rsidR="00962091" w:rsidRPr="00281483">
        <w:rPr>
          <w:rFonts w:cs="Times New Roman"/>
          <w:color w:val="0D0D0D" w:themeColor="text1" w:themeTint="F2"/>
          <w:sz w:val="24"/>
          <w:szCs w:val="24"/>
        </w:rPr>
        <w:t xml:space="preserve"> </w:t>
      </w:r>
      <w:proofErr w:type="spellStart"/>
      <w:r w:rsidR="00962091" w:rsidRPr="00281483">
        <w:rPr>
          <w:rFonts w:cs="Times New Roman"/>
          <w:color w:val="0D0D0D" w:themeColor="text1" w:themeTint="F2"/>
          <w:sz w:val="24"/>
          <w:szCs w:val="24"/>
        </w:rPr>
        <w:t>and</w:t>
      </w:r>
      <w:proofErr w:type="spellEnd"/>
      <w:r w:rsidR="00962091"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sociocultural</w:t>
      </w:r>
      <w:proofErr w:type="spellEnd"/>
      <w:r w:rsidR="00790F4B"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contributions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to</w:t>
      </w:r>
      <w:proofErr w:type="spellEnd"/>
      <w:r w:rsidRPr="00281483">
        <w:rPr>
          <w:rFonts w:cs="Times New Roman"/>
          <w:color w:val="0D0D0D" w:themeColor="text1" w:themeTint="F2"/>
          <w:sz w:val="24"/>
          <w:szCs w:val="24"/>
        </w:rPr>
        <w:t xml:space="preserve"> Eskişehir. </w:t>
      </w:r>
      <w:proofErr w:type="spellStart"/>
      <w:r w:rsidRPr="00281483">
        <w:rPr>
          <w:rFonts w:cs="Times New Roman"/>
          <w:color w:val="0D0D0D" w:themeColor="text1" w:themeTint="F2"/>
          <w:sz w:val="24"/>
          <w:szCs w:val="24"/>
        </w:rPr>
        <w:t>In</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economic</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terms</w:t>
      </w:r>
      <w:proofErr w:type="spellEnd"/>
      <w:r w:rsidRPr="00281483">
        <w:rPr>
          <w:rFonts w:cs="Times New Roman"/>
          <w:color w:val="0D0D0D" w:themeColor="text1" w:themeTint="F2"/>
          <w:sz w:val="24"/>
          <w:szCs w:val="24"/>
        </w:rPr>
        <w:t xml:space="preserve">, urban </w:t>
      </w:r>
      <w:proofErr w:type="spellStart"/>
      <w:r w:rsidRPr="00281483">
        <w:rPr>
          <w:rFonts w:cs="Times New Roman"/>
          <w:color w:val="0D0D0D" w:themeColor="text1" w:themeTint="F2"/>
          <w:sz w:val="24"/>
          <w:szCs w:val="24"/>
        </w:rPr>
        <w:t>tourism</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was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found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to</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support</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commercial</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and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sectoral</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development</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while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increasing</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employment</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and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entrepreneurship</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opportunities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However</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negative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economic</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impacts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such</w:t>
      </w:r>
      <w:proofErr w:type="spellEnd"/>
      <w:r w:rsidRPr="00281483">
        <w:rPr>
          <w:rFonts w:cs="Times New Roman"/>
          <w:color w:val="0D0D0D" w:themeColor="text1" w:themeTint="F2"/>
          <w:sz w:val="24"/>
          <w:szCs w:val="24"/>
        </w:rPr>
        <w:t xml:space="preserve"> as </w:t>
      </w:r>
      <w:proofErr w:type="spellStart"/>
      <w:r w:rsidRPr="00281483">
        <w:rPr>
          <w:rFonts w:cs="Times New Roman"/>
          <w:color w:val="0D0D0D" w:themeColor="text1" w:themeTint="F2"/>
          <w:sz w:val="24"/>
          <w:szCs w:val="24"/>
        </w:rPr>
        <w:t>increased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living</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costs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and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rising</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residential</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and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commercial</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rents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were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found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to</w:t>
      </w:r>
      <w:proofErr w:type="spellEnd"/>
      <w:r w:rsidRPr="00281483">
        <w:rPr>
          <w:rFonts w:cs="Times New Roman"/>
          <w:color w:val="0D0D0D" w:themeColor="text1" w:themeTint="F2"/>
          <w:sz w:val="24"/>
          <w:szCs w:val="24"/>
        </w:rPr>
        <w:t xml:space="preserve"> be </w:t>
      </w:r>
      <w:proofErr w:type="spellStart"/>
      <w:r w:rsidRPr="00281483">
        <w:rPr>
          <w:rFonts w:cs="Times New Roman"/>
          <w:color w:val="0D0D0D" w:themeColor="text1" w:themeTint="F2"/>
          <w:sz w:val="24"/>
          <w:szCs w:val="24"/>
        </w:rPr>
        <w:t>more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evident</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particularly</w:t>
      </w:r>
      <w:proofErr w:type="spellEnd"/>
      <w:r w:rsidRPr="00281483">
        <w:rPr>
          <w:rFonts w:cs="Times New Roman"/>
          <w:color w:val="0D0D0D" w:themeColor="text1" w:themeTint="F2"/>
          <w:sz w:val="24"/>
          <w:szCs w:val="24"/>
        </w:rPr>
        <w:t xml:space="preserve"> in </w:t>
      </w:r>
      <w:proofErr w:type="spellStart"/>
      <w:r w:rsidRPr="00281483">
        <w:rPr>
          <w:rFonts w:cs="Times New Roman"/>
          <w:color w:val="0D0D0D" w:themeColor="text1" w:themeTint="F2"/>
          <w:sz w:val="24"/>
          <w:szCs w:val="24"/>
        </w:rPr>
        <w:t>tourism</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attraction</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areas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From</w:t>
      </w:r>
      <w:proofErr w:type="spellEnd"/>
      <w:r w:rsidRPr="00281483">
        <w:rPr>
          <w:rFonts w:cs="Times New Roman"/>
          <w:color w:val="0D0D0D" w:themeColor="text1" w:themeTint="F2"/>
          <w:sz w:val="24"/>
          <w:szCs w:val="24"/>
        </w:rPr>
        <w:t xml:space="preserve"> a </w:t>
      </w:r>
      <w:proofErr w:type="spellStart"/>
      <w:r w:rsidRPr="00281483">
        <w:rPr>
          <w:rFonts w:cs="Times New Roman"/>
          <w:color w:val="0D0D0D" w:themeColor="text1" w:themeTint="F2"/>
          <w:sz w:val="24"/>
          <w:szCs w:val="24"/>
        </w:rPr>
        <w:t>sociocultural</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perspective</w:t>
      </w:r>
      <w:proofErr w:type="spellEnd"/>
      <w:r w:rsidRPr="00281483">
        <w:rPr>
          <w:rFonts w:cs="Times New Roman"/>
          <w:color w:val="0D0D0D" w:themeColor="text1" w:themeTint="F2"/>
          <w:sz w:val="24"/>
          <w:szCs w:val="24"/>
        </w:rPr>
        <w:t xml:space="preserve">, urban </w:t>
      </w:r>
      <w:proofErr w:type="spellStart"/>
      <w:r w:rsidRPr="00281483">
        <w:rPr>
          <w:rFonts w:cs="Times New Roman"/>
          <w:color w:val="0D0D0D" w:themeColor="text1" w:themeTint="F2"/>
          <w:sz w:val="24"/>
          <w:szCs w:val="24"/>
        </w:rPr>
        <w:t>tourism</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was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determined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to</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diversify</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cultural</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activities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revitalize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social</w:t>
      </w:r>
      <w:proofErr w:type="spellEnd"/>
      <w:r w:rsidRPr="00281483">
        <w:rPr>
          <w:rFonts w:cs="Times New Roman"/>
          <w:color w:val="0D0D0D" w:themeColor="text1" w:themeTint="F2"/>
          <w:sz w:val="24"/>
          <w:szCs w:val="24"/>
        </w:rPr>
        <w:t xml:space="preserve"> life, </w:t>
      </w:r>
      <w:proofErr w:type="spellStart"/>
      <w:r w:rsidRPr="00281483">
        <w:rPr>
          <w:rFonts w:cs="Times New Roman"/>
          <w:color w:val="0D0D0D" w:themeColor="text1" w:themeTint="F2"/>
          <w:sz w:val="24"/>
          <w:szCs w:val="24"/>
        </w:rPr>
        <w:t>and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contribute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to</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the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preservation</w:t>
      </w:r>
      <w:proofErr w:type="spellEnd"/>
      <w:r w:rsidRPr="00281483">
        <w:rPr>
          <w:rFonts w:cs="Times New Roman"/>
          <w:color w:val="0D0D0D" w:themeColor="text1" w:themeTint="F2"/>
          <w:sz w:val="24"/>
          <w:szCs w:val="24"/>
        </w:rPr>
        <w:t xml:space="preserve"> of </w:t>
      </w:r>
      <w:proofErr w:type="spellStart"/>
      <w:r w:rsidRPr="00281483">
        <w:rPr>
          <w:rFonts w:cs="Times New Roman"/>
          <w:color w:val="0D0D0D" w:themeColor="text1" w:themeTint="F2"/>
          <w:sz w:val="24"/>
          <w:szCs w:val="24"/>
        </w:rPr>
        <w:t>cultural</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heritage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however</w:t>
      </w:r>
      <w:proofErr w:type="spellEnd"/>
      <w:r w:rsidRPr="00281483">
        <w:rPr>
          <w:rFonts w:cs="Times New Roman"/>
          <w:color w:val="0D0D0D" w:themeColor="text1" w:themeTint="F2"/>
          <w:sz w:val="24"/>
          <w:szCs w:val="24"/>
        </w:rPr>
        <w:t xml:space="preserve">, it </w:t>
      </w:r>
      <w:proofErr w:type="spellStart"/>
      <w:r w:rsidRPr="00281483">
        <w:rPr>
          <w:rFonts w:cs="Times New Roman"/>
          <w:color w:val="0D0D0D" w:themeColor="text1" w:themeTint="F2"/>
          <w:sz w:val="24"/>
          <w:szCs w:val="24"/>
        </w:rPr>
        <w:t>also</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increased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challenges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such</w:t>
      </w:r>
      <w:proofErr w:type="spellEnd"/>
      <w:r w:rsidRPr="00281483">
        <w:rPr>
          <w:rFonts w:cs="Times New Roman"/>
          <w:color w:val="0D0D0D" w:themeColor="text1" w:themeTint="F2"/>
          <w:sz w:val="24"/>
          <w:szCs w:val="24"/>
        </w:rPr>
        <w:t xml:space="preserve"> as </w:t>
      </w:r>
      <w:proofErr w:type="spellStart"/>
      <w:r w:rsidRPr="00281483">
        <w:rPr>
          <w:rFonts w:cs="Times New Roman"/>
          <w:color w:val="0D0D0D" w:themeColor="text1" w:themeTint="F2"/>
          <w:sz w:val="24"/>
          <w:szCs w:val="24"/>
        </w:rPr>
        <w:t>crowding</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traffic</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congestion</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and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insufficient</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parking</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facilities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especially</w:t>
      </w:r>
      <w:proofErr w:type="spellEnd"/>
      <w:r w:rsidRPr="00281483">
        <w:rPr>
          <w:rFonts w:cs="Times New Roman"/>
          <w:color w:val="0D0D0D" w:themeColor="text1" w:themeTint="F2"/>
          <w:sz w:val="24"/>
          <w:szCs w:val="24"/>
        </w:rPr>
        <w:t xml:space="preserve"> in </w:t>
      </w:r>
      <w:proofErr w:type="spellStart"/>
      <w:r w:rsidRPr="00281483">
        <w:rPr>
          <w:rFonts w:cs="Times New Roman"/>
          <w:color w:val="0D0D0D" w:themeColor="text1" w:themeTint="F2"/>
          <w:sz w:val="24"/>
          <w:szCs w:val="24"/>
        </w:rPr>
        <w:t>tourism</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areas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Furthermore</w:t>
      </w:r>
      <w:proofErr w:type="spellEnd"/>
      <w:r w:rsidRPr="00281483">
        <w:rPr>
          <w:rFonts w:cs="Times New Roman"/>
          <w:color w:val="0D0D0D" w:themeColor="text1" w:themeTint="F2"/>
          <w:sz w:val="24"/>
          <w:szCs w:val="24"/>
        </w:rPr>
        <w:t xml:space="preserve">, urban </w:t>
      </w:r>
      <w:proofErr w:type="spellStart"/>
      <w:r w:rsidRPr="00281483">
        <w:rPr>
          <w:rFonts w:cs="Times New Roman"/>
          <w:color w:val="0D0D0D" w:themeColor="text1" w:themeTint="F2"/>
          <w:sz w:val="24"/>
          <w:szCs w:val="24"/>
        </w:rPr>
        <w:t>tourists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were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identified</w:t>
      </w:r>
      <w:proofErr w:type="spellEnd"/>
      <w:r w:rsidRPr="00281483">
        <w:rPr>
          <w:rFonts w:cs="Times New Roman"/>
          <w:color w:val="0D0D0D" w:themeColor="text1" w:themeTint="F2"/>
          <w:sz w:val="24"/>
          <w:szCs w:val="24"/>
        </w:rPr>
        <w:t xml:space="preserve"> as </w:t>
      </w:r>
      <w:proofErr w:type="spellStart"/>
      <w:r w:rsidRPr="00281483">
        <w:rPr>
          <w:rFonts w:cs="Times New Roman"/>
          <w:color w:val="0D0D0D" w:themeColor="text1" w:themeTint="F2"/>
          <w:sz w:val="24"/>
          <w:szCs w:val="24"/>
        </w:rPr>
        <w:t>predominantly</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short-term</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visitors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with</w:t>
      </w:r>
      <w:proofErr w:type="spellEnd"/>
      <w:r w:rsidRPr="00281483">
        <w:rPr>
          <w:rFonts w:cs="Times New Roman"/>
          <w:color w:val="0D0D0D" w:themeColor="text1" w:themeTint="F2"/>
          <w:sz w:val="24"/>
          <w:szCs w:val="24"/>
        </w:rPr>
        <w:t xml:space="preserve"> a </w:t>
      </w:r>
      <w:proofErr w:type="spellStart"/>
      <w:r w:rsidRPr="00281483">
        <w:rPr>
          <w:rFonts w:cs="Times New Roman"/>
          <w:color w:val="0D0D0D" w:themeColor="text1" w:themeTint="F2"/>
          <w:sz w:val="24"/>
          <w:szCs w:val="24"/>
        </w:rPr>
        <w:t>focus</w:t>
      </w:r>
      <w:proofErr w:type="spellEnd"/>
      <w:r w:rsidRPr="00281483">
        <w:rPr>
          <w:rFonts w:cs="Times New Roman"/>
          <w:color w:val="0D0D0D" w:themeColor="text1" w:themeTint="F2"/>
          <w:sz w:val="24"/>
          <w:szCs w:val="24"/>
        </w:rPr>
        <w:t xml:space="preserve"> on </w:t>
      </w:r>
      <w:proofErr w:type="spellStart"/>
      <w:r w:rsidRPr="00281483">
        <w:rPr>
          <w:rFonts w:cs="Times New Roman"/>
          <w:color w:val="0D0D0D" w:themeColor="text1" w:themeTint="F2"/>
          <w:sz w:val="24"/>
          <w:szCs w:val="24"/>
        </w:rPr>
        <w:t>culture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and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experience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and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visitor</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mobility</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was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found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to</w:t>
      </w:r>
      <w:proofErr w:type="spellEnd"/>
      <w:r w:rsidRPr="00281483">
        <w:rPr>
          <w:rFonts w:cs="Times New Roman"/>
          <w:color w:val="0D0D0D" w:themeColor="text1" w:themeTint="F2"/>
          <w:sz w:val="24"/>
          <w:szCs w:val="24"/>
        </w:rPr>
        <w:t xml:space="preserve"> be </w:t>
      </w:r>
      <w:proofErr w:type="spellStart"/>
      <w:r w:rsidRPr="00281483">
        <w:rPr>
          <w:rFonts w:cs="Times New Roman"/>
          <w:color w:val="0D0D0D" w:themeColor="text1" w:themeTint="F2"/>
          <w:sz w:val="24"/>
          <w:szCs w:val="24"/>
        </w:rPr>
        <w:t>concentrated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around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the</w:t>
      </w:r>
      <w:proofErr w:type="spellEnd"/>
      <w:r w:rsidRPr="00281483">
        <w:rPr>
          <w:rFonts w:cs="Times New Roman"/>
          <w:color w:val="0D0D0D" w:themeColor="text1" w:themeTint="F2"/>
          <w:sz w:val="24"/>
          <w:szCs w:val="24"/>
        </w:rPr>
        <w:t xml:space="preserve"> Odunpazarı </w:t>
      </w:r>
      <w:proofErr w:type="spellStart"/>
      <w:r w:rsidRPr="00281483">
        <w:rPr>
          <w:rFonts w:cs="Times New Roman"/>
          <w:color w:val="0D0D0D" w:themeColor="text1" w:themeTint="F2"/>
          <w:sz w:val="24"/>
          <w:szCs w:val="24"/>
        </w:rPr>
        <w:t>Historic</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District</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the</w:t>
      </w:r>
      <w:proofErr w:type="spellEnd"/>
      <w:r w:rsidRPr="00281483">
        <w:rPr>
          <w:rFonts w:cs="Times New Roman"/>
          <w:color w:val="0D0D0D" w:themeColor="text1" w:themeTint="F2"/>
          <w:sz w:val="24"/>
          <w:szCs w:val="24"/>
        </w:rPr>
        <w:t xml:space="preserve"> Porsuk </w:t>
      </w:r>
      <w:proofErr w:type="spellStart"/>
      <w:r w:rsidRPr="00281483">
        <w:rPr>
          <w:rFonts w:cs="Times New Roman"/>
          <w:color w:val="0D0D0D" w:themeColor="text1" w:themeTint="F2"/>
          <w:sz w:val="24"/>
          <w:szCs w:val="24"/>
        </w:rPr>
        <w:t>River</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surroundings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Sazova</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Science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Culture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and</w:t>
      </w:r>
      <w:proofErr w:type="spellEnd"/>
      <w:r w:rsidRPr="00281483">
        <w:rPr>
          <w:rFonts w:cs="Times New Roman"/>
          <w:color w:val="0D0D0D" w:themeColor="text1" w:themeTint="F2"/>
          <w:sz w:val="24"/>
          <w:szCs w:val="24"/>
        </w:rPr>
        <w:t xml:space="preserve"> Art Park, </w:t>
      </w:r>
      <w:proofErr w:type="spellStart"/>
      <w:r w:rsidRPr="00281483">
        <w:rPr>
          <w:rFonts w:cs="Times New Roman"/>
          <w:color w:val="0D0D0D" w:themeColor="text1" w:themeTint="F2"/>
          <w:sz w:val="24"/>
          <w:szCs w:val="24"/>
        </w:rPr>
        <w:t>museums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and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recreational</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areas</w:t>
      </w:r>
      <w:proofErr w:type="spellEnd"/>
      <w:r w:rsidRPr="00281483">
        <w:rPr>
          <w:rFonts w:cs="Times New Roman"/>
          <w:color w:val="0D0D0D" w:themeColor="text1" w:themeTint="F2"/>
          <w:sz w:val="24"/>
          <w:szCs w:val="24"/>
        </w:rPr>
        <w:t>.</w:t>
      </w:r>
    </w:p>
    <w:p w14:paraId="378E4325" w14:textId="4742FEE2" w:rsidR="00194D84" w:rsidRPr="00281483" w:rsidRDefault="00194D84" w:rsidP="003C77F3">
      <w:pPr>
        <w:tabs>
          <w:tab w:val="left" w:pos="5320"/>
        </w:tabs>
        <w:spacing w:before="120" w:after="120" w:line="360" w:lineRule="auto"/>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Based</w:t>
      </w:r>
      <w:proofErr w:type="spellEnd"/>
      <w:r w:rsidRPr="00281483">
        <w:rPr>
          <w:rFonts w:cs="Times New Roman"/>
          <w:color w:val="0D0D0D" w:themeColor="text1" w:themeTint="F2"/>
          <w:sz w:val="24"/>
          <w:szCs w:val="24"/>
        </w:rPr>
        <w:t xml:space="preserve"> on </w:t>
      </w:r>
      <w:proofErr w:type="spellStart"/>
      <w:r w:rsidRPr="00281483">
        <w:rPr>
          <w:rFonts w:cs="Times New Roman"/>
          <w:color w:val="0D0D0D" w:themeColor="text1" w:themeTint="F2"/>
          <w:sz w:val="24"/>
          <w:szCs w:val="24"/>
        </w:rPr>
        <w:t>the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research</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findings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integrating</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different</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types</w:t>
      </w:r>
      <w:proofErr w:type="spellEnd"/>
      <w:r w:rsidRPr="00281483">
        <w:rPr>
          <w:rFonts w:cs="Times New Roman"/>
          <w:color w:val="0D0D0D" w:themeColor="text1" w:themeTint="F2"/>
          <w:sz w:val="24"/>
          <w:szCs w:val="24"/>
        </w:rPr>
        <w:t xml:space="preserve"> of </w:t>
      </w:r>
      <w:proofErr w:type="spellStart"/>
      <w:r w:rsidRPr="00281483">
        <w:rPr>
          <w:rFonts w:cs="Times New Roman"/>
          <w:color w:val="0D0D0D" w:themeColor="text1" w:themeTint="F2"/>
          <w:sz w:val="24"/>
          <w:szCs w:val="24"/>
        </w:rPr>
        <w:t>tourism</w:t>
      </w:r>
      <w:proofErr w:type="spellEnd"/>
      <w:r w:rsidRPr="00281483">
        <w:rPr>
          <w:rFonts w:cs="Times New Roman"/>
          <w:color w:val="0D0D0D" w:themeColor="text1" w:themeTint="F2"/>
          <w:sz w:val="24"/>
          <w:szCs w:val="24"/>
        </w:rPr>
        <w:t xml:space="preserve"> in </w:t>
      </w:r>
      <w:proofErr w:type="spellStart"/>
      <w:r w:rsidRPr="00281483">
        <w:rPr>
          <w:rFonts w:cs="Times New Roman"/>
          <w:color w:val="0D0D0D" w:themeColor="text1" w:themeTint="F2"/>
          <w:sz w:val="24"/>
          <w:szCs w:val="24"/>
        </w:rPr>
        <w:t>the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city</w:t>
      </w:r>
      <w:proofErr w:type="spellEnd"/>
      <w:r w:rsidRPr="00281483">
        <w:rPr>
          <w:rFonts w:cs="Times New Roman"/>
          <w:color w:val="0D0D0D" w:themeColor="text1" w:themeTint="F2"/>
          <w:sz w:val="24"/>
          <w:szCs w:val="24"/>
        </w:rPr>
        <w:t xml:space="preserve"> in a </w:t>
      </w:r>
      <w:proofErr w:type="spellStart"/>
      <w:r w:rsidRPr="00281483">
        <w:rPr>
          <w:rFonts w:cs="Times New Roman"/>
          <w:color w:val="0D0D0D" w:themeColor="text1" w:themeTint="F2"/>
          <w:sz w:val="24"/>
          <w:szCs w:val="24"/>
        </w:rPr>
        <w:t>way</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that</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supports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one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another</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will</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contribute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to</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balancing</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visitor</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mobility</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spatially</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extending</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visitor</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stays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and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managing</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the</w:t>
      </w:r>
      <w:proofErr w:type="spellEnd"/>
      <w:r w:rsidRPr="00281483">
        <w:rPr>
          <w:rFonts w:cs="Times New Roman"/>
          <w:color w:val="0D0D0D" w:themeColor="text1" w:themeTint="F2"/>
          <w:sz w:val="24"/>
          <w:szCs w:val="24"/>
        </w:rPr>
        <w:t xml:space="preserve"> </w:t>
      </w:r>
      <w:proofErr w:type="spellStart"/>
      <w:r w:rsidR="00790F4B" w:rsidRPr="00281483">
        <w:rPr>
          <w:rFonts w:cs="Times New Roman"/>
          <w:color w:val="0D0D0D" w:themeColor="text1" w:themeTint="F2"/>
          <w:sz w:val="24"/>
          <w:szCs w:val="24"/>
        </w:rPr>
        <w:t>sociocultural</w:t>
      </w:r>
      <w:proofErr w:type="spellEnd"/>
      <w:r w:rsidR="00790F4B" w:rsidRPr="00281483">
        <w:rPr>
          <w:rFonts w:cs="Times New Roman"/>
          <w:color w:val="0D0D0D" w:themeColor="text1" w:themeTint="F2"/>
          <w:sz w:val="24"/>
          <w:szCs w:val="24"/>
        </w:rPr>
        <w:t xml:space="preserve"> </w:t>
      </w:r>
      <w:proofErr w:type="spellStart"/>
      <w:r w:rsidR="00790F4B" w:rsidRPr="00281483">
        <w:rPr>
          <w:rFonts w:cs="Times New Roman"/>
          <w:color w:val="0D0D0D" w:themeColor="text1" w:themeTint="F2"/>
          <w:sz w:val="24"/>
          <w:szCs w:val="24"/>
        </w:rPr>
        <w:t>and</w:t>
      </w:r>
      <w:proofErr w:type="spellEnd"/>
      <w:r w:rsidR="00790F4B" w:rsidRPr="00281483">
        <w:rPr>
          <w:rFonts w:cs="Times New Roman"/>
          <w:color w:val="0D0D0D" w:themeColor="text1" w:themeTint="F2"/>
          <w:sz w:val="24"/>
          <w:szCs w:val="24"/>
        </w:rPr>
        <w:t xml:space="preserve"> </w:t>
      </w:r>
      <w:proofErr w:type="spellStart"/>
      <w:r w:rsidR="00790F4B" w:rsidRPr="00281483">
        <w:rPr>
          <w:rFonts w:cs="Times New Roman"/>
          <w:color w:val="0D0D0D" w:themeColor="text1" w:themeTint="F2"/>
          <w:sz w:val="24"/>
          <w:szCs w:val="24"/>
        </w:rPr>
        <w:t>economic</w:t>
      </w:r>
      <w:proofErr w:type="spellEnd"/>
      <w:r w:rsidR="00790F4B"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impacts</w:t>
      </w:r>
      <w:proofErr w:type="spellEnd"/>
      <w:r w:rsidRPr="00281483">
        <w:rPr>
          <w:rFonts w:cs="Times New Roman"/>
          <w:color w:val="0D0D0D" w:themeColor="text1" w:themeTint="F2"/>
          <w:sz w:val="24"/>
          <w:szCs w:val="24"/>
        </w:rPr>
        <w:t xml:space="preserve"> of urban </w:t>
      </w:r>
      <w:proofErr w:type="spellStart"/>
      <w:r w:rsidRPr="00281483">
        <w:rPr>
          <w:rFonts w:cs="Times New Roman"/>
          <w:color w:val="0D0D0D" w:themeColor="text1" w:themeTint="F2"/>
          <w:sz w:val="24"/>
          <w:szCs w:val="24"/>
        </w:rPr>
        <w:t>tourism</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more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effectively</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Accordingly</w:t>
      </w:r>
      <w:proofErr w:type="spellEnd"/>
      <w:r w:rsidRPr="00281483">
        <w:rPr>
          <w:rFonts w:cs="Times New Roman"/>
          <w:color w:val="0D0D0D" w:themeColor="text1" w:themeTint="F2"/>
          <w:sz w:val="24"/>
          <w:szCs w:val="24"/>
        </w:rPr>
        <w:t xml:space="preserve">, it is </w:t>
      </w:r>
      <w:proofErr w:type="spellStart"/>
      <w:r w:rsidRPr="00281483">
        <w:rPr>
          <w:rFonts w:cs="Times New Roman"/>
          <w:color w:val="0D0D0D" w:themeColor="text1" w:themeTint="F2"/>
          <w:sz w:val="24"/>
          <w:szCs w:val="24"/>
        </w:rPr>
        <w:t>concluded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that</w:t>
      </w:r>
      <w:proofErr w:type="spellEnd"/>
      <w:r w:rsidRPr="00281483">
        <w:rPr>
          <w:rFonts w:cs="Times New Roman"/>
          <w:color w:val="0D0D0D" w:themeColor="text1" w:themeTint="F2"/>
          <w:sz w:val="24"/>
          <w:szCs w:val="24"/>
        </w:rPr>
        <w:t xml:space="preserve"> urban </w:t>
      </w:r>
      <w:proofErr w:type="spellStart"/>
      <w:r w:rsidRPr="00281483">
        <w:rPr>
          <w:rFonts w:cs="Times New Roman"/>
          <w:color w:val="0D0D0D" w:themeColor="text1" w:themeTint="F2"/>
          <w:sz w:val="24"/>
          <w:szCs w:val="24"/>
        </w:rPr>
        <w:t>tourism</w:t>
      </w:r>
      <w:proofErr w:type="spellEnd"/>
      <w:r w:rsidRPr="00281483">
        <w:rPr>
          <w:rFonts w:cs="Times New Roman"/>
          <w:color w:val="0D0D0D" w:themeColor="text1" w:themeTint="F2"/>
          <w:sz w:val="24"/>
          <w:szCs w:val="24"/>
        </w:rPr>
        <w:t xml:space="preserve"> in Eskişehir </w:t>
      </w:r>
      <w:proofErr w:type="spellStart"/>
      <w:r w:rsidRPr="00281483">
        <w:rPr>
          <w:rFonts w:cs="Times New Roman"/>
          <w:color w:val="0D0D0D" w:themeColor="text1" w:themeTint="F2"/>
          <w:sz w:val="24"/>
          <w:szCs w:val="24"/>
        </w:rPr>
        <w:t>should</w:t>
      </w:r>
      <w:proofErr w:type="spellEnd"/>
      <w:r w:rsidRPr="00281483">
        <w:rPr>
          <w:rFonts w:cs="Times New Roman"/>
          <w:color w:val="0D0D0D" w:themeColor="text1" w:themeTint="F2"/>
          <w:sz w:val="24"/>
          <w:szCs w:val="24"/>
        </w:rPr>
        <w:t xml:space="preserve"> be </w:t>
      </w:r>
      <w:proofErr w:type="spellStart"/>
      <w:r w:rsidRPr="00281483">
        <w:rPr>
          <w:rFonts w:cs="Times New Roman"/>
          <w:color w:val="0D0D0D" w:themeColor="text1" w:themeTint="F2"/>
          <w:sz w:val="24"/>
          <w:szCs w:val="24"/>
        </w:rPr>
        <w:t>developed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through</w:t>
      </w:r>
      <w:proofErr w:type="spellEnd"/>
      <w:r w:rsidRPr="00281483">
        <w:rPr>
          <w:rFonts w:cs="Times New Roman"/>
          <w:color w:val="0D0D0D" w:themeColor="text1" w:themeTint="F2"/>
          <w:sz w:val="24"/>
          <w:szCs w:val="24"/>
        </w:rPr>
        <w:t xml:space="preserve"> a </w:t>
      </w:r>
      <w:proofErr w:type="spellStart"/>
      <w:r w:rsidRPr="00281483">
        <w:rPr>
          <w:rFonts w:cs="Times New Roman"/>
          <w:color w:val="0D0D0D" w:themeColor="text1" w:themeTint="F2"/>
          <w:sz w:val="24"/>
          <w:szCs w:val="24"/>
        </w:rPr>
        <w:lastRenderedPageBreak/>
        <w:t>holistic</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management</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approach</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that</w:t>
      </w:r>
      <w:proofErr w:type="spellEnd"/>
      <w:r w:rsidRPr="00281483">
        <w:rPr>
          <w:rFonts w:cs="Times New Roman"/>
          <w:color w:val="0D0D0D" w:themeColor="text1" w:themeTint="F2"/>
          <w:sz w:val="24"/>
          <w:szCs w:val="24"/>
        </w:rPr>
        <w:t xml:space="preserve"> is </w:t>
      </w:r>
      <w:proofErr w:type="spellStart"/>
      <w:r w:rsidRPr="00281483">
        <w:rPr>
          <w:rFonts w:cs="Times New Roman"/>
          <w:color w:val="0D0D0D" w:themeColor="text1" w:themeTint="F2"/>
          <w:sz w:val="24"/>
          <w:szCs w:val="24"/>
        </w:rPr>
        <w:t>compatible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with</w:t>
      </w:r>
      <w:proofErr w:type="spellEnd"/>
      <w:r w:rsidRPr="00281483">
        <w:rPr>
          <w:rFonts w:cs="Times New Roman"/>
          <w:color w:val="0D0D0D" w:themeColor="text1" w:themeTint="F2"/>
          <w:sz w:val="24"/>
          <w:szCs w:val="24"/>
        </w:rPr>
        <w:t xml:space="preserve"> urban </w:t>
      </w:r>
      <w:proofErr w:type="spellStart"/>
      <w:r w:rsidRPr="00281483">
        <w:rPr>
          <w:rFonts w:cs="Times New Roman"/>
          <w:color w:val="0D0D0D" w:themeColor="text1" w:themeTint="F2"/>
          <w:sz w:val="24"/>
          <w:szCs w:val="24"/>
        </w:rPr>
        <w:t>development</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processes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based</w:t>
      </w:r>
      <w:proofErr w:type="spellEnd"/>
      <w:r w:rsidRPr="00281483">
        <w:rPr>
          <w:rFonts w:cs="Times New Roman"/>
          <w:color w:val="0D0D0D" w:themeColor="text1" w:themeTint="F2"/>
          <w:sz w:val="24"/>
          <w:szCs w:val="24"/>
        </w:rPr>
        <w:t xml:space="preserve"> on </w:t>
      </w:r>
      <w:proofErr w:type="spellStart"/>
      <w:r w:rsidRPr="00281483">
        <w:rPr>
          <w:rFonts w:cs="Times New Roman"/>
          <w:color w:val="0D0D0D" w:themeColor="text1" w:themeTint="F2"/>
          <w:sz w:val="24"/>
          <w:szCs w:val="24"/>
        </w:rPr>
        <w:t>stakeholder</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participation</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and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considers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the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city’s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overall</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potential</w:t>
      </w:r>
      <w:proofErr w:type="spellEnd"/>
      <w:r w:rsidRPr="00281483">
        <w:rPr>
          <w:rFonts w:cs="Times New Roman"/>
          <w:color w:val="0D0D0D" w:themeColor="text1" w:themeTint="F2"/>
          <w:sz w:val="24"/>
          <w:szCs w:val="24"/>
        </w:rPr>
        <w:t>.</w:t>
      </w:r>
    </w:p>
    <w:p w14:paraId="1F7F1420" w14:textId="6E355B72" w:rsidR="00FD67A9" w:rsidRPr="00281483" w:rsidRDefault="00194D84" w:rsidP="003C77F3">
      <w:pPr>
        <w:tabs>
          <w:tab w:val="left" w:pos="5320"/>
        </w:tabs>
        <w:spacing w:before="120" w:after="120" w:line="360" w:lineRule="auto"/>
        <w:jc w:val="both"/>
        <w:rPr>
          <w:rFonts w:cs="Times New Roman"/>
          <w:color w:val="0D0D0D" w:themeColor="text1" w:themeTint="F2"/>
          <w:sz w:val="24"/>
          <w:szCs w:val="24"/>
        </w:rPr>
      </w:pPr>
      <w:proofErr w:type="spellStart"/>
      <w:r w:rsidRPr="00281483">
        <w:rPr>
          <w:rFonts w:cs="Times New Roman"/>
          <w:b/>
          <w:color w:val="0D0D0D" w:themeColor="text1" w:themeTint="F2"/>
          <w:sz w:val="24"/>
          <w:szCs w:val="24"/>
        </w:rPr>
        <w:t>Keywords</w:t>
      </w:r>
      <w:proofErr w:type="spellEnd"/>
      <w:r w:rsidRPr="00281483">
        <w:rPr>
          <w:rFonts w:cs="Times New Roman"/>
          <w:b/>
          <w:color w:val="0D0D0D" w:themeColor="text1" w:themeTint="F2"/>
          <w:sz w:val="24"/>
          <w:szCs w:val="24"/>
        </w:rPr>
        <w:t xml:space="preserve">: </w:t>
      </w:r>
      <w:r w:rsidRPr="00281483">
        <w:rPr>
          <w:rFonts w:cs="Times New Roman"/>
          <w:bCs/>
          <w:color w:val="0D0D0D" w:themeColor="text1" w:themeTint="F2"/>
          <w:sz w:val="24"/>
          <w:szCs w:val="24"/>
        </w:rPr>
        <w:t xml:space="preserve">Urban </w:t>
      </w:r>
      <w:proofErr w:type="spellStart"/>
      <w:r w:rsidRPr="00281483">
        <w:rPr>
          <w:rFonts w:cs="Times New Roman"/>
          <w:bCs/>
          <w:color w:val="0D0D0D" w:themeColor="text1" w:themeTint="F2"/>
          <w:sz w:val="24"/>
          <w:szCs w:val="24"/>
        </w:rPr>
        <w:t>tourism</w:t>
      </w:r>
      <w:proofErr w:type="spellEnd"/>
      <w:r w:rsidRPr="00281483">
        <w:rPr>
          <w:rFonts w:cs="Times New Roman"/>
          <w:bCs/>
          <w:color w:val="0D0D0D" w:themeColor="text1" w:themeTint="F2"/>
          <w:sz w:val="24"/>
          <w:szCs w:val="24"/>
        </w:rPr>
        <w:t xml:space="preserve">, </w:t>
      </w:r>
      <w:proofErr w:type="spellStart"/>
      <w:r w:rsidRPr="00281483">
        <w:rPr>
          <w:rFonts w:cs="Times New Roman"/>
          <w:bCs/>
          <w:color w:val="0D0D0D" w:themeColor="text1" w:themeTint="F2"/>
          <w:sz w:val="24"/>
          <w:szCs w:val="24"/>
        </w:rPr>
        <w:t>impacts</w:t>
      </w:r>
      <w:proofErr w:type="spellEnd"/>
      <w:r w:rsidRPr="00281483">
        <w:rPr>
          <w:rFonts w:cs="Times New Roman"/>
          <w:bCs/>
          <w:color w:val="0D0D0D" w:themeColor="text1" w:themeTint="F2"/>
          <w:sz w:val="24"/>
          <w:szCs w:val="24"/>
        </w:rPr>
        <w:t xml:space="preserve"> of urban </w:t>
      </w:r>
      <w:proofErr w:type="spellStart"/>
      <w:r w:rsidRPr="00281483">
        <w:rPr>
          <w:rFonts w:cs="Times New Roman"/>
          <w:bCs/>
          <w:color w:val="0D0D0D" w:themeColor="text1" w:themeTint="F2"/>
          <w:sz w:val="24"/>
          <w:szCs w:val="24"/>
        </w:rPr>
        <w:t>tourism</w:t>
      </w:r>
      <w:proofErr w:type="spellEnd"/>
      <w:r w:rsidRPr="00281483">
        <w:rPr>
          <w:rFonts w:cs="Times New Roman"/>
          <w:bCs/>
          <w:color w:val="0D0D0D" w:themeColor="text1" w:themeTint="F2"/>
          <w:sz w:val="24"/>
          <w:szCs w:val="24"/>
        </w:rPr>
        <w:t xml:space="preserve">, urban </w:t>
      </w:r>
      <w:proofErr w:type="spellStart"/>
      <w:r w:rsidRPr="00281483">
        <w:rPr>
          <w:rFonts w:cs="Times New Roman"/>
          <w:bCs/>
          <w:color w:val="0D0D0D" w:themeColor="text1" w:themeTint="F2"/>
          <w:sz w:val="24"/>
          <w:szCs w:val="24"/>
        </w:rPr>
        <w:t>tourist</w:t>
      </w:r>
      <w:proofErr w:type="spellEnd"/>
      <w:r w:rsidRPr="00281483">
        <w:rPr>
          <w:rFonts w:cs="Times New Roman"/>
          <w:bCs/>
          <w:color w:val="0D0D0D" w:themeColor="text1" w:themeTint="F2"/>
          <w:sz w:val="24"/>
          <w:szCs w:val="24"/>
        </w:rPr>
        <w:t xml:space="preserve"> profile, Eskişehir</w:t>
      </w:r>
    </w:p>
    <w:p w14:paraId="045D10C4" w14:textId="77777777" w:rsidR="00FD67A9" w:rsidRPr="00281483" w:rsidRDefault="00FD67A9" w:rsidP="003C77F3">
      <w:pPr>
        <w:tabs>
          <w:tab w:val="left" w:pos="5320"/>
        </w:tabs>
        <w:spacing w:before="120" w:after="120" w:line="360" w:lineRule="auto"/>
        <w:jc w:val="both"/>
        <w:rPr>
          <w:rFonts w:cs="Times New Roman"/>
          <w:color w:val="0D0D0D" w:themeColor="text1" w:themeTint="F2"/>
          <w:sz w:val="24"/>
          <w:szCs w:val="24"/>
        </w:rPr>
      </w:pPr>
    </w:p>
    <w:p w14:paraId="47B57923" w14:textId="77777777" w:rsidR="00FD67A9" w:rsidRPr="00281483" w:rsidRDefault="00FD67A9" w:rsidP="003C05A2">
      <w:pPr>
        <w:tabs>
          <w:tab w:val="left" w:pos="5320"/>
        </w:tabs>
        <w:spacing w:before="120" w:after="120" w:line="360" w:lineRule="auto"/>
        <w:ind w:firstLine="709"/>
        <w:jc w:val="both"/>
        <w:rPr>
          <w:rFonts w:cs="Times New Roman"/>
          <w:color w:val="0D0D0D" w:themeColor="text1" w:themeTint="F2"/>
          <w:sz w:val="24"/>
          <w:szCs w:val="24"/>
        </w:rPr>
      </w:pPr>
    </w:p>
    <w:p w14:paraId="2DE80B4D" w14:textId="77777777" w:rsidR="00FD67A9" w:rsidRPr="00281483" w:rsidRDefault="00FD67A9" w:rsidP="003C05A2">
      <w:pPr>
        <w:tabs>
          <w:tab w:val="left" w:pos="5320"/>
        </w:tabs>
        <w:spacing w:before="120" w:after="120" w:line="360" w:lineRule="auto"/>
        <w:ind w:firstLine="709"/>
        <w:jc w:val="both"/>
        <w:rPr>
          <w:rFonts w:cs="Times New Roman"/>
          <w:color w:val="0D0D0D" w:themeColor="text1" w:themeTint="F2"/>
          <w:sz w:val="24"/>
          <w:szCs w:val="24"/>
        </w:rPr>
      </w:pPr>
    </w:p>
    <w:p w14:paraId="225FD35B" w14:textId="77777777" w:rsidR="00FD67A9" w:rsidRPr="00281483" w:rsidRDefault="00FD67A9" w:rsidP="003C05A2">
      <w:pPr>
        <w:tabs>
          <w:tab w:val="left" w:pos="5320"/>
        </w:tabs>
        <w:spacing w:before="120" w:after="120" w:line="360" w:lineRule="auto"/>
        <w:ind w:firstLine="709"/>
        <w:jc w:val="both"/>
        <w:rPr>
          <w:rFonts w:cs="Times New Roman"/>
          <w:color w:val="0D0D0D" w:themeColor="text1" w:themeTint="F2"/>
          <w:sz w:val="24"/>
          <w:szCs w:val="24"/>
        </w:rPr>
      </w:pPr>
    </w:p>
    <w:p w14:paraId="09E10FC0" w14:textId="77777777" w:rsidR="00FD67A9" w:rsidRPr="00281483" w:rsidRDefault="00FD67A9" w:rsidP="003C05A2">
      <w:pPr>
        <w:tabs>
          <w:tab w:val="left" w:pos="5320"/>
        </w:tabs>
        <w:spacing w:before="120" w:after="120" w:line="360" w:lineRule="auto"/>
        <w:ind w:firstLine="709"/>
        <w:jc w:val="both"/>
        <w:rPr>
          <w:rFonts w:cs="Times New Roman"/>
          <w:color w:val="0D0D0D" w:themeColor="text1" w:themeTint="F2"/>
          <w:sz w:val="24"/>
          <w:szCs w:val="24"/>
        </w:rPr>
      </w:pPr>
    </w:p>
    <w:p w14:paraId="3B3206C3" w14:textId="77777777" w:rsidR="00FD67A9" w:rsidRPr="00281483" w:rsidRDefault="00FD67A9" w:rsidP="003C05A2">
      <w:pPr>
        <w:tabs>
          <w:tab w:val="left" w:pos="5320"/>
        </w:tabs>
        <w:spacing w:before="120" w:after="120" w:line="360" w:lineRule="auto"/>
        <w:ind w:firstLine="709"/>
        <w:jc w:val="both"/>
        <w:rPr>
          <w:rFonts w:cs="Times New Roman"/>
          <w:color w:val="0D0D0D" w:themeColor="text1" w:themeTint="F2"/>
          <w:sz w:val="24"/>
          <w:szCs w:val="24"/>
        </w:rPr>
      </w:pPr>
    </w:p>
    <w:p w14:paraId="18CABC2A" w14:textId="77777777" w:rsidR="00FD67A9" w:rsidRPr="00281483" w:rsidRDefault="00FD67A9" w:rsidP="003C05A2">
      <w:pPr>
        <w:tabs>
          <w:tab w:val="left" w:pos="5320"/>
        </w:tabs>
        <w:spacing w:before="120" w:after="120" w:line="360" w:lineRule="auto"/>
        <w:ind w:firstLine="709"/>
        <w:jc w:val="both"/>
        <w:rPr>
          <w:rFonts w:cs="Times New Roman"/>
          <w:color w:val="0D0D0D" w:themeColor="text1" w:themeTint="F2"/>
          <w:sz w:val="24"/>
          <w:szCs w:val="24"/>
        </w:rPr>
      </w:pPr>
    </w:p>
    <w:p w14:paraId="2C9A0A81" w14:textId="77777777" w:rsidR="00FD67A9" w:rsidRPr="00281483" w:rsidRDefault="00FD67A9" w:rsidP="003C05A2">
      <w:pPr>
        <w:tabs>
          <w:tab w:val="left" w:pos="5320"/>
        </w:tabs>
        <w:spacing w:before="120" w:after="120" w:line="360" w:lineRule="auto"/>
        <w:ind w:firstLine="709"/>
        <w:jc w:val="both"/>
        <w:rPr>
          <w:rFonts w:cs="Times New Roman"/>
          <w:color w:val="0D0D0D" w:themeColor="text1" w:themeTint="F2"/>
          <w:sz w:val="24"/>
          <w:szCs w:val="24"/>
        </w:rPr>
      </w:pPr>
    </w:p>
    <w:p w14:paraId="6C2692EE" w14:textId="77777777" w:rsidR="00FD67A9" w:rsidRPr="00281483" w:rsidRDefault="00FD67A9" w:rsidP="003C05A2">
      <w:pPr>
        <w:tabs>
          <w:tab w:val="left" w:pos="5320"/>
        </w:tabs>
        <w:spacing w:before="120" w:after="120" w:line="360" w:lineRule="auto"/>
        <w:ind w:firstLine="709"/>
        <w:jc w:val="both"/>
        <w:rPr>
          <w:rFonts w:cs="Times New Roman"/>
          <w:color w:val="0D0D0D" w:themeColor="text1" w:themeTint="F2"/>
          <w:sz w:val="24"/>
          <w:szCs w:val="24"/>
        </w:rPr>
      </w:pPr>
    </w:p>
    <w:p w14:paraId="03A79799" w14:textId="77777777" w:rsidR="00FD67A9" w:rsidRPr="00281483" w:rsidRDefault="00FD67A9" w:rsidP="003C05A2">
      <w:pPr>
        <w:tabs>
          <w:tab w:val="left" w:pos="5320"/>
        </w:tabs>
        <w:spacing w:before="120" w:after="120" w:line="360" w:lineRule="auto"/>
        <w:ind w:firstLine="709"/>
        <w:jc w:val="both"/>
        <w:rPr>
          <w:rFonts w:cs="Times New Roman"/>
          <w:color w:val="0D0D0D" w:themeColor="text1" w:themeTint="F2"/>
          <w:sz w:val="24"/>
          <w:szCs w:val="24"/>
        </w:rPr>
      </w:pPr>
    </w:p>
    <w:p w14:paraId="05ABDDF5" w14:textId="77777777" w:rsidR="00FD67A9" w:rsidRPr="00281483" w:rsidRDefault="00FD67A9" w:rsidP="003C05A2">
      <w:pPr>
        <w:tabs>
          <w:tab w:val="left" w:pos="5320"/>
        </w:tabs>
        <w:spacing w:before="120" w:after="120" w:line="360" w:lineRule="auto"/>
        <w:ind w:firstLine="709"/>
        <w:jc w:val="both"/>
        <w:rPr>
          <w:rFonts w:cs="Times New Roman"/>
          <w:color w:val="0D0D0D" w:themeColor="text1" w:themeTint="F2"/>
          <w:sz w:val="24"/>
          <w:szCs w:val="24"/>
        </w:rPr>
      </w:pPr>
    </w:p>
    <w:p w14:paraId="0B7AE0C3" w14:textId="77777777" w:rsidR="00FD67A9" w:rsidRPr="00281483" w:rsidRDefault="00FD67A9" w:rsidP="003C05A2">
      <w:pPr>
        <w:tabs>
          <w:tab w:val="left" w:pos="5320"/>
        </w:tabs>
        <w:spacing w:before="120" w:after="120" w:line="360" w:lineRule="auto"/>
        <w:ind w:firstLine="709"/>
        <w:jc w:val="both"/>
        <w:rPr>
          <w:rFonts w:cs="Times New Roman"/>
          <w:color w:val="0D0D0D" w:themeColor="text1" w:themeTint="F2"/>
          <w:sz w:val="24"/>
          <w:szCs w:val="24"/>
        </w:rPr>
      </w:pPr>
    </w:p>
    <w:p w14:paraId="1023CF59" w14:textId="77777777" w:rsidR="00FD67A9" w:rsidRPr="00281483" w:rsidRDefault="00FD67A9" w:rsidP="003C05A2">
      <w:pPr>
        <w:tabs>
          <w:tab w:val="left" w:pos="5320"/>
        </w:tabs>
        <w:spacing w:before="120" w:after="120" w:line="360" w:lineRule="auto"/>
        <w:ind w:firstLine="709"/>
        <w:jc w:val="both"/>
        <w:rPr>
          <w:rFonts w:cs="Times New Roman"/>
          <w:color w:val="0D0D0D" w:themeColor="text1" w:themeTint="F2"/>
          <w:sz w:val="24"/>
          <w:szCs w:val="24"/>
        </w:rPr>
      </w:pPr>
    </w:p>
    <w:p w14:paraId="5D9FC61A" w14:textId="77777777" w:rsidR="00FD67A9" w:rsidRPr="00281483" w:rsidRDefault="00FD67A9" w:rsidP="003C05A2">
      <w:pPr>
        <w:tabs>
          <w:tab w:val="left" w:pos="5320"/>
        </w:tabs>
        <w:spacing w:before="120" w:after="120" w:line="360" w:lineRule="auto"/>
        <w:ind w:firstLine="709"/>
        <w:jc w:val="both"/>
        <w:rPr>
          <w:rFonts w:cs="Times New Roman"/>
          <w:color w:val="0D0D0D" w:themeColor="text1" w:themeTint="F2"/>
          <w:sz w:val="24"/>
          <w:szCs w:val="24"/>
        </w:rPr>
      </w:pPr>
    </w:p>
    <w:p w14:paraId="22074E93" w14:textId="77777777" w:rsidR="00FD67A9" w:rsidRPr="00281483" w:rsidRDefault="00FD67A9" w:rsidP="003C05A2">
      <w:pPr>
        <w:tabs>
          <w:tab w:val="left" w:pos="5320"/>
        </w:tabs>
        <w:spacing w:before="120" w:after="120" w:line="360" w:lineRule="auto"/>
        <w:ind w:firstLine="709"/>
        <w:jc w:val="both"/>
        <w:rPr>
          <w:rFonts w:cs="Times New Roman"/>
          <w:color w:val="0D0D0D" w:themeColor="text1" w:themeTint="F2"/>
          <w:sz w:val="24"/>
          <w:szCs w:val="24"/>
        </w:rPr>
      </w:pPr>
    </w:p>
    <w:p w14:paraId="720FBBFA" w14:textId="77777777" w:rsidR="00FD67A9" w:rsidRPr="00281483" w:rsidRDefault="00FD67A9" w:rsidP="003C05A2">
      <w:pPr>
        <w:tabs>
          <w:tab w:val="left" w:pos="5320"/>
        </w:tabs>
        <w:spacing w:before="120" w:after="120" w:line="360" w:lineRule="auto"/>
        <w:ind w:firstLine="709"/>
        <w:jc w:val="both"/>
        <w:rPr>
          <w:rFonts w:cs="Times New Roman"/>
          <w:color w:val="0D0D0D" w:themeColor="text1" w:themeTint="F2"/>
          <w:sz w:val="24"/>
          <w:szCs w:val="24"/>
        </w:rPr>
      </w:pPr>
    </w:p>
    <w:p w14:paraId="2A3F284F" w14:textId="77777777" w:rsidR="00FD67A9" w:rsidRPr="00281483" w:rsidRDefault="00FD67A9" w:rsidP="003C05A2">
      <w:pPr>
        <w:tabs>
          <w:tab w:val="left" w:pos="5320"/>
        </w:tabs>
        <w:spacing w:before="120" w:after="120" w:line="360" w:lineRule="auto"/>
        <w:ind w:firstLine="709"/>
        <w:jc w:val="both"/>
        <w:rPr>
          <w:rFonts w:cs="Times New Roman"/>
          <w:color w:val="0D0D0D" w:themeColor="text1" w:themeTint="F2"/>
          <w:sz w:val="24"/>
          <w:szCs w:val="24"/>
        </w:rPr>
      </w:pPr>
    </w:p>
    <w:p w14:paraId="4182F5DD" w14:textId="77777777" w:rsidR="00FD67A9" w:rsidRPr="00281483" w:rsidRDefault="00FD67A9" w:rsidP="003C05A2">
      <w:pPr>
        <w:tabs>
          <w:tab w:val="left" w:pos="5320"/>
        </w:tabs>
        <w:spacing w:before="120" w:after="120" w:line="360" w:lineRule="auto"/>
        <w:ind w:firstLine="709"/>
        <w:jc w:val="both"/>
        <w:rPr>
          <w:rFonts w:cs="Times New Roman"/>
          <w:color w:val="0D0D0D" w:themeColor="text1" w:themeTint="F2"/>
          <w:sz w:val="24"/>
          <w:szCs w:val="24"/>
        </w:rPr>
      </w:pPr>
    </w:p>
    <w:p w14:paraId="3972D956" w14:textId="77777777" w:rsidR="00FD67A9" w:rsidRPr="00281483" w:rsidRDefault="00FD67A9" w:rsidP="003C05A2">
      <w:pPr>
        <w:tabs>
          <w:tab w:val="left" w:pos="5320"/>
        </w:tabs>
        <w:spacing w:before="120" w:after="120" w:line="360" w:lineRule="auto"/>
        <w:ind w:firstLine="709"/>
        <w:jc w:val="both"/>
        <w:rPr>
          <w:rFonts w:cs="Times New Roman"/>
          <w:color w:val="0D0D0D" w:themeColor="text1" w:themeTint="F2"/>
          <w:sz w:val="24"/>
          <w:szCs w:val="24"/>
        </w:rPr>
      </w:pPr>
    </w:p>
    <w:p w14:paraId="1351905D" w14:textId="77777777" w:rsidR="00FD67A9" w:rsidRPr="00281483" w:rsidRDefault="00FD67A9" w:rsidP="003C05A2">
      <w:pPr>
        <w:tabs>
          <w:tab w:val="left" w:pos="5320"/>
        </w:tabs>
        <w:spacing w:before="120" w:after="120" w:line="360" w:lineRule="auto"/>
        <w:ind w:firstLine="709"/>
        <w:jc w:val="both"/>
        <w:rPr>
          <w:rFonts w:cs="Times New Roman"/>
          <w:color w:val="0D0D0D" w:themeColor="text1" w:themeTint="F2"/>
          <w:sz w:val="24"/>
          <w:szCs w:val="24"/>
        </w:rPr>
      </w:pPr>
    </w:p>
    <w:p w14:paraId="39D48893" w14:textId="1F5D8C1B" w:rsidR="00FD67A9" w:rsidRPr="00281483" w:rsidRDefault="009223A8" w:rsidP="009223A8">
      <w:pPr>
        <w:tabs>
          <w:tab w:val="left" w:pos="7173"/>
        </w:tabs>
        <w:spacing w:before="120" w:after="120" w:line="360" w:lineRule="auto"/>
        <w:ind w:firstLine="709"/>
        <w:jc w:val="both"/>
        <w:rPr>
          <w:rFonts w:cs="Times New Roman"/>
          <w:color w:val="0D0D0D" w:themeColor="text1" w:themeTint="F2"/>
          <w:sz w:val="24"/>
          <w:szCs w:val="24"/>
        </w:rPr>
      </w:pPr>
      <w:r>
        <w:rPr>
          <w:rFonts w:cs="Times New Roman"/>
          <w:color w:val="0D0D0D" w:themeColor="text1" w:themeTint="F2"/>
          <w:sz w:val="24"/>
          <w:szCs w:val="24"/>
        </w:rPr>
        <w:tab/>
      </w:r>
    </w:p>
    <w:p w14:paraId="6A2CDB30" w14:textId="77777777" w:rsidR="00FD67A9" w:rsidRPr="00281483" w:rsidRDefault="00FD67A9" w:rsidP="003C05A2">
      <w:pPr>
        <w:tabs>
          <w:tab w:val="left" w:pos="5320"/>
        </w:tabs>
        <w:spacing w:before="120" w:after="120" w:line="360" w:lineRule="auto"/>
        <w:ind w:firstLine="709"/>
        <w:jc w:val="both"/>
        <w:rPr>
          <w:rFonts w:cs="Times New Roman"/>
          <w:color w:val="0D0D0D" w:themeColor="text1" w:themeTint="F2"/>
          <w:sz w:val="24"/>
          <w:szCs w:val="24"/>
        </w:rPr>
      </w:pPr>
    </w:p>
    <w:p w14:paraId="4E3E210E" w14:textId="77777777" w:rsidR="00FD67A9" w:rsidRPr="00281483" w:rsidRDefault="00FD67A9" w:rsidP="003C05A2">
      <w:pPr>
        <w:tabs>
          <w:tab w:val="left" w:pos="5320"/>
        </w:tabs>
        <w:spacing w:before="120" w:after="120" w:line="360" w:lineRule="auto"/>
        <w:ind w:firstLine="709"/>
        <w:jc w:val="both"/>
        <w:rPr>
          <w:rFonts w:cs="Times New Roman"/>
          <w:color w:val="0D0D0D" w:themeColor="text1" w:themeTint="F2"/>
          <w:sz w:val="24"/>
          <w:szCs w:val="24"/>
        </w:rPr>
      </w:pPr>
    </w:p>
    <w:p w14:paraId="3DEBBB12" w14:textId="77777777" w:rsidR="00805373" w:rsidRPr="004F3FA8" w:rsidRDefault="00321286" w:rsidP="001232F5">
      <w:pPr>
        <w:pStyle w:val="DZEY1"/>
        <w:spacing w:line="360" w:lineRule="auto"/>
        <w:ind w:firstLine="0"/>
        <w:jc w:val="center"/>
        <w:rPr>
          <w:rFonts w:cs="Times New Roman"/>
          <w:noProof/>
          <w:color w:val="auto"/>
          <w:sz w:val="22"/>
          <w:szCs w:val="22"/>
        </w:rPr>
      </w:pPr>
      <w:bookmarkStart w:id="42" w:name="_Toc234456407"/>
      <w:bookmarkStart w:id="43" w:name="_Toc234544448"/>
      <w:bookmarkStart w:id="44" w:name="_Toc234547065"/>
      <w:bookmarkStart w:id="45" w:name="_Toc235402426"/>
      <w:bookmarkStart w:id="46" w:name="_Toc235402945"/>
      <w:bookmarkStart w:id="47" w:name="_Toc235403673"/>
      <w:bookmarkStart w:id="48" w:name="_Toc235403940"/>
      <w:bookmarkStart w:id="49" w:name="_Toc235931398"/>
      <w:bookmarkStart w:id="50" w:name="_Toc235931565"/>
      <w:bookmarkStart w:id="51" w:name="_Toc235932080"/>
      <w:bookmarkStart w:id="52" w:name="_Toc235932949"/>
      <w:bookmarkStart w:id="53" w:name="_Toc236354185"/>
      <w:bookmarkStart w:id="54" w:name="_Toc236354322"/>
      <w:bookmarkStart w:id="55" w:name="_Toc240277438"/>
      <w:r w:rsidRPr="004F3FA8">
        <w:rPr>
          <w:rFonts w:cs="Times New Roman"/>
          <w:color w:val="auto"/>
          <w:sz w:val="22"/>
          <w:szCs w:val="22"/>
        </w:rPr>
        <w:lastRenderedPageBreak/>
        <w:t>İÇİNDEKİLER</w:t>
      </w:r>
      <w:bookmarkStart w:id="56" w:name="_Toc234199885"/>
      <w:bookmarkStart w:id="57" w:name="_Toc234200187"/>
      <w:bookmarkEnd w:id="42"/>
      <w:bookmarkEnd w:id="43"/>
      <w:bookmarkEnd w:id="44"/>
      <w:bookmarkEnd w:id="45"/>
      <w:bookmarkEnd w:id="46"/>
      <w:bookmarkEnd w:id="47"/>
      <w:bookmarkEnd w:id="48"/>
      <w:bookmarkEnd w:id="49"/>
      <w:bookmarkEnd w:id="50"/>
      <w:bookmarkEnd w:id="51"/>
      <w:bookmarkEnd w:id="52"/>
      <w:bookmarkEnd w:id="53"/>
      <w:bookmarkEnd w:id="54"/>
      <w:bookmarkEnd w:id="55"/>
      <w:r w:rsidR="00805373" w:rsidRPr="004F3FA8">
        <w:rPr>
          <w:rFonts w:cs="Times New Roman"/>
          <w:color w:val="auto"/>
          <w:sz w:val="22"/>
          <w:szCs w:val="22"/>
        </w:rPr>
        <w:fldChar w:fldCharType="begin"/>
      </w:r>
      <w:r w:rsidR="00805373" w:rsidRPr="004F3FA8">
        <w:rPr>
          <w:rFonts w:cs="Times New Roman"/>
          <w:color w:val="auto"/>
          <w:sz w:val="22"/>
          <w:szCs w:val="22"/>
        </w:rPr>
        <w:instrText xml:space="preserve"> TOC \f \h \z \t "DÜZEY1;1;DÜZEY2;2;DÜZEY3;3;DÜZEY 4;4" </w:instrText>
      </w:r>
      <w:r w:rsidR="00805373" w:rsidRPr="004F3FA8">
        <w:rPr>
          <w:rFonts w:cs="Times New Roman"/>
          <w:color w:val="auto"/>
          <w:sz w:val="22"/>
          <w:szCs w:val="22"/>
        </w:rPr>
        <w:fldChar w:fldCharType="separate"/>
      </w:r>
    </w:p>
    <w:p w14:paraId="6461B054" w14:textId="77777777" w:rsidR="005D6896" w:rsidRPr="004F3FA8" w:rsidRDefault="00805373" w:rsidP="00DF523D">
      <w:pPr>
        <w:jc w:val="right"/>
        <w:rPr>
          <w:rFonts w:cs="Times New Roman"/>
          <w:b/>
          <w:noProof/>
        </w:rPr>
      </w:pPr>
      <w:r w:rsidRPr="004F3FA8">
        <w:rPr>
          <w:rFonts w:cs="Times New Roman"/>
          <w:b/>
        </w:rPr>
        <w:fldChar w:fldCharType="end"/>
      </w:r>
      <w:bookmarkStart w:id="58" w:name="_Toc234547067"/>
      <w:bookmarkStart w:id="59" w:name="_Toc235402428"/>
      <w:bookmarkStart w:id="60" w:name="_Toc235402947"/>
      <w:bookmarkStart w:id="61" w:name="_Toc235403675"/>
      <w:bookmarkStart w:id="62" w:name="_Toc235403942"/>
      <w:bookmarkStart w:id="63" w:name="_Toc235931400"/>
      <w:bookmarkStart w:id="64" w:name="_Toc235931567"/>
      <w:bookmarkStart w:id="65" w:name="_Toc235932082"/>
      <w:bookmarkStart w:id="66" w:name="_Toc235932951"/>
      <w:bookmarkStart w:id="67" w:name="_Toc236354187"/>
      <w:r w:rsidR="00DF523D" w:rsidRPr="004F3FA8">
        <w:rPr>
          <w:rFonts w:cs="Times New Roman"/>
          <w:b/>
        </w:rPr>
        <w:t>Sayfa</w:t>
      </w:r>
      <w:r w:rsidR="00DF523D" w:rsidRPr="004F3FA8">
        <w:rPr>
          <w:rFonts w:cs="Times New Roman"/>
          <w:b/>
        </w:rPr>
        <w:fldChar w:fldCharType="begin"/>
      </w:r>
      <w:r w:rsidR="00DF523D" w:rsidRPr="004F3FA8">
        <w:rPr>
          <w:rFonts w:cs="Times New Roman"/>
          <w:b/>
        </w:rPr>
        <w:instrText xml:space="preserve"> TOC \f \h \z \t "DÜZEY1;1;DÜZEY2;2;DÜZEY3;3;DÜZEY 4;4" </w:instrText>
      </w:r>
      <w:r w:rsidR="00DF523D" w:rsidRPr="004F3FA8">
        <w:rPr>
          <w:rFonts w:cs="Times New Roman"/>
          <w:b/>
        </w:rPr>
        <w:fldChar w:fldCharType="separate"/>
      </w:r>
    </w:p>
    <w:p w14:paraId="12B676C3" w14:textId="7AA96A37" w:rsidR="005D6896" w:rsidRPr="004F3FA8" w:rsidRDefault="005D6896">
      <w:pPr>
        <w:pStyle w:val="T1"/>
        <w:rPr>
          <w:bCs w:val="0"/>
          <w:kern w:val="2"/>
          <w14:ligatures w14:val="standardContextual"/>
        </w:rPr>
      </w:pPr>
      <w:hyperlink w:anchor="_Toc240277435" w:history="1">
        <w:r w:rsidRPr="004F3FA8">
          <w:rPr>
            <w:rStyle w:val="Kpr"/>
            <w:bCs w:val="0"/>
          </w:rPr>
          <w:t>ÖN SÖZ</w:t>
        </w:r>
        <w:r w:rsidRPr="004F3FA8">
          <w:rPr>
            <w:bCs w:val="0"/>
            <w:webHidden/>
          </w:rPr>
          <w:tab/>
        </w:r>
        <w:r w:rsidRPr="004F3FA8">
          <w:rPr>
            <w:bCs w:val="0"/>
            <w:webHidden/>
          </w:rPr>
          <w:fldChar w:fldCharType="begin"/>
        </w:r>
        <w:r w:rsidRPr="004F3FA8">
          <w:rPr>
            <w:bCs w:val="0"/>
            <w:webHidden/>
          </w:rPr>
          <w:instrText xml:space="preserve"> PAGEREF _Toc240277435 \h </w:instrText>
        </w:r>
        <w:r w:rsidRPr="004F3FA8">
          <w:rPr>
            <w:bCs w:val="0"/>
            <w:webHidden/>
          </w:rPr>
        </w:r>
        <w:r w:rsidRPr="004F3FA8">
          <w:rPr>
            <w:bCs w:val="0"/>
            <w:webHidden/>
          </w:rPr>
          <w:fldChar w:fldCharType="separate"/>
        </w:r>
        <w:r w:rsidR="004F3FA8" w:rsidRPr="004F3FA8">
          <w:rPr>
            <w:bCs w:val="0"/>
            <w:webHidden/>
          </w:rPr>
          <w:t>i</w:t>
        </w:r>
        <w:r w:rsidRPr="004F3FA8">
          <w:rPr>
            <w:bCs w:val="0"/>
            <w:webHidden/>
          </w:rPr>
          <w:fldChar w:fldCharType="end"/>
        </w:r>
      </w:hyperlink>
    </w:p>
    <w:p w14:paraId="7CF6D986" w14:textId="7C5AA81A" w:rsidR="005D6896" w:rsidRPr="004F3FA8" w:rsidRDefault="005D6896">
      <w:pPr>
        <w:pStyle w:val="T1"/>
        <w:rPr>
          <w:bCs w:val="0"/>
          <w:kern w:val="2"/>
          <w14:ligatures w14:val="standardContextual"/>
        </w:rPr>
      </w:pPr>
      <w:hyperlink w:anchor="_Toc240277436" w:history="1">
        <w:r w:rsidRPr="004F3FA8">
          <w:rPr>
            <w:rStyle w:val="Kpr"/>
            <w:bCs w:val="0"/>
          </w:rPr>
          <w:t>ÖZET</w:t>
        </w:r>
        <w:r w:rsidRPr="004F3FA8">
          <w:rPr>
            <w:bCs w:val="0"/>
            <w:webHidden/>
          </w:rPr>
          <w:tab/>
        </w:r>
        <w:r w:rsidRPr="004F3FA8">
          <w:rPr>
            <w:bCs w:val="0"/>
            <w:webHidden/>
          </w:rPr>
          <w:fldChar w:fldCharType="begin"/>
        </w:r>
        <w:r w:rsidRPr="004F3FA8">
          <w:rPr>
            <w:bCs w:val="0"/>
            <w:webHidden/>
          </w:rPr>
          <w:instrText xml:space="preserve"> PAGEREF _Toc240277436 \h </w:instrText>
        </w:r>
        <w:r w:rsidRPr="004F3FA8">
          <w:rPr>
            <w:bCs w:val="0"/>
            <w:webHidden/>
          </w:rPr>
        </w:r>
        <w:r w:rsidRPr="004F3FA8">
          <w:rPr>
            <w:bCs w:val="0"/>
            <w:webHidden/>
          </w:rPr>
          <w:fldChar w:fldCharType="separate"/>
        </w:r>
        <w:r w:rsidR="004F3FA8" w:rsidRPr="004F3FA8">
          <w:rPr>
            <w:bCs w:val="0"/>
            <w:webHidden/>
          </w:rPr>
          <w:t>ii</w:t>
        </w:r>
        <w:r w:rsidRPr="004F3FA8">
          <w:rPr>
            <w:bCs w:val="0"/>
            <w:webHidden/>
          </w:rPr>
          <w:fldChar w:fldCharType="end"/>
        </w:r>
      </w:hyperlink>
    </w:p>
    <w:p w14:paraId="2503DCD9" w14:textId="463FB8A8" w:rsidR="005D6896" w:rsidRPr="004F3FA8" w:rsidRDefault="005D6896">
      <w:pPr>
        <w:pStyle w:val="T1"/>
        <w:rPr>
          <w:bCs w:val="0"/>
          <w:kern w:val="2"/>
          <w14:ligatures w14:val="standardContextual"/>
        </w:rPr>
      </w:pPr>
      <w:hyperlink w:anchor="_Toc240277437" w:history="1">
        <w:r w:rsidRPr="004F3FA8">
          <w:rPr>
            <w:rStyle w:val="Kpr"/>
            <w:bCs w:val="0"/>
          </w:rPr>
          <w:t>ABSTRACT</w:t>
        </w:r>
        <w:r w:rsidRPr="004F3FA8">
          <w:rPr>
            <w:bCs w:val="0"/>
            <w:webHidden/>
          </w:rPr>
          <w:tab/>
        </w:r>
        <w:r w:rsidRPr="004F3FA8">
          <w:rPr>
            <w:bCs w:val="0"/>
            <w:webHidden/>
          </w:rPr>
          <w:fldChar w:fldCharType="begin"/>
        </w:r>
        <w:r w:rsidRPr="004F3FA8">
          <w:rPr>
            <w:bCs w:val="0"/>
            <w:webHidden/>
          </w:rPr>
          <w:instrText xml:space="preserve"> PAGEREF _Toc240277437 \h </w:instrText>
        </w:r>
        <w:r w:rsidRPr="004F3FA8">
          <w:rPr>
            <w:bCs w:val="0"/>
            <w:webHidden/>
          </w:rPr>
        </w:r>
        <w:r w:rsidRPr="004F3FA8">
          <w:rPr>
            <w:bCs w:val="0"/>
            <w:webHidden/>
          </w:rPr>
          <w:fldChar w:fldCharType="separate"/>
        </w:r>
        <w:r w:rsidR="004F3FA8" w:rsidRPr="004F3FA8">
          <w:rPr>
            <w:bCs w:val="0"/>
            <w:webHidden/>
          </w:rPr>
          <w:t>iv</w:t>
        </w:r>
        <w:r w:rsidRPr="004F3FA8">
          <w:rPr>
            <w:bCs w:val="0"/>
            <w:webHidden/>
          </w:rPr>
          <w:fldChar w:fldCharType="end"/>
        </w:r>
      </w:hyperlink>
    </w:p>
    <w:p w14:paraId="203C2B5A" w14:textId="43F98F8F" w:rsidR="005D6896" w:rsidRPr="004F3FA8" w:rsidRDefault="005D6896">
      <w:pPr>
        <w:pStyle w:val="T1"/>
        <w:rPr>
          <w:bCs w:val="0"/>
          <w:kern w:val="2"/>
          <w14:ligatures w14:val="standardContextual"/>
        </w:rPr>
      </w:pPr>
      <w:hyperlink w:anchor="_Toc240277438" w:history="1">
        <w:r w:rsidRPr="004F3FA8">
          <w:rPr>
            <w:rStyle w:val="Kpr"/>
            <w:bCs w:val="0"/>
          </w:rPr>
          <w:t>İÇİNDEKİLER</w:t>
        </w:r>
        <w:r w:rsidRPr="004F3FA8">
          <w:rPr>
            <w:bCs w:val="0"/>
            <w:webHidden/>
          </w:rPr>
          <w:tab/>
        </w:r>
        <w:r w:rsidRPr="004F3FA8">
          <w:rPr>
            <w:bCs w:val="0"/>
            <w:webHidden/>
          </w:rPr>
          <w:fldChar w:fldCharType="begin"/>
        </w:r>
        <w:r w:rsidRPr="004F3FA8">
          <w:rPr>
            <w:bCs w:val="0"/>
            <w:webHidden/>
          </w:rPr>
          <w:instrText xml:space="preserve"> PAGEREF _Toc240277438 \h </w:instrText>
        </w:r>
        <w:r w:rsidRPr="004F3FA8">
          <w:rPr>
            <w:bCs w:val="0"/>
            <w:webHidden/>
          </w:rPr>
        </w:r>
        <w:r w:rsidRPr="004F3FA8">
          <w:rPr>
            <w:bCs w:val="0"/>
            <w:webHidden/>
          </w:rPr>
          <w:fldChar w:fldCharType="separate"/>
        </w:r>
        <w:r w:rsidR="004F3FA8" w:rsidRPr="004F3FA8">
          <w:rPr>
            <w:bCs w:val="0"/>
            <w:webHidden/>
          </w:rPr>
          <w:t>vi</w:t>
        </w:r>
        <w:r w:rsidRPr="004F3FA8">
          <w:rPr>
            <w:bCs w:val="0"/>
            <w:webHidden/>
          </w:rPr>
          <w:fldChar w:fldCharType="end"/>
        </w:r>
      </w:hyperlink>
    </w:p>
    <w:p w14:paraId="3F57F037" w14:textId="11F3A15D" w:rsidR="005D6896" w:rsidRPr="004F3FA8" w:rsidRDefault="005D6896">
      <w:pPr>
        <w:pStyle w:val="T1"/>
        <w:rPr>
          <w:bCs w:val="0"/>
          <w:kern w:val="2"/>
          <w14:ligatures w14:val="standardContextual"/>
        </w:rPr>
      </w:pPr>
      <w:hyperlink w:anchor="_Toc240277439" w:history="1">
        <w:r w:rsidRPr="004F3FA8">
          <w:rPr>
            <w:rStyle w:val="Kpr"/>
            <w:bCs w:val="0"/>
          </w:rPr>
          <w:t>TABLOLAR LİSTESİ</w:t>
        </w:r>
        <w:r w:rsidRPr="004F3FA8">
          <w:rPr>
            <w:bCs w:val="0"/>
            <w:webHidden/>
          </w:rPr>
          <w:tab/>
        </w:r>
        <w:r w:rsidRPr="004F3FA8">
          <w:rPr>
            <w:bCs w:val="0"/>
            <w:webHidden/>
          </w:rPr>
          <w:fldChar w:fldCharType="begin"/>
        </w:r>
        <w:r w:rsidRPr="004F3FA8">
          <w:rPr>
            <w:bCs w:val="0"/>
            <w:webHidden/>
          </w:rPr>
          <w:instrText xml:space="preserve"> PAGEREF _Toc240277439 \h </w:instrText>
        </w:r>
        <w:r w:rsidRPr="004F3FA8">
          <w:rPr>
            <w:bCs w:val="0"/>
            <w:webHidden/>
          </w:rPr>
        </w:r>
        <w:r w:rsidRPr="004F3FA8">
          <w:rPr>
            <w:bCs w:val="0"/>
            <w:webHidden/>
          </w:rPr>
          <w:fldChar w:fldCharType="separate"/>
        </w:r>
        <w:r w:rsidR="004F3FA8" w:rsidRPr="004F3FA8">
          <w:rPr>
            <w:bCs w:val="0"/>
            <w:webHidden/>
          </w:rPr>
          <w:t>xiv</w:t>
        </w:r>
        <w:r w:rsidRPr="004F3FA8">
          <w:rPr>
            <w:bCs w:val="0"/>
            <w:webHidden/>
          </w:rPr>
          <w:fldChar w:fldCharType="end"/>
        </w:r>
      </w:hyperlink>
    </w:p>
    <w:p w14:paraId="2BA743A0" w14:textId="4D49060D" w:rsidR="005D6896" w:rsidRPr="004F3FA8" w:rsidRDefault="005D6896">
      <w:pPr>
        <w:pStyle w:val="T1"/>
        <w:rPr>
          <w:bCs w:val="0"/>
          <w:kern w:val="2"/>
          <w14:ligatures w14:val="standardContextual"/>
        </w:rPr>
      </w:pPr>
      <w:hyperlink w:anchor="_Toc240277440" w:history="1">
        <w:r w:rsidRPr="004F3FA8">
          <w:rPr>
            <w:rStyle w:val="Kpr"/>
            <w:bCs w:val="0"/>
          </w:rPr>
          <w:t>ŞEKİLLER LİSTESİ</w:t>
        </w:r>
        <w:r w:rsidRPr="004F3FA8">
          <w:rPr>
            <w:bCs w:val="0"/>
            <w:webHidden/>
          </w:rPr>
          <w:tab/>
        </w:r>
        <w:r w:rsidRPr="004F3FA8">
          <w:rPr>
            <w:bCs w:val="0"/>
            <w:webHidden/>
          </w:rPr>
          <w:fldChar w:fldCharType="begin"/>
        </w:r>
        <w:r w:rsidRPr="004F3FA8">
          <w:rPr>
            <w:bCs w:val="0"/>
            <w:webHidden/>
          </w:rPr>
          <w:instrText xml:space="preserve"> PAGEREF _Toc240277440 \h </w:instrText>
        </w:r>
        <w:r w:rsidRPr="004F3FA8">
          <w:rPr>
            <w:bCs w:val="0"/>
            <w:webHidden/>
          </w:rPr>
        </w:r>
        <w:r w:rsidRPr="004F3FA8">
          <w:rPr>
            <w:bCs w:val="0"/>
            <w:webHidden/>
          </w:rPr>
          <w:fldChar w:fldCharType="separate"/>
        </w:r>
        <w:r w:rsidR="004F3FA8" w:rsidRPr="004F3FA8">
          <w:rPr>
            <w:bCs w:val="0"/>
            <w:webHidden/>
          </w:rPr>
          <w:t>xvii</w:t>
        </w:r>
        <w:r w:rsidRPr="004F3FA8">
          <w:rPr>
            <w:bCs w:val="0"/>
            <w:webHidden/>
          </w:rPr>
          <w:fldChar w:fldCharType="end"/>
        </w:r>
      </w:hyperlink>
    </w:p>
    <w:p w14:paraId="4ADA1C34" w14:textId="7683CEA9" w:rsidR="005D6896" w:rsidRPr="004F3FA8" w:rsidRDefault="005D6896">
      <w:pPr>
        <w:pStyle w:val="T1"/>
        <w:rPr>
          <w:bCs w:val="0"/>
          <w:kern w:val="2"/>
          <w14:ligatures w14:val="standardContextual"/>
        </w:rPr>
      </w:pPr>
      <w:hyperlink w:anchor="_Toc240277441" w:history="1">
        <w:r w:rsidRPr="004F3FA8">
          <w:rPr>
            <w:rStyle w:val="Kpr"/>
            <w:bCs w:val="0"/>
          </w:rPr>
          <w:t>KISALTMALAR VE SİMGELER LİSTESİ</w:t>
        </w:r>
        <w:r w:rsidRPr="004F3FA8">
          <w:rPr>
            <w:bCs w:val="0"/>
            <w:webHidden/>
          </w:rPr>
          <w:tab/>
        </w:r>
        <w:r w:rsidRPr="004F3FA8">
          <w:rPr>
            <w:bCs w:val="0"/>
            <w:webHidden/>
          </w:rPr>
          <w:fldChar w:fldCharType="begin"/>
        </w:r>
        <w:r w:rsidRPr="004F3FA8">
          <w:rPr>
            <w:bCs w:val="0"/>
            <w:webHidden/>
          </w:rPr>
          <w:instrText xml:space="preserve"> PAGEREF _Toc240277441 \h </w:instrText>
        </w:r>
        <w:r w:rsidRPr="004F3FA8">
          <w:rPr>
            <w:bCs w:val="0"/>
            <w:webHidden/>
          </w:rPr>
        </w:r>
        <w:r w:rsidRPr="004F3FA8">
          <w:rPr>
            <w:bCs w:val="0"/>
            <w:webHidden/>
          </w:rPr>
          <w:fldChar w:fldCharType="separate"/>
        </w:r>
        <w:r w:rsidR="004F3FA8" w:rsidRPr="004F3FA8">
          <w:rPr>
            <w:bCs w:val="0"/>
            <w:webHidden/>
          </w:rPr>
          <w:t>xix</w:t>
        </w:r>
        <w:r w:rsidRPr="004F3FA8">
          <w:rPr>
            <w:bCs w:val="0"/>
            <w:webHidden/>
          </w:rPr>
          <w:fldChar w:fldCharType="end"/>
        </w:r>
      </w:hyperlink>
    </w:p>
    <w:p w14:paraId="2C78D0E2" w14:textId="299D5E65" w:rsidR="005D6896" w:rsidRPr="004F3FA8" w:rsidRDefault="005D6896">
      <w:pPr>
        <w:pStyle w:val="T1"/>
        <w:rPr>
          <w:bCs w:val="0"/>
          <w:kern w:val="2"/>
          <w14:ligatures w14:val="standardContextual"/>
        </w:rPr>
      </w:pPr>
      <w:hyperlink w:anchor="_Toc240277442" w:history="1">
        <w:r w:rsidRPr="004F3FA8">
          <w:rPr>
            <w:rStyle w:val="Kpr"/>
            <w:bCs w:val="0"/>
          </w:rPr>
          <w:t>1. GİRİŞ</w:t>
        </w:r>
        <w:r w:rsidRPr="004F3FA8">
          <w:rPr>
            <w:bCs w:val="0"/>
            <w:webHidden/>
          </w:rPr>
          <w:tab/>
        </w:r>
        <w:r w:rsidRPr="004F3FA8">
          <w:rPr>
            <w:bCs w:val="0"/>
            <w:webHidden/>
          </w:rPr>
          <w:fldChar w:fldCharType="begin"/>
        </w:r>
        <w:r w:rsidRPr="004F3FA8">
          <w:rPr>
            <w:bCs w:val="0"/>
            <w:webHidden/>
          </w:rPr>
          <w:instrText xml:space="preserve"> PAGEREF _Toc240277442 \h </w:instrText>
        </w:r>
        <w:r w:rsidRPr="004F3FA8">
          <w:rPr>
            <w:bCs w:val="0"/>
            <w:webHidden/>
          </w:rPr>
        </w:r>
        <w:r w:rsidRPr="004F3FA8">
          <w:rPr>
            <w:bCs w:val="0"/>
            <w:webHidden/>
          </w:rPr>
          <w:fldChar w:fldCharType="separate"/>
        </w:r>
        <w:r w:rsidR="004F3FA8" w:rsidRPr="004F3FA8">
          <w:rPr>
            <w:bCs w:val="0"/>
            <w:webHidden/>
          </w:rPr>
          <w:t>1</w:t>
        </w:r>
        <w:r w:rsidRPr="004F3FA8">
          <w:rPr>
            <w:bCs w:val="0"/>
            <w:webHidden/>
          </w:rPr>
          <w:fldChar w:fldCharType="end"/>
        </w:r>
      </w:hyperlink>
    </w:p>
    <w:p w14:paraId="31F22759" w14:textId="3AD574D1" w:rsidR="005D6896" w:rsidRPr="004F3FA8" w:rsidRDefault="005D6896">
      <w:pPr>
        <w:pStyle w:val="T2"/>
        <w:tabs>
          <w:tab w:val="left" w:pos="880"/>
          <w:tab w:val="right" w:leader="dot" w:pos="9062"/>
        </w:tabs>
        <w:rPr>
          <w:rFonts w:ascii="Times New Roman" w:hAnsi="Times New Roman"/>
          <w:b/>
          <w:noProof/>
          <w:kern w:val="2"/>
          <w:sz w:val="24"/>
          <w:szCs w:val="24"/>
          <w14:ligatures w14:val="standardContextual"/>
        </w:rPr>
      </w:pPr>
      <w:hyperlink w:anchor="_Toc240277443" w:history="1">
        <w:r w:rsidRPr="004F3FA8">
          <w:rPr>
            <w:rStyle w:val="Kpr"/>
            <w:rFonts w:ascii="Times New Roman" w:hAnsi="Times New Roman"/>
            <w:b/>
            <w:noProof/>
          </w:rPr>
          <w:t>1.1</w:t>
        </w:r>
        <w:r w:rsidR="004F3FA8" w:rsidRPr="004F3FA8">
          <w:rPr>
            <w:rStyle w:val="Kpr"/>
            <w:rFonts w:ascii="Times New Roman" w:hAnsi="Times New Roman"/>
            <w:b/>
            <w:noProof/>
          </w:rPr>
          <w:t xml:space="preserve">. </w:t>
        </w:r>
        <w:r w:rsidRPr="004F3FA8">
          <w:rPr>
            <w:rStyle w:val="Kpr"/>
            <w:rFonts w:ascii="Times New Roman" w:hAnsi="Times New Roman"/>
            <w:b/>
            <w:noProof/>
          </w:rPr>
          <w:t>Araştırmanın Amacı</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_Toc240277443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2</w:t>
        </w:r>
        <w:r w:rsidRPr="004F3FA8">
          <w:rPr>
            <w:rFonts w:ascii="Times New Roman" w:hAnsi="Times New Roman"/>
            <w:b/>
            <w:noProof/>
            <w:webHidden/>
          </w:rPr>
          <w:fldChar w:fldCharType="end"/>
        </w:r>
      </w:hyperlink>
    </w:p>
    <w:p w14:paraId="31DC527B" w14:textId="691DD152" w:rsidR="005D6896" w:rsidRPr="004F3FA8" w:rsidRDefault="005D6896">
      <w:pPr>
        <w:pStyle w:val="T2"/>
        <w:tabs>
          <w:tab w:val="right" w:leader="dot" w:pos="9062"/>
        </w:tabs>
        <w:rPr>
          <w:rFonts w:ascii="Times New Roman" w:hAnsi="Times New Roman"/>
          <w:b/>
          <w:noProof/>
          <w:kern w:val="2"/>
          <w:sz w:val="24"/>
          <w:szCs w:val="24"/>
          <w14:ligatures w14:val="standardContextual"/>
        </w:rPr>
      </w:pPr>
      <w:hyperlink w:anchor="_Toc240277444" w:history="1">
        <w:r w:rsidRPr="004F3FA8">
          <w:rPr>
            <w:rStyle w:val="Kpr"/>
            <w:rFonts w:ascii="Times New Roman" w:hAnsi="Times New Roman"/>
            <w:b/>
            <w:noProof/>
          </w:rPr>
          <w:t>1.2. Araştırmanın Önemi</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_Toc240277444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4</w:t>
        </w:r>
        <w:r w:rsidRPr="004F3FA8">
          <w:rPr>
            <w:rFonts w:ascii="Times New Roman" w:hAnsi="Times New Roman"/>
            <w:b/>
            <w:noProof/>
            <w:webHidden/>
          </w:rPr>
          <w:fldChar w:fldCharType="end"/>
        </w:r>
      </w:hyperlink>
    </w:p>
    <w:p w14:paraId="6C5507A8" w14:textId="4C0EC438" w:rsidR="005D6896" w:rsidRPr="004F3FA8" w:rsidRDefault="005D6896">
      <w:pPr>
        <w:pStyle w:val="T2"/>
        <w:tabs>
          <w:tab w:val="right" w:leader="dot" w:pos="9062"/>
        </w:tabs>
        <w:rPr>
          <w:rFonts w:ascii="Times New Roman" w:hAnsi="Times New Roman"/>
          <w:b/>
          <w:noProof/>
          <w:kern w:val="2"/>
          <w:sz w:val="24"/>
          <w:szCs w:val="24"/>
          <w14:ligatures w14:val="standardContextual"/>
        </w:rPr>
      </w:pPr>
      <w:hyperlink w:anchor="_Toc240277445" w:history="1">
        <w:r w:rsidRPr="004F3FA8">
          <w:rPr>
            <w:rStyle w:val="Kpr"/>
            <w:rFonts w:ascii="Times New Roman" w:hAnsi="Times New Roman"/>
            <w:b/>
            <w:noProof/>
          </w:rPr>
          <w:t>1.3. Araştırmanın Problemi</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_Toc240277445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5</w:t>
        </w:r>
        <w:r w:rsidRPr="004F3FA8">
          <w:rPr>
            <w:rFonts w:ascii="Times New Roman" w:hAnsi="Times New Roman"/>
            <w:b/>
            <w:noProof/>
            <w:webHidden/>
          </w:rPr>
          <w:fldChar w:fldCharType="end"/>
        </w:r>
      </w:hyperlink>
    </w:p>
    <w:p w14:paraId="1513A31B" w14:textId="06D47F1D" w:rsidR="005D6896" w:rsidRPr="004F3FA8" w:rsidRDefault="005D6896">
      <w:pPr>
        <w:pStyle w:val="T2"/>
        <w:tabs>
          <w:tab w:val="right" w:leader="dot" w:pos="9062"/>
        </w:tabs>
        <w:rPr>
          <w:rFonts w:ascii="Times New Roman" w:hAnsi="Times New Roman"/>
          <w:b/>
          <w:noProof/>
          <w:kern w:val="2"/>
          <w:sz w:val="24"/>
          <w:szCs w:val="24"/>
          <w14:ligatures w14:val="standardContextual"/>
        </w:rPr>
      </w:pPr>
      <w:hyperlink w:anchor="_Toc240277446" w:history="1">
        <w:r w:rsidRPr="004F3FA8">
          <w:rPr>
            <w:rStyle w:val="Kpr"/>
            <w:rFonts w:ascii="Times New Roman" w:hAnsi="Times New Roman"/>
            <w:b/>
            <w:noProof/>
          </w:rPr>
          <w:t>1.4. Araştırma Alanı ve Sınırları</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_Toc240277446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6</w:t>
        </w:r>
        <w:r w:rsidRPr="004F3FA8">
          <w:rPr>
            <w:rFonts w:ascii="Times New Roman" w:hAnsi="Times New Roman"/>
            <w:b/>
            <w:noProof/>
            <w:webHidden/>
          </w:rPr>
          <w:fldChar w:fldCharType="end"/>
        </w:r>
      </w:hyperlink>
    </w:p>
    <w:p w14:paraId="188ABAB1" w14:textId="035D8D75" w:rsidR="005D6896" w:rsidRPr="004F3FA8" w:rsidRDefault="005D6896" w:rsidP="004F3FA8">
      <w:pPr>
        <w:pStyle w:val="T2"/>
        <w:tabs>
          <w:tab w:val="right" w:leader="dot" w:pos="9062"/>
        </w:tabs>
        <w:rPr>
          <w:rFonts w:ascii="Times New Roman" w:hAnsi="Times New Roman"/>
          <w:b/>
          <w:noProof/>
          <w:kern w:val="2"/>
          <w:sz w:val="24"/>
          <w:szCs w:val="24"/>
          <w14:ligatures w14:val="standardContextual"/>
        </w:rPr>
      </w:pPr>
      <w:hyperlink w:anchor="_Toc240277447" w:history="1">
        <w:r w:rsidRPr="004F3FA8">
          <w:rPr>
            <w:rStyle w:val="Kpr"/>
            <w:rFonts w:ascii="Times New Roman" w:hAnsi="Times New Roman"/>
            <w:b/>
            <w:noProof/>
          </w:rPr>
          <w:t>1.5. Araştırmanın Hipotezleri</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_Toc240277447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8</w:t>
        </w:r>
        <w:r w:rsidRPr="004F3FA8">
          <w:rPr>
            <w:rFonts w:ascii="Times New Roman" w:hAnsi="Times New Roman"/>
            <w:b/>
            <w:noProof/>
            <w:webHidden/>
          </w:rPr>
          <w:fldChar w:fldCharType="end"/>
        </w:r>
      </w:hyperlink>
    </w:p>
    <w:p w14:paraId="1D28C57C" w14:textId="164FA70C"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449" w:history="1">
        <w:r w:rsidRPr="004F3FA8">
          <w:rPr>
            <w:rStyle w:val="Kpr"/>
            <w:rFonts w:ascii="Times New Roman" w:hAnsi="Times New Roman"/>
            <w:b/>
            <w:noProof/>
          </w:rPr>
          <w:t>1.5.1. Yerel Halkın Algılarına Yönelik Hipotezler</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_Toc240277449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8</w:t>
        </w:r>
        <w:r w:rsidRPr="004F3FA8">
          <w:rPr>
            <w:rFonts w:ascii="Times New Roman" w:hAnsi="Times New Roman"/>
            <w:b/>
            <w:noProof/>
            <w:webHidden/>
          </w:rPr>
          <w:fldChar w:fldCharType="end"/>
        </w:r>
      </w:hyperlink>
    </w:p>
    <w:p w14:paraId="402CEDD4" w14:textId="3BA4B0D7"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450" w:history="1">
        <w:r w:rsidRPr="004F3FA8">
          <w:rPr>
            <w:rStyle w:val="Kpr"/>
            <w:rFonts w:ascii="Times New Roman" w:hAnsi="Times New Roman"/>
            <w:b/>
            <w:noProof/>
          </w:rPr>
          <w:t>1.5.2. Ziyaretçi Eğilim ve Tercihlerine Yönelik Hipotezler</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_Toc240277450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9</w:t>
        </w:r>
        <w:r w:rsidRPr="004F3FA8">
          <w:rPr>
            <w:rFonts w:ascii="Times New Roman" w:hAnsi="Times New Roman"/>
            <w:b/>
            <w:noProof/>
            <w:webHidden/>
          </w:rPr>
          <w:fldChar w:fldCharType="end"/>
        </w:r>
      </w:hyperlink>
    </w:p>
    <w:p w14:paraId="16ACB84F" w14:textId="389ECE0C" w:rsidR="005D6896" w:rsidRPr="004F3FA8" w:rsidRDefault="005D6896">
      <w:pPr>
        <w:pStyle w:val="T2"/>
        <w:tabs>
          <w:tab w:val="right" w:leader="dot" w:pos="9062"/>
        </w:tabs>
        <w:rPr>
          <w:rFonts w:ascii="Times New Roman" w:hAnsi="Times New Roman"/>
          <w:b/>
          <w:noProof/>
          <w:kern w:val="2"/>
          <w:sz w:val="24"/>
          <w:szCs w:val="24"/>
          <w14:ligatures w14:val="standardContextual"/>
        </w:rPr>
      </w:pPr>
      <w:hyperlink w:anchor="_Toc240277451" w:history="1">
        <w:r w:rsidRPr="004F3FA8">
          <w:rPr>
            <w:rStyle w:val="Kpr"/>
            <w:rFonts w:ascii="Times New Roman" w:hAnsi="Times New Roman"/>
            <w:b/>
            <w:noProof/>
          </w:rPr>
          <w:t>1.6. Araştırmanın Sınırlılıkları</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_Toc240277451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10</w:t>
        </w:r>
        <w:r w:rsidRPr="004F3FA8">
          <w:rPr>
            <w:rFonts w:ascii="Times New Roman" w:hAnsi="Times New Roman"/>
            <w:b/>
            <w:noProof/>
            <w:webHidden/>
          </w:rPr>
          <w:fldChar w:fldCharType="end"/>
        </w:r>
      </w:hyperlink>
    </w:p>
    <w:p w14:paraId="7B275D74" w14:textId="7E2D603A" w:rsidR="005D6896" w:rsidRPr="004F3FA8" w:rsidRDefault="005D6896">
      <w:pPr>
        <w:pStyle w:val="T1"/>
        <w:rPr>
          <w:bCs w:val="0"/>
          <w:kern w:val="2"/>
          <w14:ligatures w14:val="standardContextual"/>
        </w:rPr>
      </w:pPr>
      <w:hyperlink w:anchor="_Toc240277452" w:history="1">
        <w:r w:rsidRPr="004F3FA8">
          <w:rPr>
            <w:rStyle w:val="Kpr"/>
            <w:bCs w:val="0"/>
          </w:rPr>
          <w:t>2. TEORİK VE KAVRAMSAL ÇERÇEVE</w:t>
        </w:r>
        <w:r w:rsidRPr="004F3FA8">
          <w:rPr>
            <w:bCs w:val="0"/>
            <w:webHidden/>
          </w:rPr>
          <w:tab/>
        </w:r>
        <w:r w:rsidRPr="004F3FA8">
          <w:rPr>
            <w:bCs w:val="0"/>
            <w:webHidden/>
          </w:rPr>
          <w:fldChar w:fldCharType="begin"/>
        </w:r>
        <w:r w:rsidRPr="004F3FA8">
          <w:rPr>
            <w:bCs w:val="0"/>
            <w:webHidden/>
          </w:rPr>
          <w:instrText xml:space="preserve"> PAGEREF _Toc240277452 \h </w:instrText>
        </w:r>
        <w:r w:rsidRPr="004F3FA8">
          <w:rPr>
            <w:bCs w:val="0"/>
            <w:webHidden/>
          </w:rPr>
        </w:r>
        <w:r w:rsidRPr="004F3FA8">
          <w:rPr>
            <w:bCs w:val="0"/>
            <w:webHidden/>
          </w:rPr>
          <w:fldChar w:fldCharType="separate"/>
        </w:r>
        <w:r w:rsidR="004F3FA8" w:rsidRPr="004F3FA8">
          <w:rPr>
            <w:bCs w:val="0"/>
            <w:webHidden/>
          </w:rPr>
          <w:t>11</w:t>
        </w:r>
        <w:r w:rsidRPr="004F3FA8">
          <w:rPr>
            <w:bCs w:val="0"/>
            <w:webHidden/>
          </w:rPr>
          <w:fldChar w:fldCharType="end"/>
        </w:r>
      </w:hyperlink>
    </w:p>
    <w:p w14:paraId="3039122B" w14:textId="2204985C" w:rsidR="005D6896" w:rsidRPr="004F3FA8" w:rsidRDefault="005D6896">
      <w:pPr>
        <w:pStyle w:val="T2"/>
        <w:tabs>
          <w:tab w:val="right" w:leader="dot" w:pos="9062"/>
        </w:tabs>
        <w:rPr>
          <w:rFonts w:ascii="Times New Roman" w:hAnsi="Times New Roman"/>
          <w:b/>
          <w:noProof/>
          <w:kern w:val="2"/>
          <w:sz w:val="24"/>
          <w:szCs w:val="24"/>
          <w14:ligatures w14:val="standardContextual"/>
        </w:rPr>
      </w:pPr>
      <w:hyperlink w:anchor="_Toc240277453" w:history="1">
        <w:r w:rsidRPr="004F3FA8">
          <w:rPr>
            <w:rStyle w:val="Kpr"/>
            <w:rFonts w:ascii="Times New Roman" w:hAnsi="Times New Roman"/>
            <w:b/>
            <w:noProof/>
          </w:rPr>
          <w:t>2.1. Teorik Çerçeve</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_Toc240277453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11</w:t>
        </w:r>
        <w:r w:rsidRPr="004F3FA8">
          <w:rPr>
            <w:rFonts w:ascii="Times New Roman" w:hAnsi="Times New Roman"/>
            <w:b/>
            <w:noProof/>
            <w:webHidden/>
          </w:rPr>
          <w:fldChar w:fldCharType="end"/>
        </w:r>
      </w:hyperlink>
    </w:p>
    <w:p w14:paraId="187ACC2C" w14:textId="227CDFD6"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454" w:history="1">
        <w:r w:rsidRPr="004F3FA8">
          <w:rPr>
            <w:rStyle w:val="Kpr"/>
            <w:rFonts w:ascii="Times New Roman" w:hAnsi="Times New Roman"/>
            <w:b/>
            <w:noProof/>
          </w:rPr>
          <w:t>2.1.1. Doxey’nin Irridex Modeli</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_Toc240277454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11</w:t>
        </w:r>
        <w:r w:rsidRPr="004F3FA8">
          <w:rPr>
            <w:rFonts w:ascii="Times New Roman" w:hAnsi="Times New Roman"/>
            <w:b/>
            <w:noProof/>
            <w:webHidden/>
          </w:rPr>
          <w:fldChar w:fldCharType="end"/>
        </w:r>
      </w:hyperlink>
    </w:p>
    <w:p w14:paraId="39F77193" w14:textId="7D81CEE2"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455" w:history="1">
        <w:r w:rsidRPr="004F3FA8">
          <w:rPr>
            <w:rStyle w:val="Kpr"/>
            <w:rFonts w:ascii="Times New Roman" w:hAnsi="Times New Roman"/>
            <w:b/>
            <w:noProof/>
          </w:rPr>
          <w:t>2.1.2. Butler’ın Destinasyon Yaşam Döngüsü Modeli</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_Toc240277455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12</w:t>
        </w:r>
        <w:r w:rsidRPr="004F3FA8">
          <w:rPr>
            <w:rFonts w:ascii="Times New Roman" w:hAnsi="Times New Roman"/>
            <w:b/>
            <w:noProof/>
            <w:webHidden/>
          </w:rPr>
          <w:fldChar w:fldCharType="end"/>
        </w:r>
      </w:hyperlink>
    </w:p>
    <w:p w14:paraId="64CCFA14" w14:textId="104B7296"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456" w:history="1">
        <w:r w:rsidRPr="004F3FA8">
          <w:rPr>
            <w:rStyle w:val="Kpr"/>
            <w:rFonts w:ascii="Times New Roman" w:hAnsi="Times New Roman"/>
            <w:b/>
            <w:noProof/>
          </w:rPr>
          <w:t>2.1.3. Topluluğa Bağlılık Teorisi</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_Toc240277456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14</w:t>
        </w:r>
        <w:r w:rsidRPr="004F3FA8">
          <w:rPr>
            <w:rFonts w:ascii="Times New Roman" w:hAnsi="Times New Roman"/>
            <w:b/>
            <w:noProof/>
            <w:webHidden/>
          </w:rPr>
          <w:fldChar w:fldCharType="end"/>
        </w:r>
      </w:hyperlink>
    </w:p>
    <w:p w14:paraId="26A2BDC3" w14:textId="1B6518B8"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457" w:history="1">
        <w:r w:rsidRPr="004F3FA8">
          <w:rPr>
            <w:rStyle w:val="Kpr"/>
            <w:rFonts w:ascii="Times New Roman" w:hAnsi="Times New Roman"/>
            <w:b/>
            <w:noProof/>
          </w:rPr>
          <w:t>2.1.4. Sosyal Mübadele Teorisi</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_Toc240277457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15</w:t>
        </w:r>
        <w:r w:rsidRPr="004F3FA8">
          <w:rPr>
            <w:rFonts w:ascii="Times New Roman" w:hAnsi="Times New Roman"/>
            <w:b/>
            <w:noProof/>
            <w:webHidden/>
          </w:rPr>
          <w:fldChar w:fldCharType="end"/>
        </w:r>
      </w:hyperlink>
    </w:p>
    <w:p w14:paraId="4C56BC47" w14:textId="4C3CBCC0" w:rsidR="005D6896" w:rsidRPr="004F3FA8" w:rsidRDefault="005D6896">
      <w:pPr>
        <w:pStyle w:val="T2"/>
        <w:tabs>
          <w:tab w:val="right" w:leader="dot" w:pos="9062"/>
        </w:tabs>
        <w:rPr>
          <w:rFonts w:ascii="Times New Roman" w:hAnsi="Times New Roman"/>
          <w:b/>
          <w:noProof/>
          <w:kern w:val="2"/>
          <w:sz w:val="24"/>
          <w:szCs w:val="24"/>
          <w14:ligatures w14:val="standardContextual"/>
        </w:rPr>
      </w:pPr>
      <w:hyperlink w:anchor="_Toc240277458" w:history="1">
        <w:r w:rsidRPr="004F3FA8">
          <w:rPr>
            <w:rStyle w:val="Kpr"/>
            <w:rFonts w:ascii="Times New Roman" w:hAnsi="Times New Roman"/>
            <w:b/>
            <w:noProof/>
          </w:rPr>
          <w:t>2.2. Kavramsal Çerçeve</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_Toc240277458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16</w:t>
        </w:r>
        <w:r w:rsidRPr="004F3FA8">
          <w:rPr>
            <w:rFonts w:ascii="Times New Roman" w:hAnsi="Times New Roman"/>
            <w:b/>
            <w:noProof/>
            <w:webHidden/>
          </w:rPr>
          <w:fldChar w:fldCharType="end"/>
        </w:r>
      </w:hyperlink>
    </w:p>
    <w:p w14:paraId="3681D2D9" w14:textId="0EE1C084"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459" w:history="1">
        <w:r w:rsidRPr="004F3FA8">
          <w:rPr>
            <w:rStyle w:val="Kpr"/>
            <w:rFonts w:ascii="Times New Roman" w:hAnsi="Times New Roman"/>
            <w:b/>
            <w:noProof/>
          </w:rPr>
          <w:t>2.2.1. Şehir Kavramı</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_Toc240277459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16</w:t>
        </w:r>
        <w:r w:rsidRPr="004F3FA8">
          <w:rPr>
            <w:rFonts w:ascii="Times New Roman" w:hAnsi="Times New Roman"/>
            <w:b/>
            <w:noProof/>
            <w:webHidden/>
          </w:rPr>
          <w:fldChar w:fldCharType="end"/>
        </w:r>
      </w:hyperlink>
    </w:p>
    <w:p w14:paraId="2D82AD9E" w14:textId="6B71A0F3"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460" w:history="1">
        <w:r w:rsidRPr="004F3FA8">
          <w:rPr>
            <w:rStyle w:val="Kpr"/>
            <w:rFonts w:ascii="Times New Roman" w:hAnsi="Times New Roman"/>
            <w:b/>
            <w:noProof/>
          </w:rPr>
          <w:t>2.2.2. Şehirlerin Kökeni</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_Toc240277460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18</w:t>
        </w:r>
        <w:r w:rsidRPr="004F3FA8">
          <w:rPr>
            <w:rFonts w:ascii="Times New Roman" w:hAnsi="Times New Roman"/>
            <w:b/>
            <w:noProof/>
            <w:webHidden/>
          </w:rPr>
          <w:fldChar w:fldCharType="end"/>
        </w:r>
      </w:hyperlink>
    </w:p>
    <w:p w14:paraId="094B57A0" w14:textId="5E4AB618"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461" w:history="1">
        <w:r w:rsidRPr="004F3FA8">
          <w:rPr>
            <w:rStyle w:val="Kpr"/>
            <w:rFonts w:ascii="Times New Roman" w:hAnsi="Times New Roman"/>
            <w:b/>
            <w:noProof/>
          </w:rPr>
          <w:t>2.2.3. Şehir ve Turizm İlişkisi</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_Toc240277461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19</w:t>
        </w:r>
        <w:r w:rsidRPr="004F3FA8">
          <w:rPr>
            <w:rFonts w:ascii="Times New Roman" w:hAnsi="Times New Roman"/>
            <w:b/>
            <w:noProof/>
            <w:webHidden/>
          </w:rPr>
          <w:fldChar w:fldCharType="end"/>
        </w:r>
      </w:hyperlink>
    </w:p>
    <w:p w14:paraId="2A6D44B5" w14:textId="6CC7A243"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462" w:history="1">
        <w:r w:rsidRPr="004F3FA8">
          <w:rPr>
            <w:rStyle w:val="Kpr"/>
            <w:rFonts w:ascii="Times New Roman" w:hAnsi="Times New Roman"/>
            <w:b/>
            <w:noProof/>
          </w:rPr>
          <w:t>2.2.4. Şehir Turizmi</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_Toc240277462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19</w:t>
        </w:r>
        <w:r w:rsidRPr="004F3FA8">
          <w:rPr>
            <w:rFonts w:ascii="Times New Roman" w:hAnsi="Times New Roman"/>
            <w:b/>
            <w:noProof/>
            <w:webHidden/>
          </w:rPr>
          <w:fldChar w:fldCharType="end"/>
        </w:r>
      </w:hyperlink>
    </w:p>
    <w:p w14:paraId="3CF19458" w14:textId="47A66B3F"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463" w:history="1">
        <w:r w:rsidRPr="004F3FA8">
          <w:rPr>
            <w:rStyle w:val="Kpr"/>
            <w:rFonts w:ascii="Times New Roman" w:hAnsi="Times New Roman"/>
            <w:b/>
            <w:noProof/>
          </w:rPr>
          <w:t>2.2.5. Turistik Şehir Türleri</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_Toc240277463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23</w:t>
        </w:r>
        <w:r w:rsidRPr="004F3FA8">
          <w:rPr>
            <w:rFonts w:ascii="Times New Roman" w:hAnsi="Times New Roman"/>
            <w:b/>
            <w:noProof/>
            <w:webHidden/>
          </w:rPr>
          <w:fldChar w:fldCharType="end"/>
        </w:r>
      </w:hyperlink>
    </w:p>
    <w:p w14:paraId="1AD4BD7A" w14:textId="24881F7F"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464" w:history="1">
        <w:r w:rsidRPr="004F3FA8">
          <w:rPr>
            <w:rStyle w:val="Kpr"/>
            <w:rFonts w:ascii="Times New Roman" w:hAnsi="Times New Roman"/>
            <w:b/>
            <w:noProof/>
          </w:rPr>
          <w:t>2.2.6. Şehir Turist Profili</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_Toc240277464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25</w:t>
        </w:r>
        <w:r w:rsidRPr="004F3FA8">
          <w:rPr>
            <w:rFonts w:ascii="Times New Roman" w:hAnsi="Times New Roman"/>
            <w:b/>
            <w:noProof/>
            <w:webHidden/>
          </w:rPr>
          <w:fldChar w:fldCharType="end"/>
        </w:r>
      </w:hyperlink>
    </w:p>
    <w:p w14:paraId="6E75AC10" w14:textId="25E27BA3"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465" w:history="1">
        <w:r w:rsidRPr="004F3FA8">
          <w:rPr>
            <w:rStyle w:val="Kpr"/>
            <w:rFonts w:ascii="Times New Roman" w:hAnsi="Times New Roman"/>
            <w:b/>
            <w:noProof/>
          </w:rPr>
          <w:t>2.2.7.</w:t>
        </w:r>
        <w:r w:rsidRPr="004F3FA8">
          <w:rPr>
            <w:rStyle w:val="Kpr"/>
            <w:rFonts w:ascii="Times New Roman" w:hAnsi="Times New Roman"/>
            <w:b/>
            <w:noProof/>
            <w:spacing w:val="3"/>
          </w:rPr>
          <w:t xml:space="preserve"> Şehir Turizminde Fonksiyonel Çeşitlilik</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_Toc240277465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27</w:t>
        </w:r>
        <w:r w:rsidRPr="004F3FA8">
          <w:rPr>
            <w:rFonts w:ascii="Times New Roman" w:hAnsi="Times New Roman"/>
            <w:b/>
            <w:noProof/>
            <w:webHidden/>
          </w:rPr>
          <w:fldChar w:fldCharType="end"/>
        </w:r>
      </w:hyperlink>
    </w:p>
    <w:p w14:paraId="3356CB3D" w14:textId="2BFF5A8A" w:rsidR="005D6896" w:rsidRPr="004F3FA8" w:rsidRDefault="005D6896">
      <w:pPr>
        <w:pStyle w:val="T4"/>
        <w:tabs>
          <w:tab w:val="right" w:leader="dot" w:pos="9062"/>
        </w:tabs>
        <w:rPr>
          <w:rFonts w:cs="Times New Roman"/>
          <w:b/>
          <w:noProof/>
          <w:kern w:val="2"/>
          <w:sz w:val="24"/>
          <w:szCs w:val="24"/>
          <w14:ligatures w14:val="standardContextual"/>
        </w:rPr>
      </w:pPr>
      <w:hyperlink w:anchor="_Toc240277466" w:history="1">
        <w:r w:rsidRPr="004F3FA8">
          <w:rPr>
            <w:rStyle w:val="Kpr"/>
            <w:rFonts w:cs="Times New Roman"/>
            <w:b/>
            <w:noProof/>
          </w:rPr>
          <w:t>2.2.7.1. İş Turizmi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_Toc240277466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27</w:t>
        </w:r>
        <w:r w:rsidRPr="004F3FA8">
          <w:rPr>
            <w:rFonts w:cs="Times New Roman"/>
            <w:b/>
            <w:noProof/>
            <w:webHidden/>
          </w:rPr>
          <w:fldChar w:fldCharType="end"/>
        </w:r>
      </w:hyperlink>
    </w:p>
    <w:p w14:paraId="23BFAC84" w14:textId="52F2483A" w:rsidR="005D6896" w:rsidRPr="004F3FA8" w:rsidRDefault="005D6896">
      <w:pPr>
        <w:pStyle w:val="T4"/>
        <w:tabs>
          <w:tab w:val="right" w:leader="dot" w:pos="9062"/>
        </w:tabs>
        <w:rPr>
          <w:rFonts w:cs="Times New Roman"/>
          <w:b/>
          <w:noProof/>
          <w:kern w:val="2"/>
          <w:sz w:val="24"/>
          <w:szCs w:val="24"/>
          <w14:ligatures w14:val="standardContextual"/>
        </w:rPr>
      </w:pPr>
      <w:hyperlink w:anchor="_Toc240277467" w:history="1">
        <w:r w:rsidRPr="004F3FA8">
          <w:rPr>
            <w:rStyle w:val="Kpr"/>
            <w:rFonts w:cs="Times New Roman"/>
            <w:b/>
            <w:noProof/>
          </w:rPr>
          <w:t>2.2.7.2. Eğlence Turizmi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_Toc240277467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28</w:t>
        </w:r>
        <w:r w:rsidRPr="004F3FA8">
          <w:rPr>
            <w:rFonts w:cs="Times New Roman"/>
            <w:b/>
            <w:noProof/>
            <w:webHidden/>
          </w:rPr>
          <w:fldChar w:fldCharType="end"/>
        </w:r>
      </w:hyperlink>
    </w:p>
    <w:p w14:paraId="0B4A1721" w14:textId="272FC70E" w:rsidR="005D6896" w:rsidRPr="004F3FA8" w:rsidRDefault="005D6896">
      <w:pPr>
        <w:pStyle w:val="T4"/>
        <w:tabs>
          <w:tab w:val="right" w:leader="dot" w:pos="9062"/>
        </w:tabs>
        <w:rPr>
          <w:rFonts w:cs="Times New Roman"/>
          <w:b/>
          <w:noProof/>
          <w:kern w:val="2"/>
          <w:sz w:val="24"/>
          <w:szCs w:val="24"/>
          <w14:ligatures w14:val="standardContextual"/>
        </w:rPr>
      </w:pPr>
      <w:hyperlink w:anchor="_Toc240277468" w:history="1">
        <w:r w:rsidRPr="004F3FA8">
          <w:rPr>
            <w:rStyle w:val="Kpr"/>
            <w:rFonts w:cs="Times New Roman"/>
            <w:b/>
            <w:noProof/>
          </w:rPr>
          <w:t>2.2.7.3. İnanç Turizmi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_Toc240277468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29</w:t>
        </w:r>
        <w:r w:rsidRPr="004F3FA8">
          <w:rPr>
            <w:rFonts w:cs="Times New Roman"/>
            <w:b/>
            <w:noProof/>
            <w:webHidden/>
          </w:rPr>
          <w:fldChar w:fldCharType="end"/>
        </w:r>
      </w:hyperlink>
    </w:p>
    <w:p w14:paraId="3465F1EE" w14:textId="7A56B185" w:rsidR="005D6896" w:rsidRPr="004F3FA8" w:rsidRDefault="005D6896">
      <w:pPr>
        <w:pStyle w:val="T4"/>
        <w:tabs>
          <w:tab w:val="right" w:leader="dot" w:pos="9062"/>
        </w:tabs>
        <w:rPr>
          <w:rFonts w:cs="Times New Roman"/>
          <w:b/>
          <w:noProof/>
          <w:kern w:val="2"/>
          <w:sz w:val="24"/>
          <w:szCs w:val="24"/>
          <w14:ligatures w14:val="standardContextual"/>
        </w:rPr>
      </w:pPr>
      <w:hyperlink w:anchor="_Toc240277469" w:history="1">
        <w:r w:rsidRPr="004F3FA8">
          <w:rPr>
            <w:rStyle w:val="Kpr"/>
            <w:rFonts w:cs="Times New Roman"/>
            <w:b/>
            <w:noProof/>
          </w:rPr>
          <w:t>2.2.7.4. Alışveriş Turizmi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_Toc240277469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30</w:t>
        </w:r>
        <w:r w:rsidRPr="004F3FA8">
          <w:rPr>
            <w:rFonts w:cs="Times New Roman"/>
            <w:b/>
            <w:noProof/>
            <w:webHidden/>
          </w:rPr>
          <w:fldChar w:fldCharType="end"/>
        </w:r>
      </w:hyperlink>
    </w:p>
    <w:p w14:paraId="45FEFFFE" w14:textId="088B039C" w:rsidR="005D6896" w:rsidRPr="004F3FA8" w:rsidRDefault="005D6896">
      <w:pPr>
        <w:pStyle w:val="T4"/>
        <w:tabs>
          <w:tab w:val="right" w:leader="dot" w:pos="9062"/>
        </w:tabs>
        <w:rPr>
          <w:rFonts w:cs="Times New Roman"/>
          <w:b/>
          <w:noProof/>
          <w:kern w:val="2"/>
          <w:sz w:val="24"/>
          <w:szCs w:val="24"/>
          <w14:ligatures w14:val="standardContextual"/>
        </w:rPr>
      </w:pPr>
      <w:hyperlink w:anchor="_Toc240277470" w:history="1">
        <w:r w:rsidRPr="004F3FA8">
          <w:rPr>
            <w:rStyle w:val="Kpr"/>
            <w:rFonts w:cs="Times New Roman"/>
            <w:b/>
            <w:noProof/>
          </w:rPr>
          <w:t>2.2.7.5. Kültür Turizmi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_Toc240277470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31</w:t>
        </w:r>
        <w:r w:rsidRPr="004F3FA8">
          <w:rPr>
            <w:rFonts w:cs="Times New Roman"/>
            <w:b/>
            <w:noProof/>
            <w:webHidden/>
          </w:rPr>
          <w:fldChar w:fldCharType="end"/>
        </w:r>
      </w:hyperlink>
    </w:p>
    <w:p w14:paraId="62AF8684" w14:textId="6383D5FA"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471" w:history="1">
        <w:r w:rsidRPr="004F3FA8">
          <w:rPr>
            <w:rStyle w:val="Kpr"/>
            <w:rFonts w:ascii="Times New Roman" w:hAnsi="Times New Roman"/>
            <w:b/>
            <w:noProof/>
          </w:rPr>
          <w:t>2.2.8. Şehir Turizmine Hizmet Sunan İşletmeler</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_Toc240277471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32</w:t>
        </w:r>
        <w:r w:rsidRPr="004F3FA8">
          <w:rPr>
            <w:rFonts w:ascii="Times New Roman" w:hAnsi="Times New Roman"/>
            <w:b/>
            <w:noProof/>
            <w:webHidden/>
          </w:rPr>
          <w:fldChar w:fldCharType="end"/>
        </w:r>
      </w:hyperlink>
    </w:p>
    <w:p w14:paraId="02C86E97" w14:textId="63DE3986" w:rsidR="005D6896" w:rsidRPr="004F3FA8" w:rsidRDefault="005D6896">
      <w:pPr>
        <w:pStyle w:val="T4"/>
        <w:tabs>
          <w:tab w:val="right" w:leader="dot" w:pos="9062"/>
        </w:tabs>
        <w:rPr>
          <w:rFonts w:cs="Times New Roman"/>
          <w:b/>
          <w:noProof/>
          <w:kern w:val="2"/>
          <w:sz w:val="24"/>
          <w:szCs w:val="24"/>
          <w14:ligatures w14:val="standardContextual"/>
        </w:rPr>
      </w:pPr>
      <w:hyperlink w:anchor="_Toc240277472" w:history="1">
        <w:r w:rsidRPr="004F3FA8">
          <w:rPr>
            <w:rStyle w:val="Kpr"/>
            <w:rFonts w:cs="Times New Roman"/>
            <w:b/>
            <w:noProof/>
          </w:rPr>
          <w:t>2.2.8.1. Seyahat ve Ulaştırma İşletmeleri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_Toc240277472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32</w:t>
        </w:r>
        <w:r w:rsidRPr="004F3FA8">
          <w:rPr>
            <w:rFonts w:cs="Times New Roman"/>
            <w:b/>
            <w:noProof/>
            <w:webHidden/>
          </w:rPr>
          <w:fldChar w:fldCharType="end"/>
        </w:r>
      </w:hyperlink>
    </w:p>
    <w:p w14:paraId="5E475B43" w14:textId="58DCE2F7" w:rsidR="005D6896" w:rsidRPr="004F3FA8" w:rsidRDefault="005D6896">
      <w:pPr>
        <w:pStyle w:val="T4"/>
        <w:tabs>
          <w:tab w:val="right" w:leader="dot" w:pos="9062"/>
        </w:tabs>
        <w:rPr>
          <w:rFonts w:cs="Times New Roman"/>
          <w:b/>
          <w:noProof/>
          <w:kern w:val="2"/>
          <w:sz w:val="24"/>
          <w:szCs w:val="24"/>
          <w14:ligatures w14:val="standardContextual"/>
        </w:rPr>
      </w:pPr>
      <w:hyperlink w:anchor="_Toc240277473" w:history="1">
        <w:r w:rsidRPr="004F3FA8">
          <w:rPr>
            <w:rStyle w:val="Kpr"/>
            <w:rFonts w:cs="Times New Roman"/>
            <w:b/>
            <w:noProof/>
          </w:rPr>
          <w:t>2.2.8.2. Yiyecek-İçecek İşletmeleri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_Toc240277473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33</w:t>
        </w:r>
        <w:r w:rsidRPr="004F3FA8">
          <w:rPr>
            <w:rFonts w:cs="Times New Roman"/>
            <w:b/>
            <w:noProof/>
            <w:webHidden/>
          </w:rPr>
          <w:fldChar w:fldCharType="end"/>
        </w:r>
      </w:hyperlink>
    </w:p>
    <w:p w14:paraId="72851353" w14:textId="32EC342A" w:rsidR="005D6896" w:rsidRPr="004F3FA8" w:rsidRDefault="005D6896">
      <w:pPr>
        <w:pStyle w:val="T4"/>
        <w:tabs>
          <w:tab w:val="right" w:leader="dot" w:pos="9062"/>
        </w:tabs>
        <w:rPr>
          <w:rFonts w:cs="Times New Roman"/>
          <w:b/>
          <w:noProof/>
          <w:kern w:val="2"/>
          <w:sz w:val="24"/>
          <w:szCs w:val="24"/>
          <w14:ligatures w14:val="standardContextual"/>
        </w:rPr>
      </w:pPr>
      <w:hyperlink w:anchor="_Toc240277474" w:history="1">
        <w:r w:rsidRPr="004F3FA8">
          <w:rPr>
            <w:rStyle w:val="Kpr"/>
            <w:rFonts w:cs="Times New Roman"/>
            <w:b/>
            <w:noProof/>
          </w:rPr>
          <w:t>2.2.8.3. Konaklama İşletmeleri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_Toc240277474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34</w:t>
        </w:r>
        <w:r w:rsidRPr="004F3FA8">
          <w:rPr>
            <w:rFonts w:cs="Times New Roman"/>
            <w:b/>
            <w:noProof/>
            <w:webHidden/>
          </w:rPr>
          <w:fldChar w:fldCharType="end"/>
        </w:r>
      </w:hyperlink>
    </w:p>
    <w:p w14:paraId="76433CE7" w14:textId="7173165C" w:rsidR="005D6896" w:rsidRPr="004F3FA8" w:rsidRDefault="005D6896">
      <w:pPr>
        <w:pStyle w:val="T4"/>
        <w:tabs>
          <w:tab w:val="right" w:leader="dot" w:pos="9062"/>
        </w:tabs>
        <w:rPr>
          <w:rFonts w:cs="Times New Roman"/>
          <w:b/>
          <w:noProof/>
          <w:kern w:val="2"/>
          <w:sz w:val="24"/>
          <w:szCs w:val="24"/>
          <w14:ligatures w14:val="standardContextual"/>
        </w:rPr>
      </w:pPr>
      <w:hyperlink w:anchor="_Toc240277475" w:history="1">
        <w:r w:rsidRPr="004F3FA8">
          <w:rPr>
            <w:rStyle w:val="Kpr"/>
            <w:rFonts w:cs="Times New Roman"/>
            <w:b/>
            <w:noProof/>
          </w:rPr>
          <w:t>2.2.8.4. Diğer Turizm İşletmeleri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_Toc240277475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35</w:t>
        </w:r>
        <w:r w:rsidRPr="004F3FA8">
          <w:rPr>
            <w:rFonts w:cs="Times New Roman"/>
            <w:b/>
            <w:noProof/>
            <w:webHidden/>
          </w:rPr>
          <w:fldChar w:fldCharType="end"/>
        </w:r>
      </w:hyperlink>
    </w:p>
    <w:p w14:paraId="0C845D89" w14:textId="4A4D6AE8"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476" w:history="1">
        <w:r w:rsidRPr="004F3FA8">
          <w:rPr>
            <w:rStyle w:val="Kpr"/>
            <w:rFonts w:ascii="Times New Roman" w:hAnsi="Times New Roman"/>
            <w:b/>
            <w:noProof/>
          </w:rPr>
          <w:t>2.2.9. Şehir Turizminin Etkileri</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_Toc240277476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35</w:t>
        </w:r>
        <w:r w:rsidRPr="004F3FA8">
          <w:rPr>
            <w:rFonts w:ascii="Times New Roman" w:hAnsi="Times New Roman"/>
            <w:b/>
            <w:noProof/>
            <w:webHidden/>
          </w:rPr>
          <w:fldChar w:fldCharType="end"/>
        </w:r>
      </w:hyperlink>
    </w:p>
    <w:p w14:paraId="04406539" w14:textId="5D32A1A4" w:rsidR="005D6896" w:rsidRPr="004F3FA8" w:rsidRDefault="005D6896">
      <w:pPr>
        <w:pStyle w:val="T4"/>
        <w:tabs>
          <w:tab w:val="right" w:leader="dot" w:pos="9062"/>
        </w:tabs>
        <w:rPr>
          <w:rFonts w:cs="Times New Roman"/>
          <w:b/>
          <w:noProof/>
          <w:kern w:val="2"/>
          <w:sz w:val="24"/>
          <w:szCs w:val="24"/>
          <w14:ligatures w14:val="standardContextual"/>
        </w:rPr>
      </w:pPr>
      <w:hyperlink w:anchor="_Toc240277480" w:history="1">
        <w:r w:rsidRPr="004F3FA8">
          <w:rPr>
            <w:rStyle w:val="Kpr"/>
            <w:rFonts w:cs="Times New Roman"/>
            <w:b/>
            <w:noProof/>
          </w:rPr>
          <w:t>2.2.9.1. Ekonomik Etkiler</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_Toc240277480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37</w:t>
        </w:r>
        <w:r w:rsidRPr="004F3FA8">
          <w:rPr>
            <w:rFonts w:cs="Times New Roman"/>
            <w:b/>
            <w:noProof/>
            <w:webHidden/>
          </w:rPr>
          <w:fldChar w:fldCharType="end"/>
        </w:r>
      </w:hyperlink>
    </w:p>
    <w:p w14:paraId="3577E6CB" w14:textId="11B8519C" w:rsidR="005D6896" w:rsidRPr="004F3FA8" w:rsidRDefault="005D6896">
      <w:pPr>
        <w:pStyle w:val="T4"/>
        <w:tabs>
          <w:tab w:val="right" w:leader="dot" w:pos="9062"/>
        </w:tabs>
        <w:rPr>
          <w:rFonts w:cs="Times New Roman"/>
          <w:b/>
          <w:noProof/>
          <w:kern w:val="2"/>
          <w:sz w:val="24"/>
          <w:szCs w:val="24"/>
          <w14:ligatures w14:val="standardContextual"/>
        </w:rPr>
      </w:pPr>
      <w:hyperlink w:anchor="_Toc240277481" w:history="1">
        <w:r w:rsidRPr="004F3FA8">
          <w:rPr>
            <w:rStyle w:val="Kpr"/>
            <w:rFonts w:cs="Times New Roman"/>
            <w:b/>
            <w:noProof/>
          </w:rPr>
          <w:t>2.2.9.2. Sosyokültürel Etkiler</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_Toc240277481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40</w:t>
        </w:r>
        <w:r w:rsidRPr="004F3FA8">
          <w:rPr>
            <w:rFonts w:cs="Times New Roman"/>
            <w:b/>
            <w:noProof/>
            <w:webHidden/>
          </w:rPr>
          <w:fldChar w:fldCharType="end"/>
        </w:r>
      </w:hyperlink>
    </w:p>
    <w:p w14:paraId="53DDBE3B" w14:textId="547E7300"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482" w:history="1">
        <w:r w:rsidRPr="004F3FA8">
          <w:rPr>
            <w:rStyle w:val="Kpr"/>
            <w:rFonts w:ascii="Times New Roman" w:hAnsi="Times New Roman"/>
            <w:b/>
            <w:noProof/>
          </w:rPr>
          <w:t>2.2.10. Dünyada ve Türkiye’de Şehir Turizminin Gelişimi</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_Toc240277482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45</w:t>
        </w:r>
        <w:r w:rsidRPr="004F3FA8">
          <w:rPr>
            <w:rFonts w:ascii="Times New Roman" w:hAnsi="Times New Roman"/>
            <w:b/>
            <w:noProof/>
            <w:webHidden/>
          </w:rPr>
          <w:fldChar w:fldCharType="end"/>
        </w:r>
      </w:hyperlink>
    </w:p>
    <w:p w14:paraId="7CD7B805" w14:textId="5D8AA0C2" w:rsidR="005D6896" w:rsidRPr="004F3FA8" w:rsidRDefault="005D6896">
      <w:pPr>
        <w:pStyle w:val="T4"/>
        <w:tabs>
          <w:tab w:val="right" w:leader="dot" w:pos="9062"/>
        </w:tabs>
        <w:rPr>
          <w:rFonts w:cs="Times New Roman"/>
          <w:b/>
          <w:noProof/>
          <w:kern w:val="2"/>
          <w:sz w:val="24"/>
          <w:szCs w:val="24"/>
          <w14:ligatures w14:val="standardContextual"/>
        </w:rPr>
      </w:pPr>
      <w:hyperlink w:anchor="_Toc240277483" w:history="1">
        <w:r w:rsidRPr="004F3FA8">
          <w:rPr>
            <w:rStyle w:val="Kpr"/>
            <w:rFonts w:cs="Times New Roman"/>
            <w:b/>
            <w:noProof/>
          </w:rPr>
          <w:t>2.2.10.1. Dünyada Şehir Turizmi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_Toc240277483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45</w:t>
        </w:r>
        <w:r w:rsidRPr="004F3FA8">
          <w:rPr>
            <w:rFonts w:cs="Times New Roman"/>
            <w:b/>
            <w:noProof/>
            <w:webHidden/>
          </w:rPr>
          <w:fldChar w:fldCharType="end"/>
        </w:r>
      </w:hyperlink>
    </w:p>
    <w:p w14:paraId="7ABB88CE" w14:textId="6DA42A82" w:rsidR="005D6896" w:rsidRPr="004F3FA8" w:rsidRDefault="005D6896">
      <w:pPr>
        <w:pStyle w:val="T4"/>
        <w:tabs>
          <w:tab w:val="right" w:leader="dot" w:pos="9062"/>
        </w:tabs>
        <w:rPr>
          <w:rFonts w:cs="Times New Roman"/>
          <w:b/>
          <w:noProof/>
          <w:kern w:val="2"/>
          <w:sz w:val="24"/>
          <w:szCs w:val="24"/>
          <w14:ligatures w14:val="standardContextual"/>
        </w:rPr>
      </w:pPr>
      <w:hyperlink w:anchor="_Toc240277484" w:history="1">
        <w:r w:rsidRPr="004F3FA8">
          <w:rPr>
            <w:rStyle w:val="Kpr"/>
            <w:rFonts w:cs="Times New Roman"/>
            <w:b/>
            <w:noProof/>
          </w:rPr>
          <w:t>2.2.10.2. Türkiye’de Şehir Turizmi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_Toc240277484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47</w:t>
        </w:r>
        <w:r w:rsidRPr="004F3FA8">
          <w:rPr>
            <w:rFonts w:cs="Times New Roman"/>
            <w:b/>
            <w:noProof/>
            <w:webHidden/>
          </w:rPr>
          <w:fldChar w:fldCharType="end"/>
        </w:r>
      </w:hyperlink>
    </w:p>
    <w:p w14:paraId="077C43BF" w14:textId="7C13AB67" w:rsidR="005D6896" w:rsidRPr="004F3FA8" w:rsidRDefault="005D6896">
      <w:pPr>
        <w:pStyle w:val="T1"/>
        <w:rPr>
          <w:bCs w:val="0"/>
          <w:kern w:val="2"/>
          <w14:ligatures w14:val="standardContextual"/>
        </w:rPr>
      </w:pPr>
      <w:hyperlink w:anchor="_Toc240277485" w:history="1">
        <w:r w:rsidRPr="004F3FA8">
          <w:rPr>
            <w:rStyle w:val="Kpr"/>
            <w:bCs w:val="0"/>
          </w:rPr>
          <w:t>3. LİTERATÜR</w:t>
        </w:r>
        <w:r w:rsidRPr="004F3FA8">
          <w:rPr>
            <w:bCs w:val="0"/>
            <w:webHidden/>
          </w:rPr>
          <w:tab/>
        </w:r>
        <w:r w:rsidRPr="004F3FA8">
          <w:rPr>
            <w:bCs w:val="0"/>
            <w:webHidden/>
          </w:rPr>
          <w:fldChar w:fldCharType="begin"/>
        </w:r>
        <w:r w:rsidRPr="004F3FA8">
          <w:rPr>
            <w:bCs w:val="0"/>
            <w:webHidden/>
          </w:rPr>
          <w:instrText xml:space="preserve"> PAGEREF _Toc240277485 \h </w:instrText>
        </w:r>
        <w:r w:rsidRPr="004F3FA8">
          <w:rPr>
            <w:bCs w:val="0"/>
            <w:webHidden/>
          </w:rPr>
        </w:r>
        <w:r w:rsidRPr="004F3FA8">
          <w:rPr>
            <w:bCs w:val="0"/>
            <w:webHidden/>
          </w:rPr>
          <w:fldChar w:fldCharType="separate"/>
        </w:r>
        <w:r w:rsidR="004F3FA8" w:rsidRPr="004F3FA8">
          <w:rPr>
            <w:bCs w:val="0"/>
            <w:webHidden/>
          </w:rPr>
          <w:t>49</w:t>
        </w:r>
        <w:r w:rsidRPr="004F3FA8">
          <w:rPr>
            <w:bCs w:val="0"/>
            <w:webHidden/>
          </w:rPr>
          <w:fldChar w:fldCharType="end"/>
        </w:r>
      </w:hyperlink>
    </w:p>
    <w:p w14:paraId="453FA212" w14:textId="4B833E96" w:rsidR="005D6896" w:rsidRPr="004F3FA8" w:rsidRDefault="005D6896">
      <w:pPr>
        <w:pStyle w:val="T2"/>
        <w:tabs>
          <w:tab w:val="right" w:leader="dot" w:pos="9062"/>
        </w:tabs>
        <w:rPr>
          <w:rFonts w:ascii="Times New Roman" w:hAnsi="Times New Roman"/>
          <w:b/>
          <w:noProof/>
          <w:kern w:val="2"/>
          <w:sz w:val="24"/>
          <w:szCs w:val="24"/>
          <w14:ligatures w14:val="standardContextual"/>
        </w:rPr>
      </w:pPr>
      <w:hyperlink w:anchor="_Toc240277486" w:history="1">
        <w:r w:rsidRPr="004F3FA8">
          <w:rPr>
            <w:rStyle w:val="Kpr"/>
            <w:rFonts w:ascii="Times New Roman" w:hAnsi="Times New Roman"/>
            <w:b/>
            <w:noProof/>
          </w:rPr>
          <w:t>3.1. Şehir Turizmi Literatürü: Teorik ve Kavramsal Yaklaşım</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_Toc240277486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49</w:t>
        </w:r>
        <w:r w:rsidRPr="004F3FA8">
          <w:rPr>
            <w:rFonts w:ascii="Times New Roman" w:hAnsi="Times New Roman"/>
            <w:b/>
            <w:noProof/>
            <w:webHidden/>
          </w:rPr>
          <w:fldChar w:fldCharType="end"/>
        </w:r>
      </w:hyperlink>
    </w:p>
    <w:p w14:paraId="35396268" w14:textId="5F20E9BF" w:rsidR="005D6896" w:rsidRPr="004F3FA8" w:rsidRDefault="005D6896">
      <w:pPr>
        <w:pStyle w:val="T2"/>
        <w:tabs>
          <w:tab w:val="right" w:leader="dot" w:pos="9062"/>
        </w:tabs>
        <w:rPr>
          <w:rFonts w:ascii="Times New Roman" w:hAnsi="Times New Roman"/>
          <w:b/>
          <w:noProof/>
          <w:kern w:val="2"/>
          <w:sz w:val="24"/>
          <w:szCs w:val="24"/>
          <w14:ligatures w14:val="standardContextual"/>
        </w:rPr>
      </w:pPr>
      <w:hyperlink w:anchor="_Toc240277487" w:history="1">
        <w:r w:rsidRPr="004F3FA8">
          <w:rPr>
            <w:rStyle w:val="Kpr"/>
            <w:rFonts w:ascii="Times New Roman" w:hAnsi="Times New Roman"/>
            <w:b/>
            <w:noProof/>
          </w:rPr>
          <w:t>3.2. Turizmin Etkileri Literatürü</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_Toc240277487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51</w:t>
        </w:r>
        <w:r w:rsidRPr="004F3FA8">
          <w:rPr>
            <w:rFonts w:ascii="Times New Roman" w:hAnsi="Times New Roman"/>
            <w:b/>
            <w:noProof/>
            <w:webHidden/>
          </w:rPr>
          <w:fldChar w:fldCharType="end"/>
        </w:r>
      </w:hyperlink>
    </w:p>
    <w:p w14:paraId="75810FC3" w14:textId="0C758362" w:rsidR="005D6896" w:rsidRPr="004F3FA8" w:rsidRDefault="005D6896">
      <w:pPr>
        <w:pStyle w:val="T2"/>
        <w:tabs>
          <w:tab w:val="right" w:leader="dot" w:pos="9062"/>
        </w:tabs>
        <w:rPr>
          <w:rFonts w:ascii="Times New Roman" w:hAnsi="Times New Roman"/>
          <w:b/>
          <w:noProof/>
          <w:kern w:val="2"/>
          <w:sz w:val="24"/>
          <w:szCs w:val="24"/>
          <w14:ligatures w14:val="standardContextual"/>
        </w:rPr>
      </w:pPr>
      <w:hyperlink w:anchor="_Toc240277488" w:history="1">
        <w:r w:rsidRPr="004F3FA8">
          <w:rPr>
            <w:rStyle w:val="Kpr"/>
            <w:rFonts w:ascii="Times New Roman" w:hAnsi="Times New Roman"/>
            <w:b/>
            <w:noProof/>
          </w:rPr>
          <w:t>3.3.</w:t>
        </w:r>
        <w:r w:rsidRPr="004F3FA8">
          <w:rPr>
            <w:rStyle w:val="Kpr"/>
            <w:rFonts w:ascii="Times New Roman" w:hAnsi="Times New Roman"/>
            <w:b/>
            <w:noProof/>
            <w:spacing w:val="3"/>
          </w:rPr>
          <w:t xml:space="preserve"> </w:t>
        </w:r>
        <w:r w:rsidRPr="004F3FA8">
          <w:rPr>
            <w:rStyle w:val="Kpr"/>
            <w:rFonts w:ascii="Times New Roman" w:hAnsi="Times New Roman"/>
            <w:b/>
            <w:noProof/>
          </w:rPr>
          <w:t>Çalışma Alanına (Eskişehir) Yönelik Literatür Araştırması</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_Toc240277488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53</w:t>
        </w:r>
        <w:r w:rsidRPr="004F3FA8">
          <w:rPr>
            <w:rFonts w:ascii="Times New Roman" w:hAnsi="Times New Roman"/>
            <w:b/>
            <w:noProof/>
            <w:webHidden/>
          </w:rPr>
          <w:fldChar w:fldCharType="end"/>
        </w:r>
      </w:hyperlink>
    </w:p>
    <w:p w14:paraId="0F116F89" w14:textId="6B7A6B07" w:rsidR="005D6896" w:rsidRPr="004F3FA8" w:rsidRDefault="005D6896">
      <w:pPr>
        <w:pStyle w:val="T1"/>
        <w:rPr>
          <w:bCs w:val="0"/>
          <w:kern w:val="2"/>
          <w14:ligatures w14:val="standardContextual"/>
        </w:rPr>
      </w:pPr>
      <w:hyperlink w:anchor="_Toc240277494" w:history="1">
        <w:r w:rsidRPr="004F3FA8">
          <w:rPr>
            <w:rStyle w:val="Kpr"/>
            <w:bCs w:val="0"/>
          </w:rPr>
          <w:t>4. ÇALIŞMA ALANI: ESKİŞEHİR</w:t>
        </w:r>
        <w:r w:rsidRPr="004F3FA8">
          <w:rPr>
            <w:bCs w:val="0"/>
            <w:webHidden/>
          </w:rPr>
          <w:tab/>
        </w:r>
        <w:r w:rsidRPr="004F3FA8">
          <w:rPr>
            <w:bCs w:val="0"/>
            <w:webHidden/>
          </w:rPr>
          <w:fldChar w:fldCharType="begin"/>
        </w:r>
        <w:r w:rsidRPr="004F3FA8">
          <w:rPr>
            <w:bCs w:val="0"/>
            <w:webHidden/>
          </w:rPr>
          <w:instrText xml:space="preserve"> PAGEREF _Toc240277494 \h </w:instrText>
        </w:r>
        <w:r w:rsidRPr="004F3FA8">
          <w:rPr>
            <w:bCs w:val="0"/>
            <w:webHidden/>
          </w:rPr>
        </w:r>
        <w:r w:rsidRPr="004F3FA8">
          <w:rPr>
            <w:bCs w:val="0"/>
            <w:webHidden/>
          </w:rPr>
          <w:fldChar w:fldCharType="separate"/>
        </w:r>
        <w:r w:rsidR="004F3FA8" w:rsidRPr="004F3FA8">
          <w:rPr>
            <w:bCs w:val="0"/>
            <w:webHidden/>
          </w:rPr>
          <w:t>57</w:t>
        </w:r>
        <w:r w:rsidRPr="004F3FA8">
          <w:rPr>
            <w:bCs w:val="0"/>
            <w:webHidden/>
          </w:rPr>
          <w:fldChar w:fldCharType="end"/>
        </w:r>
      </w:hyperlink>
    </w:p>
    <w:p w14:paraId="2AF093CB" w14:textId="4831A3E8" w:rsidR="005D6896" w:rsidRPr="004F3FA8" w:rsidRDefault="005D6896">
      <w:pPr>
        <w:pStyle w:val="T2"/>
        <w:tabs>
          <w:tab w:val="right" w:leader="dot" w:pos="9062"/>
        </w:tabs>
        <w:rPr>
          <w:rFonts w:ascii="Times New Roman" w:hAnsi="Times New Roman"/>
          <w:b/>
          <w:noProof/>
          <w:kern w:val="2"/>
          <w:sz w:val="24"/>
          <w:szCs w:val="24"/>
          <w14:ligatures w14:val="standardContextual"/>
        </w:rPr>
      </w:pPr>
      <w:hyperlink w:anchor="_Toc240277495" w:history="1">
        <w:r w:rsidRPr="004F3FA8">
          <w:rPr>
            <w:rStyle w:val="Kpr"/>
            <w:rFonts w:ascii="Times New Roman" w:hAnsi="Times New Roman"/>
            <w:b/>
            <w:noProof/>
          </w:rPr>
          <w:t>4.1. Araştırma Alanının Fiziki Coğrafya Özellikleri ile Turizm İlişkisi</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_Toc240277495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57</w:t>
        </w:r>
        <w:r w:rsidRPr="004F3FA8">
          <w:rPr>
            <w:rFonts w:ascii="Times New Roman" w:hAnsi="Times New Roman"/>
            <w:b/>
            <w:noProof/>
            <w:webHidden/>
          </w:rPr>
          <w:fldChar w:fldCharType="end"/>
        </w:r>
      </w:hyperlink>
    </w:p>
    <w:p w14:paraId="6A628EFC" w14:textId="4C603F45"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496" w:history="1">
        <w:r w:rsidRPr="004F3FA8">
          <w:rPr>
            <w:rStyle w:val="Kpr"/>
            <w:rFonts w:ascii="Times New Roman" w:hAnsi="Times New Roman"/>
            <w:b/>
            <w:noProof/>
          </w:rPr>
          <w:t>4.1.1. Topografik Yapısı</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_Toc240277496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57</w:t>
        </w:r>
        <w:r w:rsidRPr="004F3FA8">
          <w:rPr>
            <w:rFonts w:ascii="Times New Roman" w:hAnsi="Times New Roman"/>
            <w:b/>
            <w:noProof/>
            <w:webHidden/>
          </w:rPr>
          <w:fldChar w:fldCharType="end"/>
        </w:r>
      </w:hyperlink>
    </w:p>
    <w:p w14:paraId="62145B3F" w14:textId="6552AAB1"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497" w:history="1">
        <w:r w:rsidRPr="004F3FA8">
          <w:rPr>
            <w:rStyle w:val="Kpr"/>
            <w:rFonts w:ascii="Times New Roman" w:hAnsi="Times New Roman"/>
            <w:b/>
            <w:noProof/>
          </w:rPr>
          <w:t>4.1.2. İklim Özellikleri</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_Toc240277497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57</w:t>
        </w:r>
        <w:r w:rsidRPr="004F3FA8">
          <w:rPr>
            <w:rFonts w:ascii="Times New Roman" w:hAnsi="Times New Roman"/>
            <w:b/>
            <w:noProof/>
            <w:webHidden/>
          </w:rPr>
          <w:fldChar w:fldCharType="end"/>
        </w:r>
      </w:hyperlink>
    </w:p>
    <w:p w14:paraId="41FD69D6" w14:textId="71D100A4"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498" w:history="1">
        <w:r w:rsidRPr="004F3FA8">
          <w:rPr>
            <w:rStyle w:val="Kpr"/>
            <w:rFonts w:ascii="Times New Roman" w:hAnsi="Times New Roman"/>
            <w:b/>
            <w:noProof/>
          </w:rPr>
          <w:t>4.1.3. Bitki örtüsü</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_Toc240277498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59</w:t>
        </w:r>
        <w:r w:rsidRPr="004F3FA8">
          <w:rPr>
            <w:rFonts w:ascii="Times New Roman" w:hAnsi="Times New Roman"/>
            <w:b/>
            <w:noProof/>
            <w:webHidden/>
          </w:rPr>
          <w:fldChar w:fldCharType="end"/>
        </w:r>
      </w:hyperlink>
    </w:p>
    <w:p w14:paraId="31D20A70" w14:textId="73F23D16"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499" w:history="1">
        <w:r w:rsidRPr="004F3FA8">
          <w:rPr>
            <w:rStyle w:val="Kpr"/>
            <w:rFonts w:ascii="Times New Roman" w:hAnsi="Times New Roman"/>
            <w:b/>
            <w:noProof/>
          </w:rPr>
          <w:t>4.1.4. Hidrolojik Özellikler</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_Toc240277499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59</w:t>
        </w:r>
        <w:r w:rsidRPr="004F3FA8">
          <w:rPr>
            <w:rFonts w:ascii="Times New Roman" w:hAnsi="Times New Roman"/>
            <w:b/>
            <w:noProof/>
            <w:webHidden/>
          </w:rPr>
          <w:fldChar w:fldCharType="end"/>
        </w:r>
      </w:hyperlink>
    </w:p>
    <w:p w14:paraId="61E74067" w14:textId="5D5F4ED7" w:rsidR="005D6896" w:rsidRPr="004F3FA8" w:rsidRDefault="005D6896">
      <w:pPr>
        <w:pStyle w:val="T2"/>
        <w:tabs>
          <w:tab w:val="right" w:leader="dot" w:pos="9062"/>
        </w:tabs>
        <w:rPr>
          <w:rFonts w:ascii="Times New Roman" w:hAnsi="Times New Roman"/>
          <w:b/>
          <w:noProof/>
          <w:kern w:val="2"/>
          <w:sz w:val="24"/>
          <w:szCs w:val="24"/>
          <w14:ligatures w14:val="standardContextual"/>
        </w:rPr>
      </w:pPr>
      <w:hyperlink w:anchor="_Toc240277500" w:history="1">
        <w:r w:rsidRPr="004F3FA8">
          <w:rPr>
            <w:rStyle w:val="Kpr"/>
            <w:rFonts w:ascii="Times New Roman" w:hAnsi="Times New Roman"/>
            <w:b/>
            <w:noProof/>
          </w:rPr>
          <w:t>4.2. Beşeri ve Ekonomik Özellikler ile Turizm İlişkisi</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_Toc240277500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61</w:t>
        </w:r>
        <w:r w:rsidRPr="004F3FA8">
          <w:rPr>
            <w:rFonts w:ascii="Times New Roman" w:hAnsi="Times New Roman"/>
            <w:b/>
            <w:noProof/>
            <w:webHidden/>
          </w:rPr>
          <w:fldChar w:fldCharType="end"/>
        </w:r>
      </w:hyperlink>
    </w:p>
    <w:p w14:paraId="7F9EA7D3" w14:textId="28A994F8"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501" w:history="1">
        <w:r w:rsidRPr="004F3FA8">
          <w:rPr>
            <w:rStyle w:val="Kpr"/>
            <w:rFonts w:ascii="Times New Roman" w:hAnsi="Times New Roman"/>
            <w:b/>
            <w:noProof/>
          </w:rPr>
          <w:t>4.2.1. Eskişehir’in Tarihsel Gelişimi ve Yerleşim Özellikleri</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_Toc240277501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61</w:t>
        </w:r>
        <w:r w:rsidRPr="004F3FA8">
          <w:rPr>
            <w:rFonts w:ascii="Times New Roman" w:hAnsi="Times New Roman"/>
            <w:b/>
            <w:noProof/>
            <w:webHidden/>
          </w:rPr>
          <w:fldChar w:fldCharType="end"/>
        </w:r>
      </w:hyperlink>
    </w:p>
    <w:p w14:paraId="049945E3" w14:textId="7B402690"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502" w:history="1">
        <w:r w:rsidRPr="004F3FA8">
          <w:rPr>
            <w:rStyle w:val="Kpr"/>
            <w:rFonts w:ascii="Times New Roman" w:hAnsi="Times New Roman"/>
            <w:b/>
            <w:noProof/>
          </w:rPr>
          <w:t>4.2.2. Şehrin Yakın Dönem Gelişimi ve Şehir Turizminin Doğuşu</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_Toc240277502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67</w:t>
        </w:r>
        <w:r w:rsidRPr="004F3FA8">
          <w:rPr>
            <w:rFonts w:ascii="Times New Roman" w:hAnsi="Times New Roman"/>
            <w:b/>
            <w:noProof/>
            <w:webHidden/>
          </w:rPr>
          <w:fldChar w:fldCharType="end"/>
        </w:r>
      </w:hyperlink>
    </w:p>
    <w:p w14:paraId="071ACF3D" w14:textId="78E97840"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503" w:history="1">
        <w:r w:rsidRPr="004F3FA8">
          <w:rPr>
            <w:rStyle w:val="Kpr"/>
            <w:rFonts w:ascii="Times New Roman" w:hAnsi="Times New Roman"/>
            <w:b/>
            <w:noProof/>
          </w:rPr>
          <w:t>4.2.3. Nüfus Gelişimi</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_Toc240277503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69</w:t>
        </w:r>
        <w:r w:rsidRPr="004F3FA8">
          <w:rPr>
            <w:rFonts w:ascii="Times New Roman" w:hAnsi="Times New Roman"/>
            <w:b/>
            <w:noProof/>
            <w:webHidden/>
          </w:rPr>
          <w:fldChar w:fldCharType="end"/>
        </w:r>
      </w:hyperlink>
    </w:p>
    <w:p w14:paraId="2A8D0C5C" w14:textId="2D4DCAD3" w:rsidR="005D6896" w:rsidRPr="004F3FA8" w:rsidRDefault="005D6896">
      <w:pPr>
        <w:pStyle w:val="T2"/>
        <w:tabs>
          <w:tab w:val="right" w:leader="dot" w:pos="9062"/>
        </w:tabs>
        <w:rPr>
          <w:rFonts w:ascii="Times New Roman" w:hAnsi="Times New Roman"/>
          <w:b/>
          <w:noProof/>
          <w:kern w:val="2"/>
          <w:sz w:val="24"/>
          <w:szCs w:val="24"/>
          <w14:ligatures w14:val="standardContextual"/>
        </w:rPr>
      </w:pPr>
      <w:hyperlink w:anchor="_Toc240277504" w:history="1">
        <w:r w:rsidRPr="004F3FA8">
          <w:rPr>
            <w:rStyle w:val="Kpr"/>
            <w:rFonts w:ascii="Times New Roman" w:hAnsi="Times New Roman"/>
            <w:b/>
            <w:noProof/>
          </w:rPr>
          <w:t>4.3. Eskişehir'in Sanayileşme Süreci</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_Toc240277504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77</w:t>
        </w:r>
        <w:r w:rsidRPr="004F3FA8">
          <w:rPr>
            <w:rFonts w:ascii="Times New Roman" w:hAnsi="Times New Roman"/>
            <w:b/>
            <w:noProof/>
            <w:webHidden/>
          </w:rPr>
          <w:fldChar w:fldCharType="end"/>
        </w:r>
      </w:hyperlink>
    </w:p>
    <w:p w14:paraId="001FFDEB" w14:textId="6C3849EC" w:rsidR="005D6896" w:rsidRPr="004F3FA8" w:rsidRDefault="005D6896">
      <w:pPr>
        <w:pStyle w:val="T2"/>
        <w:tabs>
          <w:tab w:val="right" w:leader="dot" w:pos="9062"/>
        </w:tabs>
        <w:rPr>
          <w:rFonts w:ascii="Times New Roman" w:hAnsi="Times New Roman"/>
          <w:b/>
          <w:noProof/>
          <w:kern w:val="2"/>
          <w:sz w:val="24"/>
          <w:szCs w:val="24"/>
          <w14:ligatures w14:val="standardContextual"/>
        </w:rPr>
      </w:pPr>
      <w:hyperlink w:anchor="_Toc240277505" w:history="1">
        <w:r w:rsidRPr="004F3FA8">
          <w:rPr>
            <w:rStyle w:val="Kpr"/>
            <w:rFonts w:ascii="Times New Roman" w:hAnsi="Times New Roman"/>
            <w:b/>
            <w:noProof/>
          </w:rPr>
          <w:t>4.4. Eskişehir’in Turizm Altyapısı</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_Toc240277505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81</w:t>
        </w:r>
        <w:r w:rsidRPr="004F3FA8">
          <w:rPr>
            <w:rFonts w:ascii="Times New Roman" w:hAnsi="Times New Roman"/>
            <w:b/>
            <w:noProof/>
            <w:webHidden/>
          </w:rPr>
          <w:fldChar w:fldCharType="end"/>
        </w:r>
      </w:hyperlink>
    </w:p>
    <w:p w14:paraId="665CC156" w14:textId="3D5A5B5E"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506" w:history="1">
        <w:r w:rsidRPr="004F3FA8">
          <w:rPr>
            <w:rStyle w:val="Kpr"/>
            <w:rFonts w:ascii="Times New Roman" w:hAnsi="Times New Roman"/>
            <w:b/>
            <w:noProof/>
          </w:rPr>
          <w:t>4.4.1. Eskişehir’in Ulaşım Olanakları</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_Toc240277506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81</w:t>
        </w:r>
        <w:r w:rsidRPr="004F3FA8">
          <w:rPr>
            <w:rFonts w:ascii="Times New Roman" w:hAnsi="Times New Roman"/>
            <w:b/>
            <w:noProof/>
            <w:webHidden/>
          </w:rPr>
          <w:fldChar w:fldCharType="end"/>
        </w:r>
      </w:hyperlink>
    </w:p>
    <w:p w14:paraId="0F71FD74" w14:textId="6625BEED"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507" w:history="1">
        <w:r w:rsidRPr="004F3FA8">
          <w:rPr>
            <w:rStyle w:val="Kpr"/>
            <w:rFonts w:ascii="Times New Roman" w:hAnsi="Times New Roman"/>
            <w:b/>
            <w:noProof/>
          </w:rPr>
          <w:t>4.4.2. Eskişehir’in Konaklama Olanakları</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_Toc240277507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85</w:t>
        </w:r>
        <w:r w:rsidRPr="004F3FA8">
          <w:rPr>
            <w:rFonts w:ascii="Times New Roman" w:hAnsi="Times New Roman"/>
            <w:b/>
            <w:noProof/>
            <w:webHidden/>
          </w:rPr>
          <w:fldChar w:fldCharType="end"/>
        </w:r>
      </w:hyperlink>
    </w:p>
    <w:p w14:paraId="2314FAA6" w14:textId="48992815"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508" w:history="1">
        <w:r w:rsidRPr="004F3FA8">
          <w:rPr>
            <w:rStyle w:val="Kpr"/>
            <w:rFonts w:ascii="Times New Roman" w:hAnsi="Times New Roman"/>
            <w:b/>
            <w:noProof/>
          </w:rPr>
          <w:t>4.4.3. Seyahat Acenteleri</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_Toc240277508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96</w:t>
        </w:r>
        <w:r w:rsidRPr="004F3FA8">
          <w:rPr>
            <w:rFonts w:ascii="Times New Roman" w:hAnsi="Times New Roman"/>
            <w:b/>
            <w:noProof/>
            <w:webHidden/>
          </w:rPr>
          <w:fldChar w:fldCharType="end"/>
        </w:r>
      </w:hyperlink>
    </w:p>
    <w:p w14:paraId="76E06BEC" w14:textId="4988DE83" w:rsidR="005D6896" w:rsidRPr="004F3FA8" w:rsidRDefault="005D6896">
      <w:pPr>
        <w:pStyle w:val="T2"/>
        <w:tabs>
          <w:tab w:val="right" w:leader="dot" w:pos="9062"/>
        </w:tabs>
        <w:rPr>
          <w:rFonts w:ascii="Times New Roman" w:hAnsi="Times New Roman"/>
          <w:b/>
          <w:noProof/>
          <w:kern w:val="2"/>
          <w:sz w:val="24"/>
          <w:szCs w:val="24"/>
          <w14:ligatures w14:val="standardContextual"/>
        </w:rPr>
      </w:pPr>
      <w:hyperlink w:anchor="_Toc240277509" w:history="1">
        <w:r w:rsidRPr="004F3FA8">
          <w:rPr>
            <w:rStyle w:val="Kpr"/>
            <w:rFonts w:ascii="Times New Roman" w:hAnsi="Times New Roman"/>
            <w:b/>
            <w:noProof/>
          </w:rPr>
          <w:t>4.5. Eskişehir’de Şehir Turizmi Çekicilikleri</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_Toc240277509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96</w:t>
        </w:r>
        <w:r w:rsidRPr="004F3FA8">
          <w:rPr>
            <w:rFonts w:ascii="Times New Roman" w:hAnsi="Times New Roman"/>
            <w:b/>
            <w:noProof/>
            <w:webHidden/>
          </w:rPr>
          <w:fldChar w:fldCharType="end"/>
        </w:r>
      </w:hyperlink>
    </w:p>
    <w:p w14:paraId="1A9930BA" w14:textId="3B6C372C" w:rsidR="005D6896" w:rsidRPr="004F3FA8" w:rsidRDefault="005D6896">
      <w:pPr>
        <w:pStyle w:val="T4"/>
        <w:tabs>
          <w:tab w:val="right" w:leader="dot" w:pos="9062"/>
        </w:tabs>
        <w:rPr>
          <w:rFonts w:cs="Times New Roman"/>
          <w:b/>
          <w:noProof/>
          <w:kern w:val="2"/>
          <w:sz w:val="24"/>
          <w:szCs w:val="24"/>
          <w14:ligatures w14:val="standardContextual"/>
        </w:rPr>
      </w:pPr>
      <w:hyperlink w:anchor="_Toc240277510" w:history="1">
        <w:r w:rsidRPr="004F3FA8">
          <w:rPr>
            <w:rStyle w:val="Kpr"/>
            <w:rFonts w:cs="Times New Roman"/>
            <w:b/>
            <w:noProof/>
          </w:rPr>
          <w:t>4.5.1. Camiler</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_Toc240277510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101</w:t>
        </w:r>
        <w:r w:rsidRPr="004F3FA8">
          <w:rPr>
            <w:rFonts w:cs="Times New Roman"/>
            <w:b/>
            <w:noProof/>
            <w:webHidden/>
          </w:rPr>
          <w:fldChar w:fldCharType="end"/>
        </w:r>
      </w:hyperlink>
    </w:p>
    <w:p w14:paraId="01EF09F2" w14:textId="76C0FFE2" w:rsidR="005D6896" w:rsidRPr="004F3FA8" w:rsidRDefault="005D6896">
      <w:pPr>
        <w:pStyle w:val="T4"/>
        <w:tabs>
          <w:tab w:val="right" w:leader="dot" w:pos="9062"/>
        </w:tabs>
        <w:rPr>
          <w:rFonts w:cs="Times New Roman"/>
          <w:b/>
          <w:noProof/>
          <w:kern w:val="2"/>
          <w:sz w:val="24"/>
          <w:szCs w:val="24"/>
          <w14:ligatures w14:val="standardContextual"/>
        </w:rPr>
      </w:pPr>
      <w:hyperlink w:anchor="_Toc240277511" w:history="1">
        <w:r w:rsidRPr="004F3FA8">
          <w:rPr>
            <w:rStyle w:val="Kpr"/>
            <w:rFonts w:cs="Times New Roman"/>
            <w:b/>
            <w:noProof/>
          </w:rPr>
          <w:t>4.5.1.1. Kurşunlu Cami ve Külliyesi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_Toc240277511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101</w:t>
        </w:r>
        <w:r w:rsidRPr="004F3FA8">
          <w:rPr>
            <w:rFonts w:cs="Times New Roman"/>
            <w:b/>
            <w:noProof/>
            <w:webHidden/>
          </w:rPr>
          <w:fldChar w:fldCharType="end"/>
        </w:r>
      </w:hyperlink>
    </w:p>
    <w:p w14:paraId="4A5D2922" w14:textId="19922925" w:rsidR="005D6896" w:rsidRPr="004F3FA8" w:rsidRDefault="005D6896">
      <w:pPr>
        <w:pStyle w:val="T4"/>
        <w:tabs>
          <w:tab w:val="right" w:leader="dot" w:pos="9062"/>
        </w:tabs>
        <w:rPr>
          <w:rFonts w:cs="Times New Roman"/>
          <w:b/>
          <w:noProof/>
          <w:kern w:val="2"/>
          <w:sz w:val="24"/>
          <w:szCs w:val="24"/>
          <w14:ligatures w14:val="standardContextual"/>
        </w:rPr>
      </w:pPr>
      <w:hyperlink w:anchor="_Toc240277512" w:history="1">
        <w:r w:rsidRPr="004F3FA8">
          <w:rPr>
            <w:rStyle w:val="Kpr"/>
            <w:rFonts w:cs="Times New Roman"/>
            <w:b/>
            <w:noProof/>
          </w:rPr>
          <w:t>4.5.1.2. Tiryakizade Süleyman Ağa Cami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_Toc240277512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101</w:t>
        </w:r>
        <w:r w:rsidRPr="004F3FA8">
          <w:rPr>
            <w:rFonts w:cs="Times New Roman"/>
            <w:b/>
            <w:noProof/>
            <w:webHidden/>
          </w:rPr>
          <w:fldChar w:fldCharType="end"/>
        </w:r>
      </w:hyperlink>
    </w:p>
    <w:p w14:paraId="72FFDB3C" w14:textId="496502F4" w:rsidR="005D6896" w:rsidRPr="004F3FA8" w:rsidRDefault="005D6896">
      <w:pPr>
        <w:pStyle w:val="T4"/>
        <w:tabs>
          <w:tab w:val="right" w:leader="dot" w:pos="9062"/>
        </w:tabs>
        <w:rPr>
          <w:rFonts w:cs="Times New Roman"/>
          <w:b/>
          <w:noProof/>
          <w:kern w:val="2"/>
          <w:sz w:val="24"/>
          <w:szCs w:val="24"/>
          <w14:ligatures w14:val="standardContextual"/>
        </w:rPr>
      </w:pPr>
      <w:hyperlink w:anchor="_Toc240277513" w:history="1">
        <w:r w:rsidRPr="004F3FA8">
          <w:rPr>
            <w:rStyle w:val="Kpr"/>
            <w:rFonts w:cs="Times New Roman"/>
            <w:b/>
            <w:noProof/>
          </w:rPr>
          <w:t>4.5.1.3. Reşadiye Cami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_Toc240277513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102</w:t>
        </w:r>
        <w:r w:rsidRPr="004F3FA8">
          <w:rPr>
            <w:rFonts w:cs="Times New Roman"/>
            <w:b/>
            <w:noProof/>
            <w:webHidden/>
          </w:rPr>
          <w:fldChar w:fldCharType="end"/>
        </w:r>
      </w:hyperlink>
    </w:p>
    <w:p w14:paraId="5C8A947E" w14:textId="6398B28E" w:rsidR="005D6896" w:rsidRPr="004F3FA8" w:rsidRDefault="005D6896">
      <w:pPr>
        <w:pStyle w:val="T4"/>
        <w:tabs>
          <w:tab w:val="right" w:leader="dot" w:pos="9062"/>
        </w:tabs>
        <w:rPr>
          <w:rFonts w:cs="Times New Roman"/>
          <w:b/>
          <w:noProof/>
          <w:kern w:val="2"/>
          <w:sz w:val="24"/>
          <w:szCs w:val="24"/>
          <w14:ligatures w14:val="standardContextual"/>
        </w:rPr>
      </w:pPr>
      <w:hyperlink w:anchor="_Toc240277514" w:history="1">
        <w:r w:rsidRPr="004F3FA8">
          <w:rPr>
            <w:rStyle w:val="Kpr"/>
            <w:rFonts w:cs="Times New Roman"/>
            <w:b/>
            <w:noProof/>
          </w:rPr>
          <w:t>4.5.1.4. Alaeddin Cami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_Toc240277514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102</w:t>
        </w:r>
        <w:r w:rsidRPr="004F3FA8">
          <w:rPr>
            <w:rFonts w:cs="Times New Roman"/>
            <w:b/>
            <w:noProof/>
            <w:webHidden/>
          </w:rPr>
          <w:fldChar w:fldCharType="end"/>
        </w:r>
      </w:hyperlink>
    </w:p>
    <w:p w14:paraId="4B6F7DD0" w14:textId="7DD4F8DB" w:rsidR="005D6896" w:rsidRPr="004F3FA8" w:rsidRDefault="005D6896">
      <w:pPr>
        <w:pStyle w:val="T4"/>
        <w:tabs>
          <w:tab w:val="right" w:leader="dot" w:pos="9062"/>
        </w:tabs>
        <w:rPr>
          <w:rFonts w:cs="Times New Roman"/>
          <w:b/>
          <w:noProof/>
          <w:kern w:val="2"/>
          <w:sz w:val="24"/>
          <w:szCs w:val="24"/>
          <w14:ligatures w14:val="standardContextual"/>
        </w:rPr>
      </w:pPr>
      <w:hyperlink w:anchor="_Toc240277515" w:history="1">
        <w:r w:rsidRPr="004F3FA8">
          <w:rPr>
            <w:rStyle w:val="Kpr"/>
            <w:rFonts w:cs="Times New Roman"/>
            <w:b/>
            <w:noProof/>
          </w:rPr>
          <w:t>4.5.1.5. Akcami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_Toc240277515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102</w:t>
        </w:r>
        <w:r w:rsidRPr="004F3FA8">
          <w:rPr>
            <w:rFonts w:cs="Times New Roman"/>
            <w:b/>
            <w:noProof/>
            <w:webHidden/>
          </w:rPr>
          <w:fldChar w:fldCharType="end"/>
        </w:r>
      </w:hyperlink>
    </w:p>
    <w:p w14:paraId="0F3A7ED0" w14:textId="2E6DE128"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516" w:history="1">
        <w:r w:rsidRPr="004F3FA8">
          <w:rPr>
            <w:rStyle w:val="Kpr"/>
            <w:rFonts w:ascii="Times New Roman" w:hAnsi="Times New Roman"/>
            <w:b/>
            <w:noProof/>
          </w:rPr>
          <w:t>4.5.2. Türbeler</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_Toc240277516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102</w:t>
        </w:r>
        <w:r w:rsidRPr="004F3FA8">
          <w:rPr>
            <w:rFonts w:ascii="Times New Roman" w:hAnsi="Times New Roman"/>
            <w:b/>
            <w:noProof/>
            <w:webHidden/>
          </w:rPr>
          <w:fldChar w:fldCharType="end"/>
        </w:r>
      </w:hyperlink>
    </w:p>
    <w:p w14:paraId="521FBAC4" w14:textId="0D00958A" w:rsidR="005D6896" w:rsidRPr="004F3FA8" w:rsidRDefault="005D6896">
      <w:pPr>
        <w:pStyle w:val="T4"/>
        <w:tabs>
          <w:tab w:val="right" w:leader="dot" w:pos="9062"/>
        </w:tabs>
        <w:rPr>
          <w:rFonts w:cs="Times New Roman"/>
          <w:b/>
          <w:noProof/>
          <w:kern w:val="2"/>
          <w:sz w:val="24"/>
          <w:szCs w:val="24"/>
          <w14:ligatures w14:val="standardContextual"/>
        </w:rPr>
      </w:pPr>
      <w:hyperlink w:anchor="_Toc240277517" w:history="1">
        <w:r w:rsidRPr="004F3FA8">
          <w:rPr>
            <w:rStyle w:val="Kpr"/>
            <w:rFonts w:cs="Times New Roman"/>
            <w:b/>
            <w:noProof/>
          </w:rPr>
          <w:t>4.5.2.1. Şeyh Edebali Türbesi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_Toc240277517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102</w:t>
        </w:r>
        <w:r w:rsidRPr="004F3FA8">
          <w:rPr>
            <w:rFonts w:cs="Times New Roman"/>
            <w:b/>
            <w:noProof/>
            <w:webHidden/>
          </w:rPr>
          <w:fldChar w:fldCharType="end"/>
        </w:r>
      </w:hyperlink>
    </w:p>
    <w:p w14:paraId="264CDCCD" w14:textId="05020696" w:rsidR="005D6896" w:rsidRPr="004F3FA8" w:rsidRDefault="005D6896">
      <w:pPr>
        <w:pStyle w:val="T4"/>
        <w:tabs>
          <w:tab w:val="right" w:leader="dot" w:pos="9062"/>
        </w:tabs>
        <w:rPr>
          <w:rFonts w:cs="Times New Roman"/>
          <w:b/>
          <w:noProof/>
          <w:kern w:val="2"/>
          <w:sz w:val="24"/>
          <w:szCs w:val="24"/>
          <w14:ligatures w14:val="standardContextual"/>
        </w:rPr>
      </w:pPr>
      <w:hyperlink w:anchor="_Toc240277518" w:history="1">
        <w:r w:rsidRPr="004F3FA8">
          <w:rPr>
            <w:rStyle w:val="Kpr"/>
            <w:rFonts w:cs="Times New Roman"/>
            <w:b/>
            <w:noProof/>
          </w:rPr>
          <w:t>4.5.2.2. Şeyh Nusrettin Dede Türbesi (Tezveren Dede Türbesi)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_Toc240277518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103</w:t>
        </w:r>
        <w:r w:rsidRPr="004F3FA8">
          <w:rPr>
            <w:rFonts w:cs="Times New Roman"/>
            <w:b/>
            <w:noProof/>
            <w:webHidden/>
          </w:rPr>
          <w:fldChar w:fldCharType="end"/>
        </w:r>
      </w:hyperlink>
    </w:p>
    <w:p w14:paraId="6DBF7804" w14:textId="60988D1F" w:rsidR="005D6896" w:rsidRPr="004F3FA8" w:rsidRDefault="005D6896">
      <w:pPr>
        <w:pStyle w:val="T4"/>
        <w:tabs>
          <w:tab w:val="right" w:leader="dot" w:pos="9062"/>
        </w:tabs>
        <w:rPr>
          <w:rFonts w:cs="Times New Roman"/>
          <w:b/>
          <w:noProof/>
          <w:kern w:val="2"/>
          <w:sz w:val="24"/>
          <w:szCs w:val="24"/>
          <w14:ligatures w14:val="standardContextual"/>
        </w:rPr>
      </w:pPr>
      <w:hyperlink w:anchor="_Toc240277519" w:history="1">
        <w:r w:rsidRPr="004F3FA8">
          <w:rPr>
            <w:rStyle w:val="Kpr"/>
            <w:rFonts w:cs="Times New Roman"/>
            <w:b/>
            <w:noProof/>
          </w:rPr>
          <w:t>4.5.2.3. Şeyh Ahi Mahmud Türbesi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_Toc240277519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103</w:t>
        </w:r>
        <w:r w:rsidRPr="004F3FA8">
          <w:rPr>
            <w:rFonts w:cs="Times New Roman"/>
            <w:b/>
            <w:noProof/>
            <w:webHidden/>
          </w:rPr>
          <w:fldChar w:fldCharType="end"/>
        </w:r>
      </w:hyperlink>
    </w:p>
    <w:p w14:paraId="656C1F99" w14:textId="4A0F2A99" w:rsidR="005D6896" w:rsidRPr="004F3FA8" w:rsidRDefault="005D6896">
      <w:pPr>
        <w:pStyle w:val="T4"/>
        <w:tabs>
          <w:tab w:val="right" w:leader="dot" w:pos="9062"/>
        </w:tabs>
        <w:rPr>
          <w:rFonts w:cs="Times New Roman"/>
          <w:b/>
          <w:noProof/>
          <w:kern w:val="2"/>
          <w:sz w:val="24"/>
          <w:szCs w:val="24"/>
          <w14:ligatures w14:val="standardContextual"/>
        </w:rPr>
      </w:pPr>
      <w:hyperlink w:anchor="_Toc240277520" w:history="1">
        <w:r w:rsidRPr="004F3FA8">
          <w:rPr>
            <w:rStyle w:val="Kpr"/>
            <w:rFonts w:cs="Times New Roman"/>
            <w:b/>
            <w:noProof/>
          </w:rPr>
          <w:t>4.5.2.4. Şeyh Şehabettin Sühreverdi Türbesi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_Toc240277520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103</w:t>
        </w:r>
        <w:r w:rsidRPr="004F3FA8">
          <w:rPr>
            <w:rFonts w:cs="Times New Roman"/>
            <w:b/>
            <w:noProof/>
            <w:webHidden/>
          </w:rPr>
          <w:fldChar w:fldCharType="end"/>
        </w:r>
      </w:hyperlink>
    </w:p>
    <w:p w14:paraId="00050B06" w14:textId="0D76EB28" w:rsidR="005D6896" w:rsidRPr="004F3FA8" w:rsidRDefault="005D6896">
      <w:pPr>
        <w:pStyle w:val="T4"/>
        <w:tabs>
          <w:tab w:val="right" w:leader="dot" w:pos="9062"/>
        </w:tabs>
        <w:rPr>
          <w:rFonts w:cs="Times New Roman"/>
          <w:b/>
          <w:noProof/>
          <w:kern w:val="2"/>
          <w:sz w:val="24"/>
          <w:szCs w:val="24"/>
          <w14:ligatures w14:val="standardContextual"/>
        </w:rPr>
      </w:pPr>
      <w:hyperlink w:anchor="_Toc240277521" w:history="1">
        <w:r w:rsidRPr="004F3FA8">
          <w:rPr>
            <w:rStyle w:val="Kpr"/>
            <w:rFonts w:cs="Times New Roman"/>
            <w:b/>
            <w:noProof/>
          </w:rPr>
          <w:t>4.5.2.5. Hasan Dede Türbesi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_Toc240277521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104</w:t>
        </w:r>
        <w:r w:rsidRPr="004F3FA8">
          <w:rPr>
            <w:rFonts w:cs="Times New Roman"/>
            <w:b/>
            <w:noProof/>
            <w:webHidden/>
          </w:rPr>
          <w:fldChar w:fldCharType="end"/>
        </w:r>
      </w:hyperlink>
    </w:p>
    <w:p w14:paraId="5C84A1DF" w14:textId="6276BEC7"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522" w:history="1">
        <w:r w:rsidRPr="004F3FA8">
          <w:rPr>
            <w:rStyle w:val="Kpr"/>
            <w:rFonts w:ascii="Times New Roman" w:hAnsi="Times New Roman"/>
            <w:b/>
            <w:noProof/>
          </w:rPr>
          <w:t>4.5.3. Müzeler</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_Toc240277522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104</w:t>
        </w:r>
        <w:r w:rsidRPr="004F3FA8">
          <w:rPr>
            <w:rFonts w:ascii="Times New Roman" w:hAnsi="Times New Roman"/>
            <w:b/>
            <w:noProof/>
            <w:webHidden/>
          </w:rPr>
          <w:fldChar w:fldCharType="end"/>
        </w:r>
      </w:hyperlink>
    </w:p>
    <w:p w14:paraId="6742C6CC" w14:textId="73F48680" w:rsidR="005D6896" w:rsidRPr="004F3FA8" w:rsidRDefault="005D6896">
      <w:pPr>
        <w:pStyle w:val="T4"/>
        <w:tabs>
          <w:tab w:val="right" w:leader="dot" w:pos="9062"/>
        </w:tabs>
        <w:rPr>
          <w:rFonts w:cs="Times New Roman"/>
          <w:b/>
          <w:noProof/>
          <w:kern w:val="2"/>
          <w:sz w:val="24"/>
          <w:szCs w:val="24"/>
          <w14:ligatures w14:val="standardContextual"/>
        </w:rPr>
      </w:pPr>
      <w:hyperlink w:anchor="_Toc240277523" w:history="1">
        <w:r w:rsidRPr="004F3FA8">
          <w:rPr>
            <w:rStyle w:val="Kpr"/>
            <w:rFonts w:cs="Times New Roman"/>
            <w:b/>
            <w:noProof/>
          </w:rPr>
          <w:t>4.5.3.1. ETİ Arkeoloji Müzesi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_Toc240277523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104</w:t>
        </w:r>
        <w:r w:rsidRPr="004F3FA8">
          <w:rPr>
            <w:rFonts w:cs="Times New Roman"/>
            <w:b/>
            <w:noProof/>
            <w:webHidden/>
          </w:rPr>
          <w:fldChar w:fldCharType="end"/>
        </w:r>
      </w:hyperlink>
    </w:p>
    <w:p w14:paraId="07D15F32" w14:textId="03E29D38" w:rsidR="005D6896" w:rsidRPr="004F3FA8" w:rsidRDefault="005D6896">
      <w:pPr>
        <w:pStyle w:val="T4"/>
        <w:tabs>
          <w:tab w:val="right" w:leader="dot" w:pos="9062"/>
        </w:tabs>
        <w:rPr>
          <w:rFonts w:cs="Times New Roman"/>
          <w:b/>
          <w:noProof/>
          <w:kern w:val="2"/>
          <w:sz w:val="24"/>
          <w:szCs w:val="24"/>
          <w14:ligatures w14:val="standardContextual"/>
        </w:rPr>
      </w:pPr>
      <w:hyperlink w:anchor="_Toc240277524" w:history="1">
        <w:r w:rsidRPr="004F3FA8">
          <w:rPr>
            <w:rStyle w:val="Kpr"/>
            <w:rFonts w:cs="Times New Roman"/>
            <w:b/>
            <w:noProof/>
          </w:rPr>
          <w:t>4.5.3.2. Vecihi Hürkuş Havacılık Müzesi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_Toc240277524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104</w:t>
        </w:r>
        <w:r w:rsidRPr="004F3FA8">
          <w:rPr>
            <w:rFonts w:cs="Times New Roman"/>
            <w:b/>
            <w:noProof/>
            <w:webHidden/>
          </w:rPr>
          <w:fldChar w:fldCharType="end"/>
        </w:r>
      </w:hyperlink>
    </w:p>
    <w:p w14:paraId="063DC7E6" w14:textId="54E5E111" w:rsidR="005D6896" w:rsidRPr="004F3FA8" w:rsidRDefault="005D6896">
      <w:pPr>
        <w:pStyle w:val="T4"/>
        <w:tabs>
          <w:tab w:val="right" w:leader="dot" w:pos="9062"/>
        </w:tabs>
        <w:rPr>
          <w:rFonts w:cs="Times New Roman"/>
          <w:b/>
          <w:noProof/>
          <w:kern w:val="2"/>
          <w:sz w:val="24"/>
          <w:szCs w:val="24"/>
          <w14:ligatures w14:val="standardContextual"/>
        </w:rPr>
      </w:pPr>
      <w:hyperlink w:anchor="_Toc240277525" w:history="1">
        <w:r w:rsidRPr="004F3FA8">
          <w:rPr>
            <w:rStyle w:val="Kpr"/>
            <w:rFonts w:cs="Times New Roman"/>
            <w:b/>
            <w:noProof/>
          </w:rPr>
          <w:t>4.5.3.3. Lületaşı Müzesi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_Toc240277525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105</w:t>
        </w:r>
        <w:r w:rsidRPr="004F3FA8">
          <w:rPr>
            <w:rFonts w:cs="Times New Roman"/>
            <w:b/>
            <w:noProof/>
            <w:webHidden/>
          </w:rPr>
          <w:fldChar w:fldCharType="end"/>
        </w:r>
      </w:hyperlink>
    </w:p>
    <w:p w14:paraId="0B2A8804" w14:textId="7184F0CC" w:rsidR="005D6896" w:rsidRPr="004F3FA8" w:rsidRDefault="005D6896">
      <w:pPr>
        <w:pStyle w:val="T4"/>
        <w:tabs>
          <w:tab w:val="right" w:leader="dot" w:pos="9062"/>
        </w:tabs>
        <w:rPr>
          <w:rFonts w:cs="Times New Roman"/>
          <w:b/>
          <w:noProof/>
          <w:kern w:val="2"/>
          <w:sz w:val="24"/>
          <w:szCs w:val="24"/>
          <w14:ligatures w14:val="standardContextual"/>
        </w:rPr>
      </w:pPr>
      <w:hyperlink w:anchor="_Toc240277526" w:history="1">
        <w:r w:rsidRPr="004F3FA8">
          <w:rPr>
            <w:rStyle w:val="Kpr"/>
            <w:rFonts w:cs="Times New Roman"/>
            <w:b/>
            <w:noProof/>
          </w:rPr>
          <w:t>4.5.3.4. Odunpazarı Modern Müze</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_Toc240277526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105</w:t>
        </w:r>
        <w:r w:rsidRPr="004F3FA8">
          <w:rPr>
            <w:rFonts w:cs="Times New Roman"/>
            <w:b/>
            <w:noProof/>
            <w:webHidden/>
          </w:rPr>
          <w:fldChar w:fldCharType="end"/>
        </w:r>
      </w:hyperlink>
    </w:p>
    <w:p w14:paraId="79B0C389" w14:textId="0AE3A9F3" w:rsidR="005D6896" w:rsidRPr="004F3FA8" w:rsidRDefault="005D6896">
      <w:pPr>
        <w:pStyle w:val="T4"/>
        <w:tabs>
          <w:tab w:val="right" w:leader="dot" w:pos="9062"/>
        </w:tabs>
        <w:rPr>
          <w:rFonts w:cs="Times New Roman"/>
          <w:b/>
          <w:noProof/>
          <w:kern w:val="2"/>
          <w:sz w:val="24"/>
          <w:szCs w:val="24"/>
          <w14:ligatures w14:val="standardContextual"/>
        </w:rPr>
      </w:pPr>
      <w:hyperlink w:anchor="_Toc240277527" w:history="1">
        <w:r w:rsidRPr="004F3FA8">
          <w:rPr>
            <w:rStyle w:val="Kpr"/>
            <w:rFonts w:cs="Times New Roman"/>
            <w:b/>
            <w:noProof/>
          </w:rPr>
          <w:t>4.5.3.5. Yılmaz Büyükerşen Balmumu Heykeller Müzesi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_Toc240277527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106</w:t>
        </w:r>
        <w:r w:rsidRPr="004F3FA8">
          <w:rPr>
            <w:rFonts w:cs="Times New Roman"/>
            <w:b/>
            <w:noProof/>
            <w:webHidden/>
          </w:rPr>
          <w:fldChar w:fldCharType="end"/>
        </w:r>
      </w:hyperlink>
    </w:p>
    <w:p w14:paraId="0D4A66EB" w14:textId="1B1D2C45" w:rsidR="005D6896" w:rsidRPr="004F3FA8" w:rsidRDefault="005D6896">
      <w:pPr>
        <w:pStyle w:val="T4"/>
        <w:tabs>
          <w:tab w:val="right" w:leader="dot" w:pos="9062"/>
        </w:tabs>
        <w:rPr>
          <w:rFonts w:cs="Times New Roman"/>
          <w:b/>
          <w:noProof/>
          <w:kern w:val="2"/>
          <w:sz w:val="24"/>
          <w:szCs w:val="24"/>
          <w14:ligatures w14:val="standardContextual"/>
        </w:rPr>
      </w:pPr>
      <w:hyperlink w:anchor="_Toc240277528" w:history="1">
        <w:r w:rsidRPr="004F3FA8">
          <w:rPr>
            <w:rStyle w:val="Kpr"/>
            <w:rFonts w:cs="Times New Roman"/>
            <w:b/>
            <w:noProof/>
          </w:rPr>
          <w:t>4.5.3.6. Türasaş Devrim Arabaları Müzesi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_Toc240277528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107</w:t>
        </w:r>
        <w:r w:rsidRPr="004F3FA8">
          <w:rPr>
            <w:rFonts w:cs="Times New Roman"/>
            <w:b/>
            <w:noProof/>
            <w:webHidden/>
          </w:rPr>
          <w:fldChar w:fldCharType="end"/>
        </w:r>
      </w:hyperlink>
    </w:p>
    <w:p w14:paraId="7A5AFA7E" w14:textId="4EEBF1E6" w:rsidR="005D6896" w:rsidRPr="004F3FA8" w:rsidRDefault="005D6896">
      <w:pPr>
        <w:pStyle w:val="T4"/>
        <w:tabs>
          <w:tab w:val="right" w:leader="dot" w:pos="9062"/>
        </w:tabs>
        <w:rPr>
          <w:rFonts w:cs="Times New Roman"/>
          <w:b/>
          <w:noProof/>
          <w:kern w:val="2"/>
          <w:sz w:val="24"/>
          <w:szCs w:val="24"/>
          <w14:ligatures w14:val="standardContextual"/>
        </w:rPr>
      </w:pPr>
      <w:hyperlink w:anchor="_Toc240277529" w:history="1">
        <w:r w:rsidRPr="004F3FA8">
          <w:rPr>
            <w:rStyle w:val="Kpr"/>
            <w:rFonts w:cs="Times New Roman"/>
            <w:b/>
            <w:noProof/>
          </w:rPr>
          <w:t>4.5.3.7. Osman Yaşar Tanaçan Fotoğraf Müzesi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_Toc240277529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107</w:t>
        </w:r>
        <w:r w:rsidRPr="004F3FA8">
          <w:rPr>
            <w:rFonts w:cs="Times New Roman"/>
            <w:b/>
            <w:noProof/>
            <w:webHidden/>
          </w:rPr>
          <w:fldChar w:fldCharType="end"/>
        </w:r>
      </w:hyperlink>
    </w:p>
    <w:p w14:paraId="0F48ABA9" w14:textId="5327DDA8" w:rsidR="005D6896" w:rsidRPr="004F3FA8" w:rsidRDefault="005D6896">
      <w:pPr>
        <w:pStyle w:val="T4"/>
        <w:tabs>
          <w:tab w:val="right" w:leader="dot" w:pos="9062"/>
        </w:tabs>
        <w:rPr>
          <w:rFonts w:cs="Times New Roman"/>
          <w:b/>
          <w:noProof/>
          <w:kern w:val="2"/>
          <w:sz w:val="24"/>
          <w:szCs w:val="24"/>
          <w14:ligatures w14:val="standardContextual"/>
        </w:rPr>
      </w:pPr>
      <w:hyperlink w:anchor="_Toc240277530" w:history="1">
        <w:r w:rsidRPr="004F3FA8">
          <w:rPr>
            <w:rStyle w:val="Kpr"/>
            <w:rFonts w:cs="Times New Roman"/>
            <w:b/>
            <w:noProof/>
          </w:rPr>
          <w:t>4.5.3.8. Ahşap Eserler Müzesi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_Toc240277530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108</w:t>
        </w:r>
        <w:r w:rsidRPr="004F3FA8">
          <w:rPr>
            <w:rFonts w:cs="Times New Roman"/>
            <w:b/>
            <w:noProof/>
            <w:webHidden/>
          </w:rPr>
          <w:fldChar w:fldCharType="end"/>
        </w:r>
      </w:hyperlink>
    </w:p>
    <w:p w14:paraId="71EE3DD8" w14:textId="794A6EB2" w:rsidR="005D6896" w:rsidRPr="004F3FA8" w:rsidRDefault="005D6896">
      <w:pPr>
        <w:pStyle w:val="T4"/>
        <w:tabs>
          <w:tab w:val="right" w:leader="dot" w:pos="9062"/>
        </w:tabs>
        <w:rPr>
          <w:rFonts w:cs="Times New Roman"/>
          <w:b/>
          <w:noProof/>
          <w:kern w:val="2"/>
          <w:sz w:val="24"/>
          <w:szCs w:val="24"/>
          <w14:ligatures w14:val="standardContextual"/>
        </w:rPr>
      </w:pPr>
      <w:hyperlink w:anchor="_Toc240277531" w:history="1">
        <w:r w:rsidRPr="004F3FA8">
          <w:rPr>
            <w:rStyle w:val="Kpr"/>
            <w:rFonts w:cs="Times New Roman"/>
            <w:b/>
            <w:noProof/>
          </w:rPr>
          <w:t>4.5.3.9. Kent Belleği Müzesi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_Toc240277531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108</w:t>
        </w:r>
        <w:r w:rsidRPr="004F3FA8">
          <w:rPr>
            <w:rFonts w:cs="Times New Roman"/>
            <w:b/>
            <w:noProof/>
            <w:webHidden/>
          </w:rPr>
          <w:fldChar w:fldCharType="end"/>
        </w:r>
      </w:hyperlink>
    </w:p>
    <w:p w14:paraId="5BC7844C" w14:textId="6E7B3018" w:rsidR="005D6896" w:rsidRPr="004F3FA8" w:rsidRDefault="005D6896">
      <w:pPr>
        <w:pStyle w:val="T4"/>
        <w:tabs>
          <w:tab w:val="right" w:leader="dot" w:pos="9062"/>
        </w:tabs>
        <w:rPr>
          <w:rFonts w:cs="Times New Roman"/>
          <w:b/>
          <w:noProof/>
          <w:kern w:val="2"/>
          <w:sz w:val="24"/>
          <w:szCs w:val="24"/>
          <w14:ligatures w14:val="standardContextual"/>
        </w:rPr>
      </w:pPr>
      <w:hyperlink w:anchor="_Toc240277532" w:history="1">
        <w:r w:rsidRPr="004F3FA8">
          <w:rPr>
            <w:rStyle w:val="Kpr"/>
            <w:rFonts w:cs="Times New Roman"/>
            <w:b/>
            <w:noProof/>
          </w:rPr>
          <w:t>4.5.3.10. Tayfun Talipoğlu Daktilo Müzesi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_Toc240277532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109</w:t>
        </w:r>
        <w:r w:rsidRPr="004F3FA8">
          <w:rPr>
            <w:rFonts w:cs="Times New Roman"/>
            <w:b/>
            <w:noProof/>
            <w:webHidden/>
          </w:rPr>
          <w:fldChar w:fldCharType="end"/>
        </w:r>
      </w:hyperlink>
    </w:p>
    <w:p w14:paraId="102B4921" w14:textId="1F8B903B" w:rsidR="005D6896" w:rsidRPr="004F3FA8" w:rsidRDefault="005D6896">
      <w:pPr>
        <w:pStyle w:val="T4"/>
        <w:tabs>
          <w:tab w:val="right" w:leader="dot" w:pos="9062"/>
        </w:tabs>
        <w:rPr>
          <w:rFonts w:cs="Times New Roman"/>
          <w:b/>
          <w:noProof/>
          <w:kern w:val="2"/>
          <w:sz w:val="24"/>
          <w:szCs w:val="24"/>
          <w14:ligatures w14:val="standardContextual"/>
        </w:rPr>
      </w:pPr>
      <w:hyperlink w:anchor="_Toc240277533" w:history="1">
        <w:r w:rsidRPr="004F3FA8">
          <w:rPr>
            <w:rStyle w:val="Kpr"/>
            <w:rFonts w:cs="Times New Roman"/>
            <w:b/>
            <w:noProof/>
          </w:rPr>
          <w:t>4.5.3.11. Kurtuluş Müzesi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_Toc240277533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109</w:t>
        </w:r>
        <w:r w:rsidRPr="004F3FA8">
          <w:rPr>
            <w:rFonts w:cs="Times New Roman"/>
            <w:b/>
            <w:noProof/>
            <w:webHidden/>
          </w:rPr>
          <w:fldChar w:fldCharType="end"/>
        </w:r>
      </w:hyperlink>
    </w:p>
    <w:p w14:paraId="67A13195" w14:textId="78B9F10F" w:rsidR="005D6896" w:rsidRPr="004F3FA8" w:rsidRDefault="005D6896">
      <w:pPr>
        <w:pStyle w:val="T4"/>
        <w:tabs>
          <w:tab w:val="right" w:leader="dot" w:pos="9062"/>
        </w:tabs>
        <w:rPr>
          <w:rFonts w:cs="Times New Roman"/>
          <w:b/>
          <w:noProof/>
          <w:kern w:val="2"/>
          <w:sz w:val="24"/>
          <w:szCs w:val="24"/>
          <w14:ligatures w14:val="standardContextual"/>
        </w:rPr>
      </w:pPr>
      <w:hyperlink w:anchor="_Toc240277534" w:history="1">
        <w:r w:rsidRPr="004F3FA8">
          <w:rPr>
            <w:rStyle w:val="Kpr"/>
            <w:rFonts w:cs="Times New Roman"/>
            <w:b/>
            <w:noProof/>
          </w:rPr>
          <w:t>4.5.3.12. Çağdaş Cam Sanatları Müzesi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_Toc240277534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109</w:t>
        </w:r>
        <w:r w:rsidRPr="004F3FA8">
          <w:rPr>
            <w:rFonts w:cs="Times New Roman"/>
            <w:b/>
            <w:noProof/>
            <w:webHidden/>
          </w:rPr>
          <w:fldChar w:fldCharType="end"/>
        </w:r>
      </w:hyperlink>
    </w:p>
    <w:p w14:paraId="2DF7FC9E" w14:textId="48435DD4" w:rsidR="005D6896" w:rsidRPr="004F3FA8" w:rsidRDefault="005D6896">
      <w:pPr>
        <w:pStyle w:val="T4"/>
        <w:tabs>
          <w:tab w:val="right" w:leader="dot" w:pos="9062"/>
        </w:tabs>
        <w:rPr>
          <w:rFonts w:cs="Times New Roman"/>
          <w:b/>
          <w:noProof/>
          <w:kern w:val="2"/>
          <w:sz w:val="24"/>
          <w:szCs w:val="24"/>
          <w14:ligatures w14:val="standardContextual"/>
        </w:rPr>
      </w:pPr>
      <w:hyperlink w:anchor="_Toc240277535" w:history="1">
        <w:r w:rsidRPr="004F3FA8">
          <w:rPr>
            <w:rStyle w:val="Kpr"/>
            <w:rFonts w:cs="Times New Roman"/>
            <w:b/>
            <w:noProof/>
          </w:rPr>
          <w:t>4.5.3.13. Cumhuriyet Tarihi Müzesi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_Toc240277535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110</w:t>
        </w:r>
        <w:r w:rsidRPr="004F3FA8">
          <w:rPr>
            <w:rFonts w:cs="Times New Roman"/>
            <w:b/>
            <w:noProof/>
            <w:webHidden/>
          </w:rPr>
          <w:fldChar w:fldCharType="end"/>
        </w:r>
      </w:hyperlink>
    </w:p>
    <w:p w14:paraId="1DA30AEC" w14:textId="71C25706" w:rsidR="005D6896" w:rsidRPr="004F3FA8" w:rsidRDefault="005D6896">
      <w:pPr>
        <w:pStyle w:val="T4"/>
        <w:tabs>
          <w:tab w:val="right" w:leader="dot" w:pos="9062"/>
        </w:tabs>
        <w:rPr>
          <w:rFonts w:cs="Times New Roman"/>
          <w:b/>
          <w:noProof/>
          <w:kern w:val="2"/>
          <w:sz w:val="24"/>
          <w:szCs w:val="24"/>
          <w14:ligatures w14:val="standardContextual"/>
        </w:rPr>
      </w:pPr>
      <w:hyperlink w:anchor="_Toc240277536" w:history="1">
        <w:r w:rsidRPr="004F3FA8">
          <w:rPr>
            <w:rStyle w:val="Kpr"/>
            <w:rFonts w:cs="Times New Roman"/>
            <w:b/>
            <w:noProof/>
          </w:rPr>
          <w:t>4.5.3.14. Atatürk ile Bir Gün Müzesi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_Toc240277536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110</w:t>
        </w:r>
        <w:r w:rsidRPr="004F3FA8">
          <w:rPr>
            <w:rFonts w:cs="Times New Roman"/>
            <w:b/>
            <w:noProof/>
            <w:webHidden/>
          </w:rPr>
          <w:fldChar w:fldCharType="end"/>
        </w:r>
      </w:hyperlink>
    </w:p>
    <w:p w14:paraId="12E6CB31" w14:textId="020C5E35" w:rsidR="005D6896" w:rsidRPr="004F3FA8" w:rsidRDefault="005D6896">
      <w:pPr>
        <w:pStyle w:val="T4"/>
        <w:tabs>
          <w:tab w:val="right" w:leader="dot" w:pos="9062"/>
        </w:tabs>
        <w:rPr>
          <w:rFonts w:cs="Times New Roman"/>
          <w:b/>
          <w:noProof/>
          <w:kern w:val="2"/>
          <w:sz w:val="24"/>
          <w:szCs w:val="24"/>
          <w14:ligatures w14:val="standardContextual"/>
        </w:rPr>
      </w:pPr>
      <w:hyperlink w:anchor="_Toc240277537" w:history="1">
        <w:r w:rsidRPr="004F3FA8">
          <w:rPr>
            <w:rStyle w:val="Kpr"/>
            <w:rFonts w:cs="Times New Roman"/>
            <w:b/>
            <w:noProof/>
          </w:rPr>
          <w:t>4.5.3.15. Eğitim Karikatürleri Müzesi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_Toc240277537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110</w:t>
        </w:r>
        <w:r w:rsidRPr="004F3FA8">
          <w:rPr>
            <w:rFonts w:cs="Times New Roman"/>
            <w:b/>
            <w:noProof/>
            <w:webHidden/>
          </w:rPr>
          <w:fldChar w:fldCharType="end"/>
        </w:r>
      </w:hyperlink>
    </w:p>
    <w:p w14:paraId="3B0DC6E8" w14:textId="6BCC590D" w:rsidR="005D6896" w:rsidRPr="004F3FA8" w:rsidRDefault="005D6896">
      <w:pPr>
        <w:pStyle w:val="T4"/>
        <w:tabs>
          <w:tab w:val="right" w:leader="dot" w:pos="9062"/>
        </w:tabs>
        <w:rPr>
          <w:rFonts w:cs="Times New Roman"/>
          <w:b/>
          <w:noProof/>
          <w:kern w:val="2"/>
          <w:sz w:val="24"/>
          <w:szCs w:val="24"/>
          <w14:ligatures w14:val="standardContextual"/>
        </w:rPr>
      </w:pPr>
      <w:hyperlink w:anchor="_Toc240277538" w:history="1">
        <w:r w:rsidRPr="004F3FA8">
          <w:rPr>
            <w:rStyle w:val="Kpr"/>
            <w:rFonts w:cs="Times New Roman"/>
            <w:b/>
            <w:noProof/>
          </w:rPr>
          <w:t>4.5.3.16. TCDD Müzesi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_Toc240277538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111</w:t>
        </w:r>
        <w:r w:rsidRPr="004F3FA8">
          <w:rPr>
            <w:rFonts w:cs="Times New Roman"/>
            <w:b/>
            <w:noProof/>
            <w:webHidden/>
          </w:rPr>
          <w:fldChar w:fldCharType="end"/>
        </w:r>
      </w:hyperlink>
    </w:p>
    <w:p w14:paraId="1A947D49" w14:textId="1365BA9D" w:rsidR="005D6896" w:rsidRPr="004F3FA8" w:rsidRDefault="005D6896">
      <w:pPr>
        <w:pStyle w:val="T4"/>
        <w:tabs>
          <w:tab w:val="right" w:leader="dot" w:pos="9062"/>
        </w:tabs>
        <w:rPr>
          <w:rFonts w:cs="Times New Roman"/>
          <w:b/>
          <w:noProof/>
          <w:kern w:val="2"/>
          <w:sz w:val="24"/>
          <w:szCs w:val="24"/>
          <w14:ligatures w14:val="standardContextual"/>
        </w:rPr>
      </w:pPr>
      <w:hyperlink w:anchor="_Toc240277539" w:history="1">
        <w:r w:rsidRPr="004F3FA8">
          <w:rPr>
            <w:rStyle w:val="Kpr"/>
            <w:rFonts w:cs="Times New Roman"/>
            <w:b/>
            <w:noProof/>
          </w:rPr>
          <w:t>4.5.3.17. Çağdaş Sanatlar Müzesi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_Toc240277539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111</w:t>
        </w:r>
        <w:r w:rsidRPr="004F3FA8">
          <w:rPr>
            <w:rFonts w:cs="Times New Roman"/>
            <w:b/>
            <w:noProof/>
            <w:webHidden/>
          </w:rPr>
          <w:fldChar w:fldCharType="end"/>
        </w:r>
      </w:hyperlink>
    </w:p>
    <w:p w14:paraId="4D972C8A" w14:textId="742747C3" w:rsidR="005D6896" w:rsidRPr="004F3FA8" w:rsidRDefault="005D6896">
      <w:pPr>
        <w:pStyle w:val="T4"/>
        <w:tabs>
          <w:tab w:val="right" w:leader="dot" w:pos="9062"/>
        </w:tabs>
        <w:rPr>
          <w:rFonts w:cs="Times New Roman"/>
          <w:b/>
          <w:noProof/>
          <w:kern w:val="2"/>
          <w:sz w:val="24"/>
          <w:szCs w:val="24"/>
          <w14:ligatures w14:val="standardContextual"/>
        </w:rPr>
      </w:pPr>
      <w:hyperlink w:anchor="_Toc240277540" w:history="1">
        <w:r w:rsidRPr="004F3FA8">
          <w:rPr>
            <w:rStyle w:val="Kpr"/>
            <w:rFonts w:cs="Times New Roman"/>
            <w:b/>
            <w:noProof/>
          </w:rPr>
          <w:t>4.5.3.18. Mustafa Abdülcemil Kırımoğlu Kırım Tatar Müzesi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_Toc240277540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112</w:t>
        </w:r>
        <w:r w:rsidRPr="004F3FA8">
          <w:rPr>
            <w:rFonts w:cs="Times New Roman"/>
            <w:b/>
            <w:noProof/>
            <w:webHidden/>
          </w:rPr>
          <w:fldChar w:fldCharType="end"/>
        </w:r>
      </w:hyperlink>
    </w:p>
    <w:p w14:paraId="3B948DDD" w14:textId="10BF4651" w:rsidR="005D6896" w:rsidRPr="004F3FA8" w:rsidRDefault="005D6896">
      <w:pPr>
        <w:pStyle w:val="T4"/>
        <w:tabs>
          <w:tab w:val="right" w:leader="dot" w:pos="9062"/>
        </w:tabs>
        <w:rPr>
          <w:rFonts w:cs="Times New Roman"/>
          <w:b/>
          <w:noProof/>
          <w:kern w:val="2"/>
          <w:sz w:val="24"/>
          <w:szCs w:val="24"/>
          <w14:ligatures w14:val="standardContextual"/>
        </w:rPr>
      </w:pPr>
      <w:hyperlink w:anchor="_Toc240277541" w:history="1">
        <w:r w:rsidRPr="004F3FA8">
          <w:rPr>
            <w:rStyle w:val="Kpr"/>
            <w:rFonts w:cs="Times New Roman"/>
            <w:b/>
            <w:noProof/>
          </w:rPr>
          <w:t>4.5.3.19. Eskişehir Ticaret ve Sanayi Müzesi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_Toc240277541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112</w:t>
        </w:r>
        <w:r w:rsidRPr="004F3FA8">
          <w:rPr>
            <w:rFonts w:cs="Times New Roman"/>
            <w:b/>
            <w:noProof/>
            <w:webHidden/>
          </w:rPr>
          <w:fldChar w:fldCharType="end"/>
        </w:r>
      </w:hyperlink>
    </w:p>
    <w:p w14:paraId="4D13280F" w14:textId="001719EC" w:rsidR="005D6896" w:rsidRPr="004F3FA8" w:rsidRDefault="005D6896">
      <w:pPr>
        <w:pStyle w:val="T4"/>
        <w:tabs>
          <w:tab w:val="right" w:leader="dot" w:pos="9062"/>
        </w:tabs>
        <w:rPr>
          <w:rFonts w:cs="Times New Roman"/>
          <w:b/>
          <w:noProof/>
          <w:kern w:val="2"/>
          <w:sz w:val="24"/>
          <w:szCs w:val="24"/>
          <w14:ligatures w14:val="standardContextual"/>
        </w:rPr>
      </w:pPr>
      <w:hyperlink w:anchor="_Toc240277542" w:history="1">
        <w:r w:rsidRPr="004F3FA8">
          <w:rPr>
            <w:rStyle w:val="Kpr"/>
            <w:rFonts w:cs="Times New Roman"/>
            <w:b/>
            <w:noProof/>
          </w:rPr>
          <w:t>4.5.3.20. ESOGÜ Zooloji Müzesi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_Toc240277542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112</w:t>
        </w:r>
        <w:r w:rsidRPr="004F3FA8">
          <w:rPr>
            <w:rFonts w:cs="Times New Roman"/>
            <w:b/>
            <w:noProof/>
            <w:webHidden/>
          </w:rPr>
          <w:fldChar w:fldCharType="end"/>
        </w:r>
      </w:hyperlink>
    </w:p>
    <w:p w14:paraId="72F499F1" w14:textId="0D324977"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543" w:history="1">
        <w:r w:rsidRPr="004F3FA8">
          <w:rPr>
            <w:rStyle w:val="Kpr"/>
            <w:rFonts w:ascii="Times New Roman" w:hAnsi="Times New Roman"/>
            <w:b/>
            <w:noProof/>
          </w:rPr>
          <w:t>4.5.4. Kentsel Sit Alanları</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_Toc240277543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112</w:t>
        </w:r>
        <w:r w:rsidRPr="004F3FA8">
          <w:rPr>
            <w:rFonts w:ascii="Times New Roman" w:hAnsi="Times New Roman"/>
            <w:b/>
            <w:noProof/>
            <w:webHidden/>
          </w:rPr>
          <w:fldChar w:fldCharType="end"/>
        </w:r>
      </w:hyperlink>
    </w:p>
    <w:p w14:paraId="2CC2B23B" w14:textId="424DDB4F" w:rsidR="005D6896" w:rsidRPr="004F3FA8" w:rsidRDefault="005D6896">
      <w:pPr>
        <w:pStyle w:val="T4"/>
        <w:tabs>
          <w:tab w:val="right" w:leader="dot" w:pos="9062"/>
        </w:tabs>
        <w:rPr>
          <w:rFonts w:cs="Times New Roman"/>
          <w:b/>
          <w:noProof/>
          <w:kern w:val="2"/>
          <w:sz w:val="24"/>
          <w:szCs w:val="24"/>
          <w14:ligatures w14:val="standardContextual"/>
        </w:rPr>
      </w:pPr>
      <w:hyperlink w:anchor="_Toc240277544" w:history="1">
        <w:r w:rsidRPr="004F3FA8">
          <w:rPr>
            <w:rStyle w:val="Kpr"/>
            <w:rFonts w:cs="Times New Roman"/>
            <w:b/>
            <w:noProof/>
          </w:rPr>
          <w:t>4.5.4.1. Odunpazarı Kentsel Sit Alanı</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_Toc240277544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112</w:t>
        </w:r>
        <w:r w:rsidRPr="004F3FA8">
          <w:rPr>
            <w:rFonts w:cs="Times New Roman"/>
            <w:b/>
            <w:noProof/>
            <w:webHidden/>
          </w:rPr>
          <w:fldChar w:fldCharType="end"/>
        </w:r>
      </w:hyperlink>
    </w:p>
    <w:p w14:paraId="443C48B1" w14:textId="5FB48872"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545" w:history="1">
        <w:r w:rsidRPr="004F3FA8">
          <w:rPr>
            <w:rStyle w:val="Kpr"/>
            <w:rFonts w:ascii="Times New Roman" w:hAnsi="Times New Roman"/>
            <w:b/>
            <w:noProof/>
          </w:rPr>
          <w:t>4.5.5. Arasta ve Çarşılar</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_Toc240277545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114</w:t>
        </w:r>
        <w:r w:rsidRPr="004F3FA8">
          <w:rPr>
            <w:rFonts w:ascii="Times New Roman" w:hAnsi="Times New Roman"/>
            <w:b/>
            <w:noProof/>
            <w:webHidden/>
          </w:rPr>
          <w:fldChar w:fldCharType="end"/>
        </w:r>
      </w:hyperlink>
    </w:p>
    <w:p w14:paraId="57BD7E2C" w14:textId="17448C30" w:rsidR="005D6896" w:rsidRPr="004F3FA8" w:rsidRDefault="005D6896">
      <w:pPr>
        <w:pStyle w:val="T4"/>
        <w:tabs>
          <w:tab w:val="right" w:leader="dot" w:pos="9062"/>
        </w:tabs>
        <w:rPr>
          <w:rFonts w:cs="Times New Roman"/>
          <w:b/>
          <w:noProof/>
          <w:kern w:val="2"/>
          <w:sz w:val="24"/>
          <w:szCs w:val="24"/>
          <w14:ligatures w14:val="standardContextual"/>
        </w:rPr>
      </w:pPr>
      <w:hyperlink w:anchor="_Toc240277546" w:history="1">
        <w:r w:rsidRPr="004F3FA8">
          <w:rPr>
            <w:rStyle w:val="Kpr"/>
            <w:rFonts w:cs="Times New Roman"/>
            <w:b/>
            <w:noProof/>
          </w:rPr>
          <w:t>4.5.5.1. Atlıhan El Sanatları Çarşısı</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_Toc240277546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114</w:t>
        </w:r>
        <w:r w:rsidRPr="004F3FA8">
          <w:rPr>
            <w:rFonts w:cs="Times New Roman"/>
            <w:b/>
            <w:noProof/>
            <w:webHidden/>
          </w:rPr>
          <w:fldChar w:fldCharType="end"/>
        </w:r>
      </w:hyperlink>
    </w:p>
    <w:p w14:paraId="1B9E4FF4" w14:textId="4ACFAAE6" w:rsidR="005D6896" w:rsidRPr="004F3FA8" w:rsidRDefault="005D6896">
      <w:pPr>
        <w:pStyle w:val="T4"/>
        <w:tabs>
          <w:tab w:val="right" w:leader="dot" w:pos="9062"/>
        </w:tabs>
        <w:rPr>
          <w:rFonts w:cs="Times New Roman"/>
          <w:b/>
          <w:noProof/>
          <w:kern w:val="2"/>
          <w:sz w:val="24"/>
          <w:szCs w:val="24"/>
          <w14:ligatures w14:val="standardContextual"/>
        </w:rPr>
      </w:pPr>
      <w:hyperlink w:anchor="_Toc240277547" w:history="1">
        <w:r w:rsidRPr="004F3FA8">
          <w:rPr>
            <w:rStyle w:val="Kpr"/>
            <w:rFonts w:cs="Times New Roman"/>
            <w:b/>
            <w:noProof/>
          </w:rPr>
          <w:t>4.5.5.2. Haller Gençlik Merkezi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_Toc240277547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115</w:t>
        </w:r>
        <w:r w:rsidRPr="004F3FA8">
          <w:rPr>
            <w:rFonts w:cs="Times New Roman"/>
            <w:b/>
            <w:noProof/>
            <w:webHidden/>
          </w:rPr>
          <w:fldChar w:fldCharType="end"/>
        </w:r>
      </w:hyperlink>
    </w:p>
    <w:p w14:paraId="236E01AF" w14:textId="29DAA69A" w:rsidR="005D6896" w:rsidRPr="004F3FA8" w:rsidRDefault="005D6896">
      <w:pPr>
        <w:pStyle w:val="T4"/>
        <w:tabs>
          <w:tab w:val="right" w:leader="dot" w:pos="9062"/>
        </w:tabs>
        <w:rPr>
          <w:rFonts w:cs="Times New Roman"/>
          <w:b/>
          <w:noProof/>
          <w:kern w:val="2"/>
          <w:sz w:val="24"/>
          <w:szCs w:val="24"/>
          <w14:ligatures w14:val="standardContextual"/>
        </w:rPr>
      </w:pPr>
      <w:hyperlink w:anchor="_Toc240277548" w:history="1">
        <w:r w:rsidRPr="004F3FA8">
          <w:rPr>
            <w:rStyle w:val="Kpr"/>
            <w:rFonts w:cs="Times New Roman"/>
            <w:b/>
            <w:noProof/>
          </w:rPr>
          <w:t>4.5.5.3. Arasta Çarşısı</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_Toc240277548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116</w:t>
        </w:r>
        <w:r w:rsidRPr="004F3FA8">
          <w:rPr>
            <w:rFonts w:cs="Times New Roman"/>
            <w:b/>
            <w:noProof/>
            <w:webHidden/>
          </w:rPr>
          <w:fldChar w:fldCharType="end"/>
        </w:r>
      </w:hyperlink>
    </w:p>
    <w:p w14:paraId="4E435956" w14:textId="61AF5167"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549" w:history="1">
        <w:r w:rsidRPr="004F3FA8">
          <w:rPr>
            <w:rStyle w:val="Kpr"/>
            <w:rFonts w:ascii="Times New Roman" w:hAnsi="Times New Roman"/>
            <w:b/>
            <w:noProof/>
          </w:rPr>
          <w:t>4.5.6. Festival ve Etkinlikler</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_Toc240277549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116</w:t>
        </w:r>
        <w:r w:rsidRPr="004F3FA8">
          <w:rPr>
            <w:rFonts w:ascii="Times New Roman" w:hAnsi="Times New Roman"/>
            <w:b/>
            <w:noProof/>
            <w:webHidden/>
          </w:rPr>
          <w:fldChar w:fldCharType="end"/>
        </w:r>
      </w:hyperlink>
    </w:p>
    <w:p w14:paraId="08C70C04" w14:textId="1571FE8B" w:rsidR="005D6896" w:rsidRPr="004F3FA8" w:rsidRDefault="005D6896">
      <w:pPr>
        <w:pStyle w:val="T4"/>
        <w:tabs>
          <w:tab w:val="right" w:leader="dot" w:pos="9062"/>
        </w:tabs>
        <w:rPr>
          <w:rFonts w:cs="Times New Roman"/>
          <w:b/>
          <w:noProof/>
          <w:kern w:val="2"/>
          <w:sz w:val="24"/>
          <w:szCs w:val="24"/>
          <w14:ligatures w14:val="standardContextual"/>
        </w:rPr>
      </w:pPr>
      <w:hyperlink w:anchor="_Toc240277550" w:history="1">
        <w:r w:rsidRPr="004F3FA8">
          <w:rPr>
            <w:rStyle w:val="Kpr"/>
            <w:rFonts w:cs="Times New Roman"/>
            <w:b/>
            <w:noProof/>
          </w:rPr>
          <w:t>4.5.6.1. Lületaşı Festivali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_Toc240277550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117</w:t>
        </w:r>
        <w:r w:rsidRPr="004F3FA8">
          <w:rPr>
            <w:rFonts w:cs="Times New Roman"/>
            <w:b/>
            <w:noProof/>
            <w:webHidden/>
          </w:rPr>
          <w:fldChar w:fldCharType="end"/>
        </w:r>
      </w:hyperlink>
    </w:p>
    <w:p w14:paraId="5724ABC6" w14:textId="4C91A783" w:rsidR="005D6896" w:rsidRPr="004F3FA8" w:rsidRDefault="005D6896">
      <w:pPr>
        <w:pStyle w:val="T4"/>
        <w:tabs>
          <w:tab w:val="right" w:leader="dot" w:pos="9062"/>
        </w:tabs>
        <w:rPr>
          <w:rFonts w:cs="Times New Roman"/>
          <w:b/>
          <w:noProof/>
          <w:kern w:val="2"/>
          <w:sz w:val="24"/>
          <w:szCs w:val="24"/>
          <w14:ligatures w14:val="standardContextual"/>
        </w:rPr>
      </w:pPr>
      <w:hyperlink w:anchor="_Toc240277551" w:history="1">
        <w:r w:rsidRPr="004F3FA8">
          <w:rPr>
            <w:rStyle w:val="Kpr"/>
            <w:rFonts w:cs="Times New Roman"/>
            <w:b/>
            <w:noProof/>
          </w:rPr>
          <w:t>4.5.6.2. Uluslararası Eskişehir Festivali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_Toc240277551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117</w:t>
        </w:r>
        <w:r w:rsidRPr="004F3FA8">
          <w:rPr>
            <w:rFonts w:cs="Times New Roman"/>
            <w:b/>
            <w:noProof/>
            <w:webHidden/>
          </w:rPr>
          <w:fldChar w:fldCharType="end"/>
        </w:r>
      </w:hyperlink>
    </w:p>
    <w:p w14:paraId="34DEBF38" w14:textId="5B2AFFF8" w:rsidR="005D6896" w:rsidRPr="004F3FA8" w:rsidRDefault="005D6896">
      <w:pPr>
        <w:pStyle w:val="T4"/>
        <w:tabs>
          <w:tab w:val="right" w:leader="dot" w:pos="9062"/>
        </w:tabs>
        <w:rPr>
          <w:rFonts w:cs="Times New Roman"/>
          <w:b/>
          <w:noProof/>
          <w:kern w:val="2"/>
          <w:sz w:val="24"/>
          <w:szCs w:val="24"/>
          <w14:ligatures w14:val="standardContextual"/>
        </w:rPr>
      </w:pPr>
      <w:hyperlink w:anchor="_Toc240277552" w:history="1">
        <w:r w:rsidRPr="004F3FA8">
          <w:rPr>
            <w:rStyle w:val="Kpr"/>
            <w:rFonts w:cs="Times New Roman"/>
            <w:b/>
            <w:noProof/>
          </w:rPr>
          <w:t>4.5.6.3. Uluslararası Eskişehir Film Festivali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_Toc240277552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117</w:t>
        </w:r>
        <w:r w:rsidRPr="004F3FA8">
          <w:rPr>
            <w:rFonts w:cs="Times New Roman"/>
            <w:b/>
            <w:noProof/>
            <w:webHidden/>
          </w:rPr>
          <w:fldChar w:fldCharType="end"/>
        </w:r>
      </w:hyperlink>
    </w:p>
    <w:p w14:paraId="605A9D96" w14:textId="5ECFBBF6" w:rsidR="005D6896" w:rsidRPr="004F3FA8" w:rsidRDefault="005D6896">
      <w:pPr>
        <w:pStyle w:val="T4"/>
        <w:tabs>
          <w:tab w:val="right" w:leader="dot" w:pos="9062"/>
        </w:tabs>
        <w:rPr>
          <w:rFonts w:cs="Times New Roman"/>
          <w:b/>
          <w:noProof/>
          <w:kern w:val="2"/>
          <w:sz w:val="24"/>
          <w:szCs w:val="24"/>
          <w14:ligatures w14:val="standardContextual"/>
        </w:rPr>
      </w:pPr>
      <w:hyperlink w:anchor="_Toc240277553" w:history="1">
        <w:r w:rsidRPr="004F3FA8">
          <w:rPr>
            <w:rStyle w:val="Kpr"/>
            <w:rFonts w:cs="Times New Roman"/>
            <w:b/>
            <w:noProof/>
          </w:rPr>
          <w:t xml:space="preserve">4.5.6.4. </w:t>
        </w:r>
        <w:r w:rsidRPr="004F3FA8">
          <w:rPr>
            <w:rStyle w:val="Kpr"/>
            <w:rFonts w:eastAsia="Times New Roman" w:cs="Times New Roman"/>
            <w:b/>
            <w:noProof/>
          </w:rPr>
          <w:t>Uluslararası Çocuk Tiyatroları Festivali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_Toc240277553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118</w:t>
        </w:r>
        <w:r w:rsidRPr="004F3FA8">
          <w:rPr>
            <w:rFonts w:cs="Times New Roman"/>
            <w:b/>
            <w:noProof/>
            <w:webHidden/>
          </w:rPr>
          <w:fldChar w:fldCharType="end"/>
        </w:r>
      </w:hyperlink>
    </w:p>
    <w:p w14:paraId="0F5C5FF5" w14:textId="6680E6C8" w:rsidR="005D6896" w:rsidRPr="004F3FA8" w:rsidRDefault="005D6896">
      <w:pPr>
        <w:pStyle w:val="T4"/>
        <w:tabs>
          <w:tab w:val="right" w:leader="dot" w:pos="9062"/>
        </w:tabs>
        <w:rPr>
          <w:rFonts w:cs="Times New Roman"/>
          <w:b/>
          <w:noProof/>
          <w:kern w:val="2"/>
          <w:sz w:val="24"/>
          <w:szCs w:val="24"/>
          <w14:ligatures w14:val="standardContextual"/>
        </w:rPr>
      </w:pPr>
      <w:hyperlink w:anchor="_Toc240277554" w:history="1">
        <w:r w:rsidRPr="004F3FA8">
          <w:rPr>
            <w:rStyle w:val="Kpr"/>
            <w:rFonts w:cs="Times New Roman"/>
            <w:b/>
            <w:noProof/>
          </w:rPr>
          <w:t>4.5.6.5. Eskişehir Sokak Lezzetleri Festivali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_Toc240277554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118</w:t>
        </w:r>
        <w:r w:rsidRPr="004F3FA8">
          <w:rPr>
            <w:rFonts w:cs="Times New Roman"/>
            <w:b/>
            <w:noProof/>
            <w:webHidden/>
          </w:rPr>
          <w:fldChar w:fldCharType="end"/>
        </w:r>
      </w:hyperlink>
    </w:p>
    <w:p w14:paraId="65D9F306" w14:textId="1BE65DB7" w:rsidR="005D6896" w:rsidRPr="004F3FA8" w:rsidRDefault="005D6896">
      <w:pPr>
        <w:pStyle w:val="T4"/>
        <w:tabs>
          <w:tab w:val="right" w:leader="dot" w:pos="9062"/>
        </w:tabs>
        <w:rPr>
          <w:rFonts w:cs="Times New Roman"/>
          <w:b/>
          <w:noProof/>
          <w:kern w:val="2"/>
          <w:sz w:val="24"/>
          <w:szCs w:val="24"/>
          <w14:ligatures w14:val="standardContextual"/>
        </w:rPr>
      </w:pPr>
      <w:hyperlink w:anchor="_Toc240277555" w:history="1">
        <w:r w:rsidRPr="004F3FA8">
          <w:rPr>
            <w:rStyle w:val="Kpr"/>
            <w:rFonts w:cs="Times New Roman"/>
            <w:b/>
            <w:noProof/>
          </w:rPr>
          <w:t>4.5.6.6. Uluslararası Cam Festivali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_Toc240277555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118</w:t>
        </w:r>
        <w:r w:rsidRPr="004F3FA8">
          <w:rPr>
            <w:rFonts w:cs="Times New Roman"/>
            <w:b/>
            <w:noProof/>
            <w:webHidden/>
          </w:rPr>
          <w:fldChar w:fldCharType="end"/>
        </w:r>
      </w:hyperlink>
    </w:p>
    <w:p w14:paraId="754D0FC8" w14:textId="7B4C0D52" w:rsidR="005D6896" w:rsidRPr="004F3FA8" w:rsidRDefault="005D6896">
      <w:pPr>
        <w:pStyle w:val="T4"/>
        <w:tabs>
          <w:tab w:val="right" w:leader="dot" w:pos="9062"/>
        </w:tabs>
        <w:rPr>
          <w:rFonts w:cs="Times New Roman"/>
          <w:b/>
          <w:noProof/>
          <w:kern w:val="2"/>
          <w:sz w:val="24"/>
          <w:szCs w:val="24"/>
          <w14:ligatures w14:val="standardContextual"/>
        </w:rPr>
      </w:pPr>
      <w:hyperlink w:anchor="_Toc240277556" w:history="1">
        <w:r w:rsidRPr="004F3FA8">
          <w:rPr>
            <w:rStyle w:val="Kpr"/>
            <w:rFonts w:cs="Times New Roman"/>
            <w:b/>
            <w:noProof/>
          </w:rPr>
          <w:t xml:space="preserve">4.5.6.7. </w:t>
        </w:r>
        <w:r w:rsidRPr="004F3FA8">
          <w:rPr>
            <w:rStyle w:val="Kpr"/>
            <w:rFonts w:eastAsia="Times New Roman" w:cs="Times New Roman"/>
            <w:b/>
            <w:noProof/>
          </w:rPr>
          <w:t>Eskişehir Opera ve Bale Günleri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_Toc240277556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119</w:t>
        </w:r>
        <w:r w:rsidRPr="004F3FA8">
          <w:rPr>
            <w:rFonts w:cs="Times New Roman"/>
            <w:b/>
            <w:noProof/>
            <w:webHidden/>
          </w:rPr>
          <w:fldChar w:fldCharType="end"/>
        </w:r>
      </w:hyperlink>
    </w:p>
    <w:p w14:paraId="28636D5C" w14:textId="24D41923" w:rsidR="005D6896" w:rsidRPr="004F3FA8" w:rsidRDefault="005D6896">
      <w:pPr>
        <w:pStyle w:val="T4"/>
        <w:tabs>
          <w:tab w:val="right" w:leader="dot" w:pos="9062"/>
        </w:tabs>
        <w:rPr>
          <w:rFonts w:cs="Times New Roman"/>
          <w:b/>
          <w:noProof/>
          <w:kern w:val="2"/>
          <w:sz w:val="24"/>
          <w:szCs w:val="24"/>
          <w14:ligatures w14:val="standardContextual"/>
        </w:rPr>
      </w:pPr>
      <w:hyperlink w:anchor="_Toc240277557" w:history="1">
        <w:r w:rsidRPr="004F3FA8">
          <w:rPr>
            <w:rStyle w:val="Kpr"/>
            <w:rFonts w:cs="Times New Roman"/>
            <w:b/>
            <w:noProof/>
          </w:rPr>
          <w:t>4.5.6.8. Uluslararası Ahşap Heykel Festivali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_Toc240277557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119</w:t>
        </w:r>
        <w:r w:rsidRPr="004F3FA8">
          <w:rPr>
            <w:rFonts w:cs="Times New Roman"/>
            <w:b/>
            <w:noProof/>
            <w:webHidden/>
          </w:rPr>
          <w:fldChar w:fldCharType="end"/>
        </w:r>
      </w:hyperlink>
    </w:p>
    <w:p w14:paraId="09672616" w14:textId="2F4A8480" w:rsidR="005D6896" w:rsidRPr="004F3FA8" w:rsidRDefault="005D6896">
      <w:pPr>
        <w:pStyle w:val="T4"/>
        <w:tabs>
          <w:tab w:val="right" w:leader="dot" w:pos="9062"/>
        </w:tabs>
        <w:rPr>
          <w:rFonts w:cs="Times New Roman"/>
          <w:b/>
          <w:noProof/>
          <w:kern w:val="2"/>
          <w:sz w:val="24"/>
          <w:szCs w:val="24"/>
          <w14:ligatures w14:val="standardContextual"/>
        </w:rPr>
      </w:pPr>
      <w:hyperlink w:anchor="_Toc240277558" w:history="1">
        <w:r w:rsidRPr="004F3FA8">
          <w:rPr>
            <w:rStyle w:val="Kpr"/>
            <w:rFonts w:cs="Times New Roman"/>
            <w:b/>
            <w:noProof/>
          </w:rPr>
          <w:t xml:space="preserve">4.5.6.9. </w:t>
        </w:r>
        <w:r w:rsidRPr="004F3FA8">
          <w:rPr>
            <w:rStyle w:val="Kpr"/>
            <w:rFonts w:eastAsia="Times New Roman" w:cs="Times New Roman"/>
            <w:b/>
            <w:noProof/>
          </w:rPr>
          <w:t>Uluslararası Pişmiş Toprak Sempozyumu</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_Toc240277558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119</w:t>
        </w:r>
        <w:r w:rsidRPr="004F3FA8">
          <w:rPr>
            <w:rFonts w:cs="Times New Roman"/>
            <w:b/>
            <w:noProof/>
            <w:webHidden/>
          </w:rPr>
          <w:fldChar w:fldCharType="end"/>
        </w:r>
      </w:hyperlink>
    </w:p>
    <w:p w14:paraId="552CCE4B" w14:textId="26BFAE2B"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559" w:history="1">
        <w:r w:rsidRPr="004F3FA8">
          <w:rPr>
            <w:rStyle w:val="Kpr"/>
            <w:rFonts w:ascii="Times New Roman" w:hAnsi="Times New Roman"/>
            <w:b/>
            <w:noProof/>
          </w:rPr>
          <w:t>4.5.7. Parklar ve Rekreasyon Alanları</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_Toc240277559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120</w:t>
        </w:r>
        <w:r w:rsidRPr="004F3FA8">
          <w:rPr>
            <w:rFonts w:ascii="Times New Roman" w:hAnsi="Times New Roman"/>
            <w:b/>
            <w:noProof/>
            <w:webHidden/>
          </w:rPr>
          <w:fldChar w:fldCharType="end"/>
        </w:r>
      </w:hyperlink>
    </w:p>
    <w:p w14:paraId="32F2E4D8" w14:textId="5AC5C712" w:rsidR="005D6896" w:rsidRPr="004F3FA8" w:rsidRDefault="005D6896">
      <w:pPr>
        <w:pStyle w:val="T4"/>
        <w:tabs>
          <w:tab w:val="right" w:leader="dot" w:pos="9062"/>
        </w:tabs>
        <w:rPr>
          <w:rFonts w:cs="Times New Roman"/>
          <w:b/>
          <w:noProof/>
          <w:kern w:val="2"/>
          <w:sz w:val="24"/>
          <w:szCs w:val="24"/>
          <w14:ligatures w14:val="standardContextual"/>
        </w:rPr>
      </w:pPr>
      <w:hyperlink w:anchor="_Toc240277560" w:history="1">
        <w:r w:rsidRPr="004F3FA8">
          <w:rPr>
            <w:rStyle w:val="Kpr"/>
            <w:rFonts w:cs="Times New Roman"/>
            <w:b/>
            <w:noProof/>
          </w:rPr>
          <w:t>4.5.7.1. Sazova Bilim, Kültür ve Sanat Parkı</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_Toc240277560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120</w:t>
        </w:r>
        <w:r w:rsidRPr="004F3FA8">
          <w:rPr>
            <w:rFonts w:cs="Times New Roman"/>
            <w:b/>
            <w:noProof/>
            <w:webHidden/>
          </w:rPr>
          <w:fldChar w:fldCharType="end"/>
        </w:r>
      </w:hyperlink>
    </w:p>
    <w:p w14:paraId="2B4204E4" w14:textId="164494D9" w:rsidR="005D6896" w:rsidRPr="004F3FA8" w:rsidRDefault="005D6896">
      <w:pPr>
        <w:pStyle w:val="T4"/>
        <w:tabs>
          <w:tab w:val="right" w:leader="dot" w:pos="9062"/>
        </w:tabs>
        <w:rPr>
          <w:rFonts w:cs="Times New Roman"/>
          <w:b/>
          <w:noProof/>
          <w:kern w:val="2"/>
          <w:sz w:val="24"/>
          <w:szCs w:val="24"/>
          <w14:ligatures w14:val="standardContextual"/>
        </w:rPr>
      </w:pPr>
      <w:hyperlink w:anchor="_Toc240277561" w:history="1">
        <w:r w:rsidRPr="004F3FA8">
          <w:rPr>
            <w:rStyle w:val="Kpr"/>
            <w:rFonts w:cs="Times New Roman"/>
            <w:b/>
            <w:noProof/>
          </w:rPr>
          <w:t>4.5.7.2. Kentpark</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_Toc240277561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121</w:t>
        </w:r>
        <w:r w:rsidRPr="004F3FA8">
          <w:rPr>
            <w:rFonts w:cs="Times New Roman"/>
            <w:b/>
            <w:noProof/>
            <w:webHidden/>
          </w:rPr>
          <w:fldChar w:fldCharType="end"/>
        </w:r>
      </w:hyperlink>
    </w:p>
    <w:p w14:paraId="1EC2712D" w14:textId="6ED48DC5" w:rsidR="005D6896" w:rsidRPr="004F3FA8" w:rsidRDefault="005D6896">
      <w:pPr>
        <w:pStyle w:val="T4"/>
        <w:tabs>
          <w:tab w:val="right" w:leader="dot" w:pos="9062"/>
        </w:tabs>
        <w:rPr>
          <w:rFonts w:cs="Times New Roman"/>
          <w:b/>
          <w:noProof/>
          <w:kern w:val="2"/>
          <w:sz w:val="24"/>
          <w:szCs w:val="24"/>
          <w14:ligatures w14:val="standardContextual"/>
        </w:rPr>
      </w:pPr>
      <w:hyperlink w:anchor="_Toc240277562" w:history="1">
        <w:r w:rsidRPr="004F3FA8">
          <w:rPr>
            <w:rStyle w:val="Kpr"/>
            <w:rFonts w:cs="Times New Roman"/>
            <w:b/>
            <w:noProof/>
          </w:rPr>
          <w:t>4.5.7.3. Porsuk Çayı</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_Toc240277562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121</w:t>
        </w:r>
        <w:r w:rsidRPr="004F3FA8">
          <w:rPr>
            <w:rFonts w:cs="Times New Roman"/>
            <w:b/>
            <w:noProof/>
            <w:webHidden/>
          </w:rPr>
          <w:fldChar w:fldCharType="end"/>
        </w:r>
      </w:hyperlink>
    </w:p>
    <w:p w14:paraId="247C96BA" w14:textId="3165EC8C" w:rsidR="005D6896" w:rsidRPr="004F3FA8" w:rsidRDefault="005D6896">
      <w:pPr>
        <w:pStyle w:val="T4"/>
        <w:tabs>
          <w:tab w:val="right" w:leader="dot" w:pos="9062"/>
        </w:tabs>
        <w:rPr>
          <w:rFonts w:cs="Times New Roman"/>
          <w:b/>
          <w:noProof/>
          <w:kern w:val="2"/>
          <w:sz w:val="24"/>
          <w:szCs w:val="24"/>
          <w14:ligatures w14:val="standardContextual"/>
        </w:rPr>
      </w:pPr>
      <w:hyperlink w:anchor="_Toc240277563" w:history="1">
        <w:r w:rsidRPr="004F3FA8">
          <w:rPr>
            <w:rStyle w:val="Kpr"/>
            <w:rFonts w:cs="Times New Roman"/>
            <w:b/>
            <w:noProof/>
          </w:rPr>
          <w:t>4.5.7.4. Botanik Park</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_Toc240277563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122</w:t>
        </w:r>
        <w:r w:rsidRPr="004F3FA8">
          <w:rPr>
            <w:rFonts w:cs="Times New Roman"/>
            <w:b/>
            <w:noProof/>
            <w:webHidden/>
          </w:rPr>
          <w:fldChar w:fldCharType="end"/>
        </w:r>
      </w:hyperlink>
    </w:p>
    <w:p w14:paraId="5AAF2D11" w14:textId="2CE0B4D9"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564" w:history="1">
        <w:r w:rsidRPr="004F3FA8">
          <w:rPr>
            <w:rStyle w:val="Kpr"/>
            <w:rFonts w:ascii="Times New Roman" w:hAnsi="Times New Roman"/>
            <w:b/>
            <w:noProof/>
          </w:rPr>
          <w:t>4.5.8. Alışveriş Merkezleri</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_Toc240277564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123</w:t>
        </w:r>
        <w:r w:rsidRPr="004F3FA8">
          <w:rPr>
            <w:rFonts w:ascii="Times New Roman" w:hAnsi="Times New Roman"/>
            <w:b/>
            <w:noProof/>
            <w:webHidden/>
          </w:rPr>
          <w:fldChar w:fldCharType="end"/>
        </w:r>
      </w:hyperlink>
    </w:p>
    <w:p w14:paraId="0D60DAAB" w14:textId="41907E03" w:rsidR="005D6896" w:rsidRPr="004F3FA8" w:rsidRDefault="005D6896">
      <w:pPr>
        <w:pStyle w:val="T4"/>
        <w:tabs>
          <w:tab w:val="right" w:leader="dot" w:pos="9062"/>
        </w:tabs>
        <w:rPr>
          <w:rFonts w:cs="Times New Roman"/>
          <w:b/>
          <w:noProof/>
          <w:kern w:val="2"/>
          <w:sz w:val="24"/>
          <w:szCs w:val="24"/>
          <w14:ligatures w14:val="standardContextual"/>
        </w:rPr>
      </w:pPr>
      <w:hyperlink w:anchor="_Toc240277565" w:history="1">
        <w:r w:rsidRPr="004F3FA8">
          <w:rPr>
            <w:rStyle w:val="Kpr"/>
            <w:rFonts w:cs="Times New Roman"/>
            <w:b/>
            <w:noProof/>
          </w:rPr>
          <w:t>4.5.8.1. Espark Alışveriş Merkezi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_Toc240277565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123</w:t>
        </w:r>
        <w:r w:rsidRPr="004F3FA8">
          <w:rPr>
            <w:rFonts w:cs="Times New Roman"/>
            <w:b/>
            <w:noProof/>
            <w:webHidden/>
          </w:rPr>
          <w:fldChar w:fldCharType="end"/>
        </w:r>
      </w:hyperlink>
    </w:p>
    <w:p w14:paraId="57B17E67" w14:textId="06C2BFAC" w:rsidR="005D6896" w:rsidRPr="004F3FA8" w:rsidRDefault="005D6896">
      <w:pPr>
        <w:pStyle w:val="T4"/>
        <w:tabs>
          <w:tab w:val="right" w:leader="dot" w:pos="9062"/>
        </w:tabs>
        <w:rPr>
          <w:rFonts w:cs="Times New Roman"/>
          <w:b/>
          <w:noProof/>
          <w:kern w:val="2"/>
          <w:sz w:val="24"/>
          <w:szCs w:val="24"/>
          <w14:ligatures w14:val="standardContextual"/>
        </w:rPr>
      </w:pPr>
      <w:hyperlink w:anchor="_Toc240277566" w:history="1">
        <w:r w:rsidRPr="004F3FA8">
          <w:rPr>
            <w:rStyle w:val="Kpr"/>
            <w:rFonts w:cs="Times New Roman"/>
            <w:b/>
            <w:noProof/>
          </w:rPr>
          <w:t>4.5.8.2. Kanatlı Alışveriş Merkezi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_Toc240277566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123</w:t>
        </w:r>
        <w:r w:rsidRPr="004F3FA8">
          <w:rPr>
            <w:rFonts w:cs="Times New Roman"/>
            <w:b/>
            <w:noProof/>
            <w:webHidden/>
          </w:rPr>
          <w:fldChar w:fldCharType="end"/>
        </w:r>
      </w:hyperlink>
    </w:p>
    <w:p w14:paraId="4F4B1CAB" w14:textId="29B6B33A" w:rsidR="005D6896" w:rsidRPr="004F3FA8" w:rsidRDefault="005D6896">
      <w:pPr>
        <w:pStyle w:val="T4"/>
        <w:tabs>
          <w:tab w:val="right" w:leader="dot" w:pos="9062"/>
        </w:tabs>
        <w:rPr>
          <w:rFonts w:cs="Times New Roman"/>
          <w:b/>
          <w:noProof/>
          <w:kern w:val="2"/>
          <w:sz w:val="24"/>
          <w:szCs w:val="24"/>
          <w14:ligatures w14:val="standardContextual"/>
        </w:rPr>
      </w:pPr>
      <w:hyperlink w:anchor="_Toc240277567" w:history="1">
        <w:r w:rsidRPr="004F3FA8">
          <w:rPr>
            <w:rStyle w:val="Kpr"/>
            <w:rFonts w:cs="Times New Roman"/>
            <w:b/>
            <w:noProof/>
          </w:rPr>
          <w:t>4.5.8.3. Vega Outlet Alışveriş Merkezi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_Toc240277567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124</w:t>
        </w:r>
        <w:r w:rsidRPr="004F3FA8">
          <w:rPr>
            <w:rFonts w:cs="Times New Roman"/>
            <w:b/>
            <w:noProof/>
            <w:webHidden/>
          </w:rPr>
          <w:fldChar w:fldCharType="end"/>
        </w:r>
      </w:hyperlink>
    </w:p>
    <w:p w14:paraId="0F97B181" w14:textId="777804C7" w:rsidR="005D6896" w:rsidRPr="004F3FA8" w:rsidRDefault="005D6896">
      <w:pPr>
        <w:pStyle w:val="T4"/>
        <w:tabs>
          <w:tab w:val="right" w:leader="dot" w:pos="9062"/>
        </w:tabs>
        <w:rPr>
          <w:rFonts w:cs="Times New Roman"/>
          <w:b/>
          <w:noProof/>
          <w:kern w:val="2"/>
          <w:sz w:val="24"/>
          <w:szCs w:val="24"/>
          <w14:ligatures w14:val="standardContextual"/>
        </w:rPr>
      </w:pPr>
      <w:hyperlink w:anchor="_Toc240277568" w:history="1">
        <w:r w:rsidRPr="004F3FA8">
          <w:rPr>
            <w:rStyle w:val="Kpr"/>
            <w:rFonts w:cs="Times New Roman"/>
            <w:b/>
            <w:noProof/>
          </w:rPr>
          <w:t>4.5.8.4. Esnaf Sarayı Alışveriş Merkezi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_Toc240277568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124</w:t>
        </w:r>
        <w:r w:rsidRPr="004F3FA8">
          <w:rPr>
            <w:rFonts w:cs="Times New Roman"/>
            <w:b/>
            <w:noProof/>
            <w:webHidden/>
          </w:rPr>
          <w:fldChar w:fldCharType="end"/>
        </w:r>
      </w:hyperlink>
    </w:p>
    <w:p w14:paraId="49814C1F" w14:textId="0741ADCA"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569" w:history="1">
        <w:r w:rsidRPr="004F3FA8">
          <w:rPr>
            <w:rStyle w:val="Kpr"/>
            <w:rFonts w:ascii="Times New Roman" w:hAnsi="Times New Roman"/>
            <w:b/>
            <w:noProof/>
          </w:rPr>
          <w:t>4.5.9. Eğlence/Gece Hayatı</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_Toc240277569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125</w:t>
        </w:r>
        <w:r w:rsidRPr="004F3FA8">
          <w:rPr>
            <w:rFonts w:ascii="Times New Roman" w:hAnsi="Times New Roman"/>
            <w:b/>
            <w:noProof/>
            <w:webHidden/>
          </w:rPr>
          <w:fldChar w:fldCharType="end"/>
        </w:r>
      </w:hyperlink>
    </w:p>
    <w:p w14:paraId="00522C30" w14:textId="05A176DB"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570" w:history="1">
        <w:r w:rsidRPr="004F3FA8">
          <w:rPr>
            <w:rStyle w:val="Kpr"/>
            <w:rFonts w:ascii="Times New Roman" w:hAnsi="Times New Roman"/>
            <w:b/>
            <w:noProof/>
          </w:rPr>
          <w:t>4.5.10. Somut Olmayan Kültürel Miras ve Gastronomi</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_Toc240277570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125</w:t>
        </w:r>
        <w:r w:rsidRPr="004F3FA8">
          <w:rPr>
            <w:rFonts w:ascii="Times New Roman" w:hAnsi="Times New Roman"/>
            <w:b/>
            <w:noProof/>
            <w:webHidden/>
          </w:rPr>
          <w:fldChar w:fldCharType="end"/>
        </w:r>
      </w:hyperlink>
    </w:p>
    <w:p w14:paraId="6B75E8A1" w14:textId="550E635D" w:rsidR="005D6896" w:rsidRPr="004F3FA8" w:rsidRDefault="005D6896">
      <w:pPr>
        <w:pStyle w:val="T4"/>
        <w:tabs>
          <w:tab w:val="right" w:leader="dot" w:pos="9062"/>
        </w:tabs>
        <w:rPr>
          <w:rFonts w:cs="Times New Roman"/>
          <w:b/>
          <w:noProof/>
          <w:kern w:val="2"/>
          <w:sz w:val="24"/>
          <w:szCs w:val="24"/>
          <w14:ligatures w14:val="standardContextual"/>
        </w:rPr>
      </w:pPr>
      <w:hyperlink w:anchor="_Toc240277571" w:history="1">
        <w:r w:rsidRPr="004F3FA8">
          <w:rPr>
            <w:rStyle w:val="Kpr"/>
            <w:rFonts w:cs="Times New Roman"/>
            <w:b/>
            <w:noProof/>
          </w:rPr>
          <w:t>4.5.10.1. Balaban Köfte</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_Toc240277571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125</w:t>
        </w:r>
        <w:r w:rsidRPr="004F3FA8">
          <w:rPr>
            <w:rFonts w:cs="Times New Roman"/>
            <w:b/>
            <w:noProof/>
            <w:webHidden/>
          </w:rPr>
          <w:fldChar w:fldCharType="end"/>
        </w:r>
      </w:hyperlink>
    </w:p>
    <w:p w14:paraId="256A555D" w14:textId="19ADBDFE" w:rsidR="005D6896" w:rsidRPr="004F3FA8" w:rsidRDefault="005D6896">
      <w:pPr>
        <w:pStyle w:val="T4"/>
        <w:tabs>
          <w:tab w:val="right" w:leader="dot" w:pos="9062"/>
        </w:tabs>
        <w:rPr>
          <w:rFonts w:cs="Times New Roman"/>
          <w:b/>
          <w:noProof/>
          <w:kern w:val="2"/>
          <w:sz w:val="24"/>
          <w:szCs w:val="24"/>
          <w14:ligatures w14:val="standardContextual"/>
        </w:rPr>
      </w:pPr>
      <w:hyperlink w:anchor="_Toc240277572" w:history="1">
        <w:r w:rsidRPr="004F3FA8">
          <w:rPr>
            <w:rStyle w:val="Kpr"/>
            <w:rFonts w:cs="Times New Roman"/>
            <w:b/>
            <w:noProof/>
          </w:rPr>
          <w:t>4.5.10.2. Çi börek</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_Toc240277572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125</w:t>
        </w:r>
        <w:r w:rsidRPr="004F3FA8">
          <w:rPr>
            <w:rFonts w:cs="Times New Roman"/>
            <w:b/>
            <w:noProof/>
            <w:webHidden/>
          </w:rPr>
          <w:fldChar w:fldCharType="end"/>
        </w:r>
      </w:hyperlink>
    </w:p>
    <w:p w14:paraId="7B598FCC" w14:textId="4F0A1A9D" w:rsidR="005D6896" w:rsidRPr="004F3FA8" w:rsidRDefault="005D6896">
      <w:pPr>
        <w:pStyle w:val="T4"/>
        <w:tabs>
          <w:tab w:val="right" w:leader="dot" w:pos="9062"/>
        </w:tabs>
        <w:rPr>
          <w:rFonts w:cs="Times New Roman"/>
          <w:b/>
          <w:noProof/>
          <w:kern w:val="2"/>
          <w:sz w:val="24"/>
          <w:szCs w:val="24"/>
          <w14:ligatures w14:val="standardContextual"/>
        </w:rPr>
      </w:pPr>
      <w:hyperlink w:anchor="_Toc240277573" w:history="1">
        <w:r w:rsidRPr="004F3FA8">
          <w:rPr>
            <w:rStyle w:val="Kpr"/>
            <w:rFonts w:cs="Times New Roman"/>
            <w:b/>
            <w:noProof/>
          </w:rPr>
          <w:t>4.5.10.3. Met Helvası</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_Toc240277573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126</w:t>
        </w:r>
        <w:r w:rsidRPr="004F3FA8">
          <w:rPr>
            <w:rFonts w:cs="Times New Roman"/>
            <w:b/>
            <w:noProof/>
            <w:webHidden/>
          </w:rPr>
          <w:fldChar w:fldCharType="end"/>
        </w:r>
      </w:hyperlink>
    </w:p>
    <w:p w14:paraId="35EE7C19" w14:textId="2CA07CD5"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574" w:history="1">
        <w:r w:rsidRPr="004F3FA8">
          <w:rPr>
            <w:rStyle w:val="Kpr"/>
            <w:rFonts w:ascii="Times New Roman" w:hAnsi="Times New Roman"/>
            <w:b/>
            <w:noProof/>
          </w:rPr>
          <w:t>4.5.11. Eskişehir’deki El Sanatları</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_Toc240277574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126</w:t>
        </w:r>
        <w:r w:rsidRPr="004F3FA8">
          <w:rPr>
            <w:rFonts w:ascii="Times New Roman" w:hAnsi="Times New Roman"/>
            <w:b/>
            <w:noProof/>
            <w:webHidden/>
          </w:rPr>
          <w:fldChar w:fldCharType="end"/>
        </w:r>
      </w:hyperlink>
    </w:p>
    <w:p w14:paraId="191B8FA5" w14:textId="27CD6BA2" w:rsidR="005D6896" w:rsidRPr="004F3FA8" w:rsidRDefault="005D6896">
      <w:pPr>
        <w:pStyle w:val="T4"/>
        <w:tabs>
          <w:tab w:val="right" w:leader="dot" w:pos="9062"/>
        </w:tabs>
        <w:rPr>
          <w:rFonts w:cs="Times New Roman"/>
          <w:b/>
          <w:noProof/>
          <w:kern w:val="2"/>
          <w:sz w:val="24"/>
          <w:szCs w:val="24"/>
          <w14:ligatures w14:val="standardContextual"/>
        </w:rPr>
      </w:pPr>
      <w:hyperlink w:anchor="_Toc240277575" w:history="1">
        <w:r w:rsidRPr="004F3FA8">
          <w:rPr>
            <w:rStyle w:val="Kpr"/>
            <w:rFonts w:cs="Times New Roman"/>
            <w:b/>
            <w:noProof/>
          </w:rPr>
          <w:t>4.5.11.1. Lületaşı İşlemeciliği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_Toc240277575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126</w:t>
        </w:r>
        <w:r w:rsidRPr="004F3FA8">
          <w:rPr>
            <w:rFonts w:cs="Times New Roman"/>
            <w:b/>
            <w:noProof/>
            <w:webHidden/>
          </w:rPr>
          <w:fldChar w:fldCharType="end"/>
        </w:r>
      </w:hyperlink>
    </w:p>
    <w:p w14:paraId="51626822" w14:textId="6D06B83B"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576" w:history="1">
        <w:r w:rsidRPr="004F3FA8">
          <w:rPr>
            <w:rStyle w:val="Kpr"/>
            <w:rFonts w:ascii="Times New Roman" w:hAnsi="Times New Roman"/>
            <w:b/>
            <w:noProof/>
          </w:rPr>
          <w:t>4.5.12. Eğitim Çekicilikleri</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_Toc240277576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128</w:t>
        </w:r>
        <w:r w:rsidRPr="004F3FA8">
          <w:rPr>
            <w:rFonts w:ascii="Times New Roman" w:hAnsi="Times New Roman"/>
            <w:b/>
            <w:noProof/>
            <w:webHidden/>
          </w:rPr>
          <w:fldChar w:fldCharType="end"/>
        </w:r>
      </w:hyperlink>
    </w:p>
    <w:p w14:paraId="4741CD39" w14:textId="63EA88FD" w:rsidR="005D6896" w:rsidRPr="004F3FA8" w:rsidRDefault="005D6896">
      <w:pPr>
        <w:pStyle w:val="T4"/>
        <w:tabs>
          <w:tab w:val="right" w:leader="dot" w:pos="9062"/>
        </w:tabs>
        <w:rPr>
          <w:rFonts w:cs="Times New Roman"/>
          <w:b/>
          <w:noProof/>
          <w:kern w:val="2"/>
          <w:sz w:val="24"/>
          <w:szCs w:val="24"/>
          <w14:ligatures w14:val="standardContextual"/>
        </w:rPr>
      </w:pPr>
      <w:hyperlink w:anchor="_Toc240277577" w:history="1">
        <w:r w:rsidRPr="004F3FA8">
          <w:rPr>
            <w:rStyle w:val="Kpr"/>
            <w:rFonts w:cs="Times New Roman"/>
            <w:b/>
            <w:noProof/>
          </w:rPr>
          <w:t>4.5.12.1. Anadolu Üniversitesi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_Toc240277577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128</w:t>
        </w:r>
        <w:r w:rsidRPr="004F3FA8">
          <w:rPr>
            <w:rFonts w:cs="Times New Roman"/>
            <w:b/>
            <w:noProof/>
            <w:webHidden/>
          </w:rPr>
          <w:fldChar w:fldCharType="end"/>
        </w:r>
      </w:hyperlink>
    </w:p>
    <w:p w14:paraId="426ADAA0" w14:textId="2E446362" w:rsidR="005D6896" w:rsidRPr="004F3FA8" w:rsidRDefault="005D6896">
      <w:pPr>
        <w:pStyle w:val="T4"/>
        <w:tabs>
          <w:tab w:val="right" w:leader="dot" w:pos="9062"/>
        </w:tabs>
        <w:rPr>
          <w:rFonts w:cs="Times New Roman"/>
          <w:b/>
          <w:noProof/>
          <w:kern w:val="2"/>
          <w:sz w:val="24"/>
          <w:szCs w:val="24"/>
          <w14:ligatures w14:val="standardContextual"/>
        </w:rPr>
      </w:pPr>
      <w:hyperlink w:anchor="_Toc240277578" w:history="1">
        <w:r w:rsidRPr="004F3FA8">
          <w:rPr>
            <w:rStyle w:val="Kpr"/>
            <w:rFonts w:cs="Times New Roman"/>
            <w:b/>
            <w:noProof/>
          </w:rPr>
          <w:t xml:space="preserve">4.5.12.2. </w:t>
        </w:r>
        <w:r w:rsidRPr="004F3FA8">
          <w:rPr>
            <w:rStyle w:val="Kpr"/>
            <w:rFonts w:eastAsia="Times New Roman" w:cs="Times New Roman"/>
            <w:b/>
            <w:noProof/>
          </w:rPr>
          <w:t>Eskişehir Osmangazi Üniversitesi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_Toc240277578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129</w:t>
        </w:r>
        <w:r w:rsidRPr="004F3FA8">
          <w:rPr>
            <w:rFonts w:cs="Times New Roman"/>
            <w:b/>
            <w:noProof/>
            <w:webHidden/>
          </w:rPr>
          <w:fldChar w:fldCharType="end"/>
        </w:r>
      </w:hyperlink>
    </w:p>
    <w:p w14:paraId="1851FA94" w14:textId="22305603" w:rsidR="005D6896" w:rsidRPr="004F3FA8" w:rsidRDefault="005D6896">
      <w:pPr>
        <w:pStyle w:val="T1"/>
        <w:rPr>
          <w:bCs w:val="0"/>
          <w:kern w:val="2"/>
          <w14:ligatures w14:val="standardContextual"/>
        </w:rPr>
      </w:pPr>
      <w:hyperlink w:anchor="_Toc240277579" w:history="1">
        <w:r w:rsidRPr="004F3FA8">
          <w:rPr>
            <w:rStyle w:val="Kpr"/>
            <w:rFonts w:eastAsia="Times New Roman"/>
            <w:bCs w:val="0"/>
          </w:rPr>
          <w:t>4.5.12.3. Eskişehir Teknik Üniversitesi</w:t>
        </w:r>
        <w:r w:rsidRPr="004F3FA8">
          <w:rPr>
            <w:bCs w:val="0"/>
            <w:webHidden/>
          </w:rPr>
          <w:tab/>
        </w:r>
        <w:r w:rsidRPr="004F3FA8">
          <w:rPr>
            <w:bCs w:val="0"/>
            <w:webHidden/>
          </w:rPr>
          <w:fldChar w:fldCharType="begin"/>
        </w:r>
        <w:r w:rsidRPr="004F3FA8">
          <w:rPr>
            <w:bCs w:val="0"/>
            <w:webHidden/>
          </w:rPr>
          <w:instrText xml:space="preserve"> PAGEREF _Toc240277579 \h </w:instrText>
        </w:r>
        <w:r w:rsidRPr="004F3FA8">
          <w:rPr>
            <w:bCs w:val="0"/>
            <w:webHidden/>
          </w:rPr>
        </w:r>
        <w:r w:rsidRPr="004F3FA8">
          <w:rPr>
            <w:bCs w:val="0"/>
            <w:webHidden/>
          </w:rPr>
          <w:fldChar w:fldCharType="separate"/>
        </w:r>
        <w:r w:rsidR="004F3FA8" w:rsidRPr="004F3FA8">
          <w:rPr>
            <w:bCs w:val="0"/>
            <w:webHidden/>
          </w:rPr>
          <w:t>129</w:t>
        </w:r>
        <w:r w:rsidRPr="004F3FA8">
          <w:rPr>
            <w:bCs w:val="0"/>
            <w:webHidden/>
          </w:rPr>
          <w:fldChar w:fldCharType="end"/>
        </w:r>
      </w:hyperlink>
    </w:p>
    <w:p w14:paraId="1C06BA10" w14:textId="66B64299"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580" w:history="1">
        <w:r w:rsidRPr="004F3FA8">
          <w:rPr>
            <w:rStyle w:val="Kpr"/>
            <w:rFonts w:ascii="Times New Roman" w:hAnsi="Times New Roman"/>
            <w:b/>
            <w:noProof/>
          </w:rPr>
          <w:t>4.5.13. Termal Çekicilikler</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_Toc240277580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130</w:t>
        </w:r>
        <w:r w:rsidRPr="004F3FA8">
          <w:rPr>
            <w:rFonts w:ascii="Times New Roman" w:hAnsi="Times New Roman"/>
            <w:b/>
            <w:noProof/>
            <w:webHidden/>
          </w:rPr>
          <w:fldChar w:fldCharType="end"/>
        </w:r>
      </w:hyperlink>
    </w:p>
    <w:p w14:paraId="491CB76D" w14:textId="095A27E0" w:rsidR="005D6896" w:rsidRPr="004F3FA8" w:rsidRDefault="005D6896">
      <w:pPr>
        <w:pStyle w:val="T4"/>
        <w:tabs>
          <w:tab w:val="right" w:leader="dot" w:pos="9062"/>
        </w:tabs>
        <w:rPr>
          <w:rFonts w:cs="Times New Roman"/>
          <w:b/>
          <w:noProof/>
          <w:kern w:val="2"/>
          <w:sz w:val="24"/>
          <w:szCs w:val="24"/>
          <w14:ligatures w14:val="standardContextual"/>
        </w:rPr>
      </w:pPr>
      <w:hyperlink w:anchor="_Toc240277581" w:history="1">
        <w:r w:rsidRPr="004F3FA8">
          <w:rPr>
            <w:rStyle w:val="Kpr"/>
            <w:rFonts w:cs="Times New Roman"/>
            <w:b/>
            <w:noProof/>
          </w:rPr>
          <w:t>4.5.13.1. Erler Hamamı</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_Toc240277581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130</w:t>
        </w:r>
        <w:r w:rsidRPr="004F3FA8">
          <w:rPr>
            <w:rFonts w:cs="Times New Roman"/>
            <w:b/>
            <w:noProof/>
            <w:webHidden/>
          </w:rPr>
          <w:fldChar w:fldCharType="end"/>
        </w:r>
      </w:hyperlink>
    </w:p>
    <w:p w14:paraId="6E91AE43" w14:textId="4927CC98" w:rsidR="005D6896" w:rsidRPr="004F3FA8" w:rsidRDefault="005D6896">
      <w:pPr>
        <w:pStyle w:val="T4"/>
        <w:tabs>
          <w:tab w:val="right" w:leader="dot" w:pos="9062"/>
        </w:tabs>
        <w:rPr>
          <w:rFonts w:cs="Times New Roman"/>
          <w:b/>
          <w:noProof/>
          <w:kern w:val="2"/>
          <w:sz w:val="24"/>
          <w:szCs w:val="24"/>
          <w14:ligatures w14:val="standardContextual"/>
        </w:rPr>
      </w:pPr>
      <w:hyperlink w:anchor="_Toc240277583" w:history="1">
        <w:r w:rsidRPr="004F3FA8">
          <w:rPr>
            <w:rStyle w:val="Kpr"/>
            <w:rFonts w:cs="Times New Roman"/>
            <w:b/>
            <w:noProof/>
          </w:rPr>
          <w:t>4.5.13.2. Alçık Hamamı</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_Toc240277583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130</w:t>
        </w:r>
        <w:r w:rsidRPr="004F3FA8">
          <w:rPr>
            <w:rFonts w:cs="Times New Roman"/>
            <w:b/>
            <w:noProof/>
            <w:webHidden/>
          </w:rPr>
          <w:fldChar w:fldCharType="end"/>
        </w:r>
      </w:hyperlink>
    </w:p>
    <w:p w14:paraId="09B215D7" w14:textId="3C089590" w:rsidR="005D6896" w:rsidRPr="004F3FA8" w:rsidRDefault="005D6896">
      <w:pPr>
        <w:pStyle w:val="T4"/>
        <w:tabs>
          <w:tab w:val="right" w:leader="dot" w:pos="9062"/>
        </w:tabs>
        <w:rPr>
          <w:rFonts w:cs="Times New Roman"/>
          <w:b/>
          <w:noProof/>
          <w:kern w:val="2"/>
          <w:sz w:val="24"/>
          <w:szCs w:val="24"/>
          <w14:ligatures w14:val="standardContextual"/>
        </w:rPr>
      </w:pPr>
      <w:hyperlink w:anchor="_Toc240277585" w:history="1">
        <w:r w:rsidRPr="004F3FA8">
          <w:rPr>
            <w:rStyle w:val="Kpr"/>
            <w:rFonts w:cs="Times New Roman"/>
            <w:b/>
            <w:noProof/>
          </w:rPr>
          <w:t>4.5.13.3. Şengilcik Hamamı</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_Toc240277585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130</w:t>
        </w:r>
        <w:r w:rsidRPr="004F3FA8">
          <w:rPr>
            <w:rFonts w:cs="Times New Roman"/>
            <w:b/>
            <w:noProof/>
            <w:webHidden/>
          </w:rPr>
          <w:fldChar w:fldCharType="end"/>
        </w:r>
      </w:hyperlink>
    </w:p>
    <w:p w14:paraId="64F23596" w14:textId="1FC265D7" w:rsidR="005D6896" w:rsidRPr="004F3FA8" w:rsidRDefault="005D6896">
      <w:pPr>
        <w:pStyle w:val="T1"/>
        <w:rPr>
          <w:bCs w:val="0"/>
          <w:kern w:val="2"/>
          <w14:ligatures w14:val="standardContextual"/>
        </w:rPr>
      </w:pPr>
      <w:hyperlink w:anchor="_Toc240277587" w:history="1">
        <w:r w:rsidRPr="004F3FA8">
          <w:rPr>
            <w:rStyle w:val="Kpr"/>
            <w:bCs w:val="0"/>
          </w:rPr>
          <w:t>5. YÖNTEM</w:t>
        </w:r>
        <w:r w:rsidRPr="004F3FA8">
          <w:rPr>
            <w:bCs w:val="0"/>
            <w:webHidden/>
          </w:rPr>
          <w:tab/>
        </w:r>
        <w:r w:rsidRPr="004F3FA8">
          <w:rPr>
            <w:bCs w:val="0"/>
            <w:webHidden/>
          </w:rPr>
          <w:fldChar w:fldCharType="begin"/>
        </w:r>
        <w:r w:rsidRPr="004F3FA8">
          <w:rPr>
            <w:bCs w:val="0"/>
            <w:webHidden/>
          </w:rPr>
          <w:instrText xml:space="preserve"> PAGEREF _Toc240277587 \h </w:instrText>
        </w:r>
        <w:r w:rsidRPr="004F3FA8">
          <w:rPr>
            <w:bCs w:val="0"/>
            <w:webHidden/>
          </w:rPr>
        </w:r>
        <w:r w:rsidRPr="004F3FA8">
          <w:rPr>
            <w:bCs w:val="0"/>
            <w:webHidden/>
          </w:rPr>
          <w:fldChar w:fldCharType="separate"/>
        </w:r>
        <w:r w:rsidR="004F3FA8" w:rsidRPr="004F3FA8">
          <w:rPr>
            <w:bCs w:val="0"/>
            <w:webHidden/>
          </w:rPr>
          <w:t>131</w:t>
        </w:r>
        <w:r w:rsidRPr="004F3FA8">
          <w:rPr>
            <w:bCs w:val="0"/>
            <w:webHidden/>
          </w:rPr>
          <w:fldChar w:fldCharType="end"/>
        </w:r>
      </w:hyperlink>
    </w:p>
    <w:p w14:paraId="3AFEA597" w14:textId="1820ACBA" w:rsidR="005D6896" w:rsidRPr="004F3FA8" w:rsidRDefault="005D6896">
      <w:pPr>
        <w:pStyle w:val="T2"/>
        <w:tabs>
          <w:tab w:val="right" w:leader="dot" w:pos="9062"/>
        </w:tabs>
        <w:rPr>
          <w:rFonts w:ascii="Times New Roman" w:hAnsi="Times New Roman"/>
          <w:b/>
          <w:noProof/>
          <w:kern w:val="2"/>
          <w:sz w:val="24"/>
          <w:szCs w:val="24"/>
          <w14:ligatures w14:val="standardContextual"/>
        </w:rPr>
      </w:pPr>
      <w:hyperlink w:anchor="_Toc240277588" w:history="1">
        <w:r w:rsidRPr="004F3FA8">
          <w:rPr>
            <w:rStyle w:val="Kpr"/>
            <w:rFonts w:ascii="Times New Roman" w:hAnsi="Times New Roman"/>
            <w:b/>
            <w:noProof/>
          </w:rPr>
          <w:t>5.1. Araştırmanın Deseni ve Modeli</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_Toc240277588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131</w:t>
        </w:r>
        <w:r w:rsidRPr="004F3FA8">
          <w:rPr>
            <w:rFonts w:ascii="Times New Roman" w:hAnsi="Times New Roman"/>
            <w:b/>
            <w:noProof/>
            <w:webHidden/>
          </w:rPr>
          <w:fldChar w:fldCharType="end"/>
        </w:r>
      </w:hyperlink>
    </w:p>
    <w:p w14:paraId="5623737C" w14:textId="3D5BE7AA" w:rsidR="005D6896" w:rsidRPr="004F3FA8" w:rsidRDefault="005D6896">
      <w:pPr>
        <w:pStyle w:val="T2"/>
        <w:tabs>
          <w:tab w:val="right" w:leader="dot" w:pos="9062"/>
        </w:tabs>
        <w:rPr>
          <w:rFonts w:ascii="Times New Roman" w:hAnsi="Times New Roman"/>
          <w:b/>
          <w:noProof/>
          <w:kern w:val="2"/>
          <w:sz w:val="24"/>
          <w:szCs w:val="24"/>
          <w14:ligatures w14:val="standardContextual"/>
        </w:rPr>
      </w:pPr>
      <w:hyperlink w:anchor="_Toc240277589" w:history="1">
        <w:r w:rsidRPr="004F3FA8">
          <w:rPr>
            <w:rStyle w:val="Kpr"/>
            <w:rFonts w:ascii="Times New Roman" w:hAnsi="Times New Roman"/>
            <w:b/>
            <w:noProof/>
          </w:rPr>
          <w:t>5.2. Evren ve Örneklem</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_Toc240277589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132</w:t>
        </w:r>
        <w:r w:rsidRPr="004F3FA8">
          <w:rPr>
            <w:rFonts w:ascii="Times New Roman" w:hAnsi="Times New Roman"/>
            <w:b/>
            <w:noProof/>
            <w:webHidden/>
          </w:rPr>
          <w:fldChar w:fldCharType="end"/>
        </w:r>
      </w:hyperlink>
    </w:p>
    <w:p w14:paraId="29124FE3" w14:textId="6B662E01"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590" w:history="1">
        <w:r w:rsidRPr="004F3FA8">
          <w:rPr>
            <w:rStyle w:val="Kpr"/>
            <w:rFonts w:ascii="Times New Roman" w:hAnsi="Times New Roman"/>
            <w:b/>
            <w:noProof/>
          </w:rPr>
          <w:t>5.2.1. Nicel Veriler İçin Evren ve Örneklem</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_Toc240277590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133</w:t>
        </w:r>
        <w:r w:rsidRPr="004F3FA8">
          <w:rPr>
            <w:rFonts w:ascii="Times New Roman" w:hAnsi="Times New Roman"/>
            <w:b/>
            <w:noProof/>
            <w:webHidden/>
          </w:rPr>
          <w:fldChar w:fldCharType="end"/>
        </w:r>
      </w:hyperlink>
    </w:p>
    <w:p w14:paraId="3E8F8A43" w14:textId="1010155A"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591" w:history="1">
        <w:r w:rsidRPr="004F3FA8">
          <w:rPr>
            <w:rStyle w:val="Kpr"/>
            <w:rFonts w:ascii="Times New Roman" w:hAnsi="Times New Roman"/>
            <w:b/>
            <w:noProof/>
          </w:rPr>
          <w:t>5.2.2. Nitel Veriler İçin Çalışma Grubu</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_Toc240277591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134</w:t>
        </w:r>
        <w:r w:rsidRPr="004F3FA8">
          <w:rPr>
            <w:rFonts w:ascii="Times New Roman" w:hAnsi="Times New Roman"/>
            <w:b/>
            <w:noProof/>
            <w:webHidden/>
          </w:rPr>
          <w:fldChar w:fldCharType="end"/>
        </w:r>
      </w:hyperlink>
    </w:p>
    <w:p w14:paraId="23B7FB2B" w14:textId="6E9AD2BB" w:rsidR="005D6896" w:rsidRPr="004F3FA8" w:rsidRDefault="005D6896">
      <w:pPr>
        <w:pStyle w:val="T2"/>
        <w:tabs>
          <w:tab w:val="right" w:leader="dot" w:pos="9062"/>
        </w:tabs>
        <w:rPr>
          <w:rFonts w:ascii="Times New Roman" w:hAnsi="Times New Roman"/>
          <w:b/>
          <w:noProof/>
          <w:kern w:val="2"/>
          <w:sz w:val="24"/>
          <w:szCs w:val="24"/>
          <w14:ligatures w14:val="standardContextual"/>
        </w:rPr>
      </w:pPr>
      <w:hyperlink w:anchor="_Toc240277592" w:history="1">
        <w:r w:rsidRPr="004F3FA8">
          <w:rPr>
            <w:rStyle w:val="Kpr"/>
            <w:rFonts w:ascii="Times New Roman" w:hAnsi="Times New Roman"/>
            <w:b/>
            <w:noProof/>
          </w:rPr>
          <w:t>5.3. Veri Toplama Araçları ve Kaynakları</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_Toc240277592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135</w:t>
        </w:r>
        <w:r w:rsidRPr="004F3FA8">
          <w:rPr>
            <w:rFonts w:ascii="Times New Roman" w:hAnsi="Times New Roman"/>
            <w:b/>
            <w:noProof/>
            <w:webHidden/>
          </w:rPr>
          <w:fldChar w:fldCharType="end"/>
        </w:r>
      </w:hyperlink>
    </w:p>
    <w:p w14:paraId="642B5764" w14:textId="740F5A65"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593" w:history="1">
        <w:r w:rsidRPr="004F3FA8">
          <w:rPr>
            <w:rStyle w:val="Kpr"/>
            <w:rFonts w:ascii="Times New Roman" w:hAnsi="Times New Roman"/>
            <w:b/>
            <w:noProof/>
          </w:rPr>
          <w:t>5.3.1. Nicel Veri Toplama Araçları</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_Toc240277593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135</w:t>
        </w:r>
        <w:r w:rsidRPr="004F3FA8">
          <w:rPr>
            <w:rFonts w:ascii="Times New Roman" w:hAnsi="Times New Roman"/>
            <w:b/>
            <w:noProof/>
            <w:webHidden/>
          </w:rPr>
          <w:fldChar w:fldCharType="end"/>
        </w:r>
      </w:hyperlink>
    </w:p>
    <w:p w14:paraId="6DC48F10" w14:textId="6523CCAC"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594" w:history="1">
        <w:r w:rsidRPr="004F3FA8">
          <w:rPr>
            <w:rStyle w:val="Kpr"/>
            <w:rFonts w:ascii="Times New Roman" w:hAnsi="Times New Roman"/>
            <w:b/>
            <w:noProof/>
          </w:rPr>
          <w:t>5.3.2. Nitel Veri Toplama Araçları</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_Toc240277594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136</w:t>
        </w:r>
        <w:r w:rsidRPr="004F3FA8">
          <w:rPr>
            <w:rFonts w:ascii="Times New Roman" w:hAnsi="Times New Roman"/>
            <w:b/>
            <w:noProof/>
            <w:webHidden/>
          </w:rPr>
          <w:fldChar w:fldCharType="end"/>
        </w:r>
      </w:hyperlink>
    </w:p>
    <w:p w14:paraId="28B13CB2" w14:textId="6F0BB6BB"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595" w:history="1">
        <w:r w:rsidRPr="004F3FA8">
          <w:rPr>
            <w:rStyle w:val="Kpr"/>
            <w:rFonts w:ascii="Times New Roman" w:hAnsi="Times New Roman"/>
            <w:b/>
            <w:noProof/>
          </w:rPr>
          <w:t>5.3.3. İkincil Veri Kaynakları</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_Toc240277595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137</w:t>
        </w:r>
        <w:r w:rsidRPr="004F3FA8">
          <w:rPr>
            <w:rFonts w:ascii="Times New Roman" w:hAnsi="Times New Roman"/>
            <w:b/>
            <w:noProof/>
            <w:webHidden/>
          </w:rPr>
          <w:fldChar w:fldCharType="end"/>
        </w:r>
      </w:hyperlink>
    </w:p>
    <w:p w14:paraId="32723116" w14:textId="6E0C33FC" w:rsidR="005D6896" w:rsidRPr="004F3FA8" w:rsidRDefault="005D6896">
      <w:pPr>
        <w:pStyle w:val="T2"/>
        <w:tabs>
          <w:tab w:val="right" w:leader="dot" w:pos="9062"/>
        </w:tabs>
        <w:rPr>
          <w:rFonts w:ascii="Times New Roman" w:hAnsi="Times New Roman"/>
          <w:b/>
          <w:noProof/>
          <w:kern w:val="2"/>
          <w:sz w:val="24"/>
          <w:szCs w:val="24"/>
          <w14:ligatures w14:val="standardContextual"/>
        </w:rPr>
      </w:pPr>
      <w:hyperlink w:anchor="_Toc240277596" w:history="1">
        <w:r w:rsidRPr="004F3FA8">
          <w:rPr>
            <w:rStyle w:val="Kpr"/>
            <w:rFonts w:ascii="Times New Roman" w:hAnsi="Times New Roman"/>
            <w:b/>
            <w:noProof/>
          </w:rPr>
          <w:t>5.4. Veri Toplama Süreci ve Etik Esaslar</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_Toc240277596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138</w:t>
        </w:r>
        <w:r w:rsidRPr="004F3FA8">
          <w:rPr>
            <w:rFonts w:ascii="Times New Roman" w:hAnsi="Times New Roman"/>
            <w:b/>
            <w:noProof/>
            <w:webHidden/>
          </w:rPr>
          <w:fldChar w:fldCharType="end"/>
        </w:r>
      </w:hyperlink>
    </w:p>
    <w:p w14:paraId="703CE5AF" w14:textId="7EECA12A"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599" w:history="1">
        <w:r w:rsidRPr="004F3FA8">
          <w:rPr>
            <w:rStyle w:val="Kpr"/>
            <w:rFonts w:ascii="Times New Roman" w:hAnsi="Times New Roman"/>
            <w:b/>
            <w:noProof/>
          </w:rPr>
          <w:t>5.4.1. Nicel Verilerin Toplanma Süreci</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_Toc240277599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138</w:t>
        </w:r>
        <w:r w:rsidRPr="004F3FA8">
          <w:rPr>
            <w:rFonts w:ascii="Times New Roman" w:hAnsi="Times New Roman"/>
            <w:b/>
            <w:noProof/>
            <w:webHidden/>
          </w:rPr>
          <w:fldChar w:fldCharType="end"/>
        </w:r>
      </w:hyperlink>
    </w:p>
    <w:p w14:paraId="6B445A71" w14:textId="00E04B6C"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600" w:history="1">
        <w:r w:rsidRPr="004F3FA8">
          <w:rPr>
            <w:rStyle w:val="Kpr"/>
            <w:rFonts w:ascii="Times New Roman" w:hAnsi="Times New Roman"/>
            <w:b/>
            <w:noProof/>
          </w:rPr>
          <w:t>5.4.2. Nitel Verilerin Toplanma Süreci</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_Toc240277600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138</w:t>
        </w:r>
        <w:r w:rsidRPr="004F3FA8">
          <w:rPr>
            <w:rFonts w:ascii="Times New Roman" w:hAnsi="Times New Roman"/>
            <w:b/>
            <w:noProof/>
            <w:webHidden/>
          </w:rPr>
          <w:fldChar w:fldCharType="end"/>
        </w:r>
      </w:hyperlink>
    </w:p>
    <w:p w14:paraId="384E823C" w14:textId="5B83CC25" w:rsidR="005D6896" w:rsidRPr="004F3FA8" w:rsidRDefault="005D6896">
      <w:pPr>
        <w:pStyle w:val="T2"/>
        <w:tabs>
          <w:tab w:val="right" w:leader="dot" w:pos="9062"/>
        </w:tabs>
        <w:rPr>
          <w:rFonts w:ascii="Times New Roman" w:hAnsi="Times New Roman"/>
          <w:b/>
          <w:noProof/>
          <w:kern w:val="2"/>
          <w:sz w:val="24"/>
          <w:szCs w:val="24"/>
          <w14:ligatures w14:val="standardContextual"/>
        </w:rPr>
      </w:pPr>
      <w:hyperlink w:anchor="_Toc240277601" w:history="1">
        <w:r w:rsidRPr="004F3FA8">
          <w:rPr>
            <w:rStyle w:val="Kpr"/>
            <w:rFonts w:ascii="Times New Roman" w:hAnsi="Times New Roman"/>
            <w:b/>
            <w:noProof/>
          </w:rPr>
          <w:t>5.5. Verilerin Analizi</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_Toc240277601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139</w:t>
        </w:r>
        <w:r w:rsidRPr="004F3FA8">
          <w:rPr>
            <w:rFonts w:ascii="Times New Roman" w:hAnsi="Times New Roman"/>
            <w:b/>
            <w:noProof/>
            <w:webHidden/>
          </w:rPr>
          <w:fldChar w:fldCharType="end"/>
        </w:r>
      </w:hyperlink>
    </w:p>
    <w:p w14:paraId="36E701E7" w14:textId="2D650628"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602" w:history="1">
        <w:r w:rsidRPr="004F3FA8">
          <w:rPr>
            <w:rStyle w:val="Kpr"/>
            <w:rFonts w:ascii="Times New Roman" w:hAnsi="Times New Roman"/>
            <w:b/>
            <w:noProof/>
          </w:rPr>
          <w:t>5.5.1. Nicel Verilerin Analizi</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_Toc240277602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139</w:t>
        </w:r>
        <w:r w:rsidRPr="004F3FA8">
          <w:rPr>
            <w:rFonts w:ascii="Times New Roman" w:hAnsi="Times New Roman"/>
            <w:b/>
            <w:noProof/>
            <w:webHidden/>
          </w:rPr>
          <w:fldChar w:fldCharType="end"/>
        </w:r>
      </w:hyperlink>
    </w:p>
    <w:p w14:paraId="5740C70B" w14:textId="48205366"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603" w:history="1">
        <w:r w:rsidRPr="004F3FA8">
          <w:rPr>
            <w:rStyle w:val="Kpr"/>
            <w:rFonts w:ascii="Times New Roman" w:hAnsi="Times New Roman"/>
            <w:b/>
            <w:noProof/>
          </w:rPr>
          <w:t>5.5.2. Nitel Verilerin Analizi</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_Toc240277603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140</w:t>
        </w:r>
        <w:r w:rsidRPr="004F3FA8">
          <w:rPr>
            <w:rFonts w:ascii="Times New Roman" w:hAnsi="Times New Roman"/>
            <w:b/>
            <w:noProof/>
            <w:webHidden/>
          </w:rPr>
          <w:fldChar w:fldCharType="end"/>
        </w:r>
      </w:hyperlink>
    </w:p>
    <w:p w14:paraId="6B20DFD0" w14:textId="2F233DA1"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604" w:history="1">
        <w:r w:rsidRPr="004F3FA8">
          <w:rPr>
            <w:rStyle w:val="Kpr"/>
            <w:rFonts w:ascii="Times New Roman" w:hAnsi="Times New Roman"/>
            <w:b/>
            <w:noProof/>
          </w:rPr>
          <w:t>5.5.3. İkincil Verilerin Analizi</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_Toc240277604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141</w:t>
        </w:r>
        <w:r w:rsidRPr="004F3FA8">
          <w:rPr>
            <w:rFonts w:ascii="Times New Roman" w:hAnsi="Times New Roman"/>
            <w:b/>
            <w:noProof/>
            <w:webHidden/>
          </w:rPr>
          <w:fldChar w:fldCharType="end"/>
        </w:r>
      </w:hyperlink>
    </w:p>
    <w:p w14:paraId="67372133" w14:textId="0324C0A2" w:rsidR="005D6896" w:rsidRPr="004F3FA8" w:rsidRDefault="005D6896">
      <w:pPr>
        <w:pStyle w:val="T1"/>
        <w:rPr>
          <w:bCs w:val="0"/>
          <w:kern w:val="2"/>
          <w14:ligatures w14:val="standardContextual"/>
        </w:rPr>
      </w:pPr>
      <w:hyperlink w:anchor="_Toc240277605" w:history="1">
        <w:r w:rsidRPr="004F3FA8">
          <w:rPr>
            <w:rStyle w:val="Kpr"/>
            <w:bCs w:val="0"/>
          </w:rPr>
          <w:t>6. BULGULAR</w:t>
        </w:r>
        <w:r w:rsidRPr="004F3FA8">
          <w:rPr>
            <w:bCs w:val="0"/>
            <w:webHidden/>
          </w:rPr>
          <w:tab/>
        </w:r>
        <w:r w:rsidRPr="004F3FA8">
          <w:rPr>
            <w:bCs w:val="0"/>
            <w:webHidden/>
          </w:rPr>
          <w:fldChar w:fldCharType="begin"/>
        </w:r>
        <w:r w:rsidRPr="004F3FA8">
          <w:rPr>
            <w:bCs w:val="0"/>
            <w:webHidden/>
          </w:rPr>
          <w:instrText xml:space="preserve"> PAGEREF _Toc240277605 \h </w:instrText>
        </w:r>
        <w:r w:rsidRPr="004F3FA8">
          <w:rPr>
            <w:bCs w:val="0"/>
            <w:webHidden/>
          </w:rPr>
        </w:r>
        <w:r w:rsidRPr="004F3FA8">
          <w:rPr>
            <w:bCs w:val="0"/>
            <w:webHidden/>
          </w:rPr>
          <w:fldChar w:fldCharType="separate"/>
        </w:r>
        <w:r w:rsidR="004F3FA8" w:rsidRPr="004F3FA8">
          <w:rPr>
            <w:bCs w:val="0"/>
            <w:webHidden/>
          </w:rPr>
          <w:t>143</w:t>
        </w:r>
        <w:r w:rsidRPr="004F3FA8">
          <w:rPr>
            <w:bCs w:val="0"/>
            <w:webHidden/>
          </w:rPr>
          <w:fldChar w:fldCharType="end"/>
        </w:r>
      </w:hyperlink>
    </w:p>
    <w:p w14:paraId="49019E6F" w14:textId="38F28D62" w:rsidR="005D6896" w:rsidRPr="004F3FA8" w:rsidRDefault="005D6896">
      <w:pPr>
        <w:pStyle w:val="T2"/>
        <w:tabs>
          <w:tab w:val="right" w:leader="dot" w:pos="9062"/>
        </w:tabs>
        <w:rPr>
          <w:rFonts w:ascii="Times New Roman" w:hAnsi="Times New Roman"/>
          <w:b/>
          <w:noProof/>
          <w:kern w:val="2"/>
          <w:sz w:val="24"/>
          <w:szCs w:val="24"/>
          <w14:ligatures w14:val="standardContextual"/>
        </w:rPr>
      </w:pPr>
      <w:hyperlink w:anchor="_Toc240277606" w:history="1">
        <w:r w:rsidRPr="004F3FA8">
          <w:rPr>
            <w:rStyle w:val="Kpr"/>
            <w:rFonts w:ascii="Times New Roman" w:hAnsi="Times New Roman"/>
            <w:b/>
            <w:noProof/>
          </w:rPr>
          <w:t>6.1. Nicel Bulgular</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_Toc240277606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143</w:t>
        </w:r>
        <w:r w:rsidRPr="004F3FA8">
          <w:rPr>
            <w:rFonts w:ascii="Times New Roman" w:hAnsi="Times New Roman"/>
            <w:b/>
            <w:noProof/>
            <w:webHidden/>
          </w:rPr>
          <w:fldChar w:fldCharType="end"/>
        </w:r>
      </w:hyperlink>
    </w:p>
    <w:p w14:paraId="5E27DA4B" w14:textId="57117B7F"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607" w:history="1">
        <w:r w:rsidRPr="004F3FA8">
          <w:rPr>
            <w:rStyle w:val="Kpr"/>
            <w:rFonts w:ascii="Times New Roman" w:hAnsi="Times New Roman"/>
            <w:b/>
            <w:noProof/>
          </w:rPr>
          <w:t>6.1.1. Yerel Halka İlişkin Bulgular</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_Toc240277607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143</w:t>
        </w:r>
        <w:r w:rsidRPr="004F3FA8">
          <w:rPr>
            <w:rFonts w:ascii="Times New Roman" w:hAnsi="Times New Roman"/>
            <w:b/>
            <w:noProof/>
            <w:webHidden/>
          </w:rPr>
          <w:fldChar w:fldCharType="end"/>
        </w:r>
      </w:hyperlink>
    </w:p>
    <w:p w14:paraId="39EE6482" w14:textId="2F56E7C4" w:rsidR="005D6896" w:rsidRPr="004F3FA8" w:rsidRDefault="005D6896">
      <w:pPr>
        <w:pStyle w:val="T4"/>
        <w:tabs>
          <w:tab w:val="right" w:leader="dot" w:pos="9062"/>
        </w:tabs>
        <w:rPr>
          <w:rFonts w:cs="Times New Roman"/>
          <w:b/>
          <w:noProof/>
          <w:kern w:val="2"/>
          <w:sz w:val="24"/>
          <w:szCs w:val="24"/>
          <w14:ligatures w14:val="standardContextual"/>
        </w:rPr>
      </w:pPr>
      <w:hyperlink w:anchor="_Toc240277608" w:history="1">
        <w:r w:rsidRPr="004F3FA8">
          <w:rPr>
            <w:rStyle w:val="Kpr"/>
            <w:rFonts w:cs="Times New Roman"/>
            <w:b/>
            <w:noProof/>
          </w:rPr>
          <w:t>6.1.1.1. Yerel Halkın Sosyodemografik Profilleri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_Toc240277608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143</w:t>
        </w:r>
        <w:r w:rsidRPr="004F3FA8">
          <w:rPr>
            <w:rFonts w:cs="Times New Roman"/>
            <w:b/>
            <w:noProof/>
            <w:webHidden/>
          </w:rPr>
          <w:fldChar w:fldCharType="end"/>
        </w:r>
      </w:hyperlink>
    </w:p>
    <w:p w14:paraId="0992B356" w14:textId="1A6E2C39" w:rsidR="005D6896" w:rsidRPr="004F3FA8" w:rsidRDefault="005D6896">
      <w:pPr>
        <w:pStyle w:val="T4"/>
        <w:tabs>
          <w:tab w:val="right" w:leader="dot" w:pos="9062"/>
        </w:tabs>
        <w:rPr>
          <w:rFonts w:cs="Times New Roman"/>
          <w:b/>
          <w:noProof/>
          <w:kern w:val="2"/>
          <w:sz w:val="24"/>
          <w:szCs w:val="24"/>
          <w14:ligatures w14:val="standardContextual"/>
        </w:rPr>
      </w:pPr>
      <w:hyperlink w:anchor="_Toc240277609" w:history="1">
        <w:r w:rsidRPr="004F3FA8">
          <w:rPr>
            <w:rStyle w:val="Kpr"/>
            <w:rFonts w:cs="Times New Roman"/>
            <w:b/>
            <w:noProof/>
          </w:rPr>
          <w:t>6.1.1.2. Faktör Analizi Sonuçları</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_Toc240277609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145</w:t>
        </w:r>
        <w:r w:rsidRPr="004F3FA8">
          <w:rPr>
            <w:rFonts w:cs="Times New Roman"/>
            <w:b/>
            <w:noProof/>
            <w:webHidden/>
          </w:rPr>
          <w:fldChar w:fldCharType="end"/>
        </w:r>
      </w:hyperlink>
    </w:p>
    <w:p w14:paraId="5BF69121" w14:textId="41E64CD7" w:rsidR="005D6896" w:rsidRPr="004F3FA8" w:rsidRDefault="005D6896">
      <w:pPr>
        <w:pStyle w:val="T4"/>
        <w:tabs>
          <w:tab w:val="right" w:leader="dot" w:pos="9062"/>
        </w:tabs>
        <w:rPr>
          <w:rFonts w:cs="Times New Roman"/>
          <w:b/>
          <w:noProof/>
          <w:kern w:val="2"/>
          <w:sz w:val="24"/>
          <w:szCs w:val="24"/>
          <w14:ligatures w14:val="standardContextual"/>
        </w:rPr>
      </w:pPr>
      <w:hyperlink w:anchor="_Toc240277610" w:history="1">
        <w:r w:rsidRPr="004F3FA8">
          <w:rPr>
            <w:rStyle w:val="Kpr"/>
            <w:rFonts w:cs="Times New Roman"/>
            <w:b/>
            <w:noProof/>
          </w:rPr>
          <w:t>6.1.1.3. Ekonomik ve sosyokültürel Etkiler Ölçeklerinin Güvenirlik Analizi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_Toc240277610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150</w:t>
        </w:r>
        <w:r w:rsidRPr="004F3FA8">
          <w:rPr>
            <w:rFonts w:cs="Times New Roman"/>
            <w:b/>
            <w:noProof/>
            <w:webHidden/>
          </w:rPr>
          <w:fldChar w:fldCharType="end"/>
        </w:r>
      </w:hyperlink>
    </w:p>
    <w:p w14:paraId="1D2A833F" w14:textId="0A5B1EBB" w:rsidR="005D6896" w:rsidRPr="004F3FA8" w:rsidRDefault="005D6896">
      <w:pPr>
        <w:pStyle w:val="T4"/>
        <w:tabs>
          <w:tab w:val="right" w:leader="dot" w:pos="9062"/>
        </w:tabs>
        <w:rPr>
          <w:rFonts w:cs="Times New Roman"/>
          <w:b/>
          <w:noProof/>
          <w:kern w:val="2"/>
          <w:sz w:val="24"/>
          <w:szCs w:val="24"/>
          <w14:ligatures w14:val="standardContextual"/>
        </w:rPr>
      </w:pPr>
      <w:hyperlink w:anchor="_Toc240277611" w:history="1">
        <w:r w:rsidRPr="004F3FA8">
          <w:rPr>
            <w:rStyle w:val="Kpr"/>
            <w:rFonts w:cs="Times New Roman"/>
            <w:b/>
            <w:noProof/>
          </w:rPr>
          <w:t>6.1.1.4. Ekonomik ve sosyokültürel Etkiler Ölçeklerinin Normallik Analizi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_Toc240277611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151</w:t>
        </w:r>
        <w:r w:rsidRPr="004F3FA8">
          <w:rPr>
            <w:rFonts w:cs="Times New Roman"/>
            <w:b/>
            <w:noProof/>
            <w:webHidden/>
          </w:rPr>
          <w:fldChar w:fldCharType="end"/>
        </w:r>
      </w:hyperlink>
    </w:p>
    <w:p w14:paraId="02F9BCB7" w14:textId="6A03121B" w:rsidR="005D6896" w:rsidRPr="004F3FA8" w:rsidRDefault="005D6896">
      <w:pPr>
        <w:pStyle w:val="T4"/>
        <w:tabs>
          <w:tab w:val="right" w:leader="dot" w:pos="9062"/>
        </w:tabs>
        <w:rPr>
          <w:rFonts w:cs="Times New Roman"/>
          <w:b/>
          <w:noProof/>
          <w:kern w:val="2"/>
          <w:sz w:val="24"/>
          <w:szCs w:val="24"/>
          <w14:ligatures w14:val="standardContextual"/>
        </w:rPr>
      </w:pPr>
      <w:hyperlink w:anchor="_Toc240277612" w:history="1">
        <w:r w:rsidRPr="004F3FA8">
          <w:rPr>
            <w:rStyle w:val="Kpr"/>
            <w:rFonts w:cs="Times New Roman"/>
            <w:b/>
            <w:noProof/>
          </w:rPr>
          <w:t>6.1.1.5. Ekonomik Etkilere İlişkin Algılamalar</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_Toc240277612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152</w:t>
        </w:r>
        <w:r w:rsidRPr="004F3FA8">
          <w:rPr>
            <w:rFonts w:cs="Times New Roman"/>
            <w:b/>
            <w:noProof/>
            <w:webHidden/>
          </w:rPr>
          <w:fldChar w:fldCharType="end"/>
        </w:r>
      </w:hyperlink>
    </w:p>
    <w:p w14:paraId="41C96E21" w14:textId="5EB71C54" w:rsidR="005D6896" w:rsidRPr="004F3FA8" w:rsidRDefault="005D6896">
      <w:pPr>
        <w:pStyle w:val="T4"/>
        <w:tabs>
          <w:tab w:val="right" w:leader="dot" w:pos="9062"/>
        </w:tabs>
        <w:rPr>
          <w:rFonts w:cs="Times New Roman"/>
          <w:b/>
          <w:noProof/>
          <w:kern w:val="2"/>
          <w:sz w:val="24"/>
          <w:szCs w:val="24"/>
          <w14:ligatures w14:val="standardContextual"/>
        </w:rPr>
      </w:pPr>
      <w:hyperlink w:anchor="_Toc240277613" w:history="1">
        <w:r w:rsidRPr="004F3FA8">
          <w:rPr>
            <w:rStyle w:val="Kpr"/>
            <w:rFonts w:cs="Times New Roman"/>
            <w:b/>
            <w:noProof/>
          </w:rPr>
          <w:t>6.1.1.6. Sosyokültürel Etkilere İlişkin Algılamalar</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_Toc240277613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154</w:t>
        </w:r>
        <w:r w:rsidRPr="004F3FA8">
          <w:rPr>
            <w:rFonts w:cs="Times New Roman"/>
            <w:b/>
            <w:noProof/>
            <w:webHidden/>
          </w:rPr>
          <w:fldChar w:fldCharType="end"/>
        </w:r>
      </w:hyperlink>
    </w:p>
    <w:p w14:paraId="6792C3ED" w14:textId="398EC1E0" w:rsidR="005D6896" w:rsidRPr="004F3FA8" w:rsidRDefault="005D6896">
      <w:pPr>
        <w:pStyle w:val="T4"/>
        <w:tabs>
          <w:tab w:val="right" w:leader="dot" w:pos="9062"/>
        </w:tabs>
        <w:rPr>
          <w:rFonts w:cs="Times New Roman"/>
          <w:b/>
          <w:noProof/>
          <w:kern w:val="2"/>
          <w:sz w:val="24"/>
          <w:szCs w:val="24"/>
          <w14:ligatures w14:val="standardContextual"/>
        </w:rPr>
      </w:pPr>
      <w:hyperlink w:anchor="_Toc240277614" w:history="1">
        <w:r w:rsidRPr="004F3FA8">
          <w:rPr>
            <w:rStyle w:val="Kpr"/>
            <w:rFonts w:cs="Times New Roman"/>
            <w:b/>
            <w:noProof/>
          </w:rPr>
          <w:t>6.1.1.7.</w:t>
        </w:r>
        <w:r w:rsidRPr="004F3FA8">
          <w:rPr>
            <w:rStyle w:val="Kpr"/>
            <w:rFonts w:cs="Times New Roman"/>
            <w:b/>
            <w:noProof/>
            <w:spacing w:val="3"/>
            <w:shd w:val="clear" w:color="auto" w:fill="FFFFFF"/>
          </w:rPr>
          <w:t xml:space="preserve"> </w:t>
        </w:r>
        <w:r w:rsidRPr="004F3FA8">
          <w:rPr>
            <w:rStyle w:val="Kpr"/>
            <w:rFonts w:cs="Times New Roman"/>
            <w:b/>
            <w:noProof/>
          </w:rPr>
          <w:t>Sosyodemografik Özelliklere Göre Etki Algılarındaki Farklılaşmalar</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_Toc240277614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156</w:t>
        </w:r>
        <w:r w:rsidRPr="004F3FA8">
          <w:rPr>
            <w:rFonts w:cs="Times New Roman"/>
            <w:b/>
            <w:noProof/>
            <w:webHidden/>
          </w:rPr>
          <w:fldChar w:fldCharType="end"/>
        </w:r>
      </w:hyperlink>
    </w:p>
    <w:p w14:paraId="04734713" w14:textId="6496909E" w:rsidR="005D6896" w:rsidRPr="004F3FA8" w:rsidRDefault="005D6896">
      <w:pPr>
        <w:pStyle w:val="T4"/>
        <w:tabs>
          <w:tab w:val="right" w:leader="dot" w:pos="9062"/>
        </w:tabs>
        <w:rPr>
          <w:rFonts w:cs="Times New Roman"/>
          <w:b/>
          <w:noProof/>
          <w:kern w:val="2"/>
          <w:sz w:val="24"/>
          <w:szCs w:val="24"/>
          <w14:ligatures w14:val="standardContextual"/>
        </w:rPr>
      </w:pPr>
      <w:hyperlink w:anchor="_Toc240277615" w:history="1">
        <w:r w:rsidRPr="004F3FA8">
          <w:rPr>
            <w:rStyle w:val="Kpr"/>
            <w:rFonts w:cs="Times New Roman"/>
            <w:b/>
            <w:noProof/>
          </w:rPr>
          <w:t>6.1.1.8. Memnuniyet ve Öneriler</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_Toc240277615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165</w:t>
        </w:r>
        <w:r w:rsidRPr="004F3FA8">
          <w:rPr>
            <w:rFonts w:cs="Times New Roman"/>
            <w:b/>
            <w:noProof/>
            <w:webHidden/>
          </w:rPr>
          <w:fldChar w:fldCharType="end"/>
        </w:r>
      </w:hyperlink>
    </w:p>
    <w:p w14:paraId="557A4D90" w14:textId="56E76CC5"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616" w:history="1">
        <w:r w:rsidRPr="004F3FA8">
          <w:rPr>
            <w:rStyle w:val="Kpr"/>
            <w:rFonts w:ascii="Times New Roman" w:hAnsi="Times New Roman"/>
            <w:b/>
            <w:noProof/>
          </w:rPr>
          <w:t>6.1.2. Ziyaretçilere İlişkin Bulgular</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_Toc240277616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165</w:t>
        </w:r>
        <w:r w:rsidRPr="004F3FA8">
          <w:rPr>
            <w:rFonts w:ascii="Times New Roman" w:hAnsi="Times New Roman"/>
            <w:b/>
            <w:noProof/>
            <w:webHidden/>
          </w:rPr>
          <w:fldChar w:fldCharType="end"/>
        </w:r>
      </w:hyperlink>
    </w:p>
    <w:p w14:paraId="4FFE66DA" w14:textId="5680B94B" w:rsidR="005D6896" w:rsidRPr="004F3FA8" w:rsidRDefault="005D6896">
      <w:pPr>
        <w:pStyle w:val="T4"/>
        <w:tabs>
          <w:tab w:val="right" w:leader="dot" w:pos="9062"/>
        </w:tabs>
        <w:rPr>
          <w:rFonts w:cs="Times New Roman"/>
          <w:b/>
          <w:noProof/>
          <w:kern w:val="2"/>
          <w:sz w:val="24"/>
          <w:szCs w:val="24"/>
          <w14:ligatures w14:val="standardContextual"/>
        </w:rPr>
      </w:pPr>
      <w:hyperlink w:anchor="_Toc240277617" w:history="1">
        <w:r w:rsidRPr="004F3FA8">
          <w:rPr>
            <w:rStyle w:val="Kpr"/>
            <w:rFonts w:cs="Times New Roman"/>
            <w:b/>
            <w:noProof/>
          </w:rPr>
          <w:t>6.1.2.1. Ziyaretçilerin Sosyodemografik Profilleri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_Toc240277617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165</w:t>
        </w:r>
        <w:r w:rsidRPr="004F3FA8">
          <w:rPr>
            <w:rFonts w:cs="Times New Roman"/>
            <w:b/>
            <w:noProof/>
            <w:webHidden/>
          </w:rPr>
          <w:fldChar w:fldCharType="end"/>
        </w:r>
      </w:hyperlink>
    </w:p>
    <w:p w14:paraId="6DBC955B" w14:textId="38EE8E2B" w:rsidR="005D6896" w:rsidRPr="004F3FA8" w:rsidRDefault="005D6896">
      <w:pPr>
        <w:pStyle w:val="T4"/>
        <w:tabs>
          <w:tab w:val="right" w:leader="dot" w:pos="9062"/>
        </w:tabs>
        <w:rPr>
          <w:rFonts w:cs="Times New Roman"/>
          <w:b/>
          <w:noProof/>
          <w:kern w:val="2"/>
          <w:sz w:val="24"/>
          <w:szCs w:val="24"/>
          <w14:ligatures w14:val="standardContextual"/>
        </w:rPr>
      </w:pPr>
      <w:hyperlink w:anchor="_Toc240277618" w:history="1">
        <w:r w:rsidRPr="004F3FA8">
          <w:rPr>
            <w:rStyle w:val="Kpr"/>
            <w:rFonts w:cs="Times New Roman"/>
            <w:b/>
            <w:noProof/>
          </w:rPr>
          <w:t>6.1.2.2. Ziyaretçilerin Seyahat Davranışları ve Tercihleri</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_Toc240277618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167</w:t>
        </w:r>
        <w:r w:rsidRPr="004F3FA8">
          <w:rPr>
            <w:rFonts w:cs="Times New Roman"/>
            <w:b/>
            <w:noProof/>
            <w:webHidden/>
          </w:rPr>
          <w:fldChar w:fldCharType="end"/>
        </w:r>
      </w:hyperlink>
    </w:p>
    <w:p w14:paraId="76BAADEE" w14:textId="306F8FAE" w:rsidR="005D6896" w:rsidRPr="004F3FA8" w:rsidRDefault="005D6896">
      <w:pPr>
        <w:pStyle w:val="T4"/>
        <w:tabs>
          <w:tab w:val="right" w:leader="dot" w:pos="9062"/>
        </w:tabs>
        <w:rPr>
          <w:rFonts w:cs="Times New Roman"/>
          <w:b/>
          <w:noProof/>
          <w:kern w:val="2"/>
          <w:sz w:val="24"/>
          <w:szCs w:val="24"/>
          <w14:ligatures w14:val="standardContextual"/>
        </w:rPr>
      </w:pPr>
      <w:hyperlink w:anchor="_Toc240277619" w:history="1">
        <w:r w:rsidRPr="004F3FA8">
          <w:rPr>
            <w:rStyle w:val="Kpr"/>
            <w:rFonts w:cs="Times New Roman"/>
            <w:b/>
            <w:noProof/>
          </w:rPr>
          <w:t>6.1.2.3. Ziyaretçilerin Eskişehir’i Tercih Etme Nedenleri ve Ziyaret Amaçları</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_Toc240277619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172</w:t>
        </w:r>
        <w:r w:rsidRPr="004F3FA8">
          <w:rPr>
            <w:rFonts w:cs="Times New Roman"/>
            <w:b/>
            <w:noProof/>
            <w:webHidden/>
          </w:rPr>
          <w:fldChar w:fldCharType="end"/>
        </w:r>
      </w:hyperlink>
    </w:p>
    <w:p w14:paraId="72AF769F" w14:textId="1481A43E" w:rsidR="005D6896" w:rsidRPr="004F3FA8" w:rsidRDefault="005D6896">
      <w:pPr>
        <w:pStyle w:val="T4"/>
        <w:tabs>
          <w:tab w:val="right" w:leader="dot" w:pos="9062"/>
        </w:tabs>
        <w:rPr>
          <w:rFonts w:cs="Times New Roman"/>
          <w:b/>
          <w:noProof/>
          <w:kern w:val="2"/>
          <w:sz w:val="24"/>
          <w:szCs w:val="24"/>
          <w14:ligatures w14:val="standardContextual"/>
        </w:rPr>
      </w:pPr>
      <w:hyperlink w:anchor="_Toc240277620" w:history="1">
        <w:r w:rsidRPr="004F3FA8">
          <w:rPr>
            <w:rStyle w:val="Kpr"/>
            <w:rFonts w:cs="Times New Roman"/>
            <w:b/>
            <w:noProof/>
          </w:rPr>
          <w:t>6.1.2.4.</w:t>
        </w:r>
        <w:r w:rsidRPr="004F3FA8">
          <w:rPr>
            <w:rStyle w:val="Kpr"/>
            <w:rFonts w:cs="Times New Roman"/>
            <w:b/>
            <w:noProof/>
            <w:spacing w:val="3"/>
          </w:rPr>
          <w:t xml:space="preserve"> </w:t>
        </w:r>
        <w:r w:rsidRPr="004F3FA8">
          <w:rPr>
            <w:rStyle w:val="Kpr"/>
            <w:rFonts w:cs="Times New Roman"/>
            <w:b/>
            <w:noProof/>
          </w:rPr>
          <w:t>Sosyodemografik Özellikler ile Ziyaretçi Tercihleri Arasındaki İlişkiler</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_Toc240277620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176</w:t>
        </w:r>
        <w:r w:rsidRPr="004F3FA8">
          <w:rPr>
            <w:rFonts w:cs="Times New Roman"/>
            <w:b/>
            <w:noProof/>
            <w:webHidden/>
          </w:rPr>
          <w:fldChar w:fldCharType="end"/>
        </w:r>
      </w:hyperlink>
    </w:p>
    <w:p w14:paraId="5066B902" w14:textId="6CE28E64" w:rsidR="005D6896" w:rsidRPr="004F3FA8" w:rsidRDefault="005D6896">
      <w:pPr>
        <w:pStyle w:val="T4"/>
        <w:tabs>
          <w:tab w:val="right" w:leader="dot" w:pos="9062"/>
        </w:tabs>
        <w:rPr>
          <w:rFonts w:cs="Times New Roman"/>
          <w:b/>
          <w:noProof/>
          <w:kern w:val="2"/>
          <w:sz w:val="24"/>
          <w:szCs w:val="24"/>
          <w14:ligatures w14:val="standardContextual"/>
        </w:rPr>
      </w:pPr>
      <w:hyperlink w:anchor="_Toc240277621" w:history="1">
        <w:r w:rsidRPr="004F3FA8">
          <w:rPr>
            <w:rStyle w:val="Kpr"/>
            <w:rFonts w:cs="Times New Roman"/>
            <w:b/>
            <w:noProof/>
          </w:rPr>
          <w:t>6.1.2.5. Memnuniyet ve Öneriler</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_Toc240277621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193</w:t>
        </w:r>
        <w:r w:rsidRPr="004F3FA8">
          <w:rPr>
            <w:rFonts w:cs="Times New Roman"/>
            <w:b/>
            <w:noProof/>
            <w:webHidden/>
          </w:rPr>
          <w:fldChar w:fldCharType="end"/>
        </w:r>
      </w:hyperlink>
    </w:p>
    <w:p w14:paraId="0FD45653" w14:textId="47907A95" w:rsidR="005D6896" w:rsidRPr="004F3FA8" w:rsidRDefault="005D6896">
      <w:pPr>
        <w:pStyle w:val="T2"/>
        <w:tabs>
          <w:tab w:val="right" w:leader="dot" w:pos="9062"/>
        </w:tabs>
        <w:rPr>
          <w:rFonts w:ascii="Times New Roman" w:hAnsi="Times New Roman"/>
          <w:b/>
          <w:noProof/>
          <w:kern w:val="2"/>
          <w:sz w:val="24"/>
          <w:szCs w:val="24"/>
          <w14:ligatures w14:val="standardContextual"/>
        </w:rPr>
      </w:pPr>
      <w:hyperlink w:anchor="_Toc240277622" w:history="1">
        <w:r w:rsidRPr="004F3FA8">
          <w:rPr>
            <w:rStyle w:val="Kpr"/>
            <w:rFonts w:ascii="Times New Roman" w:hAnsi="Times New Roman"/>
            <w:b/>
            <w:noProof/>
          </w:rPr>
          <w:t>6.2. Nitel Bulgular</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_Toc240277622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196</w:t>
        </w:r>
        <w:r w:rsidRPr="004F3FA8">
          <w:rPr>
            <w:rFonts w:ascii="Times New Roman" w:hAnsi="Times New Roman"/>
            <w:b/>
            <w:noProof/>
            <w:webHidden/>
          </w:rPr>
          <w:fldChar w:fldCharType="end"/>
        </w:r>
      </w:hyperlink>
    </w:p>
    <w:p w14:paraId="60006466" w14:textId="5AD086C3"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623" w:history="1">
        <w:r w:rsidRPr="004F3FA8">
          <w:rPr>
            <w:rStyle w:val="Kpr"/>
            <w:rFonts w:ascii="Times New Roman" w:hAnsi="Times New Roman"/>
            <w:b/>
            <w:noProof/>
          </w:rPr>
          <w:t>6.2.1. Yerel Yönetimlere Ait Tanımlayıcı Bilgiler</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_Toc240277623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196</w:t>
        </w:r>
        <w:r w:rsidRPr="004F3FA8">
          <w:rPr>
            <w:rFonts w:ascii="Times New Roman" w:hAnsi="Times New Roman"/>
            <w:b/>
            <w:noProof/>
            <w:webHidden/>
          </w:rPr>
          <w:fldChar w:fldCharType="end"/>
        </w:r>
      </w:hyperlink>
    </w:p>
    <w:p w14:paraId="0A188A61" w14:textId="0D904EAC"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624" w:history="1">
        <w:r w:rsidRPr="004F3FA8">
          <w:rPr>
            <w:rStyle w:val="Kpr"/>
            <w:rFonts w:ascii="Times New Roman" w:hAnsi="Times New Roman"/>
            <w:b/>
            <w:noProof/>
          </w:rPr>
          <w:t>6.2.2.</w:t>
        </w:r>
        <w:r w:rsidRPr="004F3FA8">
          <w:rPr>
            <w:rStyle w:val="Kpr"/>
            <w:rFonts w:ascii="Times New Roman" w:hAnsi="Times New Roman"/>
            <w:b/>
            <w:noProof/>
            <w:spacing w:val="3"/>
          </w:rPr>
          <w:t xml:space="preserve"> </w:t>
        </w:r>
        <w:r w:rsidRPr="004F3FA8">
          <w:rPr>
            <w:rStyle w:val="Kpr"/>
            <w:rFonts w:ascii="Times New Roman" w:hAnsi="Times New Roman"/>
            <w:b/>
            <w:noProof/>
          </w:rPr>
          <w:t>İşletmelere ve Katılımcılara Ait Tanımlayıcı Bilgiler</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_Toc240277624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196</w:t>
        </w:r>
        <w:r w:rsidRPr="004F3FA8">
          <w:rPr>
            <w:rFonts w:ascii="Times New Roman" w:hAnsi="Times New Roman"/>
            <w:b/>
            <w:noProof/>
            <w:webHidden/>
          </w:rPr>
          <w:fldChar w:fldCharType="end"/>
        </w:r>
      </w:hyperlink>
    </w:p>
    <w:p w14:paraId="6A815F3C" w14:textId="59E00B12"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625" w:history="1">
        <w:r w:rsidRPr="004F3FA8">
          <w:rPr>
            <w:rStyle w:val="Kpr"/>
            <w:rFonts w:ascii="Times New Roman" w:hAnsi="Times New Roman"/>
            <w:b/>
            <w:noProof/>
          </w:rPr>
          <w:t>6.2.3. Eskişehir Şehir Turizminin Gelişimine, Motivasyonlarına ve Sosyal Etkileşimlerine İlişkin Görüşler</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_Toc240277625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201</w:t>
        </w:r>
        <w:r w:rsidRPr="004F3FA8">
          <w:rPr>
            <w:rFonts w:ascii="Times New Roman" w:hAnsi="Times New Roman"/>
            <w:b/>
            <w:noProof/>
            <w:webHidden/>
          </w:rPr>
          <w:fldChar w:fldCharType="end"/>
        </w:r>
      </w:hyperlink>
    </w:p>
    <w:p w14:paraId="002F8340" w14:textId="39A2D393"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626" w:history="1">
        <w:r w:rsidRPr="004F3FA8">
          <w:rPr>
            <w:rStyle w:val="Kpr"/>
            <w:rFonts w:ascii="Times New Roman" w:hAnsi="Times New Roman"/>
            <w:b/>
            <w:noProof/>
          </w:rPr>
          <w:t>6.2.4.</w:t>
        </w:r>
        <w:r w:rsidRPr="004F3FA8">
          <w:rPr>
            <w:rStyle w:val="Kpr"/>
            <w:rFonts w:ascii="Times New Roman" w:hAnsi="Times New Roman"/>
            <w:b/>
            <w:noProof/>
            <w:spacing w:val="3"/>
          </w:rPr>
          <w:t xml:space="preserve"> </w:t>
        </w:r>
        <w:r w:rsidRPr="004F3FA8">
          <w:rPr>
            <w:rStyle w:val="Kpr"/>
            <w:rFonts w:ascii="Times New Roman" w:hAnsi="Times New Roman"/>
            <w:b/>
            <w:noProof/>
          </w:rPr>
          <w:t>Şehir Turizminin Etkilerine İlişkin Görüşler</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_Toc240277626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208</w:t>
        </w:r>
        <w:r w:rsidRPr="004F3FA8">
          <w:rPr>
            <w:rFonts w:ascii="Times New Roman" w:hAnsi="Times New Roman"/>
            <w:b/>
            <w:noProof/>
            <w:webHidden/>
          </w:rPr>
          <w:fldChar w:fldCharType="end"/>
        </w:r>
      </w:hyperlink>
    </w:p>
    <w:p w14:paraId="39CAEACB" w14:textId="14734559" w:rsidR="005D6896" w:rsidRPr="004F3FA8" w:rsidRDefault="005D6896">
      <w:pPr>
        <w:pStyle w:val="T4"/>
        <w:tabs>
          <w:tab w:val="right" w:leader="dot" w:pos="9062"/>
        </w:tabs>
        <w:rPr>
          <w:rFonts w:cs="Times New Roman"/>
          <w:b/>
          <w:noProof/>
          <w:kern w:val="2"/>
          <w:sz w:val="24"/>
          <w:szCs w:val="24"/>
          <w14:ligatures w14:val="standardContextual"/>
        </w:rPr>
      </w:pPr>
      <w:hyperlink w:anchor="_Toc240277627" w:history="1">
        <w:r w:rsidRPr="004F3FA8">
          <w:rPr>
            <w:rStyle w:val="Kpr"/>
            <w:rFonts w:cs="Times New Roman"/>
            <w:b/>
            <w:noProof/>
          </w:rPr>
          <w:t>6.2.4.1. Sosyokültürel Etkiler</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_Toc240277627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208</w:t>
        </w:r>
        <w:r w:rsidRPr="004F3FA8">
          <w:rPr>
            <w:rFonts w:cs="Times New Roman"/>
            <w:b/>
            <w:noProof/>
            <w:webHidden/>
          </w:rPr>
          <w:fldChar w:fldCharType="end"/>
        </w:r>
      </w:hyperlink>
    </w:p>
    <w:p w14:paraId="389E3E99" w14:textId="1A930F90" w:rsidR="005D6896" w:rsidRPr="004F3FA8" w:rsidRDefault="005D6896">
      <w:pPr>
        <w:pStyle w:val="T4"/>
        <w:tabs>
          <w:tab w:val="right" w:leader="dot" w:pos="9062"/>
        </w:tabs>
        <w:rPr>
          <w:rFonts w:cs="Times New Roman"/>
          <w:b/>
          <w:noProof/>
          <w:kern w:val="2"/>
          <w:sz w:val="24"/>
          <w:szCs w:val="24"/>
          <w14:ligatures w14:val="standardContextual"/>
        </w:rPr>
      </w:pPr>
      <w:hyperlink w:anchor="_Toc240277628" w:history="1">
        <w:r w:rsidRPr="004F3FA8">
          <w:rPr>
            <w:rStyle w:val="Kpr"/>
            <w:rFonts w:cs="Times New Roman"/>
            <w:b/>
            <w:noProof/>
          </w:rPr>
          <w:t>6.2.4.2. Ekonomik Etkiler</w:t>
        </w:r>
        <w:r w:rsidRPr="004F3FA8">
          <w:rPr>
            <w:rFonts w:cs="Times New Roman"/>
            <w:b/>
            <w:noProof/>
            <w:webHidden/>
          </w:rPr>
          <w:tab/>
        </w:r>
        <w:r w:rsidRPr="004F3FA8">
          <w:rPr>
            <w:rFonts w:cs="Times New Roman"/>
            <w:b/>
            <w:noProof/>
            <w:webHidden/>
          </w:rPr>
          <w:fldChar w:fldCharType="begin"/>
        </w:r>
        <w:r w:rsidRPr="004F3FA8">
          <w:rPr>
            <w:rFonts w:cs="Times New Roman"/>
            <w:b/>
            <w:noProof/>
            <w:webHidden/>
          </w:rPr>
          <w:instrText xml:space="preserve"> PAGEREF _Toc240277628 \h </w:instrText>
        </w:r>
        <w:r w:rsidRPr="004F3FA8">
          <w:rPr>
            <w:rFonts w:cs="Times New Roman"/>
            <w:b/>
            <w:noProof/>
            <w:webHidden/>
          </w:rPr>
        </w:r>
        <w:r w:rsidRPr="004F3FA8">
          <w:rPr>
            <w:rFonts w:cs="Times New Roman"/>
            <w:b/>
            <w:noProof/>
            <w:webHidden/>
          </w:rPr>
          <w:fldChar w:fldCharType="separate"/>
        </w:r>
        <w:r w:rsidR="004F3FA8" w:rsidRPr="004F3FA8">
          <w:rPr>
            <w:rFonts w:cs="Times New Roman"/>
            <w:b/>
            <w:noProof/>
            <w:webHidden/>
          </w:rPr>
          <w:t>218</w:t>
        </w:r>
        <w:r w:rsidRPr="004F3FA8">
          <w:rPr>
            <w:rFonts w:cs="Times New Roman"/>
            <w:b/>
            <w:noProof/>
            <w:webHidden/>
          </w:rPr>
          <w:fldChar w:fldCharType="end"/>
        </w:r>
      </w:hyperlink>
    </w:p>
    <w:p w14:paraId="29D43512" w14:textId="1AC39202" w:rsidR="005D6896" w:rsidRPr="004F3FA8" w:rsidRDefault="005D6896">
      <w:pPr>
        <w:pStyle w:val="T3"/>
        <w:tabs>
          <w:tab w:val="right" w:leader="dot" w:pos="9062"/>
        </w:tabs>
        <w:rPr>
          <w:rFonts w:ascii="Times New Roman" w:hAnsi="Times New Roman"/>
          <w:b/>
          <w:noProof/>
          <w:kern w:val="2"/>
          <w:sz w:val="24"/>
          <w:szCs w:val="24"/>
          <w14:ligatures w14:val="standardContextual"/>
        </w:rPr>
      </w:pPr>
      <w:hyperlink w:anchor="_Toc240277629" w:history="1">
        <w:r w:rsidRPr="004F3FA8">
          <w:rPr>
            <w:rStyle w:val="Kpr"/>
            <w:rFonts w:ascii="Times New Roman" w:hAnsi="Times New Roman"/>
            <w:b/>
            <w:noProof/>
          </w:rPr>
          <w:t>6.2.5. Memnuniyet ve Öneriler</w:t>
        </w:r>
        <w:r w:rsidRPr="004F3FA8">
          <w:rPr>
            <w:rFonts w:ascii="Times New Roman" w:hAnsi="Times New Roman"/>
            <w:b/>
            <w:noProof/>
            <w:webHidden/>
          </w:rPr>
          <w:tab/>
        </w:r>
        <w:r w:rsidRPr="004F3FA8">
          <w:rPr>
            <w:rFonts w:ascii="Times New Roman" w:hAnsi="Times New Roman"/>
            <w:b/>
            <w:noProof/>
            <w:webHidden/>
          </w:rPr>
          <w:fldChar w:fldCharType="begin"/>
        </w:r>
        <w:r w:rsidRPr="004F3FA8">
          <w:rPr>
            <w:rFonts w:ascii="Times New Roman" w:hAnsi="Times New Roman"/>
            <w:b/>
            <w:noProof/>
            <w:webHidden/>
          </w:rPr>
          <w:instrText xml:space="preserve"> PAGEREF _Toc240277629 \h </w:instrText>
        </w:r>
        <w:r w:rsidRPr="004F3FA8">
          <w:rPr>
            <w:rFonts w:ascii="Times New Roman" w:hAnsi="Times New Roman"/>
            <w:b/>
            <w:noProof/>
            <w:webHidden/>
          </w:rPr>
        </w:r>
        <w:r w:rsidRPr="004F3FA8">
          <w:rPr>
            <w:rFonts w:ascii="Times New Roman" w:hAnsi="Times New Roman"/>
            <w:b/>
            <w:noProof/>
            <w:webHidden/>
          </w:rPr>
          <w:fldChar w:fldCharType="separate"/>
        </w:r>
        <w:r w:rsidR="004F3FA8" w:rsidRPr="004F3FA8">
          <w:rPr>
            <w:rFonts w:ascii="Times New Roman" w:hAnsi="Times New Roman"/>
            <w:b/>
            <w:noProof/>
            <w:webHidden/>
          </w:rPr>
          <w:t>225</w:t>
        </w:r>
        <w:r w:rsidRPr="004F3FA8">
          <w:rPr>
            <w:rFonts w:ascii="Times New Roman" w:hAnsi="Times New Roman"/>
            <w:b/>
            <w:noProof/>
            <w:webHidden/>
          </w:rPr>
          <w:fldChar w:fldCharType="end"/>
        </w:r>
      </w:hyperlink>
    </w:p>
    <w:p w14:paraId="4D04C3F0" w14:textId="7CAE4698" w:rsidR="005D6896" w:rsidRPr="004F3FA8" w:rsidRDefault="005D6896">
      <w:pPr>
        <w:pStyle w:val="T1"/>
        <w:rPr>
          <w:bCs w:val="0"/>
          <w:kern w:val="2"/>
          <w14:ligatures w14:val="standardContextual"/>
        </w:rPr>
      </w:pPr>
      <w:hyperlink w:anchor="_Toc240277630" w:history="1">
        <w:r w:rsidRPr="004F3FA8">
          <w:rPr>
            <w:rStyle w:val="Kpr"/>
            <w:bCs w:val="0"/>
          </w:rPr>
          <w:t>7. TARTIŞMA VE SONUÇ</w:t>
        </w:r>
        <w:r w:rsidRPr="004F3FA8">
          <w:rPr>
            <w:bCs w:val="0"/>
            <w:webHidden/>
          </w:rPr>
          <w:tab/>
        </w:r>
        <w:r w:rsidRPr="004F3FA8">
          <w:rPr>
            <w:bCs w:val="0"/>
            <w:webHidden/>
          </w:rPr>
          <w:fldChar w:fldCharType="begin"/>
        </w:r>
        <w:r w:rsidRPr="004F3FA8">
          <w:rPr>
            <w:bCs w:val="0"/>
            <w:webHidden/>
          </w:rPr>
          <w:instrText xml:space="preserve"> PAGEREF _Toc240277630 \h </w:instrText>
        </w:r>
        <w:r w:rsidRPr="004F3FA8">
          <w:rPr>
            <w:bCs w:val="0"/>
            <w:webHidden/>
          </w:rPr>
        </w:r>
        <w:r w:rsidRPr="004F3FA8">
          <w:rPr>
            <w:bCs w:val="0"/>
            <w:webHidden/>
          </w:rPr>
          <w:fldChar w:fldCharType="separate"/>
        </w:r>
        <w:r w:rsidR="004F3FA8" w:rsidRPr="004F3FA8">
          <w:rPr>
            <w:bCs w:val="0"/>
            <w:webHidden/>
          </w:rPr>
          <w:t>228</w:t>
        </w:r>
        <w:r w:rsidRPr="004F3FA8">
          <w:rPr>
            <w:bCs w:val="0"/>
            <w:webHidden/>
          </w:rPr>
          <w:fldChar w:fldCharType="end"/>
        </w:r>
      </w:hyperlink>
    </w:p>
    <w:p w14:paraId="4ADDA434" w14:textId="1089AF28" w:rsidR="005D6896" w:rsidRPr="004F3FA8" w:rsidRDefault="005D6896">
      <w:pPr>
        <w:pStyle w:val="T1"/>
        <w:rPr>
          <w:bCs w:val="0"/>
          <w:kern w:val="2"/>
          <w14:ligatures w14:val="standardContextual"/>
        </w:rPr>
      </w:pPr>
      <w:hyperlink w:anchor="_Toc240277631" w:history="1">
        <w:r w:rsidRPr="004F3FA8">
          <w:rPr>
            <w:rStyle w:val="Kpr"/>
            <w:bCs w:val="0"/>
          </w:rPr>
          <w:t>8. ÖNERİLER</w:t>
        </w:r>
        <w:r w:rsidRPr="004F3FA8">
          <w:rPr>
            <w:bCs w:val="0"/>
            <w:webHidden/>
          </w:rPr>
          <w:tab/>
        </w:r>
        <w:r w:rsidRPr="004F3FA8">
          <w:rPr>
            <w:bCs w:val="0"/>
            <w:webHidden/>
          </w:rPr>
          <w:fldChar w:fldCharType="begin"/>
        </w:r>
        <w:r w:rsidRPr="004F3FA8">
          <w:rPr>
            <w:bCs w:val="0"/>
            <w:webHidden/>
          </w:rPr>
          <w:instrText xml:space="preserve"> PAGEREF _Toc240277631 \h </w:instrText>
        </w:r>
        <w:r w:rsidRPr="004F3FA8">
          <w:rPr>
            <w:bCs w:val="0"/>
            <w:webHidden/>
          </w:rPr>
        </w:r>
        <w:r w:rsidRPr="004F3FA8">
          <w:rPr>
            <w:bCs w:val="0"/>
            <w:webHidden/>
          </w:rPr>
          <w:fldChar w:fldCharType="separate"/>
        </w:r>
        <w:r w:rsidR="004F3FA8" w:rsidRPr="004F3FA8">
          <w:rPr>
            <w:bCs w:val="0"/>
            <w:webHidden/>
          </w:rPr>
          <w:t>234</w:t>
        </w:r>
        <w:r w:rsidRPr="004F3FA8">
          <w:rPr>
            <w:bCs w:val="0"/>
            <w:webHidden/>
          </w:rPr>
          <w:fldChar w:fldCharType="end"/>
        </w:r>
      </w:hyperlink>
    </w:p>
    <w:p w14:paraId="33F14CD0" w14:textId="1FA5ECF5" w:rsidR="005D6896" w:rsidRPr="004F3FA8" w:rsidRDefault="005D6896">
      <w:pPr>
        <w:pStyle w:val="T1"/>
        <w:rPr>
          <w:bCs w:val="0"/>
          <w:kern w:val="2"/>
          <w14:ligatures w14:val="standardContextual"/>
        </w:rPr>
      </w:pPr>
      <w:hyperlink w:anchor="_Toc240277632" w:history="1">
        <w:r w:rsidRPr="004F3FA8">
          <w:rPr>
            <w:rStyle w:val="Kpr"/>
            <w:bCs w:val="0"/>
          </w:rPr>
          <w:t>KAYNAKÇA</w:t>
        </w:r>
        <w:r w:rsidRPr="004F3FA8">
          <w:rPr>
            <w:bCs w:val="0"/>
            <w:webHidden/>
          </w:rPr>
          <w:tab/>
        </w:r>
        <w:r w:rsidRPr="004F3FA8">
          <w:rPr>
            <w:bCs w:val="0"/>
            <w:webHidden/>
          </w:rPr>
          <w:fldChar w:fldCharType="begin"/>
        </w:r>
        <w:r w:rsidRPr="004F3FA8">
          <w:rPr>
            <w:bCs w:val="0"/>
            <w:webHidden/>
          </w:rPr>
          <w:instrText xml:space="preserve"> PAGEREF _Toc240277632 \h </w:instrText>
        </w:r>
        <w:r w:rsidRPr="004F3FA8">
          <w:rPr>
            <w:bCs w:val="0"/>
            <w:webHidden/>
          </w:rPr>
        </w:r>
        <w:r w:rsidRPr="004F3FA8">
          <w:rPr>
            <w:bCs w:val="0"/>
            <w:webHidden/>
          </w:rPr>
          <w:fldChar w:fldCharType="separate"/>
        </w:r>
        <w:r w:rsidR="004F3FA8" w:rsidRPr="004F3FA8">
          <w:rPr>
            <w:bCs w:val="0"/>
            <w:webHidden/>
          </w:rPr>
          <w:t>238</w:t>
        </w:r>
        <w:r w:rsidRPr="004F3FA8">
          <w:rPr>
            <w:bCs w:val="0"/>
            <w:webHidden/>
          </w:rPr>
          <w:fldChar w:fldCharType="end"/>
        </w:r>
      </w:hyperlink>
    </w:p>
    <w:p w14:paraId="4B1C8CF2" w14:textId="58DE3F02" w:rsidR="005D6896" w:rsidRPr="004F3FA8" w:rsidRDefault="005D6896">
      <w:pPr>
        <w:pStyle w:val="T1"/>
        <w:rPr>
          <w:bCs w:val="0"/>
          <w:kern w:val="2"/>
          <w14:ligatures w14:val="standardContextual"/>
        </w:rPr>
      </w:pPr>
      <w:hyperlink w:anchor="_Toc240277633" w:history="1">
        <w:r w:rsidRPr="004F3FA8">
          <w:rPr>
            <w:rStyle w:val="Kpr"/>
            <w:bCs w:val="0"/>
          </w:rPr>
          <w:t>EKLER</w:t>
        </w:r>
        <w:r w:rsidRPr="004F3FA8">
          <w:rPr>
            <w:bCs w:val="0"/>
            <w:webHidden/>
          </w:rPr>
          <w:tab/>
        </w:r>
        <w:r w:rsidRPr="004F3FA8">
          <w:rPr>
            <w:bCs w:val="0"/>
            <w:webHidden/>
          </w:rPr>
          <w:fldChar w:fldCharType="begin"/>
        </w:r>
        <w:r w:rsidRPr="004F3FA8">
          <w:rPr>
            <w:bCs w:val="0"/>
            <w:webHidden/>
          </w:rPr>
          <w:instrText xml:space="preserve"> PAGEREF _Toc240277633 \h </w:instrText>
        </w:r>
        <w:r w:rsidRPr="004F3FA8">
          <w:rPr>
            <w:bCs w:val="0"/>
            <w:webHidden/>
          </w:rPr>
        </w:r>
        <w:r w:rsidRPr="004F3FA8">
          <w:rPr>
            <w:bCs w:val="0"/>
            <w:webHidden/>
          </w:rPr>
          <w:fldChar w:fldCharType="separate"/>
        </w:r>
        <w:r w:rsidR="004F3FA8" w:rsidRPr="004F3FA8">
          <w:rPr>
            <w:bCs w:val="0"/>
            <w:webHidden/>
          </w:rPr>
          <w:t>254</w:t>
        </w:r>
        <w:r w:rsidRPr="004F3FA8">
          <w:rPr>
            <w:bCs w:val="0"/>
            <w:webHidden/>
          </w:rPr>
          <w:fldChar w:fldCharType="end"/>
        </w:r>
      </w:hyperlink>
    </w:p>
    <w:p w14:paraId="77F15983" w14:textId="1CB89AC2" w:rsidR="00805373" w:rsidRPr="004F3FA8" w:rsidRDefault="00DF523D" w:rsidP="00DF523D">
      <w:pPr>
        <w:pStyle w:val="DZEY1"/>
        <w:spacing w:line="360" w:lineRule="auto"/>
        <w:ind w:firstLine="0"/>
        <w:jc w:val="center"/>
        <w:rPr>
          <w:rFonts w:cs="Times New Roman"/>
          <w:color w:val="auto"/>
          <w:sz w:val="22"/>
          <w:szCs w:val="22"/>
        </w:rPr>
      </w:pPr>
      <w:r w:rsidRPr="004F3FA8">
        <w:rPr>
          <w:rFonts w:cs="Times New Roman"/>
          <w:color w:val="auto"/>
          <w:sz w:val="22"/>
          <w:szCs w:val="22"/>
        </w:rPr>
        <w:fldChar w:fldCharType="end"/>
      </w:r>
    </w:p>
    <w:p w14:paraId="369AB4CB" w14:textId="77777777" w:rsidR="00DF523D" w:rsidRPr="004F3FA8" w:rsidRDefault="00DF523D" w:rsidP="005510F4">
      <w:pPr>
        <w:pStyle w:val="DZEY1"/>
        <w:spacing w:line="360" w:lineRule="auto"/>
        <w:ind w:firstLine="0"/>
        <w:jc w:val="center"/>
        <w:rPr>
          <w:rFonts w:cs="Times New Roman"/>
          <w:szCs w:val="24"/>
        </w:rPr>
      </w:pPr>
    </w:p>
    <w:p w14:paraId="22A2E911" w14:textId="77777777" w:rsidR="00805373" w:rsidRPr="00281483" w:rsidRDefault="00805373" w:rsidP="00DF523D">
      <w:pPr>
        <w:pStyle w:val="DZEY1"/>
        <w:spacing w:line="360" w:lineRule="auto"/>
        <w:ind w:firstLine="0"/>
        <w:rPr>
          <w:rFonts w:cs="Times New Roman"/>
          <w:szCs w:val="24"/>
        </w:rPr>
      </w:pPr>
    </w:p>
    <w:p w14:paraId="40B3356A" w14:textId="77777777" w:rsidR="00DF523D" w:rsidRPr="00281483" w:rsidRDefault="00DF523D" w:rsidP="005510F4">
      <w:pPr>
        <w:pStyle w:val="DZEY1"/>
        <w:spacing w:line="360" w:lineRule="auto"/>
        <w:ind w:firstLine="0"/>
        <w:jc w:val="center"/>
        <w:rPr>
          <w:rFonts w:cs="Times New Roman"/>
          <w:color w:val="0D0D0D" w:themeColor="text1" w:themeTint="F2"/>
          <w:szCs w:val="24"/>
        </w:rPr>
      </w:pPr>
      <w:bookmarkStart w:id="68" w:name="_Toc236354323"/>
    </w:p>
    <w:p w14:paraId="0F875FC5" w14:textId="77777777" w:rsidR="00DF523D" w:rsidRPr="00281483" w:rsidRDefault="00DF523D" w:rsidP="005510F4">
      <w:pPr>
        <w:pStyle w:val="DZEY1"/>
        <w:spacing w:line="360" w:lineRule="auto"/>
        <w:ind w:firstLine="0"/>
        <w:jc w:val="center"/>
        <w:rPr>
          <w:rFonts w:cs="Times New Roman"/>
          <w:color w:val="0D0D0D" w:themeColor="text1" w:themeTint="F2"/>
          <w:szCs w:val="24"/>
        </w:rPr>
      </w:pPr>
    </w:p>
    <w:p w14:paraId="422DB952" w14:textId="77777777" w:rsidR="00DF523D" w:rsidRPr="00281483" w:rsidRDefault="00DF523D">
      <w:pPr>
        <w:spacing w:after="160" w:line="259" w:lineRule="auto"/>
        <w:rPr>
          <w:rFonts w:eastAsiaTheme="majorEastAsia" w:cs="Times New Roman"/>
          <w:b/>
          <w:color w:val="0D0D0D" w:themeColor="text1" w:themeTint="F2"/>
          <w:sz w:val="24"/>
          <w:szCs w:val="24"/>
        </w:rPr>
      </w:pPr>
      <w:r w:rsidRPr="00281483">
        <w:rPr>
          <w:rFonts w:cs="Times New Roman"/>
          <w:color w:val="0D0D0D" w:themeColor="text1" w:themeTint="F2"/>
          <w:sz w:val="24"/>
          <w:szCs w:val="24"/>
        </w:rPr>
        <w:br w:type="page"/>
      </w:r>
    </w:p>
    <w:p w14:paraId="2B64D699" w14:textId="77777777" w:rsidR="00DF523D" w:rsidRPr="00281483" w:rsidRDefault="00DF523D" w:rsidP="00DF523D">
      <w:pPr>
        <w:pStyle w:val="DZEY1"/>
        <w:spacing w:line="360" w:lineRule="auto"/>
        <w:ind w:firstLine="0"/>
        <w:jc w:val="center"/>
        <w:rPr>
          <w:rFonts w:cs="Times New Roman"/>
          <w:color w:val="0D0D0D" w:themeColor="text1" w:themeTint="F2"/>
          <w:szCs w:val="24"/>
        </w:rPr>
      </w:pPr>
      <w:bookmarkStart w:id="69" w:name="_Toc240277439"/>
      <w:r w:rsidRPr="00281483">
        <w:rPr>
          <w:rFonts w:cs="Times New Roman"/>
          <w:color w:val="0D0D0D" w:themeColor="text1" w:themeTint="F2"/>
          <w:szCs w:val="24"/>
        </w:rPr>
        <w:lastRenderedPageBreak/>
        <w:t>TABLOLAR LİSTESİ</w:t>
      </w:r>
      <w:bookmarkEnd w:id="69"/>
    </w:p>
    <w:p w14:paraId="6C4D8A42" w14:textId="77777777" w:rsidR="006B0DCA" w:rsidRDefault="00DF523D" w:rsidP="00AC7529">
      <w:pPr>
        <w:spacing w:line="360" w:lineRule="auto"/>
        <w:jc w:val="right"/>
        <w:rPr>
          <w:noProof/>
        </w:rPr>
      </w:pPr>
      <w:bookmarkStart w:id="70" w:name="_Toc236354188"/>
      <w:bookmarkStart w:id="71" w:name="_Toc236354324"/>
      <w:r w:rsidRPr="00281483">
        <w:rPr>
          <w:rFonts w:cs="Times New Roman"/>
          <w:b/>
          <w:bCs/>
          <w:sz w:val="24"/>
          <w:szCs w:val="24"/>
        </w:rPr>
        <w:t>Sayfa</w:t>
      </w:r>
      <w:bookmarkEnd w:id="70"/>
      <w:bookmarkEnd w:id="71"/>
      <w:r w:rsidRPr="00281483">
        <w:rPr>
          <w:rFonts w:cs="Times New Roman"/>
          <w:b/>
          <w:bCs/>
          <w:color w:val="0D0D0D" w:themeColor="text1" w:themeTint="F2"/>
          <w:sz w:val="24"/>
          <w:szCs w:val="24"/>
        </w:rPr>
        <w:t xml:space="preserve"> </w:t>
      </w:r>
      <w:r w:rsidRPr="00281483">
        <w:rPr>
          <w:rFonts w:cs="Times New Roman"/>
          <w:b/>
          <w:bCs/>
          <w:color w:val="0D0D0D" w:themeColor="text1" w:themeTint="F2"/>
          <w:sz w:val="24"/>
          <w:szCs w:val="24"/>
        </w:rPr>
        <w:fldChar w:fldCharType="begin"/>
      </w:r>
      <w:r w:rsidRPr="00281483">
        <w:rPr>
          <w:rFonts w:cs="Times New Roman"/>
          <w:b/>
          <w:bCs/>
          <w:color w:val="0D0D0D" w:themeColor="text1" w:themeTint="F2"/>
          <w:sz w:val="24"/>
          <w:szCs w:val="24"/>
        </w:rPr>
        <w:instrText xml:space="preserve"> TOC \f \h \z \t "TABLO" \c </w:instrText>
      </w:r>
      <w:r w:rsidRPr="00281483">
        <w:rPr>
          <w:rFonts w:cs="Times New Roman"/>
          <w:b/>
          <w:bCs/>
          <w:color w:val="0D0D0D" w:themeColor="text1" w:themeTint="F2"/>
          <w:sz w:val="24"/>
          <w:szCs w:val="24"/>
        </w:rPr>
        <w:fldChar w:fldCharType="separate"/>
      </w:r>
    </w:p>
    <w:p w14:paraId="75BDFE02" w14:textId="48DC8B28"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20" w:history="1">
        <w:r w:rsidRPr="00EC4FBD">
          <w:rPr>
            <w:rStyle w:val="Kpr"/>
            <w:b/>
            <w:noProof/>
          </w:rPr>
          <w:t>Tablo 2.1.</w:t>
        </w:r>
        <w:r w:rsidRPr="00EC4FBD">
          <w:rPr>
            <w:rStyle w:val="Kpr"/>
            <w:noProof/>
          </w:rPr>
          <w:t xml:space="preserve"> Doxey’nin Irridex Modeli</w:t>
        </w:r>
        <w:r>
          <w:rPr>
            <w:noProof/>
            <w:webHidden/>
          </w:rPr>
          <w:tab/>
        </w:r>
        <w:r w:rsidRPr="006B0DCA">
          <w:rPr>
            <w:b/>
            <w:bCs/>
            <w:noProof/>
            <w:webHidden/>
          </w:rPr>
          <w:fldChar w:fldCharType="begin"/>
        </w:r>
        <w:r w:rsidRPr="006B0DCA">
          <w:rPr>
            <w:b/>
            <w:bCs/>
            <w:noProof/>
            <w:webHidden/>
          </w:rPr>
          <w:instrText xml:space="preserve"> PAGEREF _Toc240281020 \h </w:instrText>
        </w:r>
        <w:r w:rsidRPr="006B0DCA">
          <w:rPr>
            <w:b/>
            <w:bCs/>
            <w:noProof/>
            <w:webHidden/>
          </w:rPr>
        </w:r>
        <w:r w:rsidRPr="006B0DCA">
          <w:rPr>
            <w:b/>
            <w:bCs/>
            <w:noProof/>
            <w:webHidden/>
          </w:rPr>
          <w:fldChar w:fldCharType="separate"/>
        </w:r>
        <w:r w:rsidRPr="006B0DCA">
          <w:rPr>
            <w:b/>
            <w:bCs/>
            <w:noProof/>
            <w:webHidden/>
          </w:rPr>
          <w:t>12</w:t>
        </w:r>
        <w:r w:rsidRPr="006B0DCA">
          <w:rPr>
            <w:b/>
            <w:bCs/>
            <w:noProof/>
            <w:webHidden/>
          </w:rPr>
          <w:fldChar w:fldCharType="end"/>
        </w:r>
      </w:hyperlink>
    </w:p>
    <w:p w14:paraId="14C692A2" w14:textId="6E31C165"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21" w:history="1">
        <w:r w:rsidRPr="00EC4FBD">
          <w:rPr>
            <w:rStyle w:val="Kpr"/>
            <w:b/>
            <w:noProof/>
          </w:rPr>
          <w:t>Tablo 2.2.</w:t>
        </w:r>
        <w:r w:rsidRPr="00EC4FBD">
          <w:rPr>
            <w:rStyle w:val="Kpr"/>
            <w:noProof/>
          </w:rPr>
          <w:t xml:space="preserve"> Şehir </w:t>
        </w:r>
        <w:r w:rsidR="00AC7529" w:rsidRPr="00EC4FBD">
          <w:rPr>
            <w:rStyle w:val="Kpr"/>
            <w:noProof/>
          </w:rPr>
          <w:t>turizmi kay</w:t>
        </w:r>
        <w:r w:rsidRPr="00EC4FBD">
          <w:rPr>
            <w:rStyle w:val="Kpr"/>
            <w:noProof/>
          </w:rPr>
          <w:t>nakları</w:t>
        </w:r>
        <w:r>
          <w:rPr>
            <w:noProof/>
            <w:webHidden/>
          </w:rPr>
          <w:tab/>
        </w:r>
        <w:r w:rsidRPr="006B0DCA">
          <w:rPr>
            <w:b/>
            <w:bCs/>
            <w:noProof/>
            <w:webHidden/>
          </w:rPr>
          <w:fldChar w:fldCharType="begin"/>
        </w:r>
        <w:r w:rsidRPr="006B0DCA">
          <w:rPr>
            <w:b/>
            <w:bCs/>
            <w:noProof/>
            <w:webHidden/>
          </w:rPr>
          <w:instrText xml:space="preserve"> PAGEREF _Toc240281021 \h </w:instrText>
        </w:r>
        <w:r w:rsidRPr="006B0DCA">
          <w:rPr>
            <w:b/>
            <w:bCs/>
            <w:noProof/>
            <w:webHidden/>
          </w:rPr>
        </w:r>
        <w:r w:rsidRPr="006B0DCA">
          <w:rPr>
            <w:b/>
            <w:bCs/>
            <w:noProof/>
            <w:webHidden/>
          </w:rPr>
          <w:fldChar w:fldCharType="separate"/>
        </w:r>
        <w:r w:rsidRPr="006B0DCA">
          <w:rPr>
            <w:b/>
            <w:bCs/>
            <w:noProof/>
            <w:webHidden/>
          </w:rPr>
          <w:t>21</w:t>
        </w:r>
        <w:r w:rsidRPr="006B0DCA">
          <w:rPr>
            <w:b/>
            <w:bCs/>
            <w:noProof/>
            <w:webHidden/>
          </w:rPr>
          <w:fldChar w:fldCharType="end"/>
        </w:r>
      </w:hyperlink>
    </w:p>
    <w:p w14:paraId="20F406BA" w14:textId="7E916C2F"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22" w:history="1">
        <w:r w:rsidRPr="00EC4FBD">
          <w:rPr>
            <w:rStyle w:val="Kpr"/>
            <w:b/>
            <w:noProof/>
          </w:rPr>
          <w:t>Tablo 2.3.</w:t>
        </w:r>
        <w:r w:rsidRPr="00EC4FBD">
          <w:rPr>
            <w:rStyle w:val="Kpr"/>
            <w:noProof/>
          </w:rPr>
          <w:t xml:space="preserve"> Turizmin ekonomik ve sosyokültürel olumlu ve olumsuz etkileri</w:t>
        </w:r>
        <w:r>
          <w:rPr>
            <w:noProof/>
            <w:webHidden/>
          </w:rPr>
          <w:tab/>
        </w:r>
        <w:r w:rsidRPr="006B0DCA">
          <w:rPr>
            <w:b/>
            <w:bCs/>
            <w:noProof/>
            <w:webHidden/>
          </w:rPr>
          <w:fldChar w:fldCharType="begin"/>
        </w:r>
        <w:r w:rsidRPr="006B0DCA">
          <w:rPr>
            <w:b/>
            <w:bCs/>
            <w:noProof/>
            <w:webHidden/>
          </w:rPr>
          <w:instrText xml:space="preserve"> PAGEREF _Toc240281022 \h </w:instrText>
        </w:r>
        <w:r w:rsidRPr="006B0DCA">
          <w:rPr>
            <w:b/>
            <w:bCs/>
            <w:noProof/>
            <w:webHidden/>
          </w:rPr>
        </w:r>
        <w:r w:rsidRPr="006B0DCA">
          <w:rPr>
            <w:b/>
            <w:bCs/>
            <w:noProof/>
            <w:webHidden/>
          </w:rPr>
          <w:fldChar w:fldCharType="separate"/>
        </w:r>
        <w:r w:rsidRPr="006B0DCA">
          <w:rPr>
            <w:b/>
            <w:bCs/>
            <w:noProof/>
            <w:webHidden/>
          </w:rPr>
          <w:t>36</w:t>
        </w:r>
        <w:r w:rsidRPr="006B0DCA">
          <w:rPr>
            <w:b/>
            <w:bCs/>
            <w:noProof/>
            <w:webHidden/>
          </w:rPr>
          <w:fldChar w:fldCharType="end"/>
        </w:r>
      </w:hyperlink>
    </w:p>
    <w:p w14:paraId="4CB2D80C" w14:textId="14D65BEE"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23" w:history="1">
        <w:r w:rsidRPr="00EC4FBD">
          <w:rPr>
            <w:rStyle w:val="Kpr"/>
            <w:b/>
            <w:noProof/>
          </w:rPr>
          <w:t>Tablo 2.4.</w:t>
        </w:r>
        <w:r w:rsidRPr="00EC4FBD">
          <w:rPr>
            <w:rStyle w:val="Kpr"/>
            <w:noProof/>
          </w:rPr>
          <w:t xml:space="preserve"> 2015-2050 şehirleşme oranları </w:t>
        </w:r>
        <w:r>
          <w:rPr>
            <w:noProof/>
            <w:webHidden/>
          </w:rPr>
          <w:tab/>
        </w:r>
        <w:r w:rsidRPr="006B0DCA">
          <w:rPr>
            <w:b/>
            <w:bCs/>
            <w:noProof/>
            <w:webHidden/>
          </w:rPr>
          <w:fldChar w:fldCharType="begin"/>
        </w:r>
        <w:r w:rsidRPr="006B0DCA">
          <w:rPr>
            <w:b/>
            <w:bCs/>
            <w:noProof/>
            <w:webHidden/>
          </w:rPr>
          <w:instrText xml:space="preserve"> PAGEREF _Toc240281023 \h </w:instrText>
        </w:r>
        <w:r w:rsidRPr="006B0DCA">
          <w:rPr>
            <w:b/>
            <w:bCs/>
            <w:noProof/>
            <w:webHidden/>
          </w:rPr>
        </w:r>
        <w:r w:rsidRPr="006B0DCA">
          <w:rPr>
            <w:b/>
            <w:bCs/>
            <w:noProof/>
            <w:webHidden/>
          </w:rPr>
          <w:fldChar w:fldCharType="separate"/>
        </w:r>
        <w:r w:rsidRPr="006B0DCA">
          <w:rPr>
            <w:b/>
            <w:bCs/>
            <w:noProof/>
            <w:webHidden/>
          </w:rPr>
          <w:t>46</w:t>
        </w:r>
        <w:r w:rsidRPr="006B0DCA">
          <w:rPr>
            <w:b/>
            <w:bCs/>
            <w:noProof/>
            <w:webHidden/>
          </w:rPr>
          <w:fldChar w:fldCharType="end"/>
        </w:r>
      </w:hyperlink>
    </w:p>
    <w:p w14:paraId="04173355" w14:textId="2BF04627"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24" w:history="1">
        <w:r w:rsidRPr="00EC4FBD">
          <w:rPr>
            <w:rStyle w:val="Kpr"/>
            <w:b/>
            <w:noProof/>
          </w:rPr>
          <w:t>Tablo 2.5.</w:t>
        </w:r>
        <w:r w:rsidRPr="00EC4FBD">
          <w:rPr>
            <w:rStyle w:val="Kpr"/>
            <w:noProof/>
          </w:rPr>
          <w:t xml:space="preserve"> Dünyada en fazla ziyaretçi çeken şehirler ve toplam uluslararası ziyaretçi sayıları</w:t>
        </w:r>
        <w:r>
          <w:rPr>
            <w:noProof/>
            <w:webHidden/>
          </w:rPr>
          <w:tab/>
        </w:r>
        <w:r w:rsidRPr="006B0DCA">
          <w:rPr>
            <w:b/>
            <w:bCs/>
            <w:noProof/>
            <w:webHidden/>
          </w:rPr>
          <w:fldChar w:fldCharType="begin"/>
        </w:r>
        <w:r w:rsidRPr="006B0DCA">
          <w:rPr>
            <w:b/>
            <w:bCs/>
            <w:noProof/>
            <w:webHidden/>
          </w:rPr>
          <w:instrText xml:space="preserve"> PAGEREF _Toc240281024 \h </w:instrText>
        </w:r>
        <w:r w:rsidRPr="006B0DCA">
          <w:rPr>
            <w:b/>
            <w:bCs/>
            <w:noProof/>
            <w:webHidden/>
          </w:rPr>
        </w:r>
        <w:r w:rsidRPr="006B0DCA">
          <w:rPr>
            <w:b/>
            <w:bCs/>
            <w:noProof/>
            <w:webHidden/>
          </w:rPr>
          <w:fldChar w:fldCharType="separate"/>
        </w:r>
        <w:r w:rsidRPr="006B0DCA">
          <w:rPr>
            <w:b/>
            <w:bCs/>
            <w:noProof/>
            <w:webHidden/>
          </w:rPr>
          <w:t>46</w:t>
        </w:r>
        <w:r w:rsidRPr="006B0DCA">
          <w:rPr>
            <w:b/>
            <w:bCs/>
            <w:noProof/>
            <w:webHidden/>
          </w:rPr>
          <w:fldChar w:fldCharType="end"/>
        </w:r>
      </w:hyperlink>
    </w:p>
    <w:p w14:paraId="0918F7BC" w14:textId="7A0FC9EC"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25" w:history="1">
        <w:r w:rsidRPr="00EC4FBD">
          <w:rPr>
            <w:rStyle w:val="Kpr"/>
            <w:b/>
            <w:noProof/>
            <w:lang w:eastAsia="en-US"/>
          </w:rPr>
          <w:t>Tablo 4.1.</w:t>
        </w:r>
        <w:r w:rsidRPr="00EC4FBD">
          <w:rPr>
            <w:rStyle w:val="Kpr"/>
            <w:noProof/>
            <w:lang w:eastAsia="en-US"/>
          </w:rPr>
          <w:t xml:space="preserve"> Eskişehir’in aylık ve yıllık ortalama sıcaklık ve yağış istatistikleri</w:t>
        </w:r>
        <w:r>
          <w:rPr>
            <w:noProof/>
            <w:webHidden/>
          </w:rPr>
          <w:tab/>
        </w:r>
        <w:r w:rsidRPr="006B0DCA">
          <w:rPr>
            <w:b/>
            <w:bCs/>
            <w:noProof/>
            <w:webHidden/>
          </w:rPr>
          <w:fldChar w:fldCharType="begin"/>
        </w:r>
        <w:r w:rsidRPr="006B0DCA">
          <w:rPr>
            <w:b/>
            <w:bCs/>
            <w:noProof/>
            <w:webHidden/>
          </w:rPr>
          <w:instrText xml:space="preserve"> PAGEREF _Toc240281025 \h </w:instrText>
        </w:r>
        <w:r w:rsidRPr="006B0DCA">
          <w:rPr>
            <w:b/>
            <w:bCs/>
            <w:noProof/>
            <w:webHidden/>
          </w:rPr>
        </w:r>
        <w:r w:rsidRPr="006B0DCA">
          <w:rPr>
            <w:b/>
            <w:bCs/>
            <w:noProof/>
            <w:webHidden/>
          </w:rPr>
          <w:fldChar w:fldCharType="separate"/>
        </w:r>
        <w:r w:rsidRPr="006B0DCA">
          <w:rPr>
            <w:b/>
            <w:bCs/>
            <w:noProof/>
            <w:webHidden/>
          </w:rPr>
          <w:t>58</w:t>
        </w:r>
        <w:r w:rsidRPr="006B0DCA">
          <w:rPr>
            <w:b/>
            <w:bCs/>
            <w:noProof/>
            <w:webHidden/>
          </w:rPr>
          <w:fldChar w:fldCharType="end"/>
        </w:r>
      </w:hyperlink>
    </w:p>
    <w:p w14:paraId="1DE48F16" w14:textId="3BC02268"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26" w:history="1">
        <w:r w:rsidRPr="00EC4FBD">
          <w:rPr>
            <w:rStyle w:val="Kpr"/>
            <w:rFonts w:eastAsiaTheme="minorHAnsi"/>
            <w:b/>
            <w:noProof/>
            <w:lang w:eastAsia="en-US"/>
          </w:rPr>
          <w:t>Tablo 4.2.</w:t>
        </w:r>
        <w:r w:rsidRPr="00EC4FBD">
          <w:rPr>
            <w:rStyle w:val="Kpr"/>
            <w:rFonts w:eastAsiaTheme="minorHAnsi"/>
            <w:noProof/>
            <w:lang w:eastAsia="en-US"/>
          </w:rPr>
          <w:t xml:space="preserve"> Kanuni ve II. Selim dönemindeki mahalle, hane sayıları ve artış oranları</w:t>
        </w:r>
        <w:r>
          <w:rPr>
            <w:noProof/>
            <w:webHidden/>
          </w:rPr>
          <w:tab/>
        </w:r>
        <w:r w:rsidRPr="006B0DCA">
          <w:rPr>
            <w:b/>
            <w:bCs/>
            <w:noProof/>
            <w:webHidden/>
          </w:rPr>
          <w:fldChar w:fldCharType="begin"/>
        </w:r>
        <w:r w:rsidRPr="006B0DCA">
          <w:rPr>
            <w:b/>
            <w:bCs/>
            <w:noProof/>
            <w:webHidden/>
          </w:rPr>
          <w:instrText xml:space="preserve"> PAGEREF _Toc240281026 \h </w:instrText>
        </w:r>
        <w:r w:rsidRPr="006B0DCA">
          <w:rPr>
            <w:b/>
            <w:bCs/>
            <w:noProof/>
            <w:webHidden/>
          </w:rPr>
        </w:r>
        <w:r w:rsidRPr="006B0DCA">
          <w:rPr>
            <w:b/>
            <w:bCs/>
            <w:noProof/>
            <w:webHidden/>
          </w:rPr>
          <w:fldChar w:fldCharType="separate"/>
        </w:r>
        <w:r w:rsidRPr="006B0DCA">
          <w:rPr>
            <w:b/>
            <w:bCs/>
            <w:noProof/>
            <w:webHidden/>
          </w:rPr>
          <w:t>70</w:t>
        </w:r>
        <w:r w:rsidRPr="006B0DCA">
          <w:rPr>
            <w:b/>
            <w:bCs/>
            <w:noProof/>
            <w:webHidden/>
          </w:rPr>
          <w:fldChar w:fldCharType="end"/>
        </w:r>
      </w:hyperlink>
    </w:p>
    <w:p w14:paraId="645203C6" w14:textId="0A7B9F6B"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27" w:history="1">
        <w:r w:rsidRPr="00EC4FBD">
          <w:rPr>
            <w:rStyle w:val="Kpr"/>
            <w:b/>
            <w:noProof/>
          </w:rPr>
          <w:t>Tablo 4.3.</w:t>
        </w:r>
        <w:r w:rsidRPr="00EC4FBD">
          <w:rPr>
            <w:rStyle w:val="Kpr"/>
            <w:noProof/>
          </w:rPr>
          <w:t xml:space="preserve"> Yıllara göre Eskişehir ve Türkiye’deki şehirsel nüfus miktarı ve artış oranları</w:t>
        </w:r>
        <w:r>
          <w:rPr>
            <w:noProof/>
            <w:webHidden/>
          </w:rPr>
          <w:tab/>
        </w:r>
        <w:r w:rsidRPr="006B0DCA">
          <w:rPr>
            <w:b/>
            <w:bCs/>
            <w:noProof/>
            <w:webHidden/>
          </w:rPr>
          <w:fldChar w:fldCharType="begin"/>
        </w:r>
        <w:r w:rsidRPr="006B0DCA">
          <w:rPr>
            <w:b/>
            <w:bCs/>
            <w:noProof/>
            <w:webHidden/>
          </w:rPr>
          <w:instrText xml:space="preserve"> PAGEREF _Toc240281027 \h </w:instrText>
        </w:r>
        <w:r w:rsidRPr="006B0DCA">
          <w:rPr>
            <w:b/>
            <w:bCs/>
            <w:noProof/>
            <w:webHidden/>
          </w:rPr>
        </w:r>
        <w:r w:rsidRPr="006B0DCA">
          <w:rPr>
            <w:b/>
            <w:bCs/>
            <w:noProof/>
            <w:webHidden/>
          </w:rPr>
          <w:fldChar w:fldCharType="separate"/>
        </w:r>
        <w:r w:rsidRPr="006B0DCA">
          <w:rPr>
            <w:b/>
            <w:bCs/>
            <w:noProof/>
            <w:webHidden/>
          </w:rPr>
          <w:t>72</w:t>
        </w:r>
        <w:r w:rsidRPr="006B0DCA">
          <w:rPr>
            <w:b/>
            <w:bCs/>
            <w:noProof/>
            <w:webHidden/>
          </w:rPr>
          <w:fldChar w:fldCharType="end"/>
        </w:r>
      </w:hyperlink>
    </w:p>
    <w:p w14:paraId="3967B964" w14:textId="6DF0FDE7"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28" w:history="1">
        <w:r w:rsidRPr="00EC4FBD">
          <w:rPr>
            <w:rStyle w:val="Kpr"/>
            <w:b/>
            <w:noProof/>
          </w:rPr>
          <w:t xml:space="preserve">Tablo 4.4. </w:t>
        </w:r>
        <w:r w:rsidRPr="00EC4FBD">
          <w:rPr>
            <w:rStyle w:val="Kpr"/>
            <w:noProof/>
          </w:rPr>
          <w:t>1965 yılında Eskişehir iline göç veren iller ve verilen nüfus miktarları</w:t>
        </w:r>
        <w:r>
          <w:rPr>
            <w:noProof/>
            <w:webHidden/>
          </w:rPr>
          <w:tab/>
        </w:r>
        <w:r w:rsidRPr="006B0DCA">
          <w:rPr>
            <w:b/>
            <w:bCs/>
            <w:noProof/>
            <w:webHidden/>
          </w:rPr>
          <w:fldChar w:fldCharType="begin"/>
        </w:r>
        <w:r w:rsidRPr="006B0DCA">
          <w:rPr>
            <w:b/>
            <w:bCs/>
            <w:noProof/>
            <w:webHidden/>
          </w:rPr>
          <w:instrText xml:space="preserve"> PAGEREF _Toc240281028 \h </w:instrText>
        </w:r>
        <w:r w:rsidRPr="006B0DCA">
          <w:rPr>
            <w:b/>
            <w:bCs/>
            <w:noProof/>
            <w:webHidden/>
          </w:rPr>
        </w:r>
        <w:r w:rsidRPr="006B0DCA">
          <w:rPr>
            <w:b/>
            <w:bCs/>
            <w:noProof/>
            <w:webHidden/>
          </w:rPr>
          <w:fldChar w:fldCharType="separate"/>
        </w:r>
        <w:r w:rsidRPr="006B0DCA">
          <w:rPr>
            <w:b/>
            <w:bCs/>
            <w:noProof/>
            <w:webHidden/>
          </w:rPr>
          <w:t>73</w:t>
        </w:r>
        <w:r w:rsidRPr="006B0DCA">
          <w:rPr>
            <w:b/>
            <w:bCs/>
            <w:noProof/>
            <w:webHidden/>
          </w:rPr>
          <w:fldChar w:fldCharType="end"/>
        </w:r>
      </w:hyperlink>
    </w:p>
    <w:p w14:paraId="5B4011D6" w14:textId="475B7A81"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29" w:history="1">
        <w:r w:rsidRPr="00EC4FBD">
          <w:rPr>
            <w:rStyle w:val="Kpr"/>
            <w:b/>
            <w:noProof/>
          </w:rPr>
          <w:t>Tablo 4.5.</w:t>
        </w:r>
        <w:r w:rsidRPr="00EC4FBD">
          <w:rPr>
            <w:rStyle w:val="Kpr"/>
            <w:noProof/>
          </w:rPr>
          <w:t xml:space="preserve"> 2007-2024 yılları arasındaki Odunpazarı ve Tepebaşı’nın şehirsel nüfusları</w:t>
        </w:r>
        <w:r>
          <w:rPr>
            <w:noProof/>
            <w:webHidden/>
          </w:rPr>
          <w:tab/>
        </w:r>
        <w:r w:rsidRPr="006B0DCA">
          <w:rPr>
            <w:b/>
            <w:bCs/>
            <w:noProof/>
            <w:webHidden/>
          </w:rPr>
          <w:fldChar w:fldCharType="begin"/>
        </w:r>
        <w:r w:rsidRPr="006B0DCA">
          <w:rPr>
            <w:b/>
            <w:bCs/>
            <w:noProof/>
            <w:webHidden/>
          </w:rPr>
          <w:instrText xml:space="preserve"> PAGEREF _Toc240281029 \h </w:instrText>
        </w:r>
        <w:r w:rsidRPr="006B0DCA">
          <w:rPr>
            <w:b/>
            <w:bCs/>
            <w:noProof/>
            <w:webHidden/>
          </w:rPr>
        </w:r>
        <w:r w:rsidRPr="006B0DCA">
          <w:rPr>
            <w:b/>
            <w:bCs/>
            <w:noProof/>
            <w:webHidden/>
          </w:rPr>
          <w:fldChar w:fldCharType="separate"/>
        </w:r>
        <w:r w:rsidRPr="006B0DCA">
          <w:rPr>
            <w:b/>
            <w:bCs/>
            <w:noProof/>
            <w:webHidden/>
          </w:rPr>
          <w:t>74</w:t>
        </w:r>
        <w:r w:rsidRPr="006B0DCA">
          <w:rPr>
            <w:b/>
            <w:bCs/>
            <w:noProof/>
            <w:webHidden/>
          </w:rPr>
          <w:fldChar w:fldCharType="end"/>
        </w:r>
      </w:hyperlink>
    </w:p>
    <w:p w14:paraId="43F916C8" w14:textId="60A72B02"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30" w:history="1">
        <w:r w:rsidRPr="00EC4FBD">
          <w:rPr>
            <w:rStyle w:val="Kpr"/>
            <w:b/>
            <w:noProof/>
          </w:rPr>
          <w:t xml:space="preserve">Tablo 4.6. </w:t>
        </w:r>
        <w:r w:rsidRPr="00EC4FBD">
          <w:rPr>
            <w:rStyle w:val="Kpr"/>
            <w:noProof/>
          </w:rPr>
          <w:t xml:space="preserve">Eskişehir’deki Bakanlık Belgeli </w:t>
        </w:r>
        <w:r w:rsidR="00AC7529" w:rsidRPr="00EC4FBD">
          <w:rPr>
            <w:rStyle w:val="Kpr"/>
            <w:noProof/>
          </w:rPr>
          <w:t>konaklama te</w:t>
        </w:r>
        <w:r w:rsidRPr="00EC4FBD">
          <w:rPr>
            <w:rStyle w:val="Kpr"/>
            <w:noProof/>
          </w:rPr>
          <w:t xml:space="preserve">sisleri </w:t>
        </w:r>
        <w:r>
          <w:rPr>
            <w:noProof/>
            <w:webHidden/>
          </w:rPr>
          <w:tab/>
        </w:r>
        <w:r w:rsidRPr="006B0DCA">
          <w:rPr>
            <w:b/>
            <w:bCs/>
            <w:noProof/>
            <w:webHidden/>
          </w:rPr>
          <w:fldChar w:fldCharType="begin"/>
        </w:r>
        <w:r w:rsidRPr="006B0DCA">
          <w:rPr>
            <w:b/>
            <w:bCs/>
            <w:noProof/>
            <w:webHidden/>
          </w:rPr>
          <w:instrText xml:space="preserve"> PAGEREF _Toc240281030 \h </w:instrText>
        </w:r>
        <w:r w:rsidRPr="006B0DCA">
          <w:rPr>
            <w:b/>
            <w:bCs/>
            <w:noProof/>
            <w:webHidden/>
          </w:rPr>
        </w:r>
        <w:r w:rsidRPr="006B0DCA">
          <w:rPr>
            <w:b/>
            <w:bCs/>
            <w:noProof/>
            <w:webHidden/>
          </w:rPr>
          <w:fldChar w:fldCharType="separate"/>
        </w:r>
        <w:r w:rsidRPr="006B0DCA">
          <w:rPr>
            <w:b/>
            <w:bCs/>
            <w:noProof/>
            <w:webHidden/>
          </w:rPr>
          <w:t>87</w:t>
        </w:r>
        <w:r w:rsidRPr="006B0DCA">
          <w:rPr>
            <w:b/>
            <w:bCs/>
            <w:noProof/>
            <w:webHidden/>
          </w:rPr>
          <w:fldChar w:fldCharType="end"/>
        </w:r>
      </w:hyperlink>
    </w:p>
    <w:p w14:paraId="45EBE0E8" w14:textId="11F12C16"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31" w:history="1">
        <w:r w:rsidRPr="00EC4FBD">
          <w:rPr>
            <w:rStyle w:val="Kpr"/>
            <w:b/>
            <w:noProof/>
          </w:rPr>
          <w:t xml:space="preserve">Tablo 4.7. </w:t>
        </w:r>
        <w:r w:rsidRPr="00EC4FBD">
          <w:rPr>
            <w:rStyle w:val="Kpr"/>
            <w:noProof/>
          </w:rPr>
          <w:t>Eskişehir konaklama tesislerinde yıllara göre geceleme sayısı</w:t>
        </w:r>
        <w:r>
          <w:rPr>
            <w:noProof/>
            <w:webHidden/>
          </w:rPr>
          <w:tab/>
        </w:r>
        <w:r w:rsidRPr="006B0DCA">
          <w:rPr>
            <w:b/>
            <w:bCs/>
            <w:noProof/>
            <w:webHidden/>
          </w:rPr>
          <w:fldChar w:fldCharType="begin"/>
        </w:r>
        <w:r w:rsidRPr="006B0DCA">
          <w:rPr>
            <w:b/>
            <w:bCs/>
            <w:noProof/>
            <w:webHidden/>
          </w:rPr>
          <w:instrText xml:space="preserve"> PAGEREF _Toc240281031 \h </w:instrText>
        </w:r>
        <w:r w:rsidRPr="006B0DCA">
          <w:rPr>
            <w:b/>
            <w:bCs/>
            <w:noProof/>
            <w:webHidden/>
          </w:rPr>
        </w:r>
        <w:r w:rsidRPr="006B0DCA">
          <w:rPr>
            <w:b/>
            <w:bCs/>
            <w:noProof/>
            <w:webHidden/>
          </w:rPr>
          <w:fldChar w:fldCharType="separate"/>
        </w:r>
        <w:r w:rsidRPr="006B0DCA">
          <w:rPr>
            <w:b/>
            <w:bCs/>
            <w:noProof/>
            <w:webHidden/>
          </w:rPr>
          <w:t>88</w:t>
        </w:r>
        <w:r w:rsidRPr="006B0DCA">
          <w:rPr>
            <w:b/>
            <w:bCs/>
            <w:noProof/>
            <w:webHidden/>
          </w:rPr>
          <w:fldChar w:fldCharType="end"/>
        </w:r>
      </w:hyperlink>
    </w:p>
    <w:p w14:paraId="051FED7D" w14:textId="485AD3DC"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32" w:history="1">
        <w:r w:rsidRPr="00EC4FBD">
          <w:rPr>
            <w:rStyle w:val="Kpr"/>
            <w:b/>
            <w:noProof/>
          </w:rPr>
          <w:t xml:space="preserve">Tablo 4.8. </w:t>
        </w:r>
        <w:r w:rsidRPr="00EC4FBD">
          <w:rPr>
            <w:rStyle w:val="Kpr"/>
            <w:noProof/>
          </w:rPr>
          <w:t xml:space="preserve">Eskişehir konaklama tesislerinde yıllara göre ortalama kalış süresi </w:t>
        </w:r>
        <w:r>
          <w:rPr>
            <w:noProof/>
            <w:webHidden/>
          </w:rPr>
          <w:tab/>
        </w:r>
        <w:r w:rsidRPr="006B0DCA">
          <w:rPr>
            <w:b/>
            <w:bCs/>
            <w:noProof/>
            <w:webHidden/>
          </w:rPr>
          <w:fldChar w:fldCharType="begin"/>
        </w:r>
        <w:r w:rsidRPr="006B0DCA">
          <w:rPr>
            <w:b/>
            <w:bCs/>
            <w:noProof/>
            <w:webHidden/>
          </w:rPr>
          <w:instrText xml:space="preserve"> PAGEREF _Toc240281032 \h </w:instrText>
        </w:r>
        <w:r w:rsidRPr="006B0DCA">
          <w:rPr>
            <w:b/>
            <w:bCs/>
            <w:noProof/>
            <w:webHidden/>
          </w:rPr>
        </w:r>
        <w:r w:rsidRPr="006B0DCA">
          <w:rPr>
            <w:b/>
            <w:bCs/>
            <w:noProof/>
            <w:webHidden/>
          </w:rPr>
          <w:fldChar w:fldCharType="separate"/>
        </w:r>
        <w:r w:rsidRPr="006B0DCA">
          <w:rPr>
            <w:b/>
            <w:bCs/>
            <w:noProof/>
            <w:webHidden/>
          </w:rPr>
          <w:t>89</w:t>
        </w:r>
        <w:r w:rsidRPr="006B0DCA">
          <w:rPr>
            <w:b/>
            <w:bCs/>
            <w:noProof/>
            <w:webHidden/>
          </w:rPr>
          <w:fldChar w:fldCharType="end"/>
        </w:r>
      </w:hyperlink>
    </w:p>
    <w:p w14:paraId="34E699A5" w14:textId="5F7E790F"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33" w:history="1">
        <w:r w:rsidRPr="00EC4FBD">
          <w:rPr>
            <w:rStyle w:val="Kpr"/>
            <w:b/>
            <w:noProof/>
          </w:rPr>
          <w:t xml:space="preserve">Tablo 4.9. </w:t>
        </w:r>
        <w:r w:rsidRPr="00EC4FBD">
          <w:rPr>
            <w:rStyle w:val="Kpr"/>
            <w:noProof/>
          </w:rPr>
          <w:t>Eskişehir konaklama tesislerinde yıllara göre doluluk oranı (%)</w:t>
        </w:r>
        <w:r>
          <w:rPr>
            <w:noProof/>
            <w:webHidden/>
          </w:rPr>
          <w:tab/>
        </w:r>
        <w:r w:rsidRPr="006B0DCA">
          <w:rPr>
            <w:b/>
            <w:bCs/>
            <w:noProof/>
            <w:webHidden/>
          </w:rPr>
          <w:fldChar w:fldCharType="begin"/>
        </w:r>
        <w:r w:rsidRPr="006B0DCA">
          <w:rPr>
            <w:b/>
            <w:bCs/>
            <w:noProof/>
            <w:webHidden/>
          </w:rPr>
          <w:instrText xml:space="preserve"> PAGEREF _Toc240281033 \h </w:instrText>
        </w:r>
        <w:r w:rsidRPr="006B0DCA">
          <w:rPr>
            <w:b/>
            <w:bCs/>
            <w:noProof/>
            <w:webHidden/>
          </w:rPr>
        </w:r>
        <w:r w:rsidRPr="006B0DCA">
          <w:rPr>
            <w:b/>
            <w:bCs/>
            <w:noProof/>
            <w:webHidden/>
          </w:rPr>
          <w:fldChar w:fldCharType="separate"/>
        </w:r>
        <w:r w:rsidRPr="006B0DCA">
          <w:rPr>
            <w:b/>
            <w:bCs/>
            <w:noProof/>
            <w:webHidden/>
          </w:rPr>
          <w:t>90</w:t>
        </w:r>
        <w:r w:rsidRPr="006B0DCA">
          <w:rPr>
            <w:b/>
            <w:bCs/>
            <w:noProof/>
            <w:webHidden/>
          </w:rPr>
          <w:fldChar w:fldCharType="end"/>
        </w:r>
      </w:hyperlink>
    </w:p>
    <w:p w14:paraId="0DA1227D" w14:textId="0872A861"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34" w:history="1">
        <w:r w:rsidRPr="00EC4FBD">
          <w:rPr>
            <w:rStyle w:val="Kpr"/>
            <w:b/>
            <w:noProof/>
          </w:rPr>
          <w:t xml:space="preserve">Tablo 4.10. </w:t>
        </w:r>
        <w:r w:rsidRPr="00EC4FBD">
          <w:rPr>
            <w:rStyle w:val="Kpr"/>
            <w:noProof/>
          </w:rPr>
          <w:t>Eskişehir’deki şehirsel çekiciliklerin sınıflandırılması</w:t>
        </w:r>
        <w:r>
          <w:rPr>
            <w:noProof/>
            <w:webHidden/>
          </w:rPr>
          <w:tab/>
        </w:r>
        <w:r w:rsidRPr="006B0DCA">
          <w:rPr>
            <w:b/>
            <w:bCs/>
            <w:noProof/>
            <w:webHidden/>
          </w:rPr>
          <w:fldChar w:fldCharType="begin"/>
        </w:r>
        <w:r w:rsidRPr="006B0DCA">
          <w:rPr>
            <w:b/>
            <w:bCs/>
            <w:noProof/>
            <w:webHidden/>
          </w:rPr>
          <w:instrText xml:space="preserve"> PAGEREF _Toc240281034 \h </w:instrText>
        </w:r>
        <w:r w:rsidRPr="006B0DCA">
          <w:rPr>
            <w:b/>
            <w:bCs/>
            <w:noProof/>
            <w:webHidden/>
          </w:rPr>
        </w:r>
        <w:r w:rsidRPr="006B0DCA">
          <w:rPr>
            <w:b/>
            <w:bCs/>
            <w:noProof/>
            <w:webHidden/>
          </w:rPr>
          <w:fldChar w:fldCharType="separate"/>
        </w:r>
        <w:r w:rsidRPr="006B0DCA">
          <w:rPr>
            <w:b/>
            <w:bCs/>
            <w:noProof/>
            <w:webHidden/>
          </w:rPr>
          <w:t>100</w:t>
        </w:r>
        <w:r w:rsidRPr="006B0DCA">
          <w:rPr>
            <w:b/>
            <w:bCs/>
            <w:noProof/>
            <w:webHidden/>
          </w:rPr>
          <w:fldChar w:fldCharType="end"/>
        </w:r>
      </w:hyperlink>
    </w:p>
    <w:p w14:paraId="79B4DD30" w14:textId="213658CF"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35" w:history="1">
        <w:r w:rsidRPr="00EC4FBD">
          <w:rPr>
            <w:rStyle w:val="Kpr"/>
            <w:b/>
            <w:noProof/>
          </w:rPr>
          <w:t>Tablo 5.1.</w:t>
        </w:r>
        <w:r w:rsidRPr="00EC4FBD">
          <w:rPr>
            <w:rStyle w:val="Kpr"/>
            <w:noProof/>
          </w:rPr>
          <w:t xml:space="preserve"> İşletmeci örneklem grubu</w:t>
        </w:r>
        <w:r>
          <w:rPr>
            <w:noProof/>
            <w:webHidden/>
          </w:rPr>
          <w:tab/>
        </w:r>
        <w:r w:rsidRPr="006B0DCA">
          <w:rPr>
            <w:b/>
            <w:bCs/>
            <w:noProof/>
            <w:webHidden/>
          </w:rPr>
          <w:fldChar w:fldCharType="begin"/>
        </w:r>
        <w:r w:rsidRPr="006B0DCA">
          <w:rPr>
            <w:b/>
            <w:bCs/>
            <w:noProof/>
            <w:webHidden/>
          </w:rPr>
          <w:instrText xml:space="preserve"> PAGEREF _Toc240281035 \h </w:instrText>
        </w:r>
        <w:r w:rsidRPr="006B0DCA">
          <w:rPr>
            <w:b/>
            <w:bCs/>
            <w:noProof/>
            <w:webHidden/>
          </w:rPr>
        </w:r>
        <w:r w:rsidRPr="006B0DCA">
          <w:rPr>
            <w:b/>
            <w:bCs/>
            <w:noProof/>
            <w:webHidden/>
          </w:rPr>
          <w:fldChar w:fldCharType="separate"/>
        </w:r>
        <w:r w:rsidRPr="006B0DCA">
          <w:rPr>
            <w:b/>
            <w:bCs/>
            <w:noProof/>
            <w:webHidden/>
          </w:rPr>
          <w:t>134</w:t>
        </w:r>
        <w:r w:rsidRPr="006B0DCA">
          <w:rPr>
            <w:b/>
            <w:bCs/>
            <w:noProof/>
            <w:webHidden/>
          </w:rPr>
          <w:fldChar w:fldCharType="end"/>
        </w:r>
      </w:hyperlink>
    </w:p>
    <w:p w14:paraId="2A967B17" w14:textId="5199F2EA"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36" w:history="1">
        <w:r w:rsidRPr="00EC4FBD">
          <w:rPr>
            <w:rStyle w:val="Kpr"/>
            <w:b/>
            <w:noProof/>
          </w:rPr>
          <w:t>Tablo 5.2.</w:t>
        </w:r>
        <w:r w:rsidRPr="00EC4FBD">
          <w:rPr>
            <w:rStyle w:val="Kpr"/>
            <w:noProof/>
          </w:rPr>
          <w:t xml:space="preserve"> Yerel yönetim örneklem grubu</w:t>
        </w:r>
        <w:r>
          <w:rPr>
            <w:noProof/>
            <w:webHidden/>
          </w:rPr>
          <w:tab/>
        </w:r>
        <w:r w:rsidRPr="00AC7529">
          <w:rPr>
            <w:b/>
            <w:bCs/>
            <w:noProof/>
            <w:webHidden/>
          </w:rPr>
          <w:fldChar w:fldCharType="begin"/>
        </w:r>
        <w:r w:rsidRPr="00AC7529">
          <w:rPr>
            <w:b/>
            <w:bCs/>
            <w:noProof/>
            <w:webHidden/>
          </w:rPr>
          <w:instrText xml:space="preserve"> PAGEREF _Toc240281036 \h </w:instrText>
        </w:r>
        <w:r w:rsidRPr="00AC7529">
          <w:rPr>
            <w:b/>
            <w:bCs/>
            <w:noProof/>
            <w:webHidden/>
          </w:rPr>
        </w:r>
        <w:r w:rsidRPr="00AC7529">
          <w:rPr>
            <w:b/>
            <w:bCs/>
            <w:noProof/>
            <w:webHidden/>
          </w:rPr>
          <w:fldChar w:fldCharType="separate"/>
        </w:r>
        <w:r w:rsidRPr="00AC7529">
          <w:rPr>
            <w:b/>
            <w:bCs/>
            <w:noProof/>
            <w:webHidden/>
          </w:rPr>
          <w:t>135</w:t>
        </w:r>
        <w:r w:rsidRPr="00AC7529">
          <w:rPr>
            <w:b/>
            <w:bCs/>
            <w:noProof/>
            <w:webHidden/>
          </w:rPr>
          <w:fldChar w:fldCharType="end"/>
        </w:r>
      </w:hyperlink>
    </w:p>
    <w:p w14:paraId="69FCF68C" w14:textId="63893015"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37" w:history="1">
        <w:r w:rsidRPr="00EC4FBD">
          <w:rPr>
            <w:rStyle w:val="Kpr"/>
            <w:b/>
            <w:noProof/>
          </w:rPr>
          <w:t>Tablo 6.1.</w:t>
        </w:r>
        <w:r w:rsidRPr="00EC4FBD">
          <w:rPr>
            <w:rStyle w:val="Kpr"/>
            <w:noProof/>
          </w:rPr>
          <w:t xml:space="preserve"> Yerel halkın sosyodemografik özellikleri</w:t>
        </w:r>
        <w:r>
          <w:rPr>
            <w:noProof/>
            <w:webHidden/>
          </w:rPr>
          <w:tab/>
        </w:r>
        <w:r w:rsidRPr="00AC7529">
          <w:rPr>
            <w:b/>
            <w:bCs/>
            <w:noProof/>
            <w:webHidden/>
          </w:rPr>
          <w:fldChar w:fldCharType="begin"/>
        </w:r>
        <w:r w:rsidRPr="00AC7529">
          <w:rPr>
            <w:b/>
            <w:bCs/>
            <w:noProof/>
            <w:webHidden/>
          </w:rPr>
          <w:instrText xml:space="preserve"> PAGEREF _Toc240281037 \h </w:instrText>
        </w:r>
        <w:r w:rsidRPr="00AC7529">
          <w:rPr>
            <w:b/>
            <w:bCs/>
            <w:noProof/>
            <w:webHidden/>
          </w:rPr>
        </w:r>
        <w:r w:rsidRPr="00AC7529">
          <w:rPr>
            <w:b/>
            <w:bCs/>
            <w:noProof/>
            <w:webHidden/>
          </w:rPr>
          <w:fldChar w:fldCharType="separate"/>
        </w:r>
        <w:r w:rsidRPr="00AC7529">
          <w:rPr>
            <w:b/>
            <w:bCs/>
            <w:noProof/>
            <w:webHidden/>
          </w:rPr>
          <w:t>144</w:t>
        </w:r>
        <w:r w:rsidRPr="00AC7529">
          <w:rPr>
            <w:b/>
            <w:bCs/>
            <w:noProof/>
            <w:webHidden/>
          </w:rPr>
          <w:fldChar w:fldCharType="end"/>
        </w:r>
      </w:hyperlink>
    </w:p>
    <w:p w14:paraId="288B46DB" w14:textId="1344AE59"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38" w:history="1">
        <w:r w:rsidRPr="00EC4FBD">
          <w:rPr>
            <w:rStyle w:val="Kpr"/>
            <w:b/>
            <w:noProof/>
          </w:rPr>
          <w:t xml:space="preserve">Tablo 6.2. </w:t>
        </w:r>
        <w:r w:rsidRPr="00EC4FBD">
          <w:rPr>
            <w:rStyle w:val="Kpr"/>
            <w:noProof/>
          </w:rPr>
          <w:t>Ekonomik etki ölçeğine ait Kaiser-Meyer-Olkin (KMO) örneklem yeterliliği testi ve Bartlett’s Sphericity testi sonuçları</w:t>
        </w:r>
        <w:r>
          <w:rPr>
            <w:noProof/>
            <w:webHidden/>
          </w:rPr>
          <w:tab/>
        </w:r>
        <w:r w:rsidRPr="00AC7529">
          <w:rPr>
            <w:b/>
            <w:bCs/>
            <w:noProof/>
            <w:webHidden/>
          </w:rPr>
          <w:fldChar w:fldCharType="begin"/>
        </w:r>
        <w:r w:rsidRPr="00AC7529">
          <w:rPr>
            <w:b/>
            <w:bCs/>
            <w:noProof/>
            <w:webHidden/>
          </w:rPr>
          <w:instrText xml:space="preserve"> PAGEREF _Toc240281038 \h </w:instrText>
        </w:r>
        <w:r w:rsidRPr="00AC7529">
          <w:rPr>
            <w:b/>
            <w:bCs/>
            <w:noProof/>
            <w:webHidden/>
          </w:rPr>
        </w:r>
        <w:r w:rsidRPr="00AC7529">
          <w:rPr>
            <w:b/>
            <w:bCs/>
            <w:noProof/>
            <w:webHidden/>
          </w:rPr>
          <w:fldChar w:fldCharType="separate"/>
        </w:r>
        <w:r w:rsidRPr="00AC7529">
          <w:rPr>
            <w:b/>
            <w:bCs/>
            <w:noProof/>
            <w:webHidden/>
          </w:rPr>
          <w:t>145</w:t>
        </w:r>
        <w:r w:rsidRPr="00AC7529">
          <w:rPr>
            <w:b/>
            <w:bCs/>
            <w:noProof/>
            <w:webHidden/>
          </w:rPr>
          <w:fldChar w:fldCharType="end"/>
        </w:r>
      </w:hyperlink>
    </w:p>
    <w:p w14:paraId="2217C702" w14:textId="0FEE2910"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40" w:history="1">
        <w:r w:rsidRPr="00EC4FBD">
          <w:rPr>
            <w:rStyle w:val="Kpr"/>
            <w:b/>
            <w:noProof/>
          </w:rPr>
          <w:t>Tablo 6.3.</w:t>
        </w:r>
        <w:r w:rsidRPr="00EC4FBD">
          <w:rPr>
            <w:rStyle w:val="Kpr"/>
            <w:noProof/>
          </w:rPr>
          <w:t xml:space="preserve"> Ekonomik etki ölçeğine ilişkin faktör analizi sonuçları</w:t>
        </w:r>
        <w:r>
          <w:rPr>
            <w:noProof/>
            <w:webHidden/>
          </w:rPr>
          <w:tab/>
        </w:r>
        <w:r w:rsidRPr="00AC7529">
          <w:rPr>
            <w:b/>
            <w:bCs/>
            <w:noProof/>
            <w:webHidden/>
          </w:rPr>
          <w:fldChar w:fldCharType="begin"/>
        </w:r>
        <w:r w:rsidRPr="00AC7529">
          <w:rPr>
            <w:b/>
            <w:bCs/>
            <w:noProof/>
            <w:webHidden/>
          </w:rPr>
          <w:instrText xml:space="preserve"> PAGEREF _Toc240281040 \h </w:instrText>
        </w:r>
        <w:r w:rsidRPr="00AC7529">
          <w:rPr>
            <w:b/>
            <w:bCs/>
            <w:noProof/>
            <w:webHidden/>
          </w:rPr>
        </w:r>
        <w:r w:rsidRPr="00AC7529">
          <w:rPr>
            <w:b/>
            <w:bCs/>
            <w:noProof/>
            <w:webHidden/>
          </w:rPr>
          <w:fldChar w:fldCharType="separate"/>
        </w:r>
        <w:r w:rsidRPr="00AC7529">
          <w:rPr>
            <w:b/>
            <w:bCs/>
            <w:noProof/>
            <w:webHidden/>
          </w:rPr>
          <w:t>147</w:t>
        </w:r>
        <w:r w:rsidRPr="00AC7529">
          <w:rPr>
            <w:b/>
            <w:bCs/>
            <w:noProof/>
            <w:webHidden/>
          </w:rPr>
          <w:fldChar w:fldCharType="end"/>
        </w:r>
      </w:hyperlink>
    </w:p>
    <w:p w14:paraId="053A57A6" w14:textId="1BC68076"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41" w:history="1">
        <w:r w:rsidRPr="00EC4FBD">
          <w:rPr>
            <w:rStyle w:val="Kpr"/>
            <w:b/>
            <w:noProof/>
          </w:rPr>
          <w:t xml:space="preserve">Tablo 6.4. </w:t>
        </w:r>
        <w:r w:rsidRPr="00EC4FBD">
          <w:rPr>
            <w:rStyle w:val="Kpr"/>
            <w:noProof/>
          </w:rPr>
          <w:t>Sosyokültürel etkiler ölçeğine ait Kaiser-Meyer-Olkin (KMO) katsayısı ve Bartlett Sphericity testi sonuçları</w:t>
        </w:r>
        <w:r>
          <w:rPr>
            <w:noProof/>
            <w:webHidden/>
          </w:rPr>
          <w:tab/>
        </w:r>
        <w:r w:rsidRPr="00AC7529">
          <w:rPr>
            <w:b/>
            <w:bCs/>
            <w:noProof/>
            <w:webHidden/>
          </w:rPr>
          <w:fldChar w:fldCharType="begin"/>
        </w:r>
        <w:r w:rsidRPr="00AC7529">
          <w:rPr>
            <w:b/>
            <w:bCs/>
            <w:noProof/>
            <w:webHidden/>
          </w:rPr>
          <w:instrText xml:space="preserve"> PAGEREF _Toc240281041 \h </w:instrText>
        </w:r>
        <w:r w:rsidRPr="00AC7529">
          <w:rPr>
            <w:b/>
            <w:bCs/>
            <w:noProof/>
            <w:webHidden/>
          </w:rPr>
        </w:r>
        <w:r w:rsidRPr="00AC7529">
          <w:rPr>
            <w:b/>
            <w:bCs/>
            <w:noProof/>
            <w:webHidden/>
          </w:rPr>
          <w:fldChar w:fldCharType="separate"/>
        </w:r>
        <w:r w:rsidRPr="00AC7529">
          <w:rPr>
            <w:b/>
            <w:bCs/>
            <w:noProof/>
            <w:webHidden/>
          </w:rPr>
          <w:t>148</w:t>
        </w:r>
        <w:r w:rsidRPr="00AC7529">
          <w:rPr>
            <w:b/>
            <w:bCs/>
            <w:noProof/>
            <w:webHidden/>
          </w:rPr>
          <w:fldChar w:fldCharType="end"/>
        </w:r>
      </w:hyperlink>
    </w:p>
    <w:p w14:paraId="2A411D19" w14:textId="54A52925"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42" w:history="1">
        <w:r w:rsidRPr="00EC4FBD">
          <w:rPr>
            <w:rStyle w:val="Kpr"/>
            <w:b/>
            <w:noProof/>
          </w:rPr>
          <w:t>Tablo 6.5.</w:t>
        </w:r>
        <w:r w:rsidRPr="00EC4FBD">
          <w:rPr>
            <w:rStyle w:val="Kpr"/>
            <w:noProof/>
          </w:rPr>
          <w:t xml:space="preserve"> Sosyokültürel etki ölçeğine ilişkin faktör analizi sonuçları</w:t>
        </w:r>
        <w:r>
          <w:rPr>
            <w:noProof/>
            <w:webHidden/>
          </w:rPr>
          <w:tab/>
        </w:r>
        <w:r w:rsidRPr="00AC7529">
          <w:rPr>
            <w:b/>
            <w:bCs/>
            <w:noProof/>
            <w:webHidden/>
          </w:rPr>
          <w:fldChar w:fldCharType="begin"/>
        </w:r>
        <w:r w:rsidRPr="00AC7529">
          <w:rPr>
            <w:b/>
            <w:bCs/>
            <w:noProof/>
            <w:webHidden/>
          </w:rPr>
          <w:instrText xml:space="preserve"> PAGEREF _Toc240281042 \h </w:instrText>
        </w:r>
        <w:r w:rsidRPr="00AC7529">
          <w:rPr>
            <w:b/>
            <w:bCs/>
            <w:noProof/>
            <w:webHidden/>
          </w:rPr>
        </w:r>
        <w:r w:rsidRPr="00AC7529">
          <w:rPr>
            <w:b/>
            <w:bCs/>
            <w:noProof/>
            <w:webHidden/>
          </w:rPr>
          <w:fldChar w:fldCharType="separate"/>
        </w:r>
        <w:r w:rsidRPr="00AC7529">
          <w:rPr>
            <w:b/>
            <w:bCs/>
            <w:noProof/>
            <w:webHidden/>
          </w:rPr>
          <w:t>150</w:t>
        </w:r>
        <w:r w:rsidRPr="00AC7529">
          <w:rPr>
            <w:b/>
            <w:bCs/>
            <w:noProof/>
            <w:webHidden/>
          </w:rPr>
          <w:fldChar w:fldCharType="end"/>
        </w:r>
      </w:hyperlink>
    </w:p>
    <w:p w14:paraId="1F061EDA" w14:textId="2B513451"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43" w:history="1">
        <w:r w:rsidRPr="00EC4FBD">
          <w:rPr>
            <w:rStyle w:val="Kpr"/>
            <w:b/>
            <w:noProof/>
          </w:rPr>
          <w:t>Tablo 6.6.</w:t>
        </w:r>
        <w:r w:rsidRPr="00EC4FBD">
          <w:rPr>
            <w:rStyle w:val="Kpr"/>
            <w:noProof/>
          </w:rPr>
          <w:t xml:space="preserve"> Faktörlerin güvenirlik katsayıları</w:t>
        </w:r>
        <w:r>
          <w:rPr>
            <w:noProof/>
            <w:webHidden/>
          </w:rPr>
          <w:tab/>
        </w:r>
        <w:r w:rsidRPr="00AC7529">
          <w:rPr>
            <w:b/>
            <w:bCs/>
            <w:noProof/>
            <w:webHidden/>
          </w:rPr>
          <w:fldChar w:fldCharType="begin"/>
        </w:r>
        <w:r w:rsidRPr="00AC7529">
          <w:rPr>
            <w:b/>
            <w:bCs/>
            <w:noProof/>
            <w:webHidden/>
          </w:rPr>
          <w:instrText xml:space="preserve"> PAGEREF _Toc240281043 \h </w:instrText>
        </w:r>
        <w:r w:rsidRPr="00AC7529">
          <w:rPr>
            <w:b/>
            <w:bCs/>
            <w:noProof/>
            <w:webHidden/>
          </w:rPr>
        </w:r>
        <w:r w:rsidRPr="00AC7529">
          <w:rPr>
            <w:b/>
            <w:bCs/>
            <w:noProof/>
            <w:webHidden/>
          </w:rPr>
          <w:fldChar w:fldCharType="separate"/>
        </w:r>
        <w:r w:rsidRPr="00AC7529">
          <w:rPr>
            <w:b/>
            <w:bCs/>
            <w:noProof/>
            <w:webHidden/>
          </w:rPr>
          <w:t>151</w:t>
        </w:r>
        <w:r w:rsidRPr="00AC7529">
          <w:rPr>
            <w:b/>
            <w:bCs/>
            <w:noProof/>
            <w:webHidden/>
          </w:rPr>
          <w:fldChar w:fldCharType="end"/>
        </w:r>
      </w:hyperlink>
    </w:p>
    <w:p w14:paraId="48DA51B5" w14:textId="68078018"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44" w:history="1">
        <w:r w:rsidRPr="00EC4FBD">
          <w:rPr>
            <w:rStyle w:val="Kpr"/>
            <w:b/>
            <w:noProof/>
          </w:rPr>
          <w:t>Tablo 6.7.</w:t>
        </w:r>
        <w:r w:rsidRPr="00EC4FBD">
          <w:rPr>
            <w:rStyle w:val="Kpr"/>
            <w:noProof/>
          </w:rPr>
          <w:t xml:space="preserve"> Faktörlerin normallik testleri</w:t>
        </w:r>
        <w:r>
          <w:rPr>
            <w:noProof/>
            <w:webHidden/>
          </w:rPr>
          <w:tab/>
        </w:r>
        <w:r w:rsidRPr="00AC7529">
          <w:rPr>
            <w:b/>
            <w:bCs/>
            <w:noProof/>
            <w:webHidden/>
          </w:rPr>
          <w:fldChar w:fldCharType="begin"/>
        </w:r>
        <w:r w:rsidRPr="00AC7529">
          <w:rPr>
            <w:b/>
            <w:bCs/>
            <w:noProof/>
            <w:webHidden/>
          </w:rPr>
          <w:instrText xml:space="preserve"> PAGEREF _Toc240281044 \h </w:instrText>
        </w:r>
        <w:r w:rsidRPr="00AC7529">
          <w:rPr>
            <w:b/>
            <w:bCs/>
            <w:noProof/>
            <w:webHidden/>
          </w:rPr>
        </w:r>
        <w:r w:rsidRPr="00AC7529">
          <w:rPr>
            <w:b/>
            <w:bCs/>
            <w:noProof/>
            <w:webHidden/>
          </w:rPr>
          <w:fldChar w:fldCharType="separate"/>
        </w:r>
        <w:r w:rsidRPr="00AC7529">
          <w:rPr>
            <w:b/>
            <w:bCs/>
            <w:noProof/>
            <w:webHidden/>
          </w:rPr>
          <w:t>152</w:t>
        </w:r>
        <w:r w:rsidRPr="00AC7529">
          <w:rPr>
            <w:b/>
            <w:bCs/>
            <w:noProof/>
            <w:webHidden/>
          </w:rPr>
          <w:fldChar w:fldCharType="end"/>
        </w:r>
      </w:hyperlink>
    </w:p>
    <w:p w14:paraId="7A7D75A6" w14:textId="195F7EA2"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45" w:history="1">
        <w:r w:rsidRPr="00EC4FBD">
          <w:rPr>
            <w:rStyle w:val="Kpr"/>
            <w:b/>
            <w:noProof/>
          </w:rPr>
          <w:t>Tablo 6.8.</w:t>
        </w:r>
        <w:r w:rsidRPr="00EC4FBD">
          <w:rPr>
            <w:rStyle w:val="Kpr"/>
            <w:noProof/>
          </w:rPr>
          <w:t xml:space="preserve"> Ekonomik etkilere ilişkin yerel halkın görüşlerinin ortalamaları</w:t>
        </w:r>
        <w:r>
          <w:rPr>
            <w:noProof/>
            <w:webHidden/>
          </w:rPr>
          <w:tab/>
        </w:r>
        <w:r w:rsidRPr="00AC7529">
          <w:rPr>
            <w:b/>
            <w:bCs/>
            <w:noProof/>
            <w:webHidden/>
          </w:rPr>
          <w:fldChar w:fldCharType="begin"/>
        </w:r>
        <w:r w:rsidRPr="00AC7529">
          <w:rPr>
            <w:b/>
            <w:bCs/>
            <w:noProof/>
            <w:webHidden/>
          </w:rPr>
          <w:instrText xml:space="preserve"> PAGEREF _Toc240281045 \h </w:instrText>
        </w:r>
        <w:r w:rsidRPr="00AC7529">
          <w:rPr>
            <w:b/>
            <w:bCs/>
            <w:noProof/>
            <w:webHidden/>
          </w:rPr>
        </w:r>
        <w:r w:rsidRPr="00AC7529">
          <w:rPr>
            <w:b/>
            <w:bCs/>
            <w:noProof/>
            <w:webHidden/>
          </w:rPr>
          <w:fldChar w:fldCharType="separate"/>
        </w:r>
        <w:r w:rsidRPr="00AC7529">
          <w:rPr>
            <w:b/>
            <w:bCs/>
            <w:noProof/>
            <w:webHidden/>
          </w:rPr>
          <w:t>153</w:t>
        </w:r>
        <w:r w:rsidRPr="00AC7529">
          <w:rPr>
            <w:b/>
            <w:bCs/>
            <w:noProof/>
            <w:webHidden/>
          </w:rPr>
          <w:fldChar w:fldCharType="end"/>
        </w:r>
      </w:hyperlink>
    </w:p>
    <w:p w14:paraId="3A176CE6" w14:textId="61D268A1"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46" w:history="1">
        <w:r w:rsidRPr="00EC4FBD">
          <w:rPr>
            <w:rStyle w:val="Kpr"/>
            <w:b/>
            <w:noProof/>
          </w:rPr>
          <w:t xml:space="preserve">Tablo 6.9. </w:t>
        </w:r>
        <w:r w:rsidRPr="00EC4FBD">
          <w:rPr>
            <w:rStyle w:val="Kpr"/>
            <w:noProof/>
          </w:rPr>
          <w:t>Sosyokültürel etkilere ilişkin yerel halkın görüşlerinin ortalamaları</w:t>
        </w:r>
        <w:r>
          <w:rPr>
            <w:noProof/>
            <w:webHidden/>
          </w:rPr>
          <w:tab/>
        </w:r>
        <w:r w:rsidRPr="00AC7529">
          <w:rPr>
            <w:b/>
            <w:bCs/>
            <w:noProof/>
            <w:webHidden/>
          </w:rPr>
          <w:fldChar w:fldCharType="begin"/>
        </w:r>
        <w:r w:rsidRPr="00AC7529">
          <w:rPr>
            <w:b/>
            <w:bCs/>
            <w:noProof/>
            <w:webHidden/>
          </w:rPr>
          <w:instrText xml:space="preserve"> PAGEREF _Toc240281046 \h </w:instrText>
        </w:r>
        <w:r w:rsidRPr="00AC7529">
          <w:rPr>
            <w:b/>
            <w:bCs/>
            <w:noProof/>
            <w:webHidden/>
          </w:rPr>
        </w:r>
        <w:r w:rsidRPr="00AC7529">
          <w:rPr>
            <w:b/>
            <w:bCs/>
            <w:noProof/>
            <w:webHidden/>
          </w:rPr>
          <w:fldChar w:fldCharType="separate"/>
        </w:r>
        <w:r w:rsidRPr="00AC7529">
          <w:rPr>
            <w:b/>
            <w:bCs/>
            <w:noProof/>
            <w:webHidden/>
          </w:rPr>
          <w:t>155</w:t>
        </w:r>
        <w:r w:rsidRPr="00AC7529">
          <w:rPr>
            <w:b/>
            <w:bCs/>
            <w:noProof/>
            <w:webHidden/>
          </w:rPr>
          <w:fldChar w:fldCharType="end"/>
        </w:r>
      </w:hyperlink>
    </w:p>
    <w:p w14:paraId="2FB97651" w14:textId="3509BAE0"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47" w:history="1">
        <w:r w:rsidRPr="00EC4FBD">
          <w:rPr>
            <w:rStyle w:val="Kpr"/>
            <w:b/>
            <w:noProof/>
          </w:rPr>
          <w:t>Tablo 6.10.</w:t>
        </w:r>
        <w:r w:rsidRPr="00EC4FBD">
          <w:rPr>
            <w:rStyle w:val="Kpr"/>
            <w:noProof/>
          </w:rPr>
          <w:t xml:space="preserve"> Cinsiyet gruplarına göre şehir turizminin algılanan etkilerinin t-testi sonuçları</w:t>
        </w:r>
        <w:r>
          <w:rPr>
            <w:noProof/>
            <w:webHidden/>
          </w:rPr>
          <w:tab/>
        </w:r>
        <w:r w:rsidRPr="00AC7529">
          <w:rPr>
            <w:b/>
            <w:bCs/>
            <w:noProof/>
            <w:webHidden/>
          </w:rPr>
          <w:fldChar w:fldCharType="begin"/>
        </w:r>
        <w:r w:rsidRPr="00AC7529">
          <w:rPr>
            <w:b/>
            <w:bCs/>
            <w:noProof/>
            <w:webHidden/>
          </w:rPr>
          <w:instrText xml:space="preserve"> PAGEREF _Toc240281047 \h </w:instrText>
        </w:r>
        <w:r w:rsidRPr="00AC7529">
          <w:rPr>
            <w:b/>
            <w:bCs/>
            <w:noProof/>
            <w:webHidden/>
          </w:rPr>
        </w:r>
        <w:r w:rsidRPr="00AC7529">
          <w:rPr>
            <w:b/>
            <w:bCs/>
            <w:noProof/>
            <w:webHidden/>
          </w:rPr>
          <w:fldChar w:fldCharType="separate"/>
        </w:r>
        <w:r w:rsidRPr="00AC7529">
          <w:rPr>
            <w:b/>
            <w:bCs/>
            <w:noProof/>
            <w:webHidden/>
          </w:rPr>
          <w:t>157</w:t>
        </w:r>
        <w:r w:rsidRPr="00AC7529">
          <w:rPr>
            <w:b/>
            <w:bCs/>
            <w:noProof/>
            <w:webHidden/>
          </w:rPr>
          <w:fldChar w:fldCharType="end"/>
        </w:r>
      </w:hyperlink>
    </w:p>
    <w:p w14:paraId="78FCD531" w14:textId="73F1E4E1"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48" w:history="1">
        <w:r w:rsidRPr="00EC4FBD">
          <w:rPr>
            <w:rStyle w:val="Kpr"/>
            <w:b/>
            <w:noProof/>
          </w:rPr>
          <w:t>Tablo 6.11.</w:t>
        </w:r>
        <w:r w:rsidRPr="00EC4FBD">
          <w:rPr>
            <w:rStyle w:val="Kpr"/>
            <w:noProof/>
          </w:rPr>
          <w:t xml:space="preserve"> Medeni duruma göre şehir turizminin algılanan etkilerinin t-testi sonuçları</w:t>
        </w:r>
        <w:r>
          <w:rPr>
            <w:noProof/>
            <w:webHidden/>
          </w:rPr>
          <w:tab/>
        </w:r>
        <w:r w:rsidRPr="00AC7529">
          <w:rPr>
            <w:b/>
            <w:bCs/>
            <w:noProof/>
            <w:webHidden/>
          </w:rPr>
          <w:fldChar w:fldCharType="begin"/>
        </w:r>
        <w:r w:rsidRPr="00AC7529">
          <w:rPr>
            <w:b/>
            <w:bCs/>
            <w:noProof/>
            <w:webHidden/>
          </w:rPr>
          <w:instrText xml:space="preserve"> PAGEREF _Toc240281048 \h </w:instrText>
        </w:r>
        <w:r w:rsidRPr="00AC7529">
          <w:rPr>
            <w:b/>
            <w:bCs/>
            <w:noProof/>
            <w:webHidden/>
          </w:rPr>
        </w:r>
        <w:r w:rsidRPr="00AC7529">
          <w:rPr>
            <w:b/>
            <w:bCs/>
            <w:noProof/>
            <w:webHidden/>
          </w:rPr>
          <w:fldChar w:fldCharType="separate"/>
        </w:r>
        <w:r w:rsidRPr="00AC7529">
          <w:rPr>
            <w:b/>
            <w:bCs/>
            <w:noProof/>
            <w:webHidden/>
          </w:rPr>
          <w:t>158</w:t>
        </w:r>
        <w:r w:rsidRPr="00AC7529">
          <w:rPr>
            <w:b/>
            <w:bCs/>
            <w:noProof/>
            <w:webHidden/>
          </w:rPr>
          <w:fldChar w:fldCharType="end"/>
        </w:r>
      </w:hyperlink>
    </w:p>
    <w:p w14:paraId="168BBBDA" w14:textId="23010068"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49" w:history="1">
        <w:r w:rsidRPr="00EC4FBD">
          <w:rPr>
            <w:rStyle w:val="Kpr"/>
            <w:b/>
            <w:noProof/>
          </w:rPr>
          <w:t>Tablo 6.12.</w:t>
        </w:r>
        <w:r w:rsidRPr="00EC4FBD">
          <w:rPr>
            <w:rStyle w:val="Kpr"/>
            <w:noProof/>
          </w:rPr>
          <w:t xml:space="preserve"> Yaş değişkeninin faktörlere göre ANOVA testi sonuçları</w:t>
        </w:r>
        <w:r>
          <w:rPr>
            <w:noProof/>
            <w:webHidden/>
          </w:rPr>
          <w:tab/>
        </w:r>
        <w:r w:rsidRPr="00AC7529">
          <w:rPr>
            <w:b/>
            <w:bCs/>
            <w:noProof/>
            <w:webHidden/>
          </w:rPr>
          <w:fldChar w:fldCharType="begin"/>
        </w:r>
        <w:r w:rsidRPr="00AC7529">
          <w:rPr>
            <w:b/>
            <w:bCs/>
            <w:noProof/>
            <w:webHidden/>
          </w:rPr>
          <w:instrText xml:space="preserve"> PAGEREF _Toc240281049 \h </w:instrText>
        </w:r>
        <w:r w:rsidRPr="00AC7529">
          <w:rPr>
            <w:b/>
            <w:bCs/>
            <w:noProof/>
            <w:webHidden/>
          </w:rPr>
        </w:r>
        <w:r w:rsidRPr="00AC7529">
          <w:rPr>
            <w:b/>
            <w:bCs/>
            <w:noProof/>
            <w:webHidden/>
          </w:rPr>
          <w:fldChar w:fldCharType="separate"/>
        </w:r>
        <w:r w:rsidRPr="00AC7529">
          <w:rPr>
            <w:b/>
            <w:bCs/>
            <w:noProof/>
            <w:webHidden/>
          </w:rPr>
          <w:t>159</w:t>
        </w:r>
        <w:r w:rsidRPr="00AC7529">
          <w:rPr>
            <w:b/>
            <w:bCs/>
            <w:noProof/>
            <w:webHidden/>
          </w:rPr>
          <w:fldChar w:fldCharType="end"/>
        </w:r>
      </w:hyperlink>
    </w:p>
    <w:p w14:paraId="09B26833" w14:textId="612FCCCF"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50" w:history="1">
        <w:r w:rsidRPr="00EC4FBD">
          <w:rPr>
            <w:rStyle w:val="Kpr"/>
            <w:b/>
            <w:noProof/>
          </w:rPr>
          <w:t>Tablo 6.13.</w:t>
        </w:r>
        <w:r w:rsidRPr="00EC4FBD">
          <w:rPr>
            <w:rStyle w:val="Kpr"/>
            <w:noProof/>
          </w:rPr>
          <w:t xml:space="preserve"> Eğitim durumu değişkeninin faktörlere göre ANOVA testi sonuçları</w:t>
        </w:r>
        <w:r>
          <w:rPr>
            <w:noProof/>
            <w:webHidden/>
          </w:rPr>
          <w:tab/>
        </w:r>
        <w:r w:rsidRPr="00AC7529">
          <w:rPr>
            <w:b/>
            <w:bCs/>
            <w:noProof/>
            <w:webHidden/>
          </w:rPr>
          <w:fldChar w:fldCharType="begin"/>
        </w:r>
        <w:r w:rsidRPr="00AC7529">
          <w:rPr>
            <w:b/>
            <w:bCs/>
            <w:noProof/>
            <w:webHidden/>
          </w:rPr>
          <w:instrText xml:space="preserve"> PAGEREF _Toc240281050 \h </w:instrText>
        </w:r>
        <w:r w:rsidRPr="00AC7529">
          <w:rPr>
            <w:b/>
            <w:bCs/>
            <w:noProof/>
            <w:webHidden/>
          </w:rPr>
        </w:r>
        <w:r w:rsidRPr="00AC7529">
          <w:rPr>
            <w:b/>
            <w:bCs/>
            <w:noProof/>
            <w:webHidden/>
          </w:rPr>
          <w:fldChar w:fldCharType="separate"/>
        </w:r>
        <w:r w:rsidRPr="00AC7529">
          <w:rPr>
            <w:b/>
            <w:bCs/>
            <w:noProof/>
            <w:webHidden/>
          </w:rPr>
          <w:t>160</w:t>
        </w:r>
        <w:r w:rsidRPr="00AC7529">
          <w:rPr>
            <w:b/>
            <w:bCs/>
            <w:noProof/>
            <w:webHidden/>
          </w:rPr>
          <w:fldChar w:fldCharType="end"/>
        </w:r>
      </w:hyperlink>
    </w:p>
    <w:p w14:paraId="1C542361" w14:textId="4C159F75"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51" w:history="1">
        <w:r w:rsidRPr="00EC4FBD">
          <w:rPr>
            <w:rStyle w:val="Kpr"/>
            <w:b/>
            <w:noProof/>
          </w:rPr>
          <w:t>Tablo 6.14.</w:t>
        </w:r>
        <w:r w:rsidRPr="00EC4FBD">
          <w:rPr>
            <w:rStyle w:val="Kpr"/>
            <w:noProof/>
          </w:rPr>
          <w:t xml:space="preserve"> Meslek durumu değişkeninin faktörlere göre ANOVA testi sonuçları</w:t>
        </w:r>
        <w:r>
          <w:rPr>
            <w:noProof/>
            <w:webHidden/>
          </w:rPr>
          <w:tab/>
        </w:r>
        <w:r w:rsidRPr="00AC7529">
          <w:rPr>
            <w:b/>
            <w:bCs/>
            <w:noProof/>
            <w:webHidden/>
          </w:rPr>
          <w:fldChar w:fldCharType="begin"/>
        </w:r>
        <w:r w:rsidRPr="00AC7529">
          <w:rPr>
            <w:b/>
            <w:bCs/>
            <w:noProof/>
            <w:webHidden/>
          </w:rPr>
          <w:instrText xml:space="preserve"> PAGEREF _Toc240281051 \h </w:instrText>
        </w:r>
        <w:r w:rsidRPr="00AC7529">
          <w:rPr>
            <w:b/>
            <w:bCs/>
            <w:noProof/>
            <w:webHidden/>
          </w:rPr>
        </w:r>
        <w:r w:rsidRPr="00AC7529">
          <w:rPr>
            <w:b/>
            <w:bCs/>
            <w:noProof/>
            <w:webHidden/>
          </w:rPr>
          <w:fldChar w:fldCharType="separate"/>
        </w:r>
        <w:r w:rsidRPr="00AC7529">
          <w:rPr>
            <w:b/>
            <w:bCs/>
            <w:noProof/>
            <w:webHidden/>
          </w:rPr>
          <w:t>162</w:t>
        </w:r>
        <w:r w:rsidRPr="00AC7529">
          <w:rPr>
            <w:b/>
            <w:bCs/>
            <w:noProof/>
            <w:webHidden/>
          </w:rPr>
          <w:fldChar w:fldCharType="end"/>
        </w:r>
      </w:hyperlink>
    </w:p>
    <w:p w14:paraId="62DDF237" w14:textId="4A579D4D"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52" w:history="1">
        <w:r w:rsidRPr="00EC4FBD">
          <w:rPr>
            <w:rStyle w:val="Kpr"/>
            <w:b/>
            <w:noProof/>
          </w:rPr>
          <w:t>Tablo 6.15.</w:t>
        </w:r>
        <w:r w:rsidRPr="00EC4FBD">
          <w:rPr>
            <w:rStyle w:val="Kpr"/>
            <w:noProof/>
          </w:rPr>
          <w:t xml:space="preserve"> Gelir durumu değişkeninin faktörlere göre ANOVA testi sonuçları</w:t>
        </w:r>
        <w:r>
          <w:rPr>
            <w:noProof/>
            <w:webHidden/>
          </w:rPr>
          <w:tab/>
        </w:r>
        <w:r w:rsidRPr="00AC7529">
          <w:rPr>
            <w:b/>
            <w:bCs/>
            <w:noProof/>
            <w:webHidden/>
          </w:rPr>
          <w:fldChar w:fldCharType="begin"/>
        </w:r>
        <w:r w:rsidRPr="00AC7529">
          <w:rPr>
            <w:b/>
            <w:bCs/>
            <w:noProof/>
            <w:webHidden/>
          </w:rPr>
          <w:instrText xml:space="preserve"> PAGEREF _Toc240281052 \h </w:instrText>
        </w:r>
        <w:r w:rsidRPr="00AC7529">
          <w:rPr>
            <w:b/>
            <w:bCs/>
            <w:noProof/>
            <w:webHidden/>
          </w:rPr>
        </w:r>
        <w:r w:rsidRPr="00AC7529">
          <w:rPr>
            <w:b/>
            <w:bCs/>
            <w:noProof/>
            <w:webHidden/>
          </w:rPr>
          <w:fldChar w:fldCharType="separate"/>
        </w:r>
        <w:r w:rsidRPr="00AC7529">
          <w:rPr>
            <w:b/>
            <w:bCs/>
            <w:noProof/>
            <w:webHidden/>
          </w:rPr>
          <w:t>163</w:t>
        </w:r>
        <w:r w:rsidRPr="00AC7529">
          <w:rPr>
            <w:b/>
            <w:bCs/>
            <w:noProof/>
            <w:webHidden/>
          </w:rPr>
          <w:fldChar w:fldCharType="end"/>
        </w:r>
      </w:hyperlink>
    </w:p>
    <w:p w14:paraId="77A207BC" w14:textId="42E5F3CE"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53" w:history="1">
        <w:r w:rsidRPr="00EC4FBD">
          <w:rPr>
            <w:rStyle w:val="Kpr"/>
            <w:b/>
            <w:noProof/>
          </w:rPr>
          <w:t>Tablo 6.16.</w:t>
        </w:r>
        <w:r w:rsidRPr="00EC4FBD">
          <w:rPr>
            <w:rStyle w:val="Kpr"/>
            <w:noProof/>
          </w:rPr>
          <w:t xml:space="preserve"> İkamet durumu değişkeninin faktörlere göre ANOVA testi sonuçları</w:t>
        </w:r>
        <w:r>
          <w:rPr>
            <w:noProof/>
            <w:webHidden/>
          </w:rPr>
          <w:tab/>
        </w:r>
        <w:r w:rsidRPr="00AC7529">
          <w:rPr>
            <w:b/>
            <w:bCs/>
            <w:noProof/>
            <w:webHidden/>
          </w:rPr>
          <w:fldChar w:fldCharType="begin"/>
        </w:r>
        <w:r w:rsidRPr="00AC7529">
          <w:rPr>
            <w:b/>
            <w:bCs/>
            <w:noProof/>
            <w:webHidden/>
          </w:rPr>
          <w:instrText xml:space="preserve"> PAGEREF _Toc240281053 \h </w:instrText>
        </w:r>
        <w:r w:rsidRPr="00AC7529">
          <w:rPr>
            <w:b/>
            <w:bCs/>
            <w:noProof/>
            <w:webHidden/>
          </w:rPr>
        </w:r>
        <w:r w:rsidRPr="00AC7529">
          <w:rPr>
            <w:b/>
            <w:bCs/>
            <w:noProof/>
            <w:webHidden/>
          </w:rPr>
          <w:fldChar w:fldCharType="separate"/>
        </w:r>
        <w:r w:rsidRPr="00AC7529">
          <w:rPr>
            <w:b/>
            <w:bCs/>
            <w:noProof/>
            <w:webHidden/>
          </w:rPr>
          <w:t>164</w:t>
        </w:r>
        <w:r w:rsidRPr="00AC7529">
          <w:rPr>
            <w:b/>
            <w:bCs/>
            <w:noProof/>
            <w:webHidden/>
          </w:rPr>
          <w:fldChar w:fldCharType="end"/>
        </w:r>
      </w:hyperlink>
    </w:p>
    <w:p w14:paraId="1E0FBCBF" w14:textId="0C49042F"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54" w:history="1">
        <w:r w:rsidRPr="00EC4FBD">
          <w:rPr>
            <w:rStyle w:val="Kpr"/>
            <w:b/>
            <w:noProof/>
          </w:rPr>
          <w:t>Tablo 6.17.</w:t>
        </w:r>
        <w:r w:rsidRPr="00EC4FBD">
          <w:rPr>
            <w:rStyle w:val="Kpr"/>
            <w:noProof/>
          </w:rPr>
          <w:t xml:space="preserve"> Yerel halkın memnuniyet ve turizmi destekleme durumları</w:t>
        </w:r>
        <w:r>
          <w:rPr>
            <w:noProof/>
            <w:webHidden/>
          </w:rPr>
          <w:tab/>
        </w:r>
        <w:r w:rsidRPr="00AC7529">
          <w:rPr>
            <w:b/>
            <w:bCs/>
            <w:noProof/>
            <w:webHidden/>
          </w:rPr>
          <w:fldChar w:fldCharType="begin"/>
        </w:r>
        <w:r w:rsidRPr="00AC7529">
          <w:rPr>
            <w:b/>
            <w:bCs/>
            <w:noProof/>
            <w:webHidden/>
          </w:rPr>
          <w:instrText xml:space="preserve"> PAGEREF _Toc240281054 \h </w:instrText>
        </w:r>
        <w:r w:rsidRPr="00AC7529">
          <w:rPr>
            <w:b/>
            <w:bCs/>
            <w:noProof/>
            <w:webHidden/>
          </w:rPr>
        </w:r>
        <w:r w:rsidRPr="00AC7529">
          <w:rPr>
            <w:b/>
            <w:bCs/>
            <w:noProof/>
            <w:webHidden/>
          </w:rPr>
          <w:fldChar w:fldCharType="separate"/>
        </w:r>
        <w:r w:rsidRPr="00AC7529">
          <w:rPr>
            <w:b/>
            <w:bCs/>
            <w:noProof/>
            <w:webHidden/>
          </w:rPr>
          <w:t>165</w:t>
        </w:r>
        <w:r w:rsidRPr="00AC7529">
          <w:rPr>
            <w:b/>
            <w:bCs/>
            <w:noProof/>
            <w:webHidden/>
          </w:rPr>
          <w:fldChar w:fldCharType="end"/>
        </w:r>
      </w:hyperlink>
    </w:p>
    <w:p w14:paraId="5CC8B231" w14:textId="67826BA3"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55" w:history="1">
        <w:r w:rsidRPr="00EC4FBD">
          <w:rPr>
            <w:rStyle w:val="Kpr"/>
            <w:b/>
            <w:noProof/>
          </w:rPr>
          <w:t xml:space="preserve">Tablo 6.18. </w:t>
        </w:r>
        <w:r w:rsidRPr="00EC4FBD">
          <w:rPr>
            <w:rStyle w:val="Kpr"/>
            <w:noProof/>
          </w:rPr>
          <w:t>Ankete katılan ziyaretçilerin sosyodemografik özellikleri</w:t>
        </w:r>
        <w:r>
          <w:rPr>
            <w:noProof/>
            <w:webHidden/>
          </w:rPr>
          <w:tab/>
        </w:r>
        <w:r w:rsidRPr="00AC7529">
          <w:rPr>
            <w:b/>
            <w:bCs/>
            <w:noProof/>
            <w:webHidden/>
          </w:rPr>
          <w:fldChar w:fldCharType="begin"/>
        </w:r>
        <w:r w:rsidRPr="00AC7529">
          <w:rPr>
            <w:b/>
            <w:bCs/>
            <w:noProof/>
            <w:webHidden/>
          </w:rPr>
          <w:instrText xml:space="preserve"> PAGEREF _Toc240281055 \h </w:instrText>
        </w:r>
        <w:r w:rsidRPr="00AC7529">
          <w:rPr>
            <w:b/>
            <w:bCs/>
            <w:noProof/>
            <w:webHidden/>
          </w:rPr>
        </w:r>
        <w:r w:rsidRPr="00AC7529">
          <w:rPr>
            <w:b/>
            <w:bCs/>
            <w:noProof/>
            <w:webHidden/>
          </w:rPr>
          <w:fldChar w:fldCharType="separate"/>
        </w:r>
        <w:r w:rsidRPr="00AC7529">
          <w:rPr>
            <w:b/>
            <w:bCs/>
            <w:noProof/>
            <w:webHidden/>
          </w:rPr>
          <w:t>166</w:t>
        </w:r>
        <w:r w:rsidRPr="00AC7529">
          <w:rPr>
            <w:b/>
            <w:bCs/>
            <w:noProof/>
            <w:webHidden/>
          </w:rPr>
          <w:fldChar w:fldCharType="end"/>
        </w:r>
      </w:hyperlink>
    </w:p>
    <w:p w14:paraId="1A68F498" w14:textId="64E1A93D"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56" w:history="1">
        <w:r w:rsidRPr="00EC4FBD">
          <w:rPr>
            <w:rStyle w:val="Kpr"/>
            <w:b/>
            <w:noProof/>
          </w:rPr>
          <w:t>Tablo 6.19.</w:t>
        </w:r>
        <w:r w:rsidRPr="00EC4FBD">
          <w:rPr>
            <w:rStyle w:val="Kpr"/>
            <w:noProof/>
          </w:rPr>
          <w:t xml:space="preserve"> Ziyaretçilerin Eskişehir’i ziyaret etme sıklığı</w:t>
        </w:r>
        <w:r>
          <w:rPr>
            <w:noProof/>
            <w:webHidden/>
          </w:rPr>
          <w:tab/>
        </w:r>
        <w:r w:rsidRPr="00AC7529">
          <w:rPr>
            <w:b/>
            <w:bCs/>
            <w:noProof/>
            <w:webHidden/>
          </w:rPr>
          <w:fldChar w:fldCharType="begin"/>
        </w:r>
        <w:r w:rsidRPr="00AC7529">
          <w:rPr>
            <w:b/>
            <w:bCs/>
            <w:noProof/>
            <w:webHidden/>
          </w:rPr>
          <w:instrText xml:space="preserve"> PAGEREF _Toc240281056 \h </w:instrText>
        </w:r>
        <w:r w:rsidRPr="00AC7529">
          <w:rPr>
            <w:b/>
            <w:bCs/>
            <w:noProof/>
            <w:webHidden/>
          </w:rPr>
        </w:r>
        <w:r w:rsidRPr="00AC7529">
          <w:rPr>
            <w:b/>
            <w:bCs/>
            <w:noProof/>
            <w:webHidden/>
          </w:rPr>
          <w:fldChar w:fldCharType="separate"/>
        </w:r>
        <w:r w:rsidRPr="00AC7529">
          <w:rPr>
            <w:b/>
            <w:bCs/>
            <w:noProof/>
            <w:webHidden/>
          </w:rPr>
          <w:t>168</w:t>
        </w:r>
        <w:r w:rsidRPr="00AC7529">
          <w:rPr>
            <w:b/>
            <w:bCs/>
            <w:noProof/>
            <w:webHidden/>
          </w:rPr>
          <w:fldChar w:fldCharType="end"/>
        </w:r>
      </w:hyperlink>
    </w:p>
    <w:p w14:paraId="477C292F" w14:textId="1C408235"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57" w:history="1">
        <w:r w:rsidRPr="00EC4FBD">
          <w:rPr>
            <w:rStyle w:val="Kpr"/>
            <w:b/>
            <w:noProof/>
          </w:rPr>
          <w:t>Tablo 6.20.</w:t>
        </w:r>
        <w:r w:rsidRPr="00EC4FBD">
          <w:rPr>
            <w:rStyle w:val="Kpr"/>
            <w:noProof/>
          </w:rPr>
          <w:t xml:space="preserve"> Ziyaretçilerin Eskişehir’i ziyaret ederken kullandıkları ulaşım araçları</w:t>
        </w:r>
        <w:r>
          <w:rPr>
            <w:noProof/>
            <w:webHidden/>
          </w:rPr>
          <w:tab/>
        </w:r>
        <w:r w:rsidRPr="00AC7529">
          <w:rPr>
            <w:b/>
            <w:bCs/>
            <w:noProof/>
            <w:webHidden/>
          </w:rPr>
          <w:fldChar w:fldCharType="begin"/>
        </w:r>
        <w:r w:rsidRPr="00AC7529">
          <w:rPr>
            <w:b/>
            <w:bCs/>
            <w:noProof/>
            <w:webHidden/>
          </w:rPr>
          <w:instrText xml:space="preserve"> PAGEREF _Toc240281057 \h </w:instrText>
        </w:r>
        <w:r w:rsidRPr="00AC7529">
          <w:rPr>
            <w:b/>
            <w:bCs/>
            <w:noProof/>
            <w:webHidden/>
          </w:rPr>
        </w:r>
        <w:r w:rsidRPr="00AC7529">
          <w:rPr>
            <w:b/>
            <w:bCs/>
            <w:noProof/>
            <w:webHidden/>
          </w:rPr>
          <w:fldChar w:fldCharType="separate"/>
        </w:r>
        <w:r w:rsidRPr="00AC7529">
          <w:rPr>
            <w:b/>
            <w:bCs/>
            <w:noProof/>
            <w:webHidden/>
          </w:rPr>
          <w:t>168</w:t>
        </w:r>
        <w:r w:rsidRPr="00AC7529">
          <w:rPr>
            <w:b/>
            <w:bCs/>
            <w:noProof/>
            <w:webHidden/>
          </w:rPr>
          <w:fldChar w:fldCharType="end"/>
        </w:r>
      </w:hyperlink>
    </w:p>
    <w:p w14:paraId="0144D23C" w14:textId="522CD4BD"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58" w:history="1">
        <w:r w:rsidRPr="00EC4FBD">
          <w:rPr>
            <w:rStyle w:val="Kpr"/>
            <w:b/>
            <w:noProof/>
          </w:rPr>
          <w:t>Tablo 6.21.</w:t>
        </w:r>
        <w:r w:rsidRPr="00EC4FBD">
          <w:rPr>
            <w:rStyle w:val="Kpr"/>
            <w:noProof/>
          </w:rPr>
          <w:t xml:space="preserve"> Ziyaretçilerin yararlandıkları bilgi kaynakları</w:t>
        </w:r>
        <w:r>
          <w:rPr>
            <w:noProof/>
            <w:webHidden/>
          </w:rPr>
          <w:tab/>
        </w:r>
        <w:r w:rsidRPr="006B0DCA">
          <w:rPr>
            <w:b/>
            <w:bCs/>
            <w:noProof/>
            <w:webHidden/>
          </w:rPr>
          <w:fldChar w:fldCharType="begin"/>
        </w:r>
        <w:r w:rsidRPr="006B0DCA">
          <w:rPr>
            <w:b/>
            <w:bCs/>
            <w:noProof/>
            <w:webHidden/>
          </w:rPr>
          <w:instrText xml:space="preserve"> PAGEREF _Toc240281058 \h </w:instrText>
        </w:r>
        <w:r w:rsidRPr="006B0DCA">
          <w:rPr>
            <w:b/>
            <w:bCs/>
            <w:noProof/>
            <w:webHidden/>
          </w:rPr>
        </w:r>
        <w:r w:rsidRPr="006B0DCA">
          <w:rPr>
            <w:b/>
            <w:bCs/>
            <w:noProof/>
            <w:webHidden/>
          </w:rPr>
          <w:fldChar w:fldCharType="separate"/>
        </w:r>
        <w:r w:rsidRPr="006B0DCA">
          <w:rPr>
            <w:b/>
            <w:bCs/>
            <w:noProof/>
            <w:webHidden/>
          </w:rPr>
          <w:t>169</w:t>
        </w:r>
        <w:r w:rsidRPr="006B0DCA">
          <w:rPr>
            <w:b/>
            <w:bCs/>
            <w:noProof/>
            <w:webHidden/>
          </w:rPr>
          <w:fldChar w:fldCharType="end"/>
        </w:r>
      </w:hyperlink>
    </w:p>
    <w:p w14:paraId="4841F953" w14:textId="5F986D11"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59" w:history="1">
        <w:r w:rsidRPr="00EC4FBD">
          <w:rPr>
            <w:rStyle w:val="Kpr"/>
            <w:b/>
            <w:noProof/>
          </w:rPr>
          <w:t>Tablo 6.22.</w:t>
        </w:r>
        <w:r w:rsidRPr="00EC4FBD">
          <w:rPr>
            <w:rStyle w:val="Kpr"/>
            <w:noProof/>
          </w:rPr>
          <w:t xml:space="preserve"> Ziyaretçilerin seyahat organizasyon şekline göre dağılımı</w:t>
        </w:r>
        <w:r>
          <w:rPr>
            <w:noProof/>
            <w:webHidden/>
          </w:rPr>
          <w:tab/>
        </w:r>
        <w:r w:rsidRPr="006B0DCA">
          <w:rPr>
            <w:b/>
            <w:bCs/>
            <w:noProof/>
            <w:webHidden/>
          </w:rPr>
          <w:fldChar w:fldCharType="begin"/>
        </w:r>
        <w:r w:rsidRPr="006B0DCA">
          <w:rPr>
            <w:b/>
            <w:bCs/>
            <w:noProof/>
            <w:webHidden/>
          </w:rPr>
          <w:instrText xml:space="preserve"> PAGEREF _Toc240281059 \h </w:instrText>
        </w:r>
        <w:r w:rsidRPr="006B0DCA">
          <w:rPr>
            <w:b/>
            <w:bCs/>
            <w:noProof/>
            <w:webHidden/>
          </w:rPr>
        </w:r>
        <w:r w:rsidRPr="006B0DCA">
          <w:rPr>
            <w:b/>
            <w:bCs/>
            <w:noProof/>
            <w:webHidden/>
          </w:rPr>
          <w:fldChar w:fldCharType="separate"/>
        </w:r>
        <w:r w:rsidRPr="006B0DCA">
          <w:rPr>
            <w:b/>
            <w:bCs/>
            <w:noProof/>
            <w:webHidden/>
          </w:rPr>
          <w:t>169</w:t>
        </w:r>
        <w:r w:rsidRPr="006B0DCA">
          <w:rPr>
            <w:b/>
            <w:bCs/>
            <w:noProof/>
            <w:webHidden/>
          </w:rPr>
          <w:fldChar w:fldCharType="end"/>
        </w:r>
      </w:hyperlink>
    </w:p>
    <w:p w14:paraId="2606C178" w14:textId="254BB2F8"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60" w:history="1">
        <w:r w:rsidRPr="00EC4FBD">
          <w:rPr>
            <w:rStyle w:val="Kpr"/>
            <w:b/>
            <w:noProof/>
          </w:rPr>
          <w:t>Tablo 6.23.</w:t>
        </w:r>
        <w:r w:rsidRPr="00EC4FBD">
          <w:rPr>
            <w:rStyle w:val="Kpr"/>
            <w:noProof/>
          </w:rPr>
          <w:t xml:space="preserve"> Ziyaretçilerin ziyaret esnasındaki eşlik durumları</w:t>
        </w:r>
        <w:r>
          <w:rPr>
            <w:noProof/>
            <w:webHidden/>
          </w:rPr>
          <w:tab/>
        </w:r>
        <w:r w:rsidRPr="006B0DCA">
          <w:rPr>
            <w:b/>
            <w:bCs/>
            <w:noProof/>
            <w:webHidden/>
          </w:rPr>
          <w:fldChar w:fldCharType="begin"/>
        </w:r>
        <w:r w:rsidRPr="006B0DCA">
          <w:rPr>
            <w:b/>
            <w:bCs/>
            <w:noProof/>
            <w:webHidden/>
          </w:rPr>
          <w:instrText xml:space="preserve"> PAGEREF _Toc240281060 \h </w:instrText>
        </w:r>
        <w:r w:rsidRPr="006B0DCA">
          <w:rPr>
            <w:b/>
            <w:bCs/>
            <w:noProof/>
            <w:webHidden/>
          </w:rPr>
        </w:r>
        <w:r w:rsidRPr="006B0DCA">
          <w:rPr>
            <w:b/>
            <w:bCs/>
            <w:noProof/>
            <w:webHidden/>
          </w:rPr>
          <w:fldChar w:fldCharType="separate"/>
        </w:r>
        <w:r w:rsidRPr="006B0DCA">
          <w:rPr>
            <w:b/>
            <w:bCs/>
            <w:noProof/>
            <w:webHidden/>
          </w:rPr>
          <w:t>170</w:t>
        </w:r>
        <w:r w:rsidRPr="006B0DCA">
          <w:rPr>
            <w:b/>
            <w:bCs/>
            <w:noProof/>
            <w:webHidden/>
          </w:rPr>
          <w:fldChar w:fldCharType="end"/>
        </w:r>
      </w:hyperlink>
    </w:p>
    <w:p w14:paraId="6C38CF24" w14:textId="5E5F2142"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61" w:history="1">
        <w:r w:rsidRPr="00EC4FBD">
          <w:rPr>
            <w:rStyle w:val="Kpr"/>
            <w:b/>
            <w:noProof/>
          </w:rPr>
          <w:t>Tablo 6.24.</w:t>
        </w:r>
        <w:r w:rsidRPr="00EC4FBD">
          <w:rPr>
            <w:rStyle w:val="Kpr"/>
            <w:noProof/>
          </w:rPr>
          <w:t xml:space="preserve"> Ziyaretçilerin destinasyondaki konaklama durumlarına göre dağılımı</w:t>
        </w:r>
        <w:r>
          <w:rPr>
            <w:noProof/>
            <w:webHidden/>
          </w:rPr>
          <w:tab/>
        </w:r>
        <w:r w:rsidRPr="006B0DCA">
          <w:rPr>
            <w:b/>
            <w:bCs/>
            <w:noProof/>
            <w:webHidden/>
          </w:rPr>
          <w:fldChar w:fldCharType="begin"/>
        </w:r>
        <w:r w:rsidRPr="006B0DCA">
          <w:rPr>
            <w:b/>
            <w:bCs/>
            <w:noProof/>
            <w:webHidden/>
          </w:rPr>
          <w:instrText xml:space="preserve"> PAGEREF _Toc240281061 \h </w:instrText>
        </w:r>
        <w:r w:rsidRPr="006B0DCA">
          <w:rPr>
            <w:b/>
            <w:bCs/>
            <w:noProof/>
            <w:webHidden/>
          </w:rPr>
        </w:r>
        <w:r w:rsidRPr="006B0DCA">
          <w:rPr>
            <w:b/>
            <w:bCs/>
            <w:noProof/>
            <w:webHidden/>
          </w:rPr>
          <w:fldChar w:fldCharType="separate"/>
        </w:r>
        <w:r w:rsidRPr="006B0DCA">
          <w:rPr>
            <w:b/>
            <w:bCs/>
            <w:noProof/>
            <w:webHidden/>
          </w:rPr>
          <w:t>170</w:t>
        </w:r>
        <w:r w:rsidRPr="006B0DCA">
          <w:rPr>
            <w:b/>
            <w:bCs/>
            <w:noProof/>
            <w:webHidden/>
          </w:rPr>
          <w:fldChar w:fldCharType="end"/>
        </w:r>
      </w:hyperlink>
    </w:p>
    <w:p w14:paraId="5A6F7AE8" w14:textId="4795DE0F"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62" w:history="1">
        <w:r w:rsidRPr="00EC4FBD">
          <w:rPr>
            <w:rStyle w:val="Kpr"/>
            <w:b/>
            <w:noProof/>
          </w:rPr>
          <w:t>Tablo 6.25.</w:t>
        </w:r>
        <w:r w:rsidRPr="00EC4FBD">
          <w:rPr>
            <w:rStyle w:val="Kpr"/>
            <w:noProof/>
          </w:rPr>
          <w:t xml:space="preserve"> Ziyaretçilerin konaklama tercihleri</w:t>
        </w:r>
        <w:r>
          <w:rPr>
            <w:noProof/>
            <w:webHidden/>
          </w:rPr>
          <w:tab/>
        </w:r>
        <w:r w:rsidRPr="006B0DCA">
          <w:rPr>
            <w:b/>
            <w:bCs/>
            <w:noProof/>
            <w:webHidden/>
          </w:rPr>
          <w:fldChar w:fldCharType="begin"/>
        </w:r>
        <w:r w:rsidRPr="006B0DCA">
          <w:rPr>
            <w:b/>
            <w:bCs/>
            <w:noProof/>
            <w:webHidden/>
          </w:rPr>
          <w:instrText xml:space="preserve"> PAGEREF _Toc240281062 \h </w:instrText>
        </w:r>
        <w:r w:rsidRPr="006B0DCA">
          <w:rPr>
            <w:b/>
            <w:bCs/>
            <w:noProof/>
            <w:webHidden/>
          </w:rPr>
        </w:r>
        <w:r w:rsidRPr="006B0DCA">
          <w:rPr>
            <w:b/>
            <w:bCs/>
            <w:noProof/>
            <w:webHidden/>
          </w:rPr>
          <w:fldChar w:fldCharType="separate"/>
        </w:r>
        <w:r w:rsidRPr="006B0DCA">
          <w:rPr>
            <w:b/>
            <w:bCs/>
            <w:noProof/>
            <w:webHidden/>
          </w:rPr>
          <w:t>171</w:t>
        </w:r>
        <w:r w:rsidRPr="006B0DCA">
          <w:rPr>
            <w:b/>
            <w:bCs/>
            <w:noProof/>
            <w:webHidden/>
          </w:rPr>
          <w:fldChar w:fldCharType="end"/>
        </w:r>
      </w:hyperlink>
    </w:p>
    <w:p w14:paraId="01CB069A" w14:textId="2B5F4597"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63" w:history="1">
        <w:r w:rsidRPr="00EC4FBD">
          <w:rPr>
            <w:rStyle w:val="Kpr"/>
            <w:b/>
            <w:noProof/>
          </w:rPr>
          <w:t>Tablo 6.26.</w:t>
        </w:r>
        <w:r w:rsidRPr="00EC4FBD">
          <w:rPr>
            <w:rStyle w:val="Kpr"/>
            <w:noProof/>
          </w:rPr>
          <w:t xml:space="preserve"> Konaklama yapan ziyaretçilerin geceleme sayısı</w:t>
        </w:r>
        <w:r>
          <w:rPr>
            <w:noProof/>
            <w:webHidden/>
          </w:rPr>
          <w:tab/>
        </w:r>
        <w:r w:rsidRPr="006B0DCA">
          <w:rPr>
            <w:b/>
            <w:bCs/>
            <w:noProof/>
            <w:webHidden/>
          </w:rPr>
          <w:fldChar w:fldCharType="begin"/>
        </w:r>
        <w:r w:rsidRPr="006B0DCA">
          <w:rPr>
            <w:b/>
            <w:bCs/>
            <w:noProof/>
            <w:webHidden/>
          </w:rPr>
          <w:instrText xml:space="preserve"> PAGEREF _Toc240281063 \h </w:instrText>
        </w:r>
        <w:r w:rsidRPr="006B0DCA">
          <w:rPr>
            <w:b/>
            <w:bCs/>
            <w:noProof/>
            <w:webHidden/>
          </w:rPr>
        </w:r>
        <w:r w:rsidRPr="006B0DCA">
          <w:rPr>
            <w:b/>
            <w:bCs/>
            <w:noProof/>
            <w:webHidden/>
          </w:rPr>
          <w:fldChar w:fldCharType="separate"/>
        </w:r>
        <w:r w:rsidRPr="006B0DCA">
          <w:rPr>
            <w:b/>
            <w:bCs/>
            <w:noProof/>
            <w:webHidden/>
          </w:rPr>
          <w:t>171</w:t>
        </w:r>
        <w:r w:rsidRPr="006B0DCA">
          <w:rPr>
            <w:b/>
            <w:bCs/>
            <w:noProof/>
            <w:webHidden/>
          </w:rPr>
          <w:fldChar w:fldCharType="end"/>
        </w:r>
      </w:hyperlink>
    </w:p>
    <w:p w14:paraId="64C90022" w14:textId="181BF1E7"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64" w:history="1">
        <w:r w:rsidRPr="00EC4FBD">
          <w:rPr>
            <w:rStyle w:val="Kpr"/>
            <w:b/>
            <w:noProof/>
          </w:rPr>
          <w:t>Tablo 6.27.</w:t>
        </w:r>
        <w:r w:rsidRPr="00EC4FBD">
          <w:rPr>
            <w:rStyle w:val="Kpr"/>
            <w:noProof/>
          </w:rPr>
          <w:t xml:space="preserve"> Katılımcıların ziyaretleri boyunca ortalama harcamaları</w:t>
        </w:r>
        <w:r>
          <w:rPr>
            <w:noProof/>
            <w:webHidden/>
          </w:rPr>
          <w:tab/>
        </w:r>
        <w:r w:rsidRPr="006B0DCA">
          <w:rPr>
            <w:b/>
            <w:bCs/>
            <w:noProof/>
            <w:webHidden/>
          </w:rPr>
          <w:fldChar w:fldCharType="begin"/>
        </w:r>
        <w:r w:rsidRPr="006B0DCA">
          <w:rPr>
            <w:b/>
            <w:bCs/>
            <w:noProof/>
            <w:webHidden/>
          </w:rPr>
          <w:instrText xml:space="preserve"> PAGEREF _Toc240281064 \h </w:instrText>
        </w:r>
        <w:r w:rsidRPr="006B0DCA">
          <w:rPr>
            <w:b/>
            <w:bCs/>
            <w:noProof/>
            <w:webHidden/>
          </w:rPr>
        </w:r>
        <w:r w:rsidRPr="006B0DCA">
          <w:rPr>
            <w:b/>
            <w:bCs/>
            <w:noProof/>
            <w:webHidden/>
          </w:rPr>
          <w:fldChar w:fldCharType="separate"/>
        </w:r>
        <w:r w:rsidRPr="006B0DCA">
          <w:rPr>
            <w:b/>
            <w:bCs/>
            <w:noProof/>
            <w:webHidden/>
          </w:rPr>
          <w:t>172</w:t>
        </w:r>
        <w:r w:rsidRPr="006B0DCA">
          <w:rPr>
            <w:b/>
            <w:bCs/>
            <w:noProof/>
            <w:webHidden/>
          </w:rPr>
          <w:fldChar w:fldCharType="end"/>
        </w:r>
      </w:hyperlink>
    </w:p>
    <w:p w14:paraId="0E170F6B" w14:textId="5F944156"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65" w:history="1">
        <w:r w:rsidRPr="00EC4FBD">
          <w:rPr>
            <w:rStyle w:val="Kpr"/>
            <w:b/>
            <w:noProof/>
          </w:rPr>
          <w:t>Tablo 6.28.</w:t>
        </w:r>
        <w:r w:rsidRPr="00EC4FBD">
          <w:rPr>
            <w:rStyle w:val="Kpr"/>
            <w:noProof/>
          </w:rPr>
          <w:t xml:space="preserve"> Katılımcıların Eskişehir’i ziyaret amaçları</w:t>
        </w:r>
        <w:r>
          <w:rPr>
            <w:noProof/>
            <w:webHidden/>
          </w:rPr>
          <w:tab/>
        </w:r>
        <w:r w:rsidRPr="006B0DCA">
          <w:rPr>
            <w:b/>
            <w:bCs/>
            <w:noProof/>
            <w:webHidden/>
          </w:rPr>
          <w:fldChar w:fldCharType="begin"/>
        </w:r>
        <w:r w:rsidRPr="006B0DCA">
          <w:rPr>
            <w:b/>
            <w:bCs/>
            <w:noProof/>
            <w:webHidden/>
          </w:rPr>
          <w:instrText xml:space="preserve"> PAGEREF _Toc240281065 \h </w:instrText>
        </w:r>
        <w:r w:rsidRPr="006B0DCA">
          <w:rPr>
            <w:b/>
            <w:bCs/>
            <w:noProof/>
            <w:webHidden/>
          </w:rPr>
        </w:r>
        <w:r w:rsidRPr="006B0DCA">
          <w:rPr>
            <w:b/>
            <w:bCs/>
            <w:noProof/>
            <w:webHidden/>
          </w:rPr>
          <w:fldChar w:fldCharType="separate"/>
        </w:r>
        <w:r w:rsidRPr="006B0DCA">
          <w:rPr>
            <w:b/>
            <w:bCs/>
            <w:noProof/>
            <w:webHidden/>
          </w:rPr>
          <w:t>173</w:t>
        </w:r>
        <w:r w:rsidRPr="006B0DCA">
          <w:rPr>
            <w:b/>
            <w:bCs/>
            <w:noProof/>
            <w:webHidden/>
          </w:rPr>
          <w:fldChar w:fldCharType="end"/>
        </w:r>
      </w:hyperlink>
    </w:p>
    <w:p w14:paraId="25B7380A" w14:textId="475E07DA"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66" w:history="1">
        <w:r w:rsidRPr="00EC4FBD">
          <w:rPr>
            <w:rStyle w:val="Kpr"/>
            <w:b/>
            <w:noProof/>
          </w:rPr>
          <w:t>Tablo 6.29.</w:t>
        </w:r>
        <w:r w:rsidRPr="00EC4FBD">
          <w:rPr>
            <w:rStyle w:val="Kpr"/>
            <w:noProof/>
          </w:rPr>
          <w:t xml:space="preserve"> Katılımcıların Eskişehir’i tercih etme nedenleri</w:t>
        </w:r>
        <w:r>
          <w:rPr>
            <w:noProof/>
            <w:webHidden/>
          </w:rPr>
          <w:tab/>
        </w:r>
        <w:r w:rsidRPr="006B0DCA">
          <w:rPr>
            <w:b/>
            <w:bCs/>
            <w:noProof/>
            <w:webHidden/>
          </w:rPr>
          <w:fldChar w:fldCharType="begin"/>
        </w:r>
        <w:r w:rsidRPr="006B0DCA">
          <w:rPr>
            <w:b/>
            <w:bCs/>
            <w:noProof/>
            <w:webHidden/>
          </w:rPr>
          <w:instrText xml:space="preserve"> PAGEREF _Toc240281066 \h </w:instrText>
        </w:r>
        <w:r w:rsidRPr="006B0DCA">
          <w:rPr>
            <w:b/>
            <w:bCs/>
            <w:noProof/>
            <w:webHidden/>
          </w:rPr>
        </w:r>
        <w:r w:rsidRPr="006B0DCA">
          <w:rPr>
            <w:b/>
            <w:bCs/>
            <w:noProof/>
            <w:webHidden/>
          </w:rPr>
          <w:fldChar w:fldCharType="separate"/>
        </w:r>
        <w:r w:rsidRPr="006B0DCA">
          <w:rPr>
            <w:b/>
            <w:bCs/>
            <w:noProof/>
            <w:webHidden/>
          </w:rPr>
          <w:t>174</w:t>
        </w:r>
        <w:r w:rsidRPr="006B0DCA">
          <w:rPr>
            <w:b/>
            <w:bCs/>
            <w:noProof/>
            <w:webHidden/>
          </w:rPr>
          <w:fldChar w:fldCharType="end"/>
        </w:r>
      </w:hyperlink>
    </w:p>
    <w:p w14:paraId="00EDAC02" w14:textId="69DB14DC"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67" w:history="1">
        <w:r w:rsidRPr="00EC4FBD">
          <w:rPr>
            <w:rStyle w:val="Kpr"/>
            <w:b/>
            <w:noProof/>
          </w:rPr>
          <w:t>Tablo 6.30.</w:t>
        </w:r>
        <w:r w:rsidRPr="00EC4FBD">
          <w:rPr>
            <w:rStyle w:val="Kpr"/>
            <w:noProof/>
          </w:rPr>
          <w:t xml:space="preserve"> Katılımcıların Eskişehir’de ziyaret ettikleri yerlerin dağılımı</w:t>
        </w:r>
        <w:r>
          <w:rPr>
            <w:noProof/>
            <w:webHidden/>
          </w:rPr>
          <w:tab/>
        </w:r>
        <w:r w:rsidRPr="006B0DCA">
          <w:rPr>
            <w:b/>
            <w:bCs/>
            <w:noProof/>
            <w:webHidden/>
          </w:rPr>
          <w:fldChar w:fldCharType="begin"/>
        </w:r>
        <w:r w:rsidRPr="006B0DCA">
          <w:rPr>
            <w:b/>
            <w:bCs/>
            <w:noProof/>
            <w:webHidden/>
          </w:rPr>
          <w:instrText xml:space="preserve"> PAGEREF _Toc240281067 \h </w:instrText>
        </w:r>
        <w:r w:rsidRPr="006B0DCA">
          <w:rPr>
            <w:b/>
            <w:bCs/>
            <w:noProof/>
            <w:webHidden/>
          </w:rPr>
        </w:r>
        <w:r w:rsidRPr="006B0DCA">
          <w:rPr>
            <w:b/>
            <w:bCs/>
            <w:noProof/>
            <w:webHidden/>
          </w:rPr>
          <w:fldChar w:fldCharType="separate"/>
        </w:r>
        <w:r w:rsidRPr="006B0DCA">
          <w:rPr>
            <w:b/>
            <w:bCs/>
            <w:noProof/>
            <w:webHidden/>
          </w:rPr>
          <w:t>175</w:t>
        </w:r>
        <w:r w:rsidRPr="006B0DCA">
          <w:rPr>
            <w:b/>
            <w:bCs/>
            <w:noProof/>
            <w:webHidden/>
          </w:rPr>
          <w:fldChar w:fldCharType="end"/>
        </w:r>
      </w:hyperlink>
    </w:p>
    <w:p w14:paraId="38EC6A12" w14:textId="14052D2E"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68" w:history="1">
        <w:r w:rsidRPr="00EC4FBD">
          <w:rPr>
            <w:rStyle w:val="Kpr"/>
            <w:b/>
            <w:noProof/>
          </w:rPr>
          <w:t xml:space="preserve">Tablo 6.31. </w:t>
        </w:r>
        <w:r w:rsidRPr="00EC4FBD">
          <w:rPr>
            <w:rStyle w:val="Kpr"/>
            <w:noProof/>
          </w:rPr>
          <w:t>Katılımcıların şehir merkezi dışındaki yerleri ziyaret durumu</w:t>
        </w:r>
        <w:r>
          <w:rPr>
            <w:noProof/>
            <w:webHidden/>
          </w:rPr>
          <w:tab/>
        </w:r>
        <w:r w:rsidRPr="006B0DCA">
          <w:rPr>
            <w:b/>
            <w:bCs/>
            <w:noProof/>
            <w:webHidden/>
          </w:rPr>
          <w:fldChar w:fldCharType="begin"/>
        </w:r>
        <w:r w:rsidRPr="006B0DCA">
          <w:rPr>
            <w:b/>
            <w:bCs/>
            <w:noProof/>
            <w:webHidden/>
          </w:rPr>
          <w:instrText xml:space="preserve"> PAGEREF _Toc240281068 \h </w:instrText>
        </w:r>
        <w:r w:rsidRPr="006B0DCA">
          <w:rPr>
            <w:b/>
            <w:bCs/>
            <w:noProof/>
            <w:webHidden/>
          </w:rPr>
        </w:r>
        <w:r w:rsidRPr="006B0DCA">
          <w:rPr>
            <w:b/>
            <w:bCs/>
            <w:noProof/>
            <w:webHidden/>
          </w:rPr>
          <w:fldChar w:fldCharType="separate"/>
        </w:r>
        <w:r w:rsidRPr="006B0DCA">
          <w:rPr>
            <w:b/>
            <w:bCs/>
            <w:noProof/>
            <w:webHidden/>
          </w:rPr>
          <w:t>176</w:t>
        </w:r>
        <w:r w:rsidRPr="006B0DCA">
          <w:rPr>
            <w:b/>
            <w:bCs/>
            <w:noProof/>
            <w:webHidden/>
          </w:rPr>
          <w:fldChar w:fldCharType="end"/>
        </w:r>
      </w:hyperlink>
    </w:p>
    <w:p w14:paraId="60AE07DC" w14:textId="78420224"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69" w:history="1">
        <w:r w:rsidRPr="00EC4FBD">
          <w:rPr>
            <w:rStyle w:val="Kpr"/>
            <w:b/>
            <w:noProof/>
          </w:rPr>
          <w:t>Tablo 6.32.</w:t>
        </w:r>
        <w:r w:rsidRPr="00EC4FBD">
          <w:rPr>
            <w:rStyle w:val="Kpr"/>
            <w:noProof/>
          </w:rPr>
          <w:t xml:space="preserve"> Demografik Özelliklere göre ulaşım aracı tercihlerinin karşılaştırılmasına ilişkin ki-kare analizi</w:t>
        </w:r>
        <w:r>
          <w:rPr>
            <w:noProof/>
            <w:webHidden/>
          </w:rPr>
          <w:tab/>
        </w:r>
        <w:r w:rsidRPr="006B0DCA">
          <w:rPr>
            <w:b/>
            <w:bCs/>
            <w:noProof/>
            <w:webHidden/>
          </w:rPr>
          <w:fldChar w:fldCharType="begin"/>
        </w:r>
        <w:r w:rsidRPr="006B0DCA">
          <w:rPr>
            <w:b/>
            <w:bCs/>
            <w:noProof/>
            <w:webHidden/>
          </w:rPr>
          <w:instrText xml:space="preserve"> PAGEREF _Toc240281069 \h </w:instrText>
        </w:r>
        <w:r w:rsidRPr="006B0DCA">
          <w:rPr>
            <w:b/>
            <w:bCs/>
            <w:noProof/>
            <w:webHidden/>
          </w:rPr>
        </w:r>
        <w:r w:rsidRPr="006B0DCA">
          <w:rPr>
            <w:b/>
            <w:bCs/>
            <w:noProof/>
            <w:webHidden/>
          </w:rPr>
          <w:fldChar w:fldCharType="separate"/>
        </w:r>
        <w:r w:rsidRPr="006B0DCA">
          <w:rPr>
            <w:b/>
            <w:bCs/>
            <w:noProof/>
            <w:webHidden/>
          </w:rPr>
          <w:t>177</w:t>
        </w:r>
        <w:r w:rsidRPr="006B0DCA">
          <w:rPr>
            <w:b/>
            <w:bCs/>
            <w:noProof/>
            <w:webHidden/>
          </w:rPr>
          <w:fldChar w:fldCharType="end"/>
        </w:r>
      </w:hyperlink>
    </w:p>
    <w:p w14:paraId="0F7067A1" w14:textId="4D8B4783"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70" w:history="1">
        <w:r w:rsidRPr="00EC4FBD">
          <w:rPr>
            <w:rStyle w:val="Kpr"/>
            <w:b/>
            <w:noProof/>
          </w:rPr>
          <w:t>Tablo 6.33.</w:t>
        </w:r>
        <w:r w:rsidRPr="00EC4FBD">
          <w:rPr>
            <w:rStyle w:val="Kpr"/>
            <w:noProof/>
          </w:rPr>
          <w:t xml:space="preserve"> Demografik özelliklere göre konaklama yapma durumunun karşılaştırılmasına ilişkin ki-kare analizi</w:t>
        </w:r>
        <w:r>
          <w:rPr>
            <w:noProof/>
            <w:webHidden/>
          </w:rPr>
          <w:tab/>
        </w:r>
        <w:r w:rsidRPr="006B0DCA">
          <w:rPr>
            <w:b/>
            <w:bCs/>
            <w:noProof/>
            <w:webHidden/>
          </w:rPr>
          <w:fldChar w:fldCharType="begin"/>
        </w:r>
        <w:r w:rsidRPr="006B0DCA">
          <w:rPr>
            <w:b/>
            <w:bCs/>
            <w:noProof/>
            <w:webHidden/>
          </w:rPr>
          <w:instrText xml:space="preserve"> PAGEREF _Toc240281070 \h </w:instrText>
        </w:r>
        <w:r w:rsidRPr="006B0DCA">
          <w:rPr>
            <w:b/>
            <w:bCs/>
            <w:noProof/>
            <w:webHidden/>
          </w:rPr>
        </w:r>
        <w:r w:rsidRPr="006B0DCA">
          <w:rPr>
            <w:b/>
            <w:bCs/>
            <w:noProof/>
            <w:webHidden/>
          </w:rPr>
          <w:fldChar w:fldCharType="separate"/>
        </w:r>
        <w:r w:rsidRPr="006B0DCA">
          <w:rPr>
            <w:b/>
            <w:bCs/>
            <w:noProof/>
            <w:webHidden/>
          </w:rPr>
          <w:t>178</w:t>
        </w:r>
        <w:r w:rsidRPr="006B0DCA">
          <w:rPr>
            <w:b/>
            <w:bCs/>
            <w:noProof/>
            <w:webHidden/>
          </w:rPr>
          <w:fldChar w:fldCharType="end"/>
        </w:r>
      </w:hyperlink>
    </w:p>
    <w:p w14:paraId="664443C2" w14:textId="765F223A"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71" w:history="1">
        <w:r w:rsidRPr="00EC4FBD">
          <w:rPr>
            <w:rStyle w:val="Kpr"/>
            <w:b/>
            <w:noProof/>
          </w:rPr>
          <w:t>Tablo 6.34.</w:t>
        </w:r>
        <w:r w:rsidRPr="00EC4FBD">
          <w:rPr>
            <w:rStyle w:val="Kpr"/>
            <w:noProof/>
          </w:rPr>
          <w:t xml:space="preserve"> Demografik özelliklere göre konaklama tercihlerinin karşılaştırılmasına ilişkin ki-kare analizi</w:t>
        </w:r>
        <w:r>
          <w:rPr>
            <w:noProof/>
            <w:webHidden/>
          </w:rPr>
          <w:tab/>
        </w:r>
        <w:r w:rsidRPr="006B0DCA">
          <w:rPr>
            <w:b/>
            <w:bCs/>
            <w:noProof/>
            <w:webHidden/>
          </w:rPr>
          <w:fldChar w:fldCharType="begin"/>
        </w:r>
        <w:r w:rsidRPr="006B0DCA">
          <w:rPr>
            <w:b/>
            <w:bCs/>
            <w:noProof/>
            <w:webHidden/>
          </w:rPr>
          <w:instrText xml:space="preserve"> PAGEREF _Toc240281071 \h </w:instrText>
        </w:r>
        <w:r w:rsidRPr="006B0DCA">
          <w:rPr>
            <w:b/>
            <w:bCs/>
            <w:noProof/>
            <w:webHidden/>
          </w:rPr>
        </w:r>
        <w:r w:rsidRPr="006B0DCA">
          <w:rPr>
            <w:b/>
            <w:bCs/>
            <w:noProof/>
            <w:webHidden/>
          </w:rPr>
          <w:fldChar w:fldCharType="separate"/>
        </w:r>
        <w:r w:rsidRPr="006B0DCA">
          <w:rPr>
            <w:b/>
            <w:bCs/>
            <w:noProof/>
            <w:webHidden/>
          </w:rPr>
          <w:t>180</w:t>
        </w:r>
        <w:r w:rsidRPr="006B0DCA">
          <w:rPr>
            <w:b/>
            <w:bCs/>
            <w:noProof/>
            <w:webHidden/>
          </w:rPr>
          <w:fldChar w:fldCharType="end"/>
        </w:r>
      </w:hyperlink>
    </w:p>
    <w:p w14:paraId="63E85320" w14:textId="31FC715B"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72" w:history="1">
        <w:r w:rsidRPr="00EC4FBD">
          <w:rPr>
            <w:rStyle w:val="Kpr"/>
            <w:b/>
            <w:noProof/>
          </w:rPr>
          <w:t>Tablo 6.35.</w:t>
        </w:r>
        <w:r w:rsidRPr="00EC4FBD">
          <w:rPr>
            <w:rStyle w:val="Kpr"/>
            <w:noProof/>
          </w:rPr>
          <w:t xml:space="preserve"> Cinsiyete göre ziyaret amaçlarının karşılaştırılmasına ilişkin ki-kare analizi</w:t>
        </w:r>
        <w:r>
          <w:rPr>
            <w:noProof/>
            <w:webHidden/>
          </w:rPr>
          <w:tab/>
        </w:r>
        <w:r w:rsidRPr="006B0DCA">
          <w:rPr>
            <w:b/>
            <w:bCs/>
            <w:noProof/>
            <w:webHidden/>
          </w:rPr>
          <w:fldChar w:fldCharType="begin"/>
        </w:r>
        <w:r w:rsidRPr="006B0DCA">
          <w:rPr>
            <w:b/>
            <w:bCs/>
            <w:noProof/>
            <w:webHidden/>
          </w:rPr>
          <w:instrText xml:space="preserve"> PAGEREF _Toc240281072 \h </w:instrText>
        </w:r>
        <w:r w:rsidRPr="006B0DCA">
          <w:rPr>
            <w:b/>
            <w:bCs/>
            <w:noProof/>
            <w:webHidden/>
          </w:rPr>
        </w:r>
        <w:r w:rsidRPr="006B0DCA">
          <w:rPr>
            <w:b/>
            <w:bCs/>
            <w:noProof/>
            <w:webHidden/>
          </w:rPr>
          <w:fldChar w:fldCharType="separate"/>
        </w:r>
        <w:r w:rsidRPr="006B0DCA">
          <w:rPr>
            <w:b/>
            <w:bCs/>
            <w:noProof/>
            <w:webHidden/>
          </w:rPr>
          <w:t>182</w:t>
        </w:r>
        <w:r w:rsidRPr="006B0DCA">
          <w:rPr>
            <w:b/>
            <w:bCs/>
            <w:noProof/>
            <w:webHidden/>
          </w:rPr>
          <w:fldChar w:fldCharType="end"/>
        </w:r>
      </w:hyperlink>
    </w:p>
    <w:p w14:paraId="62C9D0CF" w14:textId="4C5456B5"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73" w:history="1">
        <w:r w:rsidRPr="00EC4FBD">
          <w:rPr>
            <w:rStyle w:val="Kpr"/>
            <w:b/>
            <w:noProof/>
          </w:rPr>
          <w:t>Tablo 6.36.</w:t>
        </w:r>
        <w:r w:rsidRPr="00EC4FBD">
          <w:rPr>
            <w:rStyle w:val="Kpr"/>
            <w:noProof/>
          </w:rPr>
          <w:t xml:space="preserve"> Medeni duruma göre ziyaret amaçlarının karşılaştırılmasına ilişkin ki-kare analizi</w:t>
        </w:r>
        <w:r>
          <w:rPr>
            <w:noProof/>
            <w:webHidden/>
          </w:rPr>
          <w:tab/>
        </w:r>
        <w:r w:rsidRPr="006B0DCA">
          <w:rPr>
            <w:b/>
            <w:bCs/>
            <w:noProof/>
            <w:webHidden/>
          </w:rPr>
          <w:fldChar w:fldCharType="begin"/>
        </w:r>
        <w:r w:rsidRPr="006B0DCA">
          <w:rPr>
            <w:b/>
            <w:bCs/>
            <w:noProof/>
            <w:webHidden/>
          </w:rPr>
          <w:instrText xml:space="preserve"> PAGEREF _Toc240281073 \h </w:instrText>
        </w:r>
        <w:r w:rsidRPr="006B0DCA">
          <w:rPr>
            <w:b/>
            <w:bCs/>
            <w:noProof/>
            <w:webHidden/>
          </w:rPr>
        </w:r>
        <w:r w:rsidRPr="006B0DCA">
          <w:rPr>
            <w:b/>
            <w:bCs/>
            <w:noProof/>
            <w:webHidden/>
          </w:rPr>
          <w:fldChar w:fldCharType="separate"/>
        </w:r>
        <w:r w:rsidRPr="006B0DCA">
          <w:rPr>
            <w:b/>
            <w:bCs/>
            <w:noProof/>
            <w:webHidden/>
          </w:rPr>
          <w:t>183</w:t>
        </w:r>
        <w:r w:rsidRPr="006B0DCA">
          <w:rPr>
            <w:b/>
            <w:bCs/>
            <w:noProof/>
            <w:webHidden/>
          </w:rPr>
          <w:fldChar w:fldCharType="end"/>
        </w:r>
      </w:hyperlink>
    </w:p>
    <w:p w14:paraId="735C7B66" w14:textId="41188DA0"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74" w:history="1">
        <w:r w:rsidRPr="00EC4FBD">
          <w:rPr>
            <w:rStyle w:val="Kpr"/>
            <w:b/>
            <w:noProof/>
          </w:rPr>
          <w:t>Tablo 6.37.</w:t>
        </w:r>
        <w:r w:rsidRPr="00EC4FBD">
          <w:rPr>
            <w:rStyle w:val="Kpr"/>
            <w:noProof/>
          </w:rPr>
          <w:t xml:space="preserve"> Yaş durumuna göre ziyaret amaçlarının karşılaştırılmasına ilişkin ki-kare analizi</w:t>
        </w:r>
        <w:r>
          <w:rPr>
            <w:noProof/>
            <w:webHidden/>
          </w:rPr>
          <w:tab/>
        </w:r>
        <w:r w:rsidRPr="006B0DCA">
          <w:rPr>
            <w:b/>
            <w:bCs/>
            <w:noProof/>
            <w:webHidden/>
          </w:rPr>
          <w:fldChar w:fldCharType="begin"/>
        </w:r>
        <w:r w:rsidRPr="006B0DCA">
          <w:rPr>
            <w:b/>
            <w:bCs/>
            <w:noProof/>
            <w:webHidden/>
          </w:rPr>
          <w:instrText xml:space="preserve"> PAGEREF _Toc240281074 \h </w:instrText>
        </w:r>
        <w:r w:rsidRPr="006B0DCA">
          <w:rPr>
            <w:b/>
            <w:bCs/>
            <w:noProof/>
            <w:webHidden/>
          </w:rPr>
        </w:r>
        <w:r w:rsidRPr="006B0DCA">
          <w:rPr>
            <w:b/>
            <w:bCs/>
            <w:noProof/>
            <w:webHidden/>
          </w:rPr>
          <w:fldChar w:fldCharType="separate"/>
        </w:r>
        <w:r w:rsidRPr="006B0DCA">
          <w:rPr>
            <w:b/>
            <w:bCs/>
            <w:noProof/>
            <w:webHidden/>
          </w:rPr>
          <w:t>184</w:t>
        </w:r>
        <w:r w:rsidRPr="006B0DCA">
          <w:rPr>
            <w:b/>
            <w:bCs/>
            <w:noProof/>
            <w:webHidden/>
          </w:rPr>
          <w:fldChar w:fldCharType="end"/>
        </w:r>
      </w:hyperlink>
    </w:p>
    <w:p w14:paraId="3DF6EEF7" w14:textId="605DB937"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75" w:history="1">
        <w:r w:rsidRPr="00EC4FBD">
          <w:rPr>
            <w:rStyle w:val="Kpr"/>
            <w:b/>
            <w:noProof/>
          </w:rPr>
          <w:t>Tablo 6.38.</w:t>
        </w:r>
        <w:r w:rsidRPr="00EC4FBD">
          <w:rPr>
            <w:rStyle w:val="Kpr"/>
            <w:noProof/>
          </w:rPr>
          <w:t xml:space="preserve"> Eğitim durumuna göre ziyaret amaçlarının karşılaştırılmasına ilişkin ki-kare analizi</w:t>
        </w:r>
        <w:r>
          <w:rPr>
            <w:noProof/>
            <w:webHidden/>
          </w:rPr>
          <w:tab/>
        </w:r>
        <w:r w:rsidRPr="006B0DCA">
          <w:rPr>
            <w:b/>
            <w:bCs/>
            <w:noProof/>
            <w:webHidden/>
          </w:rPr>
          <w:fldChar w:fldCharType="begin"/>
        </w:r>
        <w:r w:rsidRPr="006B0DCA">
          <w:rPr>
            <w:b/>
            <w:bCs/>
            <w:noProof/>
            <w:webHidden/>
          </w:rPr>
          <w:instrText xml:space="preserve"> PAGEREF _Toc240281075 \h </w:instrText>
        </w:r>
        <w:r w:rsidRPr="006B0DCA">
          <w:rPr>
            <w:b/>
            <w:bCs/>
            <w:noProof/>
            <w:webHidden/>
          </w:rPr>
        </w:r>
        <w:r w:rsidRPr="006B0DCA">
          <w:rPr>
            <w:b/>
            <w:bCs/>
            <w:noProof/>
            <w:webHidden/>
          </w:rPr>
          <w:fldChar w:fldCharType="separate"/>
        </w:r>
        <w:r w:rsidRPr="006B0DCA">
          <w:rPr>
            <w:b/>
            <w:bCs/>
            <w:noProof/>
            <w:webHidden/>
          </w:rPr>
          <w:t>185</w:t>
        </w:r>
        <w:r w:rsidRPr="006B0DCA">
          <w:rPr>
            <w:b/>
            <w:bCs/>
            <w:noProof/>
            <w:webHidden/>
          </w:rPr>
          <w:fldChar w:fldCharType="end"/>
        </w:r>
      </w:hyperlink>
    </w:p>
    <w:p w14:paraId="453A5DC2" w14:textId="7A980A57"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76" w:history="1">
        <w:r w:rsidRPr="00EC4FBD">
          <w:rPr>
            <w:rStyle w:val="Kpr"/>
            <w:b/>
            <w:noProof/>
          </w:rPr>
          <w:t>Tablo 6.39.</w:t>
        </w:r>
        <w:r w:rsidRPr="00EC4FBD">
          <w:rPr>
            <w:rStyle w:val="Kpr"/>
            <w:noProof/>
          </w:rPr>
          <w:t xml:space="preserve"> Meslek durumuna göre ziyaret amaçlarının karşılaştırılmasına ilişkin ki-kare analizi</w:t>
        </w:r>
        <w:r>
          <w:rPr>
            <w:noProof/>
            <w:webHidden/>
          </w:rPr>
          <w:tab/>
        </w:r>
        <w:r w:rsidRPr="006B0DCA">
          <w:rPr>
            <w:b/>
            <w:bCs/>
            <w:noProof/>
            <w:webHidden/>
          </w:rPr>
          <w:fldChar w:fldCharType="begin"/>
        </w:r>
        <w:r w:rsidRPr="006B0DCA">
          <w:rPr>
            <w:b/>
            <w:bCs/>
            <w:noProof/>
            <w:webHidden/>
          </w:rPr>
          <w:instrText xml:space="preserve"> PAGEREF _Toc240281076 \h </w:instrText>
        </w:r>
        <w:r w:rsidRPr="006B0DCA">
          <w:rPr>
            <w:b/>
            <w:bCs/>
            <w:noProof/>
            <w:webHidden/>
          </w:rPr>
        </w:r>
        <w:r w:rsidRPr="006B0DCA">
          <w:rPr>
            <w:b/>
            <w:bCs/>
            <w:noProof/>
            <w:webHidden/>
          </w:rPr>
          <w:fldChar w:fldCharType="separate"/>
        </w:r>
        <w:r w:rsidRPr="006B0DCA">
          <w:rPr>
            <w:b/>
            <w:bCs/>
            <w:noProof/>
            <w:webHidden/>
          </w:rPr>
          <w:t>186</w:t>
        </w:r>
        <w:r w:rsidRPr="006B0DCA">
          <w:rPr>
            <w:b/>
            <w:bCs/>
            <w:noProof/>
            <w:webHidden/>
          </w:rPr>
          <w:fldChar w:fldCharType="end"/>
        </w:r>
      </w:hyperlink>
    </w:p>
    <w:p w14:paraId="6B2BC81F" w14:textId="44A83954"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77" w:history="1">
        <w:r w:rsidRPr="00EC4FBD">
          <w:rPr>
            <w:rStyle w:val="Kpr"/>
            <w:b/>
            <w:noProof/>
          </w:rPr>
          <w:t>Tablo 6.40.</w:t>
        </w:r>
        <w:r w:rsidRPr="00EC4FBD">
          <w:rPr>
            <w:rStyle w:val="Kpr"/>
            <w:noProof/>
          </w:rPr>
          <w:t xml:space="preserve"> Gelir durumuna göre ziyaret amaçlarının karşılaştırılmasına ilişkin ki-kare analizi</w:t>
        </w:r>
        <w:r>
          <w:rPr>
            <w:noProof/>
            <w:webHidden/>
          </w:rPr>
          <w:tab/>
        </w:r>
        <w:r w:rsidRPr="006B0DCA">
          <w:rPr>
            <w:b/>
            <w:bCs/>
            <w:noProof/>
            <w:webHidden/>
          </w:rPr>
          <w:fldChar w:fldCharType="begin"/>
        </w:r>
        <w:r w:rsidRPr="006B0DCA">
          <w:rPr>
            <w:b/>
            <w:bCs/>
            <w:noProof/>
            <w:webHidden/>
          </w:rPr>
          <w:instrText xml:space="preserve"> PAGEREF _Toc240281077 \h </w:instrText>
        </w:r>
        <w:r w:rsidRPr="006B0DCA">
          <w:rPr>
            <w:b/>
            <w:bCs/>
            <w:noProof/>
            <w:webHidden/>
          </w:rPr>
        </w:r>
        <w:r w:rsidRPr="006B0DCA">
          <w:rPr>
            <w:b/>
            <w:bCs/>
            <w:noProof/>
            <w:webHidden/>
          </w:rPr>
          <w:fldChar w:fldCharType="separate"/>
        </w:r>
        <w:r w:rsidRPr="006B0DCA">
          <w:rPr>
            <w:b/>
            <w:bCs/>
            <w:noProof/>
            <w:webHidden/>
          </w:rPr>
          <w:t>187</w:t>
        </w:r>
        <w:r w:rsidRPr="006B0DCA">
          <w:rPr>
            <w:b/>
            <w:bCs/>
            <w:noProof/>
            <w:webHidden/>
          </w:rPr>
          <w:fldChar w:fldCharType="end"/>
        </w:r>
      </w:hyperlink>
    </w:p>
    <w:p w14:paraId="09A935A4" w14:textId="59479B11"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78" w:history="1">
        <w:r w:rsidRPr="00EC4FBD">
          <w:rPr>
            <w:rStyle w:val="Kpr"/>
            <w:b/>
            <w:noProof/>
          </w:rPr>
          <w:t>Tablo 6.41.</w:t>
        </w:r>
        <w:r w:rsidRPr="00EC4FBD">
          <w:rPr>
            <w:rStyle w:val="Kpr"/>
            <w:noProof/>
          </w:rPr>
          <w:t xml:space="preserve"> Cinsiyete göre ziyaret edilen yerlerin karşılaştırılmasına ilişkin ki-kare analizi</w:t>
        </w:r>
        <w:r>
          <w:rPr>
            <w:noProof/>
            <w:webHidden/>
          </w:rPr>
          <w:tab/>
        </w:r>
        <w:r w:rsidRPr="006B0DCA">
          <w:rPr>
            <w:b/>
            <w:bCs/>
            <w:noProof/>
            <w:webHidden/>
          </w:rPr>
          <w:fldChar w:fldCharType="begin"/>
        </w:r>
        <w:r w:rsidRPr="006B0DCA">
          <w:rPr>
            <w:b/>
            <w:bCs/>
            <w:noProof/>
            <w:webHidden/>
          </w:rPr>
          <w:instrText xml:space="preserve"> PAGEREF _Toc240281078 \h </w:instrText>
        </w:r>
        <w:r w:rsidRPr="006B0DCA">
          <w:rPr>
            <w:b/>
            <w:bCs/>
            <w:noProof/>
            <w:webHidden/>
          </w:rPr>
        </w:r>
        <w:r w:rsidRPr="006B0DCA">
          <w:rPr>
            <w:b/>
            <w:bCs/>
            <w:noProof/>
            <w:webHidden/>
          </w:rPr>
          <w:fldChar w:fldCharType="separate"/>
        </w:r>
        <w:r w:rsidRPr="006B0DCA">
          <w:rPr>
            <w:b/>
            <w:bCs/>
            <w:noProof/>
            <w:webHidden/>
          </w:rPr>
          <w:t>188</w:t>
        </w:r>
        <w:r w:rsidRPr="006B0DCA">
          <w:rPr>
            <w:b/>
            <w:bCs/>
            <w:noProof/>
            <w:webHidden/>
          </w:rPr>
          <w:fldChar w:fldCharType="end"/>
        </w:r>
      </w:hyperlink>
    </w:p>
    <w:p w14:paraId="3B7B891A" w14:textId="588A5CEB"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79" w:history="1">
        <w:r w:rsidRPr="00EC4FBD">
          <w:rPr>
            <w:rStyle w:val="Kpr"/>
            <w:b/>
            <w:noProof/>
          </w:rPr>
          <w:t>Tablo 6.42.</w:t>
        </w:r>
        <w:r w:rsidRPr="00EC4FBD">
          <w:rPr>
            <w:rStyle w:val="Kpr"/>
            <w:noProof/>
          </w:rPr>
          <w:t xml:space="preserve"> Medeni duruma göre ziyaret edilen yerlerin karşılaştırılmasına ilişkin ki-kare analizi</w:t>
        </w:r>
        <w:r>
          <w:rPr>
            <w:noProof/>
            <w:webHidden/>
          </w:rPr>
          <w:tab/>
        </w:r>
        <w:r w:rsidRPr="006B0DCA">
          <w:rPr>
            <w:b/>
            <w:bCs/>
            <w:noProof/>
            <w:webHidden/>
          </w:rPr>
          <w:fldChar w:fldCharType="begin"/>
        </w:r>
        <w:r w:rsidRPr="006B0DCA">
          <w:rPr>
            <w:b/>
            <w:bCs/>
            <w:noProof/>
            <w:webHidden/>
          </w:rPr>
          <w:instrText xml:space="preserve"> PAGEREF _Toc240281079 \h </w:instrText>
        </w:r>
        <w:r w:rsidRPr="006B0DCA">
          <w:rPr>
            <w:b/>
            <w:bCs/>
            <w:noProof/>
            <w:webHidden/>
          </w:rPr>
        </w:r>
        <w:r w:rsidRPr="006B0DCA">
          <w:rPr>
            <w:b/>
            <w:bCs/>
            <w:noProof/>
            <w:webHidden/>
          </w:rPr>
          <w:fldChar w:fldCharType="separate"/>
        </w:r>
        <w:r w:rsidRPr="006B0DCA">
          <w:rPr>
            <w:b/>
            <w:bCs/>
            <w:noProof/>
            <w:webHidden/>
          </w:rPr>
          <w:t>189</w:t>
        </w:r>
        <w:r w:rsidRPr="006B0DCA">
          <w:rPr>
            <w:b/>
            <w:bCs/>
            <w:noProof/>
            <w:webHidden/>
          </w:rPr>
          <w:fldChar w:fldCharType="end"/>
        </w:r>
      </w:hyperlink>
    </w:p>
    <w:p w14:paraId="0D4790F3" w14:textId="711A3EAF"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80" w:history="1">
        <w:r w:rsidRPr="00EC4FBD">
          <w:rPr>
            <w:rStyle w:val="Kpr"/>
            <w:b/>
            <w:noProof/>
          </w:rPr>
          <w:t>Tablo 6.43.</w:t>
        </w:r>
        <w:r w:rsidRPr="00EC4FBD">
          <w:rPr>
            <w:rStyle w:val="Kpr"/>
            <w:noProof/>
          </w:rPr>
          <w:t xml:space="preserve"> Yaş durumuna göre ziyaret edilen yerlerin karşılaştırılmasına ilişkin ki-kare analizi</w:t>
        </w:r>
        <w:r>
          <w:rPr>
            <w:noProof/>
            <w:webHidden/>
          </w:rPr>
          <w:tab/>
        </w:r>
        <w:r w:rsidRPr="006B0DCA">
          <w:rPr>
            <w:b/>
            <w:bCs/>
            <w:noProof/>
            <w:webHidden/>
          </w:rPr>
          <w:fldChar w:fldCharType="begin"/>
        </w:r>
        <w:r w:rsidRPr="006B0DCA">
          <w:rPr>
            <w:b/>
            <w:bCs/>
            <w:noProof/>
            <w:webHidden/>
          </w:rPr>
          <w:instrText xml:space="preserve"> PAGEREF _Toc240281080 \h </w:instrText>
        </w:r>
        <w:r w:rsidRPr="006B0DCA">
          <w:rPr>
            <w:b/>
            <w:bCs/>
            <w:noProof/>
            <w:webHidden/>
          </w:rPr>
        </w:r>
        <w:r w:rsidRPr="006B0DCA">
          <w:rPr>
            <w:b/>
            <w:bCs/>
            <w:noProof/>
            <w:webHidden/>
          </w:rPr>
          <w:fldChar w:fldCharType="separate"/>
        </w:r>
        <w:r w:rsidRPr="006B0DCA">
          <w:rPr>
            <w:b/>
            <w:bCs/>
            <w:noProof/>
            <w:webHidden/>
          </w:rPr>
          <w:t>190</w:t>
        </w:r>
        <w:r w:rsidRPr="006B0DCA">
          <w:rPr>
            <w:b/>
            <w:bCs/>
            <w:noProof/>
            <w:webHidden/>
          </w:rPr>
          <w:fldChar w:fldCharType="end"/>
        </w:r>
      </w:hyperlink>
    </w:p>
    <w:p w14:paraId="0D908057" w14:textId="3AFBDE8F"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81" w:history="1">
        <w:r w:rsidRPr="00EC4FBD">
          <w:rPr>
            <w:rStyle w:val="Kpr"/>
            <w:b/>
            <w:noProof/>
          </w:rPr>
          <w:t>Tablo 6.44.</w:t>
        </w:r>
        <w:r w:rsidRPr="00EC4FBD">
          <w:rPr>
            <w:rStyle w:val="Kpr"/>
            <w:noProof/>
          </w:rPr>
          <w:t xml:space="preserve"> Eğitim durumuna göre ziyaret edilen yerlerin karşılaştırılmasına ilişkin ki-kare analizi</w:t>
        </w:r>
        <w:r>
          <w:rPr>
            <w:noProof/>
            <w:webHidden/>
          </w:rPr>
          <w:tab/>
        </w:r>
        <w:r w:rsidRPr="006B0DCA">
          <w:rPr>
            <w:b/>
            <w:bCs/>
            <w:noProof/>
            <w:webHidden/>
          </w:rPr>
          <w:fldChar w:fldCharType="begin"/>
        </w:r>
        <w:r w:rsidRPr="006B0DCA">
          <w:rPr>
            <w:b/>
            <w:bCs/>
            <w:noProof/>
            <w:webHidden/>
          </w:rPr>
          <w:instrText xml:space="preserve"> PAGEREF _Toc240281081 \h </w:instrText>
        </w:r>
        <w:r w:rsidRPr="006B0DCA">
          <w:rPr>
            <w:b/>
            <w:bCs/>
            <w:noProof/>
            <w:webHidden/>
          </w:rPr>
        </w:r>
        <w:r w:rsidRPr="006B0DCA">
          <w:rPr>
            <w:b/>
            <w:bCs/>
            <w:noProof/>
            <w:webHidden/>
          </w:rPr>
          <w:fldChar w:fldCharType="separate"/>
        </w:r>
        <w:r w:rsidRPr="006B0DCA">
          <w:rPr>
            <w:b/>
            <w:bCs/>
            <w:noProof/>
            <w:webHidden/>
          </w:rPr>
          <w:t>191</w:t>
        </w:r>
        <w:r w:rsidRPr="006B0DCA">
          <w:rPr>
            <w:b/>
            <w:bCs/>
            <w:noProof/>
            <w:webHidden/>
          </w:rPr>
          <w:fldChar w:fldCharType="end"/>
        </w:r>
      </w:hyperlink>
    </w:p>
    <w:p w14:paraId="7B9836B6" w14:textId="71D8CFAA"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82" w:history="1">
        <w:r w:rsidRPr="00EC4FBD">
          <w:rPr>
            <w:rStyle w:val="Kpr"/>
            <w:b/>
            <w:noProof/>
          </w:rPr>
          <w:t>Tablo 6.45.</w:t>
        </w:r>
        <w:r w:rsidRPr="00EC4FBD">
          <w:rPr>
            <w:rStyle w:val="Kpr"/>
            <w:noProof/>
          </w:rPr>
          <w:t xml:space="preserve"> Meslek durumuna göre ziyaret edilen yerlerin karşılaştırılmasına ilişkin ki-kare analizi</w:t>
        </w:r>
        <w:r>
          <w:rPr>
            <w:noProof/>
            <w:webHidden/>
          </w:rPr>
          <w:tab/>
        </w:r>
        <w:r w:rsidRPr="006B0DCA">
          <w:rPr>
            <w:b/>
            <w:bCs/>
            <w:noProof/>
            <w:webHidden/>
          </w:rPr>
          <w:fldChar w:fldCharType="begin"/>
        </w:r>
        <w:r w:rsidRPr="006B0DCA">
          <w:rPr>
            <w:b/>
            <w:bCs/>
            <w:noProof/>
            <w:webHidden/>
          </w:rPr>
          <w:instrText xml:space="preserve"> PAGEREF _Toc240281082 \h </w:instrText>
        </w:r>
        <w:r w:rsidRPr="006B0DCA">
          <w:rPr>
            <w:b/>
            <w:bCs/>
            <w:noProof/>
            <w:webHidden/>
          </w:rPr>
        </w:r>
        <w:r w:rsidRPr="006B0DCA">
          <w:rPr>
            <w:b/>
            <w:bCs/>
            <w:noProof/>
            <w:webHidden/>
          </w:rPr>
          <w:fldChar w:fldCharType="separate"/>
        </w:r>
        <w:r w:rsidRPr="006B0DCA">
          <w:rPr>
            <w:b/>
            <w:bCs/>
            <w:noProof/>
            <w:webHidden/>
          </w:rPr>
          <w:t>192</w:t>
        </w:r>
        <w:r w:rsidRPr="006B0DCA">
          <w:rPr>
            <w:b/>
            <w:bCs/>
            <w:noProof/>
            <w:webHidden/>
          </w:rPr>
          <w:fldChar w:fldCharType="end"/>
        </w:r>
      </w:hyperlink>
    </w:p>
    <w:p w14:paraId="1977CB4C" w14:textId="1146811A"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83" w:history="1">
        <w:r w:rsidRPr="00EC4FBD">
          <w:rPr>
            <w:rStyle w:val="Kpr"/>
            <w:b/>
            <w:noProof/>
          </w:rPr>
          <w:t>Tablo 6.46.</w:t>
        </w:r>
        <w:r w:rsidRPr="00EC4FBD">
          <w:rPr>
            <w:rStyle w:val="Kpr"/>
            <w:noProof/>
          </w:rPr>
          <w:t xml:space="preserve"> Gelir durumuna göre ziyaret edilen yerlerin karşılaştırılmasına ilişkin ki-kare analizi</w:t>
        </w:r>
        <w:r>
          <w:rPr>
            <w:noProof/>
            <w:webHidden/>
          </w:rPr>
          <w:tab/>
        </w:r>
        <w:r w:rsidRPr="006B0DCA">
          <w:rPr>
            <w:b/>
            <w:bCs/>
            <w:noProof/>
            <w:webHidden/>
          </w:rPr>
          <w:fldChar w:fldCharType="begin"/>
        </w:r>
        <w:r w:rsidRPr="006B0DCA">
          <w:rPr>
            <w:b/>
            <w:bCs/>
            <w:noProof/>
            <w:webHidden/>
          </w:rPr>
          <w:instrText xml:space="preserve"> PAGEREF _Toc240281083 \h </w:instrText>
        </w:r>
        <w:r w:rsidRPr="006B0DCA">
          <w:rPr>
            <w:b/>
            <w:bCs/>
            <w:noProof/>
            <w:webHidden/>
          </w:rPr>
        </w:r>
        <w:r w:rsidRPr="006B0DCA">
          <w:rPr>
            <w:b/>
            <w:bCs/>
            <w:noProof/>
            <w:webHidden/>
          </w:rPr>
          <w:fldChar w:fldCharType="separate"/>
        </w:r>
        <w:r w:rsidRPr="006B0DCA">
          <w:rPr>
            <w:b/>
            <w:bCs/>
            <w:noProof/>
            <w:webHidden/>
          </w:rPr>
          <w:t>193</w:t>
        </w:r>
        <w:r w:rsidRPr="006B0DCA">
          <w:rPr>
            <w:b/>
            <w:bCs/>
            <w:noProof/>
            <w:webHidden/>
          </w:rPr>
          <w:fldChar w:fldCharType="end"/>
        </w:r>
      </w:hyperlink>
    </w:p>
    <w:p w14:paraId="23BEDABC" w14:textId="45DAF3D3"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84" w:history="1">
        <w:r w:rsidRPr="00EC4FBD">
          <w:rPr>
            <w:rStyle w:val="Kpr"/>
            <w:b/>
            <w:noProof/>
          </w:rPr>
          <w:t>Tablo 6.47.</w:t>
        </w:r>
        <w:r w:rsidRPr="00EC4FBD">
          <w:rPr>
            <w:rStyle w:val="Kpr"/>
            <w:noProof/>
          </w:rPr>
          <w:t xml:space="preserve"> Katılımcılara göre Eskişehir’deki turizm sorunları</w:t>
        </w:r>
        <w:r>
          <w:rPr>
            <w:noProof/>
            <w:webHidden/>
          </w:rPr>
          <w:tab/>
        </w:r>
        <w:r w:rsidRPr="006B0DCA">
          <w:rPr>
            <w:b/>
            <w:bCs/>
            <w:noProof/>
            <w:webHidden/>
          </w:rPr>
          <w:fldChar w:fldCharType="begin"/>
        </w:r>
        <w:r w:rsidRPr="006B0DCA">
          <w:rPr>
            <w:b/>
            <w:bCs/>
            <w:noProof/>
            <w:webHidden/>
          </w:rPr>
          <w:instrText xml:space="preserve"> PAGEREF _Toc240281084 \h </w:instrText>
        </w:r>
        <w:r w:rsidRPr="006B0DCA">
          <w:rPr>
            <w:b/>
            <w:bCs/>
            <w:noProof/>
            <w:webHidden/>
          </w:rPr>
        </w:r>
        <w:r w:rsidRPr="006B0DCA">
          <w:rPr>
            <w:b/>
            <w:bCs/>
            <w:noProof/>
            <w:webHidden/>
          </w:rPr>
          <w:fldChar w:fldCharType="separate"/>
        </w:r>
        <w:r w:rsidRPr="006B0DCA">
          <w:rPr>
            <w:b/>
            <w:bCs/>
            <w:noProof/>
            <w:webHidden/>
          </w:rPr>
          <w:t>194</w:t>
        </w:r>
        <w:r w:rsidRPr="006B0DCA">
          <w:rPr>
            <w:b/>
            <w:bCs/>
            <w:noProof/>
            <w:webHidden/>
          </w:rPr>
          <w:fldChar w:fldCharType="end"/>
        </w:r>
      </w:hyperlink>
    </w:p>
    <w:p w14:paraId="6BDA13A5" w14:textId="60D42605"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85" w:history="1">
        <w:r w:rsidRPr="00EC4FBD">
          <w:rPr>
            <w:rStyle w:val="Kpr"/>
            <w:b/>
            <w:noProof/>
          </w:rPr>
          <w:t>Tablo 6.48.</w:t>
        </w:r>
        <w:r w:rsidRPr="00EC4FBD">
          <w:rPr>
            <w:rStyle w:val="Kpr"/>
            <w:noProof/>
          </w:rPr>
          <w:t xml:space="preserve"> Ankete katılan ziyaretçilerin gerçekleştirdikleri Eskişehir ziyaretine ilişkin memnuniyet durumu</w:t>
        </w:r>
        <w:r>
          <w:rPr>
            <w:noProof/>
            <w:webHidden/>
          </w:rPr>
          <w:tab/>
        </w:r>
        <w:r w:rsidRPr="006B0DCA">
          <w:rPr>
            <w:b/>
            <w:bCs/>
            <w:noProof/>
            <w:webHidden/>
          </w:rPr>
          <w:fldChar w:fldCharType="begin"/>
        </w:r>
        <w:r w:rsidRPr="006B0DCA">
          <w:rPr>
            <w:b/>
            <w:bCs/>
            <w:noProof/>
            <w:webHidden/>
          </w:rPr>
          <w:instrText xml:space="preserve"> PAGEREF _Toc240281085 \h </w:instrText>
        </w:r>
        <w:r w:rsidRPr="006B0DCA">
          <w:rPr>
            <w:b/>
            <w:bCs/>
            <w:noProof/>
            <w:webHidden/>
          </w:rPr>
        </w:r>
        <w:r w:rsidRPr="006B0DCA">
          <w:rPr>
            <w:b/>
            <w:bCs/>
            <w:noProof/>
            <w:webHidden/>
          </w:rPr>
          <w:fldChar w:fldCharType="separate"/>
        </w:r>
        <w:r w:rsidRPr="006B0DCA">
          <w:rPr>
            <w:b/>
            <w:bCs/>
            <w:noProof/>
            <w:webHidden/>
          </w:rPr>
          <w:t>194</w:t>
        </w:r>
        <w:r w:rsidRPr="006B0DCA">
          <w:rPr>
            <w:b/>
            <w:bCs/>
            <w:noProof/>
            <w:webHidden/>
          </w:rPr>
          <w:fldChar w:fldCharType="end"/>
        </w:r>
      </w:hyperlink>
    </w:p>
    <w:p w14:paraId="2830875F" w14:textId="766C12AE"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86" w:history="1">
        <w:r w:rsidRPr="00EC4FBD">
          <w:rPr>
            <w:rStyle w:val="Kpr"/>
            <w:b/>
            <w:noProof/>
          </w:rPr>
          <w:t>Tablo 6.49.</w:t>
        </w:r>
        <w:r w:rsidRPr="00EC4FBD">
          <w:rPr>
            <w:rStyle w:val="Kpr"/>
            <w:noProof/>
          </w:rPr>
          <w:t xml:space="preserve"> Ziyaretçilerin yerel halkın tutumuna ilişkin memnuniyet durumu</w:t>
        </w:r>
        <w:r>
          <w:rPr>
            <w:noProof/>
            <w:webHidden/>
          </w:rPr>
          <w:tab/>
        </w:r>
        <w:r w:rsidRPr="006B0DCA">
          <w:rPr>
            <w:b/>
            <w:bCs/>
            <w:noProof/>
            <w:webHidden/>
          </w:rPr>
          <w:fldChar w:fldCharType="begin"/>
        </w:r>
        <w:r w:rsidRPr="006B0DCA">
          <w:rPr>
            <w:b/>
            <w:bCs/>
            <w:noProof/>
            <w:webHidden/>
          </w:rPr>
          <w:instrText xml:space="preserve"> PAGEREF _Toc240281086 \h </w:instrText>
        </w:r>
        <w:r w:rsidRPr="006B0DCA">
          <w:rPr>
            <w:b/>
            <w:bCs/>
            <w:noProof/>
            <w:webHidden/>
          </w:rPr>
        </w:r>
        <w:r w:rsidRPr="006B0DCA">
          <w:rPr>
            <w:b/>
            <w:bCs/>
            <w:noProof/>
            <w:webHidden/>
          </w:rPr>
          <w:fldChar w:fldCharType="separate"/>
        </w:r>
        <w:r w:rsidRPr="006B0DCA">
          <w:rPr>
            <w:b/>
            <w:bCs/>
            <w:noProof/>
            <w:webHidden/>
          </w:rPr>
          <w:t>195</w:t>
        </w:r>
        <w:r w:rsidRPr="006B0DCA">
          <w:rPr>
            <w:b/>
            <w:bCs/>
            <w:noProof/>
            <w:webHidden/>
          </w:rPr>
          <w:fldChar w:fldCharType="end"/>
        </w:r>
      </w:hyperlink>
    </w:p>
    <w:p w14:paraId="68C606AD" w14:textId="7681460C"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87" w:history="1">
        <w:r w:rsidRPr="00EC4FBD">
          <w:rPr>
            <w:rStyle w:val="Kpr"/>
            <w:b/>
            <w:noProof/>
          </w:rPr>
          <w:t>Tablo 6.50.</w:t>
        </w:r>
        <w:r w:rsidRPr="00EC4FBD">
          <w:rPr>
            <w:rStyle w:val="Kpr"/>
            <w:noProof/>
          </w:rPr>
          <w:t xml:space="preserve"> Ziyaretçilerin Eskişehir’i tekrar ziyaret etme niyeti</w:t>
        </w:r>
        <w:r>
          <w:rPr>
            <w:noProof/>
            <w:webHidden/>
          </w:rPr>
          <w:tab/>
        </w:r>
        <w:r w:rsidRPr="006B0DCA">
          <w:rPr>
            <w:b/>
            <w:bCs/>
            <w:noProof/>
            <w:webHidden/>
          </w:rPr>
          <w:fldChar w:fldCharType="begin"/>
        </w:r>
        <w:r w:rsidRPr="006B0DCA">
          <w:rPr>
            <w:b/>
            <w:bCs/>
            <w:noProof/>
            <w:webHidden/>
          </w:rPr>
          <w:instrText xml:space="preserve"> PAGEREF _Toc240281087 \h </w:instrText>
        </w:r>
        <w:r w:rsidRPr="006B0DCA">
          <w:rPr>
            <w:b/>
            <w:bCs/>
            <w:noProof/>
            <w:webHidden/>
          </w:rPr>
        </w:r>
        <w:r w:rsidRPr="006B0DCA">
          <w:rPr>
            <w:b/>
            <w:bCs/>
            <w:noProof/>
            <w:webHidden/>
          </w:rPr>
          <w:fldChar w:fldCharType="separate"/>
        </w:r>
        <w:r w:rsidRPr="006B0DCA">
          <w:rPr>
            <w:b/>
            <w:bCs/>
            <w:noProof/>
            <w:webHidden/>
          </w:rPr>
          <w:t>195</w:t>
        </w:r>
        <w:r w:rsidRPr="006B0DCA">
          <w:rPr>
            <w:b/>
            <w:bCs/>
            <w:noProof/>
            <w:webHidden/>
          </w:rPr>
          <w:fldChar w:fldCharType="end"/>
        </w:r>
      </w:hyperlink>
    </w:p>
    <w:p w14:paraId="0FFAF969" w14:textId="54F33AEC"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88" w:history="1">
        <w:r w:rsidRPr="00EC4FBD">
          <w:rPr>
            <w:rStyle w:val="Kpr"/>
            <w:b/>
            <w:noProof/>
          </w:rPr>
          <w:t>Tablo 6.51.</w:t>
        </w:r>
        <w:r w:rsidRPr="00EC4FBD">
          <w:rPr>
            <w:rStyle w:val="Kpr"/>
            <w:noProof/>
          </w:rPr>
          <w:t xml:space="preserve"> Ziyaretçilerin Eskişehir’i ziyaret etmeyi tavsiye etme durumu</w:t>
        </w:r>
        <w:r>
          <w:rPr>
            <w:noProof/>
            <w:webHidden/>
          </w:rPr>
          <w:tab/>
        </w:r>
        <w:r w:rsidRPr="006B0DCA">
          <w:rPr>
            <w:b/>
            <w:bCs/>
            <w:noProof/>
            <w:webHidden/>
          </w:rPr>
          <w:fldChar w:fldCharType="begin"/>
        </w:r>
        <w:r w:rsidRPr="006B0DCA">
          <w:rPr>
            <w:b/>
            <w:bCs/>
            <w:noProof/>
            <w:webHidden/>
          </w:rPr>
          <w:instrText xml:space="preserve"> PAGEREF _Toc240281088 \h </w:instrText>
        </w:r>
        <w:r w:rsidRPr="006B0DCA">
          <w:rPr>
            <w:b/>
            <w:bCs/>
            <w:noProof/>
            <w:webHidden/>
          </w:rPr>
        </w:r>
        <w:r w:rsidRPr="006B0DCA">
          <w:rPr>
            <w:b/>
            <w:bCs/>
            <w:noProof/>
            <w:webHidden/>
          </w:rPr>
          <w:fldChar w:fldCharType="separate"/>
        </w:r>
        <w:r w:rsidRPr="006B0DCA">
          <w:rPr>
            <w:b/>
            <w:bCs/>
            <w:noProof/>
            <w:webHidden/>
          </w:rPr>
          <w:t>196</w:t>
        </w:r>
        <w:r w:rsidRPr="006B0DCA">
          <w:rPr>
            <w:b/>
            <w:bCs/>
            <w:noProof/>
            <w:webHidden/>
          </w:rPr>
          <w:fldChar w:fldCharType="end"/>
        </w:r>
      </w:hyperlink>
    </w:p>
    <w:p w14:paraId="2A3EED77" w14:textId="30086DA7"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89" w:history="1">
        <w:r w:rsidRPr="00EC4FBD">
          <w:rPr>
            <w:rStyle w:val="Kpr"/>
            <w:b/>
            <w:noProof/>
          </w:rPr>
          <w:t>Tablo 6.52.</w:t>
        </w:r>
        <w:r w:rsidRPr="00EC4FBD">
          <w:rPr>
            <w:rStyle w:val="Kpr"/>
            <w:noProof/>
          </w:rPr>
          <w:t xml:space="preserve"> Yerel yönetim temsilcilerinin demografik ve kurumsal özellikleri</w:t>
        </w:r>
        <w:r>
          <w:rPr>
            <w:noProof/>
            <w:webHidden/>
          </w:rPr>
          <w:tab/>
        </w:r>
        <w:r w:rsidRPr="006B0DCA">
          <w:rPr>
            <w:b/>
            <w:bCs/>
            <w:noProof/>
            <w:webHidden/>
          </w:rPr>
          <w:fldChar w:fldCharType="begin"/>
        </w:r>
        <w:r w:rsidRPr="006B0DCA">
          <w:rPr>
            <w:b/>
            <w:bCs/>
            <w:noProof/>
            <w:webHidden/>
          </w:rPr>
          <w:instrText xml:space="preserve"> PAGEREF _Toc240281089 \h </w:instrText>
        </w:r>
        <w:r w:rsidRPr="006B0DCA">
          <w:rPr>
            <w:b/>
            <w:bCs/>
            <w:noProof/>
            <w:webHidden/>
          </w:rPr>
        </w:r>
        <w:r w:rsidRPr="006B0DCA">
          <w:rPr>
            <w:b/>
            <w:bCs/>
            <w:noProof/>
            <w:webHidden/>
          </w:rPr>
          <w:fldChar w:fldCharType="separate"/>
        </w:r>
        <w:r w:rsidRPr="006B0DCA">
          <w:rPr>
            <w:b/>
            <w:bCs/>
            <w:noProof/>
            <w:webHidden/>
          </w:rPr>
          <w:t>196</w:t>
        </w:r>
        <w:r w:rsidRPr="006B0DCA">
          <w:rPr>
            <w:b/>
            <w:bCs/>
            <w:noProof/>
            <w:webHidden/>
          </w:rPr>
          <w:fldChar w:fldCharType="end"/>
        </w:r>
      </w:hyperlink>
    </w:p>
    <w:p w14:paraId="4B28AA2C" w14:textId="55764D39"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90" w:history="1">
        <w:r w:rsidRPr="00EC4FBD">
          <w:rPr>
            <w:rStyle w:val="Kpr"/>
            <w:b/>
            <w:noProof/>
          </w:rPr>
          <w:t xml:space="preserve">Tablo 6.53. </w:t>
        </w:r>
        <w:r w:rsidRPr="00EC4FBD">
          <w:rPr>
            <w:rStyle w:val="Kpr"/>
            <w:noProof/>
          </w:rPr>
          <w:t>İşletmecilere ait bilgiler</w:t>
        </w:r>
        <w:r>
          <w:rPr>
            <w:noProof/>
            <w:webHidden/>
          </w:rPr>
          <w:tab/>
        </w:r>
        <w:r w:rsidRPr="006B0DCA">
          <w:rPr>
            <w:b/>
            <w:bCs/>
            <w:noProof/>
            <w:webHidden/>
          </w:rPr>
          <w:fldChar w:fldCharType="begin"/>
        </w:r>
        <w:r w:rsidRPr="006B0DCA">
          <w:rPr>
            <w:b/>
            <w:bCs/>
            <w:noProof/>
            <w:webHidden/>
          </w:rPr>
          <w:instrText xml:space="preserve"> PAGEREF _Toc240281090 \h </w:instrText>
        </w:r>
        <w:r w:rsidRPr="006B0DCA">
          <w:rPr>
            <w:b/>
            <w:bCs/>
            <w:noProof/>
            <w:webHidden/>
          </w:rPr>
        </w:r>
        <w:r w:rsidRPr="006B0DCA">
          <w:rPr>
            <w:b/>
            <w:bCs/>
            <w:noProof/>
            <w:webHidden/>
          </w:rPr>
          <w:fldChar w:fldCharType="separate"/>
        </w:r>
        <w:r w:rsidRPr="006B0DCA">
          <w:rPr>
            <w:b/>
            <w:bCs/>
            <w:noProof/>
            <w:webHidden/>
          </w:rPr>
          <w:t>197</w:t>
        </w:r>
        <w:r w:rsidRPr="006B0DCA">
          <w:rPr>
            <w:b/>
            <w:bCs/>
            <w:noProof/>
            <w:webHidden/>
          </w:rPr>
          <w:fldChar w:fldCharType="end"/>
        </w:r>
      </w:hyperlink>
    </w:p>
    <w:p w14:paraId="72153FCF" w14:textId="02553737"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91" w:history="1">
        <w:r w:rsidRPr="00EC4FBD">
          <w:rPr>
            <w:rStyle w:val="Kpr"/>
            <w:b/>
            <w:noProof/>
          </w:rPr>
          <w:t xml:space="preserve">Tablo 6.54. </w:t>
        </w:r>
        <w:r w:rsidRPr="00EC4FBD">
          <w:rPr>
            <w:rStyle w:val="Kpr"/>
            <w:noProof/>
          </w:rPr>
          <w:t>İşletmelerin karakteristikleri</w:t>
        </w:r>
        <w:r>
          <w:rPr>
            <w:noProof/>
            <w:webHidden/>
          </w:rPr>
          <w:tab/>
        </w:r>
        <w:r w:rsidRPr="006B0DCA">
          <w:rPr>
            <w:b/>
            <w:bCs/>
            <w:noProof/>
            <w:webHidden/>
          </w:rPr>
          <w:fldChar w:fldCharType="begin"/>
        </w:r>
        <w:r w:rsidRPr="006B0DCA">
          <w:rPr>
            <w:b/>
            <w:bCs/>
            <w:noProof/>
            <w:webHidden/>
          </w:rPr>
          <w:instrText xml:space="preserve"> PAGEREF _Toc240281091 \h </w:instrText>
        </w:r>
        <w:r w:rsidRPr="006B0DCA">
          <w:rPr>
            <w:b/>
            <w:bCs/>
            <w:noProof/>
            <w:webHidden/>
          </w:rPr>
        </w:r>
        <w:r w:rsidRPr="006B0DCA">
          <w:rPr>
            <w:b/>
            <w:bCs/>
            <w:noProof/>
            <w:webHidden/>
          </w:rPr>
          <w:fldChar w:fldCharType="separate"/>
        </w:r>
        <w:r w:rsidRPr="006B0DCA">
          <w:rPr>
            <w:b/>
            <w:bCs/>
            <w:noProof/>
            <w:webHidden/>
          </w:rPr>
          <w:t>199</w:t>
        </w:r>
        <w:r w:rsidRPr="006B0DCA">
          <w:rPr>
            <w:b/>
            <w:bCs/>
            <w:noProof/>
            <w:webHidden/>
          </w:rPr>
          <w:fldChar w:fldCharType="end"/>
        </w:r>
      </w:hyperlink>
    </w:p>
    <w:p w14:paraId="343DE2A2" w14:textId="57395CB3"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92" w:history="1">
        <w:r w:rsidRPr="00EC4FBD">
          <w:rPr>
            <w:rStyle w:val="Kpr"/>
            <w:b/>
            <w:noProof/>
          </w:rPr>
          <w:t xml:space="preserve">Tablo 6.55. </w:t>
        </w:r>
        <w:r w:rsidRPr="00EC4FBD">
          <w:rPr>
            <w:rStyle w:val="Kpr"/>
            <w:noProof/>
          </w:rPr>
          <w:t>İşletmecilerin yıllık gelirleri içerisinde turizm kaynaklı gelir oranlarının dağılımı</w:t>
        </w:r>
        <w:r>
          <w:rPr>
            <w:noProof/>
            <w:webHidden/>
          </w:rPr>
          <w:tab/>
        </w:r>
        <w:r w:rsidRPr="006B0DCA">
          <w:rPr>
            <w:b/>
            <w:bCs/>
            <w:noProof/>
            <w:webHidden/>
          </w:rPr>
          <w:fldChar w:fldCharType="begin"/>
        </w:r>
        <w:r w:rsidRPr="006B0DCA">
          <w:rPr>
            <w:b/>
            <w:bCs/>
            <w:noProof/>
            <w:webHidden/>
          </w:rPr>
          <w:instrText xml:space="preserve"> PAGEREF _Toc240281092 \h </w:instrText>
        </w:r>
        <w:r w:rsidRPr="006B0DCA">
          <w:rPr>
            <w:b/>
            <w:bCs/>
            <w:noProof/>
            <w:webHidden/>
          </w:rPr>
        </w:r>
        <w:r w:rsidRPr="006B0DCA">
          <w:rPr>
            <w:b/>
            <w:bCs/>
            <w:noProof/>
            <w:webHidden/>
          </w:rPr>
          <w:fldChar w:fldCharType="separate"/>
        </w:r>
        <w:r w:rsidRPr="006B0DCA">
          <w:rPr>
            <w:b/>
            <w:bCs/>
            <w:noProof/>
            <w:webHidden/>
          </w:rPr>
          <w:t>201</w:t>
        </w:r>
        <w:r w:rsidRPr="006B0DCA">
          <w:rPr>
            <w:b/>
            <w:bCs/>
            <w:noProof/>
            <w:webHidden/>
          </w:rPr>
          <w:fldChar w:fldCharType="end"/>
        </w:r>
      </w:hyperlink>
    </w:p>
    <w:p w14:paraId="452C3333" w14:textId="57877220" w:rsidR="006B0DCA" w:rsidRDefault="006B0DCA"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81093" w:history="1">
        <w:r w:rsidRPr="00EC4FBD">
          <w:rPr>
            <w:rStyle w:val="Kpr"/>
            <w:b/>
            <w:noProof/>
          </w:rPr>
          <w:t>Tablo 6.56.</w:t>
        </w:r>
        <w:r w:rsidRPr="00EC4FBD">
          <w:rPr>
            <w:rStyle w:val="Kpr"/>
            <w:noProof/>
          </w:rPr>
          <w:t xml:space="preserve"> Katılımcıların mevcut şehir turizmi faaliyetlerinden memnuniyet durumu</w:t>
        </w:r>
        <w:r>
          <w:rPr>
            <w:noProof/>
            <w:webHidden/>
          </w:rPr>
          <w:tab/>
        </w:r>
        <w:r w:rsidRPr="006B0DCA">
          <w:rPr>
            <w:b/>
            <w:bCs/>
            <w:noProof/>
            <w:webHidden/>
          </w:rPr>
          <w:fldChar w:fldCharType="begin"/>
        </w:r>
        <w:r w:rsidRPr="006B0DCA">
          <w:rPr>
            <w:b/>
            <w:bCs/>
            <w:noProof/>
            <w:webHidden/>
          </w:rPr>
          <w:instrText xml:space="preserve"> PAGEREF _Toc240281093 \h </w:instrText>
        </w:r>
        <w:r w:rsidRPr="006B0DCA">
          <w:rPr>
            <w:b/>
            <w:bCs/>
            <w:noProof/>
            <w:webHidden/>
          </w:rPr>
        </w:r>
        <w:r w:rsidRPr="006B0DCA">
          <w:rPr>
            <w:b/>
            <w:bCs/>
            <w:noProof/>
            <w:webHidden/>
          </w:rPr>
          <w:fldChar w:fldCharType="separate"/>
        </w:r>
        <w:r w:rsidRPr="006B0DCA">
          <w:rPr>
            <w:b/>
            <w:bCs/>
            <w:noProof/>
            <w:webHidden/>
          </w:rPr>
          <w:t>226</w:t>
        </w:r>
        <w:r w:rsidRPr="006B0DCA">
          <w:rPr>
            <w:b/>
            <w:bCs/>
            <w:noProof/>
            <w:webHidden/>
          </w:rPr>
          <w:fldChar w:fldCharType="end"/>
        </w:r>
      </w:hyperlink>
    </w:p>
    <w:p w14:paraId="2055F42B" w14:textId="3DCCBF07" w:rsidR="005B4B17" w:rsidRPr="00281483" w:rsidRDefault="00DF523D" w:rsidP="00AC7529">
      <w:pPr>
        <w:pStyle w:val="DZEY1"/>
        <w:tabs>
          <w:tab w:val="right" w:pos="9072"/>
        </w:tabs>
        <w:spacing w:line="360" w:lineRule="auto"/>
        <w:rPr>
          <w:rFonts w:cs="Times New Roman"/>
          <w:color w:val="0D0D0D" w:themeColor="text1" w:themeTint="F2"/>
          <w:szCs w:val="24"/>
        </w:rPr>
      </w:pPr>
      <w:r w:rsidRPr="00281483">
        <w:rPr>
          <w:rFonts w:cs="Times New Roman"/>
          <w:color w:val="0D0D0D" w:themeColor="text1" w:themeTint="F2"/>
          <w:szCs w:val="24"/>
        </w:rPr>
        <w:fldChar w:fldCharType="end"/>
      </w:r>
      <w:bookmarkEnd w:id="58"/>
      <w:bookmarkEnd w:id="59"/>
      <w:bookmarkEnd w:id="60"/>
      <w:bookmarkEnd w:id="61"/>
      <w:bookmarkEnd w:id="62"/>
      <w:bookmarkEnd w:id="63"/>
      <w:bookmarkEnd w:id="64"/>
      <w:bookmarkEnd w:id="65"/>
      <w:bookmarkEnd w:id="66"/>
      <w:bookmarkEnd w:id="67"/>
      <w:bookmarkEnd w:id="68"/>
    </w:p>
    <w:p w14:paraId="22F89D13" w14:textId="77777777" w:rsidR="00BC42CE" w:rsidRPr="00281483" w:rsidRDefault="00BC42CE" w:rsidP="00EE5BA0">
      <w:pPr>
        <w:rPr>
          <w:rFonts w:cs="Times New Roman"/>
          <w:color w:val="0D0D0D" w:themeColor="text1" w:themeTint="F2"/>
          <w:sz w:val="24"/>
          <w:szCs w:val="24"/>
        </w:rPr>
      </w:pPr>
    </w:p>
    <w:p w14:paraId="29E49FFD" w14:textId="77777777" w:rsidR="005C0108" w:rsidRPr="00281483" w:rsidRDefault="005C0108" w:rsidP="00EE5BA0">
      <w:pPr>
        <w:rPr>
          <w:rFonts w:cs="Times New Roman"/>
          <w:color w:val="0D0D0D" w:themeColor="text1" w:themeTint="F2"/>
          <w:sz w:val="24"/>
          <w:szCs w:val="24"/>
        </w:rPr>
      </w:pPr>
    </w:p>
    <w:p w14:paraId="3704ECFB" w14:textId="77777777" w:rsidR="005C0108" w:rsidRPr="00281483" w:rsidRDefault="005C0108" w:rsidP="00EE5BA0">
      <w:pPr>
        <w:rPr>
          <w:rFonts w:cs="Times New Roman"/>
          <w:color w:val="0D0D0D" w:themeColor="text1" w:themeTint="F2"/>
          <w:sz w:val="24"/>
          <w:szCs w:val="24"/>
        </w:rPr>
      </w:pPr>
    </w:p>
    <w:p w14:paraId="7B772715" w14:textId="77777777" w:rsidR="005C0108" w:rsidRPr="00281483" w:rsidRDefault="005C0108" w:rsidP="00EE5BA0">
      <w:pPr>
        <w:rPr>
          <w:rFonts w:cs="Times New Roman"/>
          <w:color w:val="0D0D0D" w:themeColor="text1" w:themeTint="F2"/>
          <w:sz w:val="24"/>
          <w:szCs w:val="24"/>
        </w:rPr>
      </w:pPr>
    </w:p>
    <w:p w14:paraId="0B96F725" w14:textId="77777777" w:rsidR="005C0108" w:rsidRPr="00281483" w:rsidRDefault="005C0108" w:rsidP="00EE5BA0">
      <w:pPr>
        <w:rPr>
          <w:rFonts w:cs="Times New Roman"/>
          <w:color w:val="0D0D0D" w:themeColor="text1" w:themeTint="F2"/>
          <w:sz w:val="24"/>
          <w:szCs w:val="24"/>
        </w:rPr>
      </w:pPr>
    </w:p>
    <w:p w14:paraId="682EC8CC" w14:textId="77777777" w:rsidR="005C0108" w:rsidRPr="00281483" w:rsidRDefault="005C0108" w:rsidP="00EE5BA0">
      <w:pPr>
        <w:rPr>
          <w:rFonts w:cs="Times New Roman"/>
          <w:color w:val="0D0D0D" w:themeColor="text1" w:themeTint="F2"/>
          <w:sz w:val="24"/>
          <w:szCs w:val="24"/>
        </w:rPr>
      </w:pPr>
    </w:p>
    <w:p w14:paraId="1E1E5467" w14:textId="77777777" w:rsidR="005C0108" w:rsidRPr="00281483" w:rsidRDefault="005C0108" w:rsidP="00EE5BA0">
      <w:pPr>
        <w:rPr>
          <w:rFonts w:cs="Times New Roman"/>
          <w:color w:val="0D0D0D" w:themeColor="text1" w:themeTint="F2"/>
          <w:sz w:val="24"/>
          <w:szCs w:val="24"/>
        </w:rPr>
      </w:pPr>
    </w:p>
    <w:p w14:paraId="16242BE1" w14:textId="77777777" w:rsidR="005C0108" w:rsidRPr="00281483" w:rsidRDefault="005C0108" w:rsidP="00EE5BA0">
      <w:pPr>
        <w:rPr>
          <w:rFonts w:cs="Times New Roman"/>
          <w:color w:val="0D0D0D" w:themeColor="text1" w:themeTint="F2"/>
          <w:sz w:val="24"/>
          <w:szCs w:val="24"/>
        </w:rPr>
      </w:pPr>
    </w:p>
    <w:p w14:paraId="423DDCAC" w14:textId="77777777" w:rsidR="005C0108" w:rsidRPr="00281483" w:rsidRDefault="005C0108" w:rsidP="00EE5BA0">
      <w:pPr>
        <w:rPr>
          <w:rFonts w:cs="Times New Roman"/>
          <w:color w:val="0D0D0D" w:themeColor="text1" w:themeTint="F2"/>
          <w:sz w:val="24"/>
          <w:szCs w:val="24"/>
        </w:rPr>
      </w:pPr>
    </w:p>
    <w:p w14:paraId="27542619" w14:textId="77777777" w:rsidR="005C0108" w:rsidRPr="00281483" w:rsidRDefault="005C0108" w:rsidP="00EE5BA0">
      <w:pPr>
        <w:rPr>
          <w:rFonts w:cs="Times New Roman"/>
          <w:color w:val="0D0D0D" w:themeColor="text1" w:themeTint="F2"/>
          <w:sz w:val="24"/>
          <w:szCs w:val="24"/>
        </w:rPr>
      </w:pPr>
    </w:p>
    <w:p w14:paraId="6A53FD49" w14:textId="77777777" w:rsidR="005C0108" w:rsidRPr="00281483" w:rsidRDefault="005C0108" w:rsidP="00EE5BA0">
      <w:pPr>
        <w:rPr>
          <w:rFonts w:cs="Times New Roman"/>
          <w:color w:val="0D0D0D" w:themeColor="text1" w:themeTint="F2"/>
          <w:sz w:val="24"/>
          <w:szCs w:val="24"/>
        </w:rPr>
      </w:pPr>
    </w:p>
    <w:p w14:paraId="3BD5B437" w14:textId="77777777" w:rsidR="005C0108" w:rsidRPr="00281483" w:rsidRDefault="005C0108" w:rsidP="00EE5BA0">
      <w:pPr>
        <w:rPr>
          <w:rFonts w:cs="Times New Roman"/>
          <w:color w:val="0D0D0D" w:themeColor="text1" w:themeTint="F2"/>
          <w:sz w:val="24"/>
          <w:szCs w:val="24"/>
        </w:rPr>
      </w:pPr>
    </w:p>
    <w:p w14:paraId="3FAB1501" w14:textId="77777777" w:rsidR="005C0108" w:rsidRPr="00281483" w:rsidRDefault="005C0108" w:rsidP="00EE5BA0">
      <w:pPr>
        <w:rPr>
          <w:rFonts w:cs="Times New Roman"/>
          <w:color w:val="0D0D0D" w:themeColor="text1" w:themeTint="F2"/>
          <w:sz w:val="24"/>
          <w:szCs w:val="24"/>
        </w:rPr>
      </w:pPr>
    </w:p>
    <w:p w14:paraId="1077C1DF" w14:textId="77777777" w:rsidR="005C0108" w:rsidRPr="00281483" w:rsidRDefault="005C0108" w:rsidP="00EE5BA0">
      <w:pPr>
        <w:rPr>
          <w:rFonts w:cs="Times New Roman"/>
          <w:color w:val="0D0D0D" w:themeColor="text1" w:themeTint="F2"/>
          <w:sz w:val="24"/>
          <w:szCs w:val="24"/>
        </w:rPr>
      </w:pPr>
    </w:p>
    <w:p w14:paraId="3ACFC5FB" w14:textId="77777777" w:rsidR="005C0108" w:rsidRPr="00281483" w:rsidRDefault="005C0108" w:rsidP="00EE5BA0">
      <w:pPr>
        <w:rPr>
          <w:rFonts w:cs="Times New Roman"/>
          <w:color w:val="0D0D0D" w:themeColor="text1" w:themeTint="F2"/>
          <w:sz w:val="24"/>
          <w:szCs w:val="24"/>
        </w:rPr>
      </w:pPr>
    </w:p>
    <w:p w14:paraId="79022358" w14:textId="77777777" w:rsidR="005C0108" w:rsidRPr="00281483" w:rsidRDefault="005C0108" w:rsidP="00EE5BA0">
      <w:pPr>
        <w:rPr>
          <w:rFonts w:cs="Times New Roman"/>
          <w:color w:val="0D0D0D" w:themeColor="text1" w:themeTint="F2"/>
          <w:sz w:val="24"/>
          <w:szCs w:val="24"/>
        </w:rPr>
      </w:pPr>
    </w:p>
    <w:p w14:paraId="080FF947" w14:textId="77777777" w:rsidR="005C0108" w:rsidRPr="00281483" w:rsidRDefault="005C0108" w:rsidP="00EE5BA0">
      <w:pPr>
        <w:rPr>
          <w:rFonts w:cs="Times New Roman"/>
          <w:color w:val="0D0D0D" w:themeColor="text1" w:themeTint="F2"/>
          <w:sz w:val="24"/>
          <w:szCs w:val="24"/>
        </w:rPr>
      </w:pPr>
    </w:p>
    <w:p w14:paraId="00C0C327" w14:textId="77777777" w:rsidR="005C0108" w:rsidRPr="00281483" w:rsidRDefault="005C0108" w:rsidP="00EE5BA0">
      <w:pPr>
        <w:rPr>
          <w:rFonts w:cs="Times New Roman"/>
          <w:color w:val="0D0D0D" w:themeColor="text1" w:themeTint="F2"/>
          <w:sz w:val="24"/>
          <w:szCs w:val="24"/>
        </w:rPr>
      </w:pPr>
    </w:p>
    <w:p w14:paraId="44FBAEF2" w14:textId="77777777" w:rsidR="005C0108" w:rsidRPr="00281483" w:rsidRDefault="005C0108" w:rsidP="00EE5BA0">
      <w:pPr>
        <w:rPr>
          <w:rFonts w:cs="Times New Roman"/>
          <w:color w:val="0D0D0D" w:themeColor="text1" w:themeTint="F2"/>
          <w:sz w:val="24"/>
          <w:szCs w:val="24"/>
        </w:rPr>
      </w:pPr>
    </w:p>
    <w:p w14:paraId="6F8D89D1" w14:textId="77777777" w:rsidR="006016BD" w:rsidRPr="00281483" w:rsidRDefault="005510F4" w:rsidP="005510F4">
      <w:pPr>
        <w:pStyle w:val="DZEY1"/>
        <w:spacing w:line="360" w:lineRule="auto"/>
        <w:ind w:firstLine="0"/>
        <w:jc w:val="center"/>
        <w:rPr>
          <w:rFonts w:cs="Times New Roman"/>
          <w:szCs w:val="24"/>
        </w:rPr>
      </w:pPr>
      <w:bookmarkStart w:id="72" w:name="_Toc234547066"/>
      <w:bookmarkStart w:id="73" w:name="_Toc235402427"/>
      <w:bookmarkStart w:id="74" w:name="_Toc235402946"/>
      <w:bookmarkStart w:id="75" w:name="_Toc235403674"/>
      <w:bookmarkStart w:id="76" w:name="_Toc235403941"/>
      <w:bookmarkStart w:id="77" w:name="_Toc235931399"/>
      <w:bookmarkStart w:id="78" w:name="_Toc235931566"/>
      <w:bookmarkStart w:id="79" w:name="_Toc235932081"/>
      <w:bookmarkStart w:id="80" w:name="_Toc235932950"/>
      <w:bookmarkStart w:id="81" w:name="_Toc236354189"/>
      <w:bookmarkStart w:id="82" w:name="_Toc236354325"/>
      <w:bookmarkStart w:id="83" w:name="_Toc240277440"/>
      <w:bookmarkStart w:id="84" w:name="_Toc235403943"/>
      <w:bookmarkStart w:id="85" w:name="_Toc235931401"/>
      <w:bookmarkStart w:id="86" w:name="_Toc235931568"/>
      <w:bookmarkStart w:id="87" w:name="_Toc235932083"/>
      <w:bookmarkStart w:id="88" w:name="_Toc235932952"/>
      <w:r w:rsidRPr="00281483">
        <w:rPr>
          <w:rFonts w:cs="Times New Roman"/>
          <w:szCs w:val="24"/>
        </w:rPr>
        <w:lastRenderedPageBreak/>
        <w:t>ŞEKİLLER LİSTESİ</w:t>
      </w:r>
      <w:bookmarkEnd w:id="72"/>
      <w:bookmarkEnd w:id="73"/>
      <w:bookmarkEnd w:id="74"/>
      <w:bookmarkEnd w:id="75"/>
      <w:bookmarkEnd w:id="76"/>
      <w:bookmarkEnd w:id="77"/>
      <w:bookmarkEnd w:id="78"/>
      <w:bookmarkEnd w:id="79"/>
      <w:bookmarkEnd w:id="80"/>
      <w:bookmarkEnd w:id="81"/>
      <w:bookmarkEnd w:id="82"/>
      <w:bookmarkEnd w:id="83"/>
    </w:p>
    <w:p w14:paraId="489BA960" w14:textId="77777777" w:rsidR="00E44E37" w:rsidRDefault="006016BD" w:rsidP="00AC7529">
      <w:pPr>
        <w:spacing w:line="360" w:lineRule="auto"/>
        <w:jc w:val="right"/>
        <w:rPr>
          <w:noProof/>
        </w:rPr>
      </w:pPr>
      <w:bookmarkStart w:id="89" w:name="_Toc236354190"/>
      <w:bookmarkStart w:id="90" w:name="_Toc236354326"/>
      <w:r w:rsidRPr="00281483">
        <w:rPr>
          <w:rFonts w:cs="Times New Roman"/>
          <w:b/>
          <w:bCs/>
          <w:sz w:val="24"/>
          <w:szCs w:val="24"/>
        </w:rPr>
        <w:t>Sayfa</w:t>
      </w:r>
      <w:bookmarkEnd w:id="89"/>
      <w:bookmarkEnd w:id="90"/>
      <w:r w:rsidRPr="00281483">
        <w:rPr>
          <w:rFonts w:cs="Times New Roman"/>
          <w:b/>
          <w:bCs/>
          <w:sz w:val="24"/>
          <w:szCs w:val="24"/>
        </w:rPr>
        <w:t xml:space="preserve"> </w:t>
      </w:r>
      <w:r w:rsidR="005510F4" w:rsidRPr="00281483">
        <w:rPr>
          <w:rFonts w:cs="Times New Roman"/>
          <w:b/>
          <w:bCs/>
          <w:sz w:val="24"/>
          <w:szCs w:val="24"/>
        </w:rPr>
        <w:fldChar w:fldCharType="begin"/>
      </w:r>
      <w:r w:rsidR="005510F4" w:rsidRPr="00281483">
        <w:rPr>
          <w:rFonts w:cs="Times New Roman"/>
          <w:b/>
          <w:bCs/>
          <w:sz w:val="24"/>
          <w:szCs w:val="24"/>
        </w:rPr>
        <w:instrText xml:space="preserve"> TOC \f F \h \z \t "ŞEKİL" \c </w:instrText>
      </w:r>
      <w:r w:rsidR="005510F4" w:rsidRPr="00281483">
        <w:rPr>
          <w:rFonts w:cs="Times New Roman"/>
          <w:b/>
          <w:bCs/>
          <w:sz w:val="24"/>
          <w:szCs w:val="24"/>
        </w:rPr>
        <w:fldChar w:fldCharType="separate"/>
      </w:r>
    </w:p>
    <w:p w14:paraId="01C4143F" w14:textId="75CCBAEC"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053" w:history="1">
        <w:r w:rsidRPr="00914CDB">
          <w:rPr>
            <w:rStyle w:val="Kpr"/>
            <w:b/>
            <w:bCs/>
            <w:noProof/>
          </w:rPr>
          <w:t>Şekil 1.1.</w:t>
        </w:r>
        <w:r w:rsidRPr="00914CDB">
          <w:rPr>
            <w:rStyle w:val="Kpr"/>
            <w:noProof/>
          </w:rPr>
          <w:t xml:space="preserve"> Araştırma sahasının lokasyon haritası: Odunpazarı ve Tepebaşı merkez ilçeleri</w:t>
        </w:r>
        <w:r>
          <w:rPr>
            <w:noProof/>
            <w:webHidden/>
          </w:rPr>
          <w:tab/>
        </w:r>
        <w:r w:rsidRPr="006B0DCA">
          <w:rPr>
            <w:b/>
            <w:bCs/>
            <w:noProof/>
            <w:webHidden/>
          </w:rPr>
          <w:fldChar w:fldCharType="begin"/>
        </w:r>
        <w:r w:rsidRPr="006B0DCA">
          <w:rPr>
            <w:b/>
            <w:bCs/>
            <w:noProof/>
            <w:webHidden/>
          </w:rPr>
          <w:instrText xml:space="preserve"> PAGEREF _Toc240275053 \h </w:instrText>
        </w:r>
        <w:r w:rsidRPr="006B0DCA">
          <w:rPr>
            <w:b/>
            <w:bCs/>
            <w:noProof/>
            <w:webHidden/>
          </w:rPr>
        </w:r>
        <w:r w:rsidRPr="006B0DCA">
          <w:rPr>
            <w:b/>
            <w:bCs/>
            <w:noProof/>
            <w:webHidden/>
          </w:rPr>
          <w:fldChar w:fldCharType="separate"/>
        </w:r>
        <w:r w:rsidR="006B0DCA" w:rsidRPr="006B0DCA">
          <w:rPr>
            <w:b/>
            <w:bCs/>
            <w:noProof/>
            <w:webHidden/>
          </w:rPr>
          <w:t>7</w:t>
        </w:r>
        <w:r w:rsidRPr="006B0DCA">
          <w:rPr>
            <w:b/>
            <w:bCs/>
            <w:noProof/>
            <w:webHidden/>
          </w:rPr>
          <w:fldChar w:fldCharType="end"/>
        </w:r>
      </w:hyperlink>
    </w:p>
    <w:p w14:paraId="5A4961C4" w14:textId="4A2BEB71"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054" w:history="1">
        <w:r w:rsidRPr="00914CDB">
          <w:rPr>
            <w:rStyle w:val="Kpr"/>
            <w:b/>
            <w:noProof/>
          </w:rPr>
          <w:t>Şekil 1.2.</w:t>
        </w:r>
        <w:r w:rsidRPr="00914CDB">
          <w:rPr>
            <w:rStyle w:val="Kpr"/>
            <w:noProof/>
          </w:rPr>
          <w:t xml:space="preserve"> Araştırma alanını oluşturan şehirsel mahalleler</w:t>
        </w:r>
        <w:r>
          <w:rPr>
            <w:noProof/>
            <w:webHidden/>
          </w:rPr>
          <w:tab/>
        </w:r>
        <w:r w:rsidRPr="006B0DCA">
          <w:rPr>
            <w:b/>
            <w:bCs/>
            <w:noProof/>
            <w:webHidden/>
          </w:rPr>
          <w:fldChar w:fldCharType="begin"/>
        </w:r>
        <w:r w:rsidRPr="006B0DCA">
          <w:rPr>
            <w:b/>
            <w:bCs/>
            <w:noProof/>
            <w:webHidden/>
          </w:rPr>
          <w:instrText xml:space="preserve"> PAGEREF _Toc240275054 \h </w:instrText>
        </w:r>
        <w:r w:rsidRPr="006B0DCA">
          <w:rPr>
            <w:b/>
            <w:bCs/>
            <w:noProof/>
            <w:webHidden/>
          </w:rPr>
        </w:r>
        <w:r w:rsidRPr="006B0DCA">
          <w:rPr>
            <w:b/>
            <w:bCs/>
            <w:noProof/>
            <w:webHidden/>
          </w:rPr>
          <w:fldChar w:fldCharType="separate"/>
        </w:r>
        <w:r w:rsidR="006B0DCA" w:rsidRPr="006B0DCA">
          <w:rPr>
            <w:b/>
            <w:bCs/>
            <w:noProof/>
            <w:webHidden/>
          </w:rPr>
          <w:t>8</w:t>
        </w:r>
        <w:r w:rsidRPr="006B0DCA">
          <w:rPr>
            <w:b/>
            <w:bCs/>
            <w:noProof/>
            <w:webHidden/>
          </w:rPr>
          <w:fldChar w:fldCharType="end"/>
        </w:r>
      </w:hyperlink>
    </w:p>
    <w:p w14:paraId="4C3894D7" w14:textId="11F423B2"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055" w:history="1">
        <w:r w:rsidRPr="00914CDB">
          <w:rPr>
            <w:rStyle w:val="Kpr"/>
            <w:b/>
            <w:noProof/>
          </w:rPr>
          <w:t>Şekil 2.1.</w:t>
        </w:r>
        <w:r w:rsidRPr="00914CDB">
          <w:rPr>
            <w:rStyle w:val="Kpr"/>
            <w:noProof/>
          </w:rPr>
          <w:t xml:space="preserve"> Butler’ın Destinasyon Yaşam Döngüsü Modeli</w:t>
        </w:r>
        <w:r>
          <w:rPr>
            <w:noProof/>
            <w:webHidden/>
          </w:rPr>
          <w:tab/>
        </w:r>
        <w:r w:rsidRPr="006B0DCA">
          <w:rPr>
            <w:b/>
            <w:bCs/>
            <w:noProof/>
            <w:webHidden/>
          </w:rPr>
          <w:fldChar w:fldCharType="begin"/>
        </w:r>
        <w:r w:rsidRPr="006B0DCA">
          <w:rPr>
            <w:b/>
            <w:bCs/>
            <w:noProof/>
            <w:webHidden/>
          </w:rPr>
          <w:instrText xml:space="preserve"> PAGEREF _Toc240275055 \h </w:instrText>
        </w:r>
        <w:r w:rsidRPr="006B0DCA">
          <w:rPr>
            <w:b/>
            <w:bCs/>
            <w:noProof/>
            <w:webHidden/>
          </w:rPr>
        </w:r>
        <w:r w:rsidRPr="006B0DCA">
          <w:rPr>
            <w:b/>
            <w:bCs/>
            <w:noProof/>
            <w:webHidden/>
          </w:rPr>
          <w:fldChar w:fldCharType="separate"/>
        </w:r>
        <w:r w:rsidR="006B0DCA" w:rsidRPr="006B0DCA">
          <w:rPr>
            <w:b/>
            <w:bCs/>
            <w:noProof/>
            <w:webHidden/>
          </w:rPr>
          <w:t>13</w:t>
        </w:r>
        <w:r w:rsidRPr="006B0DCA">
          <w:rPr>
            <w:b/>
            <w:bCs/>
            <w:noProof/>
            <w:webHidden/>
          </w:rPr>
          <w:fldChar w:fldCharType="end"/>
        </w:r>
      </w:hyperlink>
    </w:p>
    <w:p w14:paraId="31B2D785" w14:textId="5E0A2EBE"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056" w:history="1">
        <w:r w:rsidRPr="00914CDB">
          <w:rPr>
            <w:rStyle w:val="Kpr"/>
            <w:b/>
            <w:noProof/>
          </w:rPr>
          <w:t>Şekil 4.1.</w:t>
        </w:r>
        <w:r w:rsidRPr="00914CDB">
          <w:rPr>
            <w:rStyle w:val="Kpr"/>
            <w:noProof/>
          </w:rPr>
          <w:t xml:space="preserve"> Matrakçı Nasuh’un Eskişehir minyatürü</w:t>
        </w:r>
        <w:r>
          <w:rPr>
            <w:noProof/>
            <w:webHidden/>
          </w:rPr>
          <w:tab/>
        </w:r>
        <w:r w:rsidRPr="006B0DCA">
          <w:rPr>
            <w:b/>
            <w:bCs/>
            <w:noProof/>
            <w:webHidden/>
          </w:rPr>
          <w:fldChar w:fldCharType="begin"/>
        </w:r>
        <w:r w:rsidRPr="006B0DCA">
          <w:rPr>
            <w:b/>
            <w:bCs/>
            <w:noProof/>
            <w:webHidden/>
          </w:rPr>
          <w:instrText xml:space="preserve"> PAGEREF _Toc240275056 \h </w:instrText>
        </w:r>
        <w:r w:rsidRPr="006B0DCA">
          <w:rPr>
            <w:b/>
            <w:bCs/>
            <w:noProof/>
            <w:webHidden/>
          </w:rPr>
        </w:r>
        <w:r w:rsidRPr="006B0DCA">
          <w:rPr>
            <w:b/>
            <w:bCs/>
            <w:noProof/>
            <w:webHidden/>
          </w:rPr>
          <w:fldChar w:fldCharType="separate"/>
        </w:r>
        <w:r w:rsidR="006B0DCA" w:rsidRPr="006B0DCA">
          <w:rPr>
            <w:b/>
            <w:bCs/>
            <w:noProof/>
            <w:webHidden/>
          </w:rPr>
          <w:t>64</w:t>
        </w:r>
        <w:r w:rsidRPr="006B0DCA">
          <w:rPr>
            <w:b/>
            <w:bCs/>
            <w:noProof/>
            <w:webHidden/>
          </w:rPr>
          <w:fldChar w:fldCharType="end"/>
        </w:r>
      </w:hyperlink>
    </w:p>
    <w:p w14:paraId="3502D3DF" w14:textId="475697B3"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057" w:history="1">
        <w:r w:rsidRPr="00914CDB">
          <w:rPr>
            <w:rStyle w:val="Kpr"/>
            <w:b/>
            <w:noProof/>
          </w:rPr>
          <w:t>Şekil 4.2.</w:t>
        </w:r>
        <w:r w:rsidRPr="00914CDB">
          <w:rPr>
            <w:rStyle w:val="Kpr"/>
            <w:noProof/>
          </w:rPr>
          <w:t xml:space="preserve"> 2007 yılında Odunpazarı ve Tepebaşı’nın şehirsel nüfusu </w:t>
        </w:r>
        <w:r>
          <w:rPr>
            <w:noProof/>
            <w:webHidden/>
          </w:rPr>
          <w:tab/>
        </w:r>
        <w:r w:rsidRPr="006B0DCA">
          <w:rPr>
            <w:b/>
            <w:bCs/>
            <w:noProof/>
            <w:webHidden/>
          </w:rPr>
          <w:fldChar w:fldCharType="begin"/>
        </w:r>
        <w:r w:rsidRPr="006B0DCA">
          <w:rPr>
            <w:b/>
            <w:bCs/>
            <w:noProof/>
            <w:webHidden/>
          </w:rPr>
          <w:instrText xml:space="preserve"> PAGEREF _Toc240275057 \h </w:instrText>
        </w:r>
        <w:r w:rsidRPr="006B0DCA">
          <w:rPr>
            <w:b/>
            <w:bCs/>
            <w:noProof/>
            <w:webHidden/>
          </w:rPr>
        </w:r>
        <w:r w:rsidRPr="006B0DCA">
          <w:rPr>
            <w:b/>
            <w:bCs/>
            <w:noProof/>
            <w:webHidden/>
          </w:rPr>
          <w:fldChar w:fldCharType="separate"/>
        </w:r>
        <w:r w:rsidR="006B0DCA" w:rsidRPr="006B0DCA">
          <w:rPr>
            <w:b/>
            <w:bCs/>
            <w:noProof/>
            <w:webHidden/>
          </w:rPr>
          <w:t>75</w:t>
        </w:r>
        <w:r w:rsidRPr="006B0DCA">
          <w:rPr>
            <w:b/>
            <w:bCs/>
            <w:noProof/>
            <w:webHidden/>
          </w:rPr>
          <w:fldChar w:fldCharType="end"/>
        </w:r>
      </w:hyperlink>
    </w:p>
    <w:p w14:paraId="4886E196" w14:textId="7449B052"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058" w:history="1">
        <w:r w:rsidRPr="00914CDB">
          <w:rPr>
            <w:rStyle w:val="Kpr"/>
            <w:b/>
            <w:noProof/>
          </w:rPr>
          <w:t>Şekil 4.3.</w:t>
        </w:r>
        <w:r w:rsidRPr="00914CDB">
          <w:rPr>
            <w:rStyle w:val="Kpr"/>
            <w:noProof/>
          </w:rPr>
          <w:t xml:space="preserve"> 2024 yılında Odunpazarı ve Tepebaşı’nın şehirsel nüfusu </w:t>
        </w:r>
        <w:r>
          <w:rPr>
            <w:noProof/>
            <w:webHidden/>
          </w:rPr>
          <w:tab/>
        </w:r>
        <w:r w:rsidRPr="006B0DCA">
          <w:rPr>
            <w:b/>
            <w:bCs/>
            <w:noProof/>
            <w:webHidden/>
          </w:rPr>
          <w:fldChar w:fldCharType="begin"/>
        </w:r>
        <w:r w:rsidRPr="006B0DCA">
          <w:rPr>
            <w:b/>
            <w:bCs/>
            <w:noProof/>
            <w:webHidden/>
          </w:rPr>
          <w:instrText xml:space="preserve"> PAGEREF _Toc240275058 \h </w:instrText>
        </w:r>
        <w:r w:rsidRPr="006B0DCA">
          <w:rPr>
            <w:b/>
            <w:bCs/>
            <w:noProof/>
            <w:webHidden/>
          </w:rPr>
        </w:r>
        <w:r w:rsidRPr="006B0DCA">
          <w:rPr>
            <w:b/>
            <w:bCs/>
            <w:noProof/>
            <w:webHidden/>
          </w:rPr>
          <w:fldChar w:fldCharType="separate"/>
        </w:r>
        <w:r w:rsidR="006B0DCA" w:rsidRPr="006B0DCA">
          <w:rPr>
            <w:b/>
            <w:bCs/>
            <w:noProof/>
            <w:webHidden/>
          </w:rPr>
          <w:t>76</w:t>
        </w:r>
        <w:r w:rsidRPr="006B0DCA">
          <w:rPr>
            <w:b/>
            <w:bCs/>
            <w:noProof/>
            <w:webHidden/>
          </w:rPr>
          <w:fldChar w:fldCharType="end"/>
        </w:r>
      </w:hyperlink>
    </w:p>
    <w:p w14:paraId="79890D95" w14:textId="49FE24DC"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059" w:history="1">
        <w:r w:rsidRPr="00914CDB">
          <w:rPr>
            <w:rStyle w:val="Kpr"/>
            <w:b/>
            <w:noProof/>
          </w:rPr>
          <w:t xml:space="preserve">Şekil 4.4. </w:t>
        </w:r>
        <w:r w:rsidRPr="00914CDB">
          <w:rPr>
            <w:rStyle w:val="Kpr"/>
            <w:noProof/>
          </w:rPr>
          <w:t xml:space="preserve">2007–2024 döneminde Odunpazarı ve Tepebaşı </w:t>
        </w:r>
        <w:r w:rsidR="008F132C">
          <w:rPr>
            <w:rStyle w:val="Kpr"/>
            <w:noProof/>
          </w:rPr>
          <w:t>şehirsel</w:t>
        </w:r>
        <w:r w:rsidRPr="00914CDB">
          <w:rPr>
            <w:rStyle w:val="Kpr"/>
            <w:noProof/>
          </w:rPr>
          <w:t xml:space="preserve"> mahalleleri arasındaki </w:t>
        </w:r>
        <w:r w:rsidR="008F132C">
          <w:rPr>
            <w:rStyle w:val="Kpr"/>
            <w:noProof/>
          </w:rPr>
          <w:t>şehirsel</w:t>
        </w:r>
        <w:r w:rsidRPr="00914CDB">
          <w:rPr>
            <w:rStyle w:val="Kpr"/>
            <w:noProof/>
          </w:rPr>
          <w:t xml:space="preserve"> nüfus farkı</w:t>
        </w:r>
        <w:r>
          <w:rPr>
            <w:noProof/>
            <w:webHidden/>
          </w:rPr>
          <w:tab/>
        </w:r>
        <w:r w:rsidRPr="006B0DCA">
          <w:rPr>
            <w:b/>
            <w:bCs/>
            <w:noProof/>
            <w:webHidden/>
          </w:rPr>
          <w:fldChar w:fldCharType="begin"/>
        </w:r>
        <w:r w:rsidRPr="006B0DCA">
          <w:rPr>
            <w:b/>
            <w:bCs/>
            <w:noProof/>
            <w:webHidden/>
          </w:rPr>
          <w:instrText xml:space="preserve"> PAGEREF _Toc240275059 \h </w:instrText>
        </w:r>
        <w:r w:rsidRPr="006B0DCA">
          <w:rPr>
            <w:b/>
            <w:bCs/>
            <w:noProof/>
            <w:webHidden/>
          </w:rPr>
        </w:r>
        <w:r w:rsidRPr="006B0DCA">
          <w:rPr>
            <w:b/>
            <w:bCs/>
            <w:noProof/>
            <w:webHidden/>
          </w:rPr>
          <w:fldChar w:fldCharType="separate"/>
        </w:r>
        <w:r w:rsidR="006B0DCA" w:rsidRPr="006B0DCA">
          <w:rPr>
            <w:b/>
            <w:bCs/>
            <w:noProof/>
            <w:webHidden/>
          </w:rPr>
          <w:t>77</w:t>
        </w:r>
        <w:r w:rsidRPr="006B0DCA">
          <w:rPr>
            <w:b/>
            <w:bCs/>
            <w:noProof/>
            <w:webHidden/>
          </w:rPr>
          <w:fldChar w:fldCharType="end"/>
        </w:r>
      </w:hyperlink>
    </w:p>
    <w:p w14:paraId="19DB0205" w14:textId="35D8FB7E"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060" w:history="1">
        <w:r w:rsidRPr="00914CDB">
          <w:rPr>
            <w:rStyle w:val="Kpr"/>
            <w:b/>
            <w:noProof/>
          </w:rPr>
          <w:t xml:space="preserve">Şekil 4.5. </w:t>
        </w:r>
        <w:r w:rsidRPr="00914CDB">
          <w:rPr>
            <w:rStyle w:val="Kpr"/>
            <w:noProof/>
          </w:rPr>
          <w:t>Eskişehir karayolu ulaşım ağı</w:t>
        </w:r>
        <w:r>
          <w:rPr>
            <w:noProof/>
            <w:webHidden/>
          </w:rPr>
          <w:tab/>
        </w:r>
        <w:r w:rsidRPr="006B0DCA">
          <w:rPr>
            <w:b/>
            <w:bCs/>
            <w:noProof/>
            <w:webHidden/>
          </w:rPr>
          <w:fldChar w:fldCharType="begin"/>
        </w:r>
        <w:r w:rsidRPr="006B0DCA">
          <w:rPr>
            <w:b/>
            <w:bCs/>
            <w:noProof/>
            <w:webHidden/>
          </w:rPr>
          <w:instrText xml:space="preserve"> PAGEREF _Toc240275060 \h </w:instrText>
        </w:r>
        <w:r w:rsidRPr="006B0DCA">
          <w:rPr>
            <w:b/>
            <w:bCs/>
            <w:noProof/>
            <w:webHidden/>
          </w:rPr>
        </w:r>
        <w:r w:rsidRPr="006B0DCA">
          <w:rPr>
            <w:b/>
            <w:bCs/>
            <w:noProof/>
            <w:webHidden/>
          </w:rPr>
          <w:fldChar w:fldCharType="separate"/>
        </w:r>
        <w:r w:rsidR="006B0DCA" w:rsidRPr="006B0DCA">
          <w:rPr>
            <w:b/>
            <w:bCs/>
            <w:noProof/>
            <w:webHidden/>
          </w:rPr>
          <w:t>82</w:t>
        </w:r>
        <w:r w:rsidRPr="006B0DCA">
          <w:rPr>
            <w:b/>
            <w:bCs/>
            <w:noProof/>
            <w:webHidden/>
          </w:rPr>
          <w:fldChar w:fldCharType="end"/>
        </w:r>
      </w:hyperlink>
    </w:p>
    <w:p w14:paraId="01E93B15" w14:textId="22693B11"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061" w:history="1">
        <w:r w:rsidRPr="00914CDB">
          <w:rPr>
            <w:rStyle w:val="Kpr"/>
            <w:b/>
            <w:bCs/>
            <w:noProof/>
          </w:rPr>
          <w:t xml:space="preserve">Şekil 4.6. </w:t>
        </w:r>
        <w:r w:rsidRPr="00914CDB">
          <w:rPr>
            <w:rStyle w:val="Kpr"/>
            <w:noProof/>
          </w:rPr>
          <w:t xml:space="preserve">Türkiye </w:t>
        </w:r>
        <w:r w:rsidR="00AC7529" w:rsidRPr="00914CDB">
          <w:rPr>
            <w:rStyle w:val="Kpr"/>
            <w:noProof/>
          </w:rPr>
          <w:t>yüksek hızlı tren h</w:t>
        </w:r>
        <w:r w:rsidRPr="00914CDB">
          <w:rPr>
            <w:rStyle w:val="Kpr"/>
            <w:noProof/>
          </w:rPr>
          <w:t>attı</w:t>
        </w:r>
        <w:r>
          <w:rPr>
            <w:noProof/>
            <w:webHidden/>
          </w:rPr>
          <w:tab/>
        </w:r>
        <w:r w:rsidRPr="006B0DCA">
          <w:rPr>
            <w:b/>
            <w:bCs/>
            <w:noProof/>
            <w:webHidden/>
          </w:rPr>
          <w:fldChar w:fldCharType="begin"/>
        </w:r>
        <w:r w:rsidRPr="006B0DCA">
          <w:rPr>
            <w:b/>
            <w:bCs/>
            <w:noProof/>
            <w:webHidden/>
          </w:rPr>
          <w:instrText xml:space="preserve"> PAGEREF _Toc240275061 \h </w:instrText>
        </w:r>
        <w:r w:rsidRPr="006B0DCA">
          <w:rPr>
            <w:b/>
            <w:bCs/>
            <w:noProof/>
            <w:webHidden/>
          </w:rPr>
        </w:r>
        <w:r w:rsidRPr="006B0DCA">
          <w:rPr>
            <w:b/>
            <w:bCs/>
            <w:noProof/>
            <w:webHidden/>
          </w:rPr>
          <w:fldChar w:fldCharType="separate"/>
        </w:r>
        <w:r w:rsidR="006B0DCA" w:rsidRPr="006B0DCA">
          <w:rPr>
            <w:b/>
            <w:bCs/>
            <w:noProof/>
            <w:webHidden/>
          </w:rPr>
          <w:t>83</w:t>
        </w:r>
        <w:r w:rsidRPr="006B0DCA">
          <w:rPr>
            <w:b/>
            <w:bCs/>
            <w:noProof/>
            <w:webHidden/>
          </w:rPr>
          <w:fldChar w:fldCharType="end"/>
        </w:r>
      </w:hyperlink>
    </w:p>
    <w:p w14:paraId="6B8C501F" w14:textId="1715EB37"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062" w:history="1">
        <w:r w:rsidRPr="00914CDB">
          <w:rPr>
            <w:rStyle w:val="Kpr"/>
            <w:b/>
            <w:bCs/>
            <w:noProof/>
          </w:rPr>
          <w:t>Şekil 4.7.</w:t>
        </w:r>
        <w:r w:rsidRPr="00914CDB">
          <w:rPr>
            <w:rStyle w:val="Kpr"/>
            <w:noProof/>
          </w:rPr>
          <w:t xml:space="preserve"> Eskişehir’de ulaşım </w:t>
        </w:r>
        <w:r>
          <w:rPr>
            <w:noProof/>
            <w:webHidden/>
          </w:rPr>
          <w:tab/>
        </w:r>
        <w:r w:rsidRPr="006B0DCA">
          <w:rPr>
            <w:b/>
            <w:bCs/>
            <w:noProof/>
            <w:webHidden/>
          </w:rPr>
          <w:fldChar w:fldCharType="begin"/>
        </w:r>
        <w:r w:rsidRPr="006B0DCA">
          <w:rPr>
            <w:b/>
            <w:bCs/>
            <w:noProof/>
            <w:webHidden/>
          </w:rPr>
          <w:instrText xml:space="preserve"> PAGEREF _Toc240275062 \h </w:instrText>
        </w:r>
        <w:r w:rsidRPr="006B0DCA">
          <w:rPr>
            <w:b/>
            <w:bCs/>
            <w:noProof/>
            <w:webHidden/>
          </w:rPr>
        </w:r>
        <w:r w:rsidRPr="006B0DCA">
          <w:rPr>
            <w:b/>
            <w:bCs/>
            <w:noProof/>
            <w:webHidden/>
          </w:rPr>
          <w:fldChar w:fldCharType="separate"/>
        </w:r>
        <w:r w:rsidR="006B0DCA" w:rsidRPr="006B0DCA">
          <w:rPr>
            <w:b/>
            <w:bCs/>
            <w:noProof/>
            <w:webHidden/>
          </w:rPr>
          <w:t>83</w:t>
        </w:r>
        <w:r w:rsidRPr="006B0DCA">
          <w:rPr>
            <w:b/>
            <w:bCs/>
            <w:noProof/>
            <w:webHidden/>
          </w:rPr>
          <w:fldChar w:fldCharType="end"/>
        </w:r>
      </w:hyperlink>
    </w:p>
    <w:p w14:paraId="00EA97A6" w14:textId="3EED50E8"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063" w:history="1">
        <w:r w:rsidRPr="00914CDB">
          <w:rPr>
            <w:rStyle w:val="Kpr"/>
            <w:b/>
            <w:bCs/>
            <w:noProof/>
          </w:rPr>
          <w:t xml:space="preserve">Şekil 4.8. </w:t>
        </w:r>
        <w:r w:rsidRPr="00914CDB">
          <w:rPr>
            <w:rStyle w:val="Kpr"/>
            <w:noProof/>
          </w:rPr>
          <w:t>Eskişehir’deki bulvar ve caddeler</w:t>
        </w:r>
        <w:r>
          <w:rPr>
            <w:noProof/>
            <w:webHidden/>
          </w:rPr>
          <w:tab/>
        </w:r>
        <w:r>
          <w:rPr>
            <w:noProof/>
            <w:webHidden/>
          </w:rPr>
          <w:fldChar w:fldCharType="begin"/>
        </w:r>
        <w:r>
          <w:rPr>
            <w:noProof/>
            <w:webHidden/>
          </w:rPr>
          <w:instrText xml:space="preserve"> PAGEREF _Toc240275063 \h </w:instrText>
        </w:r>
        <w:r>
          <w:rPr>
            <w:noProof/>
            <w:webHidden/>
          </w:rPr>
        </w:r>
        <w:r>
          <w:rPr>
            <w:noProof/>
            <w:webHidden/>
          </w:rPr>
          <w:fldChar w:fldCharType="separate"/>
        </w:r>
        <w:r w:rsidR="006B0DCA">
          <w:rPr>
            <w:noProof/>
            <w:webHidden/>
          </w:rPr>
          <w:t>84</w:t>
        </w:r>
        <w:r>
          <w:rPr>
            <w:noProof/>
            <w:webHidden/>
          </w:rPr>
          <w:fldChar w:fldCharType="end"/>
        </w:r>
      </w:hyperlink>
    </w:p>
    <w:p w14:paraId="42C87261" w14:textId="3145A967"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064" w:history="1">
        <w:r w:rsidRPr="00914CDB">
          <w:rPr>
            <w:rStyle w:val="Kpr"/>
            <w:b/>
            <w:bCs/>
            <w:noProof/>
          </w:rPr>
          <w:t xml:space="preserve">Şekil 4.9. </w:t>
        </w:r>
        <w:r w:rsidRPr="00914CDB">
          <w:rPr>
            <w:rStyle w:val="Kpr"/>
            <w:noProof/>
          </w:rPr>
          <w:t>Eskişehir tramvay hattı ve durakları</w:t>
        </w:r>
        <w:r>
          <w:rPr>
            <w:noProof/>
            <w:webHidden/>
          </w:rPr>
          <w:tab/>
        </w:r>
        <w:r w:rsidRPr="006B0DCA">
          <w:rPr>
            <w:b/>
            <w:bCs/>
            <w:noProof/>
            <w:webHidden/>
          </w:rPr>
          <w:fldChar w:fldCharType="begin"/>
        </w:r>
        <w:r w:rsidRPr="006B0DCA">
          <w:rPr>
            <w:b/>
            <w:bCs/>
            <w:noProof/>
            <w:webHidden/>
          </w:rPr>
          <w:instrText xml:space="preserve"> PAGEREF _Toc240275064 \h </w:instrText>
        </w:r>
        <w:r w:rsidRPr="006B0DCA">
          <w:rPr>
            <w:b/>
            <w:bCs/>
            <w:noProof/>
            <w:webHidden/>
          </w:rPr>
        </w:r>
        <w:r w:rsidRPr="006B0DCA">
          <w:rPr>
            <w:b/>
            <w:bCs/>
            <w:noProof/>
            <w:webHidden/>
          </w:rPr>
          <w:fldChar w:fldCharType="separate"/>
        </w:r>
        <w:r w:rsidR="006B0DCA" w:rsidRPr="006B0DCA">
          <w:rPr>
            <w:b/>
            <w:bCs/>
            <w:noProof/>
            <w:webHidden/>
          </w:rPr>
          <w:t>85</w:t>
        </w:r>
        <w:r w:rsidRPr="006B0DCA">
          <w:rPr>
            <w:b/>
            <w:bCs/>
            <w:noProof/>
            <w:webHidden/>
          </w:rPr>
          <w:fldChar w:fldCharType="end"/>
        </w:r>
      </w:hyperlink>
    </w:p>
    <w:p w14:paraId="1ED8BA20" w14:textId="58809514"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065" w:history="1">
        <w:r w:rsidRPr="00914CDB">
          <w:rPr>
            <w:rStyle w:val="Kpr"/>
            <w:b/>
            <w:bCs/>
            <w:noProof/>
          </w:rPr>
          <w:t xml:space="preserve">Şekil 4.10. </w:t>
        </w:r>
        <w:r w:rsidRPr="00914CDB">
          <w:rPr>
            <w:rStyle w:val="Kpr"/>
            <w:noProof/>
          </w:rPr>
          <w:t>Eskişehir’deki konaklama tesislerinin dağılışı</w:t>
        </w:r>
        <w:r>
          <w:rPr>
            <w:noProof/>
            <w:webHidden/>
          </w:rPr>
          <w:tab/>
        </w:r>
        <w:r w:rsidRPr="006B0DCA">
          <w:rPr>
            <w:b/>
            <w:bCs/>
            <w:noProof/>
            <w:webHidden/>
          </w:rPr>
          <w:fldChar w:fldCharType="begin"/>
        </w:r>
        <w:r w:rsidRPr="006B0DCA">
          <w:rPr>
            <w:b/>
            <w:bCs/>
            <w:noProof/>
            <w:webHidden/>
          </w:rPr>
          <w:instrText xml:space="preserve"> PAGEREF _Toc240275065 \h </w:instrText>
        </w:r>
        <w:r w:rsidRPr="006B0DCA">
          <w:rPr>
            <w:b/>
            <w:bCs/>
            <w:noProof/>
            <w:webHidden/>
          </w:rPr>
        </w:r>
        <w:r w:rsidRPr="006B0DCA">
          <w:rPr>
            <w:b/>
            <w:bCs/>
            <w:noProof/>
            <w:webHidden/>
          </w:rPr>
          <w:fldChar w:fldCharType="separate"/>
        </w:r>
        <w:r w:rsidR="006B0DCA" w:rsidRPr="006B0DCA">
          <w:rPr>
            <w:b/>
            <w:bCs/>
            <w:noProof/>
            <w:webHidden/>
          </w:rPr>
          <w:t>91</w:t>
        </w:r>
        <w:r w:rsidRPr="006B0DCA">
          <w:rPr>
            <w:b/>
            <w:bCs/>
            <w:noProof/>
            <w:webHidden/>
          </w:rPr>
          <w:fldChar w:fldCharType="end"/>
        </w:r>
      </w:hyperlink>
    </w:p>
    <w:p w14:paraId="7B69161E" w14:textId="57E4171A"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066" w:history="1">
        <w:r w:rsidRPr="00914CDB">
          <w:rPr>
            <w:rStyle w:val="Kpr"/>
            <w:b/>
            <w:bCs/>
            <w:noProof/>
          </w:rPr>
          <w:t xml:space="preserve">Şekil 4.11. </w:t>
        </w:r>
        <w:r w:rsidRPr="00914CDB">
          <w:rPr>
            <w:rStyle w:val="Kpr"/>
            <w:noProof/>
          </w:rPr>
          <w:t xml:space="preserve">Eskişehir </w:t>
        </w:r>
        <w:r w:rsidR="008F132C">
          <w:rPr>
            <w:rStyle w:val="Kpr"/>
            <w:noProof/>
          </w:rPr>
          <w:t>şehirsel</w:t>
        </w:r>
        <w:r w:rsidRPr="00914CDB">
          <w:rPr>
            <w:rStyle w:val="Kpr"/>
            <w:noProof/>
          </w:rPr>
          <w:t xml:space="preserve"> mahallelerine göre otellerin dağılışı</w:t>
        </w:r>
        <w:r>
          <w:rPr>
            <w:noProof/>
            <w:webHidden/>
          </w:rPr>
          <w:tab/>
        </w:r>
        <w:r w:rsidRPr="006B0DCA">
          <w:rPr>
            <w:b/>
            <w:bCs/>
            <w:noProof/>
            <w:webHidden/>
          </w:rPr>
          <w:fldChar w:fldCharType="begin"/>
        </w:r>
        <w:r w:rsidRPr="006B0DCA">
          <w:rPr>
            <w:b/>
            <w:bCs/>
            <w:noProof/>
            <w:webHidden/>
          </w:rPr>
          <w:instrText xml:space="preserve"> PAGEREF _Toc240275066 \h </w:instrText>
        </w:r>
        <w:r w:rsidRPr="006B0DCA">
          <w:rPr>
            <w:b/>
            <w:bCs/>
            <w:noProof/>
            <w:webHidden/>
          </w:rPr>
        </w:r>
        <w:r w:rsidRPr="006B0DCA">
          <w:rPr>
            <w:b/>
            <w:bCs/>
            <w:noProof/>
            <w:webHidden/>
          </w:rPr>
          <w:fldChar w:fldCharType="separate"/>
        </w:r>
        <w:r w:rsidR="006B0DCA" w:rsidRPr="006B0DCA">
          <w:rPr>
            <w:b/>
            <w:bCs/>
            <w:noProof/>
            <w:webHidden/>
          </w:rPr>
          <w:t>92</w:t>
        </w:r>
        <w:r w:rsidRPr="006B0DCA">
          <w:rPr>
            <w:b/>
            <w:bCs/>
            <w:noProof/>
            <w:webHidden/>
          </w:rPr>
          <w:fldChar w:fldCharType="end"/>
        </w:r>
      </w:hyperlink>
    </w:p>
    <w:p w14:paraId="09827B75" w14:textId="7D10EEC2"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067" w:history="1">
        <w:r w:rsidRPr="00914CDB">
          <w:rPr>
            <w:rStyle w:val="Kpr"/>
            <w:b/>
            <w:bCs/>
            <w:noProof/>
          </w:rPr>
          <w:t>Şekil 4.12.</w:t>
        </w:r>
        <w:r w:rsidRPr="00914CDB">
          <w:rPr>
            <w:rStyle w:val="Kpr"/>
            <w:noProof/>
          </w:rPr>
          <w:t xml:space="preserve"> Eskişehir </w:t>
        </w:r>
        <w:r w:rsidR="008F132C">
          <w:rPr>
            <w:rStyle w:val="Kpr"/>
            <w:noProof/>
          </w:rPr>
          <w:t>şehirsel</w:t>
        </w:r>
        <w:r w:rsidRPr="00914CDB">
          <w:rPr>
            <w:rStyle w:val="Kpr"/>
            <w:noProof/>
          </w:rPr>
          <w:t xml:space="preserve"> mahallelerine göre otel sayılarının dağılışı</w:t>
        </w:r>
        <w:r>
          <w:rPr>
            <w:noProof/>
            <w:webHidden/>
          </w:rPr>
          <w:tab/>
        </w:r>
        <w:r w:rsidRPr="006B0DCA">
          <w:rPr>
            <w:b/>
            <w:bCs/>
            <w:noProof/>
            <w:webHidden/>
          </w:rPr>
          <w:fldChar w:fldCharType="begin"/>
        </w:r>
        <w:r w:rsidRPr="006B0DCA">
          <w:rPr>
            <w:b/>
            <w:bCs/>
            <w:noProof/>
            <w:webHidden/>
          </w:rPr>
          <w:instrText xml:space="preserve"> PAGEREF _Toc240275067 \h </w:instrText>
        </w:r>
        <w:r w:rsidRPr="006B0DCA">
          <w:rPr>
            <w:b/>
            <w:bCs/>
            <w:noProof/>
            <w:webHidden/>
          </w:rPr>
        </w:r>
        <w:r w:rsidRPr="006B0DCA">
          <w:rPr>
            <w:b/>
            <w:bCs/>
            <w:noProof/>
            <w:webHidden/>
          </w:rPr>
          <w:fldChar w:fldCharType="separate"/>
        </w:r>
        <w:r w:rsidR="006B0DCA" w:rsidRPr="006B0DCA">
          <w:rPr>
            <w:b/>
            <w:bCs/>
            <w:noProof/>
            <w:webHidden/>
          </w:rPr>
          <w:t>93</w:t>
        </w:r>
        <w:r w:rsidRPr="006B0DCA">
          <w:rPr>
            <w:b/>
            <w:bCs/>
            <w:noProof/>
            <w:webHidden/>
          </w:rPr>
          <w:fldChar w:fldCharType="end"/>
        </w:r>
      </w:hyperlink>
    </w:p>
    <w:p w14:paraId="6DC6E309" w14:textId="7919EF9D"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068" w:history="1">
        <w:r w:rsidRPr="00914CDB">
          <w:rPr>
            <w:rStyle w:val="Kpr"/>
            <w:b/>
            <w:bCs/>
            <w:noProof/>
          </w:rPr>
          <w:t>Şekil 4.13.</w:t>
        </w:r>
        <w:r w:rsidRPr="00914CDB">
          <w:rPr>
            <w:rStyle w:val="Kpr"/>
            <w:noProof/>
          </w:rPr>
          <w:t xml:space="preserve"> Eskişehir’de Airbnb ilanlarının dağılışı </w:t>
        </w:r>
        <w:r>
          <w:rPr>
            <w:noProof/>
            <w:webHidden/>
          </w:rPr>
          <w:tab/>
        </w:r>
        <w:r w:rsidRPr="006B0DCA">
          <w:rPr>
            <w:b/>
            <w:bCs/>
            <w:noProof/>
            <w:webHidden/>
          </w:rPr>
          <w:fldChar w:fldCharType="begin"/>
        </w:r>
        <w:r w:rsidRPr="006B0DCA">
          <w:rPr>
            <w:b/>
            <w:bCs/>
            <w:noProof/>
            <w:webHidden/>
          </w:rPr>
          <w:instrText xml:space="preserve"> PAGEREF _Toc240275068 \h </w:instrText>
        </w:r>
        <w:r w:rsidRPr="006B0DCA">
          <w:rPr>
            <w:b/>
            <w:bCs/>
            <w:noProof/>
            <w:webHidden/>
          </w:rPr>
        </w:r>
        <w:r w:rsidRPr="006B0DCA">
          <w:rPr>
            <w:b/>
            <w:bCs/>
            <w:noProof/>
            <w:webHidden/>
          </w:rPr>
          <w:fldChar w:fldCharType="separate"/>
        </w:r>
        <w:r w:rsidR="006B0DCA" w:rsidRPr="006B0DCA">
          <w:rPr>
            <w:b/>
            <w:bCs/>
            <w:noProof/>
            <w:webHidden/>
          </w:rPr>
          <w:t>94</w:t>
        </w:r>
        <w:r w:rsidRPr="006B0DCA">
          <w:rPr>
            <w:b/>
            <w:bCs/>
            <w:noProof/>
            <w:webHidden/>
          </w:rPr>
          <w:fldChar w:fldCharType="end"/>
        </w:r>
      </w:hyperlink>
    </w:p>
    <w:p w14:paraId="0200BE91" w14:textId="46567FE1"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069" w:history="1">
        <w:r w:rsidRPr="00914CDB">
          <w:rPr>
            <w:rStyle w:val="Kpr"/>
            <w:b/>
            <w:bCs/>
            <w:noProof/>
          </w:rPr>
          <w:t>Şekil 4.14.</w:t>
        </w:r>
        <w:r w:rsidRPr="00914CDB">
          <w:rPr>
            <w:rStyle w:val="Kpr"/>
            <w:noProof/>
          </w:rPr>
          <w:t xml:space="preserve"> Eskişehir’de Airbnb ilanlarının yıllık aktif gün sayısına göre dağılımı</w:t>
        </w:r>
        <w:r>
          <w:rPr>
            <w:noProof/>
            <w:webHidden/>
          </w:rPr>
          <w:tab/>
        </w:r>
        <w:r w:rsidRPr="006B0DCA">
          <w:rPr>
            <w:b/>
            <w:bCs/>
            <w:noProof/>
            <w:webHidden/>
          </w:rPr>
          <w:fldChar w:fldCharType="begin"/>
        </w:r>
        <w:r w:rsidRPr="006B0DCA">
          <w:rPr>
            <w:b/>
            <w:bCs/>
            <w:noProof/>
            <w:webHidden/>
          </w:rPr>
          <w:instrText xml:space="preserve"> PAGEREF _Toc240275069 \h </w:instrText>
        </w:r>
        <w:r w:rsidRPr="006B0DCA">
          <w:rPr>
            <w:b/>
            <w:bCs/>
            <w:noProof/>
            <w:webHidden/>
          </w:rPr>
        </w:r>
        <w:r w:rsidRPr="006B0DCA">
          <w:rPr>
            <w:b/>
            <w:bCs/>
            <w:noProof/>
            <w:webHidden/>
          </w:rPr>
          <w:fldChar w:fldCharType="separate"/>
        </w:r>
        <w:r w:rsidR="006B0DCA" w:rsidRPr="006B0DCA">
          <w:rPr>
            <w:b/>
            <w:bCs/>
            <w:noProof/>
            <w:webHidden/>
          </w:rPr>
          <w:t>95</w:t>
        </w:r>
        <w:r w:rsidRPr="006B0DCA">
          <w:rPr>
            <w:b/>
            <w:bCs/>
            <w:noProof/>
            <w:webHidden/>
          </w:rPr>
          <w:fldChar w:fldCharType="end"/>
        </w:r>
      </w:hyperlink>
    </w:p>
    <w:p w14:paraId="719B8289" w14:textId="50E41216"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070" w:history="1">
        <w:r w:rsidRPr="00914CDB">
          <w:rPr>
            <w:rStyle w:val="Kpr"/>
            <w:b/>
            <w:bCs/>
            <w:noProof/>
          </w:rPr>
          <w:t>Şekil 4.15.</w:t>
        </w:r>
        <w:r w:rsidRPr="00914CDB">
          <w:rPr>
            <w:rStyle w:val="Kpr"/>
            <w:noProof/>
          </w:rPr>
          <w:t xml:space="preserve"> Eskişehir’de Airbnb ilanlarının yıllık rezerve gün sayısına göre dağılımı</w:t>
        </w:r>
        <w:r>
          <w:rPr>
            <w:noProof/>
            <w:webHidden/>
          </w:rPr>
          <w:tab/>
        </w:r>
        <w:r w:rsidRPr="006B0DCA">
          <w:rPr>
            <w:b/>
            <w:bCs/>
            <w:noProof/>
            <w:webHidden/>
          </w:rPr>
          <w:fldChar w:fldCharType="begin"/>
        </w:r>
        <w:r w:rsidRPr="006B0DCA">
          <w:rPr>
            <w:b/>
            <w:bCs/>
            <w:noProof/>
            <w:webHidden/>
          </w:rPr>
          <w:instrText xml:space="preserve"> PAGEREF _Toc240275070 \h </w:instrText>
        </w:r>
        <w:r w:rsidRPr="006B0DCA">
          <w:rPr>
            <w:b/>
            <w:bCs/>
            <w:noProof/>
            <w:webHidden/>
          </w:rPr>
        </w:r>
        <w:r w:rsidRPr="006B0DCA">
          <w:rPr>
            <w:b/>
            <w:bCs/>
            <w:noProof/>
            <w:webHidden/>
          </w:rPr>
          <w:fldChar w:fldCharType="separate"/>
        </w:r>
        <w:r w:rsidR="006B0DCA" w:rsidRPr="006B0DCA">
          <w:rPr>
            <w:b/>
            <w:bCs/>
            <w:noProof/>
            <w:webHidden/>
          </w:rPr>
          <w:t>95</w:t>
        </w:r>
        <w:r w:rsidRPr="006B0DCA">
          <w:rPr>
            <w:b/>
            <w:bCs/>
            <w:noProof/>
            <w:webHidden/>
          </w:rPr>
          <w:fldChar w:fldCharType="end"/>
        </w:r>
      </w:hyperlink>
    </w:p>
    <w:p w14:paraId="75EBB502" w14:textId="267A2059"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071" w:history="1">
        <w:r w:rsidRPr="00914CDB">
          <w:rPr>
            <w:rStyle w:val="Kpr"/>
            <w:b/>
            <w:bCs/>
            <w:noProof/>
          </w:rPr>
          <w:t xml:space="preserve">Şekil 4.16. </w:t>
        </w:r>
        <w:r w:rsidRPr="00914CDB">
          <w:rPr>
            <w:rStyle w:val="Kpr"/>
            <w:noProof/>
          </w:rPr>
          <w:t xml:space="preserve">Eskişehir’in </w:t>
        </w:r>
        <w:r w:rsidR="008F132C">
          <w:rPr>
            <w:rStyle w:val="Kpr"/>
            <w:noProof/>
          </w:rPr>
          <w:t>şehirsel</w:t>
        </w:r>
        <w:r w:rsidRPr="00914CDB">
          <w:rPr>
            <w:rStyle w:val="Kpr"/>
            <w:noProof/>
          </w:rPr>
          <w:t xml:space="preserve"> çekiciliklerinin dağılışı </w:t>
        </w:r>
        <w:r>
          <w:rPr>
            <w:noProof/>
            <w:webHidden/>
          </w:rPr>
          <w:tab/>
        </w:r>
        <w:r w:rsidRPr="006B0DCA">
          <w:rPr>
            <w:b/>
            <w:bCs/>
            <w:noProof/>
            <w:webHidden/>
          </w:rPr>
          <w:fldChar w:fldCharType="begin"/>
        </w:r>
        <w:r w:rsidRPr="006B0DCA">
          <w:rPr>
            <w:b/>
            <w:bCs/>
            <w:noProof/>
            <w:webHidden/>
          </w:rPr>
          <w:instrText xml:space="preserve"> PAGEREF _Toc240275071 \h </w:instrText>
        </w:r>
        <w:r w:rsidRPr="006B0DCA">
          <w:rPr>
            <w:b/>
            <w:bCs/>
            <w:noProof/>
            <w:webHidden/>
          </w:rPr>
        </w:r>
        <w:r w:rsidRPr="006B0DCA">
          <w:rPr>
            <w:b/>
            <w:bCs/>
            <w:noProof/>
            <w:webHidden/>
          </w:rPr>
          <w:fldChar w:fldCharType="separate"/>
        </w:r>
        <w:r w:rsidR="006B0DCA" w:rsidRPr="006B0DCA">
          <w:rPr>
            <w:b/>
            <w:bCs/>
            <w:noProof/>
            <w:webHidden/>
          </w:rPr>
          <w:t>98</w:t>
        </w:r>
        <w:r w:rsidRPr="006B0DCA">
          <w:rPr>
            <w:b/>
            <w:bCs/>
            <w:noProof/>
            <w:webHidden/>
          </w:rPr>
          <w:fldChar w:fldCharType="end"/>
        </w:r>
      </w:hyperlink>
    </w:p>
    <w:p w14:paraId="6E8C0C94" w14:textId="4A31DBD5"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072" w:history="1">
        <w:r w:rsidRPr="00914CDB">
          <w:rPr>
            <w:rStyle w:val="Kpr"/>
            <w:b/>
            <w:bCs/>
            <w:noProof/>
          </w:rPr>
          <w:t>Şekil 4.17.</w:t>
        </w:r>
        <w:r w:rsidRPr="00914CDB">
          <w:rPr>
            <w:rStyle w:val="Kpr"/>
            <w:noProof/>
          </w:rPr>
          <w:t xml:space="preserve"> Eskişehir'de turizm çekiciliklerinin tramvay hattı üzerindeki erişilebilirliği</w:t>
        </w:r>
        <w:r>
          <w:rPr>
            <w:noProof/>
            <w:webHidden/>
          </w:rPr>
          <w:tab/>
        </w:r>
        <w:r w:rsidRPr="006B0DCA">
          <w:rPr>
            <w:b/>
            <w:bCs/>
            <w:noProof/>
            <w:webHidden/>
          </w:rPr>
          <w:fldChar w:fldCharType="begin"/>
        </w:r>
        <w:r w:rsidRPr="006B0DCA">
          <w:rPr>
            <w:b/>
            <w:bCs/>
            <w:noProof/>
            <w:webHidden/>
          </w:rPr>
          <w:instrText xml:space="preserve"> PAGEREF _Toc240275072 \h </w:instrText>
        </w:r>
        <w:r w:rsidRPr="006B0DCA">
          <w:rPr>
            <w:b/>
            <w:bCs/>
            <w:noProof/>
            <w:webHidden/>
          </w:rPr>
        </w:r>
        <w:r w:rsidRPr="006B0DCA">
          <w:rPr>
            <w:b/>
            <w:bCs/>
            <w:noProof/>
            <w:webHidden/>
          </w:rPr>
          <w:fldChar w:fldCharType="separate"/>
        </w:r>
        <w:r w:rsidR="006B0DCA" w:rsidRPr="006B0DCA">
          <w:rPr>
            <w:b/>
            <w:bCs/>
            <w:noProof/>
            <w:webHidden/>
          </w:rPr>
          <w:t>99</w:t>
        </w:r>
        <w:r w:rsidRPr="006B0DCA">
          <w:rPr>
            <w:b/>
            <w:bCs/>
            <w:noProof/>
            <w:webHidden/>
          </w:rPr>
          <w:fldChar w:fldCharType="end"/>
        </w:r>
      </w:hyperlink>
    </w:p>
    <w:p w14:paraId="0DCB778A" w14:textId="3637BDE4"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073" w:history="1">
        <w:r w:rsidRPr="00914CDB">
          <w:rPr>
            <w:rStyle w:val="Kpr"/>
            <w:b/>
            <w:bCs/>
            <w:noProof/>
          </w:rPr>
          <w:t>Şekil 4.18.</w:t>
        </w:r>
        <w:r w:rsidRPr="00914CDB">
          <w:rPr>
            <w:rStyle w:val="Kpr"/>
            <w:noProof/>
          </w:rPr>
          <w:t xml:space="preserve"> Kurşunlu Cami ve Külliyesi</w:t>
        </w:r>
        <w:r>
          <w:rPr>
            <w:noProof/>
            <w:webHidden/>
          </w:rPr>
          <w:tab/>
        </w:r>
        <w:r w:rsidRPr="006B0DCA">
          <w:rPr>
            <w:b/>
            <w:bCs/>
            <w:noProof/>
            <w:webHidden/>
          </w:rPr>
          <w:fldChar w:fldCharType="begin"/>
        </w:r>
        <w:r w:rsidRPr="006B0DCA">
          <w:rPr>
            <w:b/>
            <w:bCs/>
            <w:noProof/>
            <w:webHidden/>
          </w:rPr>
          <w:instrText xml:space="preserve"> PAGEREF _Toc240275073 \h </w:instrText>
        </w:r>
        <w:r w:rsidRPr="006B0DCA">
          <w:rPr>
            <w:b/>
            <w:bCs/>
            <w:noProof/>
            <w:webHidden/>
          </w:rPr>
        </w:r>
        <w:r w:rsidRPr="006B0DCA">
          <w:rPr>
            <w:b/>
            <w:bCs/>
            <w:noProof/>
            <w:webHidden/>
          </w:rPr>
          <w:fldChar w:fldCharType="separate"/>
        </w:r>
        <w:r w:rsidR="006B0DCA" w:rsidRPr="006B0DCA">
          <w:rPr>
            <w:b/>
            <w:bCs/>
            <w:noProof/>
            <w:webHidden/>
          </w:rPr>
          <w:t>101</w:t>
        </w:r>
        <w:r w:rsidRPr="006B0DCA">
          <w:rPr>
            <w:b/>
            <w:bCs/>
            <w:noProof/>
            <w:webHidden/>
          </w:rPr>
          <w:fldChar w:fldCharType="end"/>
        </w:r>
      </w:hyperlink>
    </w:p>
    <w:p w14:paraId="51B5A0A7" w14:textId="2BD1D081"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074" w:history="1">
        <w:r w:rsidRPr="00914CDB">
          <w:rPr>
            <w:rStyle w:val="Kpr"/>
            <w:b/>
            <w:bCs/>
            <w:noProof/>
          </w:rPr>
          <w:t>Şekil 4.19.</w:t>
        </w:r>
        <w:r w:rsidRPr="00914CDB">
          <w:rPr>
            <w:rStyle w:val="Kpr"/>
            <w:noProof/>
          </w:rPr>
          <w:t xml:space="preserve"> Şeyh Nusrettin Dede Türbesi (Tezveren Dede Türbesi)</w:t>
        </w:r>
        <w:r>
          <w:rPr>
            <w:noProof/>
            <w:webHidden/>
          </w:rPr>
          <w:tab/>
        </w:r>
        <w:r w:rsidRPr="006B0DCA">
          <w:rPr>
            <w:b/>
            <w:bCs/>
            <w:noProof/>
            <w:webHidden/>
          </w:rPr>
          <w:fldChar w:fldCharType="begin"/>
        </w:r>
        <w:r w:rsidRPr="006B0DCA">
          <w:rPr>
            <w:b/>
            <w:bCs/>
            <w:noProof/>
            <w:webHidden/>
          </w:rPr>
          <w:instrText xml:space="preserve"> PAGEREF _Toc240275074 \h </w:instrText>
        </w:r>
        <w:r w:rsidRPr="006B0DCA">
          <w:rPr>
            <w:b/>
            <w:bCs/>
            <w:noProof/>
            <w:webHidden/>
          </w:rPr>
        </w:r>
        <w:r w:rsidRPr="006B0DCA">
          <w:rPr>
            <w:b/>
            <w:bCs/>
            <w:noProof/>
            <w:webHidden/>
          </w:rPr>
          <w:fldChar w:fldCharType="separate"/>
        </w:r>
        <w:r w:rsidR="006B0DCA" w:rsidRPr="006B0DCA">
          <w:rPr>
            <w:b/>
            <w:bCs/>
            <w:noProof/>
            <w:webHidden/>
          </w:rPr>
          <w:t>103</w:t>
        </w:r>
        <w:r w:rsidRPr="006B0DCA">
          <w:rPr>
            <w:b/>
            <w:bCs/>
            <w:noProof/>
            <w:webHidden/>
          </w:rPr>
          <w:fldChar w:fldCharType="end"/>
        </w:r>
      </w:hyperlink>
    </w:p>
    <w:p w14:paraId="3FE1175C" w14:textId="2B38BA22"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075" w:history="1">
        <w:r w:rsidRPr="00914CDB">
          <w:rPr>
            <w:rStyle w:val="Kpr"/>
            <w:b/>
            <w:bCs/>
            <w:noProof/>
          </w:rPr>
          <w:t>Şekil 4.20.</w:t>
        </w:r>
        <w:r w:rsidRPr="00914CDB">
          <w:rPr>
            <w:rStyle w:val="Kpr"/>
            <w:noProof/>
          </w:rPr>
          <w:t xml:space="preserve"> Lületaşı Müzesi</w:t>
        </w:r>
        <w:r>
          <w:rPr>
            <w:noProof/>
            <w:webHidden/>
          </w:rPr>
          <w:tab/>
        </w:r>
        <w:r w:rsidRPr="006B0DCA">
          <w:rPr>
            <w:b/>
            <w:bCs/>
            <w:noProof/>
            <w:webHidden/>
          </w:rPr>
          <w:fldChar w:fldCharType="begin"/>
        </w:r>
        <w:r w:rsidRPr="006B0DCA">
          <w:rPr>
            <w:b/>
            <w:bCs/>
            <w:noProof/>
            <w:webHidden/>
          </w:rPr>
          <w:instrText xml:space="preserve"> PAGEREF _Toc240275075 \h </w:instrText>
        </w:r>
        <w:r w:rsidRPr="006B0DCA">
          <w:rPr>
            <w:b/>
            <w:bCs/>
            <w:noProof/>
            <w:webHidden/>
          </w:rPr>
        </w:r>
        <w:r w:rsidRPr="006B0DCA">
          <w:rPr>
            <w:b/>
            <w:bCs/>
            <w:noProof/>
            <w:webHidden/>
          </w:rPr>
          <w:fldChar w:fldCharType="separate"/>
        </w:r>
        <w:r w:rsidR="006B0DCA" w:rsidRPr="006B0DCA">
          <w:rPr>
            <w:b/>
            <w:bCs/>
            <w:noProof/>
            <w:webHidden/>
          </w:rPr>
          <w:t>105</w:t>
        </w:r>
        <w:r w:rsidRPr="006B0DCA">
          <w:rPr>
            <w:b/>
            <w:bCs/>
            <w:noProof/>
            <w:webHidden/>
          </w:rPr>
          <w:fldChar w:fldCharType="end"/>
        </w:r>
      </w:hyperlink>
    </w:p>
    <w:p w14:paraId="394A0574" w14:textId="3A4978F4"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076" w:history="1">
        <w:r w:rsidRPr="00914CDB">
          <w:rPr>
            <w:rStyle w:val="Kpr"/>
            <w:b/>
            <w:bCs/>
            <w:noProof/>
          </w:rPr>
          <w:t>Şekil 4.21.</w:t>
        </w:r>
        <w:r w:rsidRPr="00914CDB">
          <w:rPr>
            <w:rStyle w:val="Kpr"/>
            <w:noProof/>
          </w:rPr>
          <w:t xml:space="preserve"> Odunpazarı Modern Müze</w:t>
        </w:r>
        <w:r>
          <w:rPr>
            <w:noProof/>
            <w:webHidden/>
          </w:rPr>
          <w:tab/>
        </w:r>
        <w:r w:rsidRPr="006B0DCA">
          <w:rPr>
            <w:b/>
            <w:bCs/>
            <w:noProof/>
            <w:webHidden/>
          </w:rPr>
          <w:fldChar w:fldCharType="begin"/>
        </w:r>
        <w:r w:rsidRPr="006B0DCA">
          <w:rPr>
            <w:b/>
            <w:bCs/>
            <w:noProof/>
            <w:webHidden/>
          </w:rPr>
          <w:instrText xml:space="preserve"> PAGEREF _Toc240275076 \h </w:instrText>
        </w:r>
        <w:r w:rsidRPr="006B0DCA">
          <w:rPr>
            <w:b/>
            <w:bCs/>
            <w:noProof/>
            <w:webHidden/>
          </w:rPr>
        </w:r>
        <w:r w:rsidRPr="006B0DCA">
          <w:rPr>
            <w:b/>
            <w:bCs/>
            <w:noProof/>
            <w:webHidden/>
          </w:rPr>
          <w:fldChar w:fldCharType="separate"/>
        </w:r>
        <w:r w:rsidR="006B0DCA" w:rsidRPr="006B0DCA">
          <w:rPr>
            <w:b/>
            <w:bCs/>
            <w:noProof/>
            <w:webHidden/>
          </w:rPr>
          <w:t>106</w:t>
        </w:r>
        <w:r w:rsidRPr="006B0DCA">
          <w:rPr>
            <w:b/>
            <w:bCs/>
            <w:noProof/>
            <w:webHidden/>
          </w:rPr>
          <w:fldChar w:fldCharType="end"/>
        </w:r>
      </w:hyperlink>
    </w:p>
    <w:p w14:paraId="67C01598" w14:textId="6C54C144"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077" w:history="1">
        <w:r w:rsidRPr="00914CDB">
          <w:rPr>
            <w:rStyle w:val="Kpr"/>
            <w:b/>
            <w:bCs/>
            <w:noProof/>
          </w:rPr>
          <w:t>Şekil 4.22.</w:t>
        </w:r>
        <w:r w:rsidRPr="00914CDB">
          <w:rPr>
            <w:rStyle w:val="Kpr"/>
            <w:noProof/>
          </w:rPr>
          <w:t xml:space="preserve"> Yılmaz Büyükerşen Balmumu Heykeller Müzesi</w:t>
        </w:r>
        <w:r>
          <w:rPr>
            <w:noProof/>
            <w:webHidden/>
          </w:rPr>
          <w:tab/>
        </w:r>
        <w:r w:rsidRPr="006B0DCA">
          <w:rPr>
            <w:b/>
            <w:bCs/>
            <w:noProof/>
            <w:webHidden/>
          </w:rPr>
          <w:fldChar w:fldCharType="begin"/>
        </w:r>
        <w:r w:rsidRPr="006B0DCA">
          <w:rPr>
            <w:b/>
            <w:bCs/>
            <w:noProof/>
            <w:webHidden/>
          </w:rPr>
          <w:instrText xml:space="preserve"> PAGEREF _Toc240275077 \h </w:instrText>
        </w:r>
        <w:r w:rsidRPr="006B0DCA">
          <w:rPr>
            <w:b/>
            <w:bCs/>
            <w:noProof/>
            <w:webHidden/>
          </w:rPr>
        </w:r>
        <w:r w:rsidRPr="006B0DCA">
          <w:rPr>
            <w:b/>
            <w:bCs/>
            <w:noProof/>
            <w:webHidden/>
          </w:rPr>
          <w:fldChar w:fldCharType="separate"/>
        </w:r>
        <w:r w:rsidR="006B0DCA" w:rsidRPr="006B0DCA">
          <w:rPr>
            <w:b/>
            <w:bCs/>
            <w:noProof/>
            <w:webHidden/>
          </w:rPr>
          <w:t>107</w:t>
        </w:r>
        <w:r w:rsidRPr="006B0DCA">
          <w:rPr>
            <w:b/>
            <w:bCs/>
            <w:noProof/>
            <w:webHidden/>
          </w:rPr>
          <w:fldChar w:fldCharType="end"/>
        </w:r>
      </w:hyperlink>
    </w:p>
    <w:p w14:paraId="4F095BFB" w14:textId="2FB1F0DF"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078" w:history="1">
        <w:r w:rsidRPr="00914CDB">
          <w:rPr>
            <w:rStyle w:val="Kpr"/>
            <w:b/>
            <w:bCs/>
            <w:noProof/>
          </w:rPr>
          <w:t>Şekil 4.23.</w:t>
        </w:r>
        <w:r w:rsidRPr="00914CDB">
          <w:rPr>
            <w:rStyle w:val="Kpr"/>
            <w:noProof/>
          </w:rPr>
          <w:t xml:space="preserve"> Osman Yaşar Tanaçan Fotoğraf Müzesi</w:t>
        </w:r>
        <w:r>
          <w:rPr>
            <w:noProof/>
            <w:webHidden/>
          </w:rPr>
          <w:tab/>
        </w:r>
        <w:r w:rsidRPr="006B0DCA">
          <w:rPr>
            <w:b/>
            <w:bCs/>
            <w:noProof/>
            <w:webHidden/>
          </w:rPr>
          <w:fldChar w:fldCharType="begin"/>
        </w:r>
        <w:r w:rsidRPr="006B0DCA">
          <w:rPr>
            <w:b/>
            <w:bCs/>
            <w:noProof/>
            <w:webHidden/>
          </w:rPr>
          <w:instrText xml:space="preserve"> PAGEREF _Toc240275078 \h </w:instrText>
        </w:r>
        <w:r w:rsidRPr="006B0DCA">
          <w:rPr>
            <w:b/>
            <w:bCs/>
            <w:noProof/>
            <w:webHidden/>
          </w:rPr>
        </w:r>
        <w:r w:rsidRPr="006B0DCA">
          <w:rPr>
            <w:b/>
            <w:bCs/>
            <w:noProof/>
            <w:webHidden/>
          </w:rPr>
          <w:fldChar w:fldCharType="separate"/>
        </w:r>
        <w:r w:rsidR="006B0DCA" w:rsidRPr="006B0DCA">
          <w:rPr>
            <w:b/>
            <w:bCs/>
            <w:noProof/>
            <w:webHidden/>
          </w:rPr>
          <w:t>108</w:t>
        </w:r>
        <w:r w:rsidRPr="006B0DCA">
          <w:rPr>
            <w:b/>
            <w:bCs/>
            <w:noProof/>
            <w:webHidden/>
          </w:rPr>
          <w:fldChar w:fldCharType="end"/>
        </w:r>
      </w:hyperlink>
    </w:p>
    <w:p w14:paraId="351A9E60" w14:textId="587278BF"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079" w:history="1">
        <w:r w:rsidRPr="00914CDB">
          <w:rPr>
            <w:rStyle w:val="Kpr"/>
            <w:b/>
            <w:bCs/>
            <w:noProof/>
          </w:rPr>
          <w:t>Şekil 4.24.</w:t>
        </w:r>
        <w:r w:rsidRPr="00914CDB">
          <w:rPr>
            <w:rStyle w:val="Kpr"/>
            <w:noProof/>
          </w:rPr>
          <w:t xml:space="preserve"> Odunpazarı Evleri</w:t>
        </w:r>
        <w:r>
          <w:rPr>
            <w:noProof/>
            <w:webHidden/>
          </w:rPr>
          <w:tab/>
        </w:r>
        <w:r w:rsidRPr="006B0DCA">
          <w:rPr>
            <w:b/>
            <w:bCs/>
            <w:noProof/>
            <w:webHidden/>
          </w:rPr>
          <w:fldChar w:fldCharType="begin"/>
        </w:r>
        <w:r w:rsidRPr="006B0DCA">
          <w:rPr>
            <w:b/>
            <w:bCs/>
            <w:noProof/>
            <w:webHidden/>
          </w:rPr>
          <w:instrText xml:space="preserve"> PAGEREF _Toc240275079 \h </w:instrText>
        </w:r>
        <w:r w:rsidRPr="006B0DCA">
          <w:rPr>
            <w:b/>
            <w:bCs/>
            <w:noProof/>
            <w:webHidden/>
          </w:rPr>
        </w:r>
        <w:r w:rsidRPr="006B0DCA">
          <w:rPr>
            <w:b/>
            <w:bCs/>
            <w:noProof/>
            <w:webHidden/>
          </w:rPr>
          <w:fldChar w:fldCharType="separate"/>
        </w:r>
        <w:r w:rsidR="006B0DCA" w:rsidRPr="006B0DCA">
          <w:rPr>
            <w:b/>
            <w:bCs/>
            <w:noProof/>
            <w:webHidden/>
          </w:rPr>
          <w:t>114</w:t>
        </w:r>
        <w:r w:rsidRPr="006B0DCA">
          <w:rPr>
            <w:b/>
            <w:bCs/>
            <w:noProof/>
            <w:webHidden/>
          </w:rPr>
          <w:fldChar w:fldCharType="end"/>
        </w:r>
      </w:hyperlink>
    </w:p>
    <w:p w14:paraId="593A9BD2" w14:textId="3A8F1A25"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080" w:history="1">
        <w:r w:rsidRPr="00914CDB">
          <w:rPr>
            <w:rStyle w:val="Kpr"/>
            <w:b/>
            <w:bCs/>
            <w:noProof/>
          </w:rPr>
          <w:t>Şekil 4.25.</w:t>
        </w:r>
        <w:r w:rsidRPr="00914CDB">
          <w:rPr>
            <w:rStyle w:val="Kpr"/>
            <w:noProof/>
          </w:rPr>
          <w:t xml:space="preserve"> Atlıhan El Sanatları Çarşısı</w:t>
        </w:r>
        <w:r>
          <w:rPr>
            <w:noProof/>
            <w:webHidden/>
          </w:rPr>
          <w:tab/>
        </w:r>
        <w:r w:rsidRPr="006B0DCA">
          <w:rPr>
            <w:b/>
            <w:bCs/>
            <w:noProof/>
            <w:webHidden/>
          </w:rPr>
          <w:fldChar w:fldCharType="begin"/>
        </w:r>
        <w:r w:rsidRPr="006B0DCA">
          <w:rPr>
            <w:b/>
            <w:bCs/>
            <w:noProof/>
            <w:webHidden/>
          </w:rPr>
          <w:instrText xml:space="preserve"> PAGEREF _Toc240275080 \h </w:instrText>
        </w:r>
        <w:r w:rsidRPr="006B0DCA">
          <w:rPr>
            <w:b/>
            <w:bCs/>
            <w:noProof/>
            <w:webHidden/>
          </w:rPr>
        </w:r>
        <w:r w:rsidRPr="006B0DCA">
          <w:rPr>
            <w:b/>
            <w:bCs/>
            <w:noProof/>
            <w:webHidden/>
          </w:rPr>
          <w:fldChar w:fldCharType="separate"/>
        </w:r>
        <w:r w:rsidR="006B0DCA" w:rsidRPr="006B0DCA">
          <w:rPr>
            <w:b/>
            <w:bCs/>
            <w:noProof/>
            <w:webHidden/>
          </w:rPr>
          <w:t>115</w:t>
        </w:r>
        <w:r w:rsidRPr="006B0DCA">
          <w:rPr>
            <w:b/>
            <w:bCs/>
            <w:noProof/>
            <w:webHidden/>
          </w:rPr>
          <w:fldChar w:fldCharType="end"/>
        </w:r>
      </w:hyperlink>
    </w:p>
    <w:p w14:paraId="3878A40D" w14:textId="2EE21E67"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081" w:history="1">
        <w:r w:rsidRPr="00914CDB">
          <w:rPr>
            <w:rStyle w:val="Kpr"/>
            <w:b/>
            <w:bCs/>
            <w:noProof/>
          </w:rPr>
          <w:t xml:space="preserve">Şekil 4.26. </w:t>
        </w:r>
        <w:r w:rsidRPr="00914CDB">
          <w:rPr>
            <w:rStyle w:val="Kpr"/>
            <w:noProof/>
          </w:rPr>
          <w:t xml:space="preserve">Sazova Bilim, Kültür ve Sanat Parkı </w:t>
        </w:r>
        <w:r>
          <w:rPr>
            <w:noProof/>
            <w:webHidden/>
          </w:rPr>
          <w:tab/>
        </w:r>
        <w:r w:rsidRPr="006B0DCA">
          <w:rPr>
            <w:b/>
            <w:bCs/>
            <w:noProof/>
            <w:webHidden/>
          </w:rPr>
          <w:fldChar w:fldCharType="begin"/>
        </w:r>
        <w:r w:rsidRPr="006B0DCA">
          <w:rPr>
            <w:b/>
            <w:bCs/>
            <w:noProof/>
            <w:webHidden/>
          </w:rPr>
          <w:instrText xml:space="preserve"> PAGEREF _Toc240275081 \h </w:instrText>
        </w:r>
        <w:r w:rsidRPr="006B0DCA">
          <w:rPr>
            <w:b/>
            <w:bCs/>
            <w:noProof/>
            <w:webHidden/>
          </w:rPr>
        </w:r>
        <w:r w:rsidRPr="006B0DCA">
          <w:rPr>
            <w:b/>
            <w:bCs/>
            <w:noProof/>
            <w:webHidden/>
          </w:rPr>
          <w:fldChar w:fldCharType="separate"/>
        </w:r>
        <w:r w:rsidR="006B0DCA" w:rsidRPr="006B0DCA">
          <w:rPr>
            <w:b/>
            <w:bCs/>
            <w:noProof/>
            <w:webHidden/>
          </w:rPr>
          <w:t>120</w:t>
        </w:r>
        <w:r w:rsidRPr="006B0DCA">
          <w:rPr>
            <w:b/>
            <w:bCs/>
            <w:noProof/>
            <w:webHidden/>
          </w:rPr>
          <w:fldChar w:fldCharType="end"/>
        </w:r>
      </w:hyperlink>
    </w:p>
    <w:p w14:paraId="073A5B9F" w14:textId="33B529DD"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082" w:history="1">
        <w:r w:rsidRPr="00914CDB">
          <w:rPr>
            <w:rStyle w:val="Kpr"/>
            <w:b/>
            <w:bCs/>
            <w:noProof/>
          </w:rPr>
          <w:t>Şekil 4.27.</w:t>
        </w:r>
        <w:r w:rsidRPr="00914CDB">
          <w:rPr>
            <w:rStyle w:val="Kpr"/>
            <w:noProof/>
          </w:rPr>
          <w:t xml:space="preserve"> Kentpark</w:t>
        </w:r>
        <w:r>
          <w:rPr>
            <w:noProof/>
            <w:webHidden/>
          </w:rPr>
          <w:tab/>
        </w:r>
        <w:r w:rsidRPr="006B0DCA">
          <w:rPr>
            <w:b/>
            <w:bCs/>
            <w:noProof/>
            <w:webHidden/>
          </w:rPr>
          <w:fldChar w:fldCharType="begin"/>
        </w:r>
        <w:r w:rsidRPr="006B0DCA">
          <w:rPr>
            <w:b/>
            <w:bCs/>
            <w:noProof/>
            <w:webHidden/>
          </w:rPr>
          <w:instrText xml:space="preserve"> PAGEREF _Toc240275082 \h </w:instrText>
        </w:r>
        <w:r w:rsidRPr="006B0DCA">
          <w:rPr>
            <w:b/>
            <w:bCs/>
            <w:noProof/>
            <w:webHidden/>
          </w:rPr>
        </w:r>
        <w:r w:rsidRPr="006B0DCA">
          <w:rPr>
            <w:b/>
            <w:bCs/>
            <w:noProof/>
            <w:webHidden/>
          </w:rPr>
          <w:fldChar w:fldCharType="separate"/>
        </w:r>
        <w:r w:rsidR="006B0DCA" w:rsidRPr="006B0DCA">
          <w:rPr>
            <w:b/>
            <w:bCs/>
            <w:noProof/>
            <w:webHidden/>
          </w:rPr>
          <w:t>121</w:t>
        </w:r>
        <w:r w:rsidRPr="006B0DCA">
          <w:rPr>
            <w:b/>
            <w:bCs/>
            <w:noProof/>
            <w:webHidden/>
          </w:rPr>
          <w:fldChar w:fldCharType="end"/>
        </w:r>
      </w:hyperlink>
    </w:p>
    <w:p w14:paraId="64D98E85" w14:textId="4813D1F6"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083" w:history="1">
        <w:r w:rsidRPr="00914CDB">
          <w:rPr>
            <w:rStyle w:val="Kpr"/>
            <w:b/>
            <w:bCs/>
            <w:noProof/>
          </w:rPr>
          <w:t>Şekil 4.28.</w:t>
        </w:r>
        <w:r w:rsidRPr="00914CDB">
          <w:rPr>
            <w:rStyle w:val="Kpr"/>
            <w:noProof/>
          </w:rPr>
          <w:t xml:space="preserve"> Porsuk Çayı</w:t>
        </w:r>
        <w:r>
          <w:rPr>
            <w:noProof/>
            <w:webHidden/>
          </w:rPr>
          <w:tab/>
        </w:r>
        <w:r w:rsidRPr="006B0DCA">
          <w:rPr>
            <w:b/>
            <w:bCs/>
            <w:noProof/>
            <w:webHidden/>
          </w:rPr>
          <w:fldChar w:fldCharType="begin"/>
        </w:r>
        <w:r w:rsidRPr="006B0DCA">
          <w:rPr>
            <w:b/>
            <w:bCs/>
            <w:noProof/>
            <w:webHidden/>
          </w:rPr>
          <w:instrText xml:space="preserve"> PAGEREF _Toc240275083 \h </w:instrText>
        </w:r>
        <w:r w:rsidRPr="006B0DCA">
          <w:rPr>
            <w:b/>
            <w:bCs/>
            <w:noProof/>
            <w:webHidden/>
          </w:rPr>
        </w:r>
        <w:r w:rsidRPr="006B0DCA">
          <w:rPr>
            <w:b/>
            <w:bCs/>
            <w:noProof/>
            <w:webHidden/>
          </w:rPr>
          <w:fldChar w:fldCharType="separate"/>
        </w:r>
        <w:r w:rsidR="006B0DCA" w:rsidRPr="006B0DCA">
          <w:rPr>
            <w:b/>
            <w:bCs/>
            <w:noProof/>
            <w:webHidden/>
          </w:rPr>
          <w:t>122</w:t>
        </w:r>
        <w:r w:rsidRPr="006B0DCA">
          <w:rPr>
            <w:b/>
            <w:bCs/>
            <w:noProof/>
            <w:webHidden/>
          </w:rPr>
          <w:fldChar w:fldCharType="end"/>
        </w:r>
      </w:hyperlink>
    </w:p>
    <w:p w14:paraId="093D6128" w14:textId="0392294B"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084" w:history="1">
        <w:r w:rsidRPr="00914CDB">
          <w:rPr>
            <w:rStyle w:val="Kpr"/>
            <w:b/>
            <w:bCs/>
            <w:noProof/>
          </w:rPr>
          <w:t>Şekil 4.29.</w:t>
        </w:r>
        <w:r w:rsidRPr="00914CDB">
          <w:rPr>
            <w:rStyle w:val="Kpr"/>
            <w:noProof/>
          </w:rPr>
          <w:t xml:space="preserve"> Espark Alışveriş Merkezi </w:t>
        </w:r>
        <w:r>
          <w:rPr>
            <w:noProof/>
            <w:webHidden/>
          </w:rPr>
          <w:tab/>
        </w:r>
        <w:r w:rsidRPr="006B0DCA">
          <w:rPr>
            <w:b/>
            <w:bCs/>
            <w:noProof/>
            <w:webHidden/>
          </w:rPr>
          <w:fldChar w:fldCharType="begin"/>
        </w:r>
        <w:r w:rsidRPr="006B0DCA">
          <w:rPr>
            <w:b/>
            <w:bCs/>
            <w:noProof/>
            <w:webHidden/>
          </w:rPr>
          <w:instrText xml:space="preserve"> PAGEREF _Toc240275084 \h </w:instrText>
        </w:r>
        <w:r w:rsidRPr="006B0DCA">
          <w:rPr>
            <w:b/>
            <w:bCs/>
            <w:noProof/>
            <w:webHidden/>
          </w:rPr>
        </w:r>
        <w:r w:rsidRPr="006B0DCA">
          <w:rPr>
            <w:b/>
            <w:bCs/>
            <w:noProof/>
            <w:webHidden/>
          </w:rPr>
          <w:fldChar w:fldCharType="separate"/>
        </w:r>
        <w:r w:rsidR="006B0DCA" w:rsidRPr="006B0DCA">
          <w:rPr>
            <w:b/>
            <w:bCs/>
            <w:noProof/>
            <w:webHidden/>
          </w:rPr>
          <w:t>123</w:t>
        </w:r>
        <w:r w:rsidRPr="006B0DCA">
          <w:rPr>
            <w:b/>
            <w:bCs/>
            <w:noProof/>
            <w:webHidden/>
          </w:rPr>
          <w:fldChar w:fldCharType="end"/>
        </w:r>
      </w:hyperlink>
    </w:p>
    <w:p w14:paraId="12C4F108" w14:textId="1946DF04"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085" w:history="1">
        <w:r w:rsidRPr="00914CDB">
          <w:rPr>
            <w:rStyle w:val="Kpr"/>
            <w:b/>
            <w:bCs/>
            <w:noProof/>
          </w:rPr>
          <w:t>Şekil 4.30.</w:t>
        </w:r>
        <w:r w:rsidRPr="00914CDB">
          <w:rPr>
            <w:rStyle w:val="Kpr"/>
            <w:noProof/>
          </w:rPr>
          <w:t xml:space="preserve"> Çi börek</w:t>
        </w:r>
        <w:r>
          <w:rPr>
            <w:noProof/>
            <w:webHidden/>
          </w:rPr>
          <w:tab/>
        </w:r>
        <w:r w:rsidRPr="006B0DCA">
          <w:rPr>
            <w:b/>
            <w:bCs/>
            <w:noProof/>
            <w:webHidden/>
          </w:rPr>
          <w:fldChar w:fldCharType="begin"/>
        </w:r>
        <w:r w:rsidRPr="006B0DCA">
          <w:rPr>
            <w:b/>
            <w:bCs/>
            <w:noProof/>
            <w:webHidden/>
          </w:rPr>
          <w:instrText xml:space="preserve"> PAGEREF _Toc240275085 \h </w:instrText>
        </w:r>
        <w:r w:rsidRPr="006B0DCA">
          <w:rPr>
            <w:b/>
            <w:bCs/>
            <w:noProof/>
            <w:webHidden/>
          </w:rPr>
        </w:r>
        <w:r w:rsidRPr="006B0DCA">
          <w:rPr>
            <w:b/>
            <w:bCs/>
            <w:noProof/>
            <w:webHidden/>
          </w:rPr>
          <w:fldChar w:fldCharType="separate"/>
        </w:r>
        <w:r w:rsidR="006B0DCA" w:rsidRPr="006B0DCA">
          <w:rPr>
            <w:b/>
            <w:bCs/>
            <w:noProof/>
            <w:webHidden/>
          </w:rPr>
          <w:t>126</w:t>
        </w:r>
        <w:r w:rsidRPr="006B0DCA">
          <w:rPr>
            <w:b/>
            <w:bCs/>
            <w:noProof/>
            <w:webHidden/>
          </w:rPr>
          <w:fldChar w:fldCharType="end"/>
        </w:r>
      </w:hyperlink>
    </w:p>
    <w:p w14:paraId="285F8DE9" w14:textId="4EE65BD8"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086" w:history="1">
        <w:r w:rsidRPr="00914CDB">
          <w:rPr>
            <w:rStyle w:val="Kpr"/>
            <w:b/>
            <w:bCs/>
            <w:noProof/>
          </w:rPr>
          <w:t>Şekil 4.31.</w:t>
        </w:r>
        <w:r w:rsidRPr="00914CDB">
          <w:rPr>
            <w:rStyle w:val="Kpr"/>
            <w:noProof/>
          </w:rPr>
          <w:t xml:space="preserve"> Lületaşı İşlemeciliği</w:t>
        </w:r>
        <w:r>
          <w:rPr>
            <w:noProof/>
            <w:webHidden/>
          </w:rPr>
          <w:tab/>
        </w:r>
        <w:r w:rsidRPr="006B0DCA">
          <w:rPr>
            <w:b/>
            <w:bCs/>
            <w:noProof/>
            <w:webHidden/>
          </w:rPr>
          <w:fldChar w:fldCharType="begin"/>
        </w:r>
        <w:r w:rsidRPr="006B0DCA">
          <w:rPr>
            <w:b/>
            <w:bCs/>
            <w:noProof/>
            <w:webHidden/>
          </w:rPr>
          <w:instrText xml:space="preserve"> PAGEREF _Toc240275086 \h </w:instrText>
        </w:r>
        <w:r w:rsidRPr="006B0DCA">
          <w:rPr>
            <w:b/>
            <w:bCs/>
            <w:noProof/>
            <w:webHidden/>
          </w:rPr>
        </w:r>
        <w:r w:rsidRPr="006B0DCA">
          <w:rPr>
            <w:b/>
            <w:bCs/>
            <w:noProof/>
            <w:webHidden/>
          </w:rPr>
          <w:fldChar w:fldCharType="separate"/>
        </w:r>
        <w:r w:rsidR="006B0DCA" w:rsidRPr="006B0DCA">
          <w:rPr>
            <w:b/>
            <w:bCs/>
            <w:noProof/>
            <w:webHidden/>
          </w:rPr>
          <w:t>128</w:t>
        </w:r>
        <w:r w:rsidRPr="006B0DCA">
          <w:rPr>
            <w:b/>
            <w:bCs/>
            <w:noProof/>
            <w:webHidden/>
          </w:rPr>
          <w:fldChar w:fldCharType="end"/>
        </w:r>
      </w:hyperlink>
    </w:p>
    <w:p w14:paraId="74D3DA7D" w14:textId="24A21198"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087" w:history="1">
        <w:r w:rsidRPr="00914CDB">
          <w:rPr>
            <w:rStyle w:val="Kpr"/>
            <w:b/>
            <w:bCs/>
            <w:noProof/>
          </w:rPr>
          <w:t>Şekil 5.1.</w:t>
        </w:r>
        <w:r w:rsidRPr="00914CDB">
          <w:rPr>
            <w:rStyle w:val="Kpr"/>
            <w:noProof/>
          </w:rPr>
          <w:t xml:space="preserve"> Araştırmanın metodolojik tasarım şeması</w:t>
        </w:r>
        <w:r>
          <w:rPr>
            <w:noProof/>
            <w:webHidden/>
          </w:rPr>
          <w:tab/>
        </w:r>
        <w:r w:rsidRPr="006B0DCA">
          <w:rPr>
            <w:b/>
            <w:bCs/>
            <w:noProof/>
            <w:webHidden/>
          </w:rPr>
          <w:fldChar w:fldCharType="begin"/>
        </w:r>
        <w:r w:rsidRPr="006B0DCA">
          <w:rPr>
            <w:b/>
            <w:bCs/>
            <w:noProof/>
            <w:webHidden/>
          </w:rPr>
          <w:instrText xml:space="preserve"> PAGEREF _Toc240275087 \h </w:instrText>
        </w:r>
        <w:r w:rsidRPr="006B0DCA">
          <w:rPr>
            <w:b/>
            <w:bCs/>
            <w:noProof/>
            <w:webHidden/>
          </w:rPr>
        </w:r>
        <w:r w:rsidRPr="006B0DCA">
          <w:rPr>
            <w:b/>
            <w:bCs/>
            <w:noProof/>
            <w:webHidden/>
          </w:rPr>
          <w:fldChar w:fldCharType="separate"/>
        </w:r>
        <w:r w:rsidR="006B0DCA" w:rsidRPr="006B0DCA">
          <w:rPr>
            <w:b/>
            <w:bCs/>
            <w:noProof/>
            <w:webHidden/>
          </w:rPr>
          <w:t>132</w:t>
        </w:r>
        <w:r w:rsidRPr="006B0DCA">
          <w:rPr>
            <w:b/>
            <w:bCs/>
            <w:noProof/>
            <w:webHidden/>
          </w:rPr>
          <w:fldChar w:fldCharType="end"/>
        </w:r>
      </w:hyperlink>
    </w:p>
    <w:p w14:paraId="7E71EC1C" w14:textId="153AADB1"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088" w:history="1">
        <w:r w:rsidRPr="00914CDB">
          <w:rPr>
            <w:rStyle w:val="Kpr"/>
            <w:b/>
            <w:bCs/>
            <w:noProof/>
          </w:rPr>
          <w:t>Şekil 6.1.</w:t>
        </w:r>
        <w:r w:rsidRPr="00914CDB">
          <w:rPr>
            <w:rStyle w:val="Kpr"/>
            <w:noProof/>
          </w:rPr>
          <w:t xml:space="preserve"> Ekonomik etki ölçeğinin faktörlerine ait özdeğerler grafiği</w:t>
        </w:r>
        <w:r>
          <w:rPr>
            <w:noProof/>
            <w:webHidden/>
          </w:rPr>
          <w:tab/>
        </w:r>
        <w:r w:rsidRPr="006B0DCA">
          <w:rPr>
            <w:b/>
            <w:bCs/>
            <w:noProof/>
            <w:webHidden/>
          </w:rPr>
          <w:fldChar w:fldCharType="begin"/>
        </w:r>
        <w:r w:rsidRPr="006B0DCA">
          <w:rPr>
            <w:b/>
            <w:bCs/>
            <w:noProof/>
            <w:webHidden/>
          </w:rPr>
          <w:instrText xml:space="preserve"> PAGEREF _Toc240275088 \h </w:instrText>
        </w:r>
        <w:r w:rsidRPr="006B0DCA">
          <w:rPr>
            <w:b/>
            <w:bCs/>
            <w:noProof/>
            <w:webHidden/>
          </w:rPr>
        </w:r>
        <w:r w:rsidRPr="006B0DCA">
          <w:rPr>
            <w:b/>
            <w:bCs/>
            <w:noProof/>
            <w:webHidden/>
          </w:rPr>
          <w:fldChar w:fldCharType="separate"/>
        </w:r>
        <w:r w:rsidR="006B0DCA" w:rsidRPr="006B0DCA">
          <w:rPr>
            <w:b/>
            <w:bCs/>
            <w:noProof/>
            <w:webHidden/>
          </w:rPr>
          <w:t>146</w:t>
        </w:r>
        <w:r w:rsidRPr="006B0DCA">
          <w:rPr>
            <w:b/>
            <w:bCs/>
            <w:noProof/>
            <w:webHidden/>
          </w:rPr>
          <w:fldChar w:fldCharType="end"/>
        </w:r>
      </w:hyperlink>
    </w:p>
    <w:p w14:paraId="737BF45E" w14:textId="46FB7466"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089" w:history="1">
        <w:r w:rsidRPr="00914CDB">
          <w:rPr>
            <w:rStyle w:val="Kpr"/>
            <w:b/>
            <w:bCs/>
            <w:noProof/>
          </w:rPr>
          <w:t>Şekil 6.2.</w:t>
        </w:r>
        <w:r w:rsidRPr="00914CDB">
          <w:rPr>
            <w:rStyle w:val="Kpr"/>
            <w:noProof/>
          </w:rPr>
          <w:t xml:space="preserve"> Sosyokültürel etki ölçeğinin faktörlerine ait özdeğerler grafiği</w:t>
        </w:r>
        <w:r>
          <w:rPr>
            <w:noProof/>
            <w:webHidden/>
          </w:rPr>
          <w:tab/>
        </w:r>
        <w:r w:rsidRPr="006B0DCA">
          <w:rPr>
            <w:b/>
            <w:bCs/>
            <w:noProof/>
            <w:webHidden/>
          </w:rPr>
          <w:fldChar w:fldCharType="begin"/>
        </w:r>
        <w:r w:rsidRPr="006B0DCA">
          <w:rPr>
            <w:b/>
            <w:bCs/>
            <w:noProof/>
            <w:webHidden/>
          </w:rPr>
          <w:instrText xml:space="preserve"> PAGEREF _Toc240275089 \h </w:instrText>
        </w:r>
        <w:r w:rsidRPr="006B0DCA">
          <w:rPr>
            <w:b/>
            <w:bCs/>
            <w:noProof/>
            <w:webHidden/>
          </w:rPr>
        </w:r>
        <w:r w:rsidRPr="006B0DCA">
          <w:rPr>
            <w:b/>
            <w:bCs/>
            <w:noProof/>
            <w:webHidden/>
          </w:rPr>
          <w:fldChar w:fldCharType="separate"/>
        </w:r>
        <w:r w:rsidR="006B0DCA" w:rsidRPr="006B0DCA">
          <w:rPr>
            <w:b/>
            <w:bCs/>
            <w:noProof/>
            <w:webHidden/>
          </w:rPr>
          <w:t>149</w:t>
        </w:r>
        <w:r w:rsidRPr="006B0DCA">
          <w:rPr>
            <w:b/>
            <w:bCs/>
            <w:noProof/>
            <w:webHidden/>
          </w:rPr>
          <w:fldChar w:fldCharType="end"/>
        </w:r>
      </w:hyperlink>
    </w:p>
    <w:p w14:paraId="755AA046" w14:textId="64AE8B7D"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090" w:history="1">
        <w:r w:rsidRPr="00914CDB">
          <w:rPr>
            <w:rStyle w:val="Kpr"/>
            <w:b/>
            <w:bCs/>
            <w:noProof/>
          </w:rPr>
          <w:t xml:space="preserve">Şekil 6.3. </w:t>
        </w:r>
        <w:r w:rsidRPr="00914CDB">
          <w:rPr>
            <w:rStyle w:val="Kpr"/>
            <w:noProof/>
          </w:rPr>
          <w:t>Eskişehir’i ziyaret eden katılımcıların geldikleri şehre göre yoğunlukları</w:t>
        </w:r>
        <w:r>
          <w:rPr>
            <w:noProof/>
            <w:webHidden/>
          </w:rPr>
          <w:tab/>
        </w:r>
        <w:r w:rsidRPr="006B0DCA">
          <w:rPr>
            <w:b/>
            <w:bCs/>
            <w:noProof/>
            <w:webHidden/>
          </w:rPr>
          <w:fldChar w:fldCharType="begin"/>
        </w:r>
        <w:r w:rsidRPr="006B0DCA">
          <w:rPr>
            <w:b/>
            <w:bCs/>
            <w:noProof/>
            <w:webHidden/>
          </w:rPr>
          <w:instrText xml:space="preserve"> PAGEREF _Toc240275090 \h </w:instrText>
        </w:r>
        <w:r w:rsidRPr="006B0DCA">
          <w:rPr>
            <w:b/>
            <w:bCs/>
            <w:noProof/>
            <w:webHidden/>
          </w:rPr>
        </w:r>
        <w:r w:rsidRPr="006B0DCA">
          <w:rPr>
            <w:b/>
            <w:bCs/>
            <w:noProof/>
            <w:webHidden/>
          </w:rPr>
          <w:fldChar w:fldCharType="separate"/>
        </w:r>
        <w:r w:rsidR="006B0DCA" w:rsidRPr="006B0DCA">
          <w:rPr>
            <w:b/>
            <w:bCs/>
            <w:noProof/>
            <w:webHidden/>
          </w:rPr>
          <w:t>167</w:t>
        </w:r>
        <w:r w:rsidRPr="006B0DCA">
          <w:rPr>
            <w:b/>
            <w:bCs/>
            <w:noProof/>
            <w:webHidden/>
          </w:rPr>
          <w:fldChar w:fldCharType="end"/>
        </w:r>
      </w:hyperlink>
    </w:p>
    <w:p w14:paraId="30C38D73" w14:textId="082F31D1"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091" w:history="1">
        <w:r w:rsidRPr="00914CDB">
          <w:rPr>
            <w:rStyle w:val="Kpr"/>
            <w:b/>
            <w:bCs/>
            <w:noProof/>
          </w:rPr>
          <w:t>Şekil 6.4.</w:t>
        </w:r>
        <w:r w:rsidRPr="00914CDB">
          <w:rPr>
            <w:rStyle w:val="Kpr"/>
            <w:noProof/>
          </w:rPr>
          <w:t xml:space="preserve"> İşletme sahiplerinin en fazla gelir elde ettikleri aylar</w:t>
        </w:r>
        <w:r>
          <w:rPr>
            <w:noProof/>
            <w:webHidden/>
          </w:rPr>
          <w:tab/>
        </w:r>
        <w:r w:rsidRPr="006B0DCA">
          <w:rPr>
            <w:b/>
            <w:bCs/>
            <w:noProof/>
            <w:webHidden/>
          </w:rPr>
          <w:fldChar w:fldCharType="begin"/>
        </w:r>
        <w:r w:rsidRPr="006B0DCA">
          <w:rPr>
            <w:b/>
            <w:bCs/>
            <w:noProof/>
            <w:webHidden/>
          </w:rPr>
          <w:instrText xml:space="preserve"> PAGEREF _Toc240275091 \h </w:instrText>
        </w:r>
        <w:r w:rsidRPr="006B0DCA">
          <w:rPr>
            <w:b/>
            <w:bCs/>
            <w:noProof/>
            <w:webHidden/>
          </w:rPr>
        </w:r>
        <w:r w:rsidRPr="006B0DCA">
          <w:rPr>
            <w:b/>
            <w:bCs/>
            <w:noProof/>
            <w:webHidden/>
          </w:rPr>
          <w:fldChar w:fldCharType="separate"/>
        </w:r>
        <w:r w:rsidR="006B0DCA" w:rsidRPr="006B0DCA">
          <w:rPr>
            <w:b/>
            <w:bCs/>
            <w:noProof/>
            <w:webHidden/>
          </w:rPr>
          <w:t>200</w:t>
        </w:r>
        <w:r w:rsidRPr="006B0DCA">
          <w:rPr>
            <w:b/>
            <w:bCs/>
            <w:noProof/>
            <w:webHidden/>
          </w:rPr>
          <w:fldChar w:fldCharType="end"/>
        </w:r>
      </w:hyperlink>
    </w:p>
    <w:p w14:paraId="59163D88" w14:textId="3B2D86A7"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092" w:history="1">
        <w:r w:rsidRPr="00914CDB">
          <w:rPr>
            <w:rStyle w:val="Kpr"/>
            <w:b/>
            <w:bCs/>
            <w:noProof/>
          </w:rPr>
          <w:t>Şekil 6.5.</w:t>
        </w:r>
        <w:r w:rsidRPr="00914CDB">
          <w:rPr>
            <w:rStyle w:val="Kpr"/>
            <w:noProof/>
          </w:rPr>
          <w:t xml:space="preserve"> Görüşme yapılan yerel yönetimlere göre şehir turizmin gelişmeye başladığı yıllar</w:t>
        </w:r>
        <w:r>
          <w:rPr>
            <w:noProof/>
            <w:webHidden/>
          </w:rPr>
          <w:tab/>
        </w:r>
        <w:r w:rsidRPr="006B0DCA">
          <w:rPr>
            <w:b/>
            <w:bCs/>
            <w:noProof/>
            <w:webHidden/>
          </w:rPr>
          <w:fldChar w:fldCharType="begin"/>
        </w:r>
        <w:r w:rsidRPr="006B0DCA">
          <w:rPr>
            <w:b/>
            <w:bCs/>
            <w:noProof/>
            <w:webHidden/>
          </w:rPr>
          <w:instrText xml:space="preserve"> PAGEREF _Toc240275092 \h </w:instrText>
        </w:r>
        <w:r w:rsidRPr="006B0DCA">
          <w:rPr>
            <w:b/>
            <w:bCs/>
            <w:noProof/>
            <w:webHidden/>
          </w:rPr>
        </w:r>
        <w:r w:rsidRPr="006B0DCA">
          <w:rPr>
            <w:b/>
            <w:bCs/>
            <w:noProof/>
            <w:webHidden/>
          </w:rPr>
          <w:fldChar w:fldCharType="separate"/>
        </w:r>
        <w:r w:rsidR="006B0DCA" w:rsidRPr="006B0DCA">
          <w:rPr>
            <w:b/>
            <w:bCs/>
            <w:noProof/>
            <w:webHidden/>
          </w:rPr>
          <w:t>201</w:t>
        </w:r>
        <w:r w:rsidRPr="006B0DCA">
          <w:rPr>
            <w:b/>
            <w:bCs/>
            <w:noProof/>
            <w:webHidden/>
          </w:rPr>
          <w:fldChar w:fldCharType="end"/>
        </w:r>
      </w:hyperlink>
    </w:p>
    <w:p w14:paraId="4543728E" w14:textId="225EC664"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093" w:history="1">
        <w:r w:rsidRPr="00914CDB">
          <w:rPr>
            <w:rStyle w:val="Kpr"/>
            <w:b/>
            <w:bCs/>
            <w:noProof/>
          </w:rPr>
          <w:t>Şekil 6.6.</w:t>
        </w:r>
        <w:r w:rsidRPr="00914CDB">
          <w:rPr>
            <w:rStyle w:val="Kpr"/>
            <w:noProof/>
          </w:rPr>
          <w:t xml:space="preserve"> Eskişehir’de şehir turizminin gelişmesinde etkili olan unsurlar</w:t>
        </w:r>
        <w:r>
          <w:rPr>
            <w:noProof/>
            <w:webHidden/>
          </w:rPr>
          <w:tab/>
        </w:r>
        <w:r w:rsidRPr="006B0DCA">
          <w:rPr>
            <w:b/>
            <w:bCs/>
            <w:noProof/>
            <w:webHidden/>
          </w:rPr>
          <w:fldChar w:fldCharType="begin"/>
        </w:r>
        <w:r w:rsidRPr="006B0DCA">
          <w:rPr>
            <w:b/>
            <w:bCs/>
            <w:noProof/>
            <w:webHidden/>
          </w:rPr>
          <w:instrText xml:space="preserve"> PAGEREF _Toc240275093 \h </w:instrText>
        </w:r>
        <w:r w:rsidRPr="006B0DCA">
          <w:rPr>
            <w:b/>
            <w:bCs/>
            <w:noProof/>
            <w:webHidden/>
          </w:rPr>
        </w:r>
        <w:r w:rsidRPr="006B0DCA">
          <w:rPr>
            <w:b/>
            <w:bCs/>
            <w:noProof/>
            <w:webHidden/>
          </w:rPr>
          <w:fldChar w:fldCharType="separate"/>
        </w:r>
        <w:r w:rsidR="006B0DCA" w:rsidRPr="006B0DCA">
          <w:rPr>
            <w:b/>
            <w:bCs/>
            <w:noProof/>
            <w:webHidden/>
          </w:rPr>
          <w:t>202</w:t>
        </w:r>
        <w:r w:rsidRPr="006B0DCA">
          <w:rPr>
            <w:b/>
            <w:bCs/>
            <w:noProof/>
            <w:webHidden/>
          </w:rPr>
          <w:fldChar w:fldCharType="end"/>
        </w:r>
      </w:hyperlink>
    </w:p>
    <w:p w14:paraId="478E9DDB" w14:textId="7187C726"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094" w:history="1">
        <w:r w:rsidRPr="00914CDB">
          <w:rPr>
            <w:rStyle w:val="Kpr"/>
            <w:b/>
            <w:bCs/>
            <w:noProof/>
          </w:rPr>
          <w:t xml:space="preserve">Şekil 6.7. </w:t>
        </w:r>
        <w:r w:rsidRPr="00914CDB">
          <w:rPr>
            <w:rStyle w:val="Kpr"/>
            <w:noProof/>
          </w:rPr>
          <w:t>Eskişehir’i diğer destinasyonlardan ayıran özellikler</w:t>
        </w:r>
        <w:r>
          <w:rPr>
            <w:noProof/>
            <w:webHidden/>
          </w:rPr>
          <w:tab/>
        </w:r>
        <w:r w:rsidRPr="006B0DCA">
          <w:rPr>
            <w:b/>
            <w:bCs/>
            <w:noProof/>
            <w:webHidden/>
          </w:rPr>
          <w:fldChar w:fldCharType="begin"/>
        </w:r>
        <w:r w:rsidRPr="006B0DCA">
          <w:rPr>
            <w:b/>
            <w:bCs/>
            <w:noProof/>
            <w:webHidden/>
          </w:rPr>
          <w:instrText xml:space="preserve"> PAGEREF _Toc240275094 \h </w:instrText>
        </w:r>
        <w:r w:rsidRPr="006B0DCA">
          <w:rPr>
            <w:b/>
            <w:bCs/>
            <w:noProof/>
            <w:webHidden/>
          </w:rPr>
        </w:r>
        <w:r w:rsidRPr="006B0DCA">
          <w:rPr>
            <w:b/>
            <w:bCs/>
            <w:noProof/>
            <w:webHidden/>
          </w:rPr>
          <w:fldChar w:fldCharType="separate"/>
        </w:r>
        <w:r w:rsidR="006B0DCA" w:rsidRPr="006B0DCA">
          <w:rPr>
            <w:b/>
            <w:bCs/>
            <w:noProof/>
            <w:webHidden/>
          </w:rPr>
          <w:t>203</w:t>
        </w:r>
        <w:r w:rsidRPr="006B0DCA">
          <w:rPr>
            <w:b/>
            <w:bCs/>
            <w:noProof/>
            <w:webHidden/>
          </w:rPr>
          <w:fldChar w:fldCharType="end"/>
        </w:r>
      </w:hyperlink>
    </w:p>
    <w:p w14:paraId="60AC3F8F" w14:textId="2D0189BD"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096" w:history="1">
        <w:r w:rsidRPr="00914CDB">
          <w:rPr>
            <w:rStyle w:val="Kpr"/>
            <w:b/>
            <w:bCs/>
            <w:noProof/>
          </w:rPr>
          <w:t xml:space="preserve">Şekil 6.8. </w:t>
        </w:r>
        <w:r w:rsidRPr="00914CDB">
          <w:rPr>
            <w:rStyle w:val="Kpr"/>
            <w:noProof/>
          </w:rPr>
          <w:t>Ziyaretçilerin geliş amaçları</w:t>
        </w:r>
        <w:r>
          <w:rPr>
            <w:noProof/>
            <w:webHidden/>
          </w:rPr>
          <w:tab/>
        </w:r>
        <w:r w:rsidRPr="006B0DCA">
          <w:rPr>
            <w:b/>
            <w:bCs/>
            <w:noProof/>
            <w:webHidden/>
          </w:rPr>
          <w:fldChar w:fldCharType="begin"/>
        </w:r>
        <w:r w:rsidRPr="006B0DCA">
          <w:rPr>
            <w:b/>
            <w:bCs/>
            <w:noProof/>
            <w:webHidden/>
          </w:rPr>
          <w:instrText xml:space="preserve"> PAGEREF _Toc240275096 \h </w:instrText>
        </w:r>
        <w:r w:rsidRPr="006B0DCA">
          <w:rPr>
            <w:b/>
            <w:bCs/>
            <w:noProof/>
            <w:webHidden/>
          </w:rPr>
        </w:r>
        <w:r w:rsidRPr="006B0DCA">
          <w:rPr>
            <w:b/>
            <w:bCs/>
            <w:noProof/>
            <w:webHidden/>
          </w:rPr>
          <w:fldChar w:fldCharType="separate"/>
        </w:r>
        <w:r w:rsidR="006B0DCA" w:rsidRPr="006B0DCA">
          <w:rPr>
            <w:b/>
            <w:bCs/>
            <w:noProof/>
            <w:webHidden/>
          </w:rPr>
          <w:t>204</w:t>
        </w:r>
        <w:r w:rsidRPr="006B0DCA">
          <w:rPr>
            <w:b/>
            <w:bCs/>
            <w:noProof/>
            <w:webHidden/>
          </w:rPr>
          <w:fldChar w:fldCharType="end"/>
        </w:r>
      </w:hyperlink>
    </w:p>
    <w:p w14:paraId="207BF276" w14:textId="16963272"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098" w:history="1">
        <w:r w:rsidRPr="00914CDB">
          <w:rPr>
            <w:rStyle w:val="Kpr"/>
            <w:b/>
            <w:bCs/>
            <w:noProof/>
          </w:rPr>
          <w:t xml:space="preserve">Şekil 6.9. </w:t>
        </w:r>
        <w:r w:rsidRPr="00914CDB">
          <w:rPr>
            <w:rStyle w:val="Kpr"/>
            <w:noProof/>
          </w:rPr>
          <w:t>Katılımcıların paydaş görüşlerinin alınıp alınmadığına ilişkin değerlendirmeleri</w:t>
        </w:r>
        <w:r>
          <w:rPr>
            <w:noProof/>
            <w:webHidden/>
          </w:rPr>
          <w:tab/>
        </w:r>
        <w:r w:rsidRPr="006B0DCA">
          <w:rPr>
            <w:b/>
            <w:bCs/>
            <w:noProof/>
            <w:webHidden/>
          </w:rPr>
          <w:fldChar w:fldCharType="begin"/>
        </w:r>
        <w:r w:rsidRPr="006B0DCA">
          <w:rPr>
            <w:b/>
            <w:bCs/>
            <w:noProof/>
            <w:webHidden/>
          </w:rPr>
          <w:instrText xml:space="preserve"> PAGEREF _Toc240275098 \h </w:instrText>
        </w:r>
        <w:r w:rsidRPr="006B0DCA">
          <w:rPr>
            <w:b/>
            <w:bCs/>
            <w:noProof/>
            <w:webHidden/>
          </w:rPr>
        </w:r>
        <w:r w:rsidRPr="006B0DCA">
          <w:rPr>
            <w:b/>
            <w:bCs/>
            <w:noProof/>
            <w:webHidden/>
          </w:rPr>
          <w:fldChar w:fldCharType="separate"/>
        </w:r>
        <w:r w:rsidR="006B0DCA" w:rsidRPr="006B0DCA">
          <w:rPr>
            <w:b/>
            <w:bCs/>
            <w:noProof/>
            <w:webHidden/>
          </w:rPr>
          <w:t>206</w:t>
        </w:r>
        <w:r w:rsidRPr="006B0DCA">
          <w:rPr>
            <w:b/>
            <w:bCs/>
            <w:noProof/>
            <w:webHidden/>
          </w:rPr>
          <w:fldChar w:fldCharType="end"/>
        </w:r>
      </w:hyperlink>
    </w:p>
    <w:p w14:paraId="4E115FE6" w14:textId="68C37F61"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099" w:history="1">
        <w:r w:rsidRPr="00914CDB">
          <w:rPr>
            <w:rStyle w:val="Kpr"/>
            <w:b/>
            <w:bCs/>
            <w:noProof/>
          </w:rPr>
          <w:t>Şekil 6.10.</w:t>
        </w:r>
        <w:r w:rsidRPr="00914CDB">
          <w:rPr>
            <w:rStyle w:val="Kpr"/>
            <w:noProof/>
          </w:rPr>
          <w:t xml:space="preserve"> Olumlu sosyal etkiler</w:t>
        </w:r>
        <w:r>
          <w:rPr>
            <w:noProof/>
            <w:webHidden/>
          </w:rPr>
          <w:tab/>
        </w:r>
        <w:r w:rsidRPr="006B0DCA">
          <w:rPr>
            <w:b/>
            <w:bCs/>
            <w:noProof/>
            <w:webHidden/>
          </w:rPr>
          <w:fldChar w:fldCharType="begin"/>
        </w:r>
        <w:r w:rsidRPr="006B0DCA">
          <w:rPr>
            <w:b/>
            <w:bCs/>
            <w:noProof/>
            <w:webHidden/>
          </w:rPr>
          <w:instrText xml:space="preserve"> PAGEREF _Toc240275099 \h </w:instrText>
        </w:r>
        <w:r w:rsidRPr="006B0DCA">
          <w:rPr>
            <w:b/>
            <w:bCs/>
            <w:noProof/>
            <w:webHidden/>
          </w:rPr>
        </w:r>
        <w:r w:rsidRPr="006B0DCA">
          <w:rPr>
            <w:b/>
            <w:bCs/>
            <w:noProof/>
            <w:webHidden/>
          </w:rPr>
          <w:fldChar w:fldCharType="separate"/>
        </w:r>
        <w:r w:rsidR="006B0DCA" w:rsidRPr="006B0DCA">
          <w:rPr>
            <w:b/>
            <w:bCs/>
            <w:noProof/>
            <w:webHidden/>
          </w:rPr>
          <w:t>208</w:t>
        </w:r>
        <w:r w:rsidRPr="006B0DCA">
          <w:rPr>
            <w:b/>
            <w:bCs/>
            <w:noProof/>
            <w:webHidden/>
          </w:rPr>
          <w:fldChar w:fldCharType="end"/>
        </w:r>
      </w:hyperlink>
    </w:p>
    <w:p w14:paraId="02386B6F" w14:textId="5A3EC49D"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101" w:history="1">
        <w:r w:rsidRPr="00914CDB">
          <w:rPr>
            <w:rStyle w:val="Kpr"/>
            <w:b/>
            <w:bCs/>
            <w:noProof/>
          </w:rPr>
          <w:t>Şekil 6.11.</w:t>
        </w:r>
        <w:r w:rsidRPr="00914CDB">
          <w:rPr>
            <w:rStyle w:val="Kpr"/>
            <w:noProof/>
          </w:rPr>
          <w:t xml:space="preserve"> Olumsuz sosyal etkiler</w:t>
        </w:r>
        <w:r>
          <w:rPr>
            <w:noProof/>
            <w:webHidden/>
          </w:rPr>
          <w:tab/>
        </w:r>
        <w:r w:rsidRPr="006B0DCA">
          <w:rPr>
            <w:b/>
            <w:bCs/>
            <w:noProof/>
            <w:webHidden/>
          </w:rPr>
          <w:fldChar w:fldCharType="begin"/>
        </w:r>
        <w:r w:rsidRPr="006B0DCA">
          <w:rPr>
            <w:b/>
            <w:bCs/>
            <w:noProof/>
            <w:webHidden/>
          </w:rPr>
          <w:instrText xml:space="preserve"> PAGEREF _Toc240275101 \h </w:instrText>
        </w:r>
        <w:r w:rsidRPr="006B0DCA">
          <w:rPr>
            <w:b/>
            <w:bCs/>
            <w:noProof/>
            <w:webHidden/>
          </w:rPr>
        </w:r>
        <w:r w:rsidRPr="006B0DCA">
          <w:rPr>
            <w:b/>
            <w:bCs/>
            <w:noProof/>
            <w:webHidden/>
          </w:rPr>
          <w:fldChar w:fldCharType="separate"/>
        </w:r>
        <w:r w:rsidR="006B0DCA" w:rsidRPr="006B0DCA">
          <w:rPr>
            <w:b/>
            <w:bCs/>
            <w:noProof/>
            <w:webHidden/>
          </w:rPr>
          <w:t>211</w:t>
        </w:r>
        <w:r w:rsidRPr="006B0DCA">
          <w:rPr>
            <w:b/>
            <w:bCs/>
            <w:noProof/>
            <w:webHidden/>
          </w:rPr>
          <w:fldChar w:fldCharType="end"/>
        </w:r>
      </w:hyperlink>
    </w:p>
    <w:p w14:paraId="0B269DDB" w14:textId="32F463CB"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103" w:history="1">
        <w:r w:rsidRPr="00914CDB">
          <w:rPr>
            <w:rStyle w:val="Kpr"/>
            <w:b/>
            <w:bCs/>
            <w:noProof/>
          </w:rPr>
          <w:t>Şekil 6.12.</w:t>
        </w:r>
        <w:r w:rsidRPr="00914CDB">
          <w:rPr>
            <w:rStyle w:val="Kpr"/>
            <w:noProof/>
          </w:rPr>
          <w:t xml:space="preserve"> Olumlu kültürel etkiler</w:t>
        </w:r>
        <w:r>
          <w:rPr>
            <w:noProof/>
            <w:webHidden/>
          </w:rPr>
          <w:tab/>
        </w:r>
        <w:r w:rsidRPr="006B0DCA">
          <w:rPr>
            <w:b/>
            <w:bCs/>
            <w:noProof/>
            <w:webHidden/>
          </w:rPr>
          <w:fldChar w:fldCharType="begin"/>
        </w:r>
        <w:r w:rsidRPr="006B0DCA">
          <w:rPr>
            <w:b/>
            <w:bCs/>
            <w:noProof/>
            <w:webHidden/>
          </w:rPr>
          <w:instrText xml:space="preserve"> PAGEREF _Toc240275103 \h </w:instrText>
        </w:r>
        <w:r w:rsidRPr="006B0DCA">
          <w:rPr>
            <w:b/>
            <w:bCs/>
            <w:noProof/>
            <w:webHidden/>
          </w:rPr>
        </w:r>
        <w:r w:rsidRPr="006B0DCA">
          <w:rPr>
            <w:b/>
            <w:bCs/>
            <w:noProof/>
            <w:webHidden/>
          </w:rPr>
          <w:fldChar w:fldCharType="separate"/>
        </w:r>
        <w:r w:rsidR="006B0DCA" w:rsidRPr="006B0DCA">
          <w:rPr>
            <w:b/>
            <w:bCs/>
            <w:noProof/>
            <w:webHidden/>
          </w:rPr>
          <w:t>214</w:t>
        </w:r>
        <w:r w:rsidRPr="006B0DCA">
          <w:rPr>
            <w:b/>
            <w:bCs/>
            <w:noProof/>
            <w:webHidden/>
          </w:rPr>
          <w:fldChar w:fldCharType="end"/>
        </w:r>
      </w:hyperlink>
    </w:p>
    <w:p w14:paraId="22DD5D74" w14:textId="60B8398E"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105" w:history="1">
        <w:r w:rsidRPr="00914CDB">
          <w:rPr>
            <w:rStyle w:val="Kpr"/>
            <w:b/>
            <w:bCs/>
            <w:noProof/>
          </w:rPr>
          <w:t xml:space="preserve">Şekil 6.13. </w:t>
        </w:r>
        <w:r w:rsidRPr="00914CDB">
          <w:rPr>
            <w:rStyle w:val="Kpr"/>
            <w:noProof/>
          </w:rPr>
          <w:t>Olumlu ekonomik etkilere ilişkin temalar</w:t>
        </w:r>
        <w:r>
          <w:rPr>
            <w:noProof/>
            <w:webHidden/>
          </w:rPr>
          <w:tab/>
        </w:r>
        <w:r w:rsidRPr="006B0DCA">
          <w:rPr>
            <w:b/>
            <w:bCs/>
            <w:noProof/>
            <w:webHidden/>
          </w:rPr>
          <w:fldChar w:fldCharType="begin"/>
        </w:r>
        <w:r w:rsidRPr="006B0DCA">
          <w:rPr>
            <w:b/>
            <w:bCs/>
            <w:noProof/>
            <w:webHidden/>
          </w:rPr>
          <w:instrText xml:space="preserve"> PAGEREF _Toc240275105 \h </w:instrText>
        </w:r>
        <w:r w:rsidRPr="006B0DCA">
          <w:rPr>
            <w:b/>
            <w:bCs/>
            <w:noProof/>
            <w:webHidden/>
          </w:rPr>
        </w:r>
        <w:r w:rsidRPr="006B0DCA">
          <w:rPr>
            <w:b/>
            <w:bCs/>
            <w:noProof/>
            <w:webHidden/>
          </w:rPr>
          <w:fldChar w:fldCharType="separate"/>
        </w:r>
        <w:r w:rsidR="006B0DCA" w:rsidRPr="006B0DCA">
          <w:rPr>
            <w:b/>
            <w:bCs/>
            <w:noProof/>
            <w:webHidden/>
          </w:rPr>
          <w:t>219</w:t>
        </w:r>
        <w:r w:rsidRPr="006B0DCA">
          <w:rPr>
            <w:b/>
            <w:bCs/>
            <w:noProof/>
            <w:webHidden/>
          </w:rPr>
          <w:fldChar w:fldCharType="end"/>
        </w:r>
      </w:hyperlink>
    </w:p>
    <w:p w14:paraId="2156E1FE" w14:textId="2A98B76B" w:rsidR="00E44E37" w:rsidRDefault="00E44E37" w:rsidP="00AC7529">
      <w:pPr>
        <w:pStyle w:val="ekillerTablosu"/>
        <w:tabs>
          <w:tab w:val="right" w:leader="dot" w:pos="9062"/>
        </w:tabs>
        <w:spacing w:line="360" w:lineRule="auto"/>
        <w:rPr>
          <w:rFonts w:asciiTheme="minorHAnsi" w:hAnsiTheme="minorHAnsi"/>
          <w:noProof/>
          <w:kern w:val="2"/>
          <w:sz w:val="24"/>
          <w:szCs w:val="24"/>
          <w14:ligatures w14:val="standardContextual"/>
        </w:rPr>
      </w:pPr>
      <w:hyperlink w:anchor="_Toc240275106" w:history="1">
        <w:r w:rsidRPr="00914CDB">
          <w:rPr>
            <w:rStyle w:val="Kpr"/>
            <w:b/>
            <w:bCs/>
            <w:noProof/>
          </w:rPr>
          <w:t>Şekil 6.14.</w:t>
        </w:r>
        <w:r w:rsidRPr="00914CDB">
          <w:rPr>
            <w:rStyle w:val="Kpr"/>
            <w:noProof/>
          </w:rPr>
          <w:t xml:space="preserve"> Olumsuz ekonomik etkiler</w:t>
        </w:r>
        <w:r>
          <w:rPr>
            <w:noProof/>
            <w:webHidden/>
          </w:rPr>
          <w:tab/>
        </w:r>
        <w:r w:rsidRPr="006B0DCA">
          <w:rPr>
            <w:b/>
            <w:bCs/>
            <w:noProof/>
            <w:webHidden/>
          </w:rPr>
          <w:fldChar w:fldCharType="begin"/>
        </w:r>
        <w:r w:rsidRPr="006B0DCA">
          <w:rPr>
            <w:b/>
            <w:bCs/>
            <w:noProof/>
            <w:webHidden/>
          </w:rPr>
          <w:instrText xml:space="preserve"> PAGEREF _Toc240275106 \h </w:instrText>
        </w:r>
        <w:r w:rsidRPr="006B0DCA">
          <w:rPr>
            <w:b/>
            <w:bCs/>
            <w:noProof/>
            <w:webHidden/>
          </w:rPr>
        </w:r>
        <w:r w:rsidRPr="006B0DCA">
          <w:rPr>
            <w:b/>
            <w:bCs/>
            <w:noProof/>
            <w:webHidden/>
          </w:rPr>
          <w:fldChar w:fldCharType="separate"/>
        </w:r>
        <w:r w:rsidR="006B0DCA" w:rsidRPr="006B0DCA">
          <w:rPr>
            <w:b/>
            <w:bCs/>
            <w:noProof/>
            <w:webHidden/>
          </w:rPr>
          <w:t>223</w:t>
        </w:r>
        <w:r w:rsidRPr="006B0DCA">
          <w:rPr>
            <w:b/>
            <w:bCs/>
            <w:noProof/>
            <w:webHidden/>
          </w:rPr>
          <w:fldChar w:fldCharType="end"/>
        </w:r>
      </w:hyperlink>
    </w:p>
    <w:p w14:paraId="7B2F12AF" w14:textId="4E8E0C54" w:rsidR="005510F4" w:rsidRPr="00281483" w:rsidRDefault="005510F4" w:rsidP="00AC7529">
      <w:pPr>
        <w:pStyle w:val="DZEY1"/>
        <w:spacing w:line="360" w:lineRule="auto"/>
        <w:rPr>
          <w:rFonts w:cs="Times New Roman"/>
          <w:szCs w:val="24"/>
        </w:rPr>
      </w:pPr>
      <w:r w:rsidRPr="00281483">
        <w:rPr>
          <w:rFonts w:cs="Times New Roman"/>
          <w:szCs w:val="24"/>
        </w:rPr>
        <w:fldChar w:fldCharType="end"/>
      </w:r>
    </w:p>
    <w:p w14:paraId="3A7BC430" w14:textId="77777777" w:rsidR="005510F4" w:rsidRPr="00281483" w:rsidRDefault="005510F4">
      <w:pPr>
        <w:spacing w:after="160" w:line="259" w:lineRule="auto"/>
        <w:rPr>
          <w:rFonts w:eastAsiaTheme="majorEastAsia" w:cs="Times New Roman"/>
          <w:b/>
          <w:color w:val="000000" w:themeColor="text1"/>
          <w:sz w:val="24"/>
          <w:szCs w:val="24"/>
        </w:rPr>
      </w:pPr>
      <w:r w:rsidRPr="00281483">
        <w:rPr>
          <w:rFonts w:cs="Times New Roman"/>
          <w:sz w:val="24"/>
          <w:szCs w:val="24"/>
        </w:rPr>
        <w:br w:type="page"/>
      </w:r>
    </w:p>
    <w:p w14:paraId="7B51FD48" w14:textId="77777777" w:rsidR="005510F4" w:rsidRPr="00281483" w:rsidRDefault="005510F4" w:rsidP="005510F4">
      <w:pPr>
        <w:pStyle w:val="DZEY1"/>
        <w:jc w:val="center"/>
        <w:rPr>
          <w:rFonts w:cs="Times New Roman"/>
          <w:color w:val="0D0D0D" w:themeColor="text1" w:themeTint="F2"/>
        </w:rPr>
      </w:pPr>
      <w:bookmarkStart w:id="91" w:name="_Toc236354191"/>
      <w:bookmarkStart w:id="92" w:name="_Toc236354327"/>
      <w:bookmarkStart w:id="93" w:name="_Toc240277441"/>
      <w:r w:rsidRPr="00281483">
        <w:rPr>
          <w:rFonts w:cs="Times New Roman"/>
          <w:color w:val="0D0D0D" w:themeColor="text1" w:themeTint="F2"/>
        </w:rPr>
        <w:lastRenderedPageBreak/>
        <w:t>KISALTMALAR VE SİMGELER LİSTESİ</w:t>
      </w:r>
      <w:bookmarkEnd w:id="91"/>
      <w:bookmarkEnd w:id="92"/>
      <w:bookmarkEnd w:id="93"/>
    </w:p>
    <w:p w14:paraId="136EA473" w14:textId="77777777" w:rsidR="005510F4" w:rsidRPr="00281483" w:rsidRDefault="005510F4" w:rsidP="005510F4">
      <w:pPr>
        <w:pStyle w:val="DZEY1"/>
        <w:jc w:val="both"/>
        <w:rPr>
          <w:rFonts w:cs="Times New Roman"/>
          <w:color w:val="0D0D0D" w:themeColor="text1" w:themeTint="F2"/>
          <w:szCs w:val="24"/>
        </w:rPr>
      </w:pPr>
    </w:p>
    <w:p w14:paraId="16A79BD5" w14:textId="77777777" w:rsidR="005510F4" w:rsidRPr="00281483" w:rsidRDefault="005510F4" w:rsidP="005510F4">
      <w:pPr>
        <w:spacing w:before="120" w:after="120"/>
        <w:ind w:firstLine="709"/>
        <w:rPr>
          <w:rFonts w:eastAsiaTheme="minorHAnsi" w:cs="Times New Roman"/>
          <w:b/>
          <w:color w:val="0D0D0D" w:themeColor="text1" w:themeTint="F2"/>
          <w:sz w:val="24"/>
          <w:szCs w:val="24"/>
          <w:lang w:eastAsia="en-US"/>
        </w:rPr>
      </w:pPr>
      <w:bookmarkStart w:id="94" w:name="_Toc235402429"/>
      <w:bookmarkStart w:id="95" w:name="_Toc235402948"/>
      <w:bookmarkStart w:id="96" w:name="_Toc235403676"/>
      <w:bookmarkStart w:id="97" w:name="_Toc234547068"/>
      <w:r w:rsidRPr="00281483">
        <w:rPr>
          <w:rFonts w:eastAsiaTheme="minorHAnsi" w:cs="Times New Roman"/>
          <w:b/>
          <w:bCs/>
          <w:color w:val="0D0D0D" w:themeColor="text1" w:themeTint="F2"/>
          <w:sz w:val="24"/>
          <w:szCs w:val="24"/>
          <w:lang w:eastAsia="en-US"/>
        </w:rPr>
        <w:t>ADNKS:</w:t>
      </w:r>
      <w:r w:rsidRPr="00281483">
        <w:rPr>
          <w:rFonts w:eastAsiaTheme="minorHAnsi" w:cs="Times New Roman"/>
          <w:color w:val="0D0D0D" w:themeColor="text1" w:themeTint="F2"/>
          <w:sz w:val="24"/>
          <w:szCs w:val="24"/>
          <w:lang w:eastAsia="en-US"/>
        </w:rPr>
        <w:t xml:space="preserve"> Adrese Dayalı Nüfus Kayıt Sistemi </w:t>
      </w:r>
    </w:p>
    <w:p w14:paraId="3711FBDE" w14:textId="5D0637B4" w:rsidR="005510F4" w:rsidRPr="00281483" w:rsidRDefault="005510F4" w:rsidP="005510F4">
      <w:pPr>
        <w:spacing w:before="120" w:after="120"/>
        <w:ind w:firstLine="709"/>
        <w:rPr>
          <w:rFonts w:eastAsiaTheme="minorHAnsi" w:cs="Times New Roman"/>
          <w:color w:val="0D0D0D" w:themeColor="text1" w:themeTint="F2"/>
          <w:sz w:val="24"/>
          <w:szCs w:val="24"/>
          <w:lang w:eastAsia="en-US"/>
        </w:rPr>
      </w:pPr>
      <w:r w:rsidRPr="00281483">
        <w:rPr>
          <w:rFonts w:eastAsiaTheme="minorHAnsi" w:cs="Times New Roman"/>
          <w:b/>
          <w:color w:val="0D0D0D" w:themeColor="text1" w:themeTint="F2"/>
          <w:sz w:val="24"/>
          <w:szCs w:val="24"/>
          <w:lang w:eastAsia="en-US"/>
        </w:rPr>
        <w:t>AFA:</w:t>
      </w:r>
      <w:r w:rsidRPr="00281483">
        <w:rPr>
          <w:rFonts w:eastAsiaTheme="minorHAnsi" w:cs="Times New Roman"/>
          <w:bCs/>
          <w:color w:val="0D0D0D" w:themeColor="text1" w:themeTint="F2"/>
          <w:sz w:val="24"/>
          <w:szCs w:val="24"/>
          <w:lang w:eastAsia="en-US"/>
        </w:rPr>
        <w:t xml:space="preserve"> </w:t>
      </w:r>
      <w:r w:rsidRPr="00281483">
        <w:rPr>
          <w:rFonts w:eastAsiaTheme="minorHAnsi" w:cs="Times New Roman"/>
          <w:color w:val="0D0D0D" w:themeColor="text1" w:themeTint="F2"/>
          <w:sz w:val="24"/>
          <w:szCs w:val="24"/>
          <w:lang w:eastAsia="en-US"/>
        </w:rPr>
        <w:t>Açımlayıcı Faktör Analizi</w:t>
      </w:r>
      <w:bookmarkEnd w:id="94"/>
      <w:bookmarkEnd w:id="95"/>
      <w:bookmarkEnd w:id="96"/>
    </w:p>
    <w:p w14:paraId="47F8440C" w14:textId="77777777" w:rsidR="005510F4" w:rsidRPr="00281483" w:rsidRDefault="005510F4" w:rsidP="005510F4">
      <w:pPr>
        <w:spacing w:before="120" w:after="120"/>
        <w:ind w:firstLine="709"/>
        <w:rPr>
          <w:rFonts w:eastAsiaTheme="minorHAnsi" w:cs="Times New Roman"/>
          <w:bCs/>
          <w:color w:val="0D0D0D" w:themeColor="text1" w:themeTint="F2"/>
          <w:sz w:val="24"/>
          <w:szCs w:val="24"/>
          <w:lang w:eastAsia="en-US"/>
        </w:rPr>
      </w:pPr>
      <w:r w:rsidRPr="00281483">
        <w:rPr>
          <w:rFonts w:eastAsiaTheme="minorHAnsi" w:cs="Times New Roman"/>
          <w:b/>
          <w:color w:val="0D0D0D" w:themeColor="text1" w:themeTint="F2"/>
          <w:sz w:val="24"/>
          <w:szCs w:val="24"/>
          <w:lang w:eastAsia="en-US"/>
        </w:rPr>
        <w:t>ANOVA:</w:t>
      </w:r>
      <w:r w:rsidRPr="00281483">
        <w:rPr>
          <w:rFonts w:eastAsiaTheme="minorHAnsi" w:cs="Times New Roman"/>
          <w:bCs/>
          <w:color w:val="0D0D0D" w:themeColor="text1" w:themeTint="F2"/>
          <w:sz w:val="24"/>
          <w:szCs w:val="24"/>
          <w:lang w:eastAsia="en-US"/>
        </w:rPr>
        <w:t xml:space="preserve"> Tek Yönlü Varyans Analizi</w:t>
      </w:r>
    </w:p>
    <w:p w14:paraId="1A575661" w14:textId="77777777" w:rsidR="005510F4" w:rsidRPr="00281483" w:rsidRDefault="005510F4" w:rsidP="005510F4">
      <w:pPr>
        <w:spacing w:before="120" w:after="120"/>
        <w:ind w:firstLine="709"/>
        <w:rPr>
          <w:rFonts w:eastAsiaTheme="minorHAnsi" w:cs="Times New Roman"/>
          <w:color w:val="0D0D0D" w:themeColor="text1" w:themeTint="F2"/>
          <w:sz w:val="24"/>
          <w:szCs w:val="24"/>
          <w:lang w:eastAsia="en-US"/>
        </w:rPr>
      </w:pPr>
      <w:r w:rsidRPr="00281483">
        <w:rPr>
          <w:rFonts w:eastAsia="Times New Roman" w:cs="Times New Roman"/>
          <w:b/>
          <w:bCs/>
          <w:color w:val="0D0D0D" w:themeColor="text1" w:themeTint="F2"/>
          <w:sz w:val="24"/>
          <w:szCs w:val="24"/>
        </w:rPr>
        <w:t>BEBKA:</w:t>
      </w:r>
      <w:r w:rsidRPr="00281483">
        <w:rPr>
          <w:rFonts w:eastAsia="Times New Roman" w:cs="Times New Roman"/>
          <w:color w:val="0D0D0D" w:themeColor="text1" w:themeTint="F2"/>
          <w:sz w:val="24"/>
          <w:szCs w:val="24"/>
        </w:rPr>
        <w:t xml:space="preserve"> Bursa Eskişehir Bilecik Kalkınma Ajansı </w:t>
      </w:r>
    </w:p>
    <w:p w14:paraId="23998ECC" w14:textId="77777777" w:rsidR="005510F4" w:rsidRPr="00281483" w:rsidRDefault="005510F4" w:rsidP="005510F4">
      <w:pPr>
        <w:spacing w:before="120" w:after="120"/>
        <w:ind w:firstLine="709"/>
        <w:rPr>
          <w:rFonts w:eastAsiaTheme="minorHAnsi" w:cs="Times New Roman"/>
          <w:color w:val="0D0D0D" w:themeColor="text1" w:themeTint="F2"/>
          <w:sz w:val="24"/>
          <w:szCs w:val="24"/>
          <w:lang w:eastAsia="en-US"/>
        </w:rPr>
      </w:pPr>
      <w:r w:rsidRPr="00281483">
        <w:rPr>
          <w:rFonts w:eastAsiaTheme="minorHAnsi" w:cs="Times New Roman"/>
          <w:b/>
          <w:bCs/>
          <w:color w:val="0D0D0D" w:themeColor="text1" w:themeTint="F2"/>
          <w:sz w:val="24"/>
          <w:szCs w:val="24"/>
          <w:lang w:eastAsia="en-US"/>
        </w:rPr>
        <w:t>CBS:</w:t>
      </w:r>
      <w:r w:rsidRPr="00281483">
        <w:rPr>
          <w:rFonts w:eastAsiaTheme="minorHAnsi" w:cs="Times New Roman"/>
          <w:color w:val="0D0D0D" w:themeColor="text1" w:themeTint="F2"/>
          <w:sz w:val="24"/>
          <w:szCs w:val="24"/>
          <w:lang w:eastAsia="en-US"/>
        </w:rPr>
        <w:t xml:space="preserve"> Coğrafi Bilgi Sistemleri</w:t>
      </w:r>
    </w:p>
    <w:p w14:paraId="5507ED7E" w14:textId="77777777" w:rsidR="005510F4" w:rsidRPr="00281483" w:rsidRDefault="005510F4" w:rsidP="005510F4">
      <w:pPr>
        <w:spacing w:before="120" w:after="120"/>
        <w:ind w:firstLine="709"/>
        <w:rPr>
          <w:rFonts w:cs="Times New Roman"/>
          <w:b/>
          <w:bCs/>
          <w:color w:val="0D0D0D" w:themeColor="text1" w:themeTint="F2"/>
          <w:sz w:val="24"/>
          <w:szCs w:val="24"/>
        </w:rPr>
      </w:pPr>
      <w:bookmarkStart w:id="98" w:name="_Toc235402430"/>
      <w:bookmarkStart w:id="99" w:name="_Toc235402949"/>
      <w:bookmarkStart w:id="100" w:name="_Toc235403677"/>
      <w:r w:rsidRPr="00281483">
        <w:rPr>
          <w:rFonts w:cs="Times New Roman"/>
          <w:b/>
          <w:bCs/>
          <w:color w:val="0D0D0D" w:themeColor="text1" w:themeTint="F2"/>
          <w:sz w:val="24"/>
          <w:szCs w:val="24"/>
        </w:rPr>
        <w:t>ETO:</w:t>
      </w:r>
      <w:r w:rsidRPr="00281483">
        <w:rPr>
          <w:rFonts w:cs="Times New Roman"/>
          <w:color w:val="0D0D0D" w:themeColor="text1" w:themeTint="F2"/>
          <w:sz w:val="24"/>
          <w:szCs w:val="24"/>
        </w:rPr>
        <w:t xml:space="preserve"> </w:t>
      </w:r>
      <w:r w:rsidRPr="00281483">
        <w:rPr>
          <w:rFonts w:cs="Times New Roman"/>
          <w:bCs/>
          <w:color w:val="0D0D0D" w:themeColor="text1" w:themeTint="F2"/>
          <w:sz w:val="24"/>
          <w:szCs w:val="24"/>
        </w:rPr>
        <w:t>Eskişehir Ticaret Odası</w:t>
      </w:r>
      <w:bookmarkEnd w:id="97"/>
      <w:bookmarkEnd w:id="98"/>
      <w:bookmarkEnd w:id="99"/>
      <w:bookmarkEnd w:id="100"/>
    </w:p>
    <w:p w14:paraId="2C2EDC42" w14:textId="77777777" w:rsidR="005510F4" w:rsidRPr="00281483" w:rsidRDefault="005510F4" w:rsidP="005510F4">
      <w:pPr>
        <w:spacing w:before="120" w:after="120"/>
        <w:ind w:firstLine="709"/>
        <w:rPr>
          <w:rFonts w:cs="Times New Roman"/>
          <w:bCs/>
          <w:color w:val="0D0D0D" w:themeColor="text1" w:themeTint="F2"/>
          <w:sz w:val="24"/>
          <w:szCs w:val="24"/>
        </w:rPr>
      </w:pPr>
      <w:bookmarkStart w:id="101" w:name="_Toc235402431"/>
      <w:bookmarkStart w:id="102" w:name="_Toc235402950"/>
      <w:bookmarkStart w:id="103" w:name="_Toc235403678"/>
      <w:r w:rsidRPr="00281483">
        <w:rPr>
          <w:rFonts w:cs="Times New Roman"/>
          <w:b/>
          <w:bCs/>
          <w:color w:val="0D0D0D" w:themeColor="text1" w:themeTint="F2"/>
          <w:sz w:val="24"/>
          <w:szCs w:val="24"/>
        </w:rPr>
        <w:t>HGM:</w:t>
      </w:r>
      <w:r w:rsidRPr="00281483">
        <w:rPr>
          <w:rFonts w:cs="Times New Roman"/>
          <w:color w:val="0D0D0D" w:themeColor="text1" w:themeTint="F2"/>
          <w:sz w:val="24"/>
          <w:szCs w:val="24"/>
        </w:rPr>
        <w:t xml:space="preserve"> </w:t>
      </w:r>
      <w:r w:rsidRPr="00281483">
        <w:rPr>
          <w:rFonts w:cs="Times New Roman"/>
          <w:bCs/>
          <w:color w:val="0D0D0D" w:themeColor="text1" w:themeTint="F2"/>
          <w:sz w:val="24"/>
          <w:szCs w:val="24"/>
        </w:rPr>
        <w:t>Harita Genel Müdürlüğü</w:t>
      </w:r>
      <w:bookmarkEnd w:id="101"/>
      <w:bookmarkEnd w:id="102"/>
      <w:bookmarkEnd w:id="103"/>
    </w:p>
    <w:p w14:paraId="1CC48F85" w14:textId="77777777" w:rsidR="005510F4" w:rsidRPr="00281483" w:rsidRDefault="005510F4" w:rsidP="005510F4">
      <w:pPr>
        <w:spacing w:before="120" w:after="120"/>
        <w:ind w:firstLine="709"/>
        <w:rPr>
          <w:rFonts w:cs="Times New Roman"/>
          <w:b/>
          <w:bCs/>
          <w:color w:val="0D0D0D" w:themeColor="text1" w:themeTint="F2"/>
          <w:sz w:val="24"/>
          <w:szCs w:val="24"/>
        </w:rPr>
      </w:pPr>
      <w:r w:rsidRPr="00281483">
        <w:rPr>
          <w:rFonts w:cs="Times New Roman"/>
          <w:b/>
          <w:color w:val="0D0D0D" w:themeColor="text1" w:themeTint="F2"/>
          <w:sz w:val="24"/>
          <w:szCs w:val="24"/>
        </w:rPr>
        <w:t>MİA:</w:t>
      </w:r>
      <w:r w:rsidRPr="00281483">
        <w:rPr>
          <w:rFonts w:cs="Times New Roman"/>
          <w:bCs/>
          <w:color w:val="0D0D0D" w:themeColor="text1" w:themeTint="F2"/>
          <w:sz w:val="24"/>
          <w:szCs w:val="24"/>
        </w:rPr>
        <w:t xml:space="preserve"> Merkezi İş Alanı</w:t>
      </w:r>
    </w:p>
    <w:p w14:paraId="3BC295FE" w14:textId="77777777" w:rsidR="005510F4" w:rsidRPr="00281483" w:rsidRDefault="005510F4" w:rsidP="005510F4">
      <w:pPr>
        <w:spacing w:before="120" w:after="120"/>
        <w:ind w:firstLine="709"/>
        <w:rPr>
          <w:rFonts w:cs="Times New Roman"/>
          <w:color w:val="0D0D0D" w:themeColor="text1" w:themeTint="F2"/>
          <w:sz w:val="24"/>
          <w:szCs w:val="24"/>
        </w:rPr>
      </w:pPr>
      <w:bookmarkStart w:id="104" w:name="_Toc235402432"/>
      <w:bookmarkStart w:id="105" w:name="_Toc235402951"/>
      <w:bookmarkStart w:id="106" w:name="_Toc235403679"/>
      <w:r w:rsidRPr="00281483">
        <w:rPr>
          <w:rFonts w:cs="Times New Roman"/>
          <w:b/>
          <w:bCs/>
          <w:color w:val="0D0D0D" w:themeColor="text1" w:themeTint="F2"/>
          <w:sz w:val="24"/>
          <w:szCs w:val="24"/>
        </w:rPr>
        <w:t>SOKÜM:</w:t>
      </w:r>
      <w:r w:rsidRPr="00281483">
        <w:rPr>
          <w:rFonts w:cs="Times New Roman"/>
          <w:color w:val="0D0D0D" w:themeColor="text1" w:themeTint="F2"/>
          <w:sz w:val="24"/>
          <w:szCs w:val="24"/>
        </w:rPr>
        <w:t xml:space="preserve"> </w:t>
      </w:r>
      <w:r w:rsidRPr="00281483">
        <w:rPr>
          <w:rFonts w:cs="Times New Roman"/>
          <w:bCs/>
          <w:color w:val="0D0D0D" w:themeColor="text1" w:themeTint="F2"/>
          <w:sz w:val="24"/>
          <w:szCs w:val="24"/>
        </w:rPr>
        <w:t>Somut Olmayan Kültürel Miras</w:t>
      </w:r>
      <w:bookmarkEnd w:id="104"/>
      <w:bookmarkEnd w:id="105"/>
      <w:bookmarkEnd w:id="106"/>
    </w:p>
    <w:p w14:paraId="3300FF5A" w14:textId="77777777" w:rsidR="005510F4" w:rsidRPr="00281483" w:rsidRDefault="005510F4" w:rsidP="005510F4">
      <w:pPr>
        <w:spacing w:before="120" w:after="120"/>
        <w:ind w:firstLine="709"/>
        <w:rPr>
          <w:rFonts w:cs="Times New Roman"/>
          <w:bCs/>
          <w:color w:val="0D0D0D" w:themeColor="text1" w:themeTint="F2"/>
          <w:sz w:val="24"/>
          <w:szCs w:val="24"/>
        </w:rPr>
      </w:pPr>
      <w:bookmarkStart w:id="107" w:name="_Toc235402433"/>
      <w:bookmarkStart w:id="108" w:name="_Toc235402952"/>
      <w:bookmarkStart w:id="109" w:name="_Toc235403680"/>
      <w:r w:rsidRPr="00281483">
        <w:rPr>
          <w:rFonts w:cs="Times New Roman"/>
          <w:b/>
          <w:bCs/>
          <w:color w:val="0D0D0D" w:themeColor="text1" w:themeTint="F2"/>
          <w:sz w:val="24"/>
          <w:szCs w:val="24"/>
        </w:rPr>
        <w:t>TCDD</w:t>
      </w:r>
      <w:r w:rsidRPr="00281483">
        <w:rPr>
          <w:rFonts w:cs="Times New Roman"/>
          <w:color w:val="0D0D0D" w:themeColor="text1" w:themeTint="F2"/>
          <w:sz w:val="24"/>
          <w:szCs w:val="24"/>
        </w:rPr>
        <w:t xml:space="preserve">: </w:t>
      </w:r>
      <w:r w:rsidRPr="00281483">
        <w:rPr>
          <w:rFonts w:cs="Times New Roman"/>
          <w:bCs/>
          <w:color w:val="0D0D0D" w:themeColor="text1" w:themeTint="F2"/>
          <w:sz w:val="24"/>
          <w:szCs w:val="24"/>
        </w:rPr>
        <w:t>Türkiye Cumhuriyeti Devlet Demiryolları</w:t>
      </w:r>
      <w:bookmarkEnd w:id="107"/>
      <w:bookmarkEnd w:id="108"/>
      <w:bookmarkEnd w:id="109"/>
      <w:r w:rsidRPr="00281483">
        <w:rPr>
          <w:rFonts w:cs="Times New Roman"/>
          <w:bCs/>
          <w:color w:val="0D0D0D" w:themeColor="text1" w:themeTint="F2"/>
          <w:sz w:val="24"/>
          <w:szCs w:val="24"/>
        </w:rPr>
        <w:t xml:space="preserve"> </w:t>
      </w:r>
    </w:p>
    <w:p w14:paraId="4850DD83" w14:textId="77777777" w:rsidR="005510F4" w:rsidRPr="00281483" w:rsidRDefault="005510F4" w:rsidP="005510F4">
      <w:pPr>
        <w:spacing w:before="120" w:after="120"/>
        <w:ind w:firstLine="709"/>
        <w:rPr>
          <w:rFonts w:cs="Times New Roman"/>
          <w:b/>
          <w:bCs/>
          <w:color w:val="0D0D0D" w:themeColor="text1" w:themeTint="F2"/>
          <w:sz w:val="24"/>
          <w:szCs w:val="24"/>
        </w:rPr>
      </w:pPr>
      <w:r w:rsidRPr="00281483">
        <w:rPr>
          <w:rFonts w:cs="Times New Roman"/>
          <w:b/>
          <w:color w:val="0D0D0D" w:themeColor="text1" w:themeTint="F2"/>
          <w:sz w:val="24"/>
          <w:szCs w:val="24"/>
        </w:rPr>
        <w:t>TÜİK:</w:t>
      </w:r>
      <w:r w:rsidRPr="00281483">
        <w:rPr>
          <w:rFonts w:cs="Times New Roman"/>
          <w:bCs/>
          <w:color w:val="0D0D0D" w:themeColor="text1" w:themeTint="F2"/>
          <w:sz w:val="24"/>
          <w:szCs w:val="24"/>
        </w:rPr>
        <w:t xml:space="preserve"> </w:t>
      </w:r>
      <w:r w:rsidRPr="00281483">
        <w:rPr>
          <w:rFonts w:eastAsiaTheme="minorHAnsi" w:cs="Times New Roman"/>
          <w:color w:val="0D0D0D" w:themeColor="text1" w:themeTint="F2"/>
          <w:sz w:val="24"/>
          <w:szCs w:val="24"/>
          <w:lang w:eastAsia="en-US"/>
        </w:rPr>
        <w:t>Türkiye İstatistik Kurumu</w:t>
      </w:r>
    </w:p>
    <w:p w14:paraId="614EBECF" w14:textId="77777777" w:rsidR="005510F4" w:rsidRPr="00281483" w:rsidRDefault="005510F4" w:rsidP="005510F4">
      <w:pPr>
        <w:spacing w:before="120" w:after="120"/>
        <w:ind w:firstLine="709"/>
        <w:rPr>
          <w:rFonts w:cs="Times New Roman"/>
          <w:color w:val="0D0D0D" w:themeColor="text1" w:themeTint="F2"/>
          <w:sz w:val="24"/>
          <w:szCs w:val="24"/>
        </w:rPr>
      </w:pPr>
      <w:bookmarkStart w:id="110" w:name="_Toc235402434"/>
      <w:bookmarkStart w:id="111" w:name="_Toc235402953"/>
      <w:bookmarkStart w:id="112" w:name="_Toc235403681"/>
      <w:r w:rsidRPr="00281483">
        <w:rPr>
          <w:rFonts w:cs="Times New Roman"/>
          <w:b/>
          <w:bCs/>
          <w:color w:val="0D0D0D" w:themeColor="text1" w:themeTint="F2"/>
          <w:sz w:val="24"/>
          <w:szCs w:val="24"/>
        </w:rPr>
        <w:t>YHT:</w:t>
      </w:r>
      <w:r w:rsidRPr="00281483">
        <w:rPr>
          <w:rFonts w:cs="Times New Roman"/>
          <w:color w:val="0D0D0D" w:themeColor="text1" w:themeTint="F2"/>
          <w:sz w:val="24"/>
          <w:szCs w:val="24"/>
        </w:rPr>
        <w:t xml:space="preserve"> </w:t>
      </w:r>
      <w:r w:rsidRPr="00281483">
        <w:rPr>
          <w:rFonts w:cs="Times New Roman"/>
          <w:bCs/>
          <w:color w:val="0D0D0D" w:themeColor="text1" w:themeTint="F2"/>
          <w:sz w:val="24"/>
          <w:szCs w:val="24"/>
        </w:rPr>
        <w:t>Yüksek Hızlı Tren</w:t>
      </w:r>
      <w:bookmarkEnd w:id="110"/>
      <w:bookmarkEnd w:id="111"/>
      <w:bookmarkEnd w:id="112"/>
      <w:r w:rsidRPr="00281483">
        <w:rPr>
          <w:rFonts w:cs="Times New Roman"/>
          <w:color w:val="0D0D0D" w:themeColor="text1" w:themeTint="F2"/>
          <w:sz w:val="24"/>
          <w:szCs w:val="24"/>
        </w:rPr>
        <w:t xml:space="preserve"> </w:t>
      </w:r>
    </w:p>
    <w:p w14:paraId="3A183AA1" w14:textId="7DC22B46" w:rsidR="005510F4" w:rsidRPr="00281483" w:rsidRDefault="005510F4" w:rsidP="005510F4">
      <w:pPr>
        <w:pStyle w:val="DZEY1"/>
        <w:rPr>
          <w:rFonts w:cs="Times New Roman"/>
          <w:color w:val="0D0D0D" w:themeColor="text1" w:themeTint="F2"/>
        </w:rPr>
      </w:pPr>
    </w:p>
    <w:p w14:paraId="342BE2DB" w14:textId="5B2F787B" w:rsidR="005510F4" w:rsidRPr="00281483" w:rsidRDefault="005510F4" w:rsidP="005510F4">
      <w:pPr>
        <w:spacing w:after="160" w:line="259" w:lineRule="auto"/>
        <w:rPr>
          <w:rFonts w:eastAsiaTheme="majorEastAsia" w:cs="Times New Roman"/>
          <w:b/>
          <w:color w:val="0D0D0D" w:themeColor="text1" w:themeTint="F2"/>
          <w:sz w:val="24"/>
          <w:szCs w:val="32"/>
        </w:rPr>
      </w:pPr>
      <w:r w:rsidRPr="00281483">
        <w:rPr>
          <w:rFonts w:cs="Times New Roman"/>
          <w:color w:val="0D0D0D" w:themeColor="text1" w:themeTint="F2"/>
        </w:rPr>
        <w:br w:type="page"/>
      </w:r>
    </w:p>
    <w:p w14:paraId="3976E8F9" w14:textId="77777777" w:rsidR="003F73A4" w:rsidRPr="00281483" w:rsidRDefault="003F73A4" w:rsidP="003C05A2">
      <w:pPr>
        <w:pStyle w:val="DZEY1"/>
        <w:jc w:val="both"/>
        <w:rPr>
          <w:rFonts w:cs="Times New Roman"/>
          <w:color w:val="0D0D0D" w:themeColor="text1" w:themeTint="F2"/>
          <w:szCs w:val="24"/>
        </w:rPr>
        <w:sectPr w:rsidR="003F73A4" w:rsidRPr="00281483" w:rsidSect="003F73A4">
          <w:footerReference w:type="default" r:id="rId13"/>
          <w:pgSz w:w="11906" w:h="16838"/>
          <w:pgMar w:top="1417" w:right="1417" w:bottom="1417" w:left="1417" w:header="708" w:footer="708" w:gutter="0"/>
          <w:pgNumType w:fmt="lowerRoman" w:start="1"/>
          <w:cols w:space="708"/>
          <w:docGrid w:linePitch="360"/>
        </w:sectPr>
      </w:pPr>
      <w:bookmarkStart w:id="113" w:name="_Toc234200443"/>
      <w:bookmarkStart w:id="114" w:name="_Toc234200721"/>
      <w:bookmarkStart w:id="115" w:name="_Toc234200883"/>
      <w:bookmarkStart w:id="116" w:name="_Toc234201001"/>
      <w:bookmarkStart w:id="117" w:name="_Toc234201167"/>
      <w:bookmarkStart w:id="118" w:name="_Toc234456408"/>
      <w:bookmarkStart w:id="119" w:name="_Toc234544449"/>
      <w:bookmarkStart w:id="120" w:name="_Toc234547069"/>
      <w:bookmarkStart w:id="121" w:name="_Toc235402435"/>
      <w:bookmarkStart w:id="122" w:name="_Toc235402954"/>
      <w:bookmarkStart w:id="123" w:name="_Toc235403682"/>
      <w:bookmarkStart w:id="124" w:name="_Toc235403944"/>
      <w:bookmarkStart w:id="125" w:name="_Toc235931402"/>
      <w:bookmarkStart w:id="126" w:name="_Toc235931569"/>
      <w:bookmarkStart w:id="127" w:name="_Toc235932084"/>
      <w:bookmarkStart w:id="128" w:name="_Toc235932953"/>
      <w:bookmarkEnd w:id="84"/>
      <w:bookmarkEnd w:id="85"/>
      <w:bookmarkEnd w:id="86"/>
      <w:bookmarkEnd w:id="87"/>
      <w:bookmarkEnd w:id="88"/>
    </w:p>
    <w:p w14:paraId="1A455AC4" w14:textId="50A232E2" w:rsidR="009A7864" w:rsidRPr="00281483" w:rsidRDefault="009A7864" w:rsidP="003C05A2">
      <w:pPr>
        <w:pStyle w:val="DZEY1"/>
        <w:jc w:val="both"/>
        <w:rPr>
          <w:rFonts w:cs="Times New Roman"/>
          <w:color w:val="0D0D0D" w:themeColor="text1" w:themeTint="F2"/>
          <w:szCs w:val="24"/>
        </w:rPr>
      </w:pPr>
      <w:bookmarkStart w:id="129" w:name="_Toc236354192"/>
      <w:bookmarkStart w:id="130" w:name="_Toc236354328"/>
      <w:bookmarkStart w:id="131" w:name="_Toc240277442"/>
      <w:r w:rsidRPr="00281483">
        <w:rPr>
          <w:rFonts w:cs="Times New Roman"/>
          <w:color w:val="0D0D0D" w:themeColor="text1" w:themeTint="F2"/>
          <w:szCs w:val="24"/>
        </w:rPr>
        <w:lastRenderedPageBreak/>
        <w:t>1.</w:t>
      </w:r>
      <w:r w:rsidR="004D3B02" w:rsidRPr="00281483">
        <w:rPr>
          <w:rFonts w:cs="Times New Roman"/>
          <w:color w:val="0D0D0D" w:themeColor="text1" w:themeTint="F2"/>
          <w:szCs w:val="24"/>
        </w:rPr>
        <w:t xml:space="preserve"> </w:t>
      </w:r>
      <w:r w:rsidR="00A3309E" w:rsidRPr="00281483">
        <w:rPr>
          <w:rFonts w:cs="Times New Roman"/>
          <w:color w:val="0D0D0D" w:themeColor="text1" w:themeTint="F2"/>
          <w:szCs w:val="24"/>
        </w:rPr>
        <w:t>GİRİŞ</w:t>
      </w:r>
      <w:bookmarkEnd w:id="56"/>
      <w:bookmarkEnd w:id="57"/>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14:paraId="44A8FC90" w14:textId="5F72FBD7" w:rsidR="00D22B45" w:rsidRPr="00281483" w:rsidRDefault="00D643FC"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Şehirler, ekonomik ve siyasi faaliyetlerin yanı sıra kültürel ve sosyal etkinliklerin de yoğunlaştığı merkezlerdir. Bu çok yönlü yapı, şehirleri rekreasyonel faaliyetler ve turizm açısından da önemli çekim merkezleri hâline getirmektedir. Nitekim </w:t>
      </w:r>
      <w:r w:rsidR="00072AAE" w:rsidRPr="00281483">
        <w:rPr>
          <w:rFonts w:cs="Times New Roman"/>
          <w:color w:val="0D0D0D" w:themeColor="text1" w:themeTint="F2"/>
          <w:sz w:val="24"/>
          <w:szCs w:val="24"/>
        </w:rPr>
        <w:t>1980’li yıllardan önce deniz</w:t>
      </w:r>
      <w:r w:rsidR="00243D7F" w:rsidRPr="00281483">
        <w:rPr>
          <w:rFonts w:cs="Times New Roman"/>
          <w:color w:val="0D0D0D" w:themeColor="text1" w:themeTint="F2"/>
          <w:sz w:val="24"/>
          <w:szCs w:val="24"/>
        </w:rPr>
        <w:t>-kum-güneş olgusuna dayanan turizm, 1980’li yıllardan itibaren şehirlerde yoğunlaşmaya başlamıştır. Özellikle u</w:t>
      </w:r>
      <w:r w:rsidR="000206E1" w:rsidRPr="00281483">
        <w:rPr>
          <w:rFonts w:cs="Times New Roman"/>
          <w:color w:val="0D0D0D" w:themeColor="text1" w:themeTint="F2"/>
          <w:sz w:val="24"/>
          <w:szCs w:val="24"/>
        </w:rPr>
        <w:t xml:space="preserve">laşım ve iletişimin gelişmesi, konaklama olanaklarının artması, boş zamanın artması ve gelir seviyesinin </w:t>
      </w:r>
      <w:r w:rsidR="008167FF" w:rsidRPr="00281483">
        <w:rPr>
          <w:rFonts w:cs="Times New Roman"/>
          <w:color w:val="0D0D0D" w:themeColor="text1" w:themeTint="F2"/>
          <w:sz w:val="24"/>
          <w:szCs w:val="24"/>
        </w:rPr>
        <w:t>yükselmesi</w:t>
      </w:r>
      <w:r w:rsidR="000206E1" w:rsidRPr="00281483">
        <w:rPr>
          <w:rFonts w:cs="Times New Roman"/>
          <w:color w:val="0D0D0D" w:themeColor="text1" w:themeTint="F2"/>
          <w:sz w:val="24"/>
          <w:szCs w:val="24"/>
        </w:rPr>
        <w:t xml:space="preserve"> şehirlere yapılan </w:t>
      </w:r>
      <w:r w:rsidR="00851935" w:rsidRPr="00281483">
        <w:rPr>
          <w:rFonts w:cs="Times New Roman"/>
          <w:color w:val="0D0D0D" w:themeColor="text1" w:themeTint="F2"/>
          <w:sz w:val="24"/>
          <w:szCs w:val="24"/>
        </w:rPr>
        <w:t>ziyaretlerin artmasında etkili olmuştur.</w:t>
      </w:r>
      <w:r w:rsidR="00EE7D9C" w:rsidRPr="00281483">
        <w:rPr>
          <w:rFonts w:cs="Times New Roman"/>
          <w:color w:val="0D0D0D" w:themeColor="text1" w:themeTint="F2"/>
          <w:sz w:val="24"/>
          <w:szCs w:val="24"/>
        </w:rPr>
        <w:t xml:space="preserve"> Bu gelişmeler, turistlerin günlük rutinlerinden kısa süreli kaçışlar yapmasını, hafta sonları veya kısa tatillerde güvenli ve kolay ulaşılabilir şehirlere yönelmesini sağlamıştır (Kaya </w:t>
      </w:r>
      <w:r w:rsidR="00611731" w:rsidRPr="00281483">
        <w:rPr>
          <w:rFonts w:cs="Times New Roman"/>
          <w:color w:val="0D0D0D" w:themeColor="text1" w:themeTint="F2"/>
          <w:sz w:val="24"/>
          <w:szCs w:val="24"/>
        </w:rPr>
        <w:t>ve</w:t>
      </w:r>
      <w:r w:rsidR="00EE7D9C" w:rsidRPr="00281483">
        <w:rPr>
          <w:rFonts w:cs="Times New Roman"/>
          <w:color w:val="0D0D0D" w:themeColor="text1" w:themeTint="F2"/>
          <w:sz w:val="24"/>
          <w:szCs w:val="24"/>
        </w:rPr>
        <w:t xml:space="preserve"> Keleş</w:t>
      </w:r>
      <w:r w:rsidR="004F3FA8">
        <w:rPr>
          <w:rFonts w:cs="Times New Roman"/>
          <w:color w:val="0D0D0D" w:themeColor="text1" w:themeTint="F2"/>
          <w:sz w:val="24"/>
          <w:szCs w:val="24"/>
        </w:rPr>
        <w:t>,</w:t>
      </w:r>
      <w:r w:rsidR="00EE7D9C" w:rsidRPr="00281483">
        <w:rPr>
          <w:rFonts w:cs="Times New Roman"/>
          <w:color w:val="0D0D0D" w:themeColor="text1" w:themeTint="F2"/>
          <w:sz w:val="24"/>
          <w:szCs w:val="24"/>
        </w:rPr>
        <w:t xml:space="preserve"> 2022: 813)</w:t>
      </w:r>
      <w:r w:rsidR="00611731" w:rsidRPr="00281483">
        <w:rPr>
          <w:rFonts w:cs="Times New Roman"/>
          <w:color w:val="0D0D0D" w:themeColor="text1" w:themeTint="F2"/>
          <w:sz w:val="24"/>
          <w:szCs w:val="24"/>
        </w:rPr>
        <w:t>.</w:t>
      </w:r>
      <w:r w:rsidR="00EE7D9C" w:rsidRPr="00281483">
        <w:rPr>
          <w:rFonts w:cs="Times New Roman"/>
          <w:color w:val="0D0D0D" w:themeColor="text1" w:themeTint="F2"/>
          <w:sz w:val="24"/>
          <w:szCs w:val="24"/>
        </w:rPr>
        <w:t xml:space="preserve"> Şehir turizmine katılan ziyaretçiler, tarihî ve kültürel alanları gezmenin yanı sıra tiyatro, konser, festival ve çeşitli eğlence merkezlerini ziyaret etmek, yerel lezzetleri tatmak ve alışveriş yapmak gibi farklı amaçlar gütmektedirler (</w:t>
      </w:r>
      <w:proofErr w:type="spellStart"/>
      <w:r w:rsidR="00EE7D9C" w:rsidRPr="00281483">
        <w:rPr>
          <w:rFonts w:cs="Times New Roman"/>
          <w:color w:val="0D0D0D" w:themeColor="text1" w:themeTint="F2"/>
          <w:sz w:val="24"/>
          <w:szCs w:val="24"/>
        </w:rPr>
        <w:t>Boivin</w:t>
      </w:r>
      <w:proofErr w:type="spellEnd"/>
      <w:r w:rsidR="00EE7D9C" w:rsidRPr="00281483">
        <w:rPr>
          <w:rFonts w:cs="Times New Roman"/>
          <w:color w:val="0D0D0D" w:themeColor="text1" w:themeTint="F2"/>
          <w:sz w:val="24"/>
          <w:szCs w:val="24"/>
        </w:rPr>
        <w:t xml:space="preserve"> </w:t>
      </w:r>
      <w:r w:rsidR="00611731" w:rsidRPr="00281483">
        <w:rPr>
          <w:rFonts w:cs="Times New Roman"/>
          <w:color w:val="0D0D0D" w:themeColor="text1" w:themeTint="F2"/>
          <w:sz w:val="24"/>
          <w:szCs w:val="24"/>
        </w:rPr>
        <w:t>ve</w:t>
      </w:r>
      <w:r w:rsidR="00EE7D9C" w:rsidRPr="00281483">
        <w:rPr>
          <w:rFonts w:cs="Times New Roman"/>
          <w:color w:val="0D0D0D" w:themeColor="text1" w:themeTint="F2"/>
          <w:sz w:val="24"/>
          <w:szCs w:val="24"/>
        </w:rPr>
        <w:t xml:space="preserve"> </w:t>
      </w:r>
      <w:proofErr w:type="spellStart"/>
      <w:r w:rsidR="00EE7D9C" w:rsidRPr="00281483">
        <w:rPr>
          <w:rFonts w:cs="Times New Roman"/>
          <w:color w:val="0D0D0D" w:themeColor="text1" w:themeTint="F2"/>
          <w:sz w:val="24"/>
          <w:szCs w:val="24"/>
        </w:rPr>
        <w:t>Tanguay</w:t>
      </w:r>
      <w:proofErr w:type="spellEnd"/>
      <w:r w:rsidR="00EE7D9C" w:rsidRPr="00281483">
        <w:rPr>
          <w:rFonts w:cs="Times New Roman"/>
          <w:color w:val="0D0D0D" w:themeColor="text1" w:themeTint="F2"/>
          <w:sz w:val="24"/>
          <w:szCs w:val="24"/>
        </w:rPr>
        <w:t>, 2019; Emekli, 2011).</w:t>
      </w:r>
      <w:r w:rsidR="00D23D82" w:rsidRPr="00281483">
        <w:rPr>
          <w:rFonts w:cs="Times New Roman"/>
          <w:color w:val="0D0D0D" w:themeColor="text1" w:themeTint="F2"/>
          <w:sz w:val="24"/>
          <w:szCs w:val="24"/>
        </w:rPr>
        <w:t xml:space="preserve"> </w:t>
      </w:r>
      <w:r w:rsidR="00D22B45" w:rsidRPr="00281483">
        <w:rPr>
          <w:rFonts w:cs="Times New Roman"/>
          <w:color w:val="0D0D0D" w:themeColor="text1" w:themeTint="F2"/>
          <w:sz w:val="24"/>
          <w:szCs w:val="24"/>
        </w:rPr>
        <w:t>Bu kapsamda şehirler, turistlerin farklı ilgi ve beklentilerine hizmet eden çok fonksiyonlu destinasyonlar hâline gelmiştir. Özellikle Avrupa şehirleri, kültürel ve eğlence faaliyetlerini bir arada sunarak bu alanda öncü örnekler oluşturmuştur</w:t>
      </w:r>
      <w:r w:rsidR="008B647E" w:rsidRPr="00281483">
        <w:rPr>
          <w:rFonts w:cs="Times New Roman"/>
          <w:color w:val="0D0D0D" w:themeColor="text1" w:themeTint="F2"/>
          <w:sz w:val="24"/>
          <w:szCs w:val="24"/>
        </w:rPr>
        <w:t xml:space="preserve"> (Kaya </w:t>
      </w:r>
      <w:r w:rsidR="000B3822" w:rsidRPr="00281483">
        <w:rPr>
          <w:rFonts w:cs="Times New Roman"/>
          <w:color w:val="0D0D0D" w:themeColor="text1" w:themeTint="F2"/>
          <w:sz w:val="24"/>
          <w:szCs w:val="24"/>
        </w:rPr>
        <w:t>ve</w:t>
      </w:r>
      <w:r w:rsidR="008B647E" w:rsidRPr="00281483">
        <w:rPr>
          <w:rFonts w:cs="Times New Roman"/>
          <w:color w:val="0D0D0D" w:themeColor="text1" w:themeTint="F2"/>
          <w:sz w:val="24"/>
          <w:szCs w:val="24"/>
        </w:rPr>
        <w:t xml:space="preserve"> Keleş</w:t>
      </w:r>
      <w:r w:rsidR="004F3FA8">
        <w:rPr>
          <w:rFonts w:cs="Times New Roman"/>
          <w:color w:val="0D0D0D" w:themeColor="text1" w:themeTint="F2"/>
          <w:sz w:val="24"/>
          <w:szCs w:val="24"/>
        </w:rPr>
        <w:t>,</w:t>
      </w:r>
      <w:r w:rsidR="008B647E" w:rsidRPr="00281483">
        <w:rPr>
          <w:rFonts w:cs="Times New Roman"/>
          <w:color w:val="0D0D0D" w:themeColor="text1" w:themeTint="F2"/>
          <w:sz w:val="24"/>
          <w:szCs w:val="24"/>
        </w:rPr>
        <w:t xml:space="preserve"> 2022: 813).</w:t>
      </w:r>
    </w:p>
    <w:p w14:paraId="2F0F39BD" w14:textId="77777777" w:rsidR="008B647E" w:rsidRPr="00281483" w:rsidRDefault="008B647E"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Türkiye’de şehir turizmi son yıllarda hızla önem kazanmakta ve birçok şehir destinasyonu öne çıkmaktadır. Bunlardan biri de Eskişehir’dir. Eskişehir, 2013 yılında Türk Kültür Dünyası Başkenti seçilerek “Kültür Başkenti” unvanı ile turizmde marka değerini artırmış ve hızlı bir popülarite kazanmıştır (</w:t>
      </w:r>
      <w:proofErr w:type="spellStart"/>
      <w:r w:rsidRPr="00281483">
        <w:rPr>
          <w:rFonts w:cs="Times New Roman"/>
          <w:color w:val="0D0D0D" w:themeColor="text1" w:themeTint="F2"/>
          <w:sz w:val="24"/>
          <w:szCs w:val="24"/>
        </w:rPr>
        <w:t>Akoğlan</w:t>
      </w:r>
      <w:proofErr w:type="spellEnd"/>
      <w:r w:rsidRPr="00281483">
        <w:rPr>
          <w:rFonts w:cs="Times New Roman"/>
          <w:color w:val="0D0D0D" w:themeColor="text1" w:themeTint="F2"/>
          <w:sz w:val="24"/>
          <w:szCs w:val="24"/>
        </w:rPr>
        <w:t xml:space="preserve"> Kozak, 2016). Şehir, temalı parkları, müzeleri, tarihî evleri, geleneksel el sanatları ve yöresel lezzetleri ile turistlerin ilgisini çeken çok yönlü bir destinasyondur.</w:t>
      </w:r>
    </w:p>
    <w:p w14:paraId="36A46349" w14:textId="4281E603" w:rsidR="008C18EB" w:rsidRPr="00281483" w:rsidRDefault="003755A3"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Turizmin geliştiği şehirlerde ekonomik</w:t>
      </w:r>
      <w:r w:rsidR="00962091" w:rsidRPr="00281483">
        <w:rPr>
          <w:rFonts w:cs="Times New Roman"/>
          <w:color w:val="0D0D0D" w:themeColor="text1" w:themeTint="F2"/>
          <w:sz w:val="24"/>
          <w:szCs w:val="24"/>
        </w:rPr>
        <w:t xml:space="preserve"> ve sosyokültürel</w:t>
      </w:r>
      <w:r w:rsidRPr="00281483">
        <w:rPr>
          <w:rFonts w:cs="Times New Roman"/>
          <w:color w:val="0D0D0D" w:themeColor="text1" w:themeTint="F2"/>
          <w:sz w:val="24"/>
          <w:szCs w:val="24"/>
        </w:rPr>
        <w:t xml:space="preserve"> etkiler kaçınılmaz olarak ortaya çıkmaktadır; turizm, destinasyonların fiziksel, sosyal ve ekonomik dokularını dönüştürücü bir güç olarak işlev görmektedir. Bununla birlikte, literatürde Eskişehir özelinde yapılan çalışmalar genellikle turist memnuniyeti odaklıdır ve turizmin şehirde yarattığı bütüncül dönüşüm ile </w:t>
      </w:r>
      <w:r w:rsidR="001754AB" w:rsidRPr="00281483">
        <w:rPr>
          <w:rFonts w:cs="Times New Roman"/>
          <w:color w:val="0D0D0D" w:themeColor="text1" w:themeTint="F2"/>
          <w:sz w:val="24"/>
          <w:szCs w:val="24"/>
        </w:rPr>
        <w:t>sosyokültürel</w:t>
      </w:r>
      <w:r w:rsidRPr="00281483">
        <w:rPr>
          <w:rFonts w:cs="Times New Roman"/>
          <w:color w:val="0D0D0D" w:themeColor="text1" w:themeTint="F2"/>
          <w:sz w:val="24"/>
          <w:szCs w:val="24"/>
        </w:rPr>
        <w:t xml:space="preserve"> etkileri çok boyutlu şekilde ele alan güncel analizler sınırlıdır. Bu eksiklikten hareketle, çalışmada şehir turizminin Eskişehir üzerindeki etkileri incelenecek; şehrin değişen dinamikleri ve ziyaretçi profilleri, seyahat amaçları ve eğilimleri ortaya konulacaktır. Bu çalışma, Eskişehir örneği üzerinden şehir turizminin çok boyutlu etkilerini değerlendirerek,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planlama ve turizm stratejilerine veri sağlayacaktır. </w:t>
      </w:r>
      <w:r w:rsidR="001D2E55" w:rsidRPr="00281483">
        <w:rPr>
          <w:rFonts w:cs="Times New Roman"/>
          <w:color w:val="0D0D0D" w:themeColor="text1" w:themeTint="F2"/>
          <w:sz w:val="24"/>
          <w:szCs w:val="24"/>
        </w:rPr>
        <w:t>Bu bölümün devamında araştırmanın a</w:t>
      </w:r>
      <w:r w:rsidR="00D0222A" w:rsidRPr="00281483">
        <w:rPr>
          <w:rFonts w:cs="Times New Roman"/>
          <w:color w:val="0D0D0D" w:themeColor="text1" w:themeTint="F2"/>
          <w:sz w:val="24"/>
          <w:szCs w:val="24"/>
        </w:rPr>
        <w:t>macı</w:t>
      </w:r>
      <w:r w:rsidR="001D2E55" w:rsidRPr="00281483">
        <w:rPr>
          <w:rFonts w:cs="Times New Roman"/>
          <w:color w:val="0D0D0D" w:themeColor="text1" w:themeTint="F2"/>
          <w:sz w:val="24"/>
          <w:szCs w:val="24"/>
        </w:rPr>
        <w:t>, önemi</w:t>
      </w:r>
      <w:r w:rsidR="00D0222A" w:rsidRPr="00281483">
        <w:rPr>
          <w:rFonts w:cs="Times New Roman"/>
          <w:color w:val="0D0D0D" w:themeColor="text1" w:themeTint="F2"/>
          <w:sz w:val="24"/>
          <w:szCs w:val="24"/>
        </w:rPr>
        <w:t>, problemi,</w:t>
      </w:r>
      <w:r w:rsidR="001D2E55" w:rsidRPr="00281483">
        <w:rPr>
          <w:rFonts w:cs="Times New Roman"/>
          <w:color w:val="0D0D0D" w:themeColor="text1" w:themeTint="F2"/>
          <w:sz w:val="24"/>
          <w:szCs w:val="24"/>
        </w:rPr>
        <w:t xml:space="preserve"> </w:t>
      </w:r>
      <w:r w:rsidR="00D0222A" w:rsidRPr="00281483">
        <w:rPr>
          <w:rFonts w:cs="Times New Roman"/>
          <w:color w:val="0D0D0D" w:themeColor="text1" w:themeTint="F2"/>
          <w:sz w:val="24"/>
          <w:szCs w:val="24"/>
        </w:rPr>
        <w:t>araştırma alanı ve sınırları, araştırmanın hipotezleri</w:t>
      </w:r>
      <w:r w:rsidR="00900E8F" w:rsidRPr="00281483">
        <w:rPr>
          <w:rFonts w:cs="Times New Roman"/>
          <w:color w:val="0D0D0D" w:themeColor="text1" w:themeTint="F2"/>
          <w:sz w:val="24"/>
          <w:szCs w:val="24"/>
        </w:rPr>
        <w:t xml:space="preserve">, </w:t>
      </w:r>
      <w:r w:rsidR="00D0222A" w:rsidRPr="00281483">
        <w:rPr>
          <w:rFonts w:cs="Times New Roman"/>
          <w:color w:val="0D0D0D" w:themeColor="text1" w:themeTint="F2"/>
          <w:sz w:val="24"/>
          <w:szCs w:val="24"/>
        </w:rPr>
        <w:t>araştırmanın sınırlıkları ve araştırmanın varsayımları</w:t>
      </w:r>
      <w:r w:rsidR="001D2E55" w:rsidRPr="00281483">
        <w:rPr>
          <w:rFonts w:cs="Times New Roman"/>
          <w:color w:val="0D0D0D" w:themeColor="text1" w:themeTint="F2"/>
          <w:sz w:val="24"/>
          <w:szCs w:val="24"/>
        </w:rPr>
        <w:t xml:space="preserve"> detaylandırılacaktır.</w:t>
      </w:r>
    </w:p>
    <w:p w14:paraId="53226B4A" w14:textId="74012B84" w:rsidR="0016667A" w:rsidRPr="00281483" w:rsidRDefault="004D3B02" w:rsidP="004D3B02">
      <w:pPr>
        <w:pStyle w:val="DZEY2"/>
        <w:numPr>
          <w:ilvl w:val="1"/>
          <w:numId w:val="16"/>
        </w:numPr>
        <w:jc w:val="both"/>
        <w:rPr>
          <w:rFonts w:cs="Times New Roman"/>
          <w:color w:val="0D0D0D" w:themeColor="text1" w:themeTint="F2"/>
          <w:szCs w:val="24"/>
        </w:rPr>
      </w:pPr>
      <w:bookmarkStart w:id="132" w:name="_Toc234199886"/>
      <w:bookmarkStart w:id="133" w:name="_Toc234200188"/>
      <w:bookmarkStart w:id="134" w:name="_Toc234200444"/>
      <w:bookmarkStart w:id="135" w:name="_Toc234200722"/>
      <w:bookmarkStart w:id="136" w:name="_Toc234200884"/>
      <w:bookmarkStart w:id="137" w:name="_Toc234201002"/>
      <w:bookmarkStart w:id="138" w:name="_Toc234201168"/>
      <w:bookmarkStart w:id="139" w:name="_Toc234456409"/>
      <w:bookmarkStart w:id="140" w:name="_Toc234544450"/>
      <w:bookmarkStart w:id="141" w:name="_Toc234547070"/>
      <w:r w:rsidRPr="00281483">
        <w:rPr>
          <w:rFonts w:cs="Times New Roman"/>
          <w:color w:val="0D0D0D" w:themeColor="text1" w:themeTint="F2"/>
          <w:szCs w:val="24"/>
        </w:rPr>
        <w:lastRenderedPageBreak/>
        <w:t xml:space="preserve"> </w:t>
      </w:r>
      <w:bookmarkStart w:id="142" w:name="_Toc235402436"/>
      <w:bookmarkStart w:id="143" w:name="_Toc235402955"/>
      <w:bookmarkStart w:id="144" w:name="_Toc235403683"/>
      <w:bookmarkStart w:id="145" w:name="_Toc235403945"/>
      <w:bookmarkStart w:id="146" w:name="_Toc235931403"/>
      <w:bookmarkStart w:id="147" w:name="_Toc235931570"/>
      <w:bookmarkStart w:id="148" w:name="_Toc235932085"/>
      <w:bookmarkStart w:id="149" w:name="_Toc235932954"/>
      <w:bookmarkStart w:id="150" w:name="_Toc236354193"/>
      <w:bookmarkStart w:id="151" w:name="_Toc236354329"/>
      <w:bookmarkStart w:id="152" w:name="_Toc240277443"/>
      <w:r w:rsidR="00087A3B" w:rsidRPr="00281483">
        <w:rPr>
          <w:rFonts w:cs="Times New Roman"/>
          <w:color w:val="0D0D0D" w:themeColor="text1" w:themeTint="F2"/>
          <w:szCs w:val="24"/>
        </w:rPr>
        <w:t>Araştırmanın Amacı</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sidR="00087A3B" w:rsidRPr="00281483">
        <w:rPr>
          <w:rFonts w:cs="Times New Roman"/>
          <w:color w:val="0D0D0D" w:themeColor="text1" w:themeTint="F2"/>
          <w:szCs w:val="24"/>
        </w:rPr>
        <w:t xml:space="preserve"> </w:t>
      </w:r>
    </w:p>
    <w:p w14:paraId="70AECAA9" w14:textId="2E736B5D" w:rsidR="005D55DE" w:rsidRPr="00281483" w:rsidRDefault="00474837"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Turizm, ekonomik, sosyal ve kültürel boyutlarıyla bir bölgeyi ve o bölgede yaşayan toplumu etkileyen önemli bir olgudur. Turizm sektörü, başta ekonomik olmak üzere sosyal ve kültürel alanlarda çeşitli faydalar sağlarken, aynı zamanda birtakım maliyetleri de beraberinde getirmektedir.</w:t>
      </w:r>
      <w:r w:rsidRPr="00281483">
        <w:rPr>
          <w:rFonts w:cs="Times New Roman"/>
          <w:color w:val="0D0D0D" w:themeColor="text1" w:themeTint="F2"/>
        </w:rPr>
        <w:t xml:space="preserve"> </w:t>
      </w:r>
      <w:r w:rsidR="000B4C4C" w:rsidRPr="00281483">
        <w:rPr>
          <w:rFonts w:cs="Times New Roman"/>
          <w:color w:val="0D0D0D" w:themeColor="text1" w:themeTint="F2"/>
          <w:sz w:val="24"/>
          <w:szCs w:val="24"/>
        </w:rPr>
        <w:t>Bu bağlamda</w:t>
      </w:r>
      <w:r w:rsidR="00A811D1">
        <w:rPr>
          <w:rFonts w:cs="Times New Roman"/>
          <w:color w:val="0D0D0D" w:themeColor="text1" w:themeTint="F2"/>
          <w:sz w:val="24"/>
          <w:szCs w:val="24"/>
        </w:rPr>
        <w:t xml:space="preserve"> bu</w:t>
      </w:r>
      <w:r w:rsidR="005D55DE" w:rsidRPr="00281483">
        <w:rPr>
          <w:rFonts w:cs="Times New Roman"/>
          <w:color w:val="0D0D0D" w:themeColor="text1" w:themeTint="F2"/>
          <w:sz w:val="24"/>
          <w:szCs w:val="24"/>
        </w:rPr>
        <w:t xml:space="preserve"> çalışmanın temel problemi, Eskişehir’de şehir turizmi faaliyetlerinin son yıllarda hızla gelişmesine rağmen, bu büyümenin farklı paydaş grupları üzerindeki etkilerinin henüz bütüncül ve karşılaştırmalı bir çerçevede ortaya konulamamış olmasıdır. Turizmin ekonomik katkıları sıklıkla ön plana çıkarken, </w:t>
      </w:r>
      <w:r w:rsidR="001754AB" w:rsidRPr="00281483">
        <w:rPr>
          <w:rFonts w:cs="Times New Roman"/>
          <w:color w:val="0D0D0D" w:themeColor="text1" w:themeTint="F2"/>
          <w:sz w:val="24"/>
          <w:szCs w:val="24"/>
        </w:rPr>
        <w:t>sosyokültürel</w:t>
      </w:r>
      <w:r w:rsidR="005D55DE" w:rsidRPr="00281483">
        <w:rPr>
          <w:rFonts w:cs="Times New Roman"/>
          <w:color w:val="0D0D0D" w:themeColor="text1" w:themeTint="F2"/>
          <w:sz w:val="24"/>
          <w:szCs w:val="24"/>
        </w:rPr>
        <w:t xml:space="preserve"> etkileri ve yerel halkın şehir turizmine yönelik algılarına ilişkin verilerin sınırlı düzeyde incelenmiş olması, turizm gelişiminin sürdürülebilirliği açısından önemli bir belirsizlik yaratmaktadır.</w:t>
      </w:r>
      <w:r w:rsidR="008E759E" w:rsidRPr="00281483">
        <w:rPr>
          <w:rFonts w:cs="Times New Roman"/>
          <w:color w:val="0D0D0D" w:themeColor="text1" w:themeTint="F2"/>
          <w:sz w:val="24"/>
          <w:szCs w:val="24"/>
        </w:rPr>
        <w:t xml:space="preserve"> Bu bağlamda, şehir turizmi çerçevesinde kente gelen </w:t>
      </w:r>
      <w:r w:rsidR="008E759E" w:rsidRPr="00281483">
        <w:rPr>
          <w:rStyle w:val="Gl"/>
          <w:rFonts w:cs="Times New Roman"/>
          <w:b w:val="0"/>
          <w:bCs w:val="0"/>
          <w:color w:val="0D0D0D" w:themeColor="text1" w:themeTint="F2"/>
          <w:sz w:val="24"/>
          <w:szCs w:val="24"/>
        </w:rPr>
        <w:t>şehir turistlerinin profiline dair mevcut ampirik çalışmaların sınırlılığı</w:t>
      </w:r>
      <w:r w:rsidR="008E759E" w:rsidRPr="00281483">
        <w:rPr>
          <w:rFonts w:cs="Times New Roman"/>
          <w:b/>
          <w:bCs/>
          <w:color w:val="0D0D0D" w:themeColor="text1" w:themeTint="F2"/>
          <w:sz w:val="24"/>
          <w:szCs w:val="24"/>
        </w:rPr>
        <w:t xml:space="preserve">, </w:t>
      </w:r>
      <w:r w:rsidR="008E759E" w:rsidRPr="00281483">
        <w:rPr>
          <w:rFonts w:cs="Times New Roman"/>
          <w:color w:val="0D0D0D" w:themeColor="text1" w:themeTint="F2"/>
          <w:sz w:val="24"/>
          <w:szCs w:val="24"/>
        </w:rPr>
        <w:t>destinasyon planlaması, hizmetlerin şekillendirilmesi ve sürdürülebilir şehir turizmi stratejilerinin geliştirilmesi açısından kritik bir eksiklik oluşturmaktadır. Öte yandan turizmden doğrudan veya dolaylı olarak etkilenen yerel halk, esnaf ve yerel yönetimler gibi paydaş gruplarının beklenti ve tutumlarının yeterince analiz edilememesi, destinasyon yönetimi ve planlaması açısından önemli bir boşluk oluşturmaktadır. Bu durum, şehir turizminin sağlıklı ve sürdürülebilir bir şekilde geliştirilmesini engelleyen potansiyel bir risk olarak değerlendirilmektedir.</w:t>
      </w:r>
    </w:p>
    <w:p w14:paraId="6A7AD44A" w14:textId="3052F442" w:rsidR="0016667A" w:rsidRPr="00281483" w:rsidRDefault="008E759E"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Bu doğrultuda, çalışmanın amacı, Eskişehir’de şehir turizminin ekonomik ve </w:t>
      </w:r>
      <w:r w:rsidR="00E03022" w:rsidRPr="00281483">
        <w:rPr>
          <w:rFonts w:cs="Times New Roman"/>
          <w:color w:val="0D0D0D" w:themeColor="text1" w:themeTint="F2"/>
          <w:sz w:val="24"/>
          <w:szCs w:val="24"/>
        </w:rPr>
        <w:t>sosyo</w:t>
      </w:r>
      <w:r w:rsidRPr="00281483">
        <w:rPr>
          <w:rFonts w:cs="Times New Roman"/>
          <w:color w:val="0D0D0D" w:themeColor="text1" w:themeTint="F2"/>
          <w:sz w:val="24"/>
          <w:szCs w:val="24"/>
        </w:rPr>
        <w:t>kültürel etkilerine ilişkin farklı paydaş gruplarının algı ve tutumlarını Sosyal Mübadele Teorisi çerçevesinde incelemek ve bu yolla şehir turizminin yarattığı olası fayda-maliyet dengesizliklerini ortaya koymaktır</w:t>
      </w:r>
      <w:r w:rsidR="0094450B" w:rsidRPr="00281483">
        <w:rPr>
          <w:rFonts w:cs="Times New Roman"/>
          <w:color w:val="0D0D0D" w:themeColor="text1" w:themeTint="F2"/>
          <w:sz w:val="24"/>
          <w:szCs w:val="24"/>
        </w:rPr>
        <w:t xml:space="preserve">. </w:t>
      </w:r>
      <w:r w:rsidR="00FD7AF3" w:rsidRPr="00281483">
        <w:rPr>
          <w:rFonts w:cs="Times New Roman"/>
          <w:color w:val="0D0D0D" w:themeColor="text1" w:themeTint="F2"/>
          <w:sz w:val="24"/>
          <w:szCs w:val="24"/>
        </w:rPr>
        <w:t>Nitekim araştırmada turizmden doğrudan veya dolaylı olarak etkilenen yerel halk, turizm işletmecileri ve yerel yönetim aktörlerinin şehir turizmine ilişkin algıları ile destinasyonu tercih eden ziyaretçilerin profilleri analiz edilerek, şehir turizmine ilişkin farklı paydaş gruplarına yönelik kapsamlı bir değerlendirme ortaya konulması amaçlanmaktadır</w:t>
      </w:r>
      <w:r w:rsidRPr="00281483">
        <w:rPr>
          <w:rFonts w:eastAsia="Times New Roman" w:cs="Times New Roman"/>
          <w:color w:val="0D0D0D" w:themeColor="text1" w:themeTint="F2"/>
          <w:sz w:val="24"/>
          <w:szCs w:val="24"/>
        </w:rPr>
        <w:t>.</w:t>
      </w:r>
      <w:r w:rsidR="0069436F" w:rsidRPr="00281483">
        <w:rPr>
          <w:rFonts w:eastAsia="Times New Roman" w:cs="Times New Roman"/>
          <w:color w:val="0D0D0D" w:themeColor="text1" w:themeTint="F2"/>
          <w:sz w:val="24"/>
          <w:szCs w:val="24"/>
        </w:rPr>
        <w:t xml:space="preserve"> </w:t>
      </w:r>
      <w:r w:rsidRPr="00281483">
        <w:rPr>
          <w:rFonts w:eastAsia="Times New Roman" w:cs="Times New Roman"/>
          <w:color w:val="0D0D0D" w:themeColor="text1" w:themeTint="F2"/>
          <w:sz w:val="24"/>
          <w:szCs w:val="24"/>
        </w:rPr>
        <w:t>Elde edilecek bulgular, Eskişehir’de şehir turizminin planlanması, yönetimi ve politika geliştirme süreçlerine bilimsel temelli katkı sağlamak ve bu alandaki bilgi boşluğunu doldurmak açısından büyük önem arz etmektedir.</w:t>
      </w:r>
      <w:r w:rsidR="00CC1016" w:rsidRPr="00281483">
        <w:rPr>
          <w:rFonts w:cs="Times New Roman"/>
          <w:color w:val="0D0D0D" w:themeColor="text1" w:themeTint="F2"/>
          <w:sz w:val="24"/>
          <w:szCs w:val="24"/>
        </w:rPr>
        <w:t xml:space="preserve"> </w:t>
      </w:r>
      <w:r w:rsidR="009F584A" w:rsidRPr="00281483">
        <w:rPr>
          <w:rFonts w:cs="Times New Roman"/>
          <w:color w:val="0D0D0D" w:themeColor="text1" w:themeTint="F2"/>
          <w:sz w:val="24"/>
          <w:szCs w:val="24"/>
        </w:rPr>
        <w:t>Bu temel amaç doğrultusunda belirlenen</w:t>
      </w:r>
      <w:r w:rsidR="004B59F3" w:rsidRPr="00281483">
        <w:rPr>
          <w:rFonts w:cs="Times New Roman"/>
          <w:color w:val="0D0D0D" w:themeColor="text1" w:themeTint="F2"/>
          <w:sz w:val="24"/>
          <w:szCs w:val="24"/>
        </w:rPr>
        <w:t xml:space="preserve"> alt amaçlar ise şöyledir</w:t>
      </w:r>
      <w:r w:rsidR="00495B64">
        <w:rPr>
          <w:rFonts w:cs="Times New Roman"/>
          <w:color w:val="0D0D0D" w:themeColor="text1" w:themeTint="F2"/>
          <w:sz w:val="24"/>
          <w:szCs w:val="24"/>
        </w:rPr>
        <w:t>:</w:t>
      </w:r>
    </w:p>
    <w:p w14:paraId="12A642B7" w14:textId="435B6C05" w:rsidR="000A3ACF" w:rsidRPr="00281483" w:rsidRDefault="000A3ACF" w:rsidP="004D3B02">
      <w:pPr>
        <w:pStyle w:val="ListeParagraf"/>
        <w:numPr>
          <w:ilvl w:val="0"/>
          <w:numId w:val="17"/>
        </w:numPr>
        <w:spacing w:before="120" w:after="120" w:line="360" w:lineRule="auto"/>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 xml:space="preserve">Eskişehir yerel halkının, şehir turizminin </w:t>
      </w:r>
      <w:r w:rsidR="00C3311B" w:rsidRPr="00281483">
        <w:rPr>
          <w:rFonts w:ascii="Times New Roman" w:hAnsi="Times New Roman" w:cs="Times New Roman"/>
          <w:color w:val="0D0D0D" w:themeColor="text1" w:themeTint="F2"/>
          <w:sz w:val="24"/>
          <w:szCs w:val="24"/>
        </w:rPr>
        <w:t>ekonomik ve sosyokültürel</w:t>
      </w:r>
      <w:r w:rsidRPr="00281483">
        <w:rPr>
          <w:rFonts w:ascii="Times New Roman" w:hAnsi="Times New Roman" w:cs="Times New Roman"/>
          <w:color w:val="0D0D0D" w:themeColor="text1" w:themeTint="F2"/>
          <w:sz w:val="24"/>
          <w:szCs w:val="24"/>
        </w:rPr>
        <w:t xml:space="preserve"> etkilerine yönelik algı ve tutumlarını tespit etmek,</w:t>
      </w:r>
    </w:p>
    <w:p w14:paraId="477D77EA" w14:textId="7BE5E24B" w:rsidR="00504A07" w:rsidRPr="00281483" w:rsidRDefault="00504A07" w:rsidP="00504A07">
      <w:pPr>
        <w:pStyle w:val="AklamaMetni"/>
        <w:numPr>
          <w:ilvl w:val="0"/>
          <w:numId w:val="17"/>
        </w:numPr>
        <w:spacing w:before="120" w:after="120" w:line="360" w:lineRule="auto"/>
        <w:jc w:val="both"/>
        <w:rPr>
          <w:rFonts w:cs="Times New Roman"/>
          <w:color w:val="0D0D0D" w:themeColor="text1" w:themeTint="F2"/>
          <w:sz w:val="24"/>
          <w:szCs w:val="24"/>
        </w:rPr>
      </w:pPr>
      <w:r w:rsidRPr="00281483">
        <w:rPr>
          <w:rFonts w:cs="Times New Roman"/>
          <w:color w:val="0D0D0D" w:themeColor="text1" w:themeTint="F2"/>
          <w:sz w:val="24"/>
          <w:szCs w:val="24"/>
        </w:rPr>
        <w:lastRenderedPageBreak/>
        <w:t>Turizm işletmecilerinin ve yerel yönetimlerin şehir turizminin gelişimine ve etkilerine yönelik görüşlerini belirlemek,</w:t>
      </w:r>
    </w:p>
    <w:p w14:paraId="35252E06" w14:textId="04925B8C" w:rsidR="000A3ACF" w:rsidRPr="00281483" w:rsidRDefault="000A3ACF" w:rsidP="004D3B02">
      <w:pPr>
        <w:pStyle w:val="ListeParagraf"/>
        <w:numPr>
          <w:ilvl w:val="0"/>
          <w:numId w:val="17"/>
        </w:numPr>
        <w:spacing w:before="120" w:after="120" w:line="360" w:lineRule="auto"/>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Eskişehir’i tercih eden şehir turisti profilini (demografik ve sosyoekonomik özellikler) ortaya koymak,</w:t>
      </w:r>
    </w:p>
    <w:p w14:paraId="4B3256D2" w14:textId="2FAC9E2C" w:rsidR="000A3ACF" w:rsidRPr="00281483" w:rsidRDefault="000A3ACF" w:rsidP="004D3B02">
      <w:pPr>
        <w:pStyle w:val="ListeParagraf"/>
        <w:numPr>
          <w:ilvl w:val="0"/>
          <w:numId w:val="17"/>
        </w:numPr>
        <w:spacing w:before="120" w:after="120" w:line="360" w:lineRule="auto"/>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Ziyaretçilerin Eskişehir’e geliş amaçları ve tercih etme nedenlerini belirlemek,</w:t>
      </w:r>
    </w:p>
    <w:p w14:paraId="6C5553EB" w14:textId="0DFEDC0E" w:rsidR="000A3ACF" w:rsidRPr="00281483" w:rsidRDefault="000A3ACF" w:rsidP="004D3B02">
      <w:pPr>
        <w:pStyle w:val="ListeParagraf"/>
        <w:numPr>
          <w:ilvl w:val="0"/>
          <w:numId w:val="17"/>
        </w:numPr>
        <w:spacing w:before="120" w:after="120" w:line="360" w:lineRule="auto"/>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Eskişehir’in sahip olduğu şehir turizmi çekiciliklerinin ziyaretçiler tarafından nasıl algılandığını analiz etmek,</w:t>
      </w:r>
    </w:p>
    <w:p w14:paraId="71FF4C2D" w14:textId="77777777" w:rsidR="00E03022" w:rsidRPr="00281483" w:rsidRDefault="00E03022" w:rsidP="004D3B02">
      <w:pPr>
        <w:pStyle w:val="ListeParagraf"/>
        <w:numPr>
          <w:ilvl w:val="0"/>
          <w:numId w:val="17"/>
        </w:numPr>
        <w:spacing w:before="120" w:after="120" w:line="360" w:lineRule="auto"/>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Şehir turizminin gelişiminde rol oynayan temel unsurları ve destinasyonun turizm potansiyelini değerlendirmek,</w:t>
      </w:r>
    </w:p>
    <w:p w14:paraId="538ED3DC" w14:textId="5398E979" w:rsidR="000A3ACF" w:rsidRPr="00281483" w:rsidRDefault="000A3ACF" w:rsidP="004D3B02">
      <w:pPr>
        <w:pStyle w:val="ListeParagraf"/>
        <w:numPr>
          <w:ilvl w:val="0"/>
          <w:numId w:val="17"/>
        </w:numPr>
        <w:spacing w:before="120" w:after="120" w:line="360" w:lineRule="auto"/>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 xml:space="preserve">Turizm paydaşlarının (yerel halk, yerel yönetim, işletme sahipleri ve ziyaretçiler) mevcut turizm faaliyetlerine </w:t>
      </w:r>
      <w:r w:rsidR="00B02AA8" w:rsidRPr="00281483">
        <w:rPr>
          <w:rFonts w:ascii="Times New Roman" w:hAnsi="Times New Roman" w:cs="Times New Roman"/>
          <w:color w:val="0D0D0D" w:themeColor="text1" w:themeTint="F2"/>
          <w:sz w:val="24"/>
          <w:szCs w:val="24"/>
        </w:rPr>
        <w:t>ilişkin memnuniyet durumlarını</w:t>
      </w:r>
      <w:r w:rsidR="00C1797B" w:rsidRPr="00281483">
        <w:rPr>
          <w:rFonts w:ascii="Times New Roman" w:hAnsi="Times New Roman" w:cs="Times New Roman"/>
          <w:color w:val="0D0D0D" w:themeColor="text1" w:themeTint="F2"/>
          <w:sz w:val="24"/>
          <w:szCs w:val="24"/>
        </w:rPr>
        <w:t xml:space="preserve"> </w:t>
      </w:r>
      <w:r w:rsidRPr="00281483">
        <w:rPr>
          <w:rFonts w:ascii="Times New Roman" w:hAnsi="Times New Roman" w:cs="Times New Roman"/>
          <w:color w:val="0D0D0D" w:themeColor="text1" w:themeTint="F2"/>
          <w:sz w:val="24"/>
          <w:szCs w:val="24"/>
        </w:rPr>
        <w:t>ve gelecek beklentilerini belirlemektir.</w:t>
      </w:r>
    </w:p>
    <w:p w14:paraId="40E4226E" w14:textId="631E16A5" w:rsidR="00CC1016" w:rsidRPr="00281483" w:rsidRDefault="00CC1016" w:rsidP="003C05A2">
      <w:pPr>
        <w:pStyle w:val="AklamaMetni"/>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Belirlenen bu genel ve alt amaçlar çerçevesinde, Eskişehir’in şehir turizmi potansiyeli ve paydaş etkileşimlerini çözümlemek üzere aşağıdaki sorulara yanıt aranacaktır:</w:t>
      </w:r>
    </w:p>
    <w:p w14:paraId="5FD3030F" w14:textId="7D3D4138" w:rsidR="00504A07" w:rsidRPr="00281483" w:rsidRDefault="00E03022" w:rsidP="00504A07">
      <w:pPr>
        <w:pStyle w:val="AklamaMetni"/>
        <w:numPr>
          <w:ilvl w:val="0"/>
          <w:numId w:val="6"/>
        </w:numPr>
        <w:spacing w:before="120" w:after="120" w:line="360" w:lineRule="auto"/>
        <w:jc w:val="both"/>
        <w:rPr>
          <w:rFonts w:cs="Times New Roman"/>
          <w:color w:val="0D0D0D" w:themeColor="text1" w:themeTint="F2"/>
          <w:sz w:val="24"/>
          <w:szCs w:val="24"/>
        </w:rPr>
      </w:pPr>
      <w:r w:rsidRPr="00281483">
        <w:rPr>
          <w:rFonts w:cs="Times New Roman"/>
          <w:color w:val="0D0D0D" w:themeColor="text1" w:themeTint="F2"/>
          <w:sz w:val="24"/>
          <w:szCs w:val="24"/>
        </w:rPr>
        <w:t>Eskişehir</w:t>
      </w:r>
      <w:r w:rsidR="00A811D1">
        <w:rPr>
          <w:rFonts w:cs="Times New Roman"/>
          <w:color w:val="0D0D0D" w:themeColor="text1" w:themeTint="F2"/>
          <w:sz w:val="24"/>
          <w:szCs w:val="24"/>
        </w:rPr>
        <w:t>’in</w:t>
      </w:r>
      <w:r w:rsidRPr="00281483">
        <w:rPr>
          <w:rFonts w:cs="Times New Roman"/>
          <w:color w:val="0D0D0D" w:themeColor="text1" w:themeTint="F2"/>
          <w:sz w:val="24"/>
          <w:szCs w:val="24"/>
        </w:rPr>
        <w:t xml:space="preserve"> yerel halkı, şehir turizminin </w:t>
      </w:r>
      <w:r w:rsidR="00C3311B" w:rsidRPr="00281483">
        <w:rPr>
          <w:rFonts w:cs="Times New Roman"/>
          <w:color w:val="0D0D0D" w:themeColor="text1" w:themeTint="F2"/>
          <w:sz w:val="24"/>
          <w:szCs w:val="24"/>
        </w:rPr>
        <w:t>ekonomik ve sosyokültürel</w:t>
      </w:r>
      <w:r w:rsidR="00B02AA8"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etkilerini nasıl algılamaktadır?</w:t>
      </w:r>
    </w:p>
    <w:p w14:paraId="700A8AF6" w14:textId="1DF128FF" w:rsidR="00CC1016" w:rsidRPr="00281483" w:rsidRDefault="00CC1016">
      <w:pPr>
        <w:pStyle w:val="AklamaMetni"/>
        <w:numPr>
          <w:ilvl w:val="0"/>
          <w:numId w:val="6"/>
        </w:numPr>
        <w:spacing w:before="120" w:after="120" w:line="360" w:lineRule="auto"/>
        <w:jc w:val="both"/>
        <w:rPr>
          <w:rFonts w:cs="Times New Roman"/>
          <w:color w:val="0D0D0D" w:themeColor="text1" w:themeTint="F2"/>
          <w:sz w:val="24"/>
          <w:szCs w:val="24"/>
        </w:rPr>
      </w:pPr>
      <w:r w:rsidRPr="00281483">
        <w:rPr>
          <w:rFonts w:cs="Times New Roman"/>
          <w:color w:val="0D0D0D" w:themeColor="text1" w:themeTint="F2"/>
          <w:sz w:val="24"/>
          <w:szCs w:val="24"/>
        </w:rPr>
        <w:t>Yerel halkın turizme yönelik tutumları, demografik özelliklerine (</w:t>
      </w:r>
      <w:r w:rsidR="004B2B19" w:rsidRPr="00281483">
        <w:rPr>
          <w:rFonts w:cs="Times New Roman"/>
          <w:color w:val="0D0D0D" w:themeColor="text1" w:themeTint="F2"/>
          <w:sz w:val="24"/>
          <w:szCs w:val="24"/>
        </w:rPr>
        <w:t xml:space="preserve">cinsiyet, </w:t>
      </w:r>
      <w:r w:rsidRPr="00281483">
        <w:rPr>
          <w:rFonts w:cs="Times New Roman"/>
          <w:color w:val="0D0D0D" w:themeColor="text1" w:themeTint="F2"/>
          <w:sz w:val="24"/>
          <w:szCs w:val="24"/>
        </w:rPr>
        <w:t>yaş, eğitim durumu</w:t>
      </w:r>
      <w:r w:rsidR="004B2B19"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vb.) göre anlamlı bir farklılık göstermekte midir?</w:t>
      </w:r>
    </w:p>
    <w:p w14:paraId="27BBDB8A" w14:textId="4375448B" w:rsidR="00504A07" w:rsidRPr="00281483" w:rsidRDefault="00504A07">
      <w:pPr>
        <w:pStyle w:val="AklamaMetni"/>
        <w:numPr>
          <w:ilvl w:val="0"/>
          <w:numId w:val="6"/>
        </w:numPr>
        <w:spacing w:before="120" w:after="120" w:line="360" w:lineRule="auto"/>
        <w:jc w:val="both"/>
        <w:rPr>
          <w:rFonts w:cs="Times New Roman"/>
          <w:color w:val="0D0D0D" w:themeColor="text1" w:themeTint="F2"/>
          <w:sz w:val="24"/>
          <w:szCs w:val="24"/>
        </w:rPr>
      </w:pPr>
      <w:r w:rsidRPr="00281483">
        <w:rPr>
          <w:rFonts w:cs="Times New Roman"/>
          <w:color w:val="0D0D0D" w:themeColor="text1" w:themeTint="F2"/>
          <w:sz w:val="24"/>
          <w:szCs w:val="24"/>
        </w:rPr>
        <w:t>Turizm işletmecileri ve yerel yönetimlerin şehir turizminin gelişimine ve etkilerine yönelik görüşleri nasıldır?</w:t>
      </w:r>
    </w:p>
    <w:p w14:paraId="3E90C7E7" w14:textId="4C3C044A" w:rsidR="004B2B19" w:rsidRPr="00281483" w:rsidRDefault="004B2B19" w:rsidP="004B2B19">
      <w:pPr>
        <w:pStyle w:val="ListeParagraf"/>
        <w:numPr>
          <w:ilvl w:val="0"/>
          <w:numId w:val="6"/>
        </w:numPr>
        <w:spacing w:before="120" w:after="120" w:line="360" w:lineRule="auto"/>
        <w:jc w:val="both"/>
        <w:rPr>
          <w:rFonts w:ascii="Times New Roman" w:hAnsi="Times New Roman" w:cs="Times New Roman"/>
          <w:b/>
          <w:bCs/>
          <w:color w:val="0D0D0D" w:themeColor="text1" w:themeTint="F2"/>
          <w:sz w:val="24"/>
          <w:szCs w:val="24"/>
        </w:rPr>
      </w:pPr>
      <w:bookmarkStart w:id="153" w:name="_Toc235402437"/>
      <w:bookmarkStart w:id="154" w:name="_Toc235402956"/>
      <w:bookmarkStart w:id="155" w:name="_Toc235403684"/>
      <w:r w:rsidRPr="00281483">
        <w:rPr>
          <w:rFonts w:ascii="Times New Roman" w:hAnsi="Times New Roman" w:cs="Times New Roman"/>
          <w:color w:val="0D0D0D" w:themeColor="text1" w:themeTint="F2"/>
          <w:sz w:val="24"/>
          <w:szCs w:val="24"/>
        </w:rPr>
        <w:t>Eskişehir’in ulusal ölçekte bir şehir turizmi destinasyonu olarak gelişimini ve öne çıkan dinamiklerini belirleyen temel unsurlar nelerdir?</w:t>
      </w:r>
      <w:bookmarkEnd w:id="153"/>
      <w:bookmarkEnd w:id="154"/>
      <w:bookmarkEnd w:id="155"/>
    </w:p>
    <w:p w14:paraId="19251691" w14:textId="21B5A7F4" w:rsidR="00CC1016" w:rsidRPr="00281483" w:rsidRDefault="00CC1016">
      <w:pPr>
        <w:pStyle w:val="AklamaMetni"/>
        <w:numPr>
          <w:ilvl w:val="0"/>
          <w:numId w:val="6"/>
        </w:numPr>
        <w:spacing w:before="120" w:after="120" w:line="360" w:lineRule="auto"/>
        <w:jc w:val="both"/>
        <w:rPr>
          <w:rFonts w:cs="Times New Roman"/>
          <w:color w:val="0D0D0D" w:themeColor="text1" w:themeTint="F2"/>
          <w:sz w:val="24"/>
          <w:szCs w:val="24"/>
        </w:rPr>
      </w:pPr>
      <w:r w:rsidRPr="00281483">
        <w:rPr>
          <w:rFonts w:cs="Times New Roman"/>
          <w:color w:val="0D0D0D" w:themeColor="text1" w:themeTint="F2"/>
          <w:sz w:val="24"/>
          <w:szCs w:val="24"/>
        </w:rPr>
        <w:t xml:space="preserve">Eskişehir’i ziyaret eden turistlerin </w:t>
      </w:r>
      <w:r w:rsidR="003F51A1" w:rsidRPr="00281483">
        <w:rPr>
          <w:rFonts w:cs="Times New Roman"/>
          <w:color w:val="0D0D0D" w:themeColor="text1" w:themeTint="F2"/>
          <w:sz w:val="24"/>
          <w:szCs w:val="24"/>
        </w:rPr>
        <w:t>sosyodemografik</w:t>
      </w:r>
      <w:r w:rsidRPr="00281483">
        <w:rPr>
          <w:rFonts w:cs="Times New Roman"/>
          <w:color w:val="0D0D0D" w:themeColor="text1" w:themeTint="F2"/>
          <w:sz w:val="24"/>
          <w:szCs w:val="24"/>
        </w:rPr>
        <w:t xml:space="preserve"> ve ekonomik profili nasıldır?</w:t>
      </w:r>
    </w:p>
    <w:p w14:paraId="3EDF6509" w14:textId="77777777" w:rsidR="00CC1016" w:rsidRPr="00281483" w:rsidRDefault="00CC1016">
      <w:pPr>
        <w:pStyle w:val="AklamaMetni"/>
        <w:numPr>
          <w:ilvl w:val="0"/>
          <w:numId w:val="6"/>
        </w:numPr>
        <w:spacing w:before="120" w:after="120" w:line="360" w:lineRule="auto"/>
        <w:jc w:val="both"/>
        <w:rPr>
          <w:rFonts w:cs="Times New Roman"/>
          <w:color w:val="0D0D0D" w:themeColor="text1" w:themeTint="F2"/>
          <w:sz w:val="24"/>
          <w:szCs w:val="24"/>
        </w:rPr>
      </w:pPr>
      <w:r w:rsidRPr="00281483">
        <w:rPr>
          <w:rFonts w:cs="Times New Roman"/>
          <w:color w:val="0D0D0D" w:themeColor="text1" w:themeTint="F2"/>
          <w:sz w:val="24"/>
          <w:szCs w:val="24"/>
        </w:rPr>
        <w:t>Ziyaretçileri Eskişehir’e çeken temel motivasyon faktörleri (kültürel miras, tematik parklar, gastronomi vb.) nelerdir?</w:t>
      </w:r>
    </w:p>
    <w:p w14:paraId="0F8299A4" w14:textId="16315306" w:rsidR="004B2B19" w:rsidRPr="00281483" w:rsidRDefault="004B2B19">
      <w:pPr>
        <w:pStyle w:val="AklamaMetni"/>
        <w:numPr>
          <w:ilvl w:val="0"/>
          <w:numId w:val="6"/>
        </w:numPr>
        <w:spacing w:before="120" w:after="120" w:line="360" w:lineRule="auto"/>
        <w:jc w:val="both"/>
        <w:rPr>
          <w:rFonts w:cs="Times New Roman"/>
          <w:color w:val="0D0D0D" w:themeColor="text1" w:themeTint="F2"/>
          <w:sz w:val="24"/>
          <w:szCs w:val="24"/>
        </w:rPr>
      </w:pPr>
      <w:r w:rsidRPr="00281483">
        <w:rPr>
          <w:rFonts w:cs="Times New Roman"/>
          <w:color w:val="0D0D0D" w:themeColor="text1" w:themeTint="F2"/>
          <w:sz w:val="24"/>
          <w:szCs w:val="24"/>
        </w:rPr>
        <w:t>Ziyaretçilerin demografik özellikleri (cinsiyet, yaş, eğitim durumu vb.) ile seyahat davranışları, seyahat tercihleri ve seyahat amaçları arasında anlamlı bir ilişki var mıdır?</w:t>
      </w:r>
    </w:p>
    <w:p w14:paraId="5BDC0D19" w14:textId="422AE0A0" w:rsidR="00CC1016" w:rsidRPr="00281483" w:rsidRDefault="004B2B19">
      <w:pPr>
        <w:pStyle w:val="AklamaMetni"/>
        <w:numPr>
          <w:ilvl w:val="0"/>
          <w:numId w:val="6"/>
        </w:numPr>
        <w:spacing w:before="120" w:after="120" w:line="360" w:lineRule="auto"/>
        <w:jc w:val="both"/>
        <w:rPr>
          <w:rFonts w:cs="Times New Roman"/>
          <w:color w:val="0D0D0D" w:themeColor="text1" w:themeTint="F2"/>
          <w:sz w:val="24"/>
          <w:szCs w:val="24"/>
        </w:rPr>
      </w:pPr>
      <w:r w:rsidRPr="00281483">
        <w:rPr>
          <w:rFonts w:cs="Times New Roman"/>
          <w:color w:val="0D0D0D" w:themeColor="text1" w:themeTint="F2"/>
          <w:sz w:val="24"/>
          <w:szCs w:val="24"/>
        </w:rPr>
        <w:t>Ziyaretçile</w:t>
      </w:r>
      <w:r w:rsidR="00CC1016" w:rsidRPr="00281483">
        <w:rPr>
          <w:rFonts w:cs="Times New Roman"/>
          <w:color w:val="0D0D0D" w:themeColor="text1" w:themeTint="F2"/>
          <w:sz w:val="24"/>
          <w:szCs w:val="24"/>
        </w:rPr>
        <w:t>rin şehre yönelik genel memnuniyet düzeyleri</w:t>
      </w:r>
      <w:r w:rsidR="00310E1E" w:rsidRPr="00281483">
        <w:rPr>
          <w:rFonts w:cs="Times New Roman"/>
          <w:color w:val="0D0D0D" w:themeColor="text1" w:themeTint="F2"/>
          <w:sz w:val="24"/>
          <w:szCs w:val="24"/>
        </w:rPr>
        <w:t xml:space="preserve">, </w:t>
      </w:r>
      <w:r w:rsidR="00CC1016" w:rsidRPr="00281483">
        <w:rPr>
          <w:rFonts w:cs="Times New Roman"/>
          <w:color w:val="0D0D0D" w:themeColor="text1" w:themeTint="F2"/>
          <w:sz w:val="24"/>
          <w:szCs w:val="24"/>
        </w:rPr>
        <w:t>destinasyonu tekrar ziyaret etme ve başkalarına önerme eğilimleri nasıldır?</w:t>
      </w:r>
    </w:p>
    <w:p w14:paraId="312EE500" w14:textId="50E4F96C" w:rsidR="00CC1016" w:rsidRPr="00281483" w:rsidRDefault="00CC1016">
      <w:pPr>
        <w:pStyle w:val="AklamaMetni"/>
        <w:numPr>
          <w:ilvl w:val="0"/>
          <w:numId w:val="6"/>
        </w:numPr>
        <w:spacing w:before="120" w:after="120" w:line="360" w:lineRule="auto"/>
        <w:jc w:val="both"/>
        <w:rPr>
          <w:rFonts w:cs="Times New Roman"/>
          <w:color w:val="0D0D0D" w:themeColor="text1" w:themeTint="F2"/>
          <w:sz w:val="24"/>
          <w:szCs w:val="24"/>
        </w:rPr>
      </w:pPr>
      <w:r w:rsidRPr="00281483">
        <w:rPr>
          <w:rFonts w:cs="Times New Roman"/>
          <w:color w:val="0D0D0D" w:themeColor="text1" w:themeTint="F2"/>
          <w:sz w:val="24"/>
          <w:szCs w:val="24"/>
        </w:rPr>
        <w:lastRenderedPageBreak/>
        <w:t xml:space="preserve">Şehir turizmi paydaşlarının (yerel yönetim, işletmeler, </w:t>
      </w:r>
      <w:r w:rsidR="00310E1E" w:rsidRPr="00281483">
        <w:rPr>
          <w:rFonts w:cs="Times New Roman"/>
          <w:color w:val="0D0D0D" w:themeColor="text1" w:themeTint="F2"/>
          <w:sz w:val="24"/>
          <w:szCs w:val="24"/>
        </w:rPr>
        <w:t xml:space="preserve">yerel </w:t>
      </w:r>
      <w:r w:rsidRPr="00281483">
        <w:rPr>
          <w:rFonts w:cs="Times New Roman"/>
          <w:color w:val="0D0D0D" w:themeColor="text1" w:themeTint="F2"/>
          <w:sz w:val="24"/>
          <w:szCs w:val="24"/>
        </w:rPr>
        <w:t>halk) destinasyonun geleceğine dair ortak vizyonu ve beklentileri nelerdir?</w:t>
      </w:r>
    </w:p>
    <w:p w14:paraId="043BC2D2" w14:textId="21347ADE" w:rsidR="009F584A" w:rsidRPr="00281483" w:rsidRDefault="00087A3B" w:rsidP="003C05A2">
      <w:pPr>
        <w:pStyle w:val="DZEY2"/>
        <w:jc w:val="both"/>
        <w:rPr>
          <w:rFonts w:cs="Times New Roman"/>
          <w:color w:val="0D0D0D" w:themeColor="text1" w:themeTint="F2"/>
          <w:szCs w:val="24"/>
        </w:rPr>
      </w:pPr>
      <w:bookmarkStart w:id="156" w:name="_Toc234199887"/>
      <w:bookmarkStart w:id="157" w:name="_Toc234200189"/>
      <w:bookmarkStart w:id="158" w:name="_Toc234200445"/>
      <w:bookmarkStart w:id="159" w:name="_Toc234200723"/>
      <w:bookmarkStart w:id="160" w:name="_Toc234200885"/>
      <w:bookmarkStart w:id="161" w:name="_Toc234201003"/>
      <w:bookmarkStart w:id="162" w:name="_Toc234201169"/>
      <w:bookmarkStart w:id="163" w:name="_Toc234456410"/>
      <w:bookmarkStart w:id="164" w:name="_Toc234544451"/>
      <w:bookmarkStart w:id="165" w:name="_Toc234547071"/>
      <w:bookmarkStart w:id="166" w:name="_Toc235402438"/>
      <w:bookmarkStart w:id="167" w:name="_Toc235402957"/>
      <w:bookmarkStart w:id="168" w:name="_Toc235403685"/>
      <w:bookmarkStart w:id="169" w:name="_Toc235403946"/>
      <w:bookmarkStart w:id="170" w:name="_Toc235931404"/>
      <w:bookmarkStart w:id="171" w:name="_Toc235931571"/>
      <w:bookmarkStart w:id="172" w:name="_Toc235932086"/>
      <w:bookmarkStart w:id="173" w:name="_Toc235932955"/>
      <w:bookmarkStart w:id="174" w:name="_Toc236354194"/>
      <w:bookmarkStart w:id="175" w:name="_Toc236354330"/>
      <w:bookmarkStart w:id="176" w:name="_Toc240277444"/>
      <w:r w:rsidRPr="00281483">
        <w:rPr>
          <w:rFonts w:cs="Times New Roman"/>
          <w:color w:val="0D0D0D" w:themeColor="text1" w:themeTint="F2"/>
          <w:szCs w:val="24"/>
        </w:rPr>
        <w:t>1.2.</w:t>
      </w:r>
      <w:r w:rsidR="004D3497" w:rsidRPr="00281483">
        <w:rPr>
          <w:rFonts w:cs="Times New Roman"/>
          <w:color w:val="0D0D0D" w:themeColor="text1" w:themeTint="F2"/>
          <w:szCs w:val="24"/>
        </w:rPr>
        <w:t xml:space="preserve"> </w:t>
      </w:r>
      <w:r w:rsidRPr="00281483">
        <w:rPr>
          <w:rFonts w:cs="Times New Roman"/>
          <w:color w:val="0D0D0D" w:themeColor="text1" w:themeTint="F2"/>
          <w:szCs w:val="24"/>
        </w:rPr>
        <w:t>Araştırmanın Önemi</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14:paraId="1C115463" w14:textId="239FB00C" w:rsidR="009861C6" w:rsidRPr="00281483" w:rsidRDefault="00EE1C22" w:rsidP="00EE1C22">
      <w:pPr>
        <w:spacing w:before="120" w:after="120" w:line="360" w:lineRule="auto"/>
        <w:ind w:firstLine="709"/>
        <w:jc w:val="both"/>
        <w:rPr>
          <w:rFonts w:eastAsia="Times New Roman" w:cs="Times New Roman"/>
          <w:color w:val="0D0D0D" w:themeColor="text1" w:themeTint="F2"/>
          <w:sz w:val="24"/>
          <w:szCs w:val="24"/>
        </w:rPr>
      </w:pPr>
      <w:r w:rsidRPr="00281483">
        <w:rPr>
          <w:rFonts w:eastAsia="Times New Roman" w:cs="Times New Roman"/>
          <w:color w:val="0D0D0D" w:themeColor="text1" w:themeTint="F2"/>
          <w:sz w:val="24"/>
          <w:szCs w:val="24"/>
        </w:rPr>
        <w:t>Günümüzde şehir turizmi, dünya genelinde önemli bir turizm türü olarak kabul edilmektedir. Kentler yalnızca turistlerin seyahat ettikleri destinasyonlar değil, aynı zamanda ulaşım, konaklama ve çeşitli turistik çekiciliklerin yoğunlaştığı merkezlerdir. Küreselleşme, kentleşme ve ulaşım olanaklarındaki gelişmelerle birlikte şehirler, turizm pazarında rekabet eden destinasyonlar hâline gelmiştir (</w:t>
      </w:r>
      <w:proofErr w:type="spellStart"/>
      <w:r w:rsidRPr="00281483">
        <w:rPr>
          <w:rFonts w:eastAsia="Times New Roman" w:cs="Times New Roman"/>
          <w:color w:val="0D0D0D" w:themeColor="text1" w:themeTint="F2"/>
          <w:sz w:val="24"/>
          <w:szCs w:val="24"/>
        </w:rPr>
        <w:t>Ashworth</w:t>
      </w:r>
      <w:proofErr w:type="spellEnd"/>
      <w:r w:rsidRPr="00281483">
        <w:rPr>
          <w:rFonts w:eastAsia="Times New Roman" w:cs="Times New Roman"/>
          <w:color w:val="0D0D0D" w:themeColor="text1" w:themeTint="F2"/>
          <w:sz w:val="24"/>
          <w:szCs w:val="24"/>
        </w:rPr>
        <w:t xml:space="preserve"> ve </w:t>
      </w:r>
      <w:proofErr w:type="spellStart"/>
      <w:r w:rsidRPr="00281483">
        <w:rPr>
          <w:rFonts w:eastAsia="Times New Roman" w:cs="Times New Roman"/>
          <w:color w:val="0D0D0D" w:themeColor="text1" w:themeTint="F2"/>
          <w:sz w:val="24"/>
          <w:szCs w:val="24"/>
        </w:rPr>
        <w:t>Page</w:t>
      </w:r>
      <w:proofErr w:type="spellEnd"/>
      <w:r w:rsidRPr="00281483">
        <w:rPr>
          <w:rFonts w:eastAsia="Times New Roman" w:cs="Times New Roman"/>
          <w:color w:val="0D0D0D" w:themeColor="text1" w:themeTint="F2"/>
          <w:sz w:val="24"/>
          <w:szCs w:val="24"/>
        </w:rPr>
        <w:t xml:space="preserve">, 2011).  </w:t>
      </w:r>
      <w:r w:rsidR="00D616A3" w:rsidRPr="00281483">
        <w:rPr>
          <w:rStyle w:val="Gl"/>
          <w:rFonts w:cs="Times New Roman"/>
          <w:b w:val="0"/>
          <w:bCs w:val="0"/>
          <w:color w:val="0D0D0D" w:themeColor="text1" w:themeTint="F2"/>
          <w:sz w:val="24"/>
          <w:szCs w:val="24"/>
        </w:rPr>
        <w:t>Şehir turizmine yönelik bu dönüşüm, Türkiye'deki birçok kentin turizm destinasyonu olarak öne çıkmasına katkı</w:t>
      </w:r>
      <w:r w:rsidR="00D616A3" w:rsidRPr="00281483">
        <w:rPr>
          <w:rStyle w:val="Gl"/>
          <w:rFonts w:cs="Times New Roman"/>
          <w:color w:val="0D0D0D" w:themeColor="text1" w:themeTint="F2"/>
          <w:sz w:val="24"/>
          <w:szCs w:val="24"/>
        </w:rPr>
        <w:t xml:space="preserve"> </w:t>
      </w:r>
      <w:r w:rsidR="00D616A3" w:rsidRPr="00281483">
        <w:rPr>
          <w:rStyle w:val="Gl"/>
          <w:rFonts w:cs="Times New Roman"/>
          <w:b w:val="0"/>
          <w:bCs w:val="0"/>
          <w:color w:val="0D0D0D" w:themeColor="text1" w:themeTint="F2"/>
          <w:sz w:val="24"/>
          <w:szCs w:val="24"/>
        </w:rPr>
        <w:t>sağlamıştır.</w:t>
      </w:r>
      <w:r w:rsidR="00D616A3" w:rsidRPr="00281483">
        <w:rPr>
          <w:rFonts w:cs="Times New Roman"/>
          <w:color w:val="0D0D0D" w:themeColor="text1" w:themeTint="F2"/>
          <w:sz w:val="24"/>
          <w:szCs w:val="24"/>
        </w:rPr>
        <w:t xml:space="preserve"> Bu kentlerden biri olan Eskişehir, özellikle Odunpazarı bölgesinde gerçekleştirilen restorasyon ve yeniden işlevlendirme çalışmaları, gelişen kültür ve sanat faaliyetleri, tematik çekicilikleri ve canlı kent yaşamıyla şehir turizmi açısından dikkat çeken destinasyonlar arasında yer almaktadır.</w:t>
      </w:r>
      <w:r w:rsidR="00D616A3" w:rsidRPr="00281483">
        <w:rPr>
          <w:rFonts w:cs="Times New Roman"/>
          <w:color w:val="0D0D0D" w:themeColor="text1" w:themeTint="F2"/>
        </w:rPr>
        <w:t xml:space="preserve"> </w:t>
      </w:r>
      <w:r w:rsidRPr="00281483">
        <w:rPr>
          <w:rFonts w:cs="Times New Roman"/>
          <w:color w:val="0D0D0D" w:themeColor="text1" w:themeTint="F2"/>
          <w:sz w:val="24"/>
          <w:szCs w:val="24"/>
        </w:rPr>
        <w:t>Bu özellikleriyle şehir turizmi açısından özgün bir destinasyon örneği oluşturmaktadır.</w:t>
      </w:r>
      <w:r w:rsidR="008F5225" w:rsidRPr="00281483">
        <w:rPr>
          <w:rFonts w:cs="Times New Roman"/>
          <w:color w:val="0D0D0D" w:themeColor="text1" w:themeTint="F2"/>
          <w:sz w:val="24"/>
          <w:szCs w:val="24"/>
        </w:rPr>
        <w:t xml:space="preserve"> </w:t>
      </w:r>
      <w:r w:rsidR="009861C6" w:rsidRPr="00281483">
        <w:rPr>
          <w:rFonts w:eastAsia="Times New Roman" w:cs="Times New Roman"/>
          <w:color w:val="0D0D0D" w:themeColor="text1" w:themeTint="F2"/>
          <w:sz w:val="24"/>
          <w:szCs w:val="24"/>
        </w:rPr>
        <w:t xml:space="preserve">Nitekim </w:t>
      </w:r>
      <w:r w:rsidR="008E5D14" w:rsidRPr="00281483">
        <w:rPr>
          <w:rFonts w:eastAsia="Times New Roman" w:cs="Times New Roman"/>
          <w:color w:val="0D0D0D" w:themeColor="text1" w:themeTint="F2"/>
          <w:sz w:val="24"/>
          <w:szCs w:val="24"/>
        </w:rPr>
        <w:t>Bursa Eskişehir Bilecik Kalkınma Ajansı (BEBKA)</w:t>
      </w:r>
      <w:r w:rsidR="002C7CC5" w:rsidRPr="00281483">
        <w:rPr>
          <w:rFonts w:eastAsia="Times New Roman" w:cs="Times New Roman"/>
          <w:color w:val="0D0D0D" w:themeColor="text1" w:themeTint="F2"/>
          <w:sz w:val="24"/>
          <w:szCs w:val="24"/>
        </w:rPr>
        <w:t xml:space="preserve"> raporuna </w:t>
      </w:r>
      <w:r w:rsidR="008E5D14" w:rsidRPr="00281483">
        <w:rPr>
          <w:rFonts w:eastAsia="Times New Roman" w:cs="Times New Roman"/>
          <w:color w:val="0D0D0D" w:themeColor="text1" w:themeTint="F2"/>
          <w:sz w:val="24"/>
          <w:szCs w:val="24"/>
        </w:rPr>
        <w:t>göre Eskişehir turizminin en güçlü yönü şehir turizmidir. Şehir merkezindeki turizm baskın olarak öne çıkmakta ve destinasyonun ziyaretçi profilini önemli ölçüde yerli turistler oluşturmaktadır</w:t>
      </w:r>
      <w:r w:rsidR="002C7CC5" w:rsidRPr="00281483">
        <w:rPr>
          <w:rFonts w:eastAsia="Times New Roman" w:cs="Times New Roman"/>
          <w:color w:val="0D0D0D" w:themeColor="text1" w:themeTint="F2"/>
          <w:sz w:val="24"/>
          <w:szCs w:val="24"/>
        </w:rPr>
        <w:t xml:space="preserve"> (BEBKA, 2020). </w:t>
      </w:r>
      <w:r w:rsidR="009861C6" w:rsidRPr="00281483">
        <w:rPr>
          <w:rFonts w:eastAsia="Times New Roman" w:cs="Times New Roman"/>
          <w:color w:val="0D0D0D" w:themeColor="text1" w:themeTint="F2"/>
          <w:sz w:val="24"/>
          <w:szCs w:val="24"/>
        </w:rPr>
        <w:t xml:space="preserve">Bununla birlikte, şehir turizmine ilişkin literatür incelendiğinde, çalışmaların çoğunlukla tek bir paydaş grubuna odaklandığı ve turizmin çok aktörlü yapısının yeterince bütüncül bir şekilde ele alınmadığı görülmektedir. Oysa şehir turizmi; yerel halk, ziyaretçiler, işletmeciler ve yerel yönetimler arasındaki karşılıklı etkileşimler sonucunda şekillenen karmaşık bir sistemdir. Bu doğrultuda bu araştırma, söz konusu boşluğu doldurmayı amaçlayarak şehir turizmini dört temel paydaş grubu üzerinden eş zamanlı olarak incelemekte ve bu yönüyle “bütüncül yaklaşım” temelli özgün bir perspektif sunmaktadır. </w:t>
      </w:r>
    </w:p>
    <w:p w14:paraId="3B922C23" w14:textId="1FD0FCE1" w:rsidR="009861C6" w:rsidRPr="00281483" w:rsidRDefault="009861C6" w:rsidP="003C05A2">
      <w:pPr>
        <w:spacing w:before="120" w:after="120" w:line="360" w:lineRule="auto"/>
        <w:ind w:firstLine="709"/>
        <w:jc w:val="both"/>
        <w:rPr>
          <w:rFonts w:eastAsia="Times New Roman" w:cs="Times New Roman"/>
          <w:color w:val="0D0D0D" w:themeColor="text1" w:themeTint="F2"/>
          <w:sz w:val="24"/>
          <w:szCs w:val="24"/>
        </w:rPr>
      </w:pPr>
      <w:r w:rsidRPr="00281483">
        <w:rPr>
          <w:rFonts w:eastAsia="Times New Roman" w:cs="Times New Roman"/>
          <w:color w:val="0D0D0D" w:themeColor="text1" w:themeTint="F2"/>
          <w:sz w:val="24"/>
          <w:szCs w:val="24"/>
        </w:rPr>
        <w:t xml:space="preserve">Araştırmanın bir diğer özgün yönü, şehir turizminin etkilerini çift yönlü olarak analiz etmesidir. Çalışmada, bir yandan </w:t>
      </w:r>
      <w:r w:rsidR="00310E1E" w:rsidRPr="00281483">
        <w:rPr>
          <w:rFonts w:eastAsia="Times New Roman" w:cs="Times New Roman"/>
          <w:color w:val="0D0D0D" w:themeColor="text1" w:themeTint="F2"/>
          <w:sz w:val="24"/>
          <w:szCs w:val="24"/>
        </w:rPr>
        <w:t xml:space="preserve">yerel </w:t>
      </w:r>
      <w:r w:rsidR="00C22F12" w:rsidRPr="00281483">
        <w:rPr>
          <w:rFonts w:eastAsia="Times New Roman" w:cs="Times New Roman"/>
          <w:color w:val="0D0D0D" w:themeColor="text1" w:themeTint="F2"/>
          <w:sz w:val="24"/>
          <w:szCs w:val="24"/>
        </w:rPr>
        <w:t>toplumun</w:t>
      </w:r>
      <w:r w:rsidR="00310E1E" w:rsidRPr="00281483">
        <w:rPr>
          <w:rFonts w:eastAsia="Times New Roman" w:cs="Times New Roman"/>
          <w:color w:val="0D0D0D" w:themeColor="text1" w:themeTint="F2"/>
          <w:sz w:val="24"/>
          <w:szCs w:val="24"/>
        </w:rPr>
        <w:t xml:space="preserve"> turizme yönelik </w:t>
      </w:r>
      <w:r w:rsidR="00C3311B" w:rsidRPr="00281483">
        <w:rPr>
          <w:rFonts w:eastAsia="Times New Roman" w:cs="Times New Roman"/>
          <w:color w:val="0D0D0D" w:themeColor="text1" w:themeTint="F2"/>
          <w:sz w:val="24"/>
          <w:szCs w:val="24"/>
        </w:rPr>
        <w:t>ekonomik ve sosyokültürel</w:t>
      </w:r>
      <w:r w:rsidR="00A0736E" w:rsidRPr="00281483">
        <w:rPr>
          <w:rFonts w:eastAsia="Times New Roman" w:cs="Times New Roman"/>
          <w:color w:val="0D0D0D" w:themeColor="text1" w:themeTint="F2"/>
          <w:sz w:val="24"/>
          <w:szCs w:val="24"/>
        </w:rPr>
        <w:t xml:space="preserve"> </w:t>
      </w:r>
      <w:r w:rsidR="00310E1E" w:rsidRPr="00281483">
        <w:rPr>
          <w:rFonts w:eastAsia="Times New Roman" w:cs="Times New Roman"/>
          <w:color w:val="0D0D0D" w:themeColor="text1" w:themeTint="F2"/>
          <w:sz w:val="24"/>
          <w:szCs w:val="24"/>
        </w:rPr>
        <w:t xml:space="preserve">algıları </w:t>
      </w:r>
      <w:r w:rsidRPr="00281483">
        <w:rPr>
          <w:rFonts w:eastAsia="Times New Roman" w:cs="Times New Roman"/>
          <w:color w:val="0D0D0D" w:themeColor="text1" w:themeTint="F2"/>
          <w:sz w:val="24"/>
          <w:szCs w:val="24"/>
        </w:rPr>
        <w:t xml:space="preserve">incelenirken; diğer yandan </w:t>
      </w:r>
      <w:r w:rsidR="00310E1E" w:rsidRPr="00281483">
        <w:rPr>
          <w:rFonts w:eastAsia="Times New Roman" w:cs="Times New Roman"/>
          <w:color w:val="0D0D0D" w:themeColor="text1" w:themeTint="F2"/>
          <w:sz w:val="24"/>
          <w:szCs w:val="24"/>
        </w:rPr>
        <w:t>ziyaretçilerin seyahat motivasyonları, tercihleri ve memnuniyet düzeyleri</w:t>
      </w:r>
      <w:r w:rsidRPr="00281483">
        <w:rPr>
          <w:rFonts w:eastAsia="Times New Roman" w:cs="Times New Roman"/>
          <w:color w:val="0D0D0D" w:themeColor="text1" w:themeTint="F2"/>
          <w:sz w:val="24"/>
          <w:szCs w:val="24"/>
        </w:rPr>
        <w:t xml:space="preserve"> değerlendirilmektedir. Bu çift yönlü etki analizi, destinasyonun yalnızca ekonomik performansını değil, aynı zamanda sosyal sürdürülebilirliğini de ortaya koyması bakımından önemli bir katkı sunmaktadır. Çalışma ayrıca teorik açıdan, şehir turizminin yerel halk üzerindeki etkilerini Sosyal Mübadele Teorisi çerçevesinde ele alarak, turizmin fayda-maliyet dengesi üzerinden değerlendirilmesini sağlamaktadır. Bu yaklaşım, hızla dönüşen </w:t>
      </w:r>
      <w:r w:rsidR="008F132C">
        <w:rPr>
          <w:rFonts w:eastAsia="Times New Roman" w:cs="Times New Roman"/>
          <w:color w:val="0D0D0D" w:themeColor="text1" w:themeTint="F2"/>
          <w:sz w:val="24"/>
          <w:szCs w:val="24"/>
        </w:rPr>
        <w:t>şehirsel</w:t>
      </w:r>
      <w:r w:rsidRPr="00281483">
        <w:rPr>
          <w:rFonts w:eastAsia="Times New Roman" w:cs="Times New Roman"/>
          <w:color w:val="0D0D0D" w:themeColor="text1" w:themeTint="F2"/>
          <w:sz w:val="24"/>
          <w:szCs w:val="24"/>
        </w:rPr>
        <w:t xml:space="preserve"> turizm destinasyonlarında söz konusu teorinin geçerliliğinin test edilmesine katkıda bulunmakta ve literatüre kavramsal bir derinlik kazandırmaktadır. Araştırmanın metodolojik </w:t>
      </w:r>
      <w:r w:rsidRPr="00281483">
        <w:rPr>
          <w:rFonts w:eastAsia="Times New Roman" w:cs="Times New Roman"/>
          <w:color w:val="0D0D0D" w:themeColor="text1" w:themeTint="F2"/>
          <w:sz w:val="24"/>
          <w:szCs w:val="24"/>
        </w:rPr>
        <w:lastRenderedPageBreak/>
        <w:t>katkısı ise farklı paydaş gruplarından elde edilen verilerin bütüncül bir analiz çerçevesinde değerlendirilmesine dayanmaktadır. Bu yönüyle çalışma, şehir turizmi araştırmalarında sıklıkla karşılaşılan parçalı veri üretimi sorununa alternatif bir model sunmakta ve gelecekte yapılacak araştırmalar için örnek teşkil etmektedir. Uygulama boyutunda ise çalışma, Eskişehir’e gelen yerli şehir turistlerinin motivasyonları, harcama eğilimleri ve seyahat davranışlarını detaylı bir şekilde analiz ederek, benzer özelliklere sahip destinasyonlar için yol gösterici bir veri seti sunmaktadır. Aynı zamanda elde edilen bulgular; yerel yönetimler ve turizm planlayıcıları açısından, taşıma kapasitesinin yönetilmesi, hizmet kalitesinin artırılması ve turizm faaliyetlerinin sürdürülebilir bir şekilde geliştirilmesi konularında bilimsel bir temel oluşturmaktadır.</w:t>
      </w:r>
    </w:p>
    <w:p w14:paraId="6485A3E5" w14:textId="05E11168" w:rsidR="008D2F22" w:rsidRPr="00281483" w:rsidRDefault="009861C6" w:rsidP="003C05A2">
      <w:pPr>
        <w:spacing w:before="120" w:after="120" w:line="360" w:lineRule="auto"/>
        <w:ind w:firstLine="709"/>
        <w:jc w:val="both"/>
        <w:rPr>
          <w:rFonts w:eastAsia="Times New Roman" w:cs="Times New Roman"/>
          <w:color w:val="0D0D0D" w:themeColor="text1" w:themeTint="F2"/>
          <w:sz w:val="24"/>
          <w:szCs w:val="24"/>
        </w:rPr>
      </w:pPr>
      <w:r w:rsidRPr="00281483">
        <w:rPr>
          <w:rFonts w:eastAsia="Times New Roman" w:cs="Times New Roman"/>
          <w:color w:val="0D0D0D" w:themeColor="text1" w:themeTint="F2"/>
          <w:sz w:val="24"/>
          <w:szCs w:val="24"/>
        </w:rPr>
        <w:t>Sonuç olarak bu araştırma; şehir turizmini çok paydaşlı ve bütüncül bir çerçevede ele alarak literatüre kavramsal, metodolojik ve uygulamaya yönelik özgün katkılar sunmakta; aynı zamanda turizm planlamasının temel amaçları olan ekonomik faydanın artırılması ve sosy</w:t>
      </w:r>
      <w:r w:rsidR="00170D57" w:rsidRPr="00281483">
        <w:rPr>
          <w:rFonts w:eastAsia="Times New Roman" w:cs="Times New Roman"/>
          <w:color w:val="0D0D0D" w:themeColor="text1" w:themeTint="F2"/>
          <w:sz w:val="24"/>
          <w:szCs w:val="24"/>
        </w:rPr>
        <w:t>o</w:t>
      </w:r>
      <w:r w:rsidRPr="00281483">
        <w:rPr>
          <w:rFonts w:eastAsia="Times New Roman" w:cs="Times New Roman"/>
          <w:color w:val="0D0D0D" w:themeColor="text1" w:themeTint="F2"/>
          <w:sz w:val="24"/>
          <w:szCs w:val="24"/>
        </w:rPr>
        <w:t xml:space="preserve">kültürel dengenin korunması hedeflerine hizmet etmektedir </w:t>
      </w:r>
      <w:r w:rsidR="007C50F8" w:rsidRPr="00281483">
        <w:rPr>
          <w:rFonts w:eastAsia="Times New Roman" w:cs="Times New Roman"/>
          <w:color w:val="0D0D0D" w:themeColor="text1" w:themeTint="F2"/>
          <w:sz w:val="24"/>
          <w:szCs w:val="24"/>
        </w:rPr>
        <w:t>(</w:t>
      </w:r>
      <w:proofErr w:type="spellStart"/>
      <w:r w:rsidRPr="00281483">
        <w:rPr>
          <w:rFonts w:eastAsia="Times New Roman" w:cs="Times New Roman"/>
          <w:color w:val="0D0D0D" w:themeColor="text1" w:themeTint="F2"/>
          <w:sz w:val="24"/>
          <w:szCs w:val="24"/>
        </w:rPr>
        <w:t>İçöz</w:t>
      </w:r>
      <w:proofErr w:type="spellEnd"/>
      <w:r w:rsidRPr="00281483">
        <w:rPr>
          <w:rFonts w:eastAsia="Times New Roman" w:cs="Times New Roman"/>
          <w:color w:val="0D0D0D" w:themeColor="text1" w:themeTint="F2"/>
          <w:sz w:val="24"/>
          <w:szCs w:val="24"/>
        </w:rPr>
        <w:t xml:space="preserve"> vd., 2009). Bu yönüyle çalışma, Eskişehir özelinde şehir turizminin mevcut durumunu analiz etmenin</w:t>
      </w:r>
      <w:r w:rsidR="00310E1E" w:rsidRPr="00281483">
        <w:rPr>
          <w:rFonts w:eastAsia="Times New Roman" w:cs="Times New Roman"/>
          <w:color w:val="0D0D0D" w:themeColor="text1" w:themeTint="F2"/>
          <w:sz w:val="24"/>
          <w:szCs w:val="24"/>
        </w:rPr>
        <w:t xml:space="preserve"> yanı</w:t>
      </w:r>
      <w:r w:rsidR="00170D57" w:rsidRPr="00281483">
        <w:rPr>
          <w:rFonts w:eastAsia="Times New Roman" w:cs="Times New Roman"/>
          <w:color w:val="0D0D0D" w:themeColor="text1" w:themeTint="F2"/>
          <w:sz w:val="24"/>
          <w:szCs w:val="24"/>
        </w:rPr>
        <w:t xml:space="preserve"> </w:t>
      </w:r>
      <w:r w:rsidR="00310E1E" w:rsidRPr="00281483">
        <w:rPr>
          <w:rFonts w:eastAsia="Times New Roman" w:cs="Times New Roman"/>
          <w:color w:val="0D0D0D" w:themeColor="text1" w:themeTint="F2"/>
          <w:sz w:val="24"/>
          <w:szCs w:val="24"/>
        </w:rPr>
        <w:t>sıra</w:t>
      </w:r>
      <w:r w:rsidRPr="00281483">
        <w:rPr>
          <w:rFonts w:eastAsia="Times New Roman" w:cs="Times New Roman"/>
          <w:color w:val="0D0D0D" w:themeColor="text1" w:themeTint="F2"/>
          <w:sz w:val="24"/>
          <w:szCs w:val="24"/>
        </w:rPr>
        <w:t xml:space="preserve"> destinasyonun gelecekteki gelişimine yönelik akademik ve stratejik bir perspektif ortaya koymaktadır.</w:t>
      </w:r>
    </w:p>
    <w:p w14:paraId="38C73333" w14:textId="1708C338" w:rsidR="008D2F22" w:rsidRPr="00281483" w:rsidRDefault="00D50D6F" w:rsidP="003C05A2">
      <w:pPr>
        <w:pStyle w:val="DZEY2"/>
        <w:jc w:val="both"/>
        <w:rPr>
          <w:rFonts w:cs="Times New Roman"/>
          <w:color w:val="0D0D0D" w:themeColor="text1" w:themeTint="F2"/>
          <w:szCs w:val="24"/>
        </w:rPr>
      </w:pPr>
      <w:bookmarkStart w:id="177" w:name="_Toc235402439"/>
      <w:bookmarkStart w:id="178" w:name="_Toc235402958"/>
      <w:bookmarkStart w:id="179" w:name="_Toc235403686"/>
      <w:bookmarkStart w:id="180" w:name="_Toc235403947"/>
      <w:bookmarkStart w:id="181" w:name="_Toc235931405"/>
      <w:bookmarkStart w:id="182" w:name="_Toc235931572"/>
      <w:bookmarkStart w:id="183" w:name="_Toc235932087"/>
      <w:bookmarkStart w:id="184" w:name="_Toc235932956"/>
      <w:bookmarkStart w:id="185" w:name="_Toc236354195"/>
      <w:bookmarkStart w:id="186" w:name="_Toc236354331"/>
      <w:bookmarkStart w:id="187" w:name="_Toc240277445"/>
      <w:r w:rsidRPr="00281483">
        <w:rPr>
          <w:rFonts w:cs="Times New Roman"/>
          <w:color w:val="0D0D0D" w:themeColor="text1" w:themeTint="F2"/>
          <w:szCs w:val="24"/>
        </w:rPr>
        <w:t>1.3.</w:t>
      </w:r>
      <w:r w:rsidR="004D3B02" w:rsidRPr="00281483">
        <w:rPr>
          <w:rFonts w:cs="Times New Roman"/>
          <w:color w:val="0D0D0D" w:themeColor="text1" w:themeTint="F2"/>
          <w:szCs w:val="24"/>
        </w:rPr>
        <w:t xml:space="preserve"> </w:t>
      </w:r>
      <w:bookmarkStart w:id="188" w:name="_Toc234199888"/>
      <w:bookmarkStart w:id="189" w:name="_Toc234200190"/>
      <w:bookmarkStart w:id="190" w:name="_Toc234200446"/>
      <w:bookmarkStart w:id="191" w:name="_Toc234200724"/>
      <w:bookmarkStart w:id="192" w:name="_Toc234200886"/>
      <w:bookmarkStart w:id="193" w:name="_Toc234201004"/>
      <w:bookmarkStart w:id="194" w:name="_Toc234201170"/>
      <w:bookmarkStart w:id="195" w:name="_Toc234456411"/>
      <w:bookmarkStart w:id="196" w:name="_Toc234544452"/>
      <w:bookmarkStart w:id="197" w:name="_Toc234547072"/>
      <w:r w:rsidRPr="00281483">
        <w:rPr>
          <w:rFonts w:cs="Times New Roman"/>
          <w:color w:val="0D0D0D" w:themeColor="text1" w:themeTint="F2"/>
          <w:szCs w:val="24"/>
        </w:rPr>
        <w:t>Araştırmanın Problemi</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14:paraId="4D040F2E" w14:textId="13B86E1D" w:rsidR="008D2F22" w:rsidRPr="00281483" w:rsidRDefault="00310E1E"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Şehir turizmi, farklı turizm türlerini bir araya getiren ve çeşitli turistik faaliyetlerin birlikte sunulmasına olanak tanıyan çok yönlü bir turizm türüdür </w:t>
      </w:r>
      <w:r w:rsidR="008D2F22" w:rsidRPr="00281483">
        <w:rPr>
          <w:rFonts w:cs="Times New Roman"/>
          <w:color w:val="0D0D0D" w:themeColor="text1" w:themeTint="F2"/>
          <w:sz w:val="24"/>
          <w:szCs w:val="24"/>
        </w:rPr>
        <w:t>(</w:t>
      </w:r>
      <w:proofErr w:type="spellStart"/>
      <w:r w:rsidR="008D2F22" w:rsidRPr="00281483">
        <w:rPr>
          <w:rFonts w:cs="Times New Roman"/>
          <w:color w:val="0D0D0D" w:themeColor="text1" w:themeTint="F2"/>
          <w:sz w:val="24"/>
          <w:szCs w:val="24"/>
        </w:rPr>
        <w:t>Xiao</w:t>
      </w:r>
      <w:proofErr w:type="spellEnd"/>
      <w:r w:rsidR="008D2F22" w:rsidRPr="00281483">
        <w:rPr>
          <w:rFonts w:cs="Times New Roman"/>
          <w:color w:val="0D0D0D" w:themeColor="text1" w:themeTint="F2"/>
          <w:sz w:val="24"/>
          <w:szCs w:val="24"/>
        </w:rPr>
        <w:t>, 2007, 19). Bu nedenle şehir turizmi oldukça karmaşık ürün yapısına sahip bir turizm çeşididir. Son yıllarda şehir turizmine olan ilginin artmasının nedeni, insanların tüketim kültürlerinde yaptığı değişikliklerdir. Şehirler, insanların yemek yediği, alışveriş yaptığı, eğlenceli vakit geçirdiği ve kültürel etkinliklere katıldığı etkinlik merkezleri olarak turistleri çekmeye başlamıştır (</w:t>
      </w:r>
      <w:proofErr w:type="spellStart"/>
      <w:r w:rsidR="008D2F22" w:rsidRPr="00281483">
        <w:rPr>
          <w:rFonts w:cs="Times New Roman"/>
          <w:color w:val="0D0D0D" w:themeColor="text1" w:themeTint="F2"/>
          <w:sz w:val="24"/>
          <w:szCs w:val="24"/>
        </w:rPr>
        <w:t>Şarkaya</w:t>
      </w:r>
      <w:proofErr w:type="spellEnd"/>
      <w:r w:rsidR="008D2F22" w:rsidRPr="00281483">
        <w:rPr>
          <w:rFonts w:cs="Times New Roman"/>
          <w:color w:val="0D0D0D" w:themeColor="text1" w:themeTint="F2"/>
          <w:sz w:val="24"/>
          <w:szCs w:val="24"/>
        </w:rPr>
        <w:t xml:space="preserve"> </w:t>
      </w:r>
      <w:proofErr w:type="spellStart"/>
      <w:r w:rsidR="008D2F22" w:rsidRPr="00281483">
        <w:rPr>
          <w:rFonts w:cs="Times New Roman"/>
          <w:color w:val="0D0D0D" w:themeColor="text1" w:themeTint="F2"/>
          <w:sz w:val="24"/>
          <w:szCs w:val="24"/>
        </w:rPr>
        <w:t>İçellioğlu</w:t>
      </w:r>
      <w:proofErr w:type="spellEnd"/>
      <w:r w:rsidR="008D2F22" w:rsidRPr="00281483">
        <w:rPr>
          <w:rFonts w:cs="Times New Roman"/>
          <w:color w:val="0D0D0D" w:themeColor="text1" w:themeTint="F2"/>
          <w:sz w:val="24"/>
          <w:szCs w:val="24"/>
        </w:rPr>
        <w:t>, 2014: 42). Şehir turizmi, 1980 sonrasında artarak devam eden bir trend yakalamış ve turistlerin diğer toplumların kültürünü, tarihini, çağdaş yaşam biçimlerini ve düşünce tarzlarını öğrenebilmek ve bunlara daha yakından şahit olabilmek için şehirlere yapmış oldukları ziyaretlerin tümü olarak tanımlanmıştır (Emekli, 201</w:t>
      </w:r>
      <w:r w:rsidR="00DE6791" w:rsidRPr="00281483">
        <w:rPr>
          <w:rFonts w:cs="Times New Roman"/>
          <w:color w:val="0D0D0D" w:themeColor="text1" w:themeTint="F2"/>
          <w:sz w:val="24"/>
          <w:szCs w:val="24"/>
        </w:rPr>
        <w:t>3</w:t>
      </w:r>
      <w:r w:rsidR="008D2F22" w:rsidRPr="00281483">
        <w:rPr>
          <w:rFonts w:cs="Times New Roman"/>
          <w:color w:val="0D0D0D" w:themeColor="text1" w:themeTint="F2"/>
          <w:sz w:val="24"/>
          <w:szCs w:val="24"/>
        </w:rPr>
        <w:t>).</w:t>
      </w:r>
    </w:p>
    <w:p w14:paraId="00C4F628" w14:textId="167C9FF4" w:rsidR="00037C34" w:rsidRPr="00281483" w:rsidRDefault="004D07AC"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Eskişehir, 2005 yılından itibaren şehir turizm alanında öne çıkan destinasyonlardan biri hâline gelmiştir (Aydın, 2016:18). </w:t>
      </w:r>
      <w:r w:rsidR="00310E1E" w:rsidRPr="00281483">
        <w:rPr>
          <w:rFonts w:cs="Times New Roman"/>
          <w:color w:val="0D0D0D" w:themeColor="text1" w:themeTint="F2"/>
          <w:sz w:val="24"/>
          <w:szCs w:val="24"/>
        </w:rPr>
        <w:t>Eskiş</w:t>
      </w:r>
      <w:r w:rsidR="00037C34" w:rsidRPr="00281483">
        <w:rPr>
          <w:rFonts w:cs="Times New Roman"/>
          <w:color w:val="0D0D0D" w:themeColor="text1" w:themeTint="F2"/>
          <w:sz w:val="24"/>
          <w:szCs w:val="24"/>
        </w:rPr>
        <w:t xml:space="preserve">ehir, doğal ve kültürel birçok değere sahip olup; tarihî dokusu, kültür-sanat faaliyetlerinin yoğunluğu, dinamik eğlence yaşamı ve tematik parkları ile öne çıkmaktadır. Bu bağlamda Eskişehir, Türkiye’de en çok ziyaret edilen ve ziyaret edilmek istenen şehirlerden biri </w:t>
      </w:r>
      <w:r w:rsidR="00495B64">
        <w:rPr>
          <w:rFonts w:cs="Times New Roman"/>
          <w:color w:val="0D0D0D" w:themeColor="text1" w:themeTint="F2"/>
          <w:sz w:val="24"/>
          <w:szCs w:val="24"/>
        </w:rPr>
        <w:t>hâline</w:t>
      </w:r>
      <w:r w:rsidR="00037C34" w:rsidRPr="00281483">
        <w:rPr>
          <w:rFonts w:cs="Times New Roman"/>
          <w:color w:val="0D0D0D" w:themeColor="text1" w:themeTint="F2"/>
          <w:sz w:val="24"/>
          <w:szCs w:val="24"/>
        </w:rPr>
        <w:t xml:space="preserve"> gelmiştir. Odunpazarı </w:t>
      </w:r>
      <w:r w:rsidR="00D079D3" w:rsidRPr="00281483">
        <w:rPr>
          <w:rFonts w:cs="Times New Roman"/>
          <w:color w:val="0D0D0D" w:themeColor="text1" w:themeTint="F2"/>
          <w:sz w:val="24"/>
          <w:szCs w:val="24"/>
        </w:rPr>
        <w:t>Kentsel Sit Alanı</w:t>
      </w:r>
      <w:r w:rsidR="00037C34" w:rsidRPr="00281483">
        <w:rPr>
          <w:rFonts w:cs="Times New Roman"/>
          <w:color w:val="0D0D0D" w:themeColor="text1" w:themeTint="F2"/>
          <w:sz w:val="24"/>
          <w:szCs w:val="24"/>
        </w:rPr>
        <w:t xml:space="preserve">, </w:t>
      </w:r>
      <w:proofErr w:type="spellStart"/>
      <w:r w:rsidR="00037C34" w:rsidRPr="00281483">
        <w:rPr>
          <w:rFonts w:cs="Times New Roman"/>
          <w:color w:val="0D0D0D" w:themeColor="text1" w:themeTint="F2"/>
          <w:sz w:val="24"/>
          <w:szCs w:val="24"/>
        </w:rPr>
        <w:t>Sazova</w:t>
      </w:r>
      <w:proofErr w:type="spellEnd"/>
      <w:r w:rsidR="00037C34" w:rsidRPr="00281483">
        <w:rPr>
          <w:rFonts w:cs="Times New Roman"/>
          <w:color w:val="0D0D0D" w:themeColor="text1" w:themeTint="F2"/>
          <w:sz w:val="24"/>
          <w:szCs w:val="24"/>
        </w:rPr>
        <w:t xml:space="preserve"> Parkı, Adalar </w:t>
      </w:r>
      <w:r w:rsidR="00037C34" w:rsidRPr="00281483">
        <w:rPr>
          <w:rFonts w:cs="Times New Roman"/>
          <w:color w:val="0D0D0D" w:themeColor="text1" w:themeTint="F2"/>
          <w:sz w:val="24"/>
          <w:szCs w:val="24"/>
        </w:rPr>
        <w:lastRenderedPageBreak/>
        <w:t xml:space="preserve">bölgesi ile Lületaşı ve Balmumu müzeleri şehir merkezinde en fazla ziyaretçi çeken başlıca çekicilik unsurlarıdır (Seçilmiş, 2011). Evren ve Kozak (2012), Eskişehir’in tarihî ve doğal güzellikleri, </w:t>
      </w:r>
      <w:r w:rsidR="001754AB" w:rsidRPr="00281483">
        <w:rPr>
          <w:rFonts w:cs="Times New Roman"/>
          <w:color w:val="0D0D0D" w:themeColor="text1" w:themeTint="F2"/>
          <w:sz w:val="24"/>
          <w:szCs w:val="24"/>
        </w:rPr>
        <w:t>sosyokültürel</w:t>
      </w:r>
      <w:r w:rsidR="00037C34" w:rsidRPr="00281483">
        <w:rPr>
          <w:rFonts w:cs="Times New Roman"/>
          <w:color w:val="0D0D0D" w:themeColor="text1" w:themeTint="F2"/>
          <w:sz w:val="24"/>
          <w:szCs w:val="24"/>
        </w:rPr>
        <w:t xml:space="preserve"> değerleri, gelişmiş şehircilik anlayışı, üniversite varlığı, sanat ve eğlence yaşamı ile ulaşım olanakları sayesinde turizm açısından önemli bir potansiyele sahip olduğunu ve özellikle yerli turistler için gelişen bir destinasyon niteliği taşıdığını belirtmektedir. Bu doğrultuda, kentin turizm pazarından daha fazla pay alabilmesi için söz konusu çekicilik unsurlarının destinasyon yönetimi kapsamında etkin biçimde ön plana çıkarılması önem arz etmektedir. Öte yandan, Eskişehir’in turizm gelişiminde ulaşım altyapısındaki iyileşmeler belirleyici bir rol oynamaktadır. Özellikle </w:t>
      </w:r>
      <w:r w:rsidR="00B8542F" w:rsidRPr="00281483">
        <w:rPr>
          <w:rFonts w:cs="Times New Roman"/>
          <w:color w:val="0D0D0D" w:themeColor="text1" w:themeTint="F2"/>
          <w:sz w:val="24"/>
          <w:szCs w:val="24"/>
        </w:rPr>
        <w:t xml:space="preserve">2009 yılında </w:t>
      </w:r>
      <w:r w:rsidR="00037C34" w:rsidRPr="00281483">
        <w:rPr>
          <w:rFonts w:cs="Times New Roman"/>
          <w:color w:val="0D0D0D" w:themeColor="text1" w:themeTint="F2"/>
          <w:sz w:val="24"/>
          <w:szCs w:val="24"/>
        </w:rPr>
        <w:t xml:space="preserve">Yüksek Hızlı Tren (YHT) hatlarının devreye girmesiyle birlikte Ankara, İstanbul ve Konya gibi büyük şehirlerden erişim süresinin önemli ölçüde kısalması, kentin ziyaret edilebilirliğini artırmış ve kısa süreli seyahatler kapsamında tercih edilme düzeyini yükseltmiştir. Bununla birlikte, Eskişehir’de gerçekleştirilen uluslararası festivaller, eğitim kongreleri, kültür-sanat etkinlikleri ve sportif faaliyetler, şehrin turistik çekiciliğini artırarak ziyaretçi sayısında artışa katkı sağlamaktadır. </w:t>
      </w:r>
    </w:p>
    <w:p w14:paraId="371E5A02" w14:textId="63E92830" w:rsidR="00D079D3" w:rsidRPr="00281483" w:rsidRDefault="00C22F12" w:rsidP="008F109B">
      <w:pPr>
        <w:spacing w:before="120" w:after="120" w:line="360" w:lineRule="auto"/>
        <w:jc w:val="both"/>
        <w:rPr>
          <w:rFonts w:cs="Times New Roman"/>
          <w:color w:val="0D0D0D" w:themeColor="text1" w:themeTint="F2"/>
          <w:sz w:val="24"/>
          <w:szCs w:val="24"/>
        </w:rPr>
      </w:pPr>
      <w:r w:rsidRPr="00281483">
        <w:rPr>
          <w:rFonts w:cs="Times New Roman"/>
          <w:color w:val="0D0D0D" w:themeColor="text1" w:themeTint="F2"/>
          <w:sz w:val="24"/>
          <w:szCs w:val="24"/>
        </w:rPr>
        <w:t xml:space="preserve">Bu araştırmanın temel çıkış noktasını, Eskişehir'de öne çıkan şehir turizminin yerel halk, turizm işletmecileri ve yerel yönetimler üzerindeki etkilerinin bu paydaşlar tarafından nasıl algılandığının ortaya konulması oluşturmaktadır. Nitekim şehir turizminin gelişimi, destinasyonlarda yaşayan </w:t>
      </w:r>
      <w:r w:rsidRPr="00C46D26">
        <w:rPr>
          <w:rFonts w:cs="Times New Roman"/>
          <w:color w:val="0D0D0D" w:themeColor="text1" w:themeTint="F2"/>
          <w:sz w:val="24"/>
          <w:szCs w:val="24"/>
        </w:rPr>
        <w:t>yerel toplumu ekonomik, sosyal ve çevresel açılardan etkileyebilmektedir (</w:t>
      </w:r>
      <w:proofErr w:type="spellStart"/>
      <w:r w:rsidRPr="00C46D26">
        <w:rPr>
          <w:rFonts w:cs="Times New Roman"/>
          <w:color w:val="0D0D0D" w:themeColor="text1" w:themeTint="F2"/>
          <w:sz w:val="24"/>
          <w:szCs w:val="24"/>
        </w:rPr>
        <w:t>Shafiee</w:t>
      </w:r>
      <w:proofErr w:type="spellEnd"/>
      <w:r w:rsidRPr="00C46D26">
        <w:rPr>
          <w:rFonts w:cs="Times New Roman"/>
          <w:color w:val="0D0D0D" w:themeColor="text1" w:themeTint="F2"/>
          <w:sz w:val="24"/>
          <w:szCs w:val="24"/>
        </w:rPr>
        <w:t xml:space="preserve"> vd., 2013; Yorulmaz, 2019).</w:t>
      </w:r>
      <w:r w:rsidR="00C46D26" w:rsidRPr="00C46D26">
        <w:rPr>
          <w:sz w:val="24"/>
          <w:szCs w:val="24"/>
        </w:rPr>
        <w:t xml:space="preserve"> Araştırmanın bir diğer önemli sorusunu ise Eskişehir’i ziyaret eden kişi sayısının, ziyaret amaçlarının, şehrin tercih edilme nedenlerinin, ziyaret sırasında sergilenen davranış kalıplarının, ziyaretçi memnuniyetinin ve beklentilerinin belirlenmesi oluşturmuştur. </w:t>
      </w:r>
      <w:r w:rsidR="008D2F22" w:rsidRPr="00C46D26">
        <w:rPr>
          <w:rFonts w:cs="Times New Roman"/>
          <w:color w:val="0D0D0D" w:themeColor="text1" w:themeTint="F2"/>
          <w:sz w:val="24"/>
          <w:szCs w:val="24"/>
        </w:rPr>
        <w:t>Nitekim şehir turizmi</w:t>
      </w:r>
      <w:r w:rsidR="008D2F22" w:rsidRPr="00281483">
        <w:rPr>
          <w:rFonts w:cs="Times New Roman"/>
          <w:color w:val="0D0D0D" w:themeColor="text1" w:themeTint="F2"/>
          <w:sz w:val="24"/>
          <w:szCs w:val="24"/>
        </w:rPr>
        <w:t xml:space="preserve"> araştırmacılarından bazıları bu yaklaşımı benimsemiştir (</w:t>
      </w:r>
      <w:proofErr w:type="spellStart"/>
      <w:r w:rsidR="008D2F22" w:rsidRPr="00281483">
        <w:rPr>
          <w:rFonts w:cs="Times New Roman"/>
          <w:color w:val="0D0D0D" w:themeColor="text1" w:themeTint="F2"/>
          <w:sz w:val="24"/>
          <w:szCs w:val="24"/>
        </w:rPr>
        <w:t>Ashworth</w:t>
      </w:r>
      <w:proofErr w:type="spellEnd"/>
      <w:r w:rsidR="008D2F22" w:rsidRPr="00281483">
        <w:rPr>
          <w:rFonts w:cs="Times New Roman"/>
          <w:color w:val="0D0D0D" w:themeColor="text1" w:themeTint="F2"/>
          <w:sz w:val="24"/>
          <w:szCs w:val="24"/>
        </w:rPr>
        <w:t>, 1992</w:t>
      </w:r>
      <w:r w:rsidR="00037C34" w:rsidRPr="00281483">
        <w:rPr>
          <w:rFonts w:cs="Times New Roman"/>
          <w:color w:val="0D0D0D" w:themeColor="text1" w:themeTint="F2"/>
          <w:sz w:val="24"/>
          <w:szCs w:val="24"/>
        </w:rPr>
        <w:t>; King vd., 2024</w:t>
      </w:r>
      <w:r w:rsidR="008D2F22"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 xml:space="preserve">Bu doğrultuda araştırmanın temel problemi, </w:t>
      </w:r>
      <w:r w:rsidR="00892674" w:rsidRPr="00281483">
        <w:rPr>
          <w:rFonts w:cs="Times New Roman"/>
          <w:color w:val="0D0D0D" w:themeColor="text1" w:themeTint="F2"/>
          <w:sz w:val="24"/>
          <w:szCs w:val="24"/>
        </w:rPr>
        <w:t xml:space="preserve">Eskişehir’de şehir turizmi faaliyetlerine ilişkin paydaşların görüşlerinin henüz bütüncül bir çerçevede ortaya konulmamış olmasıdır. </w:t>
      </w:r>
    </w:p>
    <w:p w14:paraId="5025ACF3" w14:textId="13FD1E3E" w:rsidR="008D2F22" w:rsidRPr="00281483" w:rsidRDefault="00D50D6F" w:rsidP="003C05A2">
      <w:pPr>
        <w:pStyle w:val="DZEY2"/>
        <w:jc w:val="both"/>
        <w:rPr>
          <w:rFonts w:cs="Times New Roman"/>
          <w:color w:val="0D0D0D" w:themeColor="text1" w:themeTint="F2"/>
          <w:szCs w:val="24"/>
        </w:rPr>
      </w:pPr>
      <w:bookmarkStart w:id="198" w:name="_Toc234456412"/>
      <w:bookmarkStart w:id="199" w:name="_Toc234544453"/>
      <w:bookmarkStart w:id="200" w:name="_Toc234547073"/>
      <w:bookmarkStart w:id="201" w:name="_Toc235402440"/>
      <w:bookmarkStart w:id="202" w:name="_Toc235402959"/>
      <w:bookmarkStart w:id="203" w:name="_Toc235403687"/>
      <w:bookmarkStart w:id="204" w:name="_Toc235403948"/>
      <w:bookmarkStart w:id="205" w:name="_Toc235931406"/>
      <w:bookmarkStart w:id="206" w:name="_Toc235931573"/>
      <w:bookmarkStart w:id="207" w:name="_Toc235932088"/>
      <w:bookmarkStart w:id="208" w:name="_Toc235932957"/>
      <w:bookmarkStart w:id="209" w:name="_Toc236354196"/>
      <w:bookmarkStart w:id="210" w:name="_Toc236354332"/>
      <w:bookmarkStart w:id="211" w:name="_Toc240277446"/>
      <w:r w:rsidRPr="00281483">
        <w:rPr>
          <w:rFonts w:cs="Times New Roman"/>
          <w:color w:val="0D0D0D" w:themeColor="text1" w:themeTint="F2"/>
          <w:szCs w:val="24"/>
        </w:rPr>
        <w:t>1.4.</w:t>
      </w:r>
      <w:bookmarkStart w:id="212" w:name="_Toc234199889"/>
      <w:bookmarkStart w:id="213" w:name="_Toc234200191"/>
      <w:bookmarkStart w:id="214" w:name="_Toc234200447"/>
      <w:bookmarkStart w:id="215" w:name="_Toc234200725"/>
      <w:bookmarkStart w:id="216" w:name="_Toc234200887"/>
      <w:bookmarkStart w:id="217" w:name="_Toc234201005"/>
      <w:bookmarkStart w:id="218" w:name="_Toc234201171"/>
      <w:r w:rsidR="004D3B02" w:rsidRPr="00281483">
        <w:rPr>
          <w:rFonts w:cs="Times New Roman"/>
          <w:color w:val="0D0D0D" w:themeColor="text1" w:themeTint="F2"/>
          <w:szCs w:val="24"/>
        </w:rPr>
        <w:t xml:space="preserve"> </w:t>
      </w:r>
      <w:r w:rsidRPr="00281483">
        <w:rPr>
          <w:rFonts w:cs="Times New Roman"/>
          <w:color w:val="0D0D0D" w:themeColor="text1" w:themeTint="F2"/>
          <w:szCs w:val="24"/>
        </w:rPr>
        <w:t>Araştırma Alanı ve Sınırları</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14:paraId="562D2E17" w14:textId="225CA6F6" w:rsidR="00CE757F" w:rsidRPr="00281483" w:rsidRDefault="00CE757F" w:rsidP="00CE757F">
      <w:pPr>
        <w:spacing w:before="120" w:after="120" w:line="360" w:lineRule="auto"/>
        <w:ind w:firstLine="709"/>
        <w:jc w:val="both"/>
        <w:rPr>
          <w:rFonts w:cs="Times New Roman"/>
          <w:color w:val="0D0D0D" w:themeColor="text1" w:themeTint="F2"/>
          <w:sz w:val="24"/>
          <w:szCs w:val="24"/>
        </w:rPr>
      </w:pPr>
      <w:bookmarkStart w:id="219" w:name="_Hlk211800241"/>
      <w:r w:rsidRPr="00281483">
        <w:rPr>
          <w:rFonts w:cs="Times New Roman"/>
          <w:color w:val="0D0D0D" w:themeColor="text1" w:themeTint="F2"/>
          <w:sz w:val="24"/>
          <w:szCs w:val="24"/>
        </w:rPr>
        <w:t xml:space="preserve">Eskişehir, İç Anadolu Bölgesi'nin kuzeybatısında, Yukarı Sakarya Bölümü'nde yer almaktadır. İlin doğusunda Ankara, güneydoğusunda Konya, güneyinde Afyonkarahisar, batısında Kütahya, kuzeybatısında Bilecik ve kuzeyinde Bolu bulunmaktadır (Şekil 1.1). Yaklaşık 13.960 km² yüzölçümüne sahip olan ilin 2025 yılı </w:t>
      </w:r>
      <w:r w:rsidR="001A4C30" w:rsidRPr="00281483">
        <w:rPr>
          <w:rFonts w:cs="Times New Roman"/>
          <w:color w:val="0D0D0D" w:themeColor="text1" w:themeTint="F2"/>
          <w:sz w:val="24"/>
          <w:szCs w:val="24"/>
        </w:rPr>
        <w:t>Türkiye İstatistik Kurumu (</w:t>
      </w:r>
      <w:r w:rsidRPr="00281483">
        <w:rPr>
          <w:rFonts w:cs="Times New Roman"/>
          <w:color w:val="0D0D0D" w:themeColor="text1" w:themeTint="F2"/>
          <w:sz w:val="24"/>
          <w:szCs w:val="24"/>
        </w:rPr>
        <w:t>TÜİK</w:t>
      </w:r>
      <w:r w:rsidR="001A4C30"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 verilerine göre toplam nüfusu 927.956 kişidir (TÜİK, 2026). Araştırma sahasını Eskişehir'in merkez ilçeleri olan Odunpazarı ve Tepebaşı oluşturmaktadır. Odunpazarı 1.120 km², Tepebaşı </w:t>
      </w:r>
      <w:r w:rsidRPr="00281483">
        <w:rPr>
          <w:rFonts w:cs="Times New Roman"/>
          <w:color w:val="0D0D0D" w:themeColor="text1" w:themeTint="F2"/>
          <w:sz w:val="24"/>
          <w:szCs w:val="24"/>
        </w:rPr>
        <w:lastRenderedPageBreak/>
        <w:t>ise 1.403 km² yüzölçümüne sahiptir. 2025 yılı itibarıyla Odunpazarı'nın nüfusu 431.652, Tepebaşı'nın nüfusu ise 398.129 kişidir (TÜİK, 2026).</w:t>
      </w:r>
    </w:p>
    <w:p w14:paraId="45A6018E" w14:textId="78445982" w:rsidR="00CE757F" w:rsidRPr="00281483" w:rsidRDefault="00C060E5" w:rsidP="00ED1A4D">
      <w:pPr>
        <w:spacing w:before="120" w:after="120" w:line="360" w:lineRule="auto"/>
        <w:ind w:firstLine="709"/>
        <w:jc w:val="both"/>
        <w:rPr>
          <w:rFonts w:cs="Times New Roman"/>
          <w:color w:val="0D0D0D" w:themeColor="text1" w:themeTint="F2"/>
          <w:sz w:val="24"/>
          <w:szCs w:val="24"/>
        </w:rPr>
      </w:pPr>
      <w:r w:rsidRPr="00281483">
        <w:rPr>
          <w:rFonts w:cs="Times New Roman"/>
          <w:noProof/>
          <w:color w:val="0D0D0D" w:themeColor="text1" w:themeTint="F2"/>
          <w:sz w:val="24"/>
          <w:szCs w:val="24"/>
        </w:rPr>
        <w:drawing>
          <wp:inline distT="0" distB="0" distL="0" distR="0" wp14:anchorId="712AC38A" wp14:editId="6A5D5498">
            <wp:extent cx="4980593" cy="4075971"/>
            <wp:effectExtent l="19050" t="19050" r="10795" b="20320"/>
            <wp:docPr id="1415617927"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617927" name="Resim 1415617927"/>
                    <pic:cNvPicPr/>
                  </pic:nvPicPr>
                  <pic:blipFill rotWithShape="1">
                    <a:blip r:embed="rId14" cstate="print">
                      <a:extLst>
                        <a:ext uri="{28A0092B-C50C-407E-A947-70E740481C1C}">
                          <a14:useLocalDpi xmlns:a14="http://schemas.microsoft.com/office/drawing/2010/main" val="0"/>
                        </a:ext>
                      </a:extLst>
                    </a:blip>
                    <a:srcRect l="601" r="12939"/>
                    <a:stretch>
                      <a:fillRect/>
                    </a:stretch>
                  </pic:blipFill>
                  <pic:spPr bwMode="auto">
                    <a:xfrm>
                      <a:off x="0" y="0"/>
                      <a:ext cx="4980708" cy="407606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1395CDA6" w14:textId="4EAA40CE" w:rsidR="00CE757F" w:rsidRPr="00281483" w:rsidRDefault="00CE757F" w:rsidP="00CE757F">
      <w:pPr>
        <w:pStyle w:val="EKL"/>
        <w:spacing w:line="240" w:lineRule="auto"/>
        <w:rPr>
          <w:color w:val="0D0D0D" w:themeColor="text1" w:themeTint="F2"/>
        </w:rPr>
      </w:pPr>
      <w:bookmarkStart w:id="220" w:name="_Toc234263902"/>
      <w:bookmarkStart w:id="221" w:name="_Toc234456413"/>
      <w:bookmarkStart w:id="222" w:name="_Toc234544454"/>
      <w:bookmarkStart w:id="223" w:name="_Toc234547279"/>
      <w:bookmarkStart w:id="224" w:name="_Toc235404594"/>
      <w:bookmarkStart w:id="225" w:name="_Toc235931407"/>
      <w:bookmarkStart w:id="226" w:name="_Toc235931574"/>
      <w:bookmarkStart w:id="227" w:name="_Toc240275053"/>
      <w:r w:rsidRPr="00281483">
        <w:rPr>
          <w:b/>
          <w:bCs/>
        </w:rPr>
        <w:t>Şekil 1.1.</w:t>
      </w:r>
      <w:r w:rsidRPr="00281483">
        <w:t xml:space="preserve"> Araştırma sahasının lokasyon haritası: Odunpazarı ve Tepebaşı merkez ilçeleri</w:t>
      </w:r>
      <w:bookmarkEnd w:id="220"/>
      <w:bookmarkEnd w:id="221"/>
      <w:bookmarkEnd w:id="222"/>
      <w:bookmarkEnd w:id="223"/>
      <w:r w:rsidRPr="00281483">
        <w:rPr>
          <w:color w:val="0D0D0D" w:themeColor="text1" w:themeTint="F2"/>
        </w:rPr>
        <w:t xml:space="preserve"> </w:t>
      </w:r>
      <w:r w:rsidRPr="00281483">
        <w:t>(</w:t>
      </w:r>
      <w:r w:rsidR="00F76D0E" w:rsidRPr="00281483">
        <w:t>Y</w:t>
      </w:r>
      <w:r w:rsidRPr="00281483">
        <w:t>azar tarafından hazırlanmıştır)</w:t>
      </w:r>
      <w:bookmarkEnd w:id="224"/>
      <w:bookmarkEnd w:id="225"/>
      <w:bookmarkEnd w:id="226"/>
      <w:bookmarkEnd w:id="227"/>
    </w:p>
    <w:p w14:paraId="63160B84" w14:textId="7B2673A9" w:rsidR="008D2F22" w:rsidRPr="00281483" w:rsidRDefault="00B8542F" w:rsidP="00CE757F">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Eskişehir, sahip olduğu coğrafi konum itibarıyla Türkiye’nin ulaşım ağında kritik bir kavşak noktası ve lojistik merkez teşkil etmektedir. </w:t>
      </w:r>
      <w:r w:rsidR="00D34A2F" w:rsidRPr="00281483">
        <w:rPr>
          <w:rFonts w:cs="Times New Roman"/>
          <w:color w:val="0D0D0D" w:themeColor="text1" w:themeTint="F2"/>
          <w:sz w:val="24"/>
          <w:szCs w:val="24"/>
        </w:rPr>
        <w:t xml:space="preserve">Türkiye’nin büyük metropollerine olan yakınlığı ve ana ulaşım güzergahları üzerinde bulunması, şehri kısa süreli seyahatler için cazip </w:t>
      </w:r>
      <w:r w:rsidR="00495B64">
        <w:rPr>
          <w:rFonts w:cs="Times New Roman"/>
          <w:color w:val="0D0D0D" w:themeColor="text1" w:themeTint="F2"/>
          <w:sz w:val="24"/>
          <w:szCs w:val="24"/>
        </w:rPr>
        <w:t>h</w:t>
      </w:r>
      <w:r w:rsidR="00663790">
        <w:rPr>
          <w:rFonts w:cs="Times New Roman"/>
          <w:color w:val="0D0D0D" w:themeColor="text1" w:themeTint="F2"/>
          <w:sz w:val="24"/>
          <w:szCs w:val="24"/>
        </w:rPr>
        <w:t>a</w:t>
      </w:r>
      <w:r w:rsidR="00495B64">
        <w:rPr>
          <w:rFonts w:cs="Times New Roman"/>
          <w:color w:val="0D0D0D" w:themeColor="text1" w:themeTint="F2"/>
          <w:sz w:val="24"/>
          <w:szCs w:val="24"/>
        </w:rPr>
        <w:t>le</w:t>
      </w:r>
      <w:r w:rsidR="00D34A2F" w:rsidRPr="00281483">
        <w:rPr>
          <w:rFonts w:cs="Times New Roman"/>
          <w:color w:val="0D0D0D" w:themeColor="text1" w:themeTint="F2"/>
          <w:sz w:val="24"/>
          <w:szCs w:val="24"/>
        </w:rPr>
        <w:t xml:space="preserve"> getirmektedir. İstanbul’a 324, Ankara’ya 233, Bursa’ya 151 ve İzmir’e 411 kilometre uzaklıkta olması sayesinde Eskişehir, özellikle </w:t>
      </w:r>
      <w:proofErr w:type="spellStart"/>
      <w:r w:rsidR="00D34A2F" w:rsidRPr="00281483">
        <w:rPr>
          <w:rStyle w:val="Gl"/>
          <w:rFonts w:cs="Times New Roman"/>
          <w:b w:val="0"/>
          <w:bCs w:val="0"/>
          <w:color w:val="0D0D0D" w:themeColor="text1" w:themeTint="F2"/>
          <w:sz w:val="24"/>
          <w:szCs w:val="24"/>
        </w:rPr>
        <w:t>city</w:t>
      </w:r>
      <w:proofErr w:type="spellEnd"/>
      <w:r w:rsidR="00D34A2F" w:rsidRPr="00281483">
        <w:rPr>
          <w:rStyle w:val="Gl"/>
          <w:rFonts w:cs="Times New Roman"/>
          <w:b w:val="0"/>
          <w:bCs w:val="0"/>
          <w:color w:val="0D0D0D" w:themeColor="text1" w:themeTint="F2"/>
          <w:sz w:val="24"/>
          <w:szCs w:val="24"/>
        </w:rPr>
        <w:t xml:space="preserve"> break</w:t>
      </w:r>
      <w:r w:rsidR="00D34A2F" w:rsidRPr="00281483">
        <w:rPr>
          <w:rStyle w:val="DipnotBavurusu"/>
          <w:rFonts w:cs="Times New Roman"/>
          <w:color w:val="0D0D0D" w:themeColor="text1" w:themeTint="F2"/>
          <w:sz w:val="24"/>
          <w:szCs w:val="24"/>
        </w:rPr>
        <w:footnoteReference w:id="1"/>
      </w:r>
      <w:r w:rsidR="00CE757F" w:rsidRPr="00281483">
        <w:rPr>
          <w:rStyle w:val="Gl"/>
          <w:rFonts w:cs="Times New Roman"/>
          <w:b w:val="0"/>
          <w:bCs w:val="0"/>
          <w:color w:val="0D0D0D" w:themeColor="text1" w:themeTint="F2"/>
          <w:sz w:val="24"/>
          <w:szCs w:val="24"/>
        </w:rPr>
        <w:t xml:space="preserve"> </w:t>
      </w:r>
      <w:r w:rsidR="00D34A2F" w:rsidRPr="00281483">
        <w:rPr>
          <w:rFonts w:cs="Times New Roman"/>
          <w:color w:val="0D0D0D" w:themeColor="text1" w:themeTint="F2"/>
          <w:sz w:val="24"/>
          <w:szCs w:val="24"/>
        </w:rPr>
        <w:t xml:space="preserve">turizmi için ideal bir destinasyon olarak öne çıkmaktadır (Özcan Korkmaz </w:t>
      </w:r>
      <w:r w:rsidR="000B3822" w:rsidRPr="00281483">
        <w:rPr>
          <w:rFonts w:cs="Times New Roman"/>
          <w:color w:val="0D0D0D" w:themeColor="text1" w:themeTint="F2"/>
          <w:sz w:val="24"/>
          <w:szCs w:val="24"/>
        </w:rPr>
        <w:t>ve</w:t>
      </w:r>
      <w:r w:rsidR="00D34A2F" w:rsidRPr="00281483">
        <w:rPr>
          <w:rFonts w:cs="Times New Roman"/>
          <w:color w:val="0D0D0D" w:themeColor="text1" w:themeTint="F2"/>
          <w:sz w:val="24"/>
          <w:szCs w:val="24"/>
        </w:rPr>
        <w:t xml:space="preserve"> Öztürk, 2023).</w:t>
      </w:r>
    </w:p>
    <w:p w14:paraId="19027343" w14:textId="2EF4A002" w:rsidR="008D2F22" w:rsidRPr="00281483" w:rsidRDefault="008D2F22"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Eskişehir ilinin; Alpu, Beylikova, Çifteler, Günyüzü, Han, İnönü, Mahmudiye, Mihalgazi, Mihalıççık, Tepebaşı, Sarıcakaya, Seyitgazi, Sivrihisar ve Odunpazarı olmak üzere 14 ilçesi bulunmaktadır. Odunpazarı ve Tepebaşı merkez ilçelerdir.</w:t>
      </w:r>
      <w:r w:rsidR="00495B64">
        <w:rPr>
          <w:rFonts w:cs="Times New Roman"/>
          <w:color w:val="0D0D0D" w:themeColor="text1" w:themeTint="F2"/>
          <w:sz w:val="24"/>
          <w:szCs w:val="24"/>
        </w:rPr>
        <w:t xml:space="preserve"> </w:t>
      </w:r>
      <w:r w:rsidRPr="00281483">
        <w:rPr>
          <w:rFonts w:cs="Times New Roman"/>
          <w:color w:val="0D0D0D" w:themeColor="text1" w:themeTint="F2"/>
          <w:sz w:val="24"/>
          <w:szCs w:val="24"/>
        </w:rPr>
        <w:t>Tepebaşı ilçesinin 9</w:t>
      </w:r>
      <w:r w:rsidR="00801FEF" w:rsidRPr="00281483">
        <w:rPr>
          <w:rFonts w:cs="Times New Roman"/>
          <w:color w:val="0D0D0D" w:themeColor="text1" w:themeTint="F2"/>
          <w:sz w:val="24"/>
          <w:szCs w:val="24"/>
        </w:rPr>
        <w:t>2</w:t>
      </w:r>
      <w:r w:rsidRPr="00281483">
        <w:rPr>
          <w:rFonts w:cs="Times New Roman"/>
          <w:color w:val="0D0D0D" w:themeColor="text1" w:themeTint="F2"/>
          <w:sz w:val="24"/>
          <w:szCs w:val="24"/>
        </w:rPr>
        <w:t>, Odunpazarı ilçesinin ise 85 olmak üzere Eskişehir il merkezinde toplamda 17</w:t>
      </w:r>
      <w:r w:rsidR="00801FEF" w:rsidRPr="00281483">
        <w:rPr>
          <w:rFonts w:cs="Times New Roman"/>
          <w:color w:val="0D0D0D" w:themeColor="text1" w:themeTint="F2"/>
          <w:sz w:val="24"/>
          <w:szCs w:val="24"/>
        </w:rPr>
        <w:t>7</w:t>
      </w:r>
      <w:r w:rsidRPr="00281483">
        <w:rPr>
          <w:rFonts w:cs="Times New Roman"/>
          <w:color w:val="0D0D0D" w:themeColor="text1" w:themeTint="F2"/>
          <w:sz w:val="24"/>
          <w:szCs w:val="24"/>
        </w:rPr>
        <w:t xml:space="preserve"> mahalle bulunmaktadır </w:t>
      </w:r>
      <w:r w:rsidR="00801FEF" w:rsidRPr="00281483">
        <w:rPr>
          <w:rFonts w:cs="Times New Roman"/>
          <w:color w:val="0D0D0D" w:themeColor="text1" w:themeTint="F2"/>
          <w:sz w:val="24"/>
          <w:szCs w:val="24"/>
        </w:rPr>
        <w:t>(Eskişehir Valiliği, 2025</w:t>
      </w:r>
      <w:r w:rsidRPr="00281483">
        <w:rPr>
          <w:rFonts w:cs="Times New Roman"/>
          <w:color w:val="0D0D0D" w:themeColor="text1" w:themeTint="F2"/>
          <w:sz w:val="24"/>
          <w:szCs w:val="24"/>
        </w:rPr>
        <w:t xml:space="preserve">). Bu mahallelerin bir kısmı 2012 yılında çıkarılan 6360 </w:t>
      </w:r>
      <w:r w:rsidR="00495B64">
        <w:rPr>
          <w:rFonts w:cs="Times New Roman"/>
          <w:color w:val="0D0D0D" w:themeColor="text1" w:themeTint="F2"/>
          <w:sz w:val="24"/>
          <w:szCs w:val="24"/>
        </w:rPr>
        <w:lastRenderedPageBreak/>
        <w:t>s</w:t>
      </w:r>
      <w:r w:rsidRPr="00281483">
        <w:rPr>
          <w:rFonts w:cs="Times New Roman"/>
          <w:color w:val="0D0D0D" w:themeColor="text1" w:themeTint="F2"/>
          <w:sz w:val="24"/>
          <w:szCs w:val="24"/>
        </w:rPr>
        <w:t xml:space="preserve">ayılı Büyükşehir Kanunu ile köy yerleşmelerinin mahalleye dönüşmesi sonucu mahalle niteliği kazanmış yerleşmelerdir. Ancak zaman içerisinde mahalle statüsündeki bu köy yerleşmelerinin düzenlenmesiyle ilgili bazı sorunlar ortaya çıkmıştır. Bunun sonucunda ise 2020 yılında 7254 </w:t>
      </w:r>
      <w:r w:rsidR="00495B64">
        <w:rPr>
          <w:rFonts w:cs="Times New Roman"/>
          <w:color w:val="0D0D0D" w:themeColor="text1" w:themeTint="F2"/>
          <w:sz w:val="24"/>
          <w:szCs w:val="24"/>
        </w:rPr>
        <w:t>s</w:t>
      </w:r>
      <w:r w:rsidRPr="00281483">
        <w:rPr>
          <w:rFonts w:cs="Times New Roman"/>
          <w:color w:val="0D0D0D" w:themeColor="text1" w:themeTint="F2"/>
          <w:sz w:val="24"/>
          <w:szCs w:val="24"/>
        </w:rPr>
        <w:t xml:space="preserve">ayılı Kanun çıkarılmıştır. Bu kanun ile büyükşehir belediyesi sınırları içinde bulunan ve kırsal özelliklerini sürdüren yerlere belirli koşullar çerçevesinde kırsal mahalle veya kırsal yerleşik alan hakkı getirilmiştir. Böylece büyükşehirlerde kırsal ve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mahalle statüleri ortaya çıkmıştır. Nitekim Eskişehir’</w:t>
      </w:r>
      <w:r w:rsidR="00CC1A28" w:rsidRPr="00281483">
        <w:rPr>
          <w:rFonts w:cs="Times New Roman"/>
          <w:color w:val="0D0D0D" w:themeColor="text1" w:themeTint="F2"/>
          <w:sz w:val="24"/>
          <w:szCs w:val="24"/>
        </w:rPr>
        <w:t>in</w:t>
      </w:r>
      <w:r w:rsidRPr="00281483">
        <w:rPr>
          <w:rFonts w:cs="Times New Roman"/>
          <w:color w:val="0D0D0D" w:themeColor="text1" w:themeTint="F2"/>
          <w:sz w:val="24"/>
          <w:szCs w:val="24"/>
        </w:rPr>
        <w:t>,</w:t>
      </w:r>
      <w:r w:rsidR="00CC1A28" w:rsidRPr="00281483">
        <w:rPr>
          <w:rFonts w:cs="Times New Roman"/>
          <w:color w:val="0D0D0D" w:themeColor="text1" w:themeTint="F2"/>
          <w:sz w:val="24"/>
          <w:szCs w:val="24"/>
        </w:rPr>
        <w:t xml:space="preserve"> Odunpazarı ve Tepebaşı ilçelerinde</w:t>
      </w:r>
      <w:r w:rsidRPr="00281483">
        <w:rPr>
          <w:rFonts w:cs="Times New Roman"/>
          <w:color w:val="0D0D0D" w:themeColor="text1" w:themeTint="F2"/>
          <w:sz w:val="24"/>
          <w:szCs w:val="24"/>
        </w:rPr>
        <w:t xml:space="preserve"> toplamda 69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mahalle bulunmaktadır (</w:t>
      </w:r>
      <w:r w:rsidR="003A757C" w:rsidRPr="00281483">
        <w:rPr>
          <w:rFonts w:cs="Times New Roman"/>
          <w:color w:val="0D0D0D" w:themeColor="text1" w:themeTint="F2"/>
          <w:sz w:val="24"/>
          <w:szCs w:val="24"/>
        </w:rPr>
        <w:t>Şekil 1.2</w:t>
      </w:r>
      <w:r w:rsidRPr="00281483">
        <w:rPr>
          <w:rFonts w:cs="Times New Roman"/>
          <w:color w:val="0D0D0D" w:themeColor="text1" w:themeTint="F2"/>
          <w:sz w:val="24"/>
          <w:szCs w:val="24"/>
        </w:rPr>
        <w:t>).</w:t>
      </w:r>
    </w:p>
    <w:bookmarkEnd w:id="219"/>
    <w:p w14:paraId="0E0C839F" w14:textId="77777777" w:rsidR="008D2F22" w:rsidRPr="00281483" w:rsidRDefault="008D2F22" w:rsidP="003C05A2">
      <w:pPr>
        <w:spacing w:before="120" w:after="120" w:line="360" w:lineRule="auto"/>
        <w:jc w:val="center"/>
        <w:rPr>
          <w:rFonts w:cs="Times New Roman"/>
          <w:color w:val="0D0D0D" w:themeColor="text1" w:themeTint="F2"/>
          <w:sz w:val="24"/>
          <w:szCs w:val="24"/>
        </w:rPr>
      </w:pPr>
      <w:r w:rsidRPr="00281483">
        <w:rPr>
          <w:rFonts w:cs="Times New Roman"/>
          <w:noProof/>
          <w:color w:val="0D0D0D" w:themeColor="text1" w:themeTint="F2"/>
          <w:sz w:val="24"/>
          <w:szCs w:val="24"/>
        </w:rPr>
        <w:drawing>
          <wp:inline distT="0" distB="0" distL="0" distR="0" wp14:anchorId="4D21974D" wp14:editId="196DD0DE">
            <wp:extent cx="5627915" cy="3962775"/>
            <wp:effectExtent l="0" t="0" r="0" b="0"/>
            <wp:docPr id="92413757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137575" name="Resim 92413757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39068" cy="3970628"/>
                    </a:xfrm>
                    <a:prstGeom prst="rect">
                      <a:avLst/>
                    </a:prstGeom>
                  </pic:spPr>
                </pic:pic>
              </a:graphicData>
            </a:graphic>
          </wp:inline>
        </w:drawing>
      </w:r>
    </w:p>
    <w:p w14:paraId="30EE9F67" w14:textId="4802E78D" w:rsidR="00213270" w:rsidRPr="00281483" w:rsidRDefault="008C7066" w:rsidP="003C05A2">
      <w:pPr>
        <w:pStyle w:val="EKL"/>
        <w:rPr>
          <w:color w:val="0D0D0D" w:themeColor="text1" w:themeTint="F2"/>
        </w:rPr>
      </w:pPr>
      <w:bookmarkStart w:id="228" w:name="_Toc234263903"/>
      <w:bookmarkStart w:id="229" w:name="_Toc234456414"/>
      <w:bookmarkStart w:id="230" w:name="_Toc234544455"/>
      <w:bookmarkStart w:id="231" w:name="_Toc234547280"/>
      <w:bookmarkStart w:id="232" w:name="_Toc235404595"/>
      <w:bookmarkStart w:id="233" w:name="_Toc235931408"/>
      <w:bookmarkStart w:id="234" w:name="_Toc235931575"/>
      <w:bookmarkStart w:id="235" w:name="_Toc240275054"/>
      <w:r w:rsidRPr="00281483">
        <w:rPr>
          <w:b/>
          <w:color w:val="0D0D0D" w:themeColor="text1" w:themeTint="F2"/>
        </w:rPr>
        <w:t>Şekil 1.</w:t>
      </w:r>
      <w:r w:rsidR="008D2F22" w:rsidRPr="00281483">
        <w:rPr>
          <w:b/>
          <w:color w:val="0D0D0D" w:themeColor="text1" w:themeTint="F2"/>
        </w:rPr>
        <w:t>2</w:t>
      </w:r>
      <w:r w:rsidRPr="00281483">
        <w:rPr>
          <w:b/>
          <w:color w:val="0D0D0D" w:themeColor="text1" w:themeTint="F2"/>
        </w:rPr>
        <w:t>.</w:t>
      </w:r>
      <w:r w:rsidR="008D2F22" w:rsidRPr="00281483">
        <w:rPr>
          <w:color w:val="0D0D0D" w:themeColor="text1" w:themeTint="F2"/>
        </w:rPr>
        <w:t xml:space="preserve"> </w:t>
      </w:r>
      <w:r w:rsidR="00D079D3" w:rsidRPr="00281483">
        <w:rPr>
          <w:color w:val="0D0D0D" w:themeColor="text1" w:themeTint="F2"/>
        </w:rPr>
        <w:t xml:space="preserve">Araştırma alanını oluşturan </w:t>
      </w:r>
      <w:r w:rsidR="008F109B" w:rsidRPr="00281483">
        <w:rPr>
          <w:color w:val="0D0D0D" w:themeColor="text1" w:themeTint="F2"/>
        </w:rPr>
        <w:t>şehirsel</w:t>
      </w:r>
      <w:r w:rsidR="00D079D3" w:rsidRPr="00281483">
        <w:rPr>
          <w:color w:val="0D0D0D" w:themeColor="text1" w:themeTint="F2"/>
        </w:rPr>
        <w:t xml:space="preserve"> mahalleler</w:t>
      </w:r>
      <w:bookmarkEnd w:id="228"/>
      <w:bookmarkEnd w:id="229"/>
      <w:bookmarkEnd w:id="230"/>
      <w:bookmarkEnd w:id="231"/>
      <w:r w:rsidR="00AB4020" w:rsidRPr="00281483">
        <w:rPr>
          <w:color w:val="0D0D0D" w:themeColor="text1" w:themeTint="F2"/>
        </w:rPr>
        <w:t xml:space="preserve"> </w:t>
      </w:r>
      <w:bookmarkEnd w:id="232"/>
      <w:bookmarkEnd w:id="233"/>
      <w:bookmarkEnd w:id="234"/>
      <w:r w:rsidR="00F76D0E" w:rsidRPr="00281483">
        <w:t>(Yazar tarafından hazırlanmıştır)</w:t>
      </w:r>
      <w:bookmarkEnd w:id="235"/>
    </w:p>
    <w:p w14:paraId="09E4B6A8" w14:textId="2FE71400" w:rsidR="008C4A6F" w:rsidRPr="00281483" w:rsidRDefault="008C4A6F" w:rsidP="003C05A2">
      <w:pPr>
        <w:pStyle w:val="DZEY2"/>
        <w:jc w:val="both"/>
        <w:rPr>
          <w:rFonts w:cs="Times New Roman"/>
          <w:color w:val="0D0D0D" w:themeColor="text1" w:themeTint="F2"/>
          <w:szCs w:val="24"/>
        </w:rPr>
      </w:pPr>
      <w:bookmarkStart w:id="236" w:name="_Toc234199890"/>
      <w:bookmarkStart w:id="237" w:name="_Toc234200192"/>
      <w:bookmarkStart w:id="238" w:name="_Toc234200448"/>
      <w:bookmarkStart w:id="239" w:name="_Toc234200726"/>
      <w:bookmarkStart w:id="240" w:name="_Toc234200888"/>
      <w:bookmarkStart w:id="241" w:name="_Toc234201006"/>
      <w:bookmarkStart w:id="242" w:name="_Toc234201172"/>
      <w:bookmarkStart w:id="243" w:name="_Toc234456415"/>
      <w:bookmarkStart w:id="244" w:name="_Toc234544456"/>
      <w:bookmarkStart w:id="245" w:name="_Toc234547074"/>
      <w:bookmarkStart w:id="246" w:name="_Toc235402441"/>
      <w:bookmarkStart w:id="247" w:name="_Toc235402960"/>
      <w:bookmarkStart w:id="248" w:name="_Toc235403688"/>
      <w:bookmarkStart w:id="249" w:name="_Toc235403949"/>
      <w:bookmarkStart w:id="250" w:name="_Toc235931409"/>
      <w:bookmarkStart w:id="251" w:name="_Toc235931576"/>
      <w:bookmarkStart w:id="252" w:name="_Toc235932089"/>
      <w:bookmarkStart w:id="253" w:name="_Toc235932958"/>
      <w:bookmarkStart w:id="254" w:name="_Toc236354197"/>
      <w:bookmarkStart w:id="255" w:name="_Toc236354333"/>
      <w:bookmarkStart w:id="256" w:name="_Toc240277447"/>
      <w:r w:rsidRPr="00281483">
        <w:rPr>
          <w:rFonts w:cs="Times New Roman"/>
          <w:color w:val="0D0D0D" w:themeColor="text1" w:themeTint="F2"/>
          <w:szCs w:val="24"/>
        </w:rPr>
        <w:t>1.</w:t>
      </w:r>
      <w:r w:rsidR="00346BCB" w:rsidRPr="00281483">
        <w:rPr>
          <w:rFonts w:cs="Times New Roman"/>
          <w:color w:val="0D0D0D" w:themeColor="text1" w:themeTint="F2"/>
          <w:szCs w:val="24"/>
        </w:rPr>
        <w:t>5</w:t>
      </w:r>
      <w:r w:rsidRPr="00281483">
        <w:rPr>
          <w:rFonts w:cs="Times New Roman"/>
          <w:color w:val="0D0D0D" w:themeColor="text1" w:themeTint="F2"/>
          <w:szCs w:val="24"/>
        </w:rPr>
        <w:t>. Araştırmanın Hipotezleri</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14:paraId="66C5CBA5" w14:textId="77777777" w:rsidR="003E6364" w:rsidRPr="00281483" w:rsidRDefault="003E6364" w:rsidP="003C05A2">
      <w:pPr>
        <w:pStyle w:val="DZEY3"/>
        <w:spacing w:before="120" w:beforeAutospacing="0" w:after="120" w:afterAutospacing="0"/>
        <w:rPr>
          <w:rFonts w:eastAsiaTheme="minorEastAsia"/>
          <w:b w:val="0"/>
          <w:bCs w:val="0"/>
          <w:color w:val="0D0D0D" w:themeColor="text1" w:themeTint="F2"/>
        </w:rPr>
      </w:pPr>
      <w:bookmarkStart w:id="257" w:name="_Toc239638335"/>
      <w:bookmarkStart w:id="258" w:name="_Toc239948630"/>
      <w:bookmarkStart w:id="259" w:name="_Toc239948832"/>
      <w:bookmarkStart w:id="260" w:name="_Toc240277448"/>
      <w:bookmarkStart w:id="261" w:name="_Toc234199892"/>
      <w:bookmarkStart w:id="262" w:name="_Toc234200193"/>
      <w:bookmarkStart w:id="263" w:name="_Toc234200449"/>
      <w:bookmarkStart w:id="264" w:name="_Toc234200727"/>
      <w:bookmarkStart w:id="265" w:name="_Toc234200889"/>
      <w:bookmarkStart w:id="266" w:name="_Toc234201007"/>
      <w:bookmarkStart w:id="267" w:name="_Toc234201173"/>
      <w:bookmarkStart w:id="268" w:name="_Toc234547075"/>
      <w:bookmarkStart w:id="269" w:name="_Toc235402442"/>
      <w:bookmarkStart w:id="270" w:name="_Toc235402961"/>
      <w:bookmarkStart w:id="271" w:name="_Toc235403689"/>
      <w:bookmarkStart w:id="272" w:name="_Toc235403950"/>
      <w:bookmarkStart w:id="273" w:name="_Toc235931410"/>
      <w:bookmarkStart w:id="274" w:name="_Toc235931577"/>
      <w:bookmarkStart w:id="275" w:name="_Toc235932090"/>
      <w:bookmarkStart w:id="276" w:name="_Toc235932959"/>
      <w:bookmarkStart w:id="277" w:name="_Toc236354198"/>
      <w:bookmarkStart w:id="278" w:name="_Toc236354334"/>
      <w:r w:rsidRPr="00281483">
        <w:rPr>
          <w:rFonts w:eastAsiaTheme="minorEastAsia"/>
          <w:b w:val="0"/>
          <w:bCs w:val="0"/>
          <w:color w:val="0D0D0D" w:themeColor="text1" w:themeTint="F2"/>
        </w:rPr>
        <w:t>Araştırmanın amacı doğrultusunda, yerel halkın şehir turizminin etkilerine yönelik algıları ile ziyaretçilerin turizm eğilimleri ve tercihlerinin demografik özelliklere göre farklılaşıp farklılaşmadığının ortaya konulması önem taşımaktadır. Bu doğrultuda geliştirilen hipotezler aşağıda sunulmuştur:</w:t>
      </w:r>
      <w:bookmarkEnd w:id="257"/>
      <w:bookmarkEnd w:id="258"/>
      <w:bookmarkEnd w:id="259"/>
      <w:bookmarkEnd w:id="260"/>
    </w:p>
    <w:p w14:paraId="263F179D" w14:textId="4A48D2A4" w:rsidR="007F28EB" w:rsidRPr="00281483" w:rsidRDefault="007F28EB" w:rsidP="003C05A2">
      <w:pPr>
        <w:pStyle w:val="DZEY3"/>
        <w:spacing w:before="120" w:beforeAutospacing="0" w:after="120" w:afterAutospacing="0"/>
        <w:rPr>
          <w:color w:val="0D0D0D" w:themeColor="text1" w:themeTint="F2"/>
        </w:rPr>
      </w:pPr>
      <w:bookmarkStart w:id="279" w:name="_Toc240277449"/>
      <w:r w:rsidRPr="00281483">
        <w:rPr>
          <w:color w:val="0D0D0D" w:themeColor="text1" w:themeTint="F2"/>
        </w:rPr>
        <w:t>1.5.1. Yerel Halkın Algılarına Yönelik Hipotezler</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14:paraId="1E27B06A" w14:textId="713ABB3A" w:rsidR="00CD5744" w:rsidRPr="00281483" w:rsidRDefault="00CD5744" w:rsidP="00190708">
      <w:pPr>
        <w:spacing w:line="360" w:lineRule="auto"/>
        <w:ind w:firstLine="709"/>
        <w:jc w:val="both"/>
        <w:rPr>
          <w:rFonts w:cs="Times New Roman"/>
          <w:color w:val="0D0D0D" w:themeColor="text1" w:themeTint="F2"/>
          <w:sz w:val="24"/>
          <w:szCs w:val="24"/>
        </w:rPr>
      </w:pPr>
      <w:bookmarkStart w:id="280" w:name="_Toc235402443"/>
      <w:bookmarkStart w:id="281" w:name="_Toc235402962"/>
      <w:bookmarkStart w:id="282" w:name="_Toc234199941"/>
      <w:bookmarkStart w:id="283" w:name="_Toc234200194"/>
      <w:bookmarkStart w:id="284" w:name="_Toc234200498"/>
      <w:bookmarkStart w:id="285" w:name="_Toc234200728"/>
      <w:bookmarkStart w:id="286" w:name="_Toc234200890"/>
      <w:bookmarkStart w:id="287" w:name="_Toc234201008"/>
      <w:bookmarkStart w:id="288" w:name="_Toc234201174"/>
      <w:bookmarkStart w:id="289" w:name="_Toc234547076"/>
      <w:r w:rsidRPr="00281483">
        <w:rPr>
          <w:rFonts w:cs="Times New Roman"/>
          <w:color w:val="0D0D0D" w:themeColor="text1" w:themeTint="F2"/>
          <w:sz w:val="24"/>
          <w:szCs w:val="24"/>
        </w:rPr>
        <w:t xml:space="preserve">H1: Yerel halkın, </w:t>
      </w:r>
      <w:r w:rsidR="00190708" w:rsidRPr="00281483">
        <w:rPr>
          <w:rFonts w:cs="Times New Roman"/>
          <w:color w:val="0D0D0D" w:themeColor="text1" w:themeTint="F2"/>
          <w:sz w:val="24"/>
          <w:szCs w:val="24"/>
        </w:rPr>
        <w:t xml:space="preserve">ticari ve sektörel gelişim etkilerine </w:t>
      </w:r>
      <w:r w:rsidRPr="00281483">
        <w:rPr>
          <w:rFonts w:cs="Times New Roman"/>
          <w:color w:val="0D0D0D" w:themeColor="text1" w:themeTint="F2"/>
          <w:sz w:val="24"/>
          <w:szCs w:val="24"/>
        </w:rPr>
        <w:t xml:space="preserve">yönelik algıları </w:t>
      </w:r>
      <w:r w:rsidR="003F51A1" w:rsidRPr="00281483">
        <w:rPr>
          <w:rFonts w:cs="Times New Roman"/>
          <w:color w:val="0D0D0D" w:themeColor="text1" w:themeTint="F2"/>
          <w:sz w:val="24"/>
          <w:szCs w:val="24"/>
        </w:rPr>
        <w:t>sosyodemografik</w:t>
      </w:r>
      <w:r w:rsidRPr="00281483">
        <w:rPr>
          <w:rFonts w:cs="Times New Roman"/>
          <w:color w:val="0D0D0D" w:themeColor="text1" w:themeTint="F2"/>
          <w:sz w:val="24"/>
          <w:szCs w:val="24"/>
        </w:rPr>
        <w:t xml:space="preserve"> özelliklerine göre anlamlı bir farklılık göstermektedir.</w:t>
      </w:r>
      <w:r w:rsidR="00D4600D"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 xml:space="preserve">(Alt hipotezler: H1a: cinsiyet, H1b: </w:t>
      </w:r>
      <w:r w:rsidRPr="00281483">
        <w:rPr>
          <w:rFonts w:cs="Times New Roman"/>
          <w:color w:val="0D0D0D" w:themeColor="text1" w:themeTint="F2"/>
          <w:sz w:val="24"/>
          <w:szCs w:val="24"/>
        </w:rPr>
        <w:lastRenderedPageBreak/>
        <w:t>medeni durum, H1c: yaş, H1d: eğitim düzeyi, H1e: meslek, H1f: gelir düzeyi, H1g: ikamet süresi)</w:t>
      </w:r>
      <w:bookmarkEnd w:id="280"/>
      <w:bookmarkEnd w:id="281"/>
    </w:p>
    <w:p w14:paraId="4156CD71" w14:textId="6EAA5A5E" w:rsidR="00CD5744" w:rsidRPr="00281483" w:rsidRDefault="00CD5744" w:rsidP="00D4600D">
      <w:pPr>
        <w:spacing w:line="360" w:lineRule="auto"/>
        <w:ind w:firstLine="709"/>
        <w:jc w:val="both"/>
        <w:rPr>
          <w:rFonts w:cs="Times New Roman"/>
          <w:b/>
          <w:bCs/>
          <w:color w:val="0D0D0D" w:themeColor="text1" w:themeTint="F2"/>
          <w:sz w:val="24"/>
          <w:szCs w:val="24"/>
        </w:rPr>
      </w:pPr>
      <w:bookmarkStart w:id="290" w:name="_Toc235402444"/>
      <w:bookmarkStart w:id="291" w:name="_Toc235402963"/>
      <w:r w:rsidRPr="00281483">
        <w:rPr>
          <w:rFonts w:cs="Times New Roman"/>
          <w:color w:val="0D0D0D" w:themeColor="text1" w:themeTint="F2"/>
          <w:sz w:val="24"/>
          <w:szCs w:val="24"/>
        </w:rPr>
        <w:t xml:space="preserve">H2: Yerel halkın, </w:t>
      </w:r>
      <w:r w:rsidR="00190708" w:rsidRPr="00281483">
        <w:rPr>
          <w:rFonts w:cs="Times New Roman"/>
          <w:color w:val="0D0D0D" w:themeColor="text1" w:themeTint="F2"/>
          <w:sz w:val="24"/>
          <w:szCs w:val="24"/>
        </w:rPr>
        <w:t xml:space="preserve">istihdam ve kalkınma etkilerine </w:t>
      </w:r>
      <w:r w:rsidRPr="00281483">
        <w:rPr>
          <w:rFonts w:cs="Times New Roman"/>
          <w:color w:val="0D0D0D" w:themeColor="text1" w:themeTint="F2"/>
          <w:sz w:val="24"/>
          <w:szCs w:val="24"/>
        </w:rPr>
        <w:t xml:space="preserve">yönelik algıları </w:t>
      </w:r>
      <w:r w:rsidR="003F51A1" w:rsidRPr="00281483">
        <w:rPr>
          <w:rFonts w:cs="Times New Roman"/>
          <w:color w:val="0D0D0D" w:themeColor="text1" w:themeTint="F2"/>
          <w:sz w:val="24"/>
          <w:szCs w:val="24"/>
        </w:rPr>
        <w:t>sosyodemografik</w:t>
      </w:r>
      <w:r w:rsidRPr="00281483">
        <w:rPr>
          <w:rFonts w:cs="Times New Roman"/>
          <w:color w:val="0D0D0D" w:themeColor="text1" w:themeTint="F2"/>
          <w:sz w:val="24"/>
          <w:szCs w:val="24"/>
        </w:rPr>
        <w:t xml:space="preserve"> özelliklerine göre anlamlı bir farklılık göstermektedir.</w:t>
      </w:r>
      <w:r w:rsidR="00D4600D"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(Alt hipotezler: H2a: cinsiyet, H2b: medeni durum, H2c: yaş, H2d: eğitim düzeyi, H2e: meslek, H2f: gelir düzeyi, H2g: ikamet süresi)</w:t>
      </w:r>
      <w:bookmarkEnd w:id="290"/>
      <w:bookmarkEnd w:id="291"/>
    </w:p>
    <w:p w14:paraId="63DE39F8" w14:textId="47B2B314" w:rsidR="00CD5744" w:rsidRPr="00281483" w:rsidRDefault="00CD5744" w:rsidP="00D4600D">
      <w:pPr>
        <w:spacing w:line="360" w:lineRule="auto"/>
        <w:ind w:firstLine="709"/>
        <w:jc w:val="both"/>
        <w:rPr>
          <w:rFonts w:cs="Times New Roman"/>
          <w:b/>
          <w:bCs/>
          <w:color w:val="0D0D0D" w:themeColor="text1" w:themeTint="F2"/>
          <w:sz w:val="24"/>
          <w:szCs w:val="24"/>
        </w:rPr>
      </w:pPr>
      <w:bookmarkStart w:id="292" w:name="_Toc235402445"/>
      <w:bookmarkStart w:id="293" w:name="_Toc235402964"/>
      <w:r w:rsidRPr="00281483">
        <w:rPr>
          <w:rFonts w:cs="Times New Roman"/>
          <w:color w:val="0D0D0D" w:themeColor="text1" w:themeTint="F2"/>
          <w:sz w:val="24"/>
          <w:szCs w:val="24"/>
        </w:rPr>
        <w:t xml:space="preserve">H3: Yerel halkın, turizmin olumsuz ekonomik etkilerine yönelik algıları </w:t>
      </w:r>
      <w:r w:rsidR="003F51A1" w:rsidRPr="00281483">
        <w:rPr>
          <w:rFonts w:cs="Times New Roman"/>
          <w:color w:val="0D0D0D" w:themeColor="text1" w:themeTint="F2"/>
          <w:sz w:val="24"/>
          <w:szCs w:val="24"/>
        </w:rPr>
        <w:t>sosyodemografik</w:t>
      </w:r>
      <w:r w:rsidRPr="00281483">
        <w:rPr>
          <w:rFonts w:cs="Times New Roman"/>
          <w:color w:val="0D0D0D" w:themeColor="text1" w:themeTint="F2"/>
          <w:sz w:val="24"/>
          <w:szCs w:val="24"/>
        </w:rPr>
        <w:t xml:space="preserve"> özelliklerine göre anlamlı bir farklılık göstermektedir.</w:t>
      </w:r>
      <w:r w:rsidR="00D4600D"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(Alt hipotezler: H3a: cinsiyet, H3b: medeni durum, H3c: yaş, H3d: eğitim düzeyi, H3e: meslek, H3f: gelir düzeyi, H3g: ikamet süresi)</w:t>
      </w:r>
      <w:bookmarkEnd w:id="292"/>
      <w:bookmarkEnd w:id="293"/>
    </w:p>
    <w:p w14:paraId="697227DF" w14:textId="12A90486" w:rsidR="00CD5744" w:rsidRPr="00281483" w:rsidRDefault="00CD5744" w:rsidP="00D4600D">
      <w:pPr>
        <w:spacing w:line="360" w:lineRule="auto"/>
        <w:ind w:firstLine="709"/>
        <w:jc w:val="both"/>
        <w:rPr>
          <w:rFonts w:cs="Times New Roman"/>
          <w:b/>
          <w:bCs/>
          <w:color w:val="0D0D0D" w:themeColor="text1" w:themeTint="F2"/>
          <w:sz w:val="24"/>
          <w:szCs w:val="24"/>
        </w:rPr>
      </w:pPr>
      <w:bookmarkStart w:id="294" w:name="_Toc235402446"/>
      <w:bookmarkStart w:id="295" w:name="_Toc235402965"/>
      <w:r w:rsidRPr="00281483">
        <w:rPr>
          <w:rFonts w:cs="Times New Roman"/>
          <w:color w:val="0D0D0D" w:themeColor="text1" w:themeTint="F2"/>
          <w:sz w:val="24"/>
          <w:szCs w:val="24"/>
        </w:rPr>
        <w:t xml:space="preserve">H4: Yerel halkın, turizmin olumlu sosyokültürel etkilerine yönelik algıları </w:t>
      </w:r>
      <w:r w:rsidR="003F51A1" w:rsidRPr="00281483">
        <w:rPr>
          <w:rFonts w:cs="Times New Roman"/>
          <w:color w:val="0D0D0D" w:themeColor="text1" w:themeTint="F2"/>
          <w:sz w:val="24"/>
          <w:szCs w:val="24"/>
        </w:rPr>
        <w:t>sosyodemografik</w:t>
      </w:r>
      <w:r w:rsidRPr="00281483">
        <w:rPr>
          <w:rFonts w:cs="Times New Roman"/>
          <w:color w:val="0D0D0D" w:themeColor="text1" w:themeTint="F2"/>
          <w:sz w:val="24"/>
          <w:szCs w:val="24"/>
        </w:rPr>
        <w:t xml:space="preserve"> özelliklerine göre anlamlı bir farklılık göstermektedir.</w:t>
      </w:r>
      <w:r w:rsidR="00D4600D"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(Alt hipotezler: H4a: cinsiyet, H4b: medeni durum, H4c: yaş, H4d: eğitim düzeyi, H4e: meslek, H4f: gelir düzeyi, H4g: ikamet süresi)</w:t>
      </w:r>
      <w:bookmarkEnd w:id="294"/>
      <w:bookmarkEnd w:id="295"/>
    </w:p>
    <w:p w14:paraId="58F8F9B7" w14:textId="3FCC2B43" w:rsidR="00CD5744" w:rsidRPr="00281483" w:rsidRDefault="00CD5744" w:rsidP="00D4600D">
      <w:pPr>
        <w:spacing w:line="360" w:lineRule="auto"/>
        <w:ind w:firstLine="709"/>
        <w:jc w:val="both"/>
        <w:rPr>
          <w:rFonts w:cs="Times New Roman"/>
          <w:b/>
          <w:bCs/>
          <w:color w:val="0D0D0D" w:themeColor="text1" w:themeTint="F2"/>
          <w:sz w:val="24"/>
          <w:szCs w:val="24"/>
        </w:rPr>
      </w:pPr>
      <w:bookmarkStart w:id="296" w:name="_Toc235402447"/>
      <w:bookmarkStart w:id="297" w:name="_Toc235402966"/>
      <w:r w:rsidRPr="00281483">
        <w:rPr>
          <w:rFonts w:cs="Times New Roman"/>
          <w:color w:val="0D0D0D" w:themeColor="text1" w:themeTint="F2"/>
          <w:sz w:val="24"/>
          <w:szCs w:val="24"/>
        </w:rPr>
        <w:t xml:space="preserve">H5: Yerel halkın, turizmin olumsuz sosyokültürel etkilerine yönelik algıları </w:t>
      </w:r>
      <w:r w:rsidR="003F51A1" w:rsidRPr="00281483">
        <w:rPr>
          <w:rFonts w:cs="Times New Roman"/>
          <w:color w:val="0D0D0D" w:themeColor="text1" w:themeTint="F2"/>
          <w:sz w:val="24"/>
          <w:szCs w:val="24"/>
        </w:rPr>
        <w:t>sosyodemografik</w:t>
      </w:r>
      <w:r w:rsidRPr="00281483">
        <w:rPr>
          <w:rFonts w:cs="Times New Roman"/>
          <w:color w:val="0D0D0D" w:themeColor="text1" w:themeTint="F2"/>
          <w:sz w:val="24"/>
          <w:szCs w:val="24"/>
        </w:rPr>
        <w:t xml:space="preserve"> özelliklerine göre anlamlı bir farklılık göstermektedir.</w:t>
      </w:r>
      <w:r w:rsidR="00D4600D"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(Alt hipotezler: H5a: cinsiyet, H5b: medeni durum, H5c: yaş, H5d: eğitim düzeyi, H5e: meslek, H5f: gelir düzeyi, H5g: ikamet süresi)</w:t>
      </w:r>
      <w:bookmarkEnd w:id="296"/>
      <w:bookmarkEnd w:id="297"/>
    </w:p>
    <w:p w14:paraId="68E462A0" w14:textId="3FD092D1" w:rsidR="00CD5744" w:rsidRPr="00281483" w:rsidRDefault="00CD5744" w:rsidP="00D4600D">
      <w:pPr>
        <w:spacing w:line="360" w:lineRule="auto"/>
        <w:ind w:firstLine="709"/>
        <w:jc w:val="both"/>
        <w:rPr>
          <w:rFonts w:cs="Times New Roman"/>
          <w:color w:val="0D0D0D" w:themeColor="text1" w:themeTint="F2"/>
          <w:sz w:val="24"/>
          <w:szCs w:val="24"/>
        </w:rPr>
      </w:pPr>
      <w:bookmarkStart w:id="298" w:name="_Toc235402448"/>
      <w:bookmarkStart w:id="299" w:name="_Toc235402967"/>
      <w:r w:rsidRPr="00281483">
        <w:rPr>
          <w:rFonts w:cs="Times New Roman"/>
          <w:color w:val="0D0D0D" w:themeColor="text1" w:themeTint="F2"/>
          <w:sz w:val="24"/>
          <w:szCs w:val="24"/>
        </w:rPr>
        <w:t xml:space="preserve">H6: Yerel halkın, turizmin kültürel miras üzerindeki olumlu etkilerine yönelik algıları </w:t>
      </w:r>
      <w:r w:rsidR="003F51A1" w:rsidRPr="00281483">
        <w:rPr>
          <w:rFonts w:cs="Times New Roman"/>
          <w:color w:val="0D0D0D" w:themeColor="text1" w:themeTint="F2"/>
          <w:sz w:val="24"/>
          <w:szCs w:val="24"/>
        </w:rPr>
        <w:t>sosyodemografik</w:t>
      </w:r>
      <w:r w:rsidRPr="00281483">
        <w:rPr>
          <w:rFonts w:cs="Times New Roman"/>
          <w:color w:val="0D0D0D" w:themeColor="text1" w:themeTint="F2"/>
          <w:sz w:val="24"/>
          <w:szCs w:val="24"/>
        </w:rPr>
        <w:t xml:space="preserve"> özelliklerine göre anlamlı bir farklılık göstermektedir.</w:t>
      </w:r>
      <w:r w:rsidR="00D4600D"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(Alt hipotezler: H6a: cinsiyet, H6b: medeni durum, H6c: yaş, H6d: eğitim düzeyi, H6e: meslek, H6f: gelir düzeyi, H6g: ikamet süresi)</w:t>
      </w:r>
      <w:bookmarkEnd w:id="298"/>
      <w:bookmarkEnd w:id="299"/>
    </w:p>
    <w:p w14:paraId="697AD8A2" w14:textId="6290D265" w:rsidR="008C4A6F" w:rsidRPr="00281483" w:rsidRDefault="008C4A6F" w:rsidP="003C05A2">
      <w:pPr>
        <w:pStyle w:val="DZEY3"/>
        <w:spacing w:before="120" w:beforeAutospacing="0" w:after="120" w:afterAutospacing="0"/>
        <w:rPr>
          <w:color w:val="0D0D0D" w:themeColor="text1" w:themeTint="F2"/>
        </w:rPr>
      </w:pPr>
      <w:bookmarkStart w:id="300" w:name="_Toc235402449"/>
      <w:bookmarkStart w:id="301" w:name="_Toc235402968"/>
      <w:bookmarkStart w:id="302" w:name="_Toc235403690"/>
      <w:bookmarkStart w:id="303" w:name="_Toc235403951"/>
      <w:bookmarkStart w:id="304" w:name="_Toc235931411"/>
      <w:bookmarkStart w:id="305" w:name="_Toc235931578"/>
      <w:bookmarkStart w:id="306" w:name="_Toc235932091"/>
      <w:bookmarkStart w:id="307" w:name="_Toc235932960"/>
      <w:bookmarkStart w:id="308" w:name="_Toc236354199"/>
      <w:bookmarkStart w:id="309" w:name="_Toc236354335"/>
      <w:bookmarkStart w:id="310" w:name="_Toc240277450"/>
      <w:r w:rsidRPr="00281483">
        <w:rPr>
          <w:color w:val="0D0D0D" w:themeColor="text1" w:themeTint="F2"/>
        </w:rPr>
        <w:t>1.5.2. Ziyaretçi Eğilim ve Tercihlerine Yönelik Hipotezler</w:t>
      </w:r>
      <w:bookmarkEnd w:id="282"/>
      <w:bookmarkEnd w:id="283"/>
      <w:bookmarkEnd w:id="284"/>
      <w:bookmarkEnd w:id="285"/>
      <w:bookmarkEnd w:id="286"/>
      <w:bookmarkEnd w:id="287"/>
      <w:bookmarkEnd w:id="288"/>
      <w:bookmarkEnd w:id="289"/>
      <w:bookmarkEnd w:id="300"/>
      <w:bookmarkEnd w:id="301"/>
      <w:bookmarkEnd w:id="302"/>
      <w:bookmarkEnd w:id="303"/>
      <w:bookmarkEnd w:id="304"/>
      <w:bookmarkEnd w:id="305"/>
      <w:bookmarkEnd w:id="306"/>
      <w:bookmarkEnd w:id="307"/>
      <w:bookmarkEnd w:id="308"/>
      <w:bookmarkEnd w:id="309"/>
      <w:bookmarkEnd w:id="310"/>
    </w:p>
    <w:p w14:paraId="33C9F0F5" w14:textId="6E4A4BEB" w:rsidR="00CD5744" w:rsidRPr="00281483" w:rsidRDefault="00CD5744" w:rsidP="00D4600D">
      <w:pPr>
        <w:spacing w:line="360" w:lineRule="auto"/>
        <w:ind w:firstLine="709"/>
        <w:jc w:val="both"/>
        <w:rPr>
          <w:rFonts w:cs="Times New Roman"/>
          <w:b/>
          <w:bCs/>
          <w:color w:val="0D0D0D" w:themeColor="text1" w:themeTint="F2"/>
          <w:sz w:val="24"/>
          <w:szCs w:val="24"/>
        </w:rPr>
      </w:pPr>
      <w:bookmarkStart w:id="311" w:name="_Toc235402450"/>
      <w:bookmarkStart w:id="312" w:name="_Toc235402969"/>
      <w:bookmarkStart w:id="313" w:name="_Toc234199942"/>
      <w:bookmarkStart w:id="314" w:name="_Toc234200195"/>
      <w:bookmarkStart w:id="315" w:name="_Toc234200499"/>
      <w:bookmarkStart w:id="316" w:name="_Toc234200729"/>
      <w:bookmarkStart w:id="317" w:name="_Toc234200891"/>
      <w:bookmarkStart w:id="318" w:name="_Toc234201009"/>
      <w:bookmarkStart w:id="319" w:name="_Toc234201175"/>
      <w:bookmarkStart w:id="320" w:name="_Toc234547077"/>
      <w:r w:rsidRPr="00281483">
        <w:rPr>
          <w:rFonts w:cs="Times New Roman"/>
          <w:color w:val="0D0D0D" w:themeColor="text1" w:themeTint="F2"/>
          <w:sz w:val="24"/>
          <w:szCs w:val="24"/>
        </w:rPr>
        <w:t xml:space="preserve">H7: </w:t>
      </w:r>
      <w:r w:rsidR="00122F31" w:rsidRPr="00281483">
        <w:rPr>
          <w:rFonts w:cs="Times New Roman"/>
          <w:color w:val="0D0D0D" w:themeColor="text1" w:themeTint="F2"/>
          <w:sz w:val="24"/>
          <w:szCs w:val="24"/>
        </w:rPr>
        <w:t xml:space="preserve">Ziyaretçilerin ulaşım aracı tercihleri ile sosyodemografik özellikleri arasında anlamlı bir ilişki vardır. </w:t>
      </w:r>
      <w:r w:rsidRPr="00281483">
        <w:rPr>
          <w:rFonts w:cs="Times New Roman"/>
          <w:color w:val="0D0D0D" w:themeColor="text1" w:themeTint="F2"/>
          <w:sz w:val="24"/>
          <w:szCs w:val="24"/>
        </w:rPr>
        <w:t>(Alt hipotezler: H7a: cinsiyet, H7b: medeni durum, H7c: yaş, H7d: eğitim düzeyi, H7e: meslek, H7f: gelir düzeyi)</w:t>
      </w:r>
      <w:bookmarkEnd w:id="311"/>
      <w:bookmarkEnd w:id="312"/>
    </w:p>
    <w:p w14:paraId="0BFBBAF3" w14:textId="2C8DAA12" w:rsidR="00CD5744" w:rsidRPr="00281483" w:rsidRDefault="00CD5744" w:rsidP="00D4600D">
      <w:pPr>
        <w:spacing w:line="360" w:lineRule="auto"/>
        <w:ind w:firstLine="709"/>
        <w:jc w:val="both"/>
        <w:rPr>
          <w:rFonts w:cs="Times New Roman"/>
          <w:b/>
          <w:bCs/>
          <w:color w:val="0D0D0D" w:themeColor="text1" w:themeTint="F2"/>
          <w:sz w:val="24"/>
          <w:szCs w:val="24"/>
        </w:rPr>
      </w:pPr>
      <w:bookmarkStart w:id="321" w:name="_Toc235402451"/>
      <w:bookmarkStart w:id="322" w:name="_Toc235402970"/>
      <w:r w:rsidRPr="00281483">
        <w:rPr>
          <w:rFonts w:cs="Times New Roman"/>
          <w:color w:val="0D0D0D" w:themeColor="text1" w:themeTint="F2"/>
          <w:sz w:val="24"/>
          <w:szCs w:val="24"/>
        </w:rPr>
        <w:t xml:space="preserve">H8: </w:t>
      </w:r>
      <w:r w:rsidR="00122F31" w:rsidRPr="00281483">
        <w:rPr>
          <w:rFonts w:cs="Times New Roman"/>
          <w:color w:val="0D0D0D" w:themeColor="text1" w:themeTint="F2"/>
          <w:sz w:val="24"/>
          <w:szCs w:val="24"/>
        </w:rPr>
        <w:t xml:space="preserve">Ziyaretçilerin konaklama yapma durumları ile sosyodemografik özellikleri arasında anlamlı bir ilişki vardır. </w:t>
      </w:r>
      <w:r w:rsidRPr="00281483">
        <w:rPr>
          <w:rFonts w:cs="Times New Roman"/>
          <w:color w:val="0D0D0D" w:themeColor="text1" w:themeTint="F2"/>
          <w:sz w:val="24"/>
          <w:szCs w:val="24"/>
        </w:rPr>
        <w:t>(Alt hipotezler: H8a: cinsiyet, H8b: medeni durum, H8c: yaş, H8d: eğitim düzeyi, H8e: meslek, H8f: gelir düzeyi)</w:t>
      </w:r>
      <w:bookmarkEnd w:id="321"/>
      <w:bookmarkEnd w:id="322"/>
    </w:p>
    <w:p w14:paraId="11B6E82C" w14:textId="648160F7" w:rsidR="00CD5744" w:rsidRPr="00281483" w:rsidRDefault="00CD5744" w:rsidP="00D4600D">
      <w:pPr>
        <w:spacing w:line="360" w:lineRule="auto"/>
        <w:ind w:firstLine="709"/>
        <w:jc w:val="both"/>
        <w:rPr>
          <w:rFonts w:cs="Times New Roman"/>
          <w:b/>
          <w:bCs/>
          <w:color w:val="0D0D0D" w:themeColor="text1" w:themeTint="F2"/>
          <w:sz w:val="24"/>
          <w:szCs w:val="24"/>
        </w:rPr>
      </w:pPr>
      <w:bookmarkStart w:id="323" w:name="_Toc235402452"/>
      <w:bookmarkStart w:id="324" w:name="_Toc235402971"/>
      <w:r w:rsidRPr="00281483">
        <w:rPr>
          <w:rFonts w:cs="Times New Roman"/>
          <w:color w:val="0D0D0D" w:themeColor="text1" w:themeTint="F2"/>
          <w:sz w:val="24"/>
          <w:szCs w:val="24"/>
        </w:rPr>
        <w:lastRenderedPageBreak/>
        <w:t xml:space="preserve">H9: </w:t>
      </w:r>
      <w:r w:rsidR="00122F31" w:rsidRPr="00281483">
        <w:rPr>
          <w:rFonts w:cs="Times New Roman"/>
          <w:color w:val="0D0D0D" w:themeColor="text1" w:themeTint="F2"/>
          <w:sz w:val="24"/>
          <w:szCs w:val="24"/>
        </w:rPr>
        <w:t xml:space="preserve">Ziyaretçilerin konaklama türü tercihleri ile sosyodemografik özellikleri arasında anlamlı bir ilişki vardır. </w:t>
      </w:r>
      <w:r w:rsidRPr="00281483">
        <w:rPr>
          <w:rFonts w:cs="Times New Roman"/>
          <w:color w:val="0D0D0D" w:themeColor="text1" w:themeTint="F2"/>
          <w:sz w:val="24"/>
          <w:szCs w:val="24"/>
        </w:rPr>
        <w:t>(Alt hipotezler: H9a: cinsiyet, H9b: medeni durum, H9c: yaş, H9d: eğitim düzeyi, H9e: meslek, H9f: gelir düzeyi)</w:t>
      </w:r>
      <w:bookmarkEnd w:id="323"/>
      <w:bookmarkEnd w:id="324"/>
    </w:p>
    <w:p w14:paraId="2C3BCBCE" w14:textId="0026D4C1" w:rsidR="00CD5744" w:rsidRPr="00281483" w:rsidRDefault="00CD5744" w:rsidP="00D4600D">
      <w:pPr>
        <w:spacing w:line="360" w:lineRule="auto"/>
        <w:ind w:firstLine="709"/>
        <w:jc w:val="both"/>
        <w:rPr>
          <w:rFonts w:cs="Times New Roman"/>
          <w:b/>
          <w:bCs/>
          <w:color w:val="0D0D0D" w:themeColor="text1" w:themeTint="F2"/>
          <w:sz w:val="24"/>
          <w:szCs w:val="24"/>
        </w:rPr>
      </w:pPr>
      <w:bookmarkStart w:id="325" w:name="_Toc235402453"/>
      <w:bookmarkStart w:id="326" w:name="_Toc235402972"/>
      <w:r w:rsidRPr="00281483">
        <w:rPr>
          <w:rFonts w:cs="Times New Roman"/>
          <w:color w:val="0D0D0D" w:themeColor="text1" w:themeTint="F2"/>
          <w:sz w:val="24"/>
          <w:szCs w:val="24"/>
        </w:rPr>
        <w:t xml:space="preserve">H10: </w:t>
      </w:r>
      <w:r w:rsidR="00122F31" w:rsidRPr="00281483">
        <w:rPr>
          <w:rFonts w:cs="Times New Roman"/>
          <w:color w:val="0D0D0D" w:themeColor="text1" w:themeTint="F2"/>
          <w:sz w:val="24"/>
          <w:szCs w:val="24"/>
        </w:rPr>
        <w:t>Ziyaretçilerin Eskişehir’i ziyaret etme amaçları ile sosyodemografik özellikleri arasında anlamlı bir ilişki vardır.</w:t>
      </w:r>
      <w:r w:rsidRPr="00281483">
        <w:rPr>
          <w:rFonts w:cs="Times New Roman"/>
          <w:color w:val="0D0D0D" w:themeColor="text1" w:themeTint="F2"/>
          <w:sz w:val="24"/>
          <w:szCs w:val="24"/>
        </w:rPr>
        <w:t xml:space="preserve"> (Alt hipotezler: H10a: cinsiyet, H10b: medeni durum, H10c: yaş, H10d: eğitim düzeyi, H10e: meslek, H10f: gelir düzeyi)</w:t>
      </w:r>
      <w:bookmarkEnd w:id="325"/>
      <w:bookmarkEnd w:id="326"/>
    </w:p>
    <w:p w14:paraId="1C9D2676" w14:textId="197CC8F6" w:rsidR="008C4A6F" w:rsidRPr="00281483" w:rsidRDefault="00CD5744" w:rsidP="00D4600D">
      <w:pPr>
        <w:spacing w:line="360" w:lineRule="auto"/>
        <w:ind w:firstLine="709"/>
        <w:jc w:val="both"/>
        <w:rPr>
          <w:rFonts w:cs="Times New Roman"/>
          <w:b/>
          <w:bCs/>
          <w:color w:val="0D0D0D" w:themeColor="text1" w:themeTint="F2"/>
          <w:sz w:val="24"/>
          <w:szCs w:val="24"/>
        </w:rPr>
      </w:pPr>
      <w:bookmarkStart w:id="327" w:name="_Toc235402454"/>
      <w:bookmarkStart w:id="328" w:name="_Toc235402973"/>
      <w:r w:rsidRPr="00281483">
        <w:rPr>
          <w:rFonts w:cs="Times New Roman"/>
          <w:color w:val="0D0D0D" w:themeColor="text1" w:themeTint="F2"/>
          <w:sz w:val="24"/>
          <w:szCs w:val="24"/>
        </w:rPr>
        <w:t xml:space="preserve">H11: </w:t>
      </w:r>
      <w:r w:rsidR="00122F31" w:rsidRPr="00281483">
        <w:rPr>
          <w:rFonts w:cs="Times New Roman"/>
          <w:color w:val="0D0D0D" w:themeColor="text1" w:themeTint="F2"/>
          <w:sz w:val="24"/>
          <w:szCs w:val="24"/>
        </w:rPr>
        <w:t xml:space="preserve">Ziyaretçilerin ziyaret ettikleri yerler ile sosyodemografik özellikleri arasında anlamlı bir ilişki vardır. </w:t>
      </w:r>
      <w:r w:rsidRPr="00281483">
        <w:rPr>
          <w:rFonts w:cs="Times New Roman"/>
          <w:color w:val="0D0D0D" w:themeColor="text1" w:themeTint="F2"/>
          <w:sz w:val="24"/>
          <w:szCs w:val="24"/>
        </w:rPr>
        <w:t>(Alt hipotezler: H11a: cinsiyet, H11b: medeni durum, H11c: yaş, H11d: eğitim düzeyi, H11e: meslek, H11f: gelir düzeyi)</w:t>
      </w:r>
      <w:bookmarkEnd w:id="313"/>
      <w:bookmarkEnd w:id="314"/>
      <w:bookmarkEnd w:id="315"/>
      <w:bookmarkEnd w:id="316"/>
      <w:bookmarkEnd w:id="317"/>
      <w:bookmarkEnd w:id="318"/>
      <w:bookmarkEnd w:id="319"/>
      <w:bookmarkEnd w:id="320"/>
      <w:bookmarkEnd w:id="327"/>
      <w:bookmarkEnd w:id="328"/>
    </w:p>
    <w:p w14:paraId="04151ECE" w14:textId="707DFC6C" w:rsidR="0016667A" w:rsidRPr="00281483" w:rsidRDefault="00D50D6F" w:rsidP="003C05A2">
      <w:pPr>
        <w:pStyle w:val="DZEY2"/>
        <w:jc w:val="both"/>
        <w:rPr>
          <w:rFonts w:cs="Times New Roman"/>
          <w:color w:val="0D0D0D" w:themeColor="text1" w:themeTint="F2"/>
          <w:szCs w:val="24"/>
        </w:rPr>
      </w:pPr>
      <w:bookmarkStart w:id="329" w:name="_Toc234456416"/>
      <w:bookmarkStart w:id="330" w:name="_Toc234544457"/>
      <w:bookmarkStart w:id="331" w:name="_Toc234547078"/>
      <w:bookmarkStart w:id="332" w:name="_Toc235402455"/>
      <w:bookmarkStart w:id="333" w:name="_Toc235402974"/>
      <w:bookmarkStart w:id="334" w:name="_Toc235403691"/>
      <w:bookmarkStart w:id="335" w:name="_Toc235403952"/>
      <w:bookmarkStart w:id="336" w:name="_Toc235931412"/>
      <w:bookmarkStart w:id="337" w:name="_Toc235931579"/>
      <w:bookmarkStart w:id="338" w:name="_Toc235932092"/>
      <w:bookmarkStart w:id="339" w:name="_Toc235932961"/>
      <w:bookmarkStart w:id="340" w:name="_Toc236354200"/>
      <w:bookmarkStart w:id="341" w:name="_Toc236354336"/>
      <w:bookmarkStart w:id="342" w:name="_Toc240277451"/>
      <w:r w:rsidRPr="00281483">
        <w:rPr>
          <w:rFonts w:cs="Times New Roman"/>
          <w:color w:val="0D0D0D" w:themeColor="text1" w:themeTint="F2"/>
          <w:szCs w:val="24"/>
        </w:rPr>
        <w:t>1.6.</w:t>
      </w:r>
      <w:bookmarkStart w:id="343" w:name="_Toc234199943"/>
      <w:bookmarkStart w:id="344" w:name="_Toc234200196"/>
      <w:bookmarkStart w:id="345" w:name="_Toc234200500"/>
      <w:bookmarkStart w:id="346" w:name="_Toc234200730"/>
      <w:bookmarkStart w:id="347" w:name="_Toc234200892"/>
      <w:bookmarkStart w:id="348" w:name="_Toc234201010"/>
      <w:bookmarkStart w:id="349" w:name="_Toc234201176"/>
      <w:r w:rsidR="004D3B02" w:rsidRPr="00281483">
        <w:rPr>
          <w:rFonts w:cs="Times New Roman"/>
          <w:color w:val="0D0D0D" w:themeColor="text1" w:themeTint="F2"/>
          <w:szCs w:val="24"/>
        </w:rPr>
        <w:t xml:space="preserve"> </w:t>
      </w:r>
      <w:r w:rsidRPr="00281483">
        <w:rPr>
          <w:rFonts w:cs="Times New Roman"/>
          <w:color w:val="0D0D0D" w:themeColor="text1" w:themeTint="F2"/>
          <w:szCs w:val="24"/>
        </w:rPr>
        <w:t>Araştırmanın Sınırlılıkları</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14:paraId="5BF5BDCC" w14:textId="77777777" w:rsidR="00CB4F7C" w:rsidRPr="00281483" w:rsidRDefault="00EE0D19"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Her bilimsel çalışmada olduğu gibi, bu araştırma da belirli kapsam ve uygulama kısıtlarına sahiptir. Araştırmanın bulguları yorumlanırken aşağıdaki sınırlılıkların dikkate alınması gerekmektedir:</w:t>
      </w:r>
    </w:p>
    <w:p w14:paraId="3C70A19A" w14:textId="77777777" w:rsidR="00EE0D19" w:rsidRPr="00281483" w:rsidRDefault="00EE0D19"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Örneklem Sınırlılığı (Ziyaretçi Profili): Araştırmaya dahil edilen ziyaretçi grubu yalnızca yerli turistlerden oluşmaktadır. Yabancı turistler ise sayılarının görece az olması ve dil kaynaklı zorluklar nedeniyle kapsam dışında bırakılmıştır.</w:t>
      </w:r>
    </w:p>
    <w:p w14:paraId="20BD8F75" w14:textId="77777777" w:rsidR="00CB4F7C" w:rsidRPr="00281483" w:rsidRDefault="00EE0D19" w:rsidP="00CB4F7C">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Zamansal Sınırlılık: </w:t>
      </w:r>
      <w:r w:rsidR="003B7107" w:rsidRPr="00281483">
        <w:rPr>
          <w:rFonts w:cs="Times New Roman"/>
          <w:color w:val="0D0D0D" w:themeColor="text1" w:themeTint="F2"/>
          <w:sz w:val="24"/>
          <w:szCs w:val="24"/>
        </w:rPr>
        <w:t xml:space="preserve">Veri toplama süreci yalnızca “21.09.2024–27.04.2025 tarihleri arası” ile sınırlı olduğundan, turizmin mevsimsel dalgalanmaları ve yıl geneline yayılan etkileri tam olarak </w:t>
      </w:r>
      <w:r w:rsidRPr="00281483">
        <w:rPr>
          <w:rFonts w:cs="Times New Roman"/>
          <w:color w:val="0D0D0D" w:themeColor="text1" w:themeTint="F2"/>
          <w:sz w:val="24"/>
          <w:szCs w:val="24"/>
        </w:rPr>
        <w:t>yansıtmayabilir.</w:t>
      </w:r>
    </w:p>
    <w:p w14:paraId="09017284" w14:textId="31D9E63A" w:rsidR="009566C9" w:rsidRPr="00281483" w:rsidRDefault="009566C9" w:rsidP="009566C9">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Veri Erişimine İlişkin Sınırlılık: Araştırmanın kurumsal paydaş boyutunu güçlendirmek amacıyla Eskişehir Kültür Varlıklarını Koruma Bölge Kurulu Müdürlüğü ile görüşme gerçekleştirilmesi planlanmış, ancak ilgili kurum tarafından görüşme talebinin kabul edilmemesi nedeniyle söz konusu kurumdan veri elde edilememiştir. </w:t>
      </w:r>
    </w:p>
    <w:p w14:paraId="064973B6" w14:textId="77777777" w:rsidR="001B2B29" w:rsidRPr="00281483" w:rsidRDefault="001B2B29" w:rsidP="003C05A2">
      <w:pPr>
        <w:tabs>
          <w:tab w:val="left" w:pos="3080"/>
        </w:tabs>
        <w:spacing w:before="120" w:after="120" w:line="360" w:lineRule="auto"/>
        <w:ind w:firstLine="709"/>
        <w:jc w:val="both"/>
        <w:rPr>
          <w:rFonts w:cs="Times New Roman"/>
          <w:b/>
          <w:bCs/>
          <w:color w:val="0D0D0D" w:themeColor="text1" w:themeTint="F2"/>
          <w:sz w:val="24"/>
          <w:szCs w:val="24"/>
        </w:rPr>
      </w:pPr>
      <w:bookmarkStart w:id="350" w:name="_Hlk183941447"/>
    </w:p>
    <w:p w14:paraId="12B4354E" w14:textId="77777777" w:rsidR="00EE5BA0" w:rsidRPr="00281483" w:rsidRDefault="00EE5BA0" w:rsidP="003C05A2">
      <w:pPr>
        <w:tabs>
          <w:tab w:val="left" w:pos="3080"/>
        </w:tabs>
        <w:spacing w:before="120" w:after="120" w:line="360" w:lineRule="auto"/>
        <w:ind w:firstLine="709"/>
        <w:jc w:val="both"/>
        <w:rPr>
          <w:rFonts w:cs="Times New Roman"/>
          <w:b/>
          <w:bCs/>
          <w:color w:val="0D0D0D" w:themeColor="text1" w:themeTint="F2"/>
          <w:sz w:val="24"/>
          <w:szCs w:val="24"/>
        </w:rPr>
      </w:pPr>
    </w:p>
    <w:p w14:paraId="6ED68946" w14:textId="77777777" w:rsidR="00832115" w:rsidRPr="00281483" w:rsidRDefault="00832115" w:rsidP="003C05A2">
      <w:pPr>
        <w:tabs>
          <w:tab w:val="left" w:pos="3080"/>
        </w:tabs>
        <w:spacing w:before="120" w:after="120" w:line="360" w:lineRule="auto"/>
        <w:ind w:firstLine="709"/>
        <w:jc w:val="both"/>
        <w:rPr>
          <w:rFonts w:cs="Times New Roman"/>
          <w:b/>
          <w:bCs/>
          <w:color w:val="0D0D0D" w:themeColor="text1" w:themeTint="F2"/>
          <w:sz w:val="24"/>
          <w:szCs w:val="24"/>
        </w:rPr>
      </w:pPr>
    </w:p>
    <w:p w14:paraId="660179EF" w14:textId="77777777" w:rsidR="00832115" w:rsidRPr="00281483" w:rsidRDefault="00832115" w:rsidP="003C05A2">
      <w:pPr>
        <w:tabs>
          <w:tab w:val="left" w:pos="3080"/>
        </w:tabs>
        <w:spacing w:before="120" w:after="120" w:line="360" w:lineRule="auto"/>
        <w:ind w:firstLine="709"/>
        <w:jc w:val="both"/>
        <w:rPr>
          <w:rFonts w:cs="Times New Roman"/>
          <w:b/>
          <w:bCs/>
          <w:color w:val="0D0D0D" w:themeColor="text1" w:themeTint="F2"/>
          <w:sz w:val="24"/>
          <w:szCs w:val="24"/>
        </w:rPr>
      </w:pPr>
    </w:p>
    <w:p w14:paraId="2D1685B2" w14:textId="77777777" w:rsidR="00832115" w:rsidRPr="00281483" w:rsidRDefault="00832115" w:rsidP="003C05A2">
      <w:pPr>
        <w:tabs>
          <w:tab w:val="left" w:pos="3080"/>
        </w:tabs>
        <w:spacing w:before="120" w:after="120" w:line="360" w:lineRule="auto"/>
        <w:ind w:firstLine="709"/>
        <w:jc w:val="both"/>
        <w:rPr>
          <w:rFonts w:cs="Times New Roman"/>
          <w:b/>
          <w:bCs/>
          <w:color w:val="0D0D0D" w:themeColor="text1" w:themeTint="F2"/>
          <w:sz w:val="24"/>
          <w:szCs w:val="24"/>
        </w:rPr>
      </w:pPr>
    </w:p>
    <w:p w14:paraId="35E5B595" w14:textId="77777777" w:rsidR="00EE5BA0" w:rsidRPr="00281483" w:rsidRDefault="00EE5BA0" w:rsidP="00354AE8">
      <w:pPr>
        <w:tabs>
          <w:tab w:val="left" w:pos="3080"/>
        </w:tabs>
        <w:spacing w:before="120" w:after="120" w:line="360" w:lineRule="auto"/>
        <w:jc w:val="both"/>
        <w:rPr>
          <w:rFonts w:cs="Times New Roman"/>
          <w:b/>
          <w:bCs/>
          <w:color w:val="0D0D0D" w:themeColor="text1" w:themeTint="F2"/>
          <w:sz w:val="24"/>
          <w:szCs w:val="24"/>
        </w:rPr>
      </w:pPr>
    </w:p>
    <w:p w14:paraId="73836536" w14:textId="2C49BB83" w:rsidR="001B2B29" w:rsidRPr="00281483" w:rsidRDefault="00D50D6F" w:rsidP="003C05A2">
      <w:pPr>
        <w:pStyle w:val="DZEY1"/>
        <w:jc w:val="both"/>
        <w:rPr>
          <w:rFonts w:cs="Times New Roman"/>
          <w:color w:val="0D0D0D" w:themeColor="text1" w:themeTint="F2"/>
          <w:szCs w:val="24"/>
        </w:rPr>
      </w:pPr>
      <w:bookmarkStart w:id="351" w:name="_Toc234456418"/>
      <w:bookmarkStart w:id="352" w:name="_Toc234544459"/>
      <w:bookmarkStart w:id="353" w:name="_Toc234547080"/>
      <w:bookmarkStart w:id="354" w:name="_Toc235402457"/>
      <w:bookmarkStart w:id="355" w:name="_Toc235402976"/>
      <w:bookmarkStart w:id="356" w:name="_Toc235403693"/>
      <w:bookmarkStart w:id="357" w:name="_Toc235403954"/>
      <w:bookmarkStart w:id="358" w:name="_Toc235931414"/>
      <w:bookmarkStart w:id="359" w:name="_Toc235931581"/>
      <w:bookmarkStart w:id="360" w:name="_Toc235932094"/>
      <w:bookmarkStart w:id="361" w:name="_Toc235932963"/>
      <w:bookmarkStart w:id="362" w:name="_Toc236354202"/>
      <w:bookmarkStart w:id="363" w:name="_Toc236354338"/>
      <w:bookmarkStart w:id="364" w:name="_Toc240277452"/>
      <w:r w:rsidRPr="00281483">
        <w:rPr>
          <w:rFonts w:cs="Times New Roman"/>
          <w:color w:val="0D0D0D" w:themeColor="text1" w:themeTint="F2"/>
          <w:szCs w:val="24"/>
        </w:rPr>
        <w:lastRenderedPageBreak/>
        <w:t>2.</w:t>
      </w:r>
      <w:bookmarkStart w:id="365" w:name="_Toc234199945"/>
      <w:bookmarkStart w:id="366" w:name="_Toc234200198"/>
      <w:bookmarkStart w:id="367" w:name="_Toc234200502"/>
      <w:bookmarkStart w:id="368" w:name="_Toc234200732"/>
      <w:bookmarkStart w:id="369" w:name="_Toc234200894"/>
      <w:bookmarkStart w:id="370" w:name="_Toc234201012"/>
      <w:bookmarkStart w:id="371" w:name="_Toc234201178"/>
      <w:r w:rsidR="004D3B02" w:rsidRPr="00281483">
        <w:rPr>
          <w:rFonts w:cs="Times New Roman"/>
          <w:color w:val="0D0D0D" w:themeColor="text1" w:themeTint="F2"/>
          <w:szCs w:val="24"/>
        </w:rPr>
        <w:t xml:space="preserve"> </w:t>
      </w:r>
      <w:r w:rsidR="001B2B29" w:rsidRPr="00281483">
        <w:rPr>
          <w:rFonts w:cs="Times New Roman"/>
          <w:color w:val="0D0D0D" w:themeColor="text1" w:themeTint="F2"/>
          <w:szCs w:val="24"/>
        </w:rPr>
        <w:t>TEORİK VE KAVRAMSAL ÇERÇEVE</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14:paraId="56132CBD" w14:textId="52D681D0" w:rsidR="00943DBF" w:rsidRPr="00281483" w:rsidRDefault="007F28EB" w:rsidP="003C05A2">
      <w:pPr>
        <w:tabs>
          <w:tab w:val="left" w:pos="3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Bu bölümde, araştırmanın </w:t>
      </w:r>
      <w:r w:rsidR="00B41681" w:rsidRPr="00281483">
        <w:rPr>
          <w:rFonts w:cs="Times New Roman"/>
          <w:color w:val="0D0D0D" w:themeColor="text1" w:themeTint="F2"/>
          <w:sz w:val="24"/>
          <w:szCs w:val="24"/>
        </w:rPr>
        <w:t>teorik</w:t>
      </w:r>
      <w:r w:rsidRPr="00281483">
        <w:rPr>
          <w:rFonts w:cs="Times New Roman"/>
          <w:color w:val="0D0D0D" w:themeColor="text1" w:themeTint="F2"/>
          <w:sz w:val="24"/>
          <w:szCs w:val="24"/>
        </w:rPr>
        <w:t xml:space="preserve"> çerçevesi ile şehir turizmine ilişkin kavramsal ve terminolojik altyapı ele alınm</w:t>
      </w:r>
      <w:r w:rsidR="00E84E5F" w:rsidRPr="00281483">
        <w:rPr>
          <w:rFonts w:cs="Times New Roman"/>
          <w:color w:val="0D0D0D" w:themeColor="text1" w:themeTint="F2"/>
          <w:sz w:val="24"/>
          <w:szCs w:val="24"/>
        </w:rPr>
        <w:t>ıştır.</w:t>
      </w:r>
      <w:r w:rsidRPr="00281483">
        <w:rPr>
          <w:rFonts w:cs="Times New Roman"/>
          <w:color w:val="0D0D0D" w:themeColor="text1" w:themeTint="F2"/>
          <w:sz w:val="24"/>
          <w:szCs w:val="24"/>
        </w:rPr>
        <w:t xml:space="preserve"> </w:t>
      </w:r>
      <w:r w:rsidR="00D33D35" w:rsidRPr="00281483">
        <w:rPr>
          <w:rFonts w:cs="Times New Roman"/>
          <w:color w:val="0D0D0D" w:themeColor="text1" w:themeTint="F2"/>
          <w:sz w:val="24"/>
          <w:szCs w:val="24"/>
        </w:rPr>
        <w:t xml:space="preserve">Öncelikle şehir turizminin yerel toplum üzerindeki etkilerini açıklamaya yönelik teorik yaklaşımlar ele alınmış; özellikle turizmin etkilerini, yerel halkın turizme yönelik algı ve tutumlarını ve destinasyon gelişim sürecini açıklayan kuramsal modeller bölümün temel çerçevesini oluşturmuştur. </w:t>
      </w:r>
      <w:r w:rsidR="00B41681" w:rsidRPr="00281483">
        <w:rPr>
          <w:rFonts w:cs="Times New Roman"/>
          <w:color w:val="0D0D0D" w:themeColor="text1" w:themeTint="F2"/>
          <w:sz w:val="24"/>
          <w:szCs w:val="24"/>
        </w:rPr>
        <w:t>Çalışmanın odak noktasını oluşturan şehir turizminin ekonomik ve sosyokültürel etkilerinin ortaya konulabilmesi için öncelikle şehir kavramı, şehirlerin gelişimi ile şehir ve turizm arasındaki ilişki ele alınmıştır. Bu doğrultuda şehir turizminin kavramsal yapısı, gelişim süreci, özellikleri incelenmiş; şehir turizminin gelişimini destekleyen hizmet ve faaliyet alanlarına değinilmiştir. Ardından şehir turizminin destinasyonlar üzerindeki ekonomik, sosyokültürel ve kültürel mirasa ilişkin etkileri olumlu ve olumsuz yönleriyle değerlendirilmiş ve şehir turizminin dünyada ve Türkiye’deki gelişimi ele alınarak araştırmanın kavramsal temeli oluşturulmuştur.</w:t>
      </w:r>
    </w:p>
    <w:p w14:paraId="779A4C8F" w14:textId="35329D69" w:rsidR="0016667A" w:rsidRPr="00281483" w:rsidRDefault="00D50D6F" w:rsidP="003C05A2">
      <w:pPr>
        <w:pStyle w:val="DZEY2"/>
        <w:jc w:val="both"/>
        <w:rPr>
          <w:rFonts w:cs="Times New Roman"/>
          <w:color w:val="0D0D0D" w:themeColor="text1" w:themeTint="F2"/>
          <w:szCs w:val="24"/>
        </w:rPr>
      </w:pPr>
      <w:bookmarkStart w:id="372" w:name="_Toc234199946"/>
      <w:bookmarkStart w:id="373" w:name="_Toc234200199"/>
      <w:bookmarkStart w:id="374" w:name="_Toc234200503"/>
      <w:bookmarkStart w:id="375" w:name="_Toc234200733"/>
      <w:bookmarkStart w:id="376" w:name="_Toc234200895"/>
      <w:bookmarkStart w:id="377" w:name="_Toc234201013"/>
      <w:bookmarkStart w:id="378" w:name="_Toc234201179"/>
      <w:bookmarkStart w:id="379" w:name="_Toc234456419"/>
      <w:bookmarkStart w:id="380" w:name="_Toc234544460"/>
      <w:bookmarkStart w:id="381" w:name="_Toc234547081"/>
      <w:bookmarkStart w:id="382" w:name="_Toc235402458"/>
      <w:bookmarkStart w:id="383" w:name="_Toc235402977"/>
      <w:bookmarkStart w:id="384" w:name="_Toc235403694"/>
      <w:bookmarkStart w:id="385" w:name="_Toc235403955"/>
      <w:bookmarkStart w:id="386" w:name="_Toc235931415"/>
      <w:bookmarkStart w:id="387" w:name="_Toc235931582"/>
      <w:bookmarkStart w:id="388" w:name="_Toc235932095"/>
      <w:bookmarkStart w:id="389" w:name="_Toc235932964"/>
      <w:bookmarkStart w:id="390" w:name="_Toc236354203"/>
      <w:bookmarkStart w:id="391" w:name="_Toc236354339"/>
      <w:bookmarkStart w:id="392" w:name="_Toc240277453"/>
      <w:r w:rsidRPr="00281483">
        <w:rPr>
          <w:rFonts w:cs="Times New Roman"/>
          <w:color w:val="0D0D0D" w:themeColor="text1" w:themeTint="F2"/>
          <w:szCs w:val="24"/>
        </w:rPr>
        <w:t>2.1.</w:t>
      </w:r>
      <w:r w:rsidR="004D3B02" w:rsidRPr="00281483">
        <w:rPr>
          <w:rFonts w:cs="Times New Roman"/>
          <w:color w:val="0D0D0D" w:themeColor="text1" w:themeTint="F2"/>
          <w:szCs w:val="24"/>
        </w:rPr>
        <w:t xml:space="preserve"> </w:t>
      </w:r>
      <w:r w:rsidR="005C5AC8" w:rsidRPr="00281483">
        <w:rPr>
          <w:rFonts w:cs="Times New Roman"/>
          <w:color w:val="0D0D0D" w:themeColor="text1" w:themeTint="F2"/>
          <w:szCs w:val="24"/>
        </w:rPr>
        <w:t>Teorik Çerçeve</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14:paraId="426F70C3" w14:textId="176B6350" w:rsidR="0079640D" w:rsidRPr="00281483" w:rsidRDefault="0079640D"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Araştırmanın bu bölümünde, ev sahibi toplumun turizmin etkilerine yönelik algılarını ve tutumlarını açıklayan temel kuramsal yaklaşımlar analiz edilmektedir. Turizm literatüründe yerel halkın tutumlarını anlamlandırmak amacıyla kullanılan çeşitli teoriler bulunmakla birlikte; bu çalışma kapsamında özellikle ekonomik, sosyal ve kültürel alışveriş süreçlerini temel alan teorilere odaklanılmıştır. Bu doğrultuda, yerel halkın turizmden algıladığı fayda ve maliyet dengesini çözümleyen Sosyal </w:t>
      </w:r>
      <w:r w:rsidR="00162F39" w:rsidRPr="00281483">
        <w:rPr>
          <w:rFonts w:cs="Times New Roman"/>
          <w:color w:val="0D0D0D" w:themeColor="text1" w:themeTint="F2"/>
          <w:sz w:val="24"/>
          <w:szCs w:val="24"/>
        </w:rPr>
        <w:t>Mübadele</w:t>
      </w:r>
      <w:r w:rsidRPr="00281483">
        <w:rPr>
          <w:rFonts w:cs="Times New Roman"/>
          <w:color w:val="0D0D0D" w:themeColor="text1" w:themeTint="F2"/>
          <w:sz w:val="24"/>
          <w:szCs w:val="24"/>
        </w:rPr>
        <w:t xml:space="preserve"> Teorisi, toplumsal tutumların evrimini açıklayan </w:t>
      </w:r>
      <w:proofErr w:type="spellStart"/>
      <w:r w:rsidRPr="00281483">
        <w:rPr>
          <w:rFonts w:cs="Times New Roman"/>
          <w:color w:val="0D0D0D" w:themeColor="text1" w:themeTint="F2"/>
          <w:sz w:val="24"/>
          <w:szCs w:val="24"/>
        </w:rPr>
        <w:t>Doxey’nin</w:t>
      </w:r>
      <w:proofErr w:type="spellEnd"/>
      <w:r w:rsidRPr="00281483">
        <w:rPr>
          <w:rFonts w:cs="Times New Roman"/>
          <w:color w:val="0D0D0D" w:themeColor="text1" w:themeTint="F2"/>
          <w:sz w:val="24"/>
          <w:szCs w:val="24"/>
        </w:rPr>
        <w:t xml:space="preserve"> İritasyon Endeksi, destinasyon gelişimini aşamalandıran Turizm Alanı Yaşam Döngüsü Modeli ve Topluluğa Bağlılık Teorisi gibi temel yaklaşımlar</w:t>
      </w:r>
      <w:r w:rsidR="00162F39" w:rsidRPr="00281483">
        <w:rPr>
          <w:rFonts w:cs="Times New Roman"/>
          <w:color w:val="0D0D0D" w:themeColor="text1" w:themeTint="F2"/>
          <w:sz w:val="24"/>
          <w:szCs w:val="24"/>
        </w:rPr>
        <w:t xml:space="preserve"> ele alınacaktır. Bu araştırmada ise Sosyal Mübadele Teorisi </w:t>
      </w:r>
      <w:r w:rsidRPr="00281483">
        <w:rPr>
          <w:rFonts w:cs="Times New Roman"/>
          <w:color w:val="0D0D0D" w:themeColor="text1" w:themeTint="F2"/>
          <w:sz w:val="24"/>
          <w:szCs w:val="24"/>
        </w:rPr>
        <w:t>kuramsal dayanak teşkil etmektedir.</w:t>
      </w:r>
    </w:p>
    <w:p w14:paraId="0CFB3C6B" w14:textId="2FCDB68A" w:rsidR="005C5AC8" w:rsidRPr="00281483" w:rsidRDefault="00D50D6F" w:rsidP="003C05A2">
      <w:pPr>
        <w:pStyle w:val="DZEY3"/>
        <w:spacing w:before="120" w:beforeAutospacing="0" w:after="120" w:afterAutospacing="0"/>
        <w:rPr>
          <w:color w:val="0D0D0D" w:themeColor="text1" w:themeTint="F2"/>
        </w:rPr>
      </w:pPr>
      <w:bookmarkStart w:id="393" w:name="_Toc234199947"/>
      <w:bookmarkStart w:id="394" w:name="_Toc234200200"/>
      <w:bookmarkStart w:id="395" w:name="_Toc234200504"/>
      <w:bookmarkStart w:id="396" w:name="_Toc234200734"/>
      <w:bookmarkStart w:id="397" w:name="_Toc234200896"/>
      <w:bookmarkStart w:id="398" w:name="_Toc234201014"/>
      <w:bookmarkStart w:id="399" w:name="_Toc234201180"/>
      <w:bookmarkStart w:id="400" w:name="_Toc234547082"/>
      <w:bookmarkStart w:id="401" w:name="_Toc235402459"/>
      <w:bookmarkStart w:id="402" w:name="_Toc235402978"/>
      <w:bookmarkStart w:id="403" w:name="_Toc235403695"/>
      <w:bookmarkStart w:id="404" w:name="_Toc235403956"/>
      <w:bookmarkStart w:id="405" w:name="_Toc235931416"/>
      <w:bookmarkStart w:id="406" w:name="_Toc235931583"/>
      <w:bookmarkStart w:id="407" w:name="_Toc235932096"/>
      <w:bookmarkStart w:id="408" w:name="_Toc235932965"/>
      <w:bookmarkStart w:id="409" w:name="_Toc236354204"/>
      <w:bookmarkStart w:id="410" w:name="_Toc236354340"/>
      <w:bookmarkStart w:id="411" w:name="_Toc240277454"/>
      <w:r w:rsidRPr="00281483">
        <w:rPr>
          <w:color w:val="0D0D0D" w:themeColor="text1" w:themeTint="F2"/>
        </w:rPr>
        <w:t>2.1.1.</w:t>
      </w:r>
      <w:r w:rsidR="004D3B02" w:rsidRPr="00281483">
        <w:rPr>
          <w:color w:val="0D0D0D" w:themeColor="text1" w:themeTint="F2"/>
        </w:rPr>
        <w:t xml:space="preserve"> </w:t>
      </w:r>
      <w:proofErr w:type="spellStart"/>
      <w:r w:rsidR="005C5AC8" w:rsidRPr="00281483">
        <w:rPr>
          <w:color w:val="0D0D0D" w:themeColor="text1" w:themeTint="F2"/>
        </w:rPr>
        <w:t>Doxey’</w:t>
      </w:r>
      <w:r w:rsidR="00C46D26">
        <w:rPr>
          <w:color w:val="0D0D0D" w:themeColor="text1" w:themeTint="F2"/>
        </w:rPr>
        <w:t>n</w:t>
      </w:r>
      <w:r w:rsidR="005C5AC8" w:rsidRPr="00281483">
        <w:rPr>
          <w:color w:val="0D0D0D" w:themeColor="text1" w:themeTint="F2"/>
        </w:rPr>
        <w:t>in</w:t>
      </w:r>
      <w:proofErr w:type="spellEnd"/>
      <w:r w:rsidR="005C5AC8" w:rsidRPr="00281483">
        <w:rPr>
          <w:color w:val="0D0D0D" w:themeColor="text1" w:themeTint="F2"/>
        </w:rPr>
        <w:t xml:space="preserve"> </w:t>
      </w:r>
      <w:proofErr w:type="spellStart"/>
      <w:r w:rsidR="00892674" w:rsidRPr="00281483">
        <w:rPr>
          <w:color w:val="0D0D0D" w:themeColor="text1" w:themeTint="F2"/>
        </w:rPr>
        <w:t>I</w:t>
      </w:r>
      <w:r w:rsidR="005C5AC8" w:rsidRPr="00281483">
        <w:rPr>
          <w:color w:val="0D0D0D" w:themeColor="text1" w:themeTint="F2"/>
        </w:rPr>
        <w:t>rridex</w:t>
      </w:r>
      <w:proofErr w:type="spellEnd"/>
      <w:r w:rsidR="005C5AC8" w:rsidRPr="00281483">
        <w:rPr>
          <w:color w:val="0D0D0D" w:themeColor="text1" w:themeTint="F2"/>
        </w:rPr>
        <w:t xml:space="preserve"> Modeli</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14:paraId="1D49856D" w14:textId="02470481" w:rsidR="005C5AC8" w:rsidRPr="00281483" w:rsidRDefault="005C5AC8" w:rsidP="003C05A2">
      <w:pPr>
        <w:tabs>
          <w:tab w:val="left" w:pos="3012"/>
        </w:tabs>
        <w:spacing w:before="120" w:after="120" w:line="360" w:lineRule="auto"/>
        <w:ind w:firstLine="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Doxey</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Irridex</w:t>
      </w:r>
      <w:proofErr w:type="spellEnd"/>
      <w:r w:rsidRPr="00281483">
        <w:rPr>
          <w:rFonts w:cs="Times New Roman"/>
          <w:color w:val="0D0D0D" w:themeColor="text1" w:themeTint="F2"/>
          <w:sz w:val="24"/>
          <w:szCs w:val="24"/>
        </w:rPr>
        <w:t xml:space="preserve"> Modeli (1975), turizmin gelişimine ilişkin yerel halkın tutumlarını açıklamaya çalışan bir teoridir. Bu modele göre turizmin gelişimine paralel olarak bir bölgedeki yerel halkın turistlere karşı davranışları da giderek olumsuz olacaktır. Turizmin gelişimine paralel olarak modelin dört aşaması bulunmaktadır: Coşku (</w:t>
      </w:r>
      <w:proofErr w:type="spellStart"/>
      <w:r w:rsidRPr="00281483">
        <w:rPr>
          <w:rFonts w:cs="Times New Roman"/>
          <w:color w:val="0D0D0D" w:themeColor="text1" w:themeTint="F2"/>
          <w:sz w:val="24"/>
          <w:szCs w:val="24"/>
        </w:rPr>
        <w:t>euphoria</w:t>
      </w:r>
      <w:proofErr w:type="spellEnd"/>
      <w:r w:rsidRPr="00281483">
        <w:rPr>
          <w:rFonts w:cs="Times New Roman"/>
          <w:color w:val="0D0D0D" w:themeColor="text1" w:themeTint="F2"/>
          <w:sz w:val="24"/>
          <w:szCs w:val="24"/>
        </w:rPr>
        <w:t>), ilgisizlik (</w:t>
      </w:r>
      <w:proofErr w:type="spellStart"/>
      <w:r w:rsidRPr="00281483">
        <w:rPr>
          <w:rFonts w:cs="Times New Roman"/>
          <w:color w:val="0D0D0D" w:themeColor="text1" w:themeTint="F2"/>
          <w:sz w:val="24"/>
          <w:szCs w:val="24"/>
        </w:rPr>
        <w:t>apathy</w:t>
      </w:r>
      <w:proofErr w:type="spellEnd"/>
      <w:r w:rsidRPr="00281483">
        <w:rPr>
          <w:rFonts w:cs="Times New Roman"/>
          <w:color w:val="0D0D0D" w:themeColor="text1" w:themeTint="F2"/>
          <w:sz w:val="24"/>
          <w:szCs w:val="24"/>
        </w:rPr>
        <w:t>), rahatsızlık (</w:t>
      </w:r>
      <w:proofErr w:type="spellStart"/>
      <w:r w:rsidRPr="00281483">
        <w:rPr>
          <w:rFonts w:cs="Times New Roman"/>
          <w:color w:val="0D0D0D" w:themeColor="text1" w:themeTint="F2"/>
          <w:sz w:val="24"/>
          <w:szCs w:val="24"/>
        </w:rPr>
        <w:t>annoyance</w:t>
      </w:r>
      <w:proofErr w:type="spellEnd"/>
      <w:r w:rsidRPr="00281483">
        <w:rPr>
          <w:rFonts w:cs="Times New Roman"/>
          <w:color w:val="0D0D0D" w:themeColor="text1" w:themeTint="F2"/>
          <w:sz w:val="24"/>
          <w:szCs w:val="24"/>
        </w:rPr>
        <w:t>) ve düşmanlık (</w:t>
      </w:r>
      <w:proofErr w:type="spellStart"/>
      <w:r w:rsidRPr="00281483">
        <w:rPr>
          <w:rFonts w:cs="Times New Roman"/>
          <w:color w:val="0D0D0D" w:themeColor="text1" w:themeTint="F2"/>
          <w:sz w:val="24"/>
          <w:szCs w:val="24"/>
        </w:rPr>
        <w:t>antagonism</w:t>
      </w:r>
      <w:proofErr w:type="spellEnd"/>
      <w:r w:rsidRPr="00281483">
        <w:rPr>
          <w:rFonts w:cs="Times New Roman"/>
          <w:color w:val="0D0D0D" w:themeColor="text1" w:themeTint="F2"/>
          <w:sz w:val="24"/>
          <w:szCs w:val="24"/>
        </w:rPr>
        <w:t>) (</w:t>
      </w:r>
      <w:proofErr w:type="spellStart"/>
      <w:r w:rsidRPr="00281483">
        <w:rPr>
          <w:rFonts w:cs="Times New Roman"/>
          <w:color w:val="0D0D0D" w:themeColor="text1" w:themeTint="F2"/>
          <w:sz w:val="24"/>
          <w:szCs w:val="24"/>
        </w:rPr>
        <w:t>Roney</w:t>
      </w:r>
      <w:proofErr w:type="spellEnd"/>
      <w:r w:rsidRPr="00281483">
        <w:rPr>
          <w:rFonts w:cs="Times New Roman"/>
          <w:color w:val="0D0D0D" w:themeColor="text1" w:themeTint="F2"/>
          <w:sz w:val="24"/>
          <w:szCs w:val="24"/>
        </w:rPr>
        <w:t>, 2011: 110). Bu aşamalar ve özellikleri Tablo</w:t>
      </w:r>
      <w:r w:rsidR="003A757C" w:rsidRPr="00281483">
        <w:rPr>
          <w:rFonts w:cs="Times New Roman"/>
          <w:color w:val="0D0D0D" w:themeColor="text1" w:themeTint="F2"/>
          <w:sz w:val="24"/>
          <w:szCs w:val="24"/>
        </w:rPr>
        <w:t xml:space="preserve"> 2.1’de </w:t>
      </w:r>
      <w:r w:rsidRPr="00281483">
        <w:rPr>
          <w:rFonts w:cs="Times New Roman"/>
          <w:color w:val="0D0D0D" w:themeColor="text1" w:themeTint="F2"/>
          <w:sz w:val="24"/>
          <w:szCs w:val="24"/>
        </w:rPr>
        <w:t xml:space="preserve">gösterilmiştir. </w:t>
      </w:r>
    </w:p>
    <w:p w14:paraId="2890750D" w14:textId="78AD8654" w:rsidR="005C5AC8" w:rsidRPr="00281483" w:rsidRDefault="005C5AC8" w:rsidP="003C05A2">
      <w:pPr>
        <w:tabs>
          <w:tab w:val="left" w:pos="3012"/>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Modelin ilk aşaması “coşku” süreci olarak tanımlanmaktadır. Bu aşamada yerel halk turizmi memnuniyetle karşılamaktadır. Bu aşamada bölgeye az sayıda turist geldiği için ve </w:t>
      </w:r>
      <w:r w:rsidRPr="00281483">
        <w:rPr>
          <w:rFonts w:cs="Times New Roman"/>
          <w:color w:val="0D0D0D" w:themeColor="text1" w:themeTint="F2"/>
          <w:sz w:val="24"/>
          <w:szCs w:val="24"/>
        </w:rPr>
        <w:lastRenderedPageBreak/>
        <w:t>yavaş yavaş bölge halkı gelir sağlamaya başladığı için turizm hoş karşılanmaktadır. Modelin ikinci aşamasında yerel halk turistleri bir gelir kaynağı olarak görmeye ve turistlere ilgisiz davranmaya başlar. Bu aşama ise “ilgisizlik” aşaması olarak adlandırılmaktadır (</w:t>
      </w:r>
      <w:proofErr w:type="spellStart"/>
      <w:r w:rsidRPr="00281483">
        <w:rPr>
          <w:rFonts w:cs="Times New Roman"/>
          <w:color w:val="0D0D0D" w:themeColor="text1" w:themeTint="F2"/>
          <w:sz w:val="24"/>
          <w:szCs w:val="24"/>
        </w:rPr>
        <w:t>Ryan</w:t>
      </w:r>
      <w:proofErr w:type="spellEnd"/>
      <w:r w:rsidRPr="00281483">
        <w:rPr>
          <w:rFonts w:cs="Times New Roman"/>
          <w:color w:val="0D0D0D" w:themeColor="text1" w:themeTint="F2"/>
          <w:sz w:val="24"/>
          <w:szCs w:val="24"/>
        </w:rPr>
        <w:t xml:space="preserve">, 2003: 274; </w:t>
      </w:r>
      <w:proofErr w:type="spellStart"/>
      <w:r w:rsidRPr="00281483">
        <w:rPr>
          <w:rFonts w:cs="Times New Roman"/>
          <w:color w:val="0D0D0D" w:themeColor="text1" w:themeTint="F2"/>
          <w:sz w:val="24"/>
          <w:szCs w:val="24"/>
        </w:rPr>
        <w:t>Roney</w:t>
      </w:r>
      <w:proofErr w:type="spellEnd"/>
      <w:r w:rsidRPr="00281483">
        <w:rPr>
          <w:rFonts w:cs="Times New Roman"/>
          <w:color w:val="0D0D0D" w:themeColor="text1" w:themeTint="F2"/>
          <w:sz w:val="24"/>
          <w:szCs w:val="24"/>
        </w:rPr>
        <w:t>, 2011:110). Üçüncü aşamada ise turizm hareketliliği üst seviyelere çıkmıştır. “Rahatsızlık” aşaması olarak adlandırılan bu aşamada yerel halk turizmin olumsuz etkileri konusunda endişe duymaya başlamaktadır (</w:t>
      </w:r>
      <w:proofErr w:type="spellStart"/>
      <w:r w:rsidRPr="00281483">
        <w:rPr>
          <w:rFonts w:cs="Times New Roman"/>
          <w:color w:val="0D0D0D" w:themeColor="text1" w:themeTint="F2"/>
          <w:sz w:val="24"/>
          <w:szCs w:val="24"/>
        </w:rPr>
        <w:t>Shafaei</w:t>
      </w:r>
      <w:proofErr w:type="spellEnd"/>
      <w:r w:rsidRPr="00281483">
        <w:rPr>
          <w:rFonts w:cs="Times New Roman"/>
          <w:color w:val="0D0D0D" w:themeColor="text1" w:themeTint="F2"/>
          <w:sz w:val="24"/>
          <w:szCs w:val="24"/>
        </w:rPr>
        <w:t xml:space="preserve"> </w:t>
      </w:r>
      <w:r w:rsidR="00324A2A" w:rsidRPr="00281483">
        <w:rPr>
          <w:rFonts w:cs="Times New Roman"/>
          <w:color w:val="0D0D0D" w:themeColor="text1" w:themeTint="F2"/>
          <w:sz w:val="24"/>
          <w:szCs w:val="24"/>
        </w:rPr>
        <w:t>ve</w:t>
      </w:r>
      <w:r w:rsidRPr="00281483">
        <w:rPr>
          <w:rFonts w:cs="Times New Roman"/>
          <w:color w:val="0D0D0D" w:themeColor="text1" w:themeTint="F2"/>
          <w:sz w:val="24"/>
          <w:szCs w:val="24"/>
        </w:rPr>
        <w:t xml:space="preserve"> Mohamed, 2015: 280). Son aşama ise “düşmanlık” aşaması olarak tanımlanmaktadır. Bu aşamada yerel halk turistlere karşı bir düşmanlık göstermekte ve bunu sözlü olarak ifade etmektedir. Bu süreçte turistler tüm sorunların kaynağı olarak görülmeye başlanmıştır (</w:t>
      </w:r>
      <w:proofErr w:type="spellStart"/>
      <w:r w:rsidRPr="00281483">
        <w:rPr>
          <w:rFonts w:cs="Times New Roman"/>
          <w:color w:val="0D0D0D" w:themeColor="text1" w:themeTint="F2"/>
          <w:sz w:val="24"/>
          <w:szCs w:val="24"/>
        </w:rPr>
        <w:t>Sbobha</w:t>
      </w:r>
      <w:proofErr w:type="spellEnd"/>
      <w:r w:rsidRPr="00281483">
        <w:rPr>
          <w:rFonts w:cs="Times New Roman"/>
          <w:color w:val="0D0D0D" w:themeColor="text1" w:themeTint="F2"/>
          <w:sz w:val="24"/>
          <w:szCs w:val="24"/>
        </w:rPr>
        <w:t>, 2019</w:t>
      </w:r>
      <w:r w:rsidR="00324A2A"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 147).</w:t>
      </w:r>
    </w:p>
    <w:p w14:paraId="48E72E04" w14:textId="671871AC" w:rsidR="005C5AC8" w:rsidRPr="00281483" w:rsidRDefault="005C5AC8" w:rsidP="003C05A2">
      <w:pPr>
        <w:pStyle w:val="TABLO"/>
        <w:rPr>
          <w:color w:val="0D0D0D" w:themeColor="text1" w:themeTint="F2"/>
        </w:rPr>
      </w:pPr>
      <w:bookmarkStart w:id="412" w:name="_Toc234263715"/>
      <w:bookmarkStart w:id="413" w:name="_Toc234456329"/>
      <w:bookmarkStart w:id="414" w:name="_Toc234547358"/>
      <w:bookmarkStart w:id="415" w:name="_Toc235404912"/>
      <w:bookmarkStart w:id="416" w:name="_Toc240281020"/>
      <w:r w:rsidRPr="00281483">
        <w:rPr>
          <w:b/>
          <w:bCs w:val="0"/>
          <w:color w:val="0D0D0D" w:themeColor="text1" w:themeTint="F2"/>
        </w:rPr>
        <w:t>Tablo</w:t>
      </w:r>
      <w:r w:rsidR="008C7066" w:rsidRPr="00281483">
        <w:rPr>
          <w:b/>
          <w:bCs w:val="0"/>
          <w:color w:val="0D0D0D" w:themeColor="text1" w:themeTint="F2"/>
        </w:rPr>
        <w:t xml:space="preserve"> 2.1.</w:t>
      </w:r>
      <w:r w:rsidR="008C7066" w:rsidRPr="00281483">
        <w:rPr>
          <w:color w:val="0D0D0D" w:themeColor="text1" w:themeTint="F2"/>
        </w:rPr>
        <w:t xml:space="preserve"> </w:t>
      </w:r>
      <w:proofErr w:type="spellStart"/>
      <w:r w:rsidRPr="00281483">
        <w:rPr>
          <w:color w:val="0D0D0D" w:themeColor="text1" w:themeTint="F2"/>
        </w:rPr>
        <w:t>Doxey’</w:t>
      </w:r>
      <w:r w:rsidR="00C46D26">
        <w:rPr>
          <w:color w:val="0D0D0D" w:themeColor="text1" w:themeTint="F2"/>
        </w:rPr>
        <w:t>n</w:t>
      </w:r>
      <w:r w:rsidRPr="00281483">
        <w:rPr>
          <w:color w:val="0D0D0D" w:themeColor="text1" w:themeTint="F2"/>
        </w:rPr>
        <w:t>in</w:t>
      </w:r>
      <w:proofErr w:type="spellEnd"/>
      <w:r w:rsidRPr="00281483">
        <w:rPr>
          <w:color w:val="0D0D0D" w:themeColor="text1" w:themeTint="F2"/>
        </w:rPr>
        <w:t xml:space="preserve"> </w:t>
      </w:r>
      <w:proofErr w:type="spellStart"/>
      <w:r w:rsidRPr="00281483">
        <w:rPr>
          <w:color w:val="0D0D0D" w:themeColor="text1" w:themeTint="F2"/>
        </w:rPr>
        <w:t>Irr</w:t>
      </w:r>
      <w:r w:rsidR="00C46D26">
        <w:rPr>
          <w:color w:val="0D0D0D" w:themeColor="text1" w:themeTint="F2"/>
        </w:rPr>
        <w:t>i</w:t>
      </w:r>
      <w:r w:rsidRPr="00281483">
        <w:rPr>
          <w:color w:val="0D0D0D" w:themeColor="text1" w:themeTint="F2"/>
        </w:rPr>
        <w:t>dex</w:t>
      </w:r>
      <w:proofErr w:type="spellEnd"/>
      <w:r w:rsidRPr="00281483">
        <w:rPr>
          <w:color w:val="0D0D0D" w:themeColor="text1" w:themeTint="F2"/>
        </w:rPr>
        <w:t xml:space="preserve"> Modeli</w:t>
      </w:r>
      <w:bookmarkEnd w:id="412"/>
      <w:bookmarkEnd w:id="413"/>
      <w:bookmarkEnd w:id="414"/>
      <w:bookmarkEnd w:id="415"/>
      <w:r w:rsidR="00324A2A" w:rsidRPr="00281483">
        <w:rPr>
          <w:color w:val="0D0D0D" w:themeColor="text1" w:themeTint="F2"/>
        </w:rPr>
        <w:t xml:space="preserve"> (</w:t>
      </w:r>
      <w:proofErr w:type="spellStart"/>
      <w:r w:rsidR="00324A2A" w:rsidRPr="00281483">
        <w:rPr>
          <w:color w:val="0D0D0D" w:themeColor="text1" w:themeTint="F2"/>
        </w:rPr>
        <w:t>Avcıkurt</w:t>
      </w:r>
      <w:proofErr w:type="spellEnd"/>
      <w:r w:rsidR="00324A2A" w:rsidRPr="00281483">
        <w:rPr>
          <w:color w:val="0D0D0D" w:themeColor="text1" w:themeTint="F2"/>
        </w:rPr>
        <w:t xml:space="preserve">, 2009: 26; </w:t>
      </w:r>
      <w:proofErr w:type="spellStart"/>
      <w:r w:rsidR="00324A2A" w:rsidRPr="00281483">
        <w:rPr>
          <w:color w:val="0D0D0D" w:themeColor="text1" w:themeTint="F2"/>
        </w:rPr>
        <w:t>Ryan</w:t>
      </w:r>
      <w:proofErr w:type="spellEnd"/>
      <w:r w:rsidR="00324A2A" w:rsidRPr="00281483">
        <w:rPr>
          <w:color w:val="0D0D0D" w:themeColor="text1" w:themeTint="F2"/>
        </w:rPr>
        <w:t>, 2003: 275).</w:t>
      </w:r>
      <w:bookmarkEnd w:id="416"/>
    </w:p>
    <w:tbl>
      <w:tblPr>
        <w:tblStyle w:val="TabloKlavuzu"/>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838"/>
        <w:gridCol w:w="7224"/>
      </w:tblGrid>
      <w:tr w:rsidR="005C5AC8" w:rsidRPr="00281483" w14:paraId="387A5A0C" w14:textId="77777777" w:rsidTr="00507424">
        <w:trPr>
          <w:trHeight w:val="420"/>
        </w:trPr>
        <w:tc>
          <w:tcPr>
            <w:tcW w:w="1838" w:type="dxa"/>
          </w:tcPr>
          <w:p w14:paraId="67DD356E" w14:textId="77777777" w:rsidR="005C5AC8" w:rsidRPr="00281483" w:rsidRDefault="005C5AC8" w:rsidP="00832115">
            <w:pPr>
              <w:tabs>
                <w:tab w:val="left" w:pos="3012"/>
              </w:tabs>
              <w:spacing w:before="120" w:after="12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Evreler</w:t>
            </w:r>
          </w:p>
        </w:tc>
        <w:tc>
          <w:tcPr>
            <w:tcW w:w="7224" w:type="dxa"/>
          </w:tcPr>
          <w:p w14:paraId="2C579EF8" w14:textId="77777777" w:rsidR="005C5AC8" w:rsidRPr="00281483" w:rsidRDefault="005C5AC8" w:rsidP="00832115">
            <w:pPr>
              <w:tabs>
                <w:tab w:val="left" w:pos="3012"/>
              </w:tabs>
              <w:spacing w:before="120" w:after="12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Özellikler</w:t>
            </w:r>
          </w:p>
        </w:tc>
      </w:tr>
      <w:tr w:rsidR="005C5AC8" w:rsidRPr="00281483" w14:paraId="5C1E9A48" w14:textId="77777777" w:rsidTr="00507424">
        <w:trPr>
          <w:trHeight w:val="684"/>
        </w:trPr>
        <w:tc>
          <w:tcPr>
            <w:tcW w:w="1838" w:type="dxa"/>
          </w:tcPr>
          <w:p w14:paraId="48DD62EA" w14:textId="77777777" w:rsidR="005C5AC8" w:rsidRPr="00281483" w:rsidRDefault="005C5AC8" w:rsidP="00832115">
            <w:pPr>
              <w:tabs>
                <w:tab w:val="left" w:pos="3012"/>
              </w:tabs>
              <w:spacing w:before="120" w:after="12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Coşku</w:t>
            </w:r>
          </w:p>
        </w:tc>
        <w:tc>
          <w:tcPr>
            <w:tcW w:w="7224" w:type="dxa"/>
          </w:tcPr>
          <w:p w14:paraId="44AFC6AC" w14:textId="77777777" w:rsidR="00832115" w:rsidRPr="00281483" w:rsidRDefault="00650B8D" w:rsidP="00832115">
            <w:pPr>
              <w:tabs>
                <w:tab w:val="left" w:pos="3012"/>
              </w:tabs>
              <w:spacing w:before="120" w:after="120" w:line="240" w:lineRule="auto"/>
              <w:jc w:val="both"/>
              <w:rPr>
                <w:rFonts w:cs="Times New Roman"/>
                <w:color w:val="0D0D0D" w:themeColor="text1" w:themeTint="F2"/>
                <w:spacing w:val="3"/>
                <w:sz w:val="24"/>
                <w:szCs w:val="24"/>
              </w:rPr>
            </w:pPr>
            <w:r w:rsidRPr="00281483">
              <w:rPr>
                <w:rFonts w:cs="Times New Roman"/>
                <w:color w:val="0D0D0D" w:themeColor="text1" w:themeTint="F2"/>
                <w:spacing w:val="3"/>
                <w:sz w:val="24"/>
                <w:szCs w:val="24"/>
              </w:rPr>
              <w:t xml:space="preserve">Turizmin başlangıç aşamasıdır. Turistler misafir olarak görülür ve hoş karşılanır. </w:t>
            </w:r>
          </w:p>
          <w:p w14:paraId="70287BB4" w14:textId="247F5A16" w:rsidR="005C5AC8" w:rsidRPr="00281483" w:rsidRDefault="00650B8D" w:rsidP="00832115">
            <w:pPr>
              <w:tabs>
                <w:tab w:val="left" w:pos="3012"/>
              </w:tabs>
              <w:spacing w:before="120" w:after="120" w:line="240" w:lineRule="auto"/>
              <w:jc w:val="both"/>
              <w:rPr>
                <w:rFonts w:cs="Times New Roman"/>
                <w:color w:val="0D0D0D" w:themeColor="text1" w:themeTint="F2"/>
                <w:spacing w:val="3"/>
                <w:sz w:val="24"/>
                <w:szCs w:val="24"/>
              </w:rPr>
            </w:pPr>
            <w:r w:rsidRPr="00281483">
              <w:rPr>
                <w:rFonts w:cs="Times New Roman"/>
                <w:color w:val="0D0D0D" w:themeColor="text1" w:themeTint="F2"/>
                <w:spacing w:val="3"/>
                <w:sz w:val="24"/>
                <w:szCs w:val="24"/>
              </w:rPr>
              <w:t>Yüksek kabul ve destek.</w:t>
            </w:r>
          </w:p>
        </w:tc>
      </w:tr>
      <w:tr w:rsidR="005C5AC8" w:rsidRPr="00281483" w14:paraId="35D56FD7" w14:textId="77777777" w:rsidTr="00507424">
        <w:tc>
          <w:tcPr>
            <w:tcW w:w="1838" w:type="dxa"/>
          </w:tcPr>
          <w:p w14:paraId="1D119998" w14:textId="77777777" w:rsidR="005C5AC8" w:rsidRPr="00281483" w:rsidRDefault="005C5AC8" w:rsidP="00832115">
            <w:pPr>
              <w:tabs>
                <w:tab w:val="left" w:pos="3012"/>
              </w:tabs>
              <w:spacing w:before="120" w:after="12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İlgisizlik</w:t>
            </w:r>
          </w:p>
        </w:tc>
        <w:tc>
          <w:tcPr>
            <w:tcW w:w="7224" w:type="dxa"/>
          </w:tcPr>
          <w:p w14:paraId="222B8B27" w14:textId="77777777" w:rsidR="00832115" w:rsidRPr="00281483" w:rsidRDefault="00650B8D" w:rsidP="00832115">
            <w:pPr>
              <w:tabs>
                <w:tab w:val="left" w:pos="3012"/>
              </w:tabs>
              <w:spacing w:before="120" w:after="120" w:line="240" w:lineRule="auto"/>
              <w:jc w:val="both"/>
              <w:rPr>
                <w:rFonts w:cs="Times New Roman"/>
                <w:color w:val="0D0D0D" w:themeColor="text1" w:themeTint="F2"/>
                <w:spacing w:val="3"/>
                <w:sz w:val="24"/>
                <w:szCs w:val="24"/>
              </w:rPr>
            </w:pPr>
            <w:r w:rsidRPr="00281483">
              <w:rPr>
                <w:rFonts w:cs="Times New Roman"/>
                <w:color w:val="0D0D0D" w:themeColor="text1" w:themeTint="F2"/>
                <w:spacing w:val="3"/>
                <w:sz w:val="24"/>
                <w:szCs w:val="24"/>
              </w:rPr>
              <w:t>İlişkiler ticarileşir. Turistler "müşteri" veya "ticari obje" olarak algılanır.</w:t>
            </w:r>
            <w:r w:rsidR="00832115" w:rsidRPr="00281483">
              <w:rPr>
                <w:rFonts w:cs="Times New Roman"/>
                <w:color w:val="0D0D0D" w:themeColor="text1" w:themeTint="F2"/>
                <w:spacing w:val="3"/>
                <w:sz w:val="24"/>
                <w:szCs w:val="24"/>
              </w:rPr>
              <w:t xml:space="preserve"> </w:t>
            </w:r>
          </w:p>
          <w:p w14:paraId="473E231A" w14:textId="266595AB" w:rsidR="005C5AC8" w:rsidRPr="00281483" w:rsidRDefault="00650B8D" w:rsidP="00832115">
            <w:pPr>
              <w:tabs>
                <w:tab w:val="left" w:pos="3012"/>
              </w:tabs>
              <w:spacing w:before="120" w:after="120" w:line="240" w:lineRule="auto"/>
              <w:jc w:val="both"/>
              <w:rPr>
                <w:rFonts w:cs="Times New Roman"/>
                <w:color w:val="0D0D0D" w:themeColor="text1" w:themeTint="F2"/>
                <w:sz w:val="24"/>
                <w:szCs w:val="24"/>
              </w:rPr>
            </w:pPr>
            <w:r w:rsidRPr="00281483">
              <w:rPr>
                <w:rFonts w:cs="Times New Roman"/>
                <w:color w:val="0D0D0D" w:themeColor="text1" w:themeTint="F2"/>
                <w:spacing w:val="3"/>
                <w:sz w:val="24"/>
                <w:szCs w:val="24"/>
              </w:rPr>
              <w:t>Kanıksama ve resmiyet.</w:t>
            </w:r>
          </w:p>
        </w:tc>
      </w:tr>
      <w:tr w:rsidR="005C5AC8" w:rsidRPr="00281483" w14:paraId="7649A196" w14:textId="77777777" w:rsidTr="00507424">
        <w:tc>
          <w:tcPr>
            <w:tcW w:w="1838" w:type="dxa"/>
          </w:tcPr>
          <w:p w14:paraId="58306B50" w14:textId="77777777" w:rsidR="005C5AC8" w:rsidRPr="00281483" w:rsidRDefault="005C5AC8" w:rsidP="00832115">
            <w:pPr>
              <w:tabs>
                <w:tab w:val="left" w:pos="3012"/>
              </w:tabs>
              <w:spacing w:before="120" w:after="12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Kızgınlık</w:t>
            </w:r>
          </w:p>
        </w:tc>
        <w:tc>
          <w:tcPr>
            <w:tcW w:w="7224" w:type="dxa"/>
          </w:tcPr>
          <w:p w14:paraId="62F98F17" w14:textId="77777777" w:rsidR="00832115" w:rsidRPr="00281483" w:rsidRDefault="00650B8D" w:rsidP="00832115">
            <w:pPr>
              <w:tabs>
                <w:tab w:val="left" w:pos="3012"/>
              </w:tabs>
              <w:spacing w:before="120" w:after="120" w:line="240" w:lineRule="auto"/>
              <w:jc w:val="both"/>
              <w:rPr>
                <w:rFonts w:cs="Times New Roman"/>
                <w:color w:val="0D0D0D" w:themeColor="text1" w:themeTint="F2"/>
                <w:spacing w:val="3"/>
                <w:sz w:val="24"/>
                <w:szCs w:val="24"/>
              </w:rPr>
            </w:pPr>
            <w:r w:rsidRPr="00281483">
              <w:rPr>
                <w:rFonts w:cs="Times New Roman"/>
                <w:color w:val="0D0D0D" w:themeColor="text1" w:themeTint="F2"/>
                <w:spacing w:val="3"/>
                <w:sz w:val="24"/>
                <w:szCs w:val="24"/>
              </w:rPr>
              <w:t>Fiziksel kapasite doyuma ulaşır. Kalabalık ve maliyet artışı endişe yaratır.</w:t>
            </w:r>
            <w:r w:rsidR="00832115" w:rsidRPr="00281483">
              <w:rPr>
                <w:rFonts w:cs="Times New Roman"/>
                <w:color w:val="0D0D0D" w:themeColor="text1" w:themeTint="F2"/>
                <w:spacing w:val="3"/>
                <w:sz w:val="24"/>
                <w:szCs w:val="24"/>
              </w:rPr>
              <w:t xml:space="preserve"> </w:t>
            </w:r>
          </w:p>
          <w:p w14:paraId="5491BE98" w14:textId="7B861C53" w:rsidR="005C5AC8" w:rsidRPr="00281483" w:rsidRDefault="00650B8D" w:rsidP="00832115">
            <w:pPr>
              <w:tabs>
                <w:tab w:val="left" w:pos="3012"/>
              </w:tabs>
              <w:spacing w:before="120" w:after="120" w:line="240" w:lineRule="auto"/>
              <w:jc w:val="both"/>
              <w:rPr>
                <w:rFonts w:cs="Times New Roman"/>
                <w:color w:val="0D0D0D" w:themeColor="text1" w:themeTint="F2"/>
                <w:sz w:val="24"/>
                <w:szCs w:val="24"/>
              </w:rPr>
            </w:pPr>
            <w:r w:rsidRPr="00281483">
              <w:rPr>
                <w:rFonts w:cs="Times New Roman"/>
                <w:color w:val="0D0D0D" w:themeColor="text1" w:themeTint="F2"/>
                <w:spacing w:val="3"/>
                <w:sz w:val="24"/>
                <w:szCs w:val="24"/>
              </w:rPr>
              <w:t>Eleştirel yaklaşım ve huzursuzluk.</w:t>
            </w:r>
          </w:p>
        </w:tc>
      </w:tr>
      <w:tr w:rsidR="005C5AC8" w:rsidRPr="00281483" w14:paraId="24BE37F7" w14:textId="77777777" w:rsidTr="00507424">
        <w:tc>
          <w:tcPr>
            <w:tcW w:w="1838" w:type="dxa"/>
          </w:tcPr>
          <w:p w14:paraId="01C8E591" w14:textId="77777777" w:rsidR="005C5AC8" w:rsidRPr="00281483" w:rsidRDefault="005C5AC8" w:rsidP="00832115">
            <w:pPr>
              <w:tabs>
                <w:tab w:val="left" w:pos="3012"/>
              </w:tabs>
              <w:spacing w:before="120" w:after="12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Düşmanlık</w:t>
            </w:r>
          </w:p>
        </w:tc>
        <w:tc>
          <w:tcPr>
            <w:tcW w:w="7224" w:type="dxa"/>
          </w:tcPr>
          <w:p w14:paraId="131B98B6" w14:textId="01D34686" w:rsidR="005C5AC8" w:rsidRPr="00281483" w:rsidRDefault="00650B8D" w:rsidP="00832115">
            <w:pPr>
              <w:tabs>
                <w:tab w:val="left" w:pos="3012"/>
              </w:tabs>
              <w:spacing w:before="120" w:after="120" w:line="240" w:lineRule="auto"/>
              <w:jc w:val="both"/>
              <w:rPr>
                <w:rFonts w:cs="Times New Roman"/>
                <w:color w:val="0D0D0D" w:themeColor="text1" w:themeTint="F2"/>
                <w:sz w:val="24"/>
                <w:szCs w:val="24"/>
              </w:rPr>
            </w:pPr>
            <w:r w:rsidRPr="00281483">
              <w:rPr>
                <w:rFonts w:cs="Times New Roman"/>
                <w:color w:val="0D0D0D" w:themeColor="text1" w:themeTint="F2"/>
                <w:spacing w:val="3"/>
                <w:sz w:val="24"/>
                <w:szCs w:val="24"/>
              </w:rPr>
              <w:t>Turizm tüm sorunların (trafik, pahalılık vb.) suçlusu ilan edilir.</w:t>
            </w:r>
            <w:r w:rsidRPr="00281483">
              <w:rPr>
                <w:rFonts w:cs="Times New Roman"/>
                <w:color w:val="0D0D0D" w:themeColor="text1" w:themeTint="F2"/>
                <w:spacing w:val="3"/>
                <w:sz w:val="24"/>
                <w:szCs w:val="24"/>
              </w:rPr>
              <w:br/>
              <w:t>Açık tepki ve direnç.</w:t>
            </w:r>
          </w:p>
        </w:tc>
      </w:tr>
    </w:tbl>
    <w:p w14:paraId="7BB2913C" w14:textId="2309CA98" w:rsidR="005C5AC8" w:rsidRPr="00281483" w:rsidRDefault="00D50D6F" w:rsidP="003C05A2">
      <w:pPr>
        <w:pStyle w:val="DZEY3"/>
        <w:spacing w:before="120" w:beforeAutospacing="0" w:after="120" w:afterAutospacing="0"/>
        <w:rPr>
          <w:color w:val="0D0D0D" w:themeColor="text1" w:themeTint="F2"/>
        </w:rPr>
      </w:pPr>
      <w:bookmarkStart w:id="417" w:name="_Toc234199948"/>
      <w:bookmarkStart w:id="418" w:name="_Toc234200201"/>
      <w:bookmarkStart w:id="419" w:name="_Toc234200505"/>
      <w:bookmarkStart w:id="420" w:name="_Toc234200735"/>
      <w:bookmarkStart w:id="421" w:name="_Toc234200897"/>
      <w:bookmarkStart w:id="422" w:name="_Toc234201015"/>
      <w:bookmarkStart w:id="423" w:name="_Toc234201181"/>
      <w:bookmarkStart w:id="424" w:name="_Toc234547083"/>
      <w:bookmarkStart w:id="425" w:name="_Toc235402460"/>
      <w:bookmarkStart w:id="426" w:name="_Toc235402979"/>
      <w:bookmarkStart w:id="427" w:name="_Toc235403696"/>
      <w:bookmarkStart w:id="428" w:name="_Toc235403957"/>
      <w:bookmarkStart w:id="429" w:name="_Toc235931417"/>
      <w:bookmarkStart w:id="430" w:name="_Toc235931584"/>
      <w:bookmarkStart w:id="431" w:name="_Toc235932098"/>
      <w:bookmarkStart w:id="432" w:name="_Toc235932966"/>
      <w:bookmarkStart w:id="433" w:name="_Toc236354205"/>
      <w:bookmarkStart w:id="434" w:name="_Toc236354341"/>
      <w:bookmarkStart w:id="435" w:name="_Toc240277455"/>
      <w:r w:rsidRPr="00281483">
        <w:rPr>
          <w:color w:val="0D0D0D" w:themeColor="text1" w:themeTint="F2"/>
        </w:rPr>
        <w:t>2.1.2.</w:t>
      </w:r>
      <w:r w:rsidR="004D3B02" w:rsidRPr="00281483">
        <w:rPr>
          <w:color w:val="0D0D0D" w:themeColor="text1" w:themeTint="F2"/>
        </w:rPr>
        <w:t xml:space="preserve"> </w:t>
      </w:r>
      <w:proofErr w:type="spellStart"/>
      <w:r w:rsidR="005C5AC8" w:rsidRPr="00281483">
        <w:rPr>
          <w:color w:val="0D0D0D" w:themeColor="text1" w:themeTint="F2"/>
        </w:rPr>
        <w:t>Butler’</w:t>
      </w:r>
      <w:r w:rsidR="00C46D26">
        <w:rPr>
          <w:color w:val="0D0D0D" w:themeColor="text1" w:themeTint="F2"/>
        </w:rPr>
        <w:t>ı</w:t>
      </w:r>
      <w:r w:rsidR="005C5AC8" w:rsidRPr="00281483">
        <w:rPr>
          <w:color w:val="0D0D0D" w:themeColor="text1" w:themeTint="F2"/>
        </w:rPr>
        <w:t>n</w:t>
      </w:r>
      <w:proofErr w:type="spellEnd"/>
      <w:r w:rsidR="005C5AC8" w:rsidRPr="00281483">
        <w:rPr>
          <w:color w:val="0D0D0D" w:themeColor="text1" w:themeTint="F2"/>
        </w:rPr>
        <w:t xml:space="preserve"> Destinasyon Yaşam Döngüsü Modeli</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14:paraId="0C7AA469" w14:textId="5763EE15" w:rsidR="005C5AC8" w:rsidRPr="00281483" w:rsidRDefault="00650B8D" w:rsidP="003C05A2">
      <w:pPr>
        <w:spacing w:before="120" w:after="120" w:line="360" w:lineRule="auto"/>
        <w:ind w:firstLine="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Butler</w:t>
      </w:r>
      <w:proofErr w:type="spellEnd"/>
      <w:r w:rsidRPr="00281483">
        <w:rPr>
          <w:rFonts w:cs="Times New Roman"/>
          <w:color w:val="0D0D0D" w:themeColor="text1" w:themeTint="F2"/>
          <w:sz w:val="24"/>
          <w:szCs w:val="24"/>
        </w:rPr>
        <w:t xml:space="preserve"> (1980) tarafından geliştirilen Destinasyon Yaşam Döngüsü Modeli, turistik destinasyonların zaman içerisinde geçirdiği gelişim sürecini açıklayan önemli kuramsal yaklaşımlardan biridir. </w:t>
      </w:r>
      <w:r w:rsidR="005C5AC8" w:rsidRPr="00281483">
        <w:rPr>
          <w:rFonts w:cs="Times New Roman"/>
          <w:color w:val="0D0D0D" w:themeColor="text1" w:themeTint="F2"/>
          <w:sz w:val="24"/>
          <w:szCs w:val="24"/>
        </w:rPr>
        <w:t>Bu model, gelen turist sayısı bağlamında destinasyonun gelişim ve değişim sürecini açıklamaktadır (Aydın, 2023: 112). Bu model altı aşamadan oluşmaktadır. Bu aşamalar şöyledir; keşfetme, katılma, gelişme, güçlendirme, durağanlık, düşüştür (Şekil</w:t>
      </w:r>
      <w:r w:rsidR="003A757C" w:rsidRPr="00281483">
        <w:rPr>
          <w:rFonts w:cs="Times New Roman"/>
          <w:color w:val="0D0D0D" w:themeColor="text1" w:themeTint="F2"/>
          <w:sz w:val="24"/>
          <w:szCs w:val="24"/>
        </w:rPr>
        <w:t xml:space="preserve"> 2.1</w:t>
      </w:r>
      <w:r w:rsidR="005C5AC8" w:rsidRPr="00281483">
        <w:rPr>
          <w:rFonts w:cs="Times New Roman"/>
          <w:color w:val="0D0D0D" w:themeColor="text1" w:themeTint="F2"/>
          <w:sz w:val="24"/>
          <w:szCs w:val="24"/>
        </w:rPr>
        <w:t>).</w:t>
      </w:r>
    </w:p>
    <w:p w14:paraId="5801FC20" w14:textId="77777777" w:rsidR="005C5AC8" w:rsidRPr="00281483" w:rsidRDefault="005C5AC8" w:rsidP="003C05A2">
      <w:pPr>
        <w:spacing w:before="120" w:after="120" w:line="360" w:lineRule="auto"/>
        <w:jc w:val="center"/>
        <w:rPr>
          <w:rFonts w:cs="Times New Roman"/>
          <w:color w:val="0D0D0D" w:themeColor="text1" w:themeTint="F2"/>
          <w:sz w:val="24"/>
          <w:szCs w:val="24"/>
        </w:rPr>
      </w:pPr>
      <w:r w:rsidRPr="00281483">
        <w:rPr>
          <w:rFonts w:cs="Times New Roman"/>
          <w:noProof/>
          <w:color w:val="0D0D0D" w:themeColor="text1" w:themeTint="F2"/>
          <w:sz w:val="24"/>
          <w:szCs w:val="24"/>
        </w:rPr>
        <w:lastRenderedPageBreak/>
        <w:drawing>
          <wp:inline distT="0" distB="0" distL="0" distR="0" wp14:anchorId="67A5FD8A" wp14:editId="6478DAB0">
            <wp:extent cx="3242734" cy="2639267"/>
            <wp:effectExtent l="0" t="0" r="0" b="8890"/>
            <wp:docPr id="115709069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090694" name=""/>
                    <pic:cNvPicPr/>
                  </pic:nvPicPr>
                  <pic:blipFill rotWithShape="1">
                    <a:blip r:embed="rId16"/>
                    <a:srcRect l="1471" t="2649" r="940" b="1926"/>
                    <a:stretch/>
                  </pic:blipFill>
                  <pic:spPr bwMode="auto">
                    <a:xfrm>
                      <a:off x="0" y="0"/>
                      <a:ext cx="3328719" cy="2709251"/>
                    </a:xfrm>
                    <a:prstGeom prst="rect">
                      <a:avLst/>
                    </a:prstGeom>
                    <a:ln>
                      <a:noFill/>
                    </a:ln>
                    <a:extLst>
                      <a:ext uri="{53640926-AAD7-44D8-BBD7-CCE9431645EC}">
                        <a14:shadowObscured xmlns:a14="http://schemas.microsoft.com/office/drawing/2010/main"/>
                      </a:ext>
                    </a:extLst>
                  </pic:spPr>
                </pic:pic>
              </a:graphicData>
            </a:graphic>
          </wp:inline>
        </w:drawing>
      </w:r>
    </w:p>
    <w:p w14:paraId="5F32495D" w14:textId="3322C5DA" w:rsidR="005C5AC8" w:rsidRPr="00281483" w:rsidRDefault="005C5AC8" w:rsidP="003C05A2">
      <w:pPr>
        <w:pStyle w:val="EKL"/>
        <w:rPr>
          <w:color w:val="0D0D0D" w:themeColor="text1" w:themeTint="F2"/>
        </w:rPr>
      </w:pPr>
      <w:bookmarkStart w:id="436" w:name="_Toc234263904"/>
      <w:bookmarkStart w:id="437" w:name="_Toc234456420"/>
      <w:bookmarkStart w:id="438" w:name="_Toc234544461"/>
      <w:bookmarkStart w:id="439" w:name="_Toc234547281"/>
      <w:bookmarkStart w:id="440" w:name="_Toc235404596"/>
      <w:bookmarkStart w:id="441" w:name="_Toc235931418"/>
      <w:bookmarkStart w:id="442" w:name="_Toc235931585"/>
      <w:bookmarkStart w:id="443" w:name="_Toc240275055"/>
      <w:r w:rsidRPr="00281483">
        <w:rPr>
          <w:b/>
          <w:color w:val="0D0D0D" w:themeColor="text1" w:themeTint="F2"/>
        </w:rPr>
        <w:t>Şekil</w:t>
      </w:r>
      <w:r w:rsidR="008C7066" w:rsidRPr="00281483">
        <w:rPr>
          <w:b/>
          <w:color w:val="0D0D0D" w:themeColor="text1" w:themeTint="F2"/>
        </w:rPr>
        <w:t xml:space="preserve"> 2.1.</w:t>
      </w:r>
      <w:r w:rsidR="008C7066" w:rsidRPr="00281483">
        <w:rPr>
          <w:color w:val="0D0D0D" w:themeColor="text1" w:themeTint="F2"/>
        </w:rPr>
        <w:t xml:space="preserve"> </w:t>
      </w:r>
      <w:proofErr w:type="spellStart"/>
      <w:r w:rsidRPr="00281483">
        <w:rPr>
          <w:color w:val="0D0D0D" w:themeColor="text1" w:themeTint="F2"/>
        </w:rPr>
        <w:t>Butler’</w:t>
      </w:r>
      <w:r w:rsidR="00C46D26">
        <w:rPr>
          <w:color w:val="0D0D0D" w:themeColor="text1" w:themeTint="F2"/>
        </w:rPr>
        <w:t>ı</w:t>
      </w:r>
      <w:r w:rsidRPr="00281483">
        <w:rPr>
          <w:color w:val="0D0D0D" w:themeColor="text1" w:themeTint="F2"/>
        </w:rPr>
        <w:t>n</w:t>
      </w:r>
      <w:proofErr w:type="spellEnd"/>
      <w:r w:rsidRPr="00281483">
        <w:rPr>
          <w:color w:val="0D0D0D" w:themeColor="text1" w:themeTint="F2"/>
        </w:rPr>
        <w:t xml:space="preserve"> Destinasyon Yaşam Döngüsü Modeli (Mason, 2003: 23)</w:t>
      </w:r>
      <w:bookmarkEnd w:id="436"/>
      <w:bookmarkEnd w:id="437"/>
      <w:bookmarkEnd w:id="438"/>
      <w:bookmarkEnd w:id="439"/>
      <w:bookmarkEnd w:id="440"/>
      <w:bookmarkEnd w:id="441"/>
      <w:bookmarkEnd w:id="442"/>
      <w:bookmarkEnd w:id="443"/>
    </w:p>
    <w:p w14:paraId="64CB81D1" w14:textId="77777777" w:rsidR="00344577" w:rsidRPr="00281483" w:rsidRDefault="00344577"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Keşif Aşaması: Destinasyon Yaşam Döngüsü </w:t>
      </w:r>
      <w:proofErr w:type="spellStart"/>
      <w:r w:rsidRPr="00281483">
        <w:rPr>
          <w:rFonts w:cs="Times New Roman"/>
          <w:color w:val="0D0D0D" w:themeColor="text1" w:themeTint="F2"/>
          <w:sz w:val="24"/>
          <w:szCs w:val="24"/>
        </w:rPr>
        <w:t>Modeli'nin</w:t>
      </w:r>
      <w:proofErr w:type="spellEnd"/>
      <w:r w:rsidRPr="00281483">
        <w:rPr>
          <w:rFonts w:cs="Times New Roman"/>
          <w:color w:val="0D0D0D" w:themeColor="text1" w:themeTint="F2"/>
          <w:sz w:val="24"/>
          <w:szCs w:val="24"/>
        </w:rPr>
        <w:t xml:space="preserve"> ilk evresini oluşturan keşif aşaması, turizm faaliyetlerinin henüz başlangıç düzeyinde olduğu dönemi ifade etmektedir. Bu aşamada destinasyonu ziyaret eden turist sayısı oldukça sınırlı olup ziyaretçiler ağırlıklı olarak yerel tesis ve hizmetlerden yararlanmaktadır. Bu durum, turistler ile yerel halk arasında yakın ve yoğun bir etkileşimin oluşmasına olanak sağlamaktadır. Turizm faaliyetlerinin düşük yoğunlukta gerçekleşmesi nedeniyle destinasyonun fiziksel yapısı ve sosyal çevresi önemli ölçüde etkilenmemektedir. Dolayısıyla turistlerin bölgeye gelişi ve ayrılışı, yerel halkın günlük yaşamı ile ekonomik faaliyetleri üzerinde belirgin bir etki yaratmamaktadır (</w:t>
      </w:r>
      <w:proofErr w:type="spellStart"/>
      <w:r w:rsidRPr="00281483">
        <w:rPr>
          <w:rFonts w:cs="Times New Roman"/>
          <w:color w:val="0D0D0D" w:themeColor="text1" w:themeTint="F2"/>
          <w:sz w:val="24"/>
          <w:szCs w:val="24"/>
        </w:rPr>
        <w:t>Butler</w:t>
      </w:r>
      <w:proofErr w:type="spellEnd"/>
      <w:r w:rsidRPr="00281483">
        <w:rPr>
          <w:rFonts w:cs="Times New Roman"/>
          <w:color w:val="0D0D0D" w:themeColor="text1" w:themeTint="F2"/>
          <w:sz w:val="24"/>
          <w:szCs w:val="24"/>
        </w:rPr>
        <w:t>, 1980: 6).</w:t>
      </w:r>
    </w:p>
    <w:p w14:paraId="4749316E" w14:textId="4D92659C" w:rsidR="005C5AC8" w:rsidRPr="00281483" w:rsidRDefault="00382DFB" w:rsidP="003C05A2">
      <w:pPr>
        <w:spacing w:before="120" w:after="120" w:line="360" w:lineRule="auto"/>
        <w:ind w:firstLine="709"/>
        <w:jc w:val="both"/>
        <w:rPr>
          <w:rFonts w:cs="Times New Roman"/>
          <w:color w:val="0D0D0D" w:themeColor="text1" w:themeTint="F2"/>
          <w:sz w:val="24"/>
          <w:szCs w:val="24"/>
        </w:rPr>
      </w:pPr>
      <w:r w:rsidRPr="00281483">
        <w:rPr>
          <w:rStyle w:val="Gl"/>
          <w:rFonts w:cs="Times New Roman"/>
          <w:b w:val="0"/>
          <w:bCs w:val="0"/>
          <w:color w:val="0D0D0D" w:themeColor="text1" w:themeTint="F2"/>
          <w:sz w:val="24"/>
          <w:szCs w:val="24"/>
        </w:rPr>
        <w:t>Katılım Aşaması:</w:t>
      </w:r>
      <w:r w:rsidRPr="00281483">
        <w:rPr>
          <w:rFonts w:cs="Times New Roman"/>
          <w:color w:val="0D0D0D" w:themeColor="text1" w:themeTint="F2"/>
          <w:sz w:val="24"/>
          <w:szCs w:val="24"/>
        </w:rPr>
        <w:t xml:space="preserve"> Destinasyona yönelik turist talebinin artmasıyla birlikte katılım aşamasına geçilmektedir. Bu evrede yerel halk, ziyaretçilerin ihtiyaçlarını karşılamak amacıyla yeme-içme ve diğer turistik hizmetlere yönelik küçük ölçekli işletmeler kurmaya başlamaktadır. Aynı zamanda turizm faaliyetlerinin gelişimini desteklemek amacıyla çeşitli altyapı yatırımları ve düzenlemeler hayata geçirilmektedir. Turistler ile yerel halk arasındaki etkileşim bu dönemde de yüksek düzeyde devam etmektedir. Bununla birlikte destinasyonun daha geniş ziyaretçi kitlelerine tanıtılması amacıyla reklam ve pazarlama faaliyetlerine başlanmaktadır (</w:t>
      </w:r>
      <w:proofErr w:type="spellStart"/>
      <w:r w:rsidRPr="00281483">
        <w:rPr>
          <w:rFonts w:cs="Times New Roman"/>
          <w:color w:val="0D0D0D" w:themeColor="text1" w:themeTint="F2"/>
          <w:sz w:val="24"/>
          <w:szCs w:val="24"/>
        </w:rPr>
        <w:t>Tooman</w:t>
      </w:r>
      <w:proofErr w:type="spellEnd"/>
      <w:r w:rsidRPr="00281483">
        <w:rPr>
          <w:rFonts w:cs="Times New Roman"/>
          <w:color w:val="0D0D0D" w:themeColor="text1" w:themeTint="F2"/>
          <w:sz w:val="24"/>
          <w:szCs w:val="24"/>
        </w:rPr>
        <w:t>, 1997: 217)</w:t>
      </w:r>
      <w:r w:rsidR="003C5EDB" w:rsidRPr="00281483">
        <w:rPr>
          <w:rFonts w:cs="Times New Roman"/>
          <w:color w:val="0D0D0D" w:themeColor="text1" w:themeTint="F2"/>
          <w:sz w:val="24"/>
          <w:szCs w:val="24"/>
        </w:rPr>
        <w:t>.</w:t>
      </w:r>
    </w:p>
    <w:p w14:paraId="5DFA1B9B" w14:textId="07DB43F5" w:rsidR="005C5AC8" w:rsidRPr="00281483" w:rsidRDefault="005C5AC8"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Gelişme Aşaması: </w:t>
      </w:r>
      <w:r w:rsidR="00382DFB" w:rsidRPr="00281483">
        <w:rPr>
          <w:rFonts w:cs="Times New Roman"/>
          <w:color w:val="0D0D0D" w:themeColor="text1" w:themeTint="F2"/>
          <w:sz w:val="24"/>
          <w:szCs w:val="24"/>
        </w:rPr>
        <w:t xml:space="preserve">Bu aşama, destinasyona yönelik turist talebinin hızla arttığı ve turizm faaliyetlerinin belirgin bir büyüme gösterdiği evreyi ifade etmektedir. Bu dönemde gerçekleştirilen yoğun tanıtım ve pazarlama faaliyetleri, destinasyonun turistik kimliğinin şekillenmesinde önemli bir rol oynamaktadır. Turizm sektörünün genişlemesine paralel olarak yerel halkın turizm üzerindeki etkisi ve kontrolü giderek azalmakta, yerel işletmelerin yerini </w:t>
      </w:r>
      <w:r w:rsidR="00382DFB" w:rsidRPr="00281483">
        <w:rPr>
          <w:rFonts w:cs="Times New Roman"/>
          <w:color w:val="0D0D0D" w:themeColor="text1" w:themeTint="F2"/>
          <w:sz w:val="24"/>
          <w:szCs w:val="24"/>
        </w:rPr>
        <w:lastRenderedPageBreak/>
        <w:t xml:space="preserve">büyük ölçüde dışarıdan gelen yatırımcılar ve turizm işletmeleri almaktadır. Artan yatırımlar ve turizm altyapısındaki gelişmeler sonucunda destinasyonun fiziksel görünümünde önemli değişiklikler meydana gelmektedir. Dolayısıyla bu aşama, turizmin büyüme sağladığı ancak yerel toplum üzerindeki etkilerinin daha görünür </w:t>
      </w:r>
      <w:r w:rsidR="00495B64">
        <w:rPr>
          <w:rFonts w:cs="Times New Roman"/>
          <w:color w:val="0D0D0D" w:themeColor="text1" w:themeTint="F2"/>
          <w:sz w:val="24"/>
          <w:szCs w:val="24"/>
        </w:rPr>
        <w:t>h</w:t>
      </w:r>
      <w:r w:rsidR="00663790">
        <w:rPr>
          <w:rFonts w:cs="Times New Roman"/>
          <w:color w:val="0D0D0D" w:themeColor="text1" w:themeTint="F2"/>
          <w:sz w:val="24"/>
          <w:szCs w:val="24"/>
        </w:rPr>
        <w:t>a</w:t>
      </w:r>
      <w:r w:rsidR="00495B64">
        <w:rPr>
          <w:rFonts w:cs="Times New Roman"/>
          <w:color w:val="0D0D0D" w:themeColor="text1" w:themeTint="F2"/>
          <w:sz w:val="24"/>
          <w:szCs w:val="24"/>
        </w:rPr>
        <w:t>le</w:t>
      </w:r>
      <w:r w:rsidR="00382DFB" w:rsidRPr="00281483">
        <w:rPr>
          <w:rFonts w:cs="Times New Roman"/>
          <w:color w:val="0D0D0D" w:themeColor="text1" w:themeTint="F2"/>
          <w:sz w:val="24"/>
          <w:szCs w:val="24"/>
        </w:rPr>
        <w:t xml:space="preserve"> geldiği bir dönem olarak değerlendirilmektedir </w:t>
      </w:r>
      <w:r w:rsidRPr="00281483">
        <w:rPr>
          <w:rFonts w:cs="Times New Roman"/>
          <w:color w:val="0D0D0D" w:themeColor="text1" w:themeTint="F2"/>
          <w:sz w:val="24"/>
          <w:szCs w:val="24"/>
        </w:rPr>
        <w:t>(</w:t>
      </w:r>
      <w:proofErr w:type="spellStart"/>
      <w:r w:rsidRPr="00281483">
        <w:rPr>
          <w:rFonts w:cs="Times New Roman"/>
          <w:color w:val="0D0D0D" w:themeColor="text1" w:themeTint="F2"/>
          <w:sz w:val="24"/>
          <w:szCs w:val="24"/>
        </w:rPr>
        <w:t>Butler</w:t>
      </w:r>
      <w:proofErr w:type="spellEnd"/>
      <w:r w:rsidRPr="00281483">
        <w:rPr>
          <w:rFonts w:cs="Times New Roman"/>
          <w:color w:val="0D0D0D" w:themeColor="text1" w:themeTint="F2"/>
          <w:sz w:val="24"/>
          <w:szCs w:val="24"/>
        </w:rPr>
        <w:t xml:space="preserve">, 1980: 8). </w:t>
      </w:r>
    </w:p>
    <w:p w14:paraId="5F01F08F" w14:textId="11CA8464" w:rsidR="005C5AC8" w:rsidRPr="00281483" w:rsidRDefault="005C5AC8"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Güçlendirme</w:t>
      </w:r>
      <w:r w:rsidR="009A2489" w:rsidRPr="00281483">
        <w:rPr>
          <w:rFonts w:cs="Times New Roman"/>
          <w:color w:val="0D0D0D" w:themeColor="text1" w:themeTint="F2"/>
          <w:sz w:val="24"/>
          <w:szCs w:val="24"/>
        </w:rPr>
        <w:t xml:space="preserve"> (Pekişme)</w:t>
      </w:r>
      <w:r w:rsidRPr="00281483">
        <w:rPr>
          <w:rFonts w:cs="Times New Roman"/>
          <w:color w:val="0D0D0D" w:themeColor="text1" w:themeTint="F2"/>
          <w:sz w:val="24"/>
          <w:szCs w:val="24"/>
        </w:rPr>
        <w:t xml:space="preserve"> Aşaması: </w:t>
      </w:r>
      <w:r w:rsidR="009A2489" w:rsidRPr="00281483">
        <w:rPr>
          <w:rFonts w:cs="Times New Roman"/>
          <w:color w:val="0D0D0D" w:themeColor="text1" w:themeTint="F2"/>
          <w:sz w:val="24"/>
          <w:szCs w:val="24"/>
        </w:rPr>
        <w:t>Bu aşama, destinasyondaki toplam ziyaretçi sayısının yüksek seviyelerde olduğu ancak ziyaretçi artış hızının önceki evrelere kıyasla yavaşladığı dönemi ifade etmektedir. Bu süreçte turizm sezonunun uzatılması ve mevcut pazarın genişletilmesi amacıyla kapsamlı pazarlama, tanıtım ve reklam faaliyetleri yürütülmektedir. Bu aşamada, y</w:t>
      </w:r>
      <w:r w:rsidRPr="00281483">
        <w:rPr>
          <w:rFonts w:cs="Times New Roman"/>
          <w:color w:val="0D0D0D" w:themeColor="text1" w:themeTint="F2"/>
          <w:sz w:val="24"/>
          <w:szCs w:val="24"/>
        </w:rPr>
        <w:t>erel halk artan turist sayısından ve yapılan tesislerden rahatsızlık duymaya başlar (</w:t>
      </w:r>
      <w:proofErr w:type="spellStart"/>
      <w:r w:rsidRPr="00281483">
        <w:rPr>
          <w:rFonts w:cs="Times New Roman"/>
          <w:color w:val="0D0D0D" w:themeColor="text1" w:themeTint="F2"/>
          <w:sz w:val="24"/>
          <w:szCs w:val="24"/>
        </w:rPr>
        <w:t>Butler</w:t>
      </w:r>
      <w:proofErr w:type="spellEnd"/>
      <w:r w:rsidRPr="00281483">
        <w:rPr>
          <w:rFonts w:cs="Times New Roman"/>
          <w:color w:val="0D0D0D" w:themeColor="text1" w:themeTint="F2"/>
          <w:sz w:val="24"/>
          <w:szCs w:val="24"/>
        </w:rPr>
        <w:t>, 1980: 8).</w:t>
      </w:r>
    </w:p>
    <w:p w14:paraId="68768353" w14:textId="34073A87" w:rsidR="005C5AC8" w:rsidRPr="00281483" w:rsidRDefault="005C5AC8"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Durağanlık Aşaması: Bu aşamada maksimum ziyaretçi sayısına ulaşılarak turist taşıma kapasitesi sınırına gelinmiş ya</w:t>
      </w:r>
      <w:r w:rsidR="00324A2A"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da kapasite aşılmıştır. Bunun sonucunda çevresel, sosyal ve ekonomik sorunlar ortaya çıkmaya başlamıştır. Ayrıca bu süreçte destinasyonda doğal ve kültürel çekicilikler yerini yapay çekiciliklere bırakmaya başlamıştır (</w:t>
      </w:r>
      <w:proofErr w:type="spellStart"/>
      <w:r w:rsidRPr="00281483">
        <w:rPr>
          <w:rFonts w:cs="Times New Roman"/>
          <w:color w:val="0D0D0D" w:themeColor="text1" w:themeTint="F2"/>
          <w:sz w:val="24"/>
          <w:szCs w:val="24"/>
        </w:rPr>
        <w:t>Tooman</w:t>
      </w:r>
      <w:proofErr w:type="spellEnd"/>
      <w:r w:rsidRPr="00281483">
        <w:rPr>
          <w:rFonts w:cs="Times New Roman"/>
          <w:color w:val="0D0D0D" w:themeColor="text1" w:themeTint="F2"/>
          <w:sz w:val="24"/>
          <w:szCs w:val="24"/>
        </w:rPr>
        <w:t xml:space="preserve">, 1997: 217). </w:t>
      </w:r>
    </w:p>
    <w:p w14:paraId="3C7FC041" w14:textId="0BFF59C7" w:rsidR="002A5A4D" w:rsidRPr="00281483" w:rsidRDefault="005C5AC8" w:rsidP="002A5A4D">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Düşüş</w:t>
      </w:r>
      <w:r w:rsidR="00A65379" w:rsidRPr="00281483">
        <w:rPr>
          <w:rFonts w:cs="Times New Roman"/>
          <w:color w:val="0D0D0D" w:themeColor="text1" w:themeTint="F2"/>
          <w:sz w:val="24"/>
          <w:szCs w:val="24"/>
        </w:rPr>
        <w:t xml:space="preserve"> veya Yeniden Canlanma Aşaması</w:t>
      </w:r>
      <w:r w:rsidRPr="00281483">
        <w:rPr>
          <w:rFonts w:cs="Times New Roman"/>
          <w:color w:val="0D0D0D" w:themeColor="text1" w:themeTint="F2"/>
          <w:sz w:val="24"/>
          <w:szCs w:val="24"/>
        </w:rPr>
        <w:t xml:space="preserve">: </w:t>
      </w:r>
      <w:r w:rsidR="00A65379" w:rsidRPr="00281483">
        <w:rPr>
          <w:rFonts w:cs="Times New Roman"/>
          <w:color w:val="0D0D0D" w:themeColor="text1" w:themeTint="F2"/>
          <w:sz w:val="24"/>
          <w:szCs w:val="24"/>
        </w:rPr>
        <w:t>Bu aşamada destinasyon, ziyaretçiler açısından çekiciliğini kaybetmeye başlamakta ve buna bağlı olarak turist talebinde düşüş yaşanmaktadır. Eğer destinasyonun ulaşılabilirliği yüksek ise bölge daha çok hafta sonu ziyaretçileri ve günübirlik turistler tarafından tercih edilmektedir. Turist sayısındaki düşüşle birlikte bazı turistik işletmeler faaliyetlerini sonlandırırken, bazı tesisler turizm dışındaki farklı kullanım amaçlarına dönüştürülmektedir. Bununla birlikte düşüş sürecine giren bazı destinasyonlar yeniden canlanma fırsatı yakalayabilmektedir. Yeniden canlanma, destinasyonun turistik bir ürün olarak yeniden geliştirilmesi ve çekiciliğinin artırılması sürecini ifade etmektedir. Bu kapsamda destinasyonda yeni insan yapımı çekiciliklerin oluşturulması ve daha önce kullanılmayan alternatif kaynakların turizme kazandırılması önemli uygulamalar arasında yer almaktadır. Ayrıca yeniden canlanma çalışmalarının başarılı olabilmesi için kamu yöneticileri ile özel sektör arasında etkili bir iş birliğinin sağlanması gerekmektedir (</w:t>
      </w:r>
      <w:proofErr w:type="spellStart"/>
      <w:r w:rsidR="00A65379" w:rsidRPr="00281483">
        <w:rPr>
          <w:rFonts w:cs="Times New Roman"/>
          <w:color w:val="0D0D0D" w:themeColor="text1" w:themeTint="F2"/>
          <w:sz w:val="24"/>
          <w:szCs w:val="24"/>
        </w:rPr>
        <w:t>Butler</w:t>
      </w:r>
      <w:proofErr w:type="spellEnd"/>
      <w:r w:rsidR="00A65379" w:rsidRPr="00281483">
        <w:rPr>
          <w:rFonts w:cs="Times New Roman"/>
          <w:color w:val="0D0D0D" w:themeColor="text1" w:themeTint="F2"/>
          <w:sz w:val="24"/>
          <w:szCs w:val="24"/>
        </w:rPr>
        <w:t>, 1980: 9).</w:t>
      </w:r>
    </w:p>
    <w:p w14:paraId="795A6FA2" w14:textId="4A1A5331" w:rsidR="005C5AC8" w:rsidRPr="00281483" w:rsidRDefault="00D50D6F" w:rsidP="003C05A2">
      <w:pPr>
        <w:pStyle w:val="DZEY3"/>
        <w:spacing w:before="120" w:beforeAutospacing="0" w:after="120" w:afterAutospacing="0"/>
        <w:rPr>
          <w:color w:val="0D0D0D" w:themeColor="text1" w:themeTint="F2"/>
        </w:rPr>
      </w:pPr>
      <w:bookmarkStart w:id="444" w:name="_Toc234199949"/>
      <w:bookmarkStart w:id="445" w:name="_Toc234200202"/>
      <w:bookmarkStart w:id="446" w:name="_Toc234200506"/>
      <w:bookmarkStart w:id="447" w:name="_Toc234200736"/>
      <w:bookmarkStart w:id="448" w:name="_Toc234200898"/>
      <w:bookmarkStart w:id="449" w:name="_Toc234201016"/>
      <w:bookmarkStart w:id="450" w:name="_Toc234201182"/>
      <w:bookmarkStart w:id="451" w:name="_Toc234547084"/>
      <w:bookmarkStart w:id="452" w:name="_Toc235402461"/>
      <w:bookmarkStart w:id="453" w:name="_Toc235402980"/>
      <w:bookmarkStart w:id="454" w:name="_Toc235403697"/>
      <w:bookmarkStart w:id="455" w:name="_Toc235403958"/>
      <w:bookmarkStart w:id="456" w:name="_Toc235931419"/>
      <w:bookmarkStart w:id="457" w:name="_Toc235931586"/>
      <w:bookmarkStart w:id="458" w:name="_Toc235932099"/>
      <w:bookmarkStart w:id="459" w:name="_Toc235932967"/>
      <w:bookmarkStart w:id="460" w:name="_Toc236354206"/>
      <w:bookmarkStart w:id="461" w:name="_Toc236354342"/>
      <w:bookmarkStart w:id="462" w:name="_Toc240277456"/>
      <w:r w:rsidRPr="00281483">
        <w:rPr>
          <w:color w:val="0D0D0D" w:themeColor="text1" w:themeTint="F2"/>
        </w:rPr>
        <w:t>2.1.3.</w:t>
      </w:r>
      <w:r w:rsidR="004D3B02" w:rsidRPr="00281483">
        <w:rPr>
          <w:color w:val="0D0D0D" w:themeColor="text1" w:themeTint="F2"/>
        </w:rPr>
        <w:t xml:space="preserve"> </w:t>
      </w:r>
      <w:r w:rsidR="005C5AC8" w:rsidRPr="00281483">
        <w:rPr>
          <w:color w:val="0D0D0D" w:themeColor="text1" w:themeTint="F2"/>
        </w:rPr>
        <w:t>Topluluğa Bağlılık Teorisi</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14:paraId="5E0B8DDE" w14:textId="1EAAF08F" w:rsidR="00FA2BD3" w:rsidRPr="00281483" w:rsidRDefault="001D7A50" w:rsidP="00FA2BD3">
      <w:pPr>
        <w:spacing w:before="100" w:beforeAutospacing="1" w:after="100" w:afterAutospacing="1" w:line="360" w:lineRule="auto"/>
        <w:ind w:firstLine="709"/>
        <w:jc w:val="both"/>
        <w:rPr>
          <w:rFonts w:eastAsia="Times New Roman" w:cs="Times New Roman"/>
          <w:color w:val="0D0D0D" w:themeColor="text1" w:themeTint="F2"/>
          <w:sz w:val="24"/>
          <w:szCs w:val="24"/>
        </w:rPr>
      </w:pPr>
      <w:bookmarkStart w:id="463" w:name="_Toc234199950"/>
      <w:bookmarkStart w:id="464" w:name="_Toc234200203"/>
      <w:bookmarkStart w:id="465" w:name="_Toc234200507"/>
      <w:bookmarkStart w:id="466" w:name="_Toc234200737"/>
      <w:bookmarkStart w:id="467" w:name="_Toc234200899"/>
      <w:bookmarkStart w:id="468" w:name="_Toc234201017"/>
      <w:bookmarkStart w:id="469" w:name="_Toc234201183"/>
      <w:r w:rsidRPr="00281483">
        <w:rPr>
          <w:rFonts w:eastAsia="Times New Roman" w:cs="Times New Roman"/>
          <w:color w:val="0D0D0D" w:themeColor="text1" w:themeTint="F2"/>
          <w:sz w:val="24"/>
          <w:szCs w:val="24"/>
        </w:rPr>
        <w:t xml:space="preserve">Topluluğa bağlılık teorisi, birey ile yaşadığı yer arasındaki ilişkinin niteliğini açıklamaya odaklanmaktadır. </w:t>
      </w:r>
      <w:proofErr w:type="spellStart"/>
      <w:r w:rsidR="00324A2A" w:rsidRPr="00281483">
        <w:rPr>
          <w:rFonts w:cs="Times New Roman"/>
          <w:color w:val="0D0D0D" w:themeColor="text1" w:themeTint="F2"/>
          <w:sz w:val="24"/>
          <w:szCs w:val="24"/>
        </w:rPr>
        <w:t>McCool</w:t>
      </w:r>
      <w:proofErr w:type="spellEnd"/>
      <w:r w:rsidR="00324A2A" w:rsidRPr="00281483">
        <w:rPr>
          <w:rFonts w:cs="Times New Roman"/>
          <w:color w:val="0D0D0D" w:themeColor="text1" w:themeTint="F2"/>
          <w:sz w:val="24"/>
          <w:szCs w:val="24"/>
        </w:rPr>
        <w:t xml:space="preserve"> ve Martin (1994), topluluğa bağlılığı bireyin yaşadığı topluma yönelik aidiyet duygusu, toplumsal yaşama katılımı ve toplumla bütünleşme düzeyini </w:t>
      </w:r>
      <w:r w:rsidR="00324A2A" w:rsidRPr="00281483">
        <w:rPr>
          <w:rFonts w:cs="Times New Roman"/>
          <w:color w:val="0D0D0D" w:themeColor="text1" w:themeTint="F2"/>
          <w:sz w:val="24"/>
          <w:szCs w:val="24"/>
        </w:rPr>
        <w:lastRenderedPageBreak/>
        <w:t xml:space="preserve">kapsayan bir kavram olarak ele almaktadır. </w:t>
      </w:r>
      <w:r w:rsidRPr="00281483">
        <w:rPr>
          <w:rFonts w:eastAsia="Times New Roman" w:cs="Times New Roman"/>
          <w:color w:val="0D0D0D" w:themeColor="text1" w:themeTint="F2"/>
          <w:sz w:val="24"/>
          <w:szCs w:val="24"/>
        </w:rPr>
        <w:t>Bu doğrultuda topluluğa bağlılık, bireylerin yaşadıkları topluma karşı geliştirdikleri güçlü aidiyet duygusu, köklü bağlar ve olumlu hisler olarak ifade edilebilir (</w:t>
      </w:r>
      <w:proofErr w:type="spellStart"/>
      <w:r w:rsidRPr="00281483">
        <w:rPr>
          <w:rFonts w:eastAsia="Times New Roman" w:cs="Times New Roman"/>
          <w:color w:val="0D0D0D" w:themeColor="text1" w:themeTint="F2"/>
          <w:sz w:val="24"/>
          <w:szCs w:val="24"/>
        </w:rPr>
        <w:t>Eslami</w:t>
      </w:r>
      <w:proofErr w:type="spellEnd"/>
      <w:r w:rsidRPr="00281483">
        <w:rPr>
          <w:rFonts w:eastAsia="Times New Roman" w:cs="Times New Roman"/>
          <w:color w:val="0D0D0D" w:themeColor="text1" w:themeTint="F2"/>
          <w:sz w:val="24"/>
          <w:szCs w:val="24"/>
        </w:rPr>
        <w:t xml:space="preserve"> vd., 2019: 1063). Turizm açısından ise bireyin yaşadığı topluma duyduğu bağlılık düzeyi, turizmin yol açtığı değişimleri nasıl algılayacağını ve bu değişimlere nasıl tepki vereceğini etkileyen önemli bir belirleyicidir</w:t>
      </w:r>
      <w:r w:rsidR="00FA2BD3" w:rsidRPr="00281483">
        <w:rPr>
          <w:rFonts w:eastAsia="Times New Roman" w:cs="Times New Roman"/>
          <w:color w:val="0D0D0D" w:themeColor="text1" w:themeTint="F2"/>
          <w:sz w:val="24"/>
          <w:szCs w:val="24"/>
        </w:rPr>
        <w:t xml:space="preserve"> (Lee, 2013).</w:t>
      </w:r>
    </w:p>
    <w:p w14:paraId="23884F9F" w14:textId="3A40ABCC" w:rsidR="001D7A50" w:rsidRPr="00281483" w:rsidRDefault="001D7A50" w:rsidP="00FA2BD3">
      <w:pPr>
        <w:spacing w:before="100" w:beforeAutospacing="1" w:after="100" w:afterAutospacing="1" w:line="360" w:lineRule="auto"/>
        <w:ind w:firstLine="709"/>
        <w:jc w:val="both"/>
        <w:rPr>
          <w:rFonts w:eastAsia="Times New Roman" w:cs="Times New Roman"/>
          <w:color w:val="0D0D0D" w:themeColor="text1" w:themeTint="F2"/>
          <w:sz w:val="24"/>
          <w:szCs w:val="24"/>
        </w:rPr>
      </w:pPr>
      <w:proofErr w:type="spellStart"/>
      <w:r w:rsidRPr="00281483">
        <w:rPr>
          <w:rFonts w:eastAsia="Times New Roman" w:cs="Times New Roman"/>
          <w:color w:val="0D0D0D" w:themeColor="text1" w:themeTint="F2"/>
          <w:sz w:val="24"/>
          <w:szCs w:val="24"/>
        </w:rPr>
        <w:t>McCool</w:t>
      </w:r>
      <w:proofErr w:type="spellEnd"/>
      <w:r w:rsidRPr="00281483">
        <w:rPr>
          <w:rFonts w:eastAsia="Times New Roman" w:cs="Times New Roman"/>
          <w:color w:val="0D0D0D" w:themeColor="text1" w:themeTint="F2"/>
          <w:sz w:val="24"/>
          <w:szCs w:val="24"/>
        </w:rPr>
        <w:t xml:space="preserve"> ve Martin'e (1994) göre, bireyin bir toplumda geçirdiği süre arttıkça o topluma yönelik bağlılığı da güçlenmektedir. Bu kapsamda, yaşadıkları topluma güçlü bir şekilde bağlı olan bireylerin turizmin olumlu etkilerini daha belirgin biçimde algıladıkları, bununla birlikte olası olumsuz etkilerine karşı da daha duyarlı oldukları belirtilmektedir. Benzer şekilde Williams (1995), yaşadığı yere güçlü bir aidiyet hisseden bireylerin turizmin geliştirilmesine yönelik daha olumlu tutum sergilediklerini ve turizm faaliyetlerini daha fazla desteklediklerini ortaya koymuştur (Güneş, 2014: 11). Bu doğrultuda topluluğa bağlılık, yerel halkın turizmin gelişimine ilişkin algılarını, değerlendirmelerini ve turizme yönelik destek düzeyini şekillendiren önemli bir unsur olarak kabul edilmektedir.</w:t>
      </w:r>
    </w:p>
    <w:p w14:paraId="55D73258" w14:textId="6EF66586" w:rsidR="005C5AC8" w:rsidRPr="00281483" w:rsidRDefault="00D50D6F" w:rsidP="003C05A2">
      <w:pPr>
        <w:pStyle w:val="DZEY3"/>
        <w:spacing w:before="120" w:beforeAutospacing="0" w:after="120" w:afterAutospacing="0"/>
        <w:rPr>
          <w:color w:val="0D0D0D" w:themeColor="text1" w:themeTint="F2"/>
        </w:rPr>
      </w:pPr>
      <w:bookmarkStart w:id="470" w:name="_Toc234547085"/>
      <w:bookmarkStart w:id="471" w:name="_Toc235402462"/>
      <w:bookmarkStart w:id="472" w:name="_Toc235402981"/>
      <w:bookmarkStart w:id="473" w:name="_Toc235403698"/>
      <w:bookmarkStart w:id="474" w:name="_Toc235403959"/>
      <w:bookmarkStart w:id="475" w:name="_Toc235931420"/>
      <w:bookmarkStart w:id="476" w:name="_Toc235931587"/>
      <w:bookmarkStart w:id="477" w:name="_Toc235932100"/>
      <w:bookmarkStart w:id="478" w:name="_Toc235932968"/>
      <w:bookmarkStart w:id="479" w:name="_Toc236354207"/>
      <w:bookmarkStart w:id="480" w:name="_Toc236354343"/>
      <w:bookmarkStart w:id="481" w:name="_Toc240277457"/>
      <w:r w:rsidRPr="00281483">
        <w:rPr>
          <w:color w:val="0D0D0D" w:themeColor="text1" w:themeTint="F2"/>
        </w:rPr>
        <w:t>2.1.4.</w:t>
      </w:r>
      <w:r w:rsidR="004D3B02" w:rsidRPr="00281483">
        <w:rPr>
          <w:color w:val="0D0D0D" w:themeColor="text1" w:themeTint="F2"/>
        </w:rPr>
        <w:t xml:space="preserve"> </w:t>
      </w:r>
      <w:r w:rsidR="005C5AC8" w:rsidRPr="00281483">
        <w:rPr>
          <w:color w:val="0D0D0D" w:themeColor="text1" w:themeTint="F2"/>
        </w:rPr>
        <w:t>Sosyal Mübadele Teorisi</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14:paraId="4FAD1C3E" w14:textId="53ABBA17" w:rsidR="00EF58A2" w:rsidRPr="00281483" w:rsidRDefault="00EF58A2"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Temelleri 1960’lı yıllarda </w:t>
      </w:r>
      <w:proofErr w:type="spellStart"/>
      <w:r w:rsidRPr="00281483">
        <w:rPr>
          <w:rFonts w:cs="Times New Roman"/>
          <w:color w:val="0D0D0D" w:themeColor="text1" w:themeTint="F2"/>
          <w:sz w:val="24"/>
          <w:szCs w:val="24"/>
        </w:rPr>
        <w:t>Blau</w:t>
      </w:r>
      <w:proofErr w:type="spellEnd"/>
      <w:r w:rsidRPr="00281483">
        <w:rPr>
          <w:rFonts w:cs="Times New Roman"/>
          <w:color w:val="0D0D0D" w:themeColor="text1" w:themeTint="F2"/>
          <w:sz w:val="24"/>
          <w:szCs w:val="24"/>
        </w:rPr>
        <w:t xml:space="preserve"> ve </w:t>
      </w:r>
      <w:proofErr w:type="spellStart"/>
      <w:r w:rsidRPr="00281483">
        <w:rPr>
          <w:rFonts w:cs="Times New Roman"/>
          <w:color w:val="0D0D0D" w:themeColor="text1" w:themeTint="F2"/>
          <w:sz w:val="24"/>
          <w:szCs w:val="24"/>
        </w:rPr>
        <w:t>Gouldner</w:t>
      </w:r>
      <w:proofErr w:type="spellEnd"/>
      <w:r w:rsidRPr="00281483">
        <w:rPr>
          <w:rFonts w:cs="Times New Roman"/>
          <w:color w:val="0D0D0D" w:themeColor="text1" w:themeTint="F2"/>
          <w:sz w:val="24"/>
          <w:szCs w:val="24"/>
        </w:rPr>
        <w:t xml:space="preserve"> tarafından geliştirilen Sosyal Mübadele Teorisi, bireyler ve gruplar arasındaki etkileşimleri maliyet-fayda değerlendirmesi temelinde açıklamaktadır. Teoriye göre taraflar, etkileşim sürecinde elde edecekleri kazançları, katlanacakları maliyetleri ve karşılıklı yükümlülükleri dikkate alarak davranışlarını şekillendirmektedirler (Aydın, 2017). Turizm literatüründe bu yaklaşımı temel alan </w:t>
      </w:r>
      <w:proofErr w:type="spellStart"/>
      <w:r w:rsidRPr="00281483">
        <w:rPr>
          <w:rFonts w:cs="Times New Roman"/>
          <w:color w:val="0D0D0D" w:themeColor="text1" w:themeTint="F2"/>
          <w:sz w:val="24"/>
          <w:szCs w:val="24"/>
        </w:rPr>
        <w:t>Ap</w:t>
      </w:r>
      <w:proofErr w:type="spellEnd"/>
      <w:r w:rsidRPr="00281483">
        <w:rPr>
          <w:rFonts w:cs="Times New Roman"/>
          <w:color w:val="0D0D0D" w:themeColor="text1" w:themeTint="F2"/>
          <w:sz w:val="24"/>
          <w:szCs w:val="24"/>
        </w:rPr>
        <w:t xml:space="preserve"> (1992), sosyal mübadeleyi taraflar arasındaki kaynak değişimini ve bu değişimin sonuçlarını anlamaya yönelik sistematik bir çerçeve olarak tanımlamıştır (</w:t>
      </w:r>
      <w:proofErr w:type="spellStart"/>
      <w:r w:rsidRPr="00281483">
        <w:rPr>
          <w:rFonts w:cs="Times New Roman"/>
          <w:color w:val="0D0D0D" w:themeColor="text1" w:themeTint="F2"/>
          <w:sz w:val="24"/>
          <w:szCs w:val="24"/>
        </w:rPr>
        <w:t>Avcıkurt</w:t>
      </w:r>
      <w:proofErr w:type="spellEnd"/>
      <w:r w:rsidRPr="00281483">
        <w:rPr>
          <w:rFonts w:cs="Times New Roman"/>
          <w:color w:val="0D0D0D" w:themeColor="text1" w:themeTint="F2"/>
          <w:sz w:val="24"/>
          <w:szCs w:val="24"/>
        </w:rPr>
        <w:t>, 2009). Bu doğrultuda teori, yerel halk ile turistler arasındaki etkileşimi analiz etmek için temel bir çerçeve sunar. Bu yaklaşıma göre bireyler, etkileşim sürecinde maddi (para, eşya, hizmet) veya sembolik (sevgi, statü, bilgi) birtakım değerlerin arayışındadır. Davranışın temel motivasyonunu 'karşılıklılık' ve 'ödül beklentisi' oluşturur. Dolayısıyla turizmden doğrudan veya dolaylı olarak yarar sağlayan bireylerin turizmin ekonomik, sosyal ve kültürel etkilerini daha olumlu değerlendirme eğiliminde oldukları, buna karşılık turizmin olumsuz sonuçlarından daha fazla etkilenen bireylerin turizm gelişimine yönelik daha eleştirel tutumlar sergiledikleri belirtilmektedir. Dolayısıyla Sosyal Mübadele Teorisi, yerel halkın turizme ilişkin algılarının ve turizm gelişimine yönelik destek düzeylerinin anlaşılmasında önemli bir kuramsal temel sunmaktadır (</w:t>
      </w:r>
      <w:proofErr w:type="spellStart"/>
      <w:r w:rsidRPr="00281483">
        <w:rPr>
          <w:rFonts w:cs="Times New Roman"/>
          <w:color w:val="0D0D0D" w:themeColor="text1" w:themeTint="F2"/>
          <w:sz w:val="24"/>
          <w:szCs w:val="24"/>
        </w:rPr>
        <w:t>Avcıkurt</w:t>
      </w:r>
      <w:proofErr w:type="spellEnd"/>
      <w:r w:rsidRPr="00281483">
        <w:rPr>
          <w:rFonts w:cs="Times New Roman"/>
          <w:color w:val="0D0D0D" w:themeColor="text1" w:themeTint="F2"/>
          <w:sz w:val="24"/>
          <w:szCs w:val="24"/>
        </w:rPr>
        <w:t xml:space="preserve">, 2009; </w:t>
      </w:r>
      <w:proofErr w:type="spellStart"/>
      <w:r w:rsidRPr="00281483">
        <w:rPr>
          <w:rFonts w:cs="Times New Roman"/>
          <w:color w:val="0D0D0D" w:themeColor="text1" w:themeTint="F2"/>
          <w:sz w:val="24"/>
          <w:szCs w:val="24"/>
        </w:rPr>
        <w:t>Andereck</w:t>
      </w:r>
      <w:proofErr w:type="spellEnd"/>
      <w:r w:rsidRPr="00281483">
        <w:rPr>
          <w:rFonts w:cs="Times New Roman"/>
          <w:color w:val="0D0D0D" w:themeColor="text1" w:themeTint="F2"/>
          <w:sz w:val="24"/>
          <w:szCs w:val="24"/>
        </w:rPr>
        <w:t>, 2005).</w:t>
      </w:r>
    </w:p>
    <w:p w14:paraId="5929FD58" w14:textId="7DA1C701" w:rsidR="005C5AC8" w:rsidRPr="00281483" w:rsidRDefault="00D50D6F" w:rsidP="003C05A2">
      <w:pPr>
        <w:pStyle w:val="DZEY2"/>
        <w:jc w:val="both"/>
        <w:rPr>
          <w:rFonts w:cs="Times New Roman"/>
          <w:color w:val="0D0D0D" w:themeColor="text1" w:themeTint="F2"/>
          <w:szCs w:val="24"/>
        </w:rPr>
      </w:pPr>
      <w:bookmarkStart w:id="482" w:name="_Toc234199951"/>
      <w:bookmarkStart w:id="483" w:name="_Toc234200204"/>
      <w:bookmarkStart w:id="484" w:name="_Toc234200508"/>
      <w:bookmarkStart w:id="485" w:name="_Toc234200738"/>
      <w:bookmarkStart w:id="486" w:name="_Toc234200900"/>
      <w:bookmarkStart w:id="487" w:name="_Toc234201018"/>
      <w:bookmarkStart w:id="488" w:name="_Toc234201184"/>
      <w:bookmarkStart w:id="489" w:name="_Toc234456421"/>
      <w:bookmarkStart w:id="490" w:name="_Toc234544462"/>
      <w:bookmarkStart w:id="491" w:name="_Toc234547086"/>
      <w:bookmarkStart w:id="492" w:name="_Toc235402463"/>
      <w:bookmarkStart w:id="493" w:name="_Toc235402982"/>
      <w:bookmarkStart w:id="494" w:name="_Toc235403699"/>
      <w:bookmarkStart w:id="495" w:name="_Toc235403960"/>
      <w:bookmarkStart w:id="496" w:name="_Toc235931421"/>
      <w:bookmarkStart w:id="497" w:name="_Toc235931588"/>
      <w:bookmarkStart w:id="498" w:name="_Toc235932101"/>
      <w:bookmarkStart w:id="499" w:name="_Toc235932969"/>
      <w:bookmarkStart w:id="500" w:name="_Toc236354208"/>
      <w:bookmarkStart w:id="501" w:name="_Toc236354344"/>
      <w:bookmarkStart w:id="502" w:name="_Toc240277458"/>
      <w:r w:rsidRPr="00281483">
        <w:rPr>
          <w:rFonts w:cs="Times New Roman"/>
          <w:color w:val="0D0D0D" w:themeColor="text1" w:themeTint="F2"/>
          <w:szCs w:val="24"/>
        </w:rPr>
        <w:lastRenderedPageBreak/>
        <w:t>2.2.</w:t>
      </w:r>
      <w:r w:rsidR="004D3B02" w:rsidRPr="00281483">
        <w:rPr>
          <w:rFonts w:cs="Times New Roman"/>
          <w:color w:val="0D0D0D" w:themeColor="text1" w:themeTint="F2"/>
          <w:szCs w:val="24"/>
        </w:rPr>
        <w:t xml:space="preserve"> </w:t>
      </w:r>
      <w:r w:rsidR="003429A1" w:rsidRPr="00281483">
        <w:rPr>
          <w:rFonts w:cs="Times New Roman"/>
          <w:color w:val="0D0D0D" w:themeColor="text1" w:themeTint="F2"/>
          <w:szCs w:val="24"/>
        </w:rPr>
        <w:t>Kavramsal Çerçeve</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14:paraId="7E141CEA" w14:textId="3D43DEF1" w:rsidR="003429A1" w:rsidRPr="00281483" w:rsidRDefault="003429A1"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Bu kısımda şehir</w:t>
      </w:r>
      <w:r w:rsidR="001B2B29" w:rsidRPr="00281483">
        <w:rPr>
          <w:rFonts w:cs="Times New Roman"/>
          <w:color w:val="0D0D0D" w:themeColor="text1" w:themeTint="F2"/>
          <w:sz w:val="24"/>
          <w:szCs w:val="24"/>
        </w:rPr>
        <w:t>, şehir turizmi,</w:t>
      </w:r>
      <w:r w:rsidR="00FB75CF" w:rsidRPr="00281483">
        <w:rPr>
          <w:rFonts w:cs="Times New Roman"/>
          <w:color w:val="0D0D0D" w:themeColor="text1" w:themeTint="F2"/>
          <w:sz w:val="24"/>
          <w:szCs w:val="24"/>
        </w:rPr>
        <w:t xml:space="preserve"> turistik şehir türleri</w:t>
      </w:r>
      <w:r w:rsidR="00B23231" w:rsidRPr="00281483">
        <w:rPr>
          <w:rFonts w:cs="Times New Roman"/>
          <w:color w:val="0D0D0D" w:themeColor="text1" w:themeTint="F2"/>
          <w:sz w:val="24"/>
          <w:szCs w:val="24"/>
        </w:rPr>
        <w:t>,</w:t>
      </w:r>
      <w:r w:rsidR="00FB75CF" w:rsidRPr="00281483">
        <w:rPr>
          <w:rFonts w:cs="Times New Roman"/>
          <w:color w:val="0D0D0D" w:themeColor="text1" w:themeTint="F2"/>
          <w:sz w:val="24"/>
          <w:szCs w:val="24"/>
        </w:rPr>
        <w:t xml:space="preserve"> </w:t>
      </w:r>
      <w:r w:rsidR="00B23231" w:rsidRPr="00281483">
        <w:rPr>
          <w:rFonts w:cs="Times New Roman"/>
          <w:color w:val="0D0D0D" w:themeColor="text1" w:themeTint="F2"/>
          <w:sz w:val="24"/>
          <w:szCs w:val="24"/>
        </w:rPr>
        <w:t xml:space="preserve">şehir turist profili, </w:t>
      </w:r>
      <w:r w:rsidR="00FB75CF" w:rsidRPr="00281483">
        <w:rPr>
          <w:rFonts w:cs="Times New Roman"/>
          <w:color w:val="0D0D0D" w:themeColor="text1" w:themeTint="F2"/>
          <w:sz w:val="24"/>
          <w:szCs w:val="24"/>
        </w:rPr>
        <w:t>şehir turizmi</w:t>
      </w:r>
      <w:r w:rsidR="00B23231" w:rsidRPr="00281483">
        <w:rPr>
          <w:rFonts w:cs="Times New Roman"/>
          <w:color w:val="0D0D0D" w:themeColor="text1" w:themeTint="F2"/>
          <w:sz w:val="24"/>
          <w:szCs w:val="24"/>
        </w:rPr>
        <w:t>nde fonksiyonel çeşitlilik</w:t>
      </w:r>
      <w:r w:rsidR="00FB75CF" w:rsidRPr="00281483">
        <w:rPr>
          <w:rFonts w:cs="Times New Roman"/>
          <w:color w:val="0D0D0D" w:themeColor="text1" w:themeTint="F2"/>
          <w:sz w:val="24"/>
          <w:szCs w:val="24"/>
        </w:rPr>
        <w:t>, şehir turizmine hizmet sunan işletmeler,</w:t>
      </w:r>
      <w:r w:rsidR="001B2B29" w:rsidRPr="00281483">
        <w:rPr>
          <w:rFonts w:cs="Times New Roman"/>
          <w:color w:val="0D0D0D" w:themeColor="text1" w:themeTint="F2"/>
          <w:sz w:val="24"/>
          <w:szCs w:val="24"/>
        </w:rPr>
        <w:t xml:space="preserve"> </w:t>
      </w:r>
      <w:r w:rsidR="00FB75CF" w:rsidRPr="00281483">
        <w:rPr>
          <w:rFonts w:cs="Times New Roman"/>
          <w:color w:val="0D0D0D" w:themeColor="text1" w:themeTint="F2"/>
          <w:sz w:val="24"/>
          <w:szCs w:val="24"/>
        </w:rPr>
        <w:t>dünyada şehir turizmi ve Türkiye’de şehir turizmi konuları ele alın</w:t>
      </w:r>
      <w:r w:rsidR="00EF58A2" w:rsidRPr="00281483">
        <w:rPr>
          <w:rFonts w:cs="Times New Roman"/>
          <w:color w:val="0D0D0D" w:themeColor="text1" w:themeTint="F2"/>
          <w:sz w:val="24"/>
          <w:szCs w:val="24"/>
        </w:rPr>
        <w:t>maktadır.</w:t>
      </w:r>
      <w:r w:rsidR="00FB75CF" w:rsidRPr="00281483">
        <w:rPr>
          <w:rFonts w:cs="Times New Roman"/>
          <w:color w:val="0D0D0D" w:themeColor="text1" w:themeTint="F2"/>
          <w:sz w:val="24"/>
          <w:szCs w:val="24"/>
        </w:rPr>
        <w:t xml:space="preserve"> Ardından ise şehir turizminin ekonomik, kültürel ve sosyal etkileri değerlendirilmektedir. </w:t>
      </w:r>
    </w:p>
    <w:p w14:paraId="0604C58D" w14:textId="6E286650" w:rsidR="001F3186" w:rsidRPr="00281483" w:rsidRDefault="00A17501" w:rsidP="003C05A2">
      <w:pPr>
        <w:pStyle w:val="DZEY3"/>
        <w:spacing w:before="120" w:beforeAutospacing="0" w:after="120" w:afterAutospacing="0"/>
        <w:rPr>
          <w:color w:val="0D0D0D" w:themeColor="text1" w:themeTint="F2"/>
        </w:rPr>
      </w:pPr>
      <w:bookmarkStart w:id="503" w:name="_Toc234199952"/>
      <w:bookmarkStart w:id="504" w:name="_Toc234200205"/>
      <w:bookmarkStart w:id="505" w:name="_Toc234200509"/>
      <w:bookmarkStart w:id="506" w:name="_Toc234200739"/>
      <w:bookmarkStart w:id="507" w:name="_Toc234200901"/>
      <w:bookmarkStart w:id="508" w:name="_Toc234201019"/>
      <w:bookmarkStart w:id="509" w:name="_Toc234201185"/>
      <w:bookmarkStart w:id="510" w:name="_Toc234547087"/>
      <w:bookmarkStart w:id="511" w:name="_Toc235402464"/>
      <w:bookmarkStart w:id="512" w:name="_Toc235402983"/>
      <w:bookmarkStart w:id="513" w:name="_Toc235403700"/>
      <w:bookmarkStart w:id="514" w:name="_Toc235403961"/>
      <w:bookmarkStart w:id="515" w:name="_Toc235931422"/>
      <w:bookmarkStart w:id="516" w:name="_Toc235931589"/>
      <w:bookmarkStart w:id="517" w:name="_Toc235932102"/>
      <w:bookmarkStart w:id="518" w:name="_Toc235932970"/>
      <w:bookmarkStart w:id="519" w:name="_Toc236354209"/>
      <w:bookmarkStart w:id="520" w:name="_Toc236354345"/>
      <w:bookmarkStart w:id="521" w:name="_Toc240277459"/>
      <w:r w:rsidRPr="00281483">
        <w:rPr>
          <w:color w:val="0D0D0D" w:themeColor="text1" w:themeTint="F2"/>
        </w:rPr>
        <w:t>2.</w:t>
      </w:r>
      <w:r w:rsidR="00D50D6F" w:rsidRPr="00281483">
        <w:rPr>
          <w:color w:val="0D0D0D" w:themeColor="text1" w:themeTint="F2"/>
        </w:rPr>
        <w:t>2.</w:t>
      </w:r>
      <w:r w:rsidR="0016667A" w:rsidRPr="00281483">
        <w:rPr>
          <w:color w:val="0D0D0D" w:themeColor="text1" w:themeTint="F2"/>
        </w:rPr>
        <w:t>1</w:t>
      </w:r>
      <w:r w:rsidR="001F3186" w:rsidRPr="00281483">
        <w:rPr>
          <w:color w:val="0D0D0D" w:themeColor="text1" w:themeTint="F2"/>
        </w:rPr>
        <w:t>. Şehir Kavramı</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14:paraId="2BF1D66F" w14:textId="5A981F00" w:rsidR="00762373" w:rsidRPr="00281483" w:rsidRDefault="001F3186"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Şehir kavramı konusunda uluslararası kabul görmüş bir tanım bulunmamaktadır. Şehir, </w:t>
      </w:r>
      <w:proofErr w:type="spellStart"/>
      <w:r w:rsidRPr="00281483">
        <w:rPr>
          <w:rFonts w:cs="Times New Roman"/>
          <w:color w:val="0D0D0D" w:themeColor="text1" w:themeTint="F2"/>
          <w:sz w:val="24"/>
          <w:szCs w:val="24"/>
        </w:rPr>
        <w:t>disiplinlerarası</w:t>
      </w:r>
      <w:proofErr w:type="spellEnd"/>
      <w:r w:rsidRPr="00281483">
        <w:rPr>
          <w:rFonts w:cs="Times New Roman"/>
          <w:color w:val="0D0D0D" w:themeColor="text1" w:themeTint="F2"/>
          <w:sz w:val="24"/>
          <w:szCs w:val="24"/>
        </w:rPr>
        <w:t xml:space="preserve"> bir çalışma alanıdır. Bu nedenle çok farklı şehir tanımları bulunmaktadır. Coğrafya, sosyoloji, mimarlık, iktisat gibi disiplinler şehri kendi bakış açılarıyla ele almış ve tanımlamıştır. Geçmişten bu yana farklı medeniyetlerde şehir kelimesine karşılık olarak </w:t>
      </w:r>
      <w:proofErr w:type="spellStart"/>
      <w:r w:rsidRPr="00281483">
        <w:rPr>
          <w:rFonts w:cs="Times New Roman"/>
          <w:color w:val="0D0D0D" w:themeColor="text1" w:themeTint="F2"/>
          <w:sz w:val="24"/>
          <w:szCs w:val="24"/>
        </w:rPr>
        <w:t>şehr</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kend</w:t>
      </w:r>
      <w:proofErr w:type="spellEnd"/>
      <w:r w:rsidRPr="00281483">
        <w:rPr>
          <w:rFonts w:cs="Times New Roman"/>
          <w:color w:val="0D0D0D" w:themeColor="text1" w:themeTint="F2"/>
          <w:sz w:val="24"/>
          <w:szCs w:val="24"/>
        </w:rPr>
        <w:t xml:space="preserve">, la </w:t>
      </w:r>
      <w:proofErr w:type="spellStart"/>
      <w:r w:rsidRPr="00281483">
        <w:rPr>
          <w:rFonts w:cs="Times New Roman"/>
          <w:color w:val="0D0D0D" w:themeColor="text1" w:themeTint="F2"/>
          <w:sz w:val="24"/>
          <w:szCs w:val="24"/>
        </w:rPr>
        <w:t>cité</w:t>
      </w:r>
      <w:proofErr w:type="spellEnd"/>
      <w:r w:rsidRPr="00281483">
        <w:rPr>
          <w:rFonts w:cs="Times New Roman"/>
          <w:color w:val="0D0D0D" w:themeColor="text1" w:themeTint="F2"/>
          <w:sz w:val="24"/>
          <w:szCs w:val="24"/>
        </w:rPr>
        <w:t xml:space="preserve">, polis, </w:t>
      </w:r>
      <w:proofErr w:type="spellStart"/>
      <w:r w:rsidRPr="00281483">
        <w:rPr>
          <w:rFonts w:cs="Times New Roman"/>
          <w:color w:val="0D0D0D" w:themeColor="text1" w:themeTint="F2"/>
          <w:sz w:val="24"/>
          <w:szCs w:val="24"/>
        </w:rPr>
        <w:t>civitas</w:t>
      </w:r>
      <w:proofErr w:type="spellEnd"/>
      <w:r w:rsidRPr="00281483">
        <w:rPr>
          <w:rFonts w:cs="Times New Roman"/>
          <w:color w:val="0D0D0D" w:themeColor="text1" w:themeTint="F2"/>
          <w:sz w:val="24"/>
          <w:szCs w:val="24"/>
        </w:rPr>
        <w:t xml:space="preserve">, balık ve </w:t>
      </w:r>
      <w:proofErr w:type="spellStart"/>
      <w:r w:rsidRPr="00281483">
        <w:rPr>
          <w:rFonts w:cs="Times New Roman"/>
          <w:color w:val="0D0D0D" w:themeColor="text1" w:themeTint="F2"/>
          <w:sz w:val="24"/>
          <w:szCs w:val="24"/>
        </w:rPr>
        <w:t>medine</w:t>
      </w:r>
      <w:proofErr w:type="spellEnd"/>
      <w:r w:rsidRPr="00281483">
        <w:rPr>
          <w:rFonts w:cs="Times New Roman"/>
          <w:color w:val="0D0D0D" w:themeColor="text1" w:themeTint="F2"/>
          <w:sz w:val="24"/>
          <w:szCs w:val="24"/>
        </w:rPr>
        <w:t xml:space="preserve"> gibi kelimelerin kullanıldığı görülmektedir (</w:t>
      </w:r>
      <w:proofErr w:type="spellStart"/>
      <w:r w:rsidRPr="00281483">
        <w:rPr>
          <w:rFonts w:cs="Times New Roman"/>
          <w:color w:val="0D0D0D" w:themeColor="text1" w:themeTint="F2"/>
          <w:sz w:val="24"/>
          <w:szCs w:val="24"/>
        </w:rPr>
        <w:t>Gökyurt</w:t>
      </w:r>
      <w:proofErr w:type="spellEnd"/>
      <w:r w:rsidRPr="00281483">
        <w:rPr>
          <w:rFonts w:cs="Times New Roman"/>
          <w:color w:val="0D0D0D" w:themeColor="text1" w:themeTint="F2"/>
          <w:sz w:val="24"/>
          <w:szCs w:val="24"/>
        </w:rPr>
        <w:t xml:space="preserve"> vd., 2015: 2). Farsça </w:t>
      </w:r>
      <w:proofErr w:type="spellStart"/>
      <w:r w:rsidRPr="00281483">
        <w:rPr>
          <w:rFonts w:cs="Times New Roman"/>
          <w:color w:val="0D0D0D" w:themeColor="text1" w:themeTint="F2"/>
          <w:sz w:val="24"/>
          <w:szCs w:val="24"/>
        </w:rPr>
        <w:t>şehr</w:t>
      </w:r>
      <w:proofErr w:type="spellEnd"/>
      <w:r w:rsidRPr="00281483">
        <w:rPr>
          <w:rFonts w:cs="Times New Roman"/>
          <w:color w:val="0D0D0D" w:themeColor="text1" w:themeTint="F2"/>
          <w:sz w:val="24"/>
          <w:szCs w:val="24"/>
        </w:rPr>
        <w:t xml:space="preserve"> kelimesi, çalışma yaşındaki nüfusunun çoğunluğu ticaret, sanayi ve yönetim gibi işlerle uğraşan büyük yerleşim merkezlerini ifade eder. </w:t>
      </w:r>
      <w:proofErr w:type="spellStart"/>
      <w:r w:rsidRPr="00281483">
        <w:rPr>
          <w:rFonts w:cs="Times New Roman"/>
          <w:color w:val="0D0D0D" w:themeColor="text1" w:themeTint="F2"/>
          <w:sz w:val="24"/>
          <w:szCs w:val="24"/>
        </w:rPr>
        <w:t>Arapça’da</w:t>
      </w:r>
      <w:proofErr w:type="spellEnd"/>
      <w:r w:rsidRPr="00281483">
        <w:rPr>
          <w:rFonts w:cs="Times New Roman"/>
          <w:color w:val="0D0D0D" w:themeColor="text1" w:themeTint="F2"/>
          <w:sz w:val="24"/>
          <w:szCs w:val="24"/>
        </w:rPr>
        <w:t xml:space="preserve"> şehir karşılığında </w:t>
      </w:r>
      <w:proofErr w:type="spellStart"/>
      <w:r w:rsidRPr="00281483">
        <w:rPr>
          <w:rFonts w:cs="Times New Roman"/>
          <w:color w:val="0D0D0D" w:themeColor="text1" w:themeTint="F2"/>
          <w:sz w:val="24"/>
          <w:szCs w:val="24"/>
        </w:rPr>
        <w:t>medine</w:t>
      </w:r>
      <w:proofErr w:type="spellEnd"/>
      <w:r w:rsidRPr="00281483">
        <w:rPr>
          <w:rFonts w:cs="Times New Roman"/>
          <w:color w:val="0D0D0D" w:themeColor="text1" w:themeTint="F2"/>
          <w:sz w:val="24"/>
          <w:szCs w:val="24"/>
        </w:rPr>
        <w:t xml:space="preserve">, belde ve </w:t>
      </w:r>
      <w:proofErr w:type="spellStart"/>
      <w:r w:rsidRPr="00281483">
        <w:rPr>
          <w:rFonts w:cs="Times New Roman"/>
          <w:color w:val="0D0D0D" w:themeColor="text1" w:themeTint="F2"/>
          <w:sz w:val="24"/>
          <w:szCs w:val="24"/>
        </w:rPr>
        <w:t>mısr</w:t>
      </w:r>
      <w:proofErr w:type="spellEnd"/>
      <w:r w:rsidRPr="00281483">
        <w:rPr>
          <w:rFonts w:cs="Times New Roman"/>
          <w:color w:val="0D0D0D" w:themeColor="text1" w:themeTint="F2"/>
          <w:sz w:val="24"/>
          <w:szCs w:val="24"/>
        </w:rPr>
        <w:t xml:space="preserve"> gibi isimler kullanılmıştır. Soğdca kökenli kent kavramı da şehir kavramına karşılık olarak kullanılmıştır (</w:t>
      </w:r>
      <w:proofErr w:type="spellStart"/>
      <w:r w:rsidRPr="00281483">
        <w:rPr>
          <w:rFonts w:cs="Times New Roman"/>
          <w:color w:val="0D0D0D" w:themeColor="text1" w:themeTint="F2"/>
          <w:sz w:val="24"/>
          <w:szCs w:val="24"/>
        </w:rPr>
        <w:t>Küçükaşcı</w:t>
      </w:r>
      <w:proofErr w:type="spellEnd"/>
      <w:r w:rsidRPr="00281483">
        <w:rPr>
          <w:rFonts w:cs="Times New Roman"/>
          <w:color w:val="0D0D0D" w:themeColor="text1" w:themeTint="F2"/>
          <w:sz w:val="24"/>
          <w:szCs w:val="24"/>
        </w:rPr>
        <w:t xml:space="preserve">, 1999: 441). </w:t>
      </w:r>
      <w:r w:rsidR="00762373" w:rsidRPr="00281483">
        <w:rPr>
          <w:rFonts w:cs="Times New Roman"/>
          <w:color w:val="0D0D0D" w:themeColor="text1" w:themeTint="F2"/>
          <w:sz w:val="24"/>
          <w:szCs w:val="24"/>
        </w:rPr>
        <w:t xml:space="preserve">Eski </w:t>
      </w:r>
      <w:proofErr w:type="spellStart"/>
      <w:r w:rsidR="00762373" w:rsidRPr="00281483">
        <w:rPr>
          <w:rFonts w:cs="Times New Roman"/>
          <w:color w:val="0D0D0D" w:themeColor="text1" w:themeTint="F2"/>
          <w:sz w:val="24"/>
          <w:szCs w:val="24"/>
        </w:rPr>
        <w:t>Türkçe’de</w:t>
      </w:r>
      <w:proofErr w:type="spellEnd"/>
      <w:r w:rsidR="00762373" w:rsidRPr="00281483">
        <w:rPr>
          <w:rFonts w:cs="Times New Roman"/>
          <w:color w:val="0D0D0D" w:themeColor="text1" w:themeTint="F2"/>
          <w:sz w:val="24"/>
          <w:szCs w:val="24"/>
        </w:rPr>
        <w:t xml:space="preserve"> 'balık' kavramı, o dönemde güvenliğin bir simgesi olarak etrafı surlarla çevrili yerleşmeleri ifade etmekteydi (Kaşgarlı Mahmud, 1939). Osmanlı idari yapısında ise bir yerleşmenin şehir statüsü kazanması, dini ve ekonomik fonksiyonlarına bağlanmış; şehir, 'cuma namazı kılınan ve pazar kurulan yer' olarak nitelendirilmiştir (Şahin, 1999). Modern dönemde Türk Dil Kurumu (2023) şehri; nüfus büyüklüğü (20.000 üstü) ve ekonomik faaliyetlerin niteliği (ticaret, sanayi, hizmet) üzerinden, tarımsal üretimin dışlandığı bir alan olarak tanımlamaktadır. Sosyolojik perspektifte ise şehir, kırsal topluluklardan ayrılan yapısal farkları üzerinden tanımlanmaktadır. Bu bağlamda Alman sosyolog Ferdinand </w:t>
      </w:r>
      <w:proofErr w:type="spellStart"/>
      <w:r w:rsidR="00762373" w:rsidRPr="00281483">
        <w:rPr>
          <w:rFonts w:cs="Times New Roman"/>
          <w:color w:val="0D0D0D" w:themeColor="text1" w:themeTint="F2"/>
          <w:sz w:val="24"/>
          <w:szCs w:val="24"/>
        </w:rPr>
        <w:t>Toennies</w:t>
      </w:r>
      <w:proofErr w:type="spellEnd"/>
      <w:r w:rsidR="00762373" w:rsidRPr="00281483">
        <w:rPr>
          <w:rFonts w:cs="Times New Roman"/>
          <w:color w:val="0D0D0D" w:themeColor="text1" w:themeTint="F2"/>
          <w:sz w:val="24"/>
          <w:szCs w:val="24"/>
        </w:rPr>
        <w:t xml:space="preserve">, insan topluluklarını 'cemaat' ve 'cemiyet' olarak ikiye ayırarak; şehirleri, rasyonel ve çıkar odaklı ilişkilerin ön planda olduğu 'cemiyet' yapısıyla özdeşleştirmiştir (Uğur ve </w:t>
      </w:r>
      <w:proofErr w:type="spellStart"/>
      <w:r w:rsidR="00762373" w:rsidRPr="00281483">
        <w:rPr>
          <w:rFonts w:cs="Times New Roman"/>
          <w:color w:val="0D0D0D" w:themeColor="text1" w:themeTint="F2"/>
          <w:sz w:val="24"/>
          <w:szCs w:val="24"/>
        </w:rPr>
        <w:t>Aliağaoğlu</w:t>
      </w:r>
      <w:proofErr w:type="spellEnd"/>
      <w:r w:rsidR="00762373" w:rsidRPr="00281483">
        <w:rPr>
          <w:rFonts w:cs="Times New Roman"/>
          <w:color w:val="0D0D0D" w:themeColor="text1" w:themeTint="F2"/>
          <w:sz w:val="24"/>
          <w:szCs w:val="24"/>
        </w:rPr>
        <w:t>, 2015).</w:t>
      </w:r>
    </w:p>
    <w:p w14:paraId="7B600418" w14:textId="77777777" w:rsidR="00762373" w:rsidRPr="00281483" w:rsidRDefault="00762373"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Bir mekân bilimi olan coğrafya; şehirleri, insan ve çevre arasındaki mekânsal etkileşimler ve bu etkileşimlerin yeryüzündeki organizasyonu bağlamında ele almaktadır. Coğrafya Terimleri </w:t>
      </w:r>
      <w:proofErr w:type="spellStart"/>
      <w:r w:rsidRPr="00281483">
        <w:rPr>
          <w:rFonts w:cs="Times New Roman"/>
          <w:color w:val="0D0D0D" w:themeColor="text1" w:themeTint="F2"/>
          <w:sz w:val="24"/>
          <w:szCs w:val="24"/>
        </w:rPr>
        <w:t>Sözlüğü’nde</w:t>
      </w:r>
      <w:proofErr w:type="spellEnd"/>
      <w:r w:rsidRPr="00281483">
        <w:rPr>
          <w:rFonts w:cs="Times New Roman"/>
          <w:color w:val="0D0D0D" w:themeColor="text1" w:themeTint="F2"/>
          <w:sz w:val="24"/>
          <w:szCs w:val="24"/>
        </w:rPr>
        <w:t xml:space="preserve"> şehir; kırsal yerleşmelerden farklı olarak, çevresindeki bölge için sanat, sanayi ve ticaretin yanı sıra ulaşım ağlarının merkezi konumunda bulunan, geniş ölçekli bir yerleşim alanı olarak tanımlanmıştır (</w:t>
      </w:r>
      <w:proofErr w:type="spellStart"/>
      <w:r w:rsidRPr="00281483">
        <w:rPr>
          <w:rFonts w:cs="Times New Roman"/>
          <w:color w:val="0D0D0D" w:themeColor="text1" w:themeTint="F2"/>
          <w:sz w:val="24"/>
          <w:szCs w:val="24"/>
        </w:rPr>
        <w:t>İzbırak</w:t>
      </w:r>
      <w:proofErr w:type="spellEnd"/>
      <w:r w:rsidRPr="00281483">
        <w:rPr>
          <w:rFonts w:cs="Times New Roman"/>
          <w:color w:val="0D0D0D" w:themeColor="text1" w:themeTint="F2"/>
          <w:sz w:val="24"/>
          <w:szCs w:val="24"/>
        </w:rPr>
        <w:t xml:space="preserve">, 1992). Benzer şekilde Tümertekin ve Özgüç (2010), coğrafi perspektifi daha özlü bir biçimde sunarak şehri, 'yoğunlaşmış ve tarımsal nitelik taşımayan bir insan yerleşmesi' olarak ifade etmişlerdir. Bu tanımlar, şehrin sadece bir </w:t>
      </w:r>
      <w:r w:rsidRPr="00281483">
        <w:rPr>
          <w:rFonts w:cs="Times New Roman"/>
          <w:color w:val="0D0D0D" w:themeColor="text1" w:themeTint="F2"/>
          <w:sz w:val="24"/>
          <w:szCs w:val="24"/>
        </w:rPr>
        <w:lastRenderedPageBreak/>
        <w:t>nüfus yığılması değil, aynı zamanda çevresiyle kurduğu fonksiyonel bağlar ve ekonomik uzmanlaşma alanı olduğunu vurgulamaktadır.</w:t>
      </w:r>
    </w:p>
    <w:p w14:paraId="221709D0" w14:textId="36E8CB86" w:rsidR="006468D1" w:rsidRPr="00281483" w:rsidRDefault="001F3186" w:rsidP="006E5947">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Şehir tanımlamalarında farklı ölçütler kullanılmıştır. Bu ölçütlerden bir tanesi nüfus ölçütüdür. Nüfus ölçütü nüfus miktarı ve nüfus yoğunluğu olarak iki şekilde kullanılmaktadır. Nüfus yoğunluğu ölçütü ülkemizde kullanılmamaktadır. Nüfus miktarı ölçütünde ise, belirli bir miktar üzerinde nüfusa sahip yerleşmeler şehir, bunun altındakiler ise köy olarak kabul edilmektedir. Ancak bu belirlenen değer zaman ve mek</w:t>
      </w:r>
      <w:r w:rsidR="009435B0" w:rsidRPr="00281483">
        <w:rPr>
          <w:rFonts w:cs="Times New Roman"/>
          <w:color w:val="0D0D0D" w:themeColor="text1" w:themeTint="F2"/>
          <w:sz w:val="24"/>
          <w:szCs w:val="24"/>
        </w:rPr>
        <w:t>â</w:t>
      </w:r>
      <w:r w:rsidRPr="00281483">
        <w:rPr>
          <w:rFonts w:cs="Times New Roman"/>
          <w:color w:val="0D0D0D" w:themeColor="text1" w:themeTint="F2"/>
          <w:sz w:val="24"/>
          <w:szCs w:val="24"/>
        </w:rPr>
        <w:t xml:space="preserve">na göre farklılıklar göstermektedir. Bu konuda araştırma yapan </w:t>
      </w:r>
      <w:r w:rsidR="00762373" w:rsidRPr="00281483">
        <w:rPr>
          <w:rFonts w:cs="Times New Roman"/>
          <w:color w:val="0D0D0D" w:themeColor="text1" w:themeTint="F2"/>
          <w:sz w:val="24"/>
          <w:szCs w:val="24"/>
        </w:rPr>
        <w:t>araştırmacılar</w:t>
      </w:r>
      <w:r w:rsidRPr="00281483">
        <w:rPr>
          <w:rFonts w:cs="Times New Roman"/>
          <w:color w:val="0D0D0D" w:themeColor="text1" w:themeTint="F2"/>
          <w:sz w:val="24"/>
          <w:szCs w:val="24"/>
        </w:rPr>
        <w:t xml:space="preserve"> da ortak bir miktar benimsememişlerdir. </w:t>
      </w:r>
      <w:r w:rsidR="006E5947" w:rsidRPr="00281483">
        <w:rPr>
          <w:rFonts w:cs="Times New Roman"/>
        </w:rPr>
        <w:t xml:space="preserve">Şehir yerleşmelerinin </w:t>
      </w:r>
      <w:r w:rsidR="006E5947" w:rsidRPr="00281483">
        <w:rPr>
          <w:rFonts w:cs="Times New Roman"/>
          <w:sz w:val="24"/>
          <w:szCs w:val="24"/>
        </w:rPr>
        <w:t>belirlenmesinde kullanılan nüfus ölçütleri, araştırmacıların yaklaşımlarına ve dönemlere göre farklılık göstermektedir.</w:t>
      </w:r>
      <w:r w:rsidR="006E5947" w:rsidRPr="00281483">
        <w:rPr>
          <w:rFonts w:cs="Times New Roman"/>
          <w:b/>
          <w:bCs/>
          <w:sz w:val="24"/>
          <w:szCs w:val="24"/>
        </w:rPr>
        <w:t xml:space="preserve"> </w:t>
      </w:r>
      <w:r w:rsidR="006E5947" w:rsidRPr="00281483">
        <w:rPr>
          <w:rFonts w:cs="Times New Roman"/>
          <w:sz w:val="24"/>
          <w:szCs w:val="24"/>
        </w:rPr>
        <w:t>Bu kapsamda</w:t>
      </w:r>
      <w:r w:rsidR="006E5947" w:rsidRPr="00281483">
        <w:rPr>
          <w:rFonts w:cs="Times New Roman"/>
          <w:b/>
          <w:bCs/>
          <w:sz w:val="24"/>
          <w:szCs w:val="24"/>
        </w:rPr>
        <w:t xml:space="preserve"> </w:t>
      </w:r>
      <w:proofErr w:type="spellStart"/>
      <w:r w:rsidR="006E5947" w:rsidRPr="00281483">
        <w:rPr>
          <w:rStyle w:val="Gl"/>
          <w:rFonts w:cs="Times New Roman"/>
          <w:b w:val="0"/>
          <w:bCs w:val="0"/>
          <w:sz w:val="24"/>
          <w:szCs w:val="24"/>
        </w:rPr>
        <w:t>Darkot</w:t>
      </w:r>
      <w:proofErr w:type="spellEnd"/>
      <w:r w:rsidR="006E5947" w:rsidRPr="00281483">
        <w:rPr>
          <w:rStyle w:val="Gl"/>
          <w:rFonts w:cs="Times New Roman"/>
          <w:b w:val="0"/>
          <w:bCs w:val="0"/>
          <w:sz w:val="24"/>
          <w:szCs w:val="24"/>
        </w:rPr>
        <w:t>, şehir yerleşmelerinin belirlenmesinde 3.000 nüfus ölçütünü esas almıştır</w:t>
      </w:r>
      <w:r w:rsidR="006E5947" w:rsidRPr="00281483">
        <w:rPr>
          <w:rFonts w:cs="Times New Roman"/>
          <w:b/>
          <w:bCs/>
          <w:sz w:val="24"/>
          <w:szCs w:val="24"/>
        </w:rPr>
        <w:t xml:space="preserve"> </w:t>
      </w:r>
      <w:r w:rsidR="006E5947" w:rsidRPr="00281483">
        <w:rPr>
          <w:rFonts w:cs="Times New Roman"/>
          <w:sz w:val="24"/>
          <w:szCs w:val="24"/>
        </w:rPr>
        <w:t>(</w:t>
      </w:r>
      <w:proofErr w:type="spellStart"/>
      <w:r w:rsidR="006E5947" w:rsidRPr="00281483">
        <w:rPr>
          <w:rFonts w:cs="Times New Roman"/>
          <w:sz w:val="24"/>
          <w:szCs w:val="24"/>
        </w:rPr>
        <w:t>Darkot</w:t>
      </w:r>
      <w:proofErr w:type="spellEnd"/>
      <w:r w:rsidR="006E5947" w:rsidRPr="00281483">
        <w:rPr>
          <w:rFonts w:cs="Times New Roman"/>
          <w:sz w:val="24"/>
          <w:szCs w:val="24"/>
        </w:rPr>
        <w:t>, 1955).</w:t>
      </w:r>
      <w:r w:rsidR="006E5947" w:rsidRPr="00281483">
        <w:rPr>
          <w:rFonts w:cs="Times New Roman"/>
          <w:b/>
          <w:bCs/>
          <w:sz w:val="24"/>
          <w:szCs w:val="24"/>
        </w:rPr>
        <w:t xml:space="preserve"> </w:t>
      </w:r>
      <w:proofErr w:type="spellStart"/>
      <w:r w:rsidR="006E5947" w:rsidRPr="00281483">
        <w:rPr>
          <w:rStyle w:val="Gl"/>
          <w:rFonts w:cs="Times New Roman"/>
          <w:b w:val="0"/>
          <w:bCs w:val="0"/>
          <w:sz w:val="24"/>
          <w:szCs w:val="24"/>
        </w:rPr>
        <w:t>Tunçdilek</w:t>
      </w:r>
      <w:proofErr w:type="spellEnd"/>
      <w:r w:rsidR="006E5947" w:rsidRPr="00281483">
        <w:rPr>
          <w:rStyle w:val="Gl"/>
          <w:rFonts w:cs="Times New Roman"/>
          <w:b w:val="0"/>
          <w:bCs w:val="0"/>
          <w:sz w:val="24"/>
          <w:szCs w:val="24"/>
        </w:rPr>
        <w:t xml:space="preserve"> ve Tümertekin ise bu ölçütü 5.000 nüfus olarak kabul etmiştir</w:t>
      </w:r>
      <w:r w:rsidR="006E5947" w:rsidRPr="00281483">
        <w:rPr>
          <w:rFonts w:cs="Times New Roman"/>
          <w:b/>
          <w:bCs/>
          <w:sz w:val="24"/>
          <w:szCs w:val="24"/>
        </w:rPr>
        <w:t xml:space="preserve"> </w:t>
      </w:r>
      <w:r w:rsidR="006E5947" w:rsidRPr="00281483">
        <w:rPr>
          <w:rFonts w:cs="Times New Roman"/>
          <w:sz w:val="24"/>
          <w:szCs w:val="24"/>
        </w:rPr>
        <w:t>(</w:t>
      </w:r>
      <w:proofErr w:type="spellStart"/>
      <w:r w:rsidR="006E5947" w:rsidRPr="00281483">
        <w:rPr>
          <w:rFonts w:cs="Times New Roman"/>
          <w:sz w:val="24"/>
          <w:szCs w:val="24"/>
        </w:rPr>
        <w:t>Tunçdilek</w:t>
      </w:r>
      <w:proofErr w:type="spellEnd"/>
      <w:r w:rsidR="006E5947" w:rsidRPr="00281483">
        <w:rPr>
          <w:rFonts w:cs="Times New Roman"/>
          <w:sz w:val="24"/>
          <w:szCs w:val="24"/>
        </w:rPr>
        <w:t xml:space="preserve"> ve Tümertekin, 1959). Buna karşılık</w:t>
      </w:r>
      <w:r w:rsidR="006E5947" w:rsidRPr="00281483">
        <w:rPr>
          <w:rFonts w:cs="Times New Roman"/>
          <w:b/>
          <w:bCs/>
          <w:sz w:val="24"/>
          <w:szCs w:val="24"/>
        </w:rPr>
        <w:t xml:space="preserve"> </w:t>
      </w:r>
      <w:proofErr w:type="spellStart"/>
      <w:r w:rsidR="006E5947" w:rsidRPr="00281483">
        <w:rPr>
          <w:rStyle w:val="Gl"/>
          <w:rFonts w:cs="Times New Roman"/>
          <w:b w:val="0"/>
          <w:bCs w:val="0"/>
          <w:sz w:val="24"/>
          <w:szCs w:val="24"/>
        </w:rPr>
        <w:t>Reuter</w:t>
      </w:r>
      <w:proofErr w:type="spellEnd"/>
      <w:r w:rsidR="006E5947" w:rsidRPr="00281483">
        <w:rPr>
          <w:rStyle w:val="Gl"/>
          <w:rFonts w:cs="Times New Roman"/>
          <w:b w:val="0"/>
          <w:bCs w:val="0"/>
          <w:sz w:val="24"/>
          <w:szCs w:val="24"/>
        </w:rPr>
        <w:t>, şehir yerleşmelerinin belirlenmesinde 10.000 nüfus ölçütünü benimsemiştir</w:t>
      </w:r>
      <w:r w:rsidR="006E5947" w:rsidRPr="00281483">
        <w:rPr>
          <w:rFonts w:cs="Times New Roman"/>
          <w:b/>
          <w:bCs/>
          <w:sz w:val="24"/>
          <w:szCs w:val="24"/>
        </w:rPr>
        <w:t xml:space="preserve"> </w:t>
      </w:r>
      <w:r w:rsidR="006E5947" w:rsidRPr="00281483">
        <w:rPr>
          <w:rFonts w:cs="Times New Roman"/>
          <w:sz w:val="24"/>
          <w:szCs w:val="24"/>
        </w:rPr>
        <w:t>(</w:t>
      </w:r>
      <w:proofErr w:type="spellStart"/>
      <w:r w:rsidR="006E5947" w:rsidRPr="00281483">
        <w:rPr>
          <w:rFonts w:cs="Times New Roman"/>
          <w:sz w:val="24"/>
          <w:szCs w:val="24"/>
        </w:rPr>
        <w:t>Reuter</w:t>
      </w:r>
      <w:proofErr w:type="spellEnd"/>
      <w:r w:rsidR="006E5947" w:rsidRPr="00281483">
        <w:rPr>
          <w:rFonts w:cs="Times New Roman"/>
          <w:sz w:val="24"/>
          <w:szCs w:val="24"/>
        </w:rPr>
        <w:t>, 1946).</w:t>
      </w:r>
      <w:r w:rsidR="006E5947" w:rsidRPr="00281483">
        <w:rPr>
          <w:rFonts w:cs="Times New Roman"/>
          <w:b/>
          <w:bCs/>
          <w:sz w:val="24"/>
          <w:szCs w:val="24"/>
        </w:rPr>
        <w:t xml:space="preserve"> </w:t>
      </w:r>
      <w:r w:rsidR="006E5947" w:rsidRPr="00281483">
        <w:rPr>
          <w:rStyle w:val="Gl"/>
          <w:rFonts w:cs="Times New Roman"/>
          <w:b w:val="0"/>
          <w:bCs w:val="0"/>
          <w:sz w:val="24"/>
          <w:szCs w:val="24"/>
        </w:rPr>
        <w:t>Tümertekin, daha önce 5.000 olarak kabul ettiği şehir yerleşmelerinin asgari nüfus miktarını 1965 yılından itibaren 10.000’e yükseltmiştir</w:t>
      </w:r>
      <w:r w:rsidR="006E5947" w:rsidRPr="00281483">
        <w:rPr>
          <w:rFonts w:cs="Times New Roman"/>
          <w:b/>
          <w:bCs/>
          <w:sz w:val="24"/>
          <w:szCs w:val="24"/>
        </w:rPr>
        <w:t xml:space="preserve"> </w:t>
      </w:r>
      <w:r w:rsidR="006E5947" w:rsidRPr="00281483">
        <w:rPr>
          <w:rFonts w:cs="Times New Roman"/>
          <w:sz w:val="24"/>
          <w:szCs w:val="24"/>
        </w:rPr>
        <w:t>(Tümertekin, 1965).</w:t>
      </w:r>
    </w:p>
    <w:p w14:paraId="5E06FE7D" w14:textId="58599548" w:rsidR="00765B07" w:rsidRPr="00281483" w:rsidRDefault="001F3186" w:rsidP="00832115">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Şehir tanımında kullanılan ikinci bir ölçüt idari sınırlardır. İdari açıdan şehir, belirli idari sınırlar içerisinde yer alan özel idari yapıya sahip yerleşmelerdir. Diğer bir ifadeyle, iktidarın şehir olarak tanımladığı yerleşmelerdir.</w:t>
      </w:r>
      <w:r w:rsidR="0035425D" w:rsidRPr="00281483">
        <w:rPr>
          <w:rFonts w:cs="Times New Roman"/>
          <w:color w:val="0D0D0D" w:themeColor="text1" w:themeTint="F2"/>
          <w:sz w:val="24"/>
          <w:szCs w:val="24"/>
        </w:rPr>
        <w:t xml:space="preserve"> Bu bağlamda Türkiye’de 2012 yılında yürürlüğe giren 6360 sayılı Kanun ile büyükşehir belediyesi sınırları içerisinde kalan köylerin tüzel kişiliğinin kaldırılarak mahalle statüsüne dönüştürülmesi, idari ölçütün şehir tanımındaki belirleyiciliğini daha da görünür </w:t>
      </w:r>
      <w:r w:rsidR="00495B64">
        <w:rPr>
          <w:rFonts w:cs="Times New Roman"/>
          <w:color w:val="0D0D0D" w:themeColor="text1" w:themeTint="F2"/>
          <w:sz w:val="24"/>
          <w:szCs w:val="24"/>
        </w:rPr>
        <w:t>h</w:t>
      </w:r>
      <w:r w:rsidR="00663790">
        <w:rPr>
          <w:rFonts w:cs="Times New Roman"/>
          <w:color w:val="0D0D0D" w:themeColor="text1" w:themeTint="F2"/>
          <w:sz w:val="24"/>
          <w:szCs w:val="24"/>
        </w:rPr>
        <w:t>a</w:t>
      </w:r>
      <w:r w:rsidR="00495B64">
        <w:rPr>
          <w:rFonts w:cs="Times New Roman"/>
          <w:color w:val="0D0D0D" w:themeColor="text1" w:themeTint="F2"/>
          <w:sz w:val="24"/>
          <w:szCs w:val="24"/>
        </w:rPr>
        <w:t>le</w:t>
      </w:r>
      <w:r w:rsidR="0035425D" w:rsidRPr="00281483">
        <w:rPr>
          <w:rFonts w:cs="Times New Roman"/>
          <w:color w:val="0D0D0D" w:themeColor="text1" w:themeTint="F2"/>
          <w:sz w:val="24"/>
          <w:szCs w:val="24"/>
        </w:rPr>
        <w:t xml:space="preserve"> getirmiştir.</w:t>
      </w:r>
      <w:r w:rsidRPr="00281483">
        <w:rPr>
          <w:rFonts w:cs="Times New Roman"/>
          <w:color w:val="0D0D0D" w:themeColor="text1" w:themeTint="F2"/>
          <w:sz w:val="24"/>
          <w:szCs w:val="24"/>
        </w:rPr>
        <w:t xml:space="preserve"> Bir diğer ölçüt ise fonksiyondur. Bu ölçütte tarım dışı faaliyetler esas alınmaktadır. Faal nüfusun büyük kısmı tarım dışı faaliyetlerle uğraşıyorsa orası şehir olarak kabul edilmektedir (</w:t>
      </w:r>
      <w:proofErr w:type="spellStart"/>
      <w:r w:rsidRPr="00281483">
        <w:rPr>
          <w:rFonts w:cs="Times New Roman"/>
          <w:color w:val="0D0D0D" w:themeColor="text1" w:themeTint="F2"/>
          <w:sz w:val="24"/>
          <w:szCs w:val="24"/>
        </w:rPr>
        <w:t>Aliağaoğlu</w:t>
      </w:r>
      <w:proofErr w:type="spellEnd"/>
      <w:r w:rsidRPr="00281483">
        <w:rPr>
          <w:rFonts w:cs="Times New Roman"/>
          <w:color w:val="0D0D0D" w:themeColor="text1" w:themeTint="F2"/>
          <w:sz w:val="24"/>
          <w:szCs w:val="24"/>
        </w:rPr>
        <w:t xml:space="preserve"> ve Uğur, 2016: 205). Şehir, tarımsal faaliyetlerin az olduğu, hizmet ve sanayi faaliyetlerinin daha fazla olduğu yerleşmelerdir. Şehir, sadece fiziki bir mekân değil, aynı zamanda içinde yaşayan toplumlarla birlikte dinamik sahalar olarak dikkat çeken yerleşmelerdir (Oğan ve Yasak, 2020: 99). Nitekim şehirler, insanlara ekonomik ve kültürel gelişim olanakları sunan mekân olmalarının yanı sıra tarihi, kültürel, siyasi, ekonomik, özelliklere sahip yerleşmelerdir (Emekli, 2018: 470). Bu bağlamda şehirler hem refahın üretildiği, sosyal ve kültürel gelişimin sağlandığı yerler olmakla birlikte insanların alışveriş yaptıkları, boş zamanlarını değerlendirdikleri yerlerdir (Uğur ve </w:t>
      </w:r>
      <w:proofErr w:type="spellStart"/>
      <w:r w:rsidRPr="00281483">
        <w:rPr>
          <w:rFonts w:cs="Times New Roman"/>
          <w:color w:val="0D0D0D" w:themeColor="text1" w:themeTint="F2"/>
          <w:sz w:val="24"/>
          <w:szCs w:val="24"/>
        </w:rPr>
        <w:t>Aliağaoğlu</w:t>
      </w:r>
      <w:proofErr w:type="spellEnd"/>
      <w:r w:rsidRPr="00281483">
        <w:rPr>
          <w:rFonts w:cs="Times New Roman"/>
          <w:color w:val="0D0D0D" w:themeColor="text1" w:themeTint="F2"/>
          <w:sz w:val="24"/>
          <w:szCs w:val="24"/>
        </w:rPr>
        <w:t>, 2015: 179). Aynı zamanda şehirler kültürel mirasın yoğun olduğu yerlerdir ve önemli turizm kaynaklarını içerisinde barındırmaktadır.  Tüm bu özellikleri nedeniyle şehirler yüzyıllarca farklı amaçlarla insanlar tarafından ziyaret edilmiştir.</w:t>
      </w:r>
      <w:bookmarkStart w:id="522" w:name="_Toc234199953"/>
      <w:bookmarkStart w:id="523" w:name="_Toc234200206"/>
      <w:bookmarkStart w:id="524" w:name="_Toc234200510"/>
      <w:bookmarkStart w:id="525" w:name="_Toc234200740"/>
      <w:bookmarkStart w:id="526" w:name="_Toc234200902"/>
      <w:bookmarkStart w:id="527" w:name="_Toc234201020"/>
      <w:bookmarkStart w:id="528" w:name="_Toc234201186"/>
      <w:bookmarkStart w:id="529" w:name="_Toc234547088"/>
      <w:bookmarkStart w:id="530" w:name="_Toc235402465"/>
      <w:bookmarkStart w:id="531" w:name="_Toc235402984"/>
      <w:bookmarkStart w:id="532" w:name="_Toc235403701"/>
      <w:bookmarkStart w:id="533" w:name="_Toc235403962"/>
      <w:bookmarkStart w:id="534" w:name="_Toc235931423"/>
      <w:bookmarkStart w:id="535" w:name="_Toc235931590"/>
      <w:bookmarkStart w:id="536" w:name="_Toc235932103"/>
      <w:bookmarkStart w:id="537" w:name="_Toc235932971"/>
      <w:bookmarkStart w:id="538" w:name="_Toc236354210"/>
      <w:bookmarkStart w:id="539" w:name="_Toc236354346"/>
    </w:p>
    <w:p w14:paraId="21C8A870" w14:textId="089F3027" w:rsidR="00B6668A" w:rsidRPr="00281483" w:rsidRDefault="00D50D6F" w:rsidP="003C05A2">
      <w:pPr>
        <w:pStyle w:val="DZEY3"/>
        <w:spacing w:before="120" w:beforeAutospacing="0" w:after="120" w:afterAutospacing="0"/>
        <w:rPr>
          <w:color w:val="0D0D0D" w:themeColor="text1" w:themeTint="F2"/>
        </w:rPr>
      </w:pPr>
      <w:bookmarkStart w:id="540" w:name="_Toc240277460"/>
      <w:r w:rsidRPr="00281483">
        <w:rPr>
          <w:color w:val="0D0D0D" w:themeColor="text1" w:themeTint="F2"/>
        </w:rPr>
        <w:lastRenderedPageBreak/>
        <w:t>2.2.2.</w:t>
      </w:r>
      <w:r w:rsidR="004D3B02" w:rsidRPr="00281483">
        <w:rPr>
          <w:color w:val="0D0D0D" w:themeColor="text1" w:themeTint="F2"/>
        </w:rPr>
        <w:t xml:space="preserve"> </w:t>
      </w:r>
      <w:r w:rsidR="00B6668A" w:rsidRPr="00281483">
        <w:rPr>
          <w:color w:val="0D0D0D" w:themeColor="text1" w:themeTint="F2"/>
        </w:rPr>
        <w:t>Şehirlerin Kökeni</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r w:rsidR="00B6668A" w:rsidRPr="00281483">
        <w:rPr>
          <w:color w:val="0D0D0D" w:themeColor="text1" w:themeTint="F2"/>
        </w:rPr>
        <w:t xml:space="preserve"> </w:t>
      </w:r>
      <w:r w:rsidR="007408A8" w:rsidRPr="00281483">
        <w:rPr>
          <w:color w:val="0D0D0D" w:themeColor="text1" w:themeTint="F2"/>
        </w:rPr>
        <w:tab/>
      </w:r>
    </w:p>
    <w:p w14:paraId="7FD9C36B" w14:textId="6D826D8C" w:rsidR="0035425D" w:rsidRPr="00281483" w:rsidRDefault="007408A8" w:rsidP="003C05A2">
      <w:pPr>
        <w:tabs>
          <w:tab w:val="left" w:pos="245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İlk şehirsel yerleşmeler Mezopotamya’da </w:t>
      </w:r>
      <w:r w:rsidR="00BA3C44" w:rsidRPr="00281483">
        <w:rPr>
          <w:rFonts w:cs="Times New Roman"/>
          <w:color w:val="0D0D0D" w:themeColor="text1" w:themeTint="F2"/>
          <w:sz w:val="24"/>
          <w:szCs w:val="24"/>
        </w:rPr>
        <w:t>MÖ</w:t>
      </w:r>
      <w:r w:rsidRPr="00281483">
        <w:rPr>
          <w:rFonts w:cs="Times New Roman"/>
          <w:color w:val="0D0D0D" w:themeColor="text1" w:themeTint="F2"/>
          <w:sz w:val="24"/>
          <w:szCs w:val="24"/>
        </w:rPr>
        <w:t xml:space="preserve"> 3500, Mısır’da </w:t>
      </w:r>
      <w:r w:rsidR="00BA3C44" w:rsidRPr="00281483">
        <w:rPr>
          <w:rFonts w:cs="Times New Roman"/>
          <w:color w:val="0D0D0D" w:themeColor="text1" w:themeTint="F2"/>
          <w:sz w:val="24"/>
          <w:szCs w:val="24"/>
        </w:rPr>
        <w:t>MÖ</w:t>
      </w:r>
      <w:r w:rsidRPr="00281483">
        <w:rPr>
          <w:rFonts w:cs="Times New Roman"/>
          <w:color w:val="0D0D0D" w:themeColor="text1" w:themeTint="F2"/>
          <w:sz w:val="24"/>
          <w:szCs w:val="24"/>
        </w:rPr>
        <w:t xml:space="preserve"> 3200, Hindistan’da </w:t>
      </w:r>
      <w:r w:rsidR="00BA3C44" w:rsidRPr="00281483">
        <w:rPr>
          <w:rFonts w:cs="Times New Roman"/>
          <w:color w:val="0D0D0D" w:themeColor="text1" w:themeTint="F2"/>
          <w:sz w:val="24"/>
          <w:szCs w:val="24"/>
        </w:rPr>
        <w:t>MÖ</w:t>
      </w:r>
      <w:r w:rsidRPr="00281483">
        <w:rPr>
          <w:rFonts w:cs="Times New Roman"/>
          <w:color w:val="0D0D0D" w:themeColor="text1" w:themeTint="F2"/>
          <w:sz w:val="24"/>
          <w:szCs w:val="24"/>
        </w:rPr>
        <w:t xml:space="preserve"> 2200, Çin’de </w:t>
      </w:r>
      <w:r w:rsidR="00BA3C44" w:rsidRPr="00281483">
        <w:rPr>
          <w:rFonts w:cs="Times New Roman"/>
          <w:color w:val="0D0D0D" w:themeColor="text1" w:themeTint="F2"/>
          <w:sz w:val="24"/>
          <w:szCs w:val="24"/>
        </w:rPr>
        <w:t>MÖ</w:t>
      </w:r>
      <w:r w:rsidRPr="00281483">
        <w:rPr>
          <w:rFonts w:cs="Times New Roman"/>
          <w:color w:val="0D0D0D" w:themeColor="text1" w:themeTint="F2"/>
          <w:sz w:val="24"/>
          <w:szCs w:val="24"/>
        </w:rPr>
        <w:t xml:space="preserve"> 1500’</w:t>
      </w:r>
      <w:r w:rsidR="0035425D" w:rsidRPr="00281483">
        <w:rPr>
          <w:rFonts w:cs="Times New Roman"/>
          <w:color w:val="0D0D0D" w:themeColor="text1" w:themeTint="F2"/>
          <w:sz w:val="24"/>
          <w:szCs w:val="24"/>
        </w:rPr>
        <w:t>d</w:t>
      </w:r>
      <w:r w:rsidRPr="00281483">
        <w:rPr>
          <w:rFonts w:cs="Times New Roman"/>
          <w:color w:val="0D0D0D" w:themeColor="text1" w:themeTint="F2"/>
          <w:sz w:val="24"/>
          <w:szCs w:val="24"/>
        </w:rPr>
        <w:t>e ortaya çıkmıştır</w:t>
      </w:r>
      <w:r w:rsidR="0020496E" w:rsidRPr="00281483">
        <w:rPr>
          <w:rFonts w:cs="Times New Roman"/>
          <w:color w:val="0D0D0D" w:themeColor="text1" w:themeTint="F2"/>
          <w:sz w:val="24"/>
          <w:szCs w:val="24"/>
        </w:rPr>
        <w:t xml:space="preserve"> (Uğur ve </w:t>
      </w:r>
      <w:proofErr w:type="spellStart"/>
      <w:r w:rsidR="0020496E" w:rsidRPr="00281483">
        <w:rPr>
          <w:rFonts w:cs="Times New Roman"/>
          <w:color w:val="0D0D0D" w:themeColor="text1" w:themeTint="F2"/>
          <w:sz w:val="24"/>
          <w:szCs w:val="24"/>
        </w:rPr>
        <w:t>Aliağaoğlu</w:t>
      </w:r>
      <w:proofErr w:type="spellEnd"/>
      <w:r w:rsidR="0020496E" w:rsidRPr="00281483">
        <w:rPr>
          <w:rFonts w:cs="Times New Roman"/>
          <w:color w:val="0D0D0D" w:themeColor="text1" w:themeTint="F2"/>
          <w:sz w:val="24"/>
          <w:szCs w:val="24"/>
        </w:rPr>
        <w:t>, 2015: 11).</w:t>
      </w:r>
      <w:r w:rsidR="00172C42"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 xml:space="preserve">Araştırmacılar </w:t>
      </w:r>
      <w:r w:rsidR="003B29DC" w:rsidRPr="00281483">
        <w:rPr>
          <w:rFonts w:cs="Times New Roman"/>
          <w:color w:val="0D0D0D" w:themeColor="text1" w:themeTint="F2"/>
          <w:sz w:val="24"/>
          <w:szCs w:val="24"/>
        </w:rPr>
        <w:t>şehir</w:t>
      </w:r>
      <w:r w:rsidRPr="00281483">
        <w:rPr>
          <w:rFonts w:cs="Times New Roman"/>
          <w:color w:val="0D0D0D" w:themeColor="text1" w:themeTint="F2"/>
          <w:sz w:val="24"/>
          <w:szCs w:val="24"/>
        </w:rPr>
        <w:t>lerin ortaya çıkış nedenleri ile ilgili farklı teoriler ortaya atmıştır.</w:t>
      </w:r>
      <w:r w:rsidR="009F0A0B" w:rsidRPr="00281483">
        <w:rPr>
          <w:rFonts w:cs="Times New Roman"/>
          <w:color w:val="0D0D0D" w:themeColor="text1" w:themeTint="F2"/>
          <w:sz w:val="24"/>
          <w:szCs w:val="24"/>
        </w:rPr>
        <w:t xml:space="preserve"> Çevresel temelli şehirleşmeye dayalı hidrolik toplum ve artı ürün teorisi, pazarların büyümesine dayalı ekonomik teoriler, savunma amaçlı toplanma yerlerine dayalı askeri teoriler ve tapınakların etrafında gelişmeye dayalı dini teoriler</w:t>
      </w:r>
      <w:r w:rsidR="00573DA5" w:rsidRPr="00281483">
        <w:rPr>
          <w:rFonts w:cs="Times New Roman"/>
          <w:color w:val="0D0D0D" w:themeColor="text1" w:themeTint="F2"/>
          <w:sz w:val="24"/>
          <w:szCs w:val="24"/>
        </w:rPr>
        <w:t xml:space="preserve"> </w:t>
      </w:r>
      <w:r w:rsidR="00BA3C44" w:rsidRPr="00281483">
        <w:rPr>
          <w:rFonts w:cs="Times New Roman"/>
          <w:color w:val="0D0D0D" w:themeColor="text1" w:themeTint="F2"/>
          <w:sz w:val="24"/>
          <w:szCs w:val="24"/>
        </w:rPr>
        <w:t xml:space="preserve">bu teorilerin başlıcalarıdır </w:t>
      </w:r>
      <w:r w:rsidR="00573DA5" w:rsidRPr="00281483">
        <w:rPr>
          <w:rFonts w:cs="Times New Roman"/>
          <w:color w:val="0D0D0D" w:themeColor="text1" w:themeTint="F2"/>
          <w:sz w:val="24"/>
          <w:szCs w:val="24"/>
        </w:rPr>
        <w:t xml:space="preserve">(Ovalı, 2024: 99). </w:t>
      </w:r>
      <w:r w:rsidR="00622E7A" w:rsidRPr="00281483">
        <w:rPr>
          <w:rFonts w:cs="Times New Roman"/>
          <w:color w:val="0D0D0D" w:themeColor="text1" w:themeTint="F2"/>
          <w:sz w:val="24"/>
          <w:szCs w:val="24"/>
        </w:rPr>
        <w:t>Hidrolik Teori</w:t>
      </w:r>
      <w:r w:rsidR="00573DA5" w:rsidRPr="00281483">
        <w:rPr>
          <w:rFonts w:cs="Times New Roman"/>
          <w:color w:val="0D0D0D" w:themeColor="text1" w:themeTint="F2"/>
          <w:sz w:val="24"/>
          <w:szCs w:val="24"/>
        </w:rPr>
        <w:t>,</w:t>
      </w:r>
      <w:r w:rsidR="005D1C28" w:rsidRPr="00281483">
        <w:rPr>
          <w:rFonts w:cs="Times New Roman"/>
          <w:color w:val="0D0D0D" w:themeColor="text1" w:themeTint="F2"/>
          <w:sz w:val="24"/>
          <w:szCs w:val="24"/>
        </w:rPr>
        <w:t xml:space="preserve"> şehirleşmeyi ekolojik özelliklere göre açıklar. Teoride toprağın değeri ve iklim koşulları ön plandadır. Toprak ve iklim şartlarının uygun olduğu yerlerde sulama olgusu tarımın gelişmesine ve artı ürünün elde edilmesine neden olmaktadır</w:t>
      </w:r>
      <w:r w:rsidR="00254CD0" w:rsidRPr="00281483">
        <w:rPr>
          <w:rFonts w:cs="Times New Roman"/>
          <w:color w:val="0D0D0D" w:themeColor="text1" w:themeTint="F2"/>
          <w:sz w:val="24"/>
          <w:szCs w:val="24"/>
        </w:rPr>
        <w:t xml:space="preserve">. </w:t>
      </w:r>
      <w:proofErr w:type="spellStart"/>
      <w:r w:rsidR="00254CD0" w:rsidRPr="00281483">
        <w:rPr>
          <w:rFonts w:cs="Times New Roman"/>
          <w:color w:val="0D0D0D" w:themeColor="text1" w:themeTint="F2"/>
          <w:sz w:val="24"/>
          <w:szCs w:val="24"/>
        </w:rPr>
        <w:t>Wittfogel’e</w:t>
      </w:r>
      <w:proofErr w:type="spellEnd"/>
      <w:r w:rsidR="00254CD0" w:rsidRPr="00281483">
        <w:rPr>
          <w:rFonts w:cs="Times New Roman"/>
          <w:color w:val="0D0D0D" w:themeColor="text1" w:themeTint="F2"/>
          <w:sz w:val="24"/>
          <w:szCs w:val="24"/>
        </w:rPr>
        <w:t xml:space="preserve"> göre, şehirler teknolojik devrim sonucu değil, hidrolik devrim ile ortaya çıkmıştır </w:t>
      </w:r>
      <w:r w:rsidR="0020496E" w:rsidRPr="00281483">
        <w:rPr>
          <w:rFonts w:cs="Times New Roman"/>
          <w:color w:val="0D0D0D" w:themeColor="text1" w:themeTint="F2"/>
          <w:sz w:val="24"/>
          <w:szCs w:val="24"/>
        </w:rPr>
        <w:t>(</w:t>
      </w:r>
      <w:proofErr w:type="spellStart"/>
      <w:r w:rsidR="0035425D" w:rsidRPr="00281483">
        <w:rPr>
          <w:rFonts w:cs="Times New Roman"/>
          <w:color w:val="0D0D0D" w:themeColor="text1" w:themeTint="F2"/>
          <w:sz w:val="24"/>
          <w:szCs w:val="24"/>
        </w:rPr>
        <w:t>Akt</w:t>
      </w:r>
      <w:proofErr w:type="spellEnd"/>
      <w:r w:rsidR="0035425D" w:rsidRPr="00281483">
        <w:rPr>
          <w:rFonts w:cs="Times New Roman"/>
          <w:color w:val="0D0D0D" w:themeColor="text1" w:themeTint="F2"/>
          <w:sz w:val="24"/>
          <w:szCs w:val="24"/>
        </w:rPr>
        <w:t xml:space="preserve">. </w:t>
      </w:r>
      <w:r w:rsidR="0020496E" w:rsidRPr="00281483">
        <w:rPr>
          <w:rFonts w:cs="Times New Roman"/>
          <w:color w:val="0D0D0D" w:themeColor="text1" w:themeTint="F2"/>
          <w:sz w:val="24"/>
          <w:szCs w:val="24"/>
        </w:rPr>
        <w:t xml:space="preserve">Uğur ve </w:t>
      </w:r>
      <w:proofErr w:type="spellStart"/>
      <w:r w:rsidR="0020496E" w:rsidRPr="00281483">
        <w:rPr>
          <w:rFonts w:cs="Times New Roman"/>
          <w:color w:val="0D0D0D" w:themeColor="text1" w:themeTint="F2"/>
          <w:sz w:val="24"/>
          <w:szCs w:val="24"/>
        </w:rPr>
        <w:t>Aliağaoğlu</w:t>
      </w:r>
      <w:proofErr w:type="spellEnd"/>
      <w:r w:rsidR="0020496E" w:rsidRPr="00281483">
        <w:rPr>
          <w:rFonts w:cs="Times New Roman"/>
          <w:color w:val="0D0D0D" w:themeColor="text1" w:themeTint="F2"/>
          <w:sz w:val="24"/>
          <w:szCs w:val="24"/>
        </w:rPr>
        <w:t>, 2015: 11).</w:t>
      </w:r>
      <w:r w:rsidR="00254CD0" w:rsidRPr="00281483">
        <w:rPr>
          <w:rFonts w:cs="Times New Roman"/>
          <w:color w:val="0D0D0D" w:themeColor="text1" w:themeTint="F2"/>
          <w:sz w:val="24"/>
          <w:szCs w:val="24"/>
        </w:rPr>
        <w:t xml:space="preserve"> </w:t>
      </w:r>
    </w:p>
    <w:p w14:paraId="097217BB" w14:textId="77777777" w:rsidR="0035425D" w:rsidRPr="00281483" w:rsidRDefault="00254CD0" w:rsidP="003C05A2">
      <w:pPr>
        <w:tabs>
          <w:tab w:val="left" w:pos="245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Şehirlerin </w:t>
      </w:r>
      <w:r w:rsidR="00564970" w:rsidRPr="00281483">
        <w:rPr>
          <w:rFonts w:cs="Times New Roman"/>
          <w:color w:val="0D0D0D" w:themeColor="text1" w:themeTint="F2"/>
          <w:sz w:val="24"/>
          <w:szCs w:val="24"/>
        </w:rPr>
        <w:t xml:space="preserve">kökenine dair bir diğer teori ekonomik teorilerdir. Ekonomik teorilerin en önemli temsilcisi Jane Jacobs’tur. Jane Jacobs, şehirlerin kökenini açıklamak için “Yeni </w:t>
      </w:r>
      <w:proofErr w:type="spellStart"/>
      <w:r w:rsidR="00564970" w:rsidRPr="00281483">
        <w:rPr>
          <w:rFonts w:cs="Times New Roman"/>
          <w:color w:val="0D0D0D" w:themeColor="text1" w:themeTint="F2"/>
          <w:sz w:val="24"/>
          <w:szCs w:val="24"/>
        </w:rPr>
        <w:t>Obsidyen</w:t>
      </w:r>
      <w:proofErr w:type="spellEnd"/>
      <w:r w:rsidR="00564970" w:rsidRPr="00281483">
        <w:rPr>
          <w:rFonts w:cs="Times New Roman"/>
          <w:color w:val="0D0D0D" w:themeColor="text1" w:themeTint="F2"/>
          <w:sz w:val="24"/>
          <w:szCs w:val="24"/>
        </w:rPr>
        <w:t xml:space="preserve">” adlı hayali bir kent kurmuştur. </w:t>
      </w:r>
      <w:r w:rsidR="004961B3" w:rsidRPr="00281483">
        <w:rPr>
          <w:rFonts w:cs="Times New Roman"/>
          <w:color w:val="0D0D0D" w:themeColor="text1" w:themeTint="F2"/>
          <w:sz w:val="24"/>
          <w:szCs w:val="24"/>
        </w:rPr>
        <w:t>Buna göre, şeh</w:t>
      </w:r>
      <w:r w:rsidR="00054876" w:rsidRPr="00281483">
        <w:rPr>
          <w:rFonts w:cs="Times New Roman"/>
          <w:color w:val="0D0D0D" w:themeColor="text1" w:themeTint="F2"/>
          <w:sz w:val="24"/>
          <w:szCs w:val="24"/>
        </w:rPr>
        <w:t>ir</w:t>
      </w:r>
      <w:r w:rsidR="004961B3" w:rsidRPr="00281483">
        <w:rPr>
          <w:rFonts w:cs="Times New Roman"/>
          <w:color w:val="0D0D0D" w:themeColor="text1" w:themeTint="F2"/>
          <w:sz w:val="24"/>
          <w:szCs w:val="24"/>
        </w:rPr>
        <w:t xml:space="preserve"> bir avcı grubunun alanında bulunan </w:t>
      </w:r>
      <w:proofErr w:type="spellStart"/>
      <w:r w:rsidR="004961B3" w:rsidRPr="00281483">
        <w:rPr>
          <w:rFonts w:cs="Times New Roman"/>
          <w:color w:val="0D0D0D" w:themeColor="text1" w:themeTint="F2"/>
          <w:sz w:val="24"/>
          <w:szCs w:val="24"/>
        </w:rPr>
        <w:t>obsidyen</w:t>
      </w:r>
      <w:proofErr w:type="spellEnd"/>
      <w:r w:rsidR="004961B3" w:rsidRPr="00281483">
        <w:rPr>
          <w:rFonts w:cs="Times New Roman"/>
          <w:color w:val="0D0D0D" w:themeColor="text1" w:themeTint="F2"/>
          <w:sz w:val="24"/>
          <w:szCs w:val="24"/>
        </w:rPr>
        <w:t xml:space="preserve"> taşının, düzenli müşterilere dönüşen komşu bir av grubuna satılması ve ardından </w:t>
      </w:r>
      <w:proofErr w:type="spellStart"/>
      <w:r w:rsidR="004961B3" w:rsidRPr="00281483">
        <w:rPr>
          <w:rFonts w:cs="Times New Roman"/>
          <w:color w:val="0D0D0D" w:themeColor="text1" w:themeTint="F2"/>
          <w:sz w:val="24"/>
          <w:szCs w:val="24"/>
        </w:rPr>
        <w:t>obsidyeni</w:t>
      </w:r>
      <w:proofErr w:type="spellEnd"/>
      <w:r w:rsidR="004961B3" w:rsidRPr="00281483">
        <w:rPr>
          <w:rFonts w:cs="Times New Roman"/>
          <w:color w:val="0D0D0D" w:themeColor="text1" w:themeTint="F2"/>
          <w:sz w:val="24"/>
          <w:szCs w:val="24"/>
        </w:rPr>
        <w:t xml:space="preserve"> alan grubun daha uzaktaki avcı halklarıyla arabuluculuk yapmaya başlamasıyla </w:t>
      </w:r>
      <w:r w:rsidR="00054876" w:rsidRPr="00281483">
        <w:rPr>
          <w:rFonts w:cs="Times New Roman"/>
          <w:color w:val="0D0D0D" w:themeColor="text1" w:themeTint="F2"/>
          <w:sz w:val="24"/>
          <w:szCs w:val="24"/>
        </w:rPr>
        <w:t>ortaya çıkmıştır (</w:t>
      </w:r>
      <w:proofErr w:type="spellStart"/>
      <w:r w:rsidR="0035425D" w:rsidRPr="00281483">
        <w:rPr>
          <w:rFonts w:cs="Times New Roman"/>
          <w:color w:val="0D0D0D" w:themeColor="text1" w:themeTint="F2"/>
          <w:sz w:val="24"/>
          <w:szCs w:val="24"/>
        </w:rPr>
        <w:t>Akt</w:t>
      </w:r>
      <w:proofErr w:type="spellEnd"/>
      <w:r w:rsidR="0035425D" w:rsidRPr="00281483">
        <w:rPr>
          <w:rFonts w:cs="Times New Roman"/>
          <w:color w:val="0D0D0D" w:themeColor="text1" w:themeTint="F2"/>
          <w:sz w:val="24"/>
          <w:szCs w:val="24"/>
        </w:rPr>
        <w:t xml:space="preserve">. </w:t>
      </w:r>
      <w:r w:rsidR="00054876" w:rsidRPr="00281483">
        <w:rPr>
          <w:rFonts w:cs="Times New Roman"/>
          <w:color w:val="0D0D0D" w:themeColor="text1" w:themeTint="F2"/>
          <w:sz w:val="24"/>
          <w:szCs w:val="24"/>
        </w:rPr>
        <w:t xml:space="preserve">Ovalı, 2024: 100). </w:t>
      </w:r>
    </w:p>
    <w:p w14:paraId="54907EEF" w14:textId="1649ED0E" w:rsidR="0035425D" w:rsidRPr="00281483" w:rsidRDefault="00054876" w:rsidP="003C05A2">
      <w:pPr>
        <w:tabs>
          <w:tab w:val="left" w:pos="2450"/>
        </w:tabs>
        <w:spacing w:before="120" w:after="120" w:line="360" w:lineRule="auto"/>
        <w:ind w:firstLine="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Pirenne</w:t>
      </w:r>
      <w:proofErr w:type="spellEnd"/>
      <w:r w:rsidRPr="00281483">
        <w:rPr>
          <w:rFonts w:cs="Times New Roman"/>
          <w:color w:val="0D0D0D" w:themeColor="text1" w:themeTint="F2"/>
          <w:sz w:val="24"/>
          <w:szCs w:val="24"/>
        </w:rPr>
        <w:t xml:space="preserve"> (2000), Orta Çağda, Batı Avrupa’da Roma Dönemi sonrasında şehirlerin ticarete bağlı olarak ortaya çıktığını ileri sürmektedir. </w:t>
      </w:r>
      <w:proofErr w:type="spellStart"/>
      <w:r w:rsidRPr="00281483">
        <w:rPr>
          <w:rFonts w:cs="Times New Roman"/>
          <w:color w:val="0D0D0D" w:themeColor="text1" w:themeTint="F2"/>
          <w:sz w:val="24"/>
          <w:szCs w:val="24"/>
        </w:rPr>
        <w:t>Pirenne’ye</w:t>
      </w:r>
      <w:proofErr w:type="spellEnd"/>
      <w:r w:rsidRPr="00281483">
        <w:rPr>
          <w:rFonts w:cs="Times New Roman"/>
          <w:color w:val="0D0D0D" w:themeColor="text1" w:themeTint="F2"/>
          <w:sz w:val="24"/>
          <w:szCs w:val="24"/>
        </w:rPr>
        <w:t xml:space="preserve"> göre şehirler uzun mesafeli ticarete bağlı olarak ortaya çıkmıştır</w:t>
      </w:r>
      <w:r w:rsidR="0065349B" w:rsidRPr="00281483">
        <w:rPr>
          <w:rFonts w:cs="Times New Roman"/>
          <w:color w:val="0D0D0D" w:themeColor="text1" w:themeTint="F2"/>
          <w:sz w:val="24"/>
          <w:szCs w:val="24"/>
        </w:rPr>
        <w:t xml:space="preserve">. </w:t>
      </w:r>
      <w:r w:rsidR="006427B4" w:rsidRPr="00281483">
        <w:rPr>
          <w:rFonts w:cs="Times New Roman"/>
          <w:color w:val="0D0D0D" w:themeColor="text1" w:themeTint="F2"/>
          <w:sz w:val="24"/>
          <w:szCs w:val="24"/>
        </w:rPr>
        <w:t xml:space="preserve">Askeri teorilere göre ise şehirlerin kökeni, insanların korunma ihtiyacından ortaya çıkmıştır. </w:t>
      </w:r>
      <w:r w:rsidR="003A30C9" w:rsidRPr="00281483">
        <w:rPr>
          <w:rFonts w:cs="Times New Roman"/>
          <w:color w:val="0D0D0D" w:themeColor="text1" w:themeTint="F2"/>
          <w:sz w:val="24"/>
          <w:szCs w:val="24"/>
        </w:rPr>
        <w:t>Şehirlerin kökenleri üzerine yazan Adams (1960)’a göre, şehirlerin ortaya çıkışının en önemli nedenleri savunma veya savaştır (</w:t>
      </w:r>
      <w:proofErr w:type="spellStart"/>
      <w:r w:rsidR="0035425D" w:rsidRPr="00281483">
        <w:rPr>
          <w:rFonts w:cs="Times New Roman"/>
          <w:color w:val="0D0D0D" w:themeColor="text1" w:themeTint="F2"/>
          <w:sz w:val="24"/>
          <w:szCs w:val="24"/>
        </w:rPr>
        <w:t>Akt</w:t>
      </w:r>
      <w:proofErr w:type="spellEnd"/>
      <w:r w:rsidR="0035425D" w:rsidRPr="00281483">
        <w:rPr>
          <w:rFonts w:cs="Times New Roman"/>
          <w:color w:val="0D0D0D" w:themeColor="text1" w:themeTint="F2"/>
          <w:sz w:val="24"/>
          <w:szCs w:val="24"/>
        </w:rPr>
        <w:t xml:space="preserve">. </w:t>
      </w:r>
      <w:r w:rsidR="003A30C9" w:rsidRPr="00281483">
        <w:rPr>
          <w:rFonts w:cs="Times New Roman"/>
          <w:color w:val="0D0D0D" w:themeColor="text1" w:themeTint="F2"/>
          <w:sz w:val="24"/>
          <w:szCs w:val="24"/>
        </w:rPr>
        <w:t xml:space="preserve">Uğur ve </w:t>
      </w:r>
      <w:proofErr w:type="spellStart"/>
      <w:r w:rsidR="003A30C9" w:rsidRPr="00281483">
        <w:rPr>
          <w:rFonts w:cs="Times New Roman"/>
          <w:color w:val="0D0D0D" w:themeColor="text1" w:themeTint="F2"/>
          <w:sz w:val="24"/>
          <w:szCs w:val="24"/>
        </w:rPr>
        <w:t>Aliağaoğlu</w:t>
      </w:r>
      <w:proofErr w:type="spellEnd"/>
      <w:r w:rsidR="003A30C9" w:rsidRPr="00281483">
        <w:rPr>
          <w:rFonts w:cs="Times New Roman"/>
          <w:color w:val="0D0D0D" w:themeColor="text1" w:themeTint="F2"/>
          <w:sz w:val="24"/>
          <w:szCs w:val="24"/>
        </w:rPr>
        <w:t>, 2015: 15). Nitekim, savunma olgusu ile şehirlerin aynı zamanda ortaya çıktığı kabul edilmektedir (Ovalı, 2024: 101).</w:t>
      </w:r>
      <w:r w:rsidR="00AF1680" w:rsidRPr="00281483">
        <w:rPr>
          <w:rFonts w:cs="Times New Roman"/>
          <w:color w:val="0D0D0D" w:themeColor="text1" w:themeTint="F2"/>
          <w:sz w:val="24"/>
          <w:szCs w:val="24"/>
        </w:rPr>
        <w:t xml:space="preserve"> </w:t>
      </w:r>
    </w:p>
    <w:p w14:paraId="5010821C" w14:textId="6ECFD99B" w:rsidR="00B6668A" w:rsidRPr="00281483" w:rsidRDefault="00AF1680" w:rsidP="003C05A2">
      <w:pPr>
        <w:tabs>
          <w:tab w:val="left" w:pos="245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Dini teorilere göre ise şehirlerin ortaya çıkma nedeni dindir. Örneğin Hz. Muhammed ve ilk Müslümanların Mekke’den Medine’ye göçü, başlı başına bir şehirleşme olayıdır</w:t>
      </w:r>
      <w:r w:rsidR="009F0A0B"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 xml:space="preserve">(Uğur ve </w:t>
      </w:r>
      <w:proofErr w:type="spellStart"/>
      <w:r w:rsidRPr="00281483">
        <w:rPr>
          <w:rFonts w:cs="Times New Roman"/>
          <w:color w:val="0D0D0D" w:themeColor="text1" w:themeTint="F2"/>
          <w:sz w:val="24"/>
          <w:szCs w:val="24"/>
        </w:rPr>
        <w:t>Aliağaoğlu</w:t>
      </w:r>
      <w:proofErr w:type="spellEnd"/>
      <w:r w:rsidRPr="00281483">
        <w:rPr>
          <w:rFonts w:cs="Times New Roman"/>
          <w:color w:val="0D0D0D" w:themeColor="text1" w:themeTint="F2"/>
          <w:sz w:val="24"/>
          <w:szCs w:val="24"/>
        </w:rPr>
        <w:t>, 2015: 16).</w:t>
      </w:r>
      <w:r w:rsidR="009F0A0B" w:rsidRPr="00281483">
        <w:rPr>
          <w:rFonts w:cs="Times New Roman"/>
          <w:color w:val="0D0D0D" w:themeColor="text1" w:themeTint="F2"/>
          <w:sz w:val="24"/>
          <w:szCs w:val="24"/>
        </w:rPr>
        <w:t xml:space="preserve"> Tarihin </w:t>
      </w:r>
      <w:proofErr w:type="spellStart"/>
      <w:r w:rsidR="009F0A0B" w:rsidRPr="00281483">
        <w:rPr>
          <w:rFonts w:cs="Times New Roman"/>
          <w:color w:val="0D0D0D" w:themeColor="text1" w:themeTint="F2"/>
          <w:sz w:val="24"/>
          <w:szCs w:val="24"/>
        </w:rPr>
        <w:t>Sümerler’de</w:t>
      </w:r>
      <w:proofErr w:type="spellEnd"/>
      <w:r w:rsidR="009F0A0B" w:rsidRPr="00281483">
        <w:rPr>
          <w:rFonts w:cs="Times New Roman"/>
          <w:color w:val="0D0D0D" w:themeColor="text1" w:themeTint="F2"/>
          <w:sz w:val="24"/>
          <w:szCs w:val="24"/>
        </w:rPr>
        <w:t xml:space="preserve"> başladığını belirten Kramer</w:t>
      </w:r>
      <w:r w:rsidR="00BA3C44" w:rsidRPr="00281483">
        <w:rPr>
          <w:rFonts w:cs="Times New Roman"/>
          <w:color w:val="0D0D0D" w:themeColor="text1" w:themeTint="F2"/>
          <w:sz w:val="24"/>
          <w:szCs w:val="24"/>
        </w:rPr>
        <w:t xml:space="preserve">’e </w:t>
      </w:r>
      <w:r w:rsidR="009F0A0B" w:rsidRPr="00281483">
        <w:rPr>
          <w:rFonts w:cs="Times New Roman"/>
          <w:color w:val="0D0D0D" w:themeColor="text1" w:themeTint="F2"/>
          <w:sz w:val="24"/>
          <w:szCs w:val="24"/>
        </w:rPr>
        <w:t>(2002) göre Sümer şehirlerinin en önemli özellikleri yüksek tepelere kurulan tapınaklardır ve bu tapınaklar şehirlerin en büyük ve en önemli binalarıdır. Şehirlerin kalbi niteliğindeki bu tapınaklar, yabancı kabilelerden oluşan şehir sakinlerinin ortak bir inanç doğrultusunda bir arada tutulduklarını göstermektedir (Ovalı, 2024: 103).</w:t>
      </w:r>
    </w:p>
    <w:p w14:paraId="419C78FE" w14:textId="6CB4B97E" w:rsidR="001F4CDC" w:rsidRPr="00281483" w:rsidRDefault="00D50D6F" w:rsidP="003C05A2">
      <w:pPr>
        <w:pStyle w:val="DZEY3"/>
        <w:spacing w:before="120" w:beforeAutospacing="0" w:after="120" w:afterAutospacing="0"/>
        <w:rPr>
          <w:color w:val="0D0D0D" w:themeColor="text1" w:themeTint="F2"/>
        </w:rPr>
      </w:pPr>
      <w:bookmarkStart w:id="541" w:name="_Toc234199954"/>
      <w:bookmarkStart w:id="542" w:name="_Toc234200207"/>
      <w:bookmarkStart w:id="543" w:name="_Toc234200511"/>
      <w:bookmarkStart w:id="544" w:name="_Toc234200741"/>
      <w:bookmarkStart w:id="545" w:name="_Toc234200903"/>
      <w:bookmarkStart w:id="546" w:name="_Toc234201021"/>
      <w:bookmarkStart w:id="547" w:name="_Toc234201187"/>
      <w:bookmarkStart w:id="548" w:name="_Toc234547089"/>
      <w:bookmarkStart w:id="549" w:name="_Toc235402466"/>
      <w:bookmarkStart w:id="550" w:name="_Toc235402985"/>
      <w:bookmarkStart w:id="551" w:name="_Toc235403702"/>
      <w:bookmarkStart w:id="552" w:name="_Toc235403963"/>
      <w:bookmarkStart w:id="553" w:name="_Toc235931424"/>
      <w:bookmarkStart w:id="554" w:name="_Toc235931591"/>
      <w:bookmarkStart w:id="555" w:name="_Toc235932104"/>
      <w:bookmarkStart w:id="556" w:name="_Toc235932972"/>
      <w:bookmarkStart w:id="557" w:name="_Toc236354211"/>
      <w:bookmarkStart w:id="558" w:name="_Toc236354347"/>
      <w:bookmarkStart w:id="559" w:name="_Toc240277461"/>
      <w:r w:rsidRPr="00281483">
        <w:rPr>
          <w:color w:val="0D0D0D" w:themeColor="text1" w:themeTint="F2"/>
        </w:rPr>
        <w:lastRenderedPageBreak/>
        <w:t>2.2.3.</w:t>
      </w:r>
      <w:r w:rsidR="004D3B02" w:rsidRPr="00281483">
        <w:rPr>
          <w:color w:val="0D0D0D" w:themeColor="text1" w:themeTint="F2"/>
        </w:rPr>
        <w:t xml:space="preserve"> </w:t>
      </w:r>
      <w:r w:rsidR="00253B6E" w:rsidRPr="00281483">
        <w:rPr>
          <w:color w:val="0D0D0D" w:themeColor="text1" w:themeTint="F2"/>
        </w:rPr>
        <w:t>Şehir ve Turizm İlişkisi</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14:paraId="341EC065" w14:textId="49CBC477" w:rsidR="00BE6679" w:rsidRPr="00281483" w:rsidRDefault="006423CA" w:rsidP="003C05A2">
      <w:pPr>
        <w:tabs>
          <w:tab w:val="left" w:pos="245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Günümüzde dünya nüfusunun yarısından fazlası şehirlerde yaşamaktadır. </w:t>
      </w:r>
      <w:r w:rsidR="00872697" w:rsidRPr="00281483">
        <w:rPr>
          <w:rFonts w:cs="Times New Roman"/>
          <w:color w:val="0D0D0D" w:themeColor="text1" w:themeTint="F2"/>
          <w:sz w:val="24"/>
          <w:szCs w:val="24"/>
        </w:rPr>
        <w:t xml:space="preserve">Nitekim bugün dünya nüfusunun </w:t>
      </w:r>
      <w:r w:rsidR="00BA3C44" w:rsidRPr="00281483">
        <w:rPr>
          <w:rFonts w:cs="Times New Roman"/>
          <w:color w:val="0D0D0D" w:themeColor="text1" w:themeTint="F2"/>
          <w:sz w:val="24"/>
          <w:szCs w:val="24"/>
        </w:rPr>
        <w:t>%</w:t>
      </w:r>
      <w:r w:rsidR="00872697" w:rsidRPr="00281483">
        <w:rPr>
          <w:rFonts w:cs="Times New Roman"/>
          <w:color w:val="0D0D0D" w:themeColor="text1" w:themeTint="F2"/>
          <w:sz w:val="24"/>
          <w:szCs w:val="24"/>
        </w:rPr>
        <w:t xml:space="preserve">55'i şehirsel alanlarda yaşıyor ve bu oranın 2050 yılına kadar </w:t>
      </w:r>
      <w:r w:rsidR="00BA3C44" w:rsidRPr="00281483">
        <w:rPr>
          <w:rFonts w:cs="Times New Roman"/>
          <w:color w:val="0D0D0D" w:themeColor="text1" w:themeTint="F2"/>
          <w:sz w:val="24"/>
          <w:szCs w:val="24"/>
        </w:rPr>
        <w:t>%</w:t>
      </w:r>
      <w:r w:rsidR="00872697" w:rsidRPr="00281483">
        <w:rPr>
          <w:rFonts w:cs="Times New Roman"/>
          <w:color w:val="0D0D0D" w:themeColor="text1" w:themeTint="F2"/>
          <w:sz w:val="24"/>
          <w:szCs w:val="24"/>
        </w:rPr>
        <w:t xml:space="preserve">68'e çıkması bekleniyor (United Nations </w:t>
      </w:r>
      <w:proofErr w:type="spellStart"/>
      <w:r w:rsidR="00872697" w:rsidRPr="00281483">
        <w:rPr>
          <w:rFonts w:cs="Times New Roman"/>
          <w:color w:val="0D0D0D" w:themeColor="text1" w:themeTint="F2"/>
          <w:sz w:val="24"/>
          <w:szCs w:val="24"/>
        </w:rPr>
        <w:t>Department</w:t>
      </w:r>
      <w:proofErr w:type="spellEnd"/>
      <w:r w:rsidR="00872697" w:rsidRPr="00281483">
        <w:rPr>
          <w:rFonts w:cs="Times New Roman"/>
          <w:color w:val="0D0D0D" w:themeColor="text1" w:themeTint="F2"/>
          <w:sz w:val="24"/>
          <w:szCs w:val="24"/>
        </w:rPr>
        <w:t xml:space="preserve"> of </w:t>
      </w:r>
      <w:proofErr w:type="spellStart"/>
      <w:r w:rsidR="00872697" w:rsidRPr="00281483">
        <w:rPr>
          <w:rFonts w:cs="Times New Roman"/>
          <w:color w:val="0D0D0D" w:themeColor="text1" w:themeTint="F2"/>
          <w:sz w:val="24"/>
          <w:szCs w:val="24"/>
        </w:rPr>
        <w:t>Economic</w:t>
      </w:r>
      <w:proofErr w:type="spellEnd"/>
      <w:r w:rsidR="00872697" w:rsidRPr="00281483">
        <w:rPr>
          <w:rFonts w:cs="Times New Roman"/>
          <w:color w:val="0D0D0D" w:themeColor="text1" w:themeTint="F2"/>
          <w:sz w:val="24"/>
          <w:szCs w:val="24"/>
        </w:rPr>
        <w:t xml:space="preserve"> </w:t>
      </w:r>
      <w:proofErr w:type="spellStart"/>
      <w:r w:rsidR="00872697" w:rsidRPr="00281483">
        <w:rPr>
          <w:rFonts w:cs="Times New Roman"/>
          <w:color w:val="0D0D0D" w:themeColor="text1" w:themeTint="F2"/>
          <w:sz w:val="24"/>
          <w:szCs w:val="24"/>
        </w:rPr>
        <w:t>and</w:t>
      </w:r>
      <w:proofErr w:type="spellEnd"/>
      <w:r w:rsidR="00872697" w:rsidRPr="00281483">
        <w:rPr>
          <w:rFonts w:cs="Times New Roman"/>
          <w:color w:val="0D0D0D" w:themeColor="text1" w:themeTint="F2"/>
          <w:sz w:val="24"/>
          <w:szCs w:val="24"/>
        </w:rPr>
        <w:t xml:space="preserve"> </w:t>
      </w:r>
      <w:proofErr w:type="spellStart"/>
      <w:r w:rsidR="00872697" w:rsidRPr="00281483">
        <w:rPr>
          <w:rFonts w:cs="Times New Roman"/>
          <w:color w:val="0D0D0D" w:themeColor="text1" w:themeTint="F2"/>
          <w:sz w:val="24"/>
          <w:szCs w:val="24"/>
        </w:rPr>
        <w:t>Social</w:t>
      </w:r>
      <w:proofErr w:type="spellEnd"/>
      <w:r w:rsidR="00872697" w:rsidRPr="00281483">
        <w:rPr>
          <w:rFonts w:cs="Times New Roman"/>
          <w:color w:val="0D0D0D" w:themeColor="text1" w:themeTint="F2"/>
          <w:sz w:val="24"/>
          <w:szCs w:val="24"/>
        </w:rPr>
        <w:t xml:space="preserve"> </w:t>
      </w:r>
      <w:proofErr w:type="spellStart"/>
      <w:r w:rsidR="00872697" w:rsidRPr="00281483">
        <w:rPr>
          <w:rFonts w:cs="Times New Roman"/>
          <w:color w:val="0D0D0D" w:themeColor="text1" w:themeTint="F2"/>
          <w:sz w:val="24"/>
          <w:szCs w:val="24"/>
        </w:rPr>
        <w:t>Affairs</w:t>
      </w:r>
      <w:proofErr w:type="spellEnd"/>
      <w:r w:rsidR="00872697" w:rsidRPr="00281483">
        <w:rPr>
          <w:rFonts w:cs="Times New Roman"/>
          <w:color w:val="0D0D0D" w:themeColor="text1" w:themeTint="F2"/>
          <w:sz w:val="24"/>
          <w:szCs w:val="24"/>
        </w:rPr>
        <w:t xml:space="preserve">, 2026). </w:t>
      </w:r>
      <w:r w:rsidR="00FC2F8C" w:rsidRPr="00281483">
        <w:rPr>
          <w:rFonts w:cs="Times New Roman"/>
          <w:color w:val="0D0D0D" w:themeColor="text1" w:themeTint="F2"/>
          <w:sz w:val="24"/>
          <w:szCs w:val="24"/>
        </w:rPr>
        <w:t xml:space="preserve">Şehirlerde ortaya çıkan </w:t>
      </w:r>
      <w:r w:rsidRPr="00281483">
        <w:rPr>
          <w:rFonts w:cs="Times New Roman"/>
          <w:color w:val="0D0D0D" w:themeColor="text1" w:themeTint="F2"/>
          <w:sz w:val="24"/>
          <w:szCs w:val="24"/>
        </w:rPr>
        <w:t xml:space="preserve">bu </w:t>
      </w:r>
      <w:r w:rsidR="00FC2F8C" w:rsidRPr="00281483">
        <w:rPr>
          <w:rFonts w:cs="Times New Roman"/>
          <w:color w:val="0D0D0D" w:themeColor="text1" w:themeTint="F2"/>
          <w:sz w:val="24"/>
          <w:szCs w:val="24"/>
        </w:rPr>
        <w:t>nüfus artış süreçleri ekonomik, sosyal, kültürel ve siyasi faktörler olmak üzere birbirinden farklı dinamiklere bağlı olarak gerçekleşmektedir (</w:t>
      </w:r>
      <w:proofErr w:type="spellStart"/>
      <w:r w:rsidR="00FC2F8C" w:rsidRPr="00281483">
        <w:rPr>
          <w:rFonts w:cs="Times New Roman"/>
          <w:color w:val="0D0D0D" w:themeColor="text1" w:themeTint="F2"/>
          <w:sz w:val="24"/>
          <w:szCs w:val="24"/>
        </w:rPr>
        <w:t>Akengin</w:t>
      </w:r>
      <w:proofErr w:type="spellEnd"/>
      <w:r w:rsidR="00FC2F8C" w:rsidRPr="00281483">
        <w:rPr>
          <w:rFonts w:cs="Times New Roman"/>
          <w:color w:val="0D0D0D" w:themeColor="text1" w:themeTint="F2"/>
          <w:sz w:val="24"/>
          <w:szCs w:val="24"/>
        </w:rPr>
        <w:t xml:space="preserve"> </w:t>
      </w:r>
      <w:r w:rsidR="000B3822" w:rsidRPr="00281483">
        <w:rPr>
          <w:rFonts w:cs="Times New Roman"/>
          <w:color w:val="0D0D0D" w:themeColor="text1" w:themeTint="F2"/>
          <w:sz w:val="24"/>
          <w:szCs w:val="24"/>
        </w:rPr>
        <w:t>ve</w:t>
      </w:r>
      <w:r w:rsidR="00FC2F8C" w:rsidRPr="00281483">
        <w:rPr>
          <w:rFonts w:cs="Times New Roman"/>
          <w:color w:val="0D0D0D" w:themeColor="text1" w:themeTint="F2"/>
          <w:sz w:val="24"/>
          <w:szCs w:val="24"/>
        </w:rPr>
        <w:t xml:space="preserve"> Dinç, 2020: 274).</w:t>
      </w:r>
      <w:r w:rsidR="00260377" w:rsidRPr="00281483">
        <w:rPr>
          <w:rFonts w:cs="Times New Roman"/>
          <w:color w:val="0D0D0D" w:themeColor="text1" w:themeTint="F2"/>
          <w:sz w:val="24"/>
          <w:szCs w:val="24"/>
        </w:rPr>
        <w:t xml:space="preserve"> Ş</w:t>
      </w:r>
      <w:r w:rsidR="00327E2E" w:rsidRPr="00281483">
        <w:rPr>
          <w:rFonts w:cs="Times New Roman"/>
          <w:color w:val="0D0D0D" w:themeColor="text1" w:themeTint="F2"/>
          <w:sz w:val="24"/>
          <w:szCs w:val="24"/>
        </w:rPr>
        <w:t>ehirler tarihi, sosyal, kültürel, siyasi</w:t>
      </w:r>
      <w:r w:rsidR="00923643">
        <w:rPr>
          <w:rFonts w:cs="Times New Roman"/>
          <w:color w:val="0D0D0D" w:themeColor="text1" w:themeTint="F2"/>
          <w:sz w:val="24"/>
          <w:szCs w:val="24"/>
        </w:rPr>
        <w:t xml:space="preserve"> ve</w:t>
      </w:r>
      <w:r w:rsidR="00327E2E" w:rsidRPr="00281483">
        <w:rPr>
          <w:rFonts w:cs="Times New Roman"/>
          <w:color w:val="0D0D0D" w:themeColor="text1" w:themeTint="F2"/>
          <w:sz w:val="24"/>
          <w:szCs w:val="24"/>
        </w:rPr>
        <w:t xml:space="preserve"> ekonomik özelliklere sahip yerleşmeler olara</w:t>
      </w:r>
      <w:r w:rsidRPr="00281483">
        <w:rPr>
          <w:rFonts w:cs="Times New Roman"/>
          <w:color w:val="0D0D0D" w:themeColor="text1" w:themeTint="F2"/>
          <w:sz w:val="24"/>
          <w:szCs w:val="24"/>
        </w:rPr>
        <w:t xml:space="preserve">k </w:t>
      </w:r>
      <w:r w:rsidR="00327E2E" w:rsidRPr="00281483">
        <w:rPr>
          <w:rFonts w:cs="Times New Roman"/>
          <w:color w:val="0D0D0D" w:themeColor="text1" w:themeTint="F2"/>
          <w:sz w:val="24"/>
          <w:szCs w:val="24"/>
        </w:rPr>
        <w:t xml:space="preserve">turizmin gelişmesine zemin hazırlamaktadır (Emekli, </w:t>
      </w:r>
      <w:r w:rsidR="00260377" w:rsidRPr="00281483">
        <w:rPr>
          <w:rFonts w:cs="Times New Roman"/>
          <w:color w:val="0D0D0D" w:themeColor="text1" w:themeTint="F2"/>
          <w:sz w:val="24"/>
          <w:szCs w:val="24"/>
        </w:rPr>
        <w:t xml:space="preserve">2018: </w:t>
      </w:r>
      <w:r w:rsidR="00327E2E" w:rsidRPr="00281483">
        <w:rPr>
          <w:rFonts w:cs="Times New Roman"/>
          <w:color w:val="0D0D0D" w:themeColor="text1" w:themeTint="F2"/>
          <w:sz w:val="24"/>
          <w:szCs w:val="24"/>
        </w:rPr>
        <w:t>470).</w:t>
      </w:r>
      <w:r w:rsidR="00260377" w:rsidRPr="00281483">
        <w:rPr>
          <w:rFonts w:cs="Times New Roman"/>
          <w:color w:val="0D0D0D" w:themeColor="text1" w:themeTint="F2"/>
          <w:sz w:val="24"/>
          <w:szCs w:val="24"/>
        </w:rPr>
        <w:t xml:space="preserve"> Bu bağlamda ş</w:t>
      </w:r>
      <w:r w:rsidR="00327E2E" w:rsidRPr="00281483">
        <w:rPr>
          <w:rFonts w:cs="Times New Roman"/>
          <w:color w:val="0D0D0D" w:themeColor="text1" w:themeTint="F2"/>
          <w:sz w:val="24"/>
          <w:szCs w:val="24"/>
        </w:rPr>
        <w:t>ehirleşme sürecinin bir parçası olarak şehirler</w:t>
      </w:r>
      <w:r w:rsidR="00C34029" w:rsidRPr="00281483">
        <w:rPr>
          <w:rFonts w:cs="Times New Roman"/>
          <w:color w:val="0D0D0D" w:themeColor="text1" w:themeTint="F2"/>
          <w:sz w:val="24"/>
          <w:szCs w:val="24"/>
        </w:rPr>
        <w:t>;</w:t>
      </w:r>
      <w:r w:rsidR="00327E2E" w:rsidRPr="00281483">
        <w:rPr>
          <w:rFonts w:cs="Times New Roman"/>
          <w:color w:val="0D0D0D" w:themeColor="text1" w:themeTint="F2"/>
          <w:sz w:val="24"/>
          <w:szCs w:val="24"/>
        </w:rPr>
        <w:t xml:space="preserve"> turizm, boş zaman ve eğlencenin büyük hizmet faaliyetlerini oluşturduğu çok çeşitli sosyal, kültürel ve ekonomik faaliyetlerin merkezleri </w:t>
      </w:r>
      <w:r w:rsidR="00495B64">
        <w:rPr>
          <w:rFonts w:cs="Times New Roman"/>
          <w:color w:val="0D0D0D" w:themeColor="text1" w:themeTint="F2"/>
          <w:sz w:val="24"/>
          <w:szCs w:val="24"/>
        </w:rPr>
        <w:t>hâline</w:t>
      </w:r>
      <w:r w:rsidR="00327E2E" w:rsidRPr="00281483">
        <w:rPr>
          <w:rFonts w:cs="Times New Roman"/>
          <w:color w:val="0D0D0D" w:themeColor="text1" w:themeTint="F2"/>
          <w:sz w:val="24"/>
          <w:szCs w:val="24"/>
        </w:rPr>
        <w:t xml:space="preserve"> gelmiştir (Wall </w:t>
      </w:r>
      <w:r w:rsidR="000B3822" w:rsidRPr="00281483">
        <w:rPr>
          <w:rFonts w:cs="Times New Roman"/>
          <w:color w:val="0D0D0D" w:themeColor="text1" w:themeTint="F2"/>
          <w:sz w:val="24"/>
          <w:szCs w:val="24"/>
        </w:rPr>
        <w:t>ve</w:t>
      </w:r>
      <w:r w:rsidR="00327E2E" w:rsidRPr="00281483">
        <w:rPr>
          <w:rFonts w:cs="Times New Roman"/>
          <w:color w:val="0D0D0D" w:themeColor="text1" w:themeTint="F2"/>
          <w:sz w:val="24"/>
          <w:szCs w:val="24"/>
        </w:rPr>
        <w:t xml:space="preserve"> </w:t>
      </w:r>
      <w:proofErr w:type="spellStart"/>
      <w:r w:rsidR="00327E2E" w:rsidRPr="00281483">
        <w:rPr>
          <w:rFonts w:cs="Times New Roman"/>
          <w:color w:val="0D0D0D" w:themeColor="text1" w:themeTint="F2"/>
          <w:sz w:val="24"/>
          <w:szCs w:val="24"/>
        </w:rPr>
        <w:t>Math</w:t>
      </w:r>
      <w:r w:rsidR="00526BFC" w:rsidRPr="00281483">
        <w:rPr>
          <w:rFonts w:cs="Times New Roman"/>
          <w:color w:val="0D0D0D" w:themeColor="text1" w:themeTint="F2"/>
          <w:sz w:val="24"/>
          <w:szCs w:val="24"/>
        </w:rPr>
        <w:t>i</w:t>
      </w:r>
      <w:r w:rsidR="00327E2E" w:rsidRPr="00281483">
        <w:rPr>
          <w:rFonts w:cs="Times New Roman"/>
          <w:color w:val="0D0D0D" w:themeColor="text1" w:themeTint="F2"/>
          <w:sz w:val="24"/>
          <w:szCs w:val="24"/>
        </w:rPr>
        <w:t>eson</w:t>
      </w:r>
      <w:proofErr w:type="spellEnd"/>
      <w:r w:rsidR="00327E2E" w:rsidRPr="00281483">
        <w:rPr>
          <w:rFonts w:cs="Times New Roman"/>
          <w:color w:val="0D0D0D" w:themeColor="text1" w:themeTint="F2"/>
          <w:sz w:val="24"/>
          <w:szCs w:val="24"/>
        </w:rPr>
        <w:t>, 2006: 207).</w:t>
      </w:r>
      <w:r w:rsidR="00A9711F"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Nitekim ş</w:t>
      </w:r>
      <w:r w:rsidR="006A5329" w:rsidRPr="00281483">
        <w:rPr>
          <w:rFonts w:cs="Times New Roman"/>
          <w:color w:val="0D0D0D" w:themeColor="text1" w:themeTint="F2"/>
          <w:sz w:val="24"/>
          <w:szCs w:val="24"/>
        </w:rPr>
        <w:t xml:space="preserve">ehirler, önemli turizm kaynaklarıdır ve başlı başına önemli turizm destinasyonlarıdır. </w:t>
      </w:r>
      <w:r w:rsidRPr="00281483">
        <w:rPr>
          <w:rFonts w:cs="Times New Roman"/>
          <w:color w:val="0D0D0D" w:themeColor="text1" w:themeTint="F2"/>
          <w:sz w:val="24"/>
          <w:szCs w:val="24"/>
        </w:rPr>
        <w:t>Ş</w:t>
      </w:r>
      <w:r w:rsidR="006A5329" w:rsidRPr="00281483">
        <w:rPr>
          <w:rFonts w:cs="Times New Roman"/>
          <w:color w:val="0D0D0D" w:themeColor="text1" w:themeTint="F2"/>
          <w:sz w:val="24"/>
          <w:szCs w:val="24"/>
        </w:rPr>
        <w:t xml:space="preserve">ehirler birçok turizm çekiciliğini bir arada sunmaktadır. Bu çekiciliklerin başında şehir merkezinde yaratılmış olan </w:t>
      </w:r>
      <w:r w:rsidR="0035425D" w:rsidRPr="00281483">
        <w:rPr>
          <w:rFonts w:cs="Times New Roman"/>
          <w:color w:val="0D0D0D" w:themeColor="text1" w:themeTint="F2"/>
          <w:sz w:val="24"/>
          <w:szCs w:val="24"/>
        </w:rPr>
        <w:t>kentsel atmosfer</w:t>
      </w:r>
      <w:r w:rsidR="006A5329" w:rsidRPr="00281483">
        <w:rPr>
          <w:rFonts w:cs="Times New Roman"/>
          <w:color w:val="0D0D0D" w:themeColor="text1" w:themeTint="F2"/>
          <w:sz w:val="24"/>
          <w:szCs w:val="24"/>
        </w:rPr>
        <w:t xml:space="preserve"> gelir. Değişik mimarileri olan sokaklar, caddeler, meydanlar, binalar</w:t>
      </w:r>
      <w:r w:rsidR="009E2149" w:rsidRPr="00281483">
        <w:rPr>
          <w:rFonts w:cs="Times New Roman"/>
          <w:color w:val="0D0D0D" w:themeColor="text1" w:themeTint="F2"/>
          <w:sz w:val="24"/>
          <w:szCs w:val="24"/>
        </w:rPr>
        <w:t>, yeşil alanlar ve tarihsel özellikler şehre çeşitlilik kazandırır. Ayrıca şehrin kendisine özgü toplumsal ve kültürel özellikleri de önemli çekicilik kaynağıdır</w:t>
      </w:r>
      <w:r w:rsidR="00A431A9" w:rsidRPr="00281483">
        <w:rPr>
          <w:rFonts w:cs="Times New Roman"/>
          <w:color w:val="0D0D0D" w:themeColor="text1" w:themeTint="F2"/>
          <w:sz w:val="24"/>
          <w:szCs w:val="24"/>
        </w:rPr>
        <w:t xml:space="preserve"> </w:t>
      </w:r>
      <w:r w:rsidR="006A5329" w:rsidRPr="00281483">
        <w:rPr>
          <w:rFonts w:cs="Times New Roman"/>
          <w:color w:val="0D0D0D" w:themeColor="text1" w:themeTint="F2"/>
          <w:sz w:val="24"/>
          <w:szCs w:val="24"/>
        </w:rPr>
        <w:t>(Özgüç, 2017: 155</w:t>
      </w:r>
      <w:r w:rsidR="00A431A9" w:rsidRPr="00281483">
        <w:rPr>
          <w:rFonts w:cs="Times New Roman"/>
          <w:color w:val="0D0D0D" w:themeColor="text1" w:themeTint="F2"/>
          <w:sz w:val="24"/>
          <w:szCs w:val="24"/>
        </w:rPr>
        <w:t>-156</w:t>
      </w:r>
      <w:r w:rsidR="006A5329" w:rsidRPr="00281483">
        <w:rPr>
          <w:rFonts w:cs="Times New Roman"/>
          <w:color w:val="0D0D0D" w:themeColor="text1" w:themeTint="F2"/>
          <w:sz w:val="24"/>
          <w:szCs w:val="24"/>
        </w:rPr>
        <w:t>).</w:t>
      </w:r>
    </w:p>
    <w:p w14:paraId="0E56EE77" w14:textId="683D09AD" w:rsidR="00D107A8" w:rsidRPr="00281483" w:rsidRDefault="00D107A8" w:rsidP="003C05A2">
      <w:pPr>
        <w:spacing w:before="120" w:after="120" w:line="360" w:lineRule="auto"/>
        <w:ind w:firstLine="709"/>
        <w:jc w:val="both"/>
        <w:rPr>
          <w:rFonts w:eastAsia="Times New Roman" w:cs="Times New Roman"/>
          <w:color w:val="0D0D0D" w:themeColor="text1" w:themeTint="F2"/>
          <w:sz w:val="24"/>
          <w:szCs w:val="24"/>
        </w:rPr>
      </w:pPr>
      <w:r w:rsidRPr="00281483">
        <w:rPr>
          <w:rFonts w:eastAsia="Times New Roman" w:cs="Times New Roman"/>
          <w:color w:val="0D0D0D" w:themeColor="text1" w:themeTint="F2"/>
          <w:sz w:val="24"/>
          <w:szCs w:val="24"/>
        </w:rPr>
        <w:t>Şehirlere yönelik turizm talebinin oluşmasında iş seyahatleri, konferanslar, sergiler, kısa süreli tatiller, günlük geziler, arkadaş ve akraba ziyaretleri ile eğlence gibi çok çeşitli seyahat motivasyonları etkili olmaktadır (</w:t>
      </w:r>
      <w:proofErr w:type="spellStart"/>
      <w:r w:rsidRPr="00281483">
        <w:rPr>
          <w:rFonts w:eastAsia="Times New Roman" w:cs="Times New Roman"/>
          <w:color w:val="0D0D0D" w:themeColor="text1" w:themeTint="F2"/>
          <w:sz w:val="24"/>
          <w:szCs w:val="24"/>
        </w:rPr>
        <w:t>Başarangil</w:t>
      </w:r>
      <w:proofErr w:type="spellEnd"/>
      <w:r w:rsidRPr="00281483">
        <w:rPr>
          <w:rFonts w:eastAsia="Times New Roman" w:cs="Times New Roman"/>
          <w:color w:val="0D0D0D" w:themeColor="text1" w:themeTint="F2"/>
          <w:sz w:val="24"/>
          <w:szCs w:val="24"/>
        </w:rPr>
        <w:t>, 2014: 83). Bu çeşitlilik, şehir turizminin tek bir turizm türüyle sınırlı olmadığını, farklı amaç ve ihtiyaçlara hitap eden çok boyutlu bir yapıya sahip olduğunu göstermektedir. Şehirler, gelişmiş ulaşım ve konaklama altyapıları sayesinde erişilebilirliği yüksek destinasyonlar olarak öne çıkmakta ve bu durum turizm hareketliliğini kolaylaştırmaktadır.</w:t>
      </w:r>
      <w:r w:rsidRPr="00281483">
        <w:rPr>
          <w:rFonts w:cs="Times New Roman"/>
          <w:color w:val="0D0D0D" w:themeColor="text1" w:themeTint="F2"/>
          <w:sz w:val="24"/>
          <w:szCs w:val="24"/>
        </w:rPr>
        <w:t xml:space="preserve"> </w:t>
      </w:r>
      <w:r w:rsidRPr="00281483">
        <w:rPr>
          <w:rFonts w:eastAsia="Times New Roman" w:cs="Times New Roman"/>
          <w:color w:val="0D0D0D" w:themeColor="text1" w:themeTint="F2"/>
          <w:sz w:val="24"/>
          <w:szCs w:val="24"/>
        </w:rPr>
        <w:t>Öte yandan şehirler, ekonomik ve siyasi gücün yanı sıra çok sayıda organizasyonun, kültürel etkinliğin ve eğlence faaliyetinin yoğunlaştığı merkezler olarak öne çıkmaktadır (</w:t>
      </w:r>
      <w:proofErr w:type="spellStart"/>
      <w:r w:rsidRPr="00281483">
        <w:rPr>
          <w:rFonts w:eastAsia="Times New Roman" w:cs="Times New Roman"/>
          <w:color w:val="0D0D0D" w:themeColor="text1" w:themeTint="F2"/>
          <w:sz w:val="24"/>
          <w:szCs w:val="24"/>
        </w:rPr>
        <w:t>Ashworth</w:t>
      </w:r>
      <w:proofErr w:type="spellEnd"/>
      <w:r w:rsidRPr="00281483">
        <w:rPr>
          <w:rFonts w:eastAsia="Times New Roman" w:cs="Times New Roman"/>
          <w:color w:val="0D0D0D" w:themeColor="text1" w:themeTint="F2"/>
          <w:sz w:val="24"/>
          <w:szCs w:val="24"/>
        </w:rPr>
        <w:t xml:space="preserve"> </w:t>
      </w:r>
      <w:r w:rsidR="000B3822" w:rsidRPr="00281483">
        <w:rPr>
          <w:rFonts w:eastAsia="Times New Roman" w:cs="Times New Roman"/>
          <w:color w:val="0D0D0D" w:themeColor="text1" w:themeTint="F2"/>
          <w:sz w:val="24"/>
          <w:szCs w:val="24"/>
        </w:rPr>
        <w:t>ve</w:t>
      </w:r>
      <w:r w:rsidRPr="00281483">
        <w:rPr>
          <w:rFonts w:eastAsia="Times New Roman" w:cs="Times New Roman"/>
          <w:color w:val="0D0D0D" w:themeColor="text1" w:themeTint="F2"/>
          <w:sz w:val="24"/>
          <w:szCs w:val="24"/>
        </w:rPr>
        <w:t xml:space="preserve"> </w:t>
      </w:r>
      <w:proofErr w:type="spellStart"/>
      <w:r w:rsidRPr="00281483">
        <w:rPr>
          <w:rFonts w:eastAsia="Times New Roman" w:cs="Times New Roman"/>
          <w:color w:val="0D0D0D" w:themeColor="text1" w:themeTint="F2"/>
          <w:sz w:val="24"/>
          <w:szCs w:val="24"/>
        </w:rPr>
        <w:t>Page</w:t>
      </w:r>
      <w:proofErr w:type="spellEnd"/>
      <w:r w:rsidRPr="00281483">
        <w:rPr>
          <w:rFonts w:eastAsia="Times New Roman" w:cs="Times New Roman"/>
          <w:color w:val="0D0D0D" w:themeColor="text1" w:themeTint="F2"/>
          <w:sz w:val="24"/>
          <w:szCs w:val="24"/>
        </w:rPr>
        <w:t>, 2011). Dolayısıyla şehir turizmi, hem bireylerin farklı amaçlarla gerçekleştirdiği seyahatleri bir araya getiren hem de kentlerin ekonomik, sosyal ve kültürel işlevleriyle doğrudan ilişkili olan çok katmanlı bir turizm alanı olarak değerlendirilmektedir.</w:t>
      </w:r>
    </w:p>
    <w:p w14:paraId="135B8498" w14:textId="6C3D0FB5" w:rsidR="000D4949" w:rsidRPr="00281483" w:rsidRDefault="00D50D6F" w:rsidP="003C05A2">
      <w:pPr>
        <w:pStyle w:val="DZEY3"/>
        <w:spacing w:before="120" w:beforeAutospacing="0" w:after="120" w:afterAutospacing="0"/>
        <w:rPr>
          <w:color w:val="0D0D0D" w:themeColor="text1" w:themeTint="F2"/>
        </w:rPr>
      </w:pPr>
      <w:bookmarkStart w:id="560" w:name="_Toc234199955"/>
      <w:bookmarkStart w:id="561" w:name="_Toc234200208"/>
      <w:bookmarkStart w:id="562" w:name="_Toc234200512"/>
      <w:bookmarkStart w:id="563" w:name="_Toc234200742"/>
      <w:bookmarkStart w:id="564" w:name="_Toc234200904"/>
      <w:bookmarkStart w:id="565" w:name="_Toc234201022"/>
      <w:bookmarkStart w:id="566" w:name="_Toc234201188"/>
      <w:bookmarkStart w:id="567" w:name="_Toc234547090"/>
      <w:bookmarkStart w:id="568" w:name="_Toc235402467"/>
      <w:bookmarkStart w:id="569" w:name="_Toc235402986"/>
      <w:bookmarkStart w:id="570" w:name="_Toc235403703"/>
      <w:bookmarkStart w:id="571" w:name="_Toc235403964"/>
      <w:bookmarkStart w:id="572" w:name="_Toc235931425"/>
      <w:bookmarkStart w:id="573" w:name="_Toc235931592"/>
      <w:bookmarkStart w:id="574" w:name="_Toc235932105"/>
      <w:bookmarkStart w:id="575" w:name="_Toc235932973"/>
      <w:bookmarkStart w:id="576" w:name="_Toc236354212"/>
      <w:bookmarkStart w:id="577" w:name="_Toc236354348"/>
      <w:bookmarkStart w:id="578" w:name="_Toc240277462"/>
      <w:r w:rsidRPr="00281483">
        <w:rPr>
          <w:color w:val="0D0D0D" w:themeColor="text1" w:themeTint="F2"/>
        </w:rPr>
        <w:t>2.2.4.</w:t>
      </w:r>
      <w:r w:rsidR="004D3B02" w:rsidRPr="00281483">
        <w:rPr>
          <w:color w:val="0D0D0D" w:themeColor="text1" w:themeTint="F2"/>
        </w:rPr>
        <w:t xml:space="preserve"> </w:t>
      </w:r>
      <w:r w:rsidR="000D4949" w:rsidRPr="00281483">
        <w:rPr>
          <w:color w:val="0D0D0D" w:themeColor="text1" w:themeTint="F2"/>
        </w:rPr>
        <w:t>Şehir Turizmi</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14:paraId="7CE0CCBF" w14:textId="08047A87" w:rsidR="000E3D7A" w:rsidRPr="00281483" w:rsidRDefault="00D107A8"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pacing w:val="3"/>
          <w:sz w:val="24"/>
          <w:szCs w:val="24"/>
        </w:rPr>
        <w:t xml:space="preserve">Şehir turizmi, kökleri antik dönemlere kadar uzanan en eski turizm türlerinden biri olmasına karşın, özellikle 20. yüzyılın son çeyreğinden itibaren küresel ölçekte en dinamik turizm segmentlerinden biri </w:t>
      </w:r>
      <w:r w:rsidR="00495B64">
        <w:rPr>
          <w:rFonts w:cs="Times New Roman"/>
          <w:color w:val="0D0D0D" w:themeColor="text1" w:themeTint="F2"/>
          <w:spacing w:val="3"/>
          <w:sz w:val="24"/>
          <w:szCs w:val="24"/>
        </w:rPr>
        <w:t>hâline</w:t>
      </w:r>
      <w:r w:rsidRPr="00281483">
        <w:rPr>
          <w:rFonts w:cs="Times New Roman"/>
          <w:color w:val="0D0D0D" w:themeColor="text1" w:themeTint="F2"/>
          <w:spacing w:val="3"/>
          <w:sz w:val="24"/>
          <w:szCs w:val="24"/>
        </w:rPr>
        <w:t xml:space="preserve"> gelmiştir. Literatürde şehir turizmine yönelik sistematik yaklaşımların ivme kazandığı bu süreçte, Avrupa Komisyonu (</w:t>
      </w:r>
      <w:proofErr w:type="spellStart"/>
      <w:r w:rsidRPr="00281483">
        <w:rPr>
          <w:rFonts w:cs="Times New Roman"/>
          <w:color w:val="0D0D0D" w:themeColor="text1" w:themeTint="F2"/>
          <w:spacing w:val="3"/>
          <w:sz w:val="24"/>
          <w:szCs w:val="24"/>
        </w:rPr>
        <w:t>European</w:t>
      </w:r>
      <w:proofErr w:type="spellEnd"/>
      <w:r w:rsidRPr="00281483">
        <w:rPr>
          <w:rFonts w:cs="Times New Roman"/>
          <w:color w:val="0D0D0D" w:themeColor="text1" w:themeTint="F2"/>
          <w:spacing w:val="3"/>
          <w:sz w:val="24"/>
          <w:szCs w:val="24"/>
        </w:rPr>
        <w:t xml:space="preserve"> </w:t>
      </w:r>
      <w:proofErr w:type="spellStart"/>
      <w:r w:rsidRPr="00281483">
        <w:rPr>
          <w:rFonts w:cs="Times New Roman"/>
          <w:color w:val="0D0D0D" w:themeColor="text1" w:themeTint="F2"/>
          <w:spacing w:val="3"/>
          <w:sz w:val="24"/>
          <w:szCs w:val="24"/>
        </w:rPr>
        <w:t>Commission</w:t>
      </w:r>
      <w:proofErr w:type="spellEnd"/>
      <w:r w:rsidRPr="00281483">
        <w:rPr>
          <w:rFonts w:cs="Times New Roman"/>
          <w:color w:val="0D0D0D" w:themeColor="text1" w:themeTint="F2"/>
          <w:spacing w:val="3"/>
          <w:sz w:val="24"/>
          <w:szCs w:val="24"/>
        </w:rPr>
        <w:t xml:space="preserve">, 2000) </w:t>
      </w:r>
      <w:r w:rsidRPr="00281483">
        <w:rPr>
          <w:rFonts w:cs="Times New Roman"/>
          <w:color w:val="0D0D0D" w:themeColor="text1" w:themeTint="F2"/>
          <w:spacing w:val="3"/>
          <w:sz w:val="24"/>
          <w:szCs w:val="24"/>
        </w:rPr>
        <w:lastRenderedPageBreak/>
        <w:t xml:space="preserve">tarafından yapılan çalışmalar dikkat çekmektedir. Bu çerçevede şehir turizmi; </w:t>
      </w:r>
      <w:r w:rsidR="004811FE" w:rsidRPr="00281483">
        <w:rPr>
          <w:rFonts w:cs="Times New Roman"/>
          <w:color w:val="0D0D0D" w:themeColor="text1" w:themeTint="F2"/>
          <w:spacing w:val="3"/>
          <w:sz w:val="24"/>
          <w:szCs w:val="24"/>
        </w:rPr>
        <w:t>“</w:t>
      </w:r>
      <w:r w:rsidRPr="00281483">
        <w:rPr>
          <w:rFonts w:cs="Times New Roman"/>
          <w:color w:val="0D0D0D" w:themeColor="text1" w:themeTint="F2"/>
          <w:spacing w:val="3"/>
          <w:sz w:val="24"/>
          <w:szCs w:val="24"/>
        </w:rPr>
        <w:t>kasaba ve kentlerde ziyaretçilere sunulan turistik ürün ve hizmetlerin bütünü ile bu mekânlarda gerçekleştirilen faaliyetler</w:t>
      </w:r>
      <w:r w:rsidR="004811FE" w:rsidRPr="00281483">
        <w:rPr>
          <w:rFonts w:cs="Times New Roman"/>
          <w:color w:val="0D0D0D" w:themeColor="text1" w:themeTint="F2"/>
          <w:spacing w:val="3"/>
          <w:sz w:val="24"/>
          <w:szCs w:val="24"/>
        </w:rPr>
        <w:t>”</w:t>
      </w:r>
      <w:r w:rsidRPr="00281483">
        <w:rPr>
          <w:rFonts w:cs="Times New Roman"/>
          <w:color w:val="0D0D0D" w:themeColor="text1" w:themeTint="F2"/>
          <w:spacing w:val="3"/>
          <w:sz w:val="24"/>
          <w:szCs w:val="24"/>
        </w:rPr>
        <w:t xml:space="preserve"> olarak tanımlanmıştır. Bu tanım, şehir turizminin sadece büyük metropollerle sınırlı kalmayıp, farklı ölçekteki kentsel yerleşmeleri de kapsadığını göstermesi bakımından kritiktir. Dünya Turizm Örgütü</w:t>
      </w:r>
      <w:r w:rsidR="00F3771A" w:rsidRPr="00281483">
        <w:rPr>
          <w:rFonts w:cs="Times New Roman"/>
          <w:color w:val="0D0D0D" w:themeColor="text1" w:themeTint="F2"/>
          <w:spacing w:val="3"/>
          <w:sz w:val="24"/>
          <w:szCs w:val="24"/>
        </w:rPr>
        <w:t xml:space="preserve"> (UNWTO)</w:t>
      </w:r>
      <w:r w:rsidRPr="00281483">
        <w:rPr>
          <w:rFonts w:cs="Times New Roman"/>
          <w:color w:val="0D0D0D" w:themeColor="text1" w:themeTint="F2"/>
          <w:spacing w:val="3"/>
          <w:sz w:val="24"/>
          <w:szCs w:val="24"/>
        </w:rPr>
        <w:t xml:space="preserve"> </w:t>
      </w:r>
      <w:r w:rsidRPr="00281483">
        <w:rPr>
          <w:rFonts w:cs="Times New Roman"/>
          <w:color w:val="0D0D0D" w:themeColor="text1" w:themeTint="F2"/>
          <w:sz w:val="24"/>
          <w:szCs w:val="24"/>
        </w:rPr>
        <w:t>ise</w:t>
      </w:r>
      <w:r w:rsidR="0069497A" w:rsidRPr="00281483">
        <w:rPr>
          <w:rFonts w:cs="Times New Roman"/>
          <w:color w:val="0D0D0D" w:themeColor="text1" w:themeTint="F2"/>
          <w:sz w:val="24"/>
          <w:szCs w:val="24"/>
        </w:rPr>
        <w:t xml:space="preserve"> </w:t>
      </w:r>
      <w:r w:rsidR="006B6942" w:rsidRPr="00281483">
        <w:rPr>
          <w:rFonts w:cs="Times New Roman"/>
          <w:color w:val="0D0D0D" w:themeColor="text1" w:themeTint="F2"/>
          <w:sz w:val="24"/>
          <w:szCs w:val="24"/>
        </w:rPr>
        <w:t>şehir</w:t>
      </w:r>
      <w:r w:rsidR="0069497A" w:rsidRPr="00281483">
        <w:rPr>
          <w:rFonts w:cs="Times New Roman"/>
          <w:color w:val="0D0D0D" w:themeColor="text1" w:themeTint="F2"/>
          <w:sz w:val="24"/>
          <w:szCs w:val="24"/>
        </w:rPr>
        <w:t xml:space="preserve"> turizmi</w:t>
      </w:r>
      <w:r w:rsidR="006B6942" w:rsidRPr="00281483">
        <w:rPr>
          <w:rFonts w:cs="Times New Roman"/>
          <w:color w:val="0D0D0D" w:themeColor="text1" w:themeTint="F2"/>
          <w:sz w:val="24"/>
          <w:szCs w:val="24"/>
        </w:rPr>
        <w:t>ni</w:t>
      </w:r>
      <w:r w:rsidR="0069497A" w:rsidRPr="00281483">
        <w:rPr>
          <w:rFonts w:cs="Times New Roman"/>
          <w:color w:val="0D0D0D" w:themeColor="text1" w:themeTint="F2"/>
          <w:sz w:val="24"/>
          <w:szCs w:val="24"/>
        </w:rPr>
        <w:t xml:space="preserve"> şu şekilde </w:t>
      </w:r>
      <w:r w:rsidRPr="00281483">
        <w:rPr>
          <w:rFonts w:cs="Times New Roman"/>
          <w:color w:val="0D0D0D" w:themeColor="text1" w:themeTint="F2"/>
          <w:sz w:val="24"/>
          <w:szCs w:val="24"/>
        </w:rPr>
        <w:t>tanımlamaktadır</w:t>
      </w:r>
      <w:r w:rsidR="001030F0"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 </w:t>
      </w:r>
      <w:r w:rsidR="001030F0" w:rsidRPr="00281483">
        <w:rPr>
          <w:rFonts w:cs="Times New Roman"/>
          <w:color w:val="0D0D0D" w:themeColor="text1" w:themeTint="F2"/>
          <w:sz w:val="24"/>
          <w:szCs w:val="24"/>
        </w:rPr>
        <w:t xml:space="preserve">Yönetim, imalat, ticaret ve hizmetler gibi tarım dışı bir ekonomiye sahip ve ulaşımın düğüm noktası niteliği taşıyan şehirsel alanlarda gerçekleşen bir turizm türüdür </w:t>
      </w:r>
      <w:r w:rsidR="0069497A" w:rsidRPr="00281483">
        <w:rPr>
          <w:rFonts w:cs="Times New Roman"/>
          <w:color w:val="0D0D0D" w:themeColor="text1" w:themeTint="F2"/>
          <w:sz w:val="24"/>
          <w:szCs w:val="24"/>
        </w:rPr>
        <w:t>(UNWTO</w:t>
      </w:r>
      <w:r w:rsidR="00F3771A" w:rsidRPr="00281483">
        <w:rPr>
          <w:rFonts w:cs="Times New Roman"/>
          <w:color w:val="0D0D0D" w:themeColor="text1" w:themeTint="F2"/>
          <w:sz w:val="24"/>
          <w:szCs w:val="24"/>
        </w:rPr>
        <w:t xml:space="preserve"> ve WTCF,</w:t>
      </w:r>
      <w:r w:rsidR="0069497A" w:rsidRPr="00281483">
        <w:rPr>
          <w:rFonts w:cs="Times New Roman"/>
          <w:color w:val="0D0D0D" w:themeColor="text1" w:themeTint="F2"/>
          <w:sz w:val="24"/>
          <w:szCs w:val="24"/>
        </w:rPr>
        <w:t xml:space="preserve"> 2018: 15).</w:t>
      </w:r>
    </w:p>
    <w:p w14:paraId="58FFB743" w14:textId="047B086C" w:rsidR="00737987" w:rsidRPr="00281483" w:rsidRDefault="00E11F15" w:rsidP="00832115">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Şehir turizmini diğer turizm türlerinden ayıran en önemli fark kalış süresidir. Şehir turizm destinasyonlarında kalış süresi, plaj ve kış sporları merkezlerinden daha kısadır (</w:t>
      </w:r>
      <w:proofErr w:type="spellStart"/>
      <w:r w:rsidRPr="00281483">
        <w:rPr>
          <w:rFonts w:cs="Times New Roman"/>
          <w:color w:val="0D0D0D" w:themeColor="text1" w:themeTint="F2"/>
          <w:sz w:val="24"/>
          <w:szCs w:val="24"/>
        </w:rPr>
        <w:t>Ashworth</w:t>
      </w:r>
      <w:proofErr w:type="spellEnd"/>
      <w:r w:rsidRPr="00281483">
        <w:rPr>
          <w:rFonts w:cs="Times New Roman"/>
          <w:color w:val="0D0D0D" w:themeColor="text1" w:themeTint="F2"/>
          <w:sz w:val="24"/>
          <w:szCs w:val="24"/>
        </w:rPr>
        <w:t xml:space="preserve"> ve </w:t>
      </w:r>
      <w:proofErr w:type="spellStart"/>
      <w:r w:rsidRPr="00281483">
        <w:rPr>
          <w:rFonts w:cs="Times New Roman"/>
          <w:color w:val="0D0D0D" w:themeColor="text1" w:themeTint="F2"/>
          <w:sz w:val="24"/>
          <w:szCs w:val="24"/>
        </w:rPr>
        <w:t>Page</w:t>
      </w:r>
      <w:proofErr w:type="spellEnd"/>
      <w:r w:rsidRPr="00281483">
        <w:rPr>
          <w:rFonts w:cs="Times New Roman"/>
          <w:color w:val="0D0D0D" w:themeColor="text1" w:themeTint="F2"/>
          <w:sz w:val="24"/>
          <w:szCs w:val="24"/>
        </w:rPr>
        <w:t xml:space="preserve">, 2011: 8). </w:t>
      </w:r>
      <w:r w:rsidR="00D107A8" w:rsidRPr="00281483">
        <w:rPr>
          <w:rFonts w:cs="Times New Roman"/>
          <w:color w:val="0D0D0D" w:themeColor="text1" w:themeTint="F2"/>
          <w:spacing w:val="3"/>
          <w:sz w:val="24"/>
          <w:szCs w:val="24"/>
        </w:rPr>
        <w:t xml:space="preserve">Metropollerde dahi </w:t>
      </w:r>
      <w:r w:rsidRPr="00281483">
        <w:rPr>
          <w:rFonts w:cs="Times New Roman"/>
          <w:color w:val="0D0D0D" w:themeColor="text1" w:themeTint="F2"/>
          <w:sz w:val="24"/>
          <w:szCs w:val="24"/>
        </w:rPr>
        <w:t>kalış süresi nadiren 2 günden fazladır (</w:t>
      </w:r>
      <w:proofErr w:type="spellStart"/>
      <w:r w:rsidR="003D5AEB" w:rsidRPr="00281483">
        <w:rPr>
          <w:rFonts w:cs="Times New Roman"/>
          <w:color w:val="0D0D0D" w:themeColor="text1" w:themeTint="F2"/>
          <w:sz w:val="24"/>
          <w:szCs w:val="24"/>
          <w:shd w:val="clear" w:color="auto" w:fill="FFFFFF"/>
        </w:rPr>
        <w:t>Ashworth</w:t>
      </w:r>
      <w:proofErr w:type="spellEnd"/>
      <w:r w:rsidR="003D5AEB" w:rsidRPr="00281483">
        <w:rPr>
          <w:rFonts w:cs="Times New Roman"/>
          <w:color w:val="0D0D0D" w:themeColor="text1" w:themeTint="F2"/>
          <w:sz w:val="24"/>
          <w:szCs w:val="24"/>
          <w:shd w:val="clear" w:color="auto" w:fill="FFFFFF"/>
        </w:rPr>
        <w:t>, 2009</w:t>
      </w:r>
      <w:r w:rsidRPr="00281483">
        <w:rPr>
          <w:rFonts w:cs="Times New Roman"/>
          <w:color w:val="0D0D0D" w:themeColor="text1" w:themeTint="F2"/>
          <w:sz w:val="24"/>
          <w:szCs w:val="24"/>
        </w:rPr>
        <w:t xml:space="preserve">). </w:t>
      </w:r>
      <w:r w:rsidR="00D107A8" w:rsidRPr="00281483">
        <w:rPr>
          <w:rFonts w:cs="Times New Roman"/>
          <w:color w:val="0D0D0D" w:themeColor="text1" w:themeTint="F2"/>
          <w:spacing w:val="3"/>
          <w:sz w:val="24"/>
          <w:szCs w:val="24"/>
        </w:rPr>
        <w:t>Bu durumun temel nedeni; şehre yönelik seyahat motivasyonlarının çeşitliliği ve genellikle spesifik bir amaca yönelik (iş, kültür, etkinlik vb.) kısa süreli ziyaretleri kapsamasıdır</w:t>
      </w:r>
      <w:r w:rsidR="00D107A8"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w:t>
      </w:r>
      <w:proofErr w:type="spellStart"/>
      <w:r w:rsidRPr="00281483">
        <w:rPr>
          <w:rFonts w:cs="Times New Roman"/>
          <w:color w:val="0D0D0D" w:themeColor="text1" w:themeTint="F2"/>
          <w:sz w:val="24"/>
          <w:szCs w:val="24"/>
        </w:rPr>
        <w:t>Berg</w:t>
      </w:r>
      <w:proofErr w:type="spellEnd"/>
      <w:r w:rsidRPr="00281483">
        <w:rPr>
          <w:rFonts w:cs="Times New Roman"/>
          <w:color w:val="0D0D0D" w:themeColor="text1" w:themeTint="F2"/>
          <w:sz w:val="24"/>
          <w:szCs w:val="24"/>
        </w:rPr>
        <w:t xml:space="preserve"> vd., 1995).</w:t>
      </w:r>
      <w:r w:rsidR="00092280" w:rsidRPr="00281483">
        <w:rPr>
          <w:rFonts w:cs="Times New Roman"/>
          <w:color w:val="0D0D0D" w:themeColor="text1" w:themeTint="F2"/>
          <w:sz w:val="24"/>
          <w:szCs w:val="24"/>
        </w:rPr>
        <w:t xml:space="preserve"> </w:t>
      </w:r>
      <w:r w:rsidR="00832115" w:rsidRPr="00281483">
        <w:rPr>
          <w:rFonts w:cs="Times New Roman"/>
          <w:color w:val="0D0D0D" w:themeColor="text1" w:themeTint="F2"/>
          <w:sz w:val="24"/>
          <w:szCs w:val="24"/>
        </w:rPr>
        <w:t xml:space="preserve"> </w:t>
      </w:r>
      <w:r w:rsidR="00D107A8" w:rsidRPr="00281483">
        <w:rPr>
          <w:rFonts w:cs="Times New Roman"/>
          <w:color w:val="0D0D0D" w:themeColor="text1" w:themeTint="F2"/>
          <w:sz w:val="24"/>
          <w:szCs w:val="24"/>
        </w:rPr>
        <w:t>Şehir turizminin bir diğer ayırt edici yönü ise 'tekrar ziyaret' (</w:t>
      </w:r>
      <w:proofErr w:type="spellStart"/>
      <w:r w:rsidR="00D107A8" w:rsidRPr="00281483">
        <w:rPr>
          <w:rFonts w:cs="Times New Roman"/>
          <w:color w:val="0D0D0D" w:themeColor="text1" w:themeTint="F2"/>
          <w:sz w:val="24"/>
          <w:szCs w:val="24"/>
        </w:rPr>
        <w:t>repeat</w:t>
      </w:r>
      <w:proofErr w:type="spellEnd"/>
      <w:r w:rsidR="00D107A8" w:rsidRPr="00281483">
        <w:rPr>
          <w:rFonts w:cs="Times New Roman"/>
          <w:color w:val="0D0D0D" w:themeColor="text1" w:themeTint="F2"/>
          <w:sz w:val="24"/>
          <w:szCs w:val="24"/>
        </w:rPr>
        <w:t xml:space="preserve"> </w:t>
      </w:r>
      <w:proofErr w:type="spellStart"/>
      <w:r w:rsidR="00D107A8" w:rsidRPr="00281483">
        <w:rPr>
          <w:rFonts w:cs="Times New Roman"/>
          <w:color w:val="0D0D0D" w:themeColor="text1" w:themeTint="F2"/>
          <w:sz w:val="24"/>
          <w:szCs w:val="24"/>
        </w:rPr>
        <w:t>visit</w:t>
      </w:r>
      <w:proofErr w:type="spellEnd"/>
      <w:r w:rsidR="00D107A8" w:rsidRPr="00281483">
        <w:rPr>
          <w:rFonts w:cs="Times New Roman"/>
          <w:color w:val="0D0D0D" w:themeColor="text1" w:themeTint="F2"/>
          <w:sz w:val="24"/>
          <w:szCs w:val="24"/>
        </w:rPr>
        <w:t>) eğiliminin düşüklüğüdür</w:t>
      </w:r>
      <w:r w:rsidR="00F304B2" w:rsidRPr="00281483">
        <w:rPr>
          <w:rFonts w:cs="Times New Roman"/>
          <w:color w:val="0D0D0D" w:themeColor="text1" w:themeTint="F2"/>
          <w:sz w:val="24"/>
          <w:szCs w:val="24"/>
        </w:rPr>
        <w:t>.</w:t>
      </w:r>
      <w:r w:rsidR="00092280" w:rsidRPr="00281483">
        <w:rPr>
          <w:rFonts w:cs="Times New Roman"/>
          <w:color w:val="0D0D0D" w:themeColor="text1" w:themeTint="F2"/>
          <w:sz w:val="24"/>
          <w:szCs w:val="24"/>
        </w:rPr>
        <w:t xml:space="preserve"> Nitekim pek çok turist şehirden beklentilerini yerine getirdikten sonra </w:t>
      </w:r>
      <w:r w:rsidR="001E3AEE" w:rsidRPr="00281483">
        <w:rPr>
          <w:rFonts w:cs="Times New Roman"/>
          <w:color w:val="0D0D0D" w:themeColor="text1" w:themeTint="F2"/>
          <w:sz w:val="24"/>
          <w:szCs w:val="24"/>
        </w:rPr>
        <w:t xml:space="preserve">destinasyona yönelik ana motivasyonunu gerçekleştirdiği için seyahatini tekrarlama ihtiyacı duymamaktadır. </w:t>
      </w:r>
      <w:r w:rsidR="00092280" w:rsidRPr="00281483">
        <w:rPr>
          <w:rFonts w:cs="Times New Roman"/>
          <w:color w:val="0D0D0D" w:themeColor="text1" w:themeTint="F2"/>
          <w:sz w:val="24"/>
          <w:szCs w:val="24"/>
        </w:rPr>
        <w:t>Aslında buradaki paradoks şudur</w:t>
      </w:r>
      <w:r w:rsidR="001E3AEE" w:rsidRPr="00281483">
        <w:rPr>
          <w:rFonts w:cs="Times New Roman"/>
          <w:color w:val="0D0D0D" w:themeColor="text1" w:themeTint="F2"/>
          <w:sz w:val="24"/>
          <w:szCs w:val="24"/>
        </w:rPr>
        <w:t>:</w:t>
      </w:r>
      <w:r w:rsidR="00092280" w:rsidRPr="00281483">
        <w:rPr>
          <w:rFonts w:cs="Times New Roman"/>
          <w:color w:val="0D0D0D" w:themeColor="text1" w:themeTint="F2"/>
          <w:sz w:val="24"/>
          <w:szCs w:val="24"/>
        </w:rPr>
        <w:t xml:space="preserve"> “şehirsel cazibe ne kadar benzersiz olursa, ziyaretin tekrarlanma olasılığı o kadar düşük olur.”</w:t>
      </w:r>
      <w:r w:rsidR="00517135" w:rsidRPr="00281483">
        <w:rPr>
          <w:rFonts w:cs="Times New Roman"/>
          <w:color w:val="0D0D0D" w:themeColor="text1" w:themeTint="F2"/>
          <w:sz w:val="24"/>
          <w:szCs w:val="24"/>
        </w:rPr>
        <w:t xml:space="preserve">  Bu durumda Pisa veya Niagara Şelalesi gibi cazibe merkezleri bir kez yaşanabilecek bir deneyim olma eğilimine sahipken, Paris, New York gibi daha genelleştirilmiş yerlerin tekrar ziyaret edilme olasılığı daha fazladır (</w:t>
      </w:r>
      <w:proofErr w:type="spellStart"/>
      <w:r w:rsidR="00517135" w:rsidRPr="00281483">
        <w:rPr>
          <w:rFonts w:cs="Times New Roman"/>
          <w:color w:val="0D0D0D" w:themeColor="text1" w:themeTint="F2"/>
          <w:sz w:val="24"/>
          <w:szCs w:val="24"/>
        </w:rPr>
        <w:t>Ashworth</w:t>
      </w:r>
      <w:proofErr w:type="spellEnd"/>
      <w:r w:rsidR="00517135" w:rsidRPr="00281483">
        <w:rPr>
          <w:rFonts w:cs="Times New Roman"/>
          <w:color w:val="0D0D0D" w:themeColor="text1" w:themeTint="F2"/>
          <w:sz w:val="24"/>
          <w:szCs w:val="24"/>
        </w:rPr>
        <w:t xml:space="preserve"> ve </w:t>
      </w:r>
      <w:proofErr w:type="spellStart"/>
      <w:r w:rsidR="00517135" w:rsidRPr="00281483">
        <w:rPr>
          <w:rFonts w:cs="Times New Roman"/>
          <w:color w:val="0D0D0D" w:themeColor="text1" w:themeTint="F2"/>
          <w:sz w:val="24"/>
          <w:szCs w:val="24"/>
        </w:rPr>
        <w:t>Page</w:t>
      </w:r>
      <w:proofErr w:type="spellEnd"/>
      <w:r w:rsidR="00517135" w:rsidRPr="00281483">
        <w:rPr>
          <w:rFonts w:cs="Times New Roman"/>
          <w:color w:val="0D0D0D" w:themeColor="text1" w:themeTint="F2"/>
          <w:sz w:val="24"/>
          <w:szCs w:val="24"/>
        </w:rPr>
        <w:t>, 2011: 8).</w:t>
      </w:r>
      <w:r w:rsidR="00737987" w:rsidRPr="00281483">
        <w:rPr>
          <w:rFonts w:cs="Times New Roman"/>
          <w:color w:val="0D0D0D" w:themeColor="text1" w:themeTint="F2"/>
          <w:sz w:val="24"/>
          <w:szCs w:val="24"/>
        </w:rPr>
        <w:t xml:space="preserve"> </w:t>
      </w:r>
    </w:p>
    <w:p w14:paraId="2E59AF74" w14:textId="77777777" w:rsidR="00725164" w:rsidRPr="00281483" w:rsidRDefault="00725164" w:rsidP="003C05A2">
      <w:pPr>
        <w:spacing w:before="120" w:after="120" w:line="360" w:lineRule="auto"/>
        <w:ind w:firstLine="709"/>
        <w:jc w:val="both"/>
        <w:rPr>
          <w:rFonts w:eastAsia="Times New Roman" w:cs="Times New Roman"/>
          <w:color w:val="0D0D0D" w:themeColor="text1" w:themeTint="F2"/>
          <w:sz w:val="24"/>
          <w:szCs w:val="24"/>
        </w:rPr>
      </w:pPr>
      <w:r w:rsidRPr="00281483">
        <w:rPr>
          <w:rFonts w:eastAsia="Times New Roman" w:cs="Times New Roman"/>
          <w:color w:val="0D0D0D" w:themeColor="text1" w:themeTint="F2"/>
          <w:sz w:val="24"/>
          <w:szCs w:val="24"/>
        </w:rPr>
        <w:t xml:space="preserve">Şehirler, yüksek yoğunluklu donatı ve hizmet çeşitliliğine sahip turistik destinasyonlar olarak farklı turist pazarlarına hitap etmektedir. </w:t>
      </w:r>
      <w:proofErr w:type="spellStart"/>
      <w:r w:rsidRPr="00281483">
        <w:rPr>
          <w:rFonts w:eastAsia="Times New Roman" w:cs="Times New Roman"/>
          <w:color w:val="0D0D0D" w:themeColor="text1" w:themeTint="F2"/>
          <w:sz w:val="24"/>
          <w:szCs w:val="24"/>
        </w:rPr>
        <w:t>Law'a</w:t>
      </w:r>
      <w:proofErr w:type="spellEnd"/>
      <w:r w:rsidRPr="00281483">
        <w:rPr>
          <w:rFonts w:eastAsia="Times New Roman" w:cs="Times New Roman"/>
          <w:color w:val="0D0D0D" w:themeColor="text1" w:themeTint="F2"/>
          <w:sz w:val="24"/>
          <w:szCs w:val="24"/>
        </w:rPr>
        <w:t xml:space="preserve"> (1996) göre şehirsel destinasyonların gelişmiş iletişim, ulaşım ve hizmet altyapısı, çeşitli ziyaretçi gruplarını kendine çekmektedir. Bu turist pazarları şu şekilde sıralanabilir (Edwards vd., 2008: 1033):</w:t>
      </w:r>
    </w:p>
    <w:p w14:paraId="26E75B08" w14:textId="77777777" w:rsidR="00A143E9" w:rsidRPr="00281483" w:rsidRDefault="00A143E9" w:rsidP="00A143E9">
      <w:pPr>
        <w:pStyle w:val="ListeParagraf"/>
        <w:numPr>
          <w:ilvl w:val="0"/>
          <w:numId w:val="13"/>
        </w:numPr>
        <w:spacing w:before="120" w:after="120" w:line="360" w:lineRule="auto"/>
        <w:jc w:val="both"/>
        <w:rPr>
          <w:rFonts w:ascii="Times New Roman" w:hAnsi="Times New Roman" w:cs="Times New Roman"/>
          <w:color w:val="0D0D0D" w:themeColor="text1" w:themeTint="F2"/>
          <w:spacing w:val="3"/>
          <w:sz w:val="24"/>
          <w:szCs w:val="24"/>
        </w:rPr>
      </w:pPr>
      <w:r w:rsidRPr="00281483">
        <w:rPr>
          <w:rFonts w:ascii="Times New Roman" w:hAnsi="Times New Roman" w:cs="Times New Roman"/>
          <w:color w:val="0D0D0D" w:themeColor="text1" w:themeTint="F2"/>
          <w:spacing w:val="3"/>
          <w:sz w:val="24"/>
          <w:szCs w:val="24"/>
        </w:rPr>
        <w:t>Kentsel alanların kültürel miras unsurlarına ilgi duyan, eğitim düzeyi görece yüksek ziyaretçiler</w:t>
      </w:r>
    </w:p>
    <w:p w14:paraId="4D34F3A1" w14:textId="77777777" w:rsidR="00A143E9" w:rsidRPr="00281483" w:rsidRDefault="00A143E9" w:rsidP="00A143E9">
      <w:pPr>
        <w:pStyle w:val="ListeParagraf"/>
        <w:numPr>
          <w:ilvl w:val="0"/>
          <w:numId w:val="13"/>
        </w:numPr>
        <w:spacing w:before="120" w:after="120" w:line="360" w:lineRule="auto"/>
        <w:jc w:val="both"/>
        <w:rPr>
          <w:rFonts w:ascii="Times New Roman" w:hAnsi="Times New Roman" w:cs="Times New Roman"/>
          <w:color w:val="0D0D0D" w:themeColor="text1" w:themeTint="F2"/>
          <w:spacing w:val="3"/>
          <w:sz w:val="24"/>
          <w:szCs w:val="24"/>
        </w:rPr>
      </w:pPr>
      <w:r w:rsidRPr="00281483">
        <w:rPr>
          <w:rFonts w:ascii="Times New Roman" w:hAnsi="Times New Roman" w:cs="Times New Roman"/>
          <w:color w:val="0D0D0D" w:themeColor="text1" w:themeTint="F2"/>
          <w:spacing w:val="3"/>
          <w:sz w:val="24"/>
          <w:szCs w:val="24"/>
        </w:rPr>
        <w:t>Kültürel ve tarihî mirası yerinde deneyimleme eğilimi baskın olan yaşlı turistler</w:t>
      </w:r>
    </w:p>
    <w:p w14:paraId="5A5754C6" w14:textId="77777777" w:rsidR="00A143E9" w:rsidRPr="00281483" w:rsidRDefault="00A143E9" w:rsidP="00A143E9">
      <w:pPr>
        <w:pStyle w:val="ListeParagraf"/>
        <w:numPr>
          <w:ilvl w:val="0"/>
          <w:numId w:val="13"/>
        </w:numPr>
        <w:spacing w:before="120" w:after="120" w:line="360" w:lineRule="auto"/>
        <w:jc w:val="both"/>
        <w:rPr>
          <w:rFonts w:ascii="Times New Roman" w:hAnsi="Times New Roman" w:cs="Times New Roman"/>
          <w:color w:val="0D0D0D" w:themeColor="text1" w:themeTint="F2"/>
          <w:spacing w:val="3"/>
          <w:sz w:val="24"/>
          <w:szCs w:val="24"/>
        </w:rPr>
      </w:pPr>
      <w:r w:rsidRPr="00281483">
        <w:rPr>
          <w:rFonts w:ascii="Times New Roman" w:hAnsi="Times New Roman" w:cs="Times New Roman"/>
          <w:color w:val="0D0D0D" w:themeColor="text1" w:themeTint="F2"/>
          <w:spacing w:val="3"/>
          <w:sz w:val="24"/>
          <w:szCs w:val="24"/>
        </w:rPr>
        <w:t>Eğlence, gece hayatı, spor müsabakaları ve şehir yaşamının dinamizminden etkilenen genç kitleler</w:t>
      </w:r>
    </w:p>
    <w:p w14:paraId="0194F637" w14:textId="6BC70030" w:rsidR="00A143E9" w:rsidRPr="00281483" w:rsidRDefault="00A143E9" w:rsidP="00A143E9">
      <w:pPr>
        <w:pStyle w:val="ListeParagraf"/>
        <w:numPr>
          <w:ilvl w:val="0"/>
          <w:numId w:val="13"/>
        </w:numPr>
        <w:spacing w:before="120" w:after="120" w:line="360" w:lineRule="auto"/>
        <w:jc w:val="both"/>
        <w:rPr>
          <w:rFonts w:ascii="Times New Roman" w:hAnsi="Times New Roman" w:cs="Times New Roman"/>
          <w:color w:val="0D0D0D" w:themeColor="text1" w:themeTint="F2"/>
          <w:spacing w:val="3"/>
          <w:sz w:val="24"/>
          <w:szCs w:val="24"/>
        </w:rPr>
      </w:pPr>
      <w:r w:rsidRPr="00281483">
        <w:rPr>
          <w:rFonts w:ascii="Times New Roman" w:hAnsi="Times New Roman" w:cs="Times New Roman"/>
          <w:color w:val="0D0D0D" w:themeColor="text1" w:themeTint="F2"/>
          <w:spacing w:val="3"/>
          <w:sz w:val="24"/>
          <w:szCs w:val="24"/>
        </w:rPr>
        <w:t>Toplantı, teşvik seyahati, kongre ve sergi gibi etkinliklere katılmak amacıyla seyahat eden iş odaklı kesim (</w:t>
      </w:r>
      <w:proofErr w:type="spellStart"/>
      <w:r w:rsidRPr="00281483">
        <w:rPr>
          <w:rFonts w:ascii="Times New Roman" w:hAnsi="Times New Roman" w:cs="Times New Roman"/>
          <w:color w:val="0D0D0D" w:themeColor="text1" w:themeTint="F2"/>
          <w:spacing w:val="3"/>
          <w:sz w:val="24"/>
          <w:szCs w:val="24"/>
        </w:rPr>
        <w:t>Meetings</w:t>
      </w:r>
      <w:proofErr w:type="spellEnd"/>
      <w:r w:rsidRPr="00281483">
        <w:rPr>
          <w:rFonts w:ascii="Times New Roman" w:hAnsi="Times New Roman" w:cs="Times New Roman"/>
          <w:color w:val="0D0D0D" w:themeColor="text1" w:themeTint="F2"/>
          <w:spacing w:val="3"/>
          <w:sz w:val="24"/>
          <w:szCs w:val="24"/>
        </w:rPr>
        <w:t xml:space="preserve">, </w:t>
      </w:r>
      <w:proofErr w:type="spellStart"/>
      <w:r w:rsidRPr="00281483">
        <w:rPr>
          <w:rFonts w:ascii="Times New Roman" w:hAnsi="Times New Roman" w:cs="Times New Roman"/>
          <w:color w:val="0D0D0D" w:themeColor="text1" w:themeTint="F2"/>
          <w:spacing w:val="3"/>
          <w:sz w:val="24"/>
          <w:szCs w:val="24"/>
        </w:rPr>
        <w:t>Incentives</w:t>
      </w:r>
      <w:proofErr w:type="spellEnd"/>
      <w:r w:rsidRPr="00281483">
        <w:rPr>
          <w:rFonts w:ascii="Times New Roman" w:hAnsi="Times New Roman" w:cs="Times New Roman"/>
          <w:color w:val="0D0D0D" w:themeColor="text1" w:themeTint="F2"/>
          <w:spacing w:val="3"/>
          <w:sz w:val="24"/>
          <w:szCs w:val="24"/>
        </w:rPr>
        <w:t xml:space="preserve">, </w:t>
      </w:r>
      <w:proofErr w:type="spellStart"/>
      <w:r w:rsidRPr="00281483">
        <w:rPr>
          <w:rFonts w:ascii="Times New Roman" w:hAnsi="Times New Roman" w:cs="Times New Roman"/>
          <w:color w:val="0D0D0D" w:themeColor="text1" w:themeTint="F2"/>
          <w:spacing w:val="3"/>
          <w:sz w:val="24"/>
          <w:szCs w:val="24"/>
        </w:rPr>
        <w:t>Conferences</w:t>
      </w:r>
      <w:proofErr w:type="spellEnd"/>
      <w:r w:rsidRPr="00281483">
        <w:rPr>
          <w:rFonts w:ascii="Times New Roman" w:hAnsi="Times New Roman" w:cs="Times New Roman"/>
          <w:color w:val="0D0D0D" w:themeColor="text1" w:themeTint="F2"/>
          <w:spacing w:val="3"/>
          <w:sz w:val="24"/>
          <w:szCs w:val="24"/>
        </w:rPr>
        <w:t xml:space="preserve"> </w:t>
      </w:r>
      <w:proofErr w:type="spellStart"/>
      <w:r w:rsidRPr="00281483">
        <w:rPr>
          <w:rFonts w:ascii="Times New Roman" w:hAnsi="Times New Roman" w:cs="Times New Roman"/>
          <w:color w:val="0D0D0D" w:themeColor="text1" w:themeTint="F2"/>
          <w:spacing w:val="3"/>
          <w:sz w:val="24"/>
          <w:szCs w:val="24"/>
        </w:rPr>
        <w:t>and</w:t>
      </w:r>
      <w:proofErr w:type="spellEnd"/>
      <w:r w:rsidRPr="00281483">
        <w:rPr>
          <w:rFonts w:ascii="Times New Roman" w:hAnsi="Times New Roman" w:cs="Times New Roman"/>
          <w:color w:val="0D0D0D" w:themeColor="text1" w:themeTint="F2"/>
          <w:spacing w:val="3"/>
          <w:sz w:val="24"/>
          <w:szCs w:val="24"/>
        </w:rPr>
        <w:t xml:space="preserve"> </w:t>
      </w:r>
      <w:proofErr w:type="spellStart"/>
      <w:r w:rsidRPr="00281483">
        <w:rPr>
          <w:rFonts w:ascii="Times New Roman" w:hAnsi="Times New Roman" w:cs="Times New Roman"/>
          <w:color w:val="0D0D0D" w:themeColor="text1" w:themeTint="F2"/>
          <w:spacing w:val="3"/>
          <w:sz w:val="24"/>
          <w:szCs w:val="24"/>
        </w:rPr>
        <w:t>Exhibitions</w:t>
      </w:r>
      <w:proofErr w:type="spellEnd"/>
      <w:r w:rsidRPr="00281483">
        <w:rPr>
          <w:rFonts w:ascii="Times New Roman" w:hAnsi="Times New Roman" w:cs="Times New Roman"/>
          <w:color w:val="0D0D0D" w:themeColor="text1" w:themeTint="F2"/>
          <w:spacing w:val="3"/>
          <w:sz w:val="24"/>
          <w:szCs w:val="24"/>
        </w:rPr>
        <w:t>- MICE)</w:t>
      </w:r>
    </w:p>
    <w:p w14:paraId="2F6A3CD3" w14:textId="51DC0ABE" w:rsidR="007971A6" w:rsidRPr="00281483" w:rsidRDefault="007971A6"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lastRenderedPageBreak/>
        <w:t>Şehirlerin farklı turist pazarlarına hitap etmesi önemli bir avantaj sağlamakla birlikte, farklı kullanıcı gruplarının aynı kentsel mekânlarda yoğunlaşması çeşitli mekânsal ve yönetsel sorunları da beraberinde getirebilmektedir. Özellikle ziyaretçi yoğunluğunun belirli alanlarda kümelenmesi, mekânın taşıma kapasitesi üzerinde baskı oluşturarak aşırı turizm (</w:t>
      </w:r>
      <w:proofErr w:type="spellStart"/>
      <w:r w:rsidRPr="00281483">
        <w:rPr>
          <w:rFonts w:cs="Times New Roman"/>
          <w:i/>
          <w:iCs/>
          <w:color w:val="0D0D0D" w:themeColor="text1" w:themeTint="F2"/>
          <w:sz w:val="24"/>
          <w:szCs w:val="24"/>
        </w:rPr>
        <w:t>overtourism</w:t>
      </w:r>
      <w:proofErr w:type="spellEnd"/>
      <w:r w:rsidRPr="00281483">
        <w:rPr>
          <w:rFonts w:cs="Times New Roman"/>
          <w:color w:val="0D0D0D" w:themeColor="text1" w:themeTint="F2"/>
          <w:sz w:val="24"/>
          <w:szCs w:val="24"/>
        </w:rPr>
        <w:t xml:space="preserve">) kapsamında değerlendirilen sorunların ortaya çıkmasına neden olabilmektedir. </w:t>
      </w:r>
    </w:p>
    <w:p w14:paraId="0E7FC235" w14:textId="50692FB7" w:rsidR="00927AFC" w:rsidRPr="00281483" w:rsidRDefault="007971A6"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Söz konusu turist pazarlarının çeşitlenmesinde, şehirlerin sahip olduğu turizm kaynaklarının çeşitliliği belirleyici bir rol oynamaktadır. Bu kapsamda şehir turizmi kaynakları; tarihî yapılar, müzeler, sanat galerileri, tiyatrolar, spor etkinlikleri ve festivaller gibi farklı çekicilik unsurlarını içermektedir</w:t>
      </w:r>
      <w:r w:rsidR="004A2A80" w:rsidRPr="00281483">
        <w:rPr>
          <w:rFonts w:cs="Times New Roman"/>
          <w:color w:val="0D0D0D" w:themeColor="text1" w:themeTint="F2"/>
          <w:sz w:val="24"/>
          <w:szCs w:val="24"/>
        </w:rPr>
        <w:t xml:space="preserve">. </w:t>
      </w:r>
      <w:proofErr w:type="spellStart"/>
      <w:r w:rsidR="00350F76" w:rsidRPr="00281483">
        <w:rPr>
          <w:rFonts w:cs="Times New Roman"/>
          <w:color w:val="0D0D0D" w:themeColor="text1" w:themeTint="F2"/>
          <w:sz w:val="24"/>
          <w:szCs w:val="24"/>
        </w:rPr>
        <w:t>Jansen</w:t>
      </w:r>
      <w:r w:rsidR="005A579F" w:rsidRPr="00281483">
        <w:rPr>
          <w:rFonts w:cs="Times New Roman"/>
          <w:color w:val="0D0D0D" w:themeColor="text1" w:themeTint="F2"/>
          <w:sz w:val="24"/>
          <w:szCs w:val="24"/>
        </w:rPr>
        <w:t>-</w:t>
      </w:r>
      <w:r w:rsidR="00350F76" w:rsidRPr="00281483">
        <w:rPr>
          <w:rFonts w:cs="Times New Roman"/>
          <w:color w:val="0D0D0D" w:themeColor="text1" w:themeTint="F2"/>
          <w:sz w:val="24"/>
          <w:szCs w:val="24"/>
        </w:rPr>
        <w:t>Verbeke</w:t>
      </w:r>
      <w:proofErr w:type="spellEnd"/>
      <w:r w:rsidR="00350F76" w:rsidRPr="00281483">
        <w:rPr>
          <w:rFonts w:cs="Times New Roman"/>
          <w:color w:val="0D0D0D" w:themeColor="text1" w:themeTint="F2"/>
          <w:sz w:val="24"/>
          <w:szCs w:val="24"/>
        </w:rPr>
        <w:t xml:space="preserve"> (1986), şehir turizm kaynaklarını temel kaynaklar, ikincil kaynaklar ve ek kaynaklar olarak sınıflandırmıştır (Tablo</w:t>
      </w:r>
      <w:r w:rsidR="003A757C" w:rsidRPr="00281483">
        <w:rPr>
          <w:rFonts w:cs="Times New Roman"/>
          <w:color w:val="0D0D0D" w:themeColor="text1" w:themeTint="F2"/>
          <w:sz w:val="24"/>
          <w:szCs w:val="24"/>
        </w:rPr>
        <w:t xml:space="preserve"> 2.2</w:t>
      </w:r>
      <w:r w:rsidR="00350F76" w:rsidRPr="00281483">
        <w:rPr>
          <w:rFonts w:cs="Times New Roman"/>
          <w:color w:val="0D0D0D" w:themeColor="text1" w:themeTint="F2"/>
          <w:sz w:val="24"/>
          <w:szCs w:val="24"/>
        </w:rPr>
        <w:t>). Temel kaynaklar, ziyaretçilerin bir şehri ziyaret etmesinin temel nedenlerinin oluşturmaktadır. İkincil kaynaklar, konaklama, yeme-içme ve alışveriş olanaklarını içermektedir. Temel kaynakların ardından bir şehrin ziyaret edilmesinde etkili olan ikincil unsurlardır. Ek kaynaklar ise erişebilirlik, park olanakları ve turistik altyapı unsurlarını içermektedir.</w:t>
      </w:r>
    </w:p>
    <w:p w14:paraId="2109D70E" w14:textId="0E66C164" w:rsidR="003C05A2" w:rsidRPr="00281483" w:rsidRDefault="00550084" w:rsidP="003A757C">
      <w:pPr>
        <w:pStyle w:val="TABLO"/>
        <w:ind w:firstLine="709"/>
        <w:rPr>
          <w:color w:val="0D0D0D" w:themeColor="text1" w:themeTint="F2"/>
        </w:rPr>
      </w:pPr>
      <w:bookmarkStart w:id="579" w:name="_Toc234263716"/>
      <w:bookmarkStart w:id="580" w:name="_Toc234456330"/>
      <w:bookmarkStart w:id="581" w:name="_Toc234547359"/>
      <w:bookmarkStart w:id="582" w:name="_Toc235404913"/>
      <w:bookmarkStart w:id="583" w:name="_Toc240281021"/>
      <w:r w:rsidRPr="00281483">
        <w:rPr>
          <w:b/>
          <w:bCs w:val="0"/>
          <w:color w:val="0D0D0D" w:themeColor="text1" w:themeTint="F2"/>
        </w:rPr>
        <w:t>Tablo</w:t>
      </w:r>
      <w:r w:rsidR="008C7066" w:rsidRPr="00281483">
        <w:rPr>
          <w:b/>
          <w:bCs w:val="0"/>
          <w:color w:val="0D0D0D" w:themeColor="text1" w:themeTint="F2"/>
        </w:rPr>
        <w:t xml:space="preserve"> 2.2.</w:t>
      </w:r>
      <w:r w:rsidRPr="00281483">
        <w:rPr>
          <w:color w:val="0D0D0D" w:themeColor="text1" w:themeTint="F2"/>
        </w:rPr>
        <w:t xml:space="preserve"> Şehir </w:t>
      </w:r>
      <w:r w:rsidR="00AC7529" w:rsidRPr="00281483">
        <w:rPr>
          <w:color w:val="0D0D0D" w:themeColor="text1" w:themeTint="F2"/>
        </w:rPr>
        <w:t>turizmi kaynakları</w:t>
      </w:r>
      <w:bookmarkEnd w:id="579"/>
      <w:bookmarkEnd w:id="580"/>
      <w:bookmarkEnd w:id="581"/>
      <w:r w:rsidR="00AC7529" w:rsidRPr="00281483">
        <w:rPr>
          <w:color w:val="0D0D0D" w:themeColor="text1" w:themeTint="F2"/>
        </w:rPr>
        <w:t xml:space="preserve"> </w:t>
      </w:r>
      <w:r w:rsidR="004D3B02" w:rsidRPr="00281483">
        <w:rPr>
          <w:color w:val="0D0D0D" w:themeColor="text1" w:themeTint="F2"/>
        </w:rPr>
        <w:t>(</w:t>
      </w:r>
      <w:proofErr w:type="spellStart"/>
      <w:r w:rsidR="004D3B02" w:rsidRPr="00281483">
        <w:rPr>
          <w:color w:val="0D0D0D" w:themeColor="text1" w:themeTint="F2"/>
        </w:rPr>
        <w:t>Jansen-Verbeke</w:t>
      </w:r>
      <w:proofErr w:type="spellEnd"/>
      <w:r w:rsidR="004D3B02" w:rsidRPr="00281483">
        <w:rPr>
          <w:color w:val="0D0D0D" w:themeColor="text1" w:themeTint="F2"/>
        </w:rPr>
        <w:t>, 1986)</w:t>
      </w:r>
      <w:bookmarkEnd w:id="582"/>
      <w:bookmarkEnd w:id="583"/>
    </w:p>
    <w:tbl>
      <w:tblPr>
        <w:tblStyle w:val="TabloKlavuzu"/>
        <w:tblW w:w="0" w:type="auto"/>
        <w:jc w:val="center"/>
        <w:tblBorders>
          <w:insideV w:val="none" w:sz="0" w:space="0" w:color="auto"/>
        </w:tblBorders>
        <w:tblLook w:val="04A0" w:firstRow="1" w:lastRow="0" w:firstColumn="1" w:lastColumn="0" w:noHBand="0" w:noVBand="1"/>
      </w:tblPr>
      <w:tblGrid>
        <w:gridCol w:w="3166"/>
        <w:gridCol w:w="2740"/>
        <w:gridCol w:w="2741"/>
      </w:tblGrid>
      <w:tr w:rsidR="006C569C" w:rsidRPr="00281483" w14:paraId="39263DAB" w14:textId="77777777" w:rsidTr="00507424">
        <w:trPr>
          <w:jc w:val="center"/>
        </w:trPr>
        <w:tc>
          <w:tcPr>
            <w:tcW w:w="3166" w:type="dxa"/>
            <w:tcBorders>
              <w:left w:val="nil"/>
            </w:tcBorders>
          </w:tcPr>
          <w:p w14:paraId="3F36FCB9" w14:textId="51129D35" w:rsidR="006C569C" w:rsidRPr="00281483" w:rsidRDefault="006C569C" w:rsidP="0082210E">
            <w:pPr>
              <w:spacing w:before="120" w:after="120" w:line="240" w:lineRule="auto"/>
              <w:jc w:val="center"/>
              <w:rPr>
                <w:rFonts w:cs="Times New Roman"/>
                <w:b/>
                <w:color w:val="0D0D0D" w:themeColor="text1" w:themeTint="F2"/>
                <w:sz w:val="24"/>
                <w:szCs w:val="24"/>
              </w:rPr>
            </w:pPr>
            <w:r w:rsidRPr="00281483">
              <w:rPr>
                <w:rFonts w:cs="Times New Roman"/>
                <w:color w:val="0D0D0D" w:themeColor="text1" w:themeTint="F2"/>
              </w:rPr>
              <w:t>Kategori</w:t>
            </w:r>
          </w:p>
        </w:tc>
        <w:tc>
          <w:tcPr>
            <w:tcW w:w="2740" w:type="dxa"/>
          </w:tcPr>
          <w:p w14:paraId="3B8A1C0D" w14:textId="5225DF2E" w:rsidR="006C569C" w:rsidRPr="00281483" w:rsidRDefault="006C569C" w:rsidP="0082210E">
            <w:pPr>
              <w:spacing w:before="120" w:after="120" w:line="240" w:lineRule="auto"/>
              <w:jc w:val="center"/>
              <w:rPr>
                <w:rFonts w:cs="Times New Roman"/>
                <w:b/>
                <w:color w:val="0D0D0D" w:themeColor="text1" w:themeTint="F2"/>
                <w:sz w:val="24"/>
                <w:szCs w:val="24"/>
              </w:rPr>
            </w:pPr>
            <w:r w:rsidRPr="00281483">
              <w:rPr>
                <w:rFonts w:cs="Times New Roman"/>
                <w:color w:val="0D0D0D" w:themeColor="text1" w:themeTint="F2"/>
              </w:rPr>
              <w:t>Alt Bileşenler</w:t>
            </w:r>
          </w:p>
        </w:tc>
        <w:tc>
          <w:tcPr>
            <w:tcW w:w="2741" w:type="dxa"/>
            <w:tcBorders>
              <w:right w:val="nil"/>
            </w:tcBorders>
          </w:tcPr>
          <w:p w14:paraId="3C62E634" w14:textId="11EFDB41" w:rsidR="006C569C" w:rsidRPr="00281483" w:rsidRDefault="006C569C" w:rsidP="0082210E">
            <w:pPr>
              <w:spacing w:before="120" w:after="120" w:line="240" w:lineRule="auto"/>
              <w:jc w:val="center"/>
              <w:rPr>
                <w:rFonts w:cs="Times New Roman"/>
                <w:b/>
                <w:color w:val="0D0D0D" w:themeColor="text1" w:themeTint="F2"/>
                <w:sz w:val="24"/>
                <w:szCs w:val="24"/>
              </w:rPr>
            </w:pPr>
            <w:r w:rsidRPr="00281483">
              <w:rPr>
                <w:rFonts w:cs="Times New Roman"/>
                <w:color w:val="0D0D0D" w:themeColor="text1" w:themeTint="F2"/>
              </w:rPr>
              <w:t>Örnekler ve İçerik</w:t>
            </w:r>
          </w:p>
        </w:tc>
      </w:tr>
      <w:tr w:rsidR="006C569C" w:rsidRPr="00281483" w14:paraId="2B87CA3E" w14:textId="77777777" w:rsidTr="00507424">
        <w:trPr>
          <w:jc w:val="center"/>
        </w:trPr>
        <w:tc>
          <w:tcPr>
            <w:tcW w:w="3166" w:type="dxa"/>
            <w:vMerge w:val="restart"/>
            <w:tcBorders>
              <w:left w:val="nil"/>
            </w:tcBorders>
          </w:tcPr>
          <w:p w14:paraId="058AF4F8" w14:textId="77777777" w:rsidR="006C569C" w:rsidRPr="00281483" w:rsidRDefault="006C569C" w:rsidP="0082210E">
            <w:pPr>
              <w:spacing w:before="120" w:after="120" w:line="240" w:lineRule="auto"/>
              <w:jc w:val="center"/>
              <w:rPr>
                <w:rFonts w:cs="Times New Roman"/>
                <w:color w:val="0D0D0D" w:themeColor="text1" w:themeTint="F2"/>
              </w:rPr>
            </w:pPr>
          </w:p>
          <w:p w14:paraId="60C13EE6" w14:textId="77777777" w:rsidR="006C569C" w:rsidRPr="00281483" w:rsidRDefault="006C569C" w:rsidP="0082210E">
            <w:pPr>
              <w:spacing w:before="120" w:after="120" w:line="240" w:lineRule="auto"/>
              <w:jc w:val="center"/>
              <w:rPr>
                <w:rFonts w:cs="Times New Roman"/>
                <w:color w:val="0D0D0D" w:themeColor="text1" w:themeTint="F2"/>
              </w:rPr>
            </w:pPr>
          </w:p>
          <w:p w14:paraId="746D88EA" w14:textId="77777777" w:rsidR="006C569C" w:rsidRPr="00281483" w:rsidRDefault="006C569C" w:rsidP="0082210E">
            <w:pPr>
              <w:spacing w:before="120" w:after="120" w:line="240" w:lineRule="auto"/>
              <w:jc w:val="center"/>
              <w:rPr>
                <w:rFonts w:cs="Times New Roman"/>
                <w:color w:val="0D0D0D" w:themeColor="text1" w:themeTint="F2"/>
              </w:rPr>
            </w:pPr>
          </w:p>
          <w:p w14:paraId="0B18AEBA" w14:textId="71F13302" w:rsidR="006C569C" w:rsidRPr="00281483" w:rsidRDefault="006C569C" w:rsidP="0082210E">
            <w:pPr>
              <w:spacing w:before="120" w:after="120" w:line="240" w:lineRule="auto"/>
              <w:jc w:val="center"/>
              <w:rPr>
                <w:rFonts w:cs="Times New Roman"/>
                <w:b/>
                <w:color w:val="0D0D0D" w:themeColor="text1" w:themeTint="F2"/>
                <w:sz w:val="24"/>
                <w:szCs w:val="24"/>
              </w:rPr>
            </w:pPr>
            <w:r w:rsidRPr="00281483">
              <w:rPr>
                <w:rFonts w:cs="Times New Roman"/>
                <w:color w:val="0D0D0D" w:themeColor="text1" w:themeTint="F2"/>
              </w:rPr>
              <w:t>Temel Unsurlar</w:t>
            </w:r>
          </w:p>
        </w:tc>
        <w:tc>
          <w:tcPr>
            <w:tcW w:w="2740" w:type="dxa"/>
            <w:tcBorders>
              <w:bottom w:val="single" w:sz="4" w:space="0" w:color="FFFFFF" w:themeColor="background1"/>
            </w:tcBorders>
          </w:tcPr>
          <w:p w14:paraId="4CF3D4BC" w14:textId="56837E14" w:rsidR="006C569C" w:rsidRPr="00281483" w:rsidRDefault="006C569C" w:rsidP="0082210E">
            <w:pPr>
              <w:spacing w:before="120" w:after="120" w:line="240" w:lineRule="auto"/>
              <w:jc w:val="center"/>
              <w:rPr>
                <w:rFonts w:cs="Times New Roman"/>
                <w:b/>
                <w:color w:val="0D0D0D" w:themeColor="text1" w:themeTint="F2"/>
                <w:sz w:val="24"/>
                <w:szCs w:val="24"/>
              </w:rPr>
            </w:pPr>
            <w:r w:rsidRPr="00281483">
              <w:rPr>
                <w:rFonts w:cs="Times New Roman"/>
                <w:color w:val="0D0D0D" w:themeColor="text1" w:themeTint="F2"/>
              </w:rPr>
              <w:t>Aktivite Alanları</w:t>
            </w:r>
          </w:p>
        </w:tc>
        <w:tc>
          <w:tcPr>
            <w:tcW w:w="2741" w:type="dxa"/>
            <w:tcBorders>
              <w:bottom w:val="single" w:sz="4" w:space="0" w:color="FFFFFF" w:themeColor="background1"/>
              <w:right w:val="nil"/>
            </w:tcBorders>
          </w:tcPr>
          <w:p w14:paraId="41350EDB" w14:textId="0D88A0E8" w:rsidR="006C569C" w:rsidRPr="00281483" w:rsidRDefault="006C569C" w:rsidP="0082210E">
            <w:pPr>
              <w:spacing w:before="120" w:after="120" w:line="240" w:lineRule="auto"/>
              <w:jc w:val="center"/>
              <w:rPr>
                <w:rFonts w:cs="Times New Roman"/>
                <w:b/>
                <w:color w:val="0D0D0D" w:themeColor="text1" w:themeTint="F2"/>
                <w:sz w:val="24"/>
                <w:szCs w:val="24"/>
              </w:rPr>
            </w:pPr>
            <w:r w:rsidRPr="00281483">
              <w:rPr>
                <w:rFonts w:cs="Times New Roman"/>
                <w:color w:val="0D0D0D" w:themeColor="text1" w:themeTint="F2"/>
              </w:rPr>
              <w:t>Kültürel tesisler (tiyatro, galeri), eğlence alanları, festivaller, sergiler</w:t>
            </w:r>
          </w:p>
        </w:tc>
      </w:tr>
      <w:tr w:rsidR="006C569C" w:rsidRPr="00281483" w14:paraId="46DC8283" w14:textId="77777777" w:rsidTr="00507424">
        <w:trPr>
          <w:jc w:val="center"/>
        </w:trPr>
        <w:tc>
          <w:tcPr>
            <w:tcW w:w="3166" w:type="dxa"/>
            <w:vMerge/>
            <w:tcBorders>
              <w:left w:val="nil"/>
            </w:tcBorders>
          </w:tcPr>
          <w:p w14:paraId="13666878" w14:textId="77777777" w:rsidR="006C569C" w:rsidRPr="00281483" w:rsidRDefault="006C569C" w:rsidP="0082210E">
            <w:pPr>
              <w:spacing w:before="120" w:after="120" w:line="240" w:lineRule="auto"/>
              <w:jc w:val="center"/>
              <w:rPr>
                <w:rFonts w:cs="Times New Roman"/>
                <w:b/>
                <w:color w:val="0D0D0D" w:themeColor="text1" w:themeTint="F2"/>
                <w:sz w:val="24"/>
                <w:szCs w:val="24"/>
              </w:rPr>
            </w:pPr>
          </w:p>
        </w:tc>
        <w:tc>
          <w:tcPr>
            <w:tcW w:w="2740" w:type="dxa"/>
            <w:tcBorders>
              <w:top w:val="single" w:sz="4" w:space="0" w:color="FFFFFF" w:themeColor="background1"/>
              <w:bottom w:val="single" w:sz="4" w:space="0" w:color="FFFFFF" w:themeColor="background1"/>
            </w:tcBorders>
          </w:tcPr>
          <w:p w14:paraId="5AC2830F" w14:textId="4D919D60" w:rsidR="006C569C" w:rsidRPr="00281483" w:rsidRDefault="006C569C" w:rsidP="0082210E">
            <w:pPr>
              <w:spacing w:before="120" w:after="120" w:line="240" w:lineRule="auto"/>
              <w:jc w:val="center"/>
              <w:rPr>
                <w:rFonts w:cs="Times New Roman"/>
                <w:b/>
                <w:color w:val="0D0D0D" w:themeColor="text1" w:themeTint="F2"/>
                <w:sz w:val="24"/>
                <w:szCs w:val="24"/>
              </w:rPr>
            </w:pPr>
            <w:r w:rsidRPr="00281483">
              <w:rPr>
                <w:rFonts w:cs="Times New Roman"/>
                <w:color w:val="0D0D0D" w:themeColor="text1" w:themeTint="F2"/>
              </w:rPr>
              <w:t>Fiziksel Karakteristikler</w:t>
            </w:r>
          </w:p>
        </w:tc>
        <w:tc>
          <w:tcPr>
            <w:tcW w:w="2741" w:type="dxa"/>
            <w:tcBorders>
              <w:top w:val="single" w:sz="4" w:space="0" w:color="FFFFFF" w:themeColor="background1"/>
              <w:bottom w:val="single" w:sz="4" w:space="0" w:color="FFFFFF" w:themeColor="background1"/>
              <w:right w:val="nil"/>
            </w:tcBorders>
          </w:tcPr>
          <w:p w14:paraId="732AAA84" w14:textId="664F5572" w:rsidR="006C569C" w:rsidRPr="00281483" w:rsidRDefault="006C569C" w:rsidP="0082210E">
            <w:pPr>
              <w:spacing w:before="120" w:after="120" w:line="240" w:lineRule="auto"/>
              <w:jc w:val="center"/>
              <w:rPr>
                <w:rFonts w:cs="Times New Roman"/>
                <w:b/>
                <w:color w:val="0D0D0D" w:themeColor="text1" w:themeTint="F2"/>
                <w:sz w:val="24"/>
                <w:szCs w:val="24"/>
              </w:rPr>
            </w:pPr>
            <w:r w:rsidRPr="00281483">
              <w:rPr>
                <w:rFonts w:cs="Times New Roman"/>
                <w:color w:val="0D0D0D" w:themeColor="text1" w:themeTint="F2"/>
              </w:rPr>
              <w:t>Tarihî doku, anıtlar, sanatsal objeler, yeşil alanlar, kanallar ve limanlar</w:t>
            </w:r>
          </w:p>
        </w:tc>
      </w:tr>
      <w:tr w:rsidR="006C569C" w:rsidRPr="00281483" w14:paraId="2E2DB1EC" w14:textId="77777777" w:rsidTr="00507424">
        <w:trPr>
          <w:jc w:val="center"/>
        </w:trPr>
        <w:tc>
          <w:tcPr>
            <w:tcW w:w="3166" w:type="dxa"/>
            <w:vMerge/>
            <w:tcBorders>
              <w:left w:val="nil"/>
            </w:tcBorders>
          </w:tcPr>
          <w:p w14:paraId="1487BF79" w14:textId="77777777" w:rsidR="006C569C" w:rsidRPr="00281483" w:rsidRDefault="006C569C" w:rsidP="0082210E">
            <w:pPr>
              <w:spacing w:before="120" w:after="120" w:line="240" w:lineRule="auto"/>
              <w:jc w:val="center"/>
              <w:rPr>
                <w:rFonts w:cs="Times New Roman"/>
                <w:b/>
                <w:color w:val="0D0D0D" w:themeColor="text1" w:themeTint="F2"/>
                <w:sz w:val="24"/>
                <w:szCs w:val="24"/>
              </w:rPr>
            </w:pPr>
          </w:p>
        </w:tc>
        <w:tc>
          <w:tcPr>
            <w:tcW w:w="2740" w:type="dxa"/>
            <w:tcBorders>
              <w:top w:val="single" w:sz="4" w:space="0" w:color="FFFFFF" w:themeColor="background1"/>
            </w:tcBorders>
          </w:tcPr>
          <w:p w14:paraId="36C93D4E" w14:textId="2CD74C7D" w:rsidR="006C569C" w:rsidRPr="00281483" w:rsidRDefault="001754AB" w:rsidP="0082210E">
            <w:pPr>
              <w:spacing w:before="120" w:after="120" w:line="240" w:lineRule="auto"/>
              <w:jc w:val="center"/>
              <w:rPr>
                <w:rFonts w:cs="Times New Roman"/>
                <w:b/>
                <w:color w:val="0D0D0D" w:themeColor="text1" w:themeTint="F2"/>
                <w:sz w:val="24"/>
                <w:szCs w:val="24"/>
              </w:rPr>
            </w:pPr>
            <w:r w:rsidRPr="00281483">
              <w:rPr>
                <w:rFonts w:cs="Times New Roman"/>
                <w:color w:val="0D0D0D" w:themeColor="text1" w:themeTint="F2"/>
              </w:rPr>
              <w:t>Sosyokültürel</w:t>
            </w:r>
            <w:r w:rsidR="006C569C" w:rsidRPr="00281483">
              <w:rPr>
                <w:rFonts w:cs="Times New Roman"/>
                <w:color w:val="0D0D0D" w:themeColor="text1" w:themeTint="F2"/>
              </w:rPr>
              <w:t xml:space="preserve"> Özellikler</w:t>
            </w:r>
          </w:p>
        </w:tc>
        <w:tc>
          <w:tcPr>
            <w:tcW w:w="2741" w:type="dxa"/>
            <w:tcBorders>
              <w:top w:val="single" w:sz="4" w:space="0" w:color="FFFFFF" w:themeColor="background1"/>
              <w:right w:val="nil"/>
            </w:tcBorders>
          </w:tcPr>
          <w:p w14:paraId="6141A397" w14:textId="3CD64199" w:rsidR="006C569C" w:rsidRPr="00281483" w:rsidRDefault="006C569C" w:rsidP="0082210E">
            <w:pPr>
              <w:spacing w:before="120" w:after="120" w:line="240" w:lineRule="auto"/>
              <w:jc w:val="center"/>
              <w:rPr>
                <w:rFonts w:cs="Times New Roman"/>
                <w:b/>
                <w:color w:val="0D0D0D" w:themeColor="text1" w:themeTint="F2"/>
                <w:sz w:val="24"/>
                <w:szCs w:val="24"/>
              </w:rPr>
            </w:pPr>
            <w:r w:rsidRPr="00281483">
              <w:rPr>
                <w:rFonts w:cs="Times New Roman"/>
                <w:color w:val="0D0D0D" w:themeColor="text1" w:themeTint="F2"/>
              </w:rPr>
              <w:t>Mekânın canlılığı, yerel diller, kıyafetler, gelenekler ve yaşam tarzı</w:t>
            </w:r>
          </w:p>
        </w:tc>
      </w:tr>
      <w:tr w:rsidR="006C569C" w:rsidRPr="00281483" w14:paraId="5A7BA8FA" w14:textId="77777777" w:rsidTr="00507424">
        <w:trPr>
          <w:jc w:val="center"/>
        </w:trPr>
        <w:tc>
          <w:tcPr>
            <w:tcW w:w="3166" w:type="dxa"/>
            <w:tcBorders>
              <w:left w:val="nil"/>
            </w:tcBorders>
          </w:tcPr>
          <w:p w14:paraId="1E6F04BB" w14:textId="49F96206" w:rsidR="006C569C" w:rsidRPr="00281483" w:rsidRDefault="006C569C" w:rsidP="0082210E">
            <w:pPr>
              <w:spacing w:before="120" w:after="120" w:line="240" w:lineRule="auto"/>
              <w:jc w:val="center"/>
              <w:rPr>
                <w:rFonts w:cs="Times New Roman"/>
                <w:b/>
                <w:color w:val="0D0D0D" w:themeColor="text1" w:themeTint="F2"/>
                <w:sz w:val="24"/>
                <w:szCs w:val="24"/>
              </w:rPr>
            </w:pPr>
            <w:r w:rsidRPr="00281483">
              <w:rPr>
                <w:rFonts w:cs="Times New Roman"/>
                <w:color w:val="0D0D0D" w:themeColor="text1" w:themeTint="F2"/>
              </w:rPr>
              <w:t>İkincil Unsurlar</w:t>
            </w:r>
          </w:p>
        </w:tc>
        <w:tc>
          <w:tcPr>
            <w:tcW w:w="2740" w:type="dxa"/>
          </w:tcPr>
          <w:p w14:paraId="24153B59" w14:textId="7F325931" w:rsidR="006C569C" w:rsidRPr="00281483" w:rsidRDefault="006C569C" w:rsidP="0082210E">
            <w:pPr>
              <w:spacing w:before="120" w:after="120" w:line="240" w:lineRule="auto"/>
              <w:jc w:val="center"/>
              <w:rPr>
                <w:rFonts w:cs="Times New Roman"/>
                <w:color w:val="0D0D0D" w:themeColor="text1" w:themeTint="F2"/>
              </w:rPr>
            </w:pPr>
            <w:r w:rsidRPr="00281483">
              <w:rPr>
                <w:rFonts w:cs="Times New Roman"/>
                <w:color w:val="0D0D0D" w:themeColor="text1" w:themeTint="F2"/>
              </w:rPr>
              <w:t>Hizmet ve Ticaret</w:t>
            </w:r>
          </w:p>
        </w:tc>
        <w:tc>
          <w:tcPr>
            <w:tcW w:w="2741" w:type="dxa"/>
            <w:tcBorders>
              <w:right w:val="nil"/>
            </w:tcBorders>
          </w:tcPr>
          <w:p w14:paraId="5D928EC3" w14:textId="4994A4E9" w:rsidR="006C569C" w:rsidRPr="00281483" w:rsidRDefault="006C569C" w:rsidP="0082210E">
            <w:pPr>
              <w:spacing w:before="120" w:after="120" w:line="240" w:lineRule="auto"/>
              <w:jc w:val="center"/>
              <w:rPr>
                <w:rFonts w:cs="Times New Roman"/>
                <w:color w:val="0D0D0D" w:themeColor="text1" w:themeTint="F2"/>
              </w:rPr>
            </w:pPr>
            <w:r w:rsidRPr="00281483">
              <w:rPr>
                <w:rFonts w:cs="Times New Roman"/>
                <w:color w:val="0D0D0D" w:themeColor="text1" w:themeTint="F2"/>
              </w:rPr>
              <w:t>Oteller, yiyecek-içecek işletmeleri, alışveriş merkezleri ve pazarlar.</w:t>
            </w:r>
          </w:p>
        </w:tc>
      </w:tr>
      <w:tr w:rsidR="006C569C" w:rsidRPr="00281483" w14:paraId="3EA7D343" w14:textId="77777777" w:rsidTr="00507424">
        <w:trPr>
          <w:jc w:val="center"/>
        </w:trPr>
        <w:tc>
          <w:tcPr>
            <w:tcW w:w="3166" w:type="dxa"/>
            <w:tcBorders>
              <w:left w:val="nil"/>
            </w:tcBorders>
          </w:tcPr>
          <w:p w14:paraId="176A643B" w14:textId="66875F13" w:rsidR="006C569C" w:rsidRPr="00281483" w:rsidRDefault="006C569C" w:rsidP="0082210E">
            <w:pPr>
              <w:spacing w:before="120" w:after="120" w:line="240" w:lineRule="auto"/>
              <w:jc w:val="center"/>
              <w:rPr>
                <w:rFonts w:cs="Times New Roman"/>
                <w:b/>
                <w:color w:val="0D0D0D" w:themeColor="text1" w:themeTint="F2"/>
                <w:sz w:val="24"/>
                <w:szCs w:val="24"/>
              </w:rPr>
            </w:pPr>
            <w:r w:rsidRPr="00281483">
              <w:rPr>
                <w:rFonts w:cs="Times New Roman"/>
                <w:color w:val="0D0D0D" w:themeColor="text1" w:themeTint="F2"/>
              </w:rPr>
              <w:t>Ek Unsurlar</w:t>
            </w:r>
          </w:p>
        </w:tc>
        <w:tc>
          <w:tcPr>
            <w:tcW w:w="2740" w:type="dxa"/>
          </w:tcPr>
          <w:p w14:paraId="6793F1CA" w14:textId="72575356" w:rsidR="006C569C" w:rsidRPr="00281483" w:rsidRDefault="006C569C" w:rsidP="0082210E">
            <w:pPr>
              <w:spacing w:before="120" w:after="120" w:line="240" w:lineRule="auto"/>
              <w:jc w:val="center"/>
              <w:rPr>
                <w:rFonts w:cs="Times New Roman"/>
                <w:color w:val="0D0D0D" w:themeColor="text1" w:themeTint="F2"/>
              </w:rPr>
            </w:pPr>
            <w:r w:rsidRPr="00281483">
              <w:rPr>
                <w:rFonts w:cs="Times New Roman"/>
                <w:color w:val="0D0D0D" w:themeColor="text1" w:themeTint="F2"/>
              </w:rPr>
              <w:t>Altyapı ve Bilgi</w:t>
            </w:r>
          </w:p>
        </w:tc>
        <w:tc>
          <w:tcPr>
            <w:tcW w:w="2741" w:type="dxa"/>
            <w:tcBorders>
              <w:right w:val="nil"/>
            </w:tcBorders>
          </w:tcPr>
          <w:p w14:paraId="31AFC1BA" w14:textId="1B24F89D" w:rsidR="006C569C" w:rsidRPr="00281483" w:rsidRDefault="006C569C" w:rsidP="0082210E">
            <w:pPr>
              <w:spacing w:before="120" w:after="120" w:line="240" w:lineRule="auto"/>
              <w:jc w:val="center"/>
              <w:rPr>
                <w:rFonts w:cs="Times New Roman"/>
                <w:color w:val="0D0D0D" w:themeColor="text1" w:themeTint="F2"/>
              </w:rPr>
            </w:pPr>
            <w:r w:rsidRPr="00281483">
              <w:rPr>
                <w:rFonts w:cs="Times New Roman"/>
                <w:color w:val="0D0D0D" w:themeColor="text1" w:themeTint="F2"/>
              </w:rPr>
              <w:t>Erişilebilirlik, otopark olanakları, turizm enformasyon hizmetleri (rehberler, tabelalar).</w:t>
            </w:r>
          </w:p>
        </w:tc>
      </w:tr>
    </w:tbl>
    <w:p w14:paraId="5C4FA476" w14:textId="5968A2A4" w:rsidR="00737987" w:rsidRPr="00281483" w:rsidRDefault="00471D8E"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Turistler, arzuladıkları deneyimi kendilerine sunan bir bölge bulduklarında bir şehri ziyaret etmeye karar </w:t>
      </w:r>
      <w:r w:rsidR="00550084" w:rsidRPr="00281483">
        <w:rPr>
          <w:rFonts w:cs="Times New Roman"/>
          <w:color w:val="0D0D0D" w:themeColor="text1" w:themeTint="F2"/>
          <w:sz w:val="24"/>
          <w:szCs w:val="24"/>
        </w:rPr>
        <w:t>vermektedirler</w:t>
      </w:r>
      <w:r w:rsidRPr="00281483">
        <w:rPr>
          <w:rFonts w:cs="Times New Roman"/>
          <w:color w:val="0D0D0D" w:themeColor="text1" w:themeTint="F2"/>
          <w:sz w:val="24"/>
          <w:szCs w:val="24"/>
        </w:rPr>
        <w:t>.</w:t>
      </w:r>
      <w:r w:rsidR="00550084" w:rsidRPr="00281483">
        <w:rPr>
          <w:rFonts w:cs="Times New Roman"/>
          <w:color w:val="0D0D0D" w:themeColor="text1" w:themeTint="F2"/>
          <w:sz w:val="24"/>
          <w:szCs w:val="24"/>
        </w:rPr>
        <w:t xml:space="preserve"> Bu süreçte</w:t>
      </w:r>
      <w:r w:rsidRPr="00281483">
        <w:rPr>
          <w:rFonts w:cs="Times New Roman"/>
          <w:color w:val="0D0D0D" w:themeColor="text1" w:themeTint="F2"/>
          <w:sz w:val="24"/>
          <w:szCs w:val="24"/>
        </w:rPr>
        <w:t xml:space="preserve"> </w:t>
      </w:r>
      <w:r w:rsidR="00550084" w:rsidRPr="00281483">
        <w:rPr>
          <w:rFonts w:cs="Times New Roman"/>
          <w:color w:val="0D0D0D" w:themeColor="text1" w:themeTint="F2"/>
          <w:sz w:val="24"/>
          <w:szCs w:val="24"/>
        </w:rPr>
        <w:t>d</w:t>
      </w:r>
      <w:r w:rsidR="00737987" w:rsidRPr="00281483">
        <w:rPr>
          <w:rFonts w:cs="Times New Roman"/>
          <w:color w:val="0D0D0D" w:themeColor="text1" w:themeTint="F2"/>
          <w:sz w:val="24"/>
          <w:szCs w:val="24"/>
        </w:rPr>
        <w:t>estinasyonun turist</w:t>
      </w:r>
      <w:r w:rsidRPr="00281483">
        <w:rPr>
          <w:rFonts w:cs="Times New Roman"/>
          <w:color w:val="0D0D0D" w:themeColor="text1" w:themeTint="F2"/>
          <w:sz w:val="24"/>
          <w:szCs w:val="24"/>
        </w:rPr>
        <w:t>i</w:t>
      </w:r>
      <w:r w:rsidR="00737987" w:rsidRPr="00281483">
        <w:rPr>
          <w:rFonts w:cs="Times New Roman"/>
          <w:color w:val="0D0D0D" w:themeColor="text1" w:themeTint="F2"/>
          <w:sz w:val="24"/>
          <w:szCs w:val="24"/>
        </w:rPr>
        <w:t xml:space="preserve">n beklentisini karşılayıp </w:t>
      </w:r>
      <w:r w:rsidR="00737987" w:rsidRPr="00281483">
        <w:rPr>
          <w:rFonts w:cs="Times New Roman"/>
          <w:color w:val="0D0D0D" w:themeColor="text1" w:themeTint="F2"/>
          <w:sz w:val="24"/>
          <w:szCs w:val="24"/>
        </w:rPr>
        <w:lastRenderedPageBreak/>
        <w:t>karşılamadığı oldukça önemlidir. Nitekim şehirler de turist deneyimini etkileyebilecek birçok faktör bulunmaktadır. Bu faktörler şunlardır (</w:t>
      </w:r>
      <w:proofErr w:type="spellStart"/>
      <w:r w:rsidR="00737987" w:rsidRPr="00281483">
        <w:rPr>
          <w:rFonts w:cs="Times New Roman"/>
          <w:color w:val="0D0D0D" w:themeColor="text1" w:themeTint="F2"/>
          <w:sz w:val="24"/>
          <w:szCs w:val="24"/>
        </w:rPr>
        <w:t>Hall</w:t>
      </w:r>
      <w:proofErr w:type="spellEnd"/>
      <w:r w:rsidR="00737987" w:rsidRPr="00281483">
        <w:rPr>
          <w:rFonts w:cs="Times New Roman"/>
          <w:color w:val="0D0D0D" w:themeColor="text1" w:themeTint="F2"/>
          <w:sz w:val="24"/>
          <w:szCs w:val="24"/>
        </w:rPr>
        <w:t xml:space="preserve"> </w:t>
      </w:r>
      <w:r w:rsidR="000B3822" w:rsidRPr="00281483">
        <w:rPr>
          <w:rFonts w:cs="Times New Roman"/>
          <w:color w:val="0D0D0D" w:themeColor="text1" w:themeTint="F2"/>
          <w:sz w:val="24"/>
          <w:szCs w:val="24"/>
        </w:rPr>
        <w:t>ve</w:t>
      </w:r>
      <w:r w:rsidR="00737987" w:rsidRPr="00281483">
        <w:rPr>
          <w:rFonts w:cs="Times New Roman"/>
          <w:color w:val="0D0D0D" w:themeColor="text1" w:themeTint="F2"/>
          <w:sz w:val="24"/>
          <w:szCs w:val="24"/>
        </w:rPr>
        <w:t xml:space="preserve"> </w:t>
      </w:r>
      <w:proofErr w:type="spellStart"/>
      <w:r w:rsidR="00737987" w:rsidRPr="00281483">
        <w:rPr>
          <w:rFonts w:cs="Times New Roman"/>
          <w:color w:val="0D0D0D" w:themeColor="text1" w:themeTint="F2"/>
          <w:sz w:val="24"/>
          <w:szCs w:val="24"/>
        </w:rPr>
        <w:t>Page</w:t>
      </w:r>
      <w:proofErr w:type="spellEnd"/>
      <w:r w:rsidR="00737987" w:rsidRPr="00281483">
        <w:rPr>
          <w:rFonts w:cs="Times New Roman"/>
          <w:color w:val="0D0D0D" w:themeColor="text1" w:themeTint="F2"/>
          <w:sz w:val="24"/>
          <w:szCs w:val="24"/>
        </w:rPr>
        <w:t xml:space="preserve">, 2006: 248); </w:t>
      </w:r>
    </w:p>
    <w:p w14:paraId="0E89C8D1" w14:textId="5EB162B7" w:rsidR="000B75AD" w:rsidRPr="00281483" w:rsidRDefault="000B75AD" w:rsidP="000252C9">
      <w:pPr>
        <w:pStyle w:val="ListeParagraf"/>
        <w:numPr>
          <w:ilvl w:val="0"/>
          <w:numId w:val="26"/>
        </w:numPr>
        <w:spacing w:before="120" w:after="120" w:line="360" w:lineRule="auto"/>
        <w:jc w:val="both"/>
        <w:rPr>
          <w:rFonts w:ascii="Times New Roman" w:hAnsi="Times New Roman" w:cs="Times New Roman"/>
          <w:b/>
          <w:bCs/>
          <w:color w:val="0D0D0D" w:themeColor="text1" w:themeTint="F2"/>
          <w:spacing w:val="3"/>
          <w:sz w:val="24"/>
          <w:szCs w:val="24"/>
        </w:rPr>
      </w:pPr>
      <w:r w:rsidRPr="00281483">
        <w:rPr>
          <w:rFonts w:ascii="Times New Roman" w:hAnsi="Times New Roman" w:cs="Times New Roman"/>
          <w:b/>
          <w:bCs/>
          <w:color w:val="0D0D0D" w:themeColor="text1" w:themeTint="F2"/>
          <w:spacing w:val="3"/>
          <w:sz w:val="24"/>
          <w:szCs w:val="24"/>
        </w:rPr>
        <w:t>Fiziksel ve Estetik Çevre:</w:t>
      </w:r>
    </w:p>
    <w:p w14:paraId="56E9B618" w14:textId="77777777" w:rsidR="000B75AD" w:rsidRPr="00281483" w:rsidRDefault="000B75AD" w:rsidP="000252C9">
      <w:pPr>
        <w:pStyle w:val="ListeParagraf"/>
        <w:numPr>
          <w:ilvl w:val="0"/>
          <w:numId w:val="27"/>
        </w:numPr>
        <w:spacing w:before="120" w:after="120" w:line="360" w:lineRule="auto"/>
        <w:jc w:val="both"/>
        <w:rPr>
          <w:rFonts w:ascii="Times New Roman" w:hAnsi="Times New Roman" w:cs="Times New Roman"/>
          <w:color w:val="0D0D0D" w:themeColor="text1" w:themeTint="F2"/>
          <w:spacing w:val="3"/>
          <w:sz w:val="24"/>
          <w:szCs w:val="24"/>
        </w:rPr>
      </w:pPr>
      <w:r w:rsidRPr="00281483">
        <w:rPr>
          <w:rFonts w:ascii="Times New Roman" w:hAnsi="Times New Roman" w:cs="Times New Roman"/>
          <w:color w:val="0D0D0D" w:themeColor="text1" w:themeTint="F2"/>
          <w:spacing w:val="3"/>
          <w:sz w:val="24"/>
          <w:szCs w:val="24"/>
        </w:rPr>
        <w:t>Şehrin genel temizliği, bakımı ve estetik değeri,</w:t>
      </w:r>
    </w:p>
    <w:p w14:paraId="5EFB8B16" w14:textId="77777777" w:rsidR="000B75AD" w:rsidRPr="00281483" w:rsidRDefault="000B75AD" w:rsidP="000252C9">
      <w:pPr>
        <w:pStyle w:val="ListeParagraf"/>
        <w:numPr>
          <w:ilvl w:val="0"/>
          <w:numId w:val="27"/>
        </w:numPr>
        <w:spacing w:before="120" w:after="120" w:line="360" w:lineRule="auto"/>
        <w:jc w:val="both"/>
        <w:rPr>
          <w:rFonts w:ascii="Times New Roman" w:hAnsi="Times New Roman" w:cs="Times New Roman"/>
          <w:color w:val="0D0D0D" w:themeColor="text1" w:themeTint="F2"/>
          <w:spacing w:val="3"/>
          <w:sz w:val="24"/>
          <w:szCs w:val="24"/>
        </w:rPr>
      </w:pPr>
      <w:r w:rsidRPr="00281483">
        <w:rPr>
          <w:rFonts w:ascii="Times New Roman" w:hAnsi="Times New Roman" w:cs="Times New Roman"/>
          <w:color w:val="0D0D0D" w:themeColor="text1" w:themeTint="F2"/>
          <w:spacing w:val="3"/>
          <w:sz w:val="24"/>
          <w:szCs w:val="24"/>
        </w:rPr>
        <w:t>Hava koşulları ve kentsel ambiyansın (atmosferin) niteliği,</w:t>
      </w:r>
    </w:p>
    <w:p w14:paraId="7313B90F" w14:textId="77777777" w:rsidR="000B75AD" w:rsidRPr="00281483" w:rsidRDefault="000B75AD" w:rsidP="000252C9">
      <w:pPr>
        <w:pStyle w:val="ListeParagraf"/>
        <w:numPr>
          <w:ilvl w:val="0"/>
          <w:numId w:val="27"/>
        </w:numPr>
        <w:spacing w:before="120" w:after="120" w:line="360" w:lineRule="auto"/>
        <w:jc w:val="both"/>
        <w:rPr>
          <w:rFonts w:ascii="Times New Roman" w:hAnsi="Times New Roman" w:cs="Times New Roman"/>
          <w:color w:val="0D0D0D" w:themeColor="text1" w:themeTint="F2"/>
          <w:spacing w:val="3"/>
          <w:sz w:val="24"/>
          <w:szCs w:val="24"/>
        </w:rPr>
      </w:pPr>
      <w:r w:rsidRPr="00281483">
        <w:rPr>
          <w:rFonts w:ascii="Times New Roman" w:hAnsi="Times New Roman" w:cs="Times New Roman"/>
          <w:color w:val="0D0D0D" w:themeColor="text1" w:themeTint="F2"/>
          <w:spacing w:val="3"/>
          <w:sz w:val="24"/>
          <w:szCs w:val="24"/>
        </w:rPr>
        <w:t>Kültürel, sanatsal olanaklar ile park ve yeşil alan gibi rekreasyonel kapasite.</w:t>
      </w:r>
    </w:p>
    <w:p w14:paraId="56AF6E22" w14:textId="57580016" w:rsidR="000B75AD" w:rsidRPr="00281483" w:rsidRDefault="000B75AD" w:rsidP="000252C9">
      <w:pPr>
        <w:pStyle w:val="ListeParagraf"/>
        <w:numPr>
          <w:ilvl w:val="0"/>
          <w:numId w:val="26"/>
        </w:numPr>
        <w:spacing w:before="120" w:after="120" w:line="360" w:lineRule="auto"/>
        <w:jc w:val="both"/>
        <w:rPr>
          <w:rFonts w:ascii="Times New Roman" w:hAnsi="Times New Roman" w:cs="Times New Roman"/>
          <w:b/>
          <w:bCs/>
          <w:color w:val="0D0D0D" w:themeColor="text1" w:themeTint="F2"/>
          <w:spacing w:val="3"/>
          <w:sz w:val="24"/>
          <w:szCs w:val="24"/>
        </w:rPr>
      </w:pPr>
      <w:r w:rsidRPr="00281483">
        <w:rPr>
          <w:rFonts w:ascii="Times New Roman" w:hAnsi="Times New Roman" w:cs="Times New Roman"/>
          <w:b/>
          <w:bCs/>
          <w:color w:val="0D0D0D" w:themeColor="text1" w:themeTint="F2"/>
          <w:spacing w:val="3"/>
          <w:sz w:val="24"/>
          <w:szCs w:val="24"/>
        </w:rPr>
        <w:t>Hizmet ve Altyapı Standartları:</w:t>
      </w:r>
    </w:p>
    <w:p w14:paraId="2320E798" w14:textId="77777777" w:rsidR="000B75AD" w:rsidRPr="00281483" w:rsidRDefault="000B75AD" w:rsidP="000252C9">
      <w:pPr>
        <w:pStyle w:val="ListeParagraf"/>
        <w:numPr>
          <w:ilvl w:val="0"/>
          <w:numId w:val="28"/>
        </w:numPr>
        <w:spacing w:before="120" w:after="120" w:line="360" w:lineRule="auto"/>
        <w:jc w:val="both"/>
        <w:rPr>
          <w:rFonts w:ascii="Times New Roman" w:hAnsi="Times New Roman" w:cs="Times New Roman"/>
          <w:color w:val="0D0D0D" w:themeColor="text1" w:themeTint="F2"/>
          <w:spacing w:val="3"/>
          <w:sz w:val="24"/>
          <w:szCs w:val="24"/>
        </w:rPr>
      </w:pPr>
      <w:r w:rsidRPr="00281483">
        <w:rPr>
          <w:rFonts w:ascii="Times New Roman" w:hAnsi="Times New Roman" w:cs="Times New Roman"/>
          <w:color w:val="0D0D0D" w:themeColor="text1" w:themeTint="F2"/>
          <w:spacing w:val="3"/>
          <w:sz w:val="24"/>
          <w:szCs w:val="24"/>
        </w:rPr>
        <w:t>Konaklama tesislerinin kalite düzeyi, restoran ve gastronomi çeşitliliği,</w:t>
      </w:r>
    </w:p>
    <w:p w14:paraId="40617282" w14:textId="77777777" w:rsidR="000B75AD" w:rsidRPr="00281483" w:rsidRDefault="000B75AD" w:rsidP="000252C9">
      <w:pPr>
        <w:pStyle w:val="ListeParagraf"/>
        <w:numPr>
          <w:ilvl w:val="0"/>
          <w:numId w:val="28"/>
        </w:numPr>
        <w:spacing w:before="120" w:after="120" w:line="360" w:lineRule="auto"/>
        <w:jc w:val="both"/>
        <w:rPr>
          <w:rFonts w:ascii="Times New Roman" w:hAnsi="Times New Roman" w:cs="Times New Roman"/>
          <w:color w:val="0D0D0D" w:themeColor="text1" w:themeTint="F2"/>
          <w:spacing w:val="3"/>
          <w:sz w:val="24"/>
          <w:szCs w:val="24"/>
        </w:rPr>
      </w:pPr>
      <w:r w:rsidRPr="00281483">
        <w:rPr>
          <w:rFonts w:ascii="Times New Roman" w:hAnsi="Times New Roman" w:cs="Times New Roman"/>
          <w:color w:val="0D0D0D" w:themeColor="text1" w:themeTint="F2"/>
          <w:spacing w:val="3"/>
          <w:sz w:val="24"/>
          <w:szCs w:val="24"/>
        </w:rPr>
        <w:t>Turizm çalışanlarının yabancı dil yetkinliği ve profesyonelliği,</w:t>
      </w:r>
    </w:p>
    <w:p w14:paraId="7572B938" w14:textId="77777777" w:rsidR="000B75AD" w:rsidRPr="00281483" w:rsidRDefault="000B75AD" w:rsidP="000252C9">
      <w:pPr>
        <w:pStyle w:val="ListeParagraf"/>
        <w:numPr>
          <w:ilvl w:val="0"/>
          <w:numId w:val="28"/>
        </w:numPr>
        <w:spacing w:before="120" w:after="120" w:line="360" w:lineRule="auto"/>
        <w:jc w:val="both"/>
        <w:rPr>
          <w:rFonts w:ascii="Times New Roman" w:hAnsi="Times New Roman" w:cs="Times New Roman"/>
          <w:color w:val="0D0D0D" w:themeColor="text1" w:themeTint="F2"/>
          <w:spacing w:val="3"/>
          <w:sz w:val="24"/>
          <w:szCs w:val="24"/>
        </w:rPr>
      </w:pPr>
      <w:r w:rsidRPr="00281483">
        <w:rPr>
          <w:rFonts w:ascii="Times New Roman" w:hAnsi="Times New Roman" w:cs="Times New Roman"/>
          <w:color w:val="0D0D0D" w:themeColor="text1" w:themeTint="F2"/>
          <w:spacing w:val="3"/>
          <w:sz w:val="24"/>
          <w:szCs w:val="24"/>
        </w:rPr>
        <w:t>Acil sağlık hizmetlerine ve turistik çekiciliklere olan erişim kolaylığı,</w:t>
      </w:r>
    </w:p>
    <w:p w14:paraId="4D388AEF" w14:textId="77777777" w:rsidR="000B75AD" w:rsidRPr="00281483" w:rsidRDefault="000B75AD" w:rsidP="000252C9">
      <w:pPr>
        <w:pStyle w:val="ListeParagraf"/>
        <w:numPr>
          <w:ilvl w:val="0"/>
          <w:numId w:val="28"/>
        </w:numPr>
        <w:spacing w:before="120" w:after="120" w:line="360" w:lineRule="auto"/>
        <w:jc w:val="both"/>
        <w:rPr>
          <w:rFonts w:ascii="Times New Roman" w:hAnsi="Times New Roman" w:cs="Times New Roman"/>
          <w:color w:val="0D0D0D" w:themeColor="text1" w:themeTint="F2"/>
          <w:spacing w:val="3"/>
          <w:sz w:val="24"/>
          <w:szCs w:val="24"/>
        </w:rPr>
      </w:pPr>
      <w:r w:rsidRPr="00281483">
        <w:rPr>
          <w:rFonts w:ascii="Times New Roman" w:hAnsi="Times New Roman" w:cs="Times New Roman"/>
          <w:color w:val="0D0D0D" w:themeColor="text1" w:themeTint="F2"/>
          <w:spacing w:val="3"/>
          <w:sz w:val="24"/>
          <w:szCs w:val="24"/>
        </w:rPr>
        <w:t>Destinasyondaki mal ve hizmetlerin fiyat/kalite dengesi.</w:t>
      </w:r>
    </w:p>
    <w:p w14:paraId="0D36DAC1" w14:textId="7C9D01FE" w:rsidR="000B75AD" w:rsidRPr="00281483" w:rsidRDefault="000B75AD" w:rsidP="000252C9">
      <w:pPr>
        <w:pStyle w:val="ListeParagraf"/>
        <w:numPr>
          <w:ilvl w:val="0"/>
          <w:numId w:val="26"/>
        </w:numPr>
        <w:spacing w:before="120" w:after="120" w:line="360" w:lineRule="auto"/>
        <w:jc w:val="both"/>
        <w:rPr>
          <w:rFonts w:ascii="Times New Roman" w:hAnsi="Times New Roman" w:cs="Times New Roman"/>
          <w:b/>
          <w:bCs/>
          <w:color w:val="0D0D0D" w:themeColor="text1" w:themeTint="F2"/>
          <w:spacing w:val="3"/>
          <w:sz w:val="24"/>
          <w:szCs w:val="24"/>
        </w:rPr>
      </w:pPr>
      <w:r w:rsidRPr="00281483">
        <w:rPr>
          <w:rFonts w:ascii="Times New Roman" w:hAnsi="Times New Roman" w:cs="Times New Roman"/>
          <w:b/>
          <w:bCs/>
          <w:color w:val="0D0D0D" w:themeColor="text1" w:themeTint="F2"/>
          <w:spacing w:val="3"/>
          <w:sz w:val="24"/>
          <w:szCs w:val="24"/>
        </w:rPr>
        <w:t>Sosyal Etkileşim ve Güvenlik:</w:t>
      </w:r>
    </w:p>
    <w:p w14:paraId="0C72CF1F" w14:textId="77777777" w:rsidR="000B75AD" w:rsidRPr="00281483" w:rsidRDefault="000B75AD" w:rsidP="000252C9">
      <w:pPr>
        <w:pStyle w:val="ListeParagraf"/>
        <w:numPr>
          <w:ilvl w:val="0"/>
          <w:numId w:val="29"/>
        </w:numPr>
        <w:spacing w:before="120" w:after="120" w:line="360" w:lineRule="auto"/>
        <w:jc w:val="both"/>
        <w:rPr>
          <w:rFonts w:ascii="Times New Roman" w:hAnsi="Times New Roman" w:cs="Times New Roman"/>
          <w:color w:val="0D0D0D" w:themeColor="text1" w:themeTint="F2"/>
          <w:spacing w:val="3"/>
          <w:sz w:val="24"/>
          <w:szCs w:val="24"/>
        </w:rPr>
      </w:pPr>
      <w:r w:rsidRPr="00281483">
        <w:rPr>
          <w:rFonts w:ascii="Times New Roman" w:hAnsi="Times New Roman" w:cs="Times New Roman"/>
          <w:color w:val="0D0D0D" w:themeColor="text1" w:themeTint="F2"/>
          <w:spacing w:val="3"/>
          <w:sz w:val="24"/>
          <w:szCs w:val="24"/>
        </w:rPr>
        <w:t>Yerel halkın turistlere yönelik tutumu, sıcakkanlılığı ve yardımseverlik düzeyi,</w:t>
      </w:r>
    </w:p>
    <w:p w14:paraId="2B8083CC" w14:textId="77777777" w:rsidR="000B75AD" w:rsidRPr="00281483" w:rsidRDefault="000B75AD" w:rsidP="000252C9">
      <w:pPr>
        <w:pStyle w:val="ListeParagraf"/>
        <w:numPr>
          <w:ilvl w:val="0"/>
          <w:numId w:val="29"/>
        </w:numPr>
        <w:spacing w:before="120" w:after="120" w:line="360" w:lineRule="auto"/>
        <w:jc w:val="both"/>
        <w:rPr>
          <w:rFonts w:ascii="Times New Roman" w:hAnsi="Times New Roman" w:cs="Times New Roman"/>
          <w:color w:val="0D0D0D" w:themeColor="text1" w:themeTint="F2"/>
          <w:spacing w:val="3"/>
          <w:sz w:val="24"/>
          <w:szCs w:val="24"/>
        </w:rPr>
      </w:pPr>
      <w:r w:rsidRPr="00281483">
        <w:rPr>
          <w:rFonts w:ascii="Times New Roman" w:hAnsi="Times New Roman" w:cs="Times New Roman"/>
          <w:color w:val="0D0D0D" w:themeColor="text1" w:themeTint="F2"/>
          <w:spacing w:val="3"/>
          <w:sz w:val="24"/>
          <w:szCs w:val="24"/>
        </w:rPr>
        <w:t>Kişisel güvenlik hissi ve kentsel alanın kalabalıklık (taşıma kapasitesi) durumu,</w:t>
      </w:r>
    </w:p>
    <w:p w14:paraId="2C0921C2" w14:textId="77777777" w:rsidR="000B75AD" w:rsidRPr="00281483" w:rsidRDefault="000B75AD" w:rsidP="000252C9">
      <w:pPr>
        <w:pStyle w:val="ListeParagraf"/>
        <w:numPr>
          <w:ilvl w:val="0"/>
          <w:numId w:val="29"/>
        </w:numPr>
        <w:spacing w:before="120" w:after="120" w:line="360" w:lineRule="auto"/>
        <w:jc w:val="both"/>
        <w:rPr>
          <w:rFonts w:ascii="Times New Roman" w:hAnsi="Times New Roman" w:cs="Times New Roman"/>
          <w:b/>
          <w:bCs/>
          <w:color w:val="0D0D0D" w:themeColor="text1" w:themeTint="F2"/>
          <w:spacing w:val="3"/>
          <w:sz w:val="24"/>
          <w:szCs w:val="24"/>
        </w:rPr>
      </w:pPr>
      <w:r w:rsidRPr="00281483">
        <w:rPr>
          <w:rFonts w:ascii="Times New Roman" w:hAnsi="Times New Roman" w:cs="Times New Roman"/>
          <w:color w:val="0D0D0D" w:themeColor="text1" w:themeTint="F2"/>
          <w:spacing w:val="3"/>
          <w:sz w:val="24"/>
          <w:szCs w:val="24"/>
        </w:rPr>
        <w:t>Eğlence ve gece hayatı dinamizmi.</w:t>
      </w:r>
      <w:r w:rsidRPr="00281483">
        <w:rPr>
          <w:rFonts w:ascii="Times New Roman" w:hAnsi="Times New Roman" w:cs="Times New Roman"/>
          <w:b/>
          <w:bCs/>
          <w:color w:val="0D0D0D" w:themeColor="text1" w:themeTint="F2"/>
          <w:spacing w:val="3"/>
          <w:sz w:val="24"/>
          <w:szCs w:val="24"/>
        </w:rPr>
        <w:t xml:space="preserve"> </w:t>
      </w:r>
    </w:p>
    <w:p w14:paraId="4CF9E773" w14:textId="065B7E3F" w:rsidR="00C009E0" w:rsidRPr="00281483" w:rsidRDefault="00C009E0" w:rsidP="003C05A2">
      <w:pPr>
        <w:spacing w:before="120" w:after="120" w:line="360" w:lineRule="auto"/>
        <w:ind w:firstLine="709"/>
        <w:jc w:val="both"/>
        <w:rPr>
          <w:rFonts w:eastAsia="Times New Roman" w:cs="Times New Roman"/>
          <w:color w:val="0D0D0D" w:themeColor="text1" w:themeTint="F2"/>
          <w:sz w:val="24"/>
          <w:szCs w:val="24"/>
        </w:rPr>
      </w:pPr>
      <w:proofErr w:type="spellStart"/>
      <w:r w:rsidRPr="00281483">
        <w:rPr>
          <w:rFonts w:eastAsia="Times New Roman" w:cs="Times New Roman"/>
          <w:color w:val="0D0D0D" w:themeColor="text1" w:themeTint="F2"/>
          <w:sz w:val="24"/>
          <w:szCs w:val="24"/>
        </w:rPr>
        <w:t>Hall</w:t>
      </w:r>
      <w:proofErr w:type="spellEnd"/>
      <w:r w:rsidRPr="00281483">
        <w:rPr>
          <w:rFonts w:eastAsia="Times New Roman" w:cs="Times New Roman"/>
          <w:color w:val="0D0D0D" w:themeColor="text1" w:themeTint="F2"/>
          <w:sz w:val="24"/>
          <w:szCs w:val="24"/>
        </w:rPr>
        <w:t xml:space="preserve"> ve </w:t>
      </w:r>
      <w:proofErr w:type="spellStart"/>
      <w:r w:rsidRPr="00281483">
        <w:rPr>
          <w:rFonts w:eastAsia="Times New Roman" w:cs="Times New Roman"/>
          <w:color w:val="0D0D0D" w:themeColor="text1" w:themeTint="F2"/>
          <w:sz w:val="24"/>
          <w:szCs w:val="24"/>
        </w:rPr>
        <w:t>Page’in</w:t>
      </w:r>
      <w:proofErr w:type="spellEnd"/>
      <w:r w:rsidRPr="00281483">
        <w:rPr>
          <w:rFonts w:eastAsia="Times New Roman" w:cs="Times New Roman"/>
          <w:color w:val="0D0D0D" w:themeColor="text1" w:themeTint="F2"/>
          <w:sz w:val="24"/>
          <w:szCs w:val="24"/>
        </w:rPr>
        <w:t xml:space="preserve"> (2006) turist deneyimini şekillendiren faktörleri temel alındığında Eskişehir'in birçok açıdan güçlü bir destinasyon profiline sahip olduğu görülmektedir. Öncelikle şehrin fiziksel ve estetik çevresi, ziyaretçilerin destinasyon algısını olumlu yönde etkileyen temel unsurlardan biridir. Porsuk Çayı çevresinde oluşturulan rekreasyon alanları, gondol ve bot turları, estetik köprü tasarımları, heykeller ve düzenli kent peyzajı şehrin görsel çekiciliğini artırmaktadır. Bu özellikler, </w:t>
      </w:r>
      <w:proofErr w:type="spellStart"/>
      <w:r w:rsidRPr="00281483">
        <w:rPr>
          <w:rFonts w:eastAsia="Times New Roman" w:cs="Times New Roman"/>
          <w:color w:val="0D0D0D" w:themeColor="text1" w:themeTint="F2"/>
          <w:sz w:val="24"/>
          <w:szCs w:val="24"/>
        </w:rPr>
        <w:t>Hall</w:t>
      </w:r>
      <w:proofErr w:type="spellEnd"/>
      <w:r w:rsidRPr="00281483">
        <w:rPr>
          <w:rFonts w:eastAsia="Times New Roman" w:cs="Times New Roman"/>
          <w:color w:val="0D0D0D" w:themeColor="text1" w:themeTint="F2"/>
          <w:sz w:val="24"/>
          <w:szCs w:val="24"/>
        </w:rPr>
        <w:t xml:space="preserve"> ve </w:t>
      </w:r>
      <w:proofErr w:type="spellStart"/>
      <w:r w:rsidRPr="00281483">
        <w:rPr>
          <w:rFonts w:eastAsia="Times New Roman" w:cs="Times New Roman"/>
          <w:color w:val="0D0D0D" w:themeColor="text1" w:themeTint="F2"/>
          <w:sz w:val="24"/>
          <w:szCs w:val="24"/>
        </w:rPr>
        <w:t>Page'in</w:t>
      </w:r>
      <w:proofErr w:type="spellEnd"/>
      <w:r w:rsidRPr="00281483">
        <w:rPr>
          <w:rFonts w:eastAsia="Times New Roman" w:cs="Times New Roman"/>
          <w:color w:val="0D0D0D" w:themeColor="text1" w:themeTint="F2"/>
          <w:sz w:val="24"/>
          <w:szCs w:val="24"/>
        </w:rPr>
        <w:t xml:space="preserve"> vurguladığı kentsel estetik ve ambiyans faktörleriyle örtüşmekte, Eskişehir'in ziyaretçiler nezdinde özgün ve olumlu bir imaj oluşturmasına katkı sağlamaktadır.</w:t>
      </w:r>
    </w:p>
    <w:p w14:paraId="2A31166C" w14:textId="2EE27547" w:rsidR="00C009E0" w:rsidRPr="00281483" w:rsidRDefault="00C009E0" w:rsidP="003C05A2">
      <w:pPr>
        <w:spacing w:before="120" w:after="120" w:line="360" w:lineRule="auto"/>
        <w:ind w:firstLine="709"/>
        <w:jc w:val="both"/>
        <w:rPr>
          <w:rFonts w:eastAsia="Times New Roman" w:cs="Times New Roman"/>
          <w:color w:val="0D0D0D" w:themeColor="text1" w:themeTint="F2"/>
          <w:sz w:val="24"/>
          <w:szCs w:val="24"/>
        </w:rPr>
      </w:pPr>
      <w:r w:rsidRPr="00281483">
        <w:rPr>
          <w:rFonts w:eastAsia="Times New Roman" w:cs="Times New Roman"/>
          <w:color w:val="0D0D0D" w:themeColor="text1" w:themeTint="F2"/>
          <w:sz w:val="24"/>
          <w:szCs w:val="24"/>
        </w:rPr>
        <w:t xml:space="preserve">Şehirdeki turistik çekiciliklerin çeşitliliği ve bu çekiciliklere erişim kolaylığı da turist deneyimini güçlendiren unsurlar arasındadır. Tarihi Odunpazarı Evleri, </w:t>
      </w:r>
      <w:proofErr w:type="spellStart"/>
      <w:r w:rsidRPr="00281483">
        <w:rPr>
          <w:rFonts w:eastAsia="Times New Roman" w:cs="Times New Roman"/>
          <w:color w:val="0D0D0D" w:themeColor="text1" w:themeTint="F2"/>
          <w:sz w:val="24"/>
          <w:szCs w:val="24"/>
        </w:rPr>
        <w:t>Sazova</w:t>
      </w:r>
      <w:proofErr w:type="spellEnd"/>
      <w:r w:rsidRPr="00281483">
        <w:rPr>
          <w:rFonts w:eastAsia="Times New Roman" w:cs="Times New Roman"/>
          <w:color w:val="0D0D0D" w:themeColor="text1" w:themeTint="F2"/>
          <w:sz w:val="24"/>
          <w:szCs w:val="24"/>
        </w:rPr>
        <w:t xml:space="preserve"> Bilim Kültür ve Sanat Parkı, </w:t>
      </w:r>
      <w:proofErr w:type="spellStart"/>
      <w:r w:rsidRPr="00281483">
        <w:rPr>
          <w:rFonts w:eastAsia="Times New Roman" w:cs="Times New Roman"/>
          <w:color w:val="0D0D0D" w:themeColor="text1" w:themeTint="F2"/>
          <w:sz w:val="24"/>
          <w:szCs w:val="24"/>
        </w:rPr>
        <w:t>Kentpark</w:t>
      </w:r>
      <w:proofErr w:type="spellEnd"/>
      <w:r w:rsidRPr="00281483">
        <w:rPr>
          <w:rFonts w:eastAsia="Times New Roman" w:cs="Times New Roman"/>
          <w:color w:val="0D0D0D" w:themeColor="text1" w:themeTint="F2"/>
          <w:sz w:val="24"/>
          <w:szCs w:val="24"/>
        </w:rPr>
        <w:t xml:space="preserve"> ve çeşitli müzeler farklı ilgi alanlarına sahip ziyaretçilere hitap etmektedir. Bu çekiciliklerin gelişmiş </w:t>
      </w:r>
      <w:r w:rsidR="001A4C30" w:rsidRPr="00281483">
        <w:rPr>
          <w:rFonts w:eastAsia="Times New Roman" w:cs="Times New Roman"/>
          <w:color w:val="0D0D0D" w:themeColor="text1" w:themeTint="F2"/>
          <w:sz w:val="24"/>
          <w:szCs w:val="24"/>
        </w:rPr>
        <w:t xml:space="preserve">Eskişehir </w:t>
      </w:r>
      <w:r w:rsidRPr="00281483">
        <w:rPr>
          <w:rFonts w:eastAsia="Times New Roman" w:cs="Times New Roman"/>
          <w:color w:val="0D0D0D" w:themeColor="text1" w:themeTint="F2"/>
          <w:sz w:val="24"/>
          <w:szCs w:val="24"/>
        </w:rPr>
        <w:t xml:space="preserve">tramvay sistemi (ESTRAM), toplu taşıma ağı ve yaya dostu kent düzeni ile birbirine bağlanması, </w:t>
      </w:r>
      <w:proofErr w:type="spellStart"/>
      <w:r w:rsidRPr="00281483">
        <w:rPr>
          <w:rFonts w:eastAsia="Times New Roman" w:cs="Times New Roman"/>
          <w:color w:val="0D0D0D" w:themeColor="text1" w:themeTint="F2"/>
          <w:sz w:val="24"/>
          <w:szCs w:val="24"/>
        </w:rPr>
        <w:t>Hall</w:t>
      </w:r>
      <w:proofErr w:type="spellEnd"/>
      <w:r w:rsidRPr="00281483">
        <w:rPr>
          <w:rFonts w:eastAsia="Times New Roman" w:cs="Times New Roman"/>
          <w:color w:val="0D0D0D" w:themeColor="text1" w:themeTint="F2"/>
          <w:sz w:val="24"/>
          <w:szCs w:val="24"/>
        </w:rPr>
        <w:t xml:space="preserve"> ve </w:t>
      </w:r>
      <w:proofErr w:type="spellStart"/>
      <w:r w:rsidRPr="00281483">
        <w:rPr>
          <w:rFonts w:eastAsia="Times New Roman" w:cs="Times New Roman"/>
          <w:color w:val="0D0D0D" w:themeColor="text1" w:themeTint="F2"/>
          <w:sz w:val="24"/>
          <w:szCs w:val="24"/>
        </w:rPr>
        <w:t>Page'in</w:t>
      </w:r>
      <w:proofErr w:type="spellEnd"/>
      <w:r w:rsidRPr="00281483">
        <w:rPr>
          <w:rFonts w:eastAsia="Times New Roman" w:cs="Times New Roman"/>
          <w:color w:val="0D0D0D" w:themeColor="text1" w:themeTint="F2"/>
          <w:sz w:val="24"/>
          <w:szCs w:val="24"/>
        </w:rPr>
        <w:t xml:space="preserve"> hizmet ve altyapı standartları kapsamında ele aldığı erişilebilirlik unsurunu desteklemektedir.</w:t>
      </w:r>
    </w:p>
    <w:p w14:paraId="3835F970" w14:textId="77777777" w:rsidR="00C009E0" w:rsidRPr="00281483" w:rsidRDefault="00C009E0" w:rsidP="003C05A2">
      <w:pPr>
        <w:spacing w:before="120" w:after="120" w:line="360" w:lineRule="auto"/>
        <w:ind w:firstLine="709"/>
        <w:jc w:val="both"/>
        <w:rPr>
          <w:rFonts w:eastAsia="Times New Roman" w:cs="Times New Roman"/>
          <w:color w:val="0D0D0D" w:themeColor="text1" w:themeTint="F2"/>
          <w:sz w:val="24"/>
          <w:szCs w:val="24"/>
        </w:rPr>
      </w:pPr>
      <w:r w:rsidRPr="00281483">
        <w:rPr>
          <w:rFonts w:eastAsia="Times New Roman" w:cs="Times New Roman"/>
          <w:color w:val="0D0D0D" w:themeColor="text1" w:themeTint="F2"/>
          <w:sz w:val="24"/>
          <w:szCs w:val="24"/>
        </w:rPr>
        <w:t xml:space="preserve">Kültürel ve sanatsal olanaklar açısından da Eskişehir önemli avantajlara sahiptir. Şehir tiyatroları, senfoni orkestrası konserleri, festivaller ve Odunpazarı Modern Müze (OMM) gibi kültürel mekânlar, özellikle eğitim düzeyi yüksek ve kültürel faaliyetlere ilgi duyan ziyaretçiler </w:t>
      </w:r>
      <w:r w:rsidRPr="00281483">
        <w:rPr>
          <w:rFonts w:eastAsia="Times New Roman" w:cs="Times New Roman"/>
          <w:color w:val="0D0D0D" w:themeColor="text1" w:themeTint="F2"/>
          <w:sz w:val="24"/>
          <w:szCs w:val="24"/>
        </w:rPr>
        <w:lastRenderedPageBreak/>
        <w:t>için önemli çekim unsurları oluşturmaktadır. Bu durum, destinasyonun farklı turist pazarlarına hitap edebilme kapasitesini artırmaktadır.</w:t>
      </w:r>
    </w:p>
    <w:p w14:paraId="09AF0D1D" w14:textId="77777777" w:rsidR="00C009E0" w:rsidRPr="00281483" w:rsidRDefault="00C009E0" w:rsidP="003C05A2">
      <w:pPr>
        <w:spacing w:before="120" w:after="120" w:line="360" w:lineRule="auto"/>
        <w:ind w:firstLine="709"/>
        <w:jc w:val="both"/>
        <w:rPr>
          <w:rFonts w:eastAsia="Times New Roman" w:cs="Times New Roman"/>
          <w:color w:val="0D0D0D" w:themeColor="text1" w:themeTint="F2"/>
          <w:sz w:val="24"/>
          <w:szCs w:val="24"/>
        </w:rPr>
      </w:pPr>
      <w:r w:rsidRPr="00281483">
        <w:rPr>
          <w:rFonts w:eastAsia="Times New Roman" w:cs="Times New Roman"/>
          <w:color w:val="0D0D0D" w:themeColor="text1" w:themeTint="F2"/>
          <w:sz w:val="24"/>
          <w:szCs w:val="24"/>
        </w:rPr>
        <w:t xml:space="preserve">Sosyal yaşam ve eğlence olanakları bakımından değerlendirildiğinde ise Eskişehir'in özellikle genç nüfusun yoğunluğu sayesinde canlı bir kent atmosferine sahip olduğu görülmektedir. Adalar bölgesi, Haller Gençlik Merkezi ve çevresindeki kafe, restoran ve eğlence mekânları ziyaretçilere dinamik bir sosyal ortam sunmaktadır. Bu özellik, </w:t>
      </w:r>
      <w:proofErr w:type="spellStart"/>
      <w:r w:rsidRPr="00281483">
        <w:rPr>
          <w:rFonts w:eastAsia="Times New Roman" w:cs="Times New Roman"/>
          <w:color w:val="0D0D0D" w:themeColor="text1" w:themeTint="F2"/>
          <w:sz w:val="24"/>
          <w:szCs w:val="24"/>
        </w:rPr>
        <w:t>Hall</w:t>
      </w:r>
      <w:proofErr w:type="spellEnd"/>
      <w:r w:rsidRPr="00281483">
        <w:rPr>
          <w:rFonts w:eastAsia="Times New Roman" w:cs="Times New Roman"/>
          <w:color w:val="0D0D0D" w:themeColor="text1" w:themeTint="F2"/>
          <w:sz w:val="24"/>
          <w:szCs w:val="24"/>
        </w:rPr>
        <w:t xml:space="preserve"> ve </w:t>
      </w:r>
      <w:proofErr w:type="spellStart"/>
      <w:r w:rsidRPr="00281483">
        <w:rPr>
          <w:rFonts w:eastAsia="Times New Roman" w:cs="Times New Roman"/>
          <w:color w:val="0D0D0D" w:themeColor="text1" w:themeTint="F2"/>
          <w:sz w:val="24"/>
          <w:szCs w:val="24"/>
        </w:rPr>
        <w:t>Page'in</w:t>
      </w:r>
      <w:proofErr w:type="spellEnd"/>
      <w:r w:rsidRPr="00281483">
        <w:rPr>
          <w:rFonts w:eastAsia="Times New Roman" w:cs="Times New Roman"/>
          <w:color w:val="0D0D0D" w:themeColor="text1" w:themeTint="F2"/>
          <w:sz w:val="24"/>
          <w:szCs w:val="24"/>
        </w:rPr>
        <w:t xml:space="preserve"> turist deneyimini etkileyen faktörler arasında yer verdiği eğlence ve gece hayatı unsurlarını desteklemektedir.</w:t>
      </w:r>
    </w:p>
    <w:p w14:paraId="193767A5" w14:textId="3B71670E" w:rsidR="006D2D76" w:rsidRPr="00281483" w:rsidRDefault="006D2D76"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Son olarak şehrin genel temizliği, planlı kentleşme anlayışı ve sürdürülen peyzaj uygulamaları, fiziksel çevre kalitesinin artırılmasına önemli ölçüde katkı sağlamaktadır. Kentsel dönüşüm projeleriyle desteklenen bu düzenli görünüm, ziyaretçilerin destinasyona ilişkin algılarını olumlu yönde etkilemekte ve Eskişehir'e benzer ölçekli Anadolu kentleri karşısında rekabet avantajı kazandırmaktadır. Bununla birlikte, özellikle hafta sonları ve yoğun ziyaret dönemlerinde turistik çekim merkezlerinde gözlenen ziyaretçi yoğunluğu, </w:t>
      </w:r>
      <w:proofErr w:type="spellStart"/>
      <w:r w:rsidRPr="00281483">
        <w:rPr>
          <w:rFonts w:cs="Times New Roman"/>
          <w:color w:val="0D0D0D" w:themeColor="text1" w:themeTint="F2"/>
          <w:sz w:val="24"/>
          <w:szCs w:val="24"/>
        </w:rPr>
        <w:t>Hall</w:t>
      </w:r>
      <w:proofErr w:type="spellEnd"/>
      <w:r w:rsidRPr="00281483">
        <w:rPr>
          <w:rFonts w:cs="Times New Roman"/>
          <w:color w:val="0D0D0D" w:themeColor="text1" w:themeTint="F2"/>
          <w:sz w:val="24"/>
          <w:szCs w:val="24"/>
        </w:rPr>
        <w:t xml:space="preserve"> ve </w:t>
      </w:r>
      <w:proofErr w:type="spellStart"/>
      <w:r w:rsidRPr="00281483">
        <w:rPr>
          <w:rFonts w:cs="Times New Roman"/>
          <w:color w:val="0D0D0D" w:themeColor="text1" w:themeTint="F2"/>
          <w:sz w:val="24"/>
          <w:szCs w:val="24"/>
        </w:rPr>
        <w:t>Page'in</w:t>
      </w:r>
      <w:proofErr w:type="spellEnd"/>
      <w:r w:rsidRPr="00281483">
        <w:rPr>
          <w:rFonts w:cs="Times New Roman"/>
          <w:color w:val="0D0D0D" w:themeColor="text1" w:themeTint="F2"/>
          <w:sz w:val="24"/>
          <w:szCs w:val="24"/>
        </w:rPr>
        <w:t xml:space="preserve"> (2006) turist deneyimini etkileyen unsurlar arasında yer verdiği taşıma kapasitesi ve kalabalıklık faktörü açısından değerlendirilmesi gereken bir husus olarak öne çıkmaktadır. Söz konusu yoğunluk, bazı ziyaretçi gruplarının algıladığı konfor ve huzur düzeyini azaltabilmekte, dolayısıyla destinasyon deneyiminin niteliğini etkileyebilmektedir.</w:t>
      </w:r>
    </w:p>
    <w:p w14:paraId="70BCB562" w14:textId="4010EC4C" w:rsidR="00AA7B62" w:rsidRPr="00281483" w:rsidRDefault="00D50D6F" w:rsidP="003C05A2">
      <w:pPr>
        <w:pStyle w:val="DZEY3"/>
        <w:spacing w:before="120" w:beforeAutospacing="0" w:after="120" w:afterAutospacing="0"/>
        <w:rPr>
          <w:color w:val="0D0D0D" w:themeColor="text1" w:themeTint="F2"/>
        </w:rPr>
      </w:pPr>
      <w:bookmarkStart w:id="584" w:name="_Toc234199956"/>
      <w:bookmarkStart w:id="585" w:name="_Toc234200209"/>
      <w:bookmarkStart w:id="586" w:name="_Toc234200513"/>
      <w:bookmarkStart w:id="587" w:name="_Toc234200743"/>
      <w:bookmarkStart w:id="588" w:name="_Toc234200905"/>
      <w:bookmarkStart w:id="589" w:name="_Toc234201023"/>
      <w:bookmarkStart w:id="590" w:name="_Toc234201189"/>
      <w:bookmarkStart w:id="591" w:name="_Toc234547091"/>
      <w:bookmarkStart w:id="592" w:name="_Toc235402468"/>
      <w:bookmarkStart w:id="593" w:name="_Toc235402987"/>
      <w:bookmarkStart w:id="594" w:name="_Toc235403704"/>
      <w:bookmarkStart w:id="595" w:name="_Toc235403965"/>
      <w:bookmarkStart w:id="596" w:name="_Toc235931426"/>
      <w:bookmarkStart w:id="597" w:name="_Toc235931593"/>
      <w:bookmarkStart w:id="598" w:name="_Toc235932107"/>
      <w:bookmarkStart w:id="599" w:name="_Toc235932974"/>
      <w:bookmarkStart w:id="600" w:name="_Toc236354213"/>
      <w:bookmarkStart w:id="601" w:name="_Toc236354349"/>
      <w:bookmarkStart w:id="602" w:name="_Toc240277463"/>
      <w:r w:rsidRPr="00281483">
        <w:rPr>
          <w:color w:val="0D0D0D" w:themeColor="text1" w:themeTint="F2"/>
        </w:rPr>
        <w:t>2.2.5.</w:t>
      </w:r>
      <w:r w:rsidR="004D3B02" w:rsidRPr="00281483">
        <w:rPr>
          <w:color w:val="0D0D0D" w:themeColor="text1" w:themeTint="F2"/>
        </w:rPr>
        <w:t xml:space="preserve"> </w:t>
      </w:r>
      <w:r w:rsidR="00AA7B62" w:rsidRPr="00281483">
        <w:rPr>
          <w:color w:val="0D0D0D" w:themeColor="text1" w:themeTint="F2"/>
        </w:rPr>
        <w:t>Turistik Şehir Türleri</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14:paraId="68744982" w14:textId="301C77F7" w:rsidR="00942B34" w:rsidRPr="00281483" w:rsidRDefault="00942B34"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Şehirler; sahip oldukları sosyoekonomik dinamikler, tarihsel miras ve kültürel doku bakımından büyük bir heterojenlik sergilemektedir. Bu bağlamda, küresel turizm pazarında destinasyonlar; tarihsel kimlikleri, sportif etkinlikleri, festivalleri, doğal peyzaj unsurları veya modern alışveriş imkânları gibi farklı çekicilik unsurlarıyla kendilerini konumlandırmaktadır (</w:t>
      </w:r>
      <w:proofErr w:type="spellStart"/>
      <w:r w:rsidRPr="00281483">
        <w:rPr>
          <w:rFonts w:cs="Times New Roman"/>
          <w:color w:val="0D0D0D" w:themeColor="text1" w:themeTint="F2"/>
          <w:sz w:val="24"/>
          <w:szCs w:val="24"/>
        </w:rPr>
        <w:t>Başarangil</w:t>
      </w:r>
      <w:proofErr w:type="spellEnd"/>
      <w:r w:rsidRPr="00281483">
        <w:rPr>
          <w:rFonts w:cs="Times New Roman"/>
          <w:color w:val="0D0D0D" w:themeColor="text1" w:themeTint="F2"/>
          <w:sz w:val="24"/>
          <w:szCs w:val="24"/>
        </w:rPr>
        <w:t xml:space="preserve">, 2014). Şehirlerin bu çok boyutlu yapısı, araştırmacıları kentsel turizm destinasyonlarını belirli tipolojiler altında sınıflandırmaya yöneltmiştir. </w:t>
      </w:r>
      <w:proofErr w:type="spellStart"/>
      <w:r w:rsidRPr="00281483">
        <w:rPr>
          <w:rFonts w:cs="Times New Roman"/>
          <w:color w:val="0D0D0D" w:themeColor="text1" w:themeTint="F2"/>
          <w:sz w:val="24"/>
          <w:szCs w:val="24"/>
        </w:rPr>
        <w:t>Page</w:t>
      </w:r>
      <w:proofErr w:type="spellEnd"/>
      <w:r w:rsidRPr="00281483">
        <w:rPr>
          <w:rFonts w:cs="Times New Roman"/>
          <w:color w:val="0D0D0D" w:themeColor="text1" w:themeTint="F2"/>
          <w:sz w:val="24"/>
          <w:szCs w:val="24"/>
        </w:rPr>
        <w:t xml:space="preserve"> (1995), kentsel yerleşmeleri fonksiyonel ve yapısal özelliklerine göre şu şekilde kategorize etmektedir:</w:t>
      </w:r>
    </w:p>
    <w:p w14:paraId="2960874F" w14:textId="61DDF9C4" w:rsidR="00942B34" w:rsidRPr="00281483" w:rsidRDefault="00942B34">
      <w:pPr>
        <w:pStyle w:val="ListeParagraf"/>
        <w:numPr>
          <w:ilvl w:val="0"/>
          <w:numId w:val="9"/>
        </w:numPr>
        <w:spacing w:before="120" w:after="120" w:line="360" w:lineRule="auto"/>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pacing w:val="3"/>
          <w:sz w:val="24"/>
          <w:szCs w:val="24"/>
        </w:rPr>
        <w:t>İdari ve Kültürel Başkentler (Londra, Paris, Roma)</w:t>
      </w:r>
    </w:p>
    <w:p w14:paraId="195FFB5B" w14:textId="1BC3C426" w:rsidR="00942B34" w:rsidRPr="00281483" w:rsidRDefault="00942B34">
      <w:pPr>
        <w:pStyle w:val="ListeParagraf"/>
        <w:numPr>
          <w:ilvl w:val="0"/>
          <w:numId w:val="9"/>
        </w:numPr>
        <w:spacing w:before="120" w:after="120" w:line="360" w:lineRule="auto"/>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pacing w:val="3"/>
          <w:sz w:val="24"/>
          <w:szCs w:val="24"/>
        </w:rPr>
        <w:t xml:space="preserve">Metropoller ve </w:t>
      </w:r>
      <w:r w:rsidR="000252C9" w:rsidRPr="00281483">
        <w:rPr>
          <w:rFonts w:ascii="Times New Roman" w:hAnsi="Times New Roman" w:cs="Times New Roman"/>
          <w:color w:val="0D0D0D" w:themeColor="text1" w:themeTint="F2"/>
          <w:spacing w:val="3"/>
          <w:sz w:val="24"/>
          <w:szCs w:val="24"/>
        </w:rPr>
        <w:t xml:space="preserve">tarihi kentler </w:t>
      </w:r>
      <w:r w:rsidRPr="00281483">
        <w:rPr>
          <w:rFonts w:ascii="Times New Roman" w:hAnsi="Times New Roman" w:cs="Times New Roman"/>
          <w:color w:val="0D0D0D" w:themeColor="text1" w:themeTint="F2"/>
          <w:spacing w:val="3"/>
          <w:sz w:val="24"/>
          <w:szCs w:val="24"/>
        </w:rPr>
        <w:t>(Canterbury)</w:t>
      </w:r>
    </w:p>
    <w:p w14:paraId="16BFAE08" w14:textId="4048A784" w:rsidR="00942B34" w:rsidRPr="00281483" w:rsidRDefault="00942B34">
      <w:pPr>
        <w:pStyle w:val="ListeParagraf"/>
        <w:numPr>
          <w:ilvl w:val="0"/>
          <w:numId w:val="9"/>
        </w:numPr>
        <w:spacing w:before="120" w:after="120" w:line="360" w:lineRule="auto"/>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pacing w:val="3"/>
          <w:sz w:val="24"/>
          <w:szCs w:val="24"/>
        </w:rPr>
        <w:t xml:space="preserve">Büyük </w:t>
      </w:r>
      <w:r w:rsidR="000252C9" w:rsidRPr="00281483">
        <w:rPr>
          <w:rFonts w:ascii="Times New Roman" w:hAnsi="Times New Roman" w:cs="Times New Roman"/>
          <w:color w:val="0D0D0D" w:themeColor="text1" w:themeTint="F2"/>
          <w:spacing w:val="3"/>
          <w:sz w:val="24"/>
          <w:szCs w:val="24"/>
        </w:rPr>
        <w:t xml:space="preserve">tarihi şehirler </w:t>
      </w:r>
      <w:r w:rsidRPr="00281483">
        <w:rPr>
          <w:rFonts w:ascii="Times New Roman" w:hAnsi="Times New Roman" w:cs="Times New Roman"/>
          <w:color w:val="0D0D0D" w:themeColor="text1" w:themeTint="F2"/>
          <w:spacing w:val="3"/>
          <w:sz w:val="24"/>
          <w:szCs w:val="24"/>
        </w:rPr>
        <w:t>(Cambridge, Viyana)</w:t>
      </w:r>
    </w:p>
    <w:p w14:paraId="644CF433" w14:textId="3E4F5842" w:rsidR="00942B34" w:rsidRPr="00281483" w:rsidRDefault="00942B34">
      <w:pPr>
        <w:pStyle w:val="ListeParagraf"/>
        <w:numPr>
          <w:ilvl w:val="0"/>
          <w:numId w:val="9"/>
        </w:numPr>
        <w:spacing w:before="120" w:after="120" w:line="360" w:lineRule="auto"/>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pacing w:val="3"/>
          <w:sz w:val="24"/>
          <w:szCs w:val="24"/>
        </w:rPr>
        <w:t xml:space="preserve">Endüstriyel </w:t>
      </w:r>
      <w:r w:rsidR="000252C9" w:rsidRPr="00281483">
        <w:rPr>
          <w:rFonts w:ascii="Times New Roman" w:hAnsi="Times New Roman" w:cs="Times New Roman"/>
          <w:color w:val="0D0D0D" w:themeColor="text1" w:themeTint="F2"/>
          <w:spacing w:val="3"/>
          <w:sz w:val="24"/>
          <w:szCs w:val="24"/>
        </w:rPr>
        <w:t xml:space="preserve">dönüşüm şehirleri </w:t>
      </w:r>
      <w:r w:rsidRPr="00281483">
        <w:rPr>
          <w:rFonts w:ascii="Times New Roman" w:hAnsi="Times New Roman" w:cs="Times New Roman"/>
          <w:color w:val="0D0D0D" w:themeColor="text1" w:themeTint="F2"/>
          <w:spacing w:val="3"/>
          <w:sz w:val="24"/>
          <w:szCs w:val="24"/>
        </w:rPr>
        <w:t>(Manchester, Bradford)</w:t>
      </w:r>
    </w:p>
    <w:p w14:paraId="333B9683" w14:textId="04F9A5A3" w:rsidR="00942B34" w:rsidRPr="00281483" w:rsidRDefault="00942B34">
      <w:pPr>
        <w:pStyle w:val="ListeParagraf"/>
        <w:numPr>
          <w:ilvl w:val="0"/>
          <w:numId w:val="9"/>
        </w:numPr>
        <w:spacing w:before="120" w:after="120" w:line="360" w:lineRule="auto"/>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pacing w:val="3"/>
          <w:sz w:val="24"/>
          <w:szCs w:val="24"/>
        </w:rPr>
        <w:t xml:space="preserve">Yeniden </w:t>
      </w:r>
      <w:r w:rsidR="000252C9" w:rsidRPr="00281483">
        <w:rPr>
          <w:rFonts w:ascii="Times New Roman" w:hAnsi="Times New Roman" w:cs="Times New Roman"/>
          <w:color w:val="0D0D0D" w:themeColor="text1" w:themeTint="F2"/>
          <w:spacing w:val="3"/>
          <w:sz w:val="24"/>
          <w:szCs w:val="24"/>
        </w:rPr>
        <w:t xml:space="preserve">yapılandırılmış kıyı bölgeleri </w:t>
      </w:r>
      <w:r w:rsidR="00405F5E" w:rsidRPr="00281483">
        <w:rPr>
          <w:rFonts w:ascii="Times New Roman" w:hAnsi="Times New Roman" w:cs="Times New Roman"/>
          <w:color w:val="0D0D0D" w:themeColor="text1" w:themeTint="F2"/>
          <w:spacing w:val="3"/>
          <w:sz w:val="24"/>
          <w:szCs w:val="24"/>
        </w:rPr>
        <w:t>(</w:t>
      </w:r>
      <w:r w:rsidRPr="00281483">
        <w:rPr>
          <w:rFonts w:ascii="Times New Roman" w:hAnsi="Times New Roman" w:cs="Times New Roman"/>
          <w:color w:val="0D0D0D" w:themeColor="text1" w:themeTint="F2"/>
          <w:spacing w:val="3"/>
          <w:sz w:val="24"/>
          <w:szCs w:val="24"/>
        </w:rPr>
        <w:t xml:space="preserve">Londra </w:t>
      </w:r>
      <w:proofErr w:type="spellStart"/>
      <w:r w:rsidRPr="00281483">
        <w:rPr>
          <w:rFonts w:ascii="Times New Roman" w:hAnsi="Times New Roman" w:cs="Times New Roman"/>
          <w:color w:val="0D0D0D" w:themeColor="text1" w:themeTint="F2"/>
          <w:spacing w:val="3"/>
          <w:sz w:val="24"/>
          <w:szCs w:val="24"/>
        </w:rPr>
        <w:t>Docklands</w:t>
      </w:r>
      <w:proofErr w:type="spellEnd"/>
      <w:r w:rsidRPr="00281483">
        <w:rPr>
          <w:rFonts w:ascii="Times New Roman" w:hAnsi="Times New Roman" w:cs="Times New Roman"/>
          <w:color w:val="0D0D0D" w:themeColor="text1" w:themeTint="F2"/>
          <w:spacing w:val="3"/>
          <w:sz w:val="24"/>
          <w:szCs w:val="24"/>
        </w:rPr>
        <w:t xml:space="preserve">, Sidney </w:t>
      </w:r>
      <w:proofErr w:type="spellStart"/>
      <w:r w:rsidRPr="00281483">
        <w:rPr>
          <w:rFonts w:ascii="Times New Roman" w:hAnsi="Times New Roman" w:cs="Times New Roman"/>
          <w:color w:val="0D0D0D" w:themeColor="text1" w:themeTint="F2"/>
          <w:spacing w:val="3"/>
          <w:sz w:val="24"/>
          <w:szCs w:val="24"/>
        </w:rPr>
        <w:t>Darling</w:t>
      </w:r>
      <w:proofErr w:type="spellEnd"/>
      <w:r w:rsidRPr="00281483">
        <w:rPr>
          <w:rFonts w:ascii="Times New Roman" w:hAnsi="Times New Roman" w:cs="Times New Roman"/>
          <w:color w:val="0D0D0D" w:themeColor="text1" w:themeTint="F2"/>
          <w:spacing w:val="3"/>
          <w:sz w:val="24"/>
          <w:szCs w:val="24"/>
        </w:rPr>
        <w:t xml:space="preserve"> </w:t>
      </w:r>
      <w:proofErr w:type="spellStart"/>
      <w:r w:rsidRPr="00281483">
        <w:rPr>
          <w:rFonts w:ascii="Times New Roman" w:hAnsi="Times New Roman" w:cs="Times New Roman"/>
          <w:color w:val="0D0D0D" w:themeColor="text1" w:themeTint="F2"/>
          <w:spacing w:val="3"/>
          <w:sz w:val="24"/>
          <w:szCs w:val="24"/>
        </w:rPr>
        <w:t>Harbour</w:t>
      </w:r>
      <w:proofErr w:type="spellEnd"/>
      <w:r w:rsidRPr="00281483">
        <w:rPr>
          <w:rFonts w:ascii="Times New Roman" w:hAnsi="Times New Roman" w:cs="Times New Roman"/>
          <w:color w:val="0D0D0D" w:themeColor="text1" w:themeTint="F2"/>
          <w:spacing w:val="3"/>
          <w:sz w:val="24"/>
          <w:szCs w:val="24"/>
        </w:rPr>
        <w:t>)</w:t>
      </w:r>
    </w:p>
    <w:p w14:paraId="492D803D" w14:textId="78540087" w:rsidR="00405F5E" w:rsidRPr="00281483" w:rsidRDefault="00942B34">
      <w:pPr>
        <w:pStyle w:val="ListeParagraf"/>
        <w:numPr>
          <w:ilvl w:val="0"/>
          <w:numId w:val="9"/>
        </w:numPr>
        <w:spacing w:before="120" w:after="120" w:line="360" w:lineRule="auto"/>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pacing w:val="3"/>
          <w:sz w:val="24"/>
          <w:szCs w:val="24"/>
        </w:rPr>
        <w:lastRenderedPageBreak/>
        <w:t xml:space="preserve">Uzmanlaşmış </w:t>
      </w:r>
      <w:r w:rsidR="000252C9" w:rsidRPr="00281483">
        <w:rPr>
          <w:rFonts w:ascii="Times New Roman" w:hAnsi="Times New Roman" w:cs="Times New Roman"/>
          <w:color w:val="0D0D0D" w:themeColor="text1" w:themeTint="F2"/>
          <w:spacing w:val="3"/>
          <w:sz w:val="24"/>
          <w:szCs w:val="24"/>
        </w:rPr>
        <w:t>destinasyonl</w:t>
      </w:r>
      <w:r w:rsidRPr="00281483">
        <w:rPr>
          <w:rFonts w:ascii="Times New Roman" w:hAnsi="Times New Roman" w:cs="Times New Roman"/>
          <w:color w:val="0D0D0D" w:themeColor="text1" w:themeTint="F2"/>
          <w:spacing w:val="3"/>
          <w:sz w:val="24"/>
          <w:szCs w:val="24"/>
        </w:rPr>
        <w:t>a</w:t>
      </w:r>
      <w:r w:rsidR="00405F5E" w:rsidRPr="00281483">
        <w:rPr>
          <w:rFonts w:ascii="Times New Roman" w:hAnsi="Times New Roman" w:cs="Times New Roman"/>
          <w:color w:val="0D0D0D" w:themeColor="text1" w:themeTint="F2"/>
          <w:spacing w:val="3"/>
          <w:sz w:val="24"/>
          <w:szCs w:val="24"/>
        </w:rPr>
        <w:t>r (</w:t>
      </w:r>
      <w:r w:rsidRPr="00281483">
        <w:rPr>
          <w:rFonts w:ascii="Times New Roman" w:hAnsi="Times New Roman" w:cs="Times New Roman"/>
          <w:color w:val="0D0D0D" w:themeColor="text1" w:themeTint="F2"/>
          <w:spacing w:val="3"/>
          <w:sz w:val="24"/>
          <w:szCs w:val="24"/>
        </w:rPr>
        <w:t>Mekke, Medine, Vatikan)</w:t>
      </w:r>
    </w:p>
    <w:p w14:paraId="6A2B7D33" w14:textId="49A54297" w:rsidR="00942B34" w:rsidRPr="00281483" w:rsidRDefault="00942B34">
      <w:pPr>
        <w:pStyle w:val="ListeParagraf"/>
        <w:numPr>
          <w:ilvl w:val="0"/>
          <w:numId w:val="9"/>
        </w:numPr>
        <w:spacing w:before="120" w:after="120" w:line="360" w:lineRule="auto"/>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pacing w:val="3"/>
          <w:sz w:val="24"/>
          <w:szCs w:val="24"/>
        </w:rPr>
        <w:t xml:space="preserve">Kış </w:t>
      </w:r>
      <w:r w:rsidR="000252C9" w:rsidRPr="00281483">
        <w:rPr>
          <w:rFonts w:ascii="Times New Roman" w:hAnsi="Times New Roman" w:cs="Times New Roman"/>
          <w:color w:val="0D0D0D" w:themeColor="text1" w:themeTint="F2"/>
          <w:spacing w:val="3"/>
          <w:sz w:val="24"/>
          <w:szCs w:val="24"/>
        </w:rPr>
        <w:t xml:space="preserve">sporları ve rekreasyon merkezleri </w:t>
      </w:r>
      <w:r w:rsidR="00405F5E" w:rsidRPr="00281483">
        <w:rPr>
          <w:rFonts w:ascii="Times New Roman" w:hAnsi="Times New Roman" w:cs="Times New Roman"/>
          <w:color w:val="0D0D0D" w:themeColor="text1" w:themeTint="F2"/>
          <w:spacing w:val="3"/>
          <w:sz w:val="24"/>
          <w:szCs w:val="24"/>
        </w:rPr>
        <w:t>(</w:t>
      </w:r>
      <w:proofErr w:type="spellStart"/>
      <w:r w:rsidRPr="00281483">
        <w:rPr>
          <w:rFonts w:ascii="Times New Roman" w:hAnsi="Times New Roman" w:cs="Times New Roman"/>
          <w:color w:val="0D0D0D" w:themeColor="text1" w:themeTint="F2"/>
          <w:spacing w:val="3"/>
          <w:sz w:val="24"/>
          <w:szCs w:val="24"/>
        </w:rPr>
        <w:t>Lillehammer</w:t>
      </w:r>
      <w:proofErr w:type="spellEnd"/>
      <w:r w:rsidRPr="00281483">
        <w:rPr>
          <w:rFonts w:ascii="Times New Roman" w:hAnsi="Times New Roman" w:cs="Times New Roman"/>
          <w:color w:val="0D0D0D" w:themeColor="text1" w:themeTint="F2"/>
          <w:spacing w:val="3"/>
          <w:sz w:val="24"/>
          <w:szCs w:val="24"/>
        </w:rPr>
        <w:t>)</w:t>
      </w:r>
    </w:p>
    <w:p w14:paraId="614FA1E9" w14:textId="63F864F5" w:rsidR="00942B34" w:rsidRPr="00281483" w:rsidRDefault="00942B34">
      <w:pPr>
        <w:pStyle w:val="ListeParagraf"/>
        <w:numPr>
          <w:ilvl w:val="0"/>
          <w:numId w:val="9"/>
        </w:numPr>
        <w:spacing w:before="120" w:after="120" w:line="360" w:lineRule="auto"/>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pacing w:val="3"/>
          <w:sz w:val="24"/>
          <w:szCs w:val="24"/>
        </w:rPr>
        <w:t>Eğlence</w:t>
      </w:r>
      <w:r w:rsidR="000252C9" w:rsidRPr="00281483">
        <w:rPr>
          <w:rFonts w:ascii="Times New Roman" w:hAnsi="Times New Roman" w:cs="Times New Roman"/>
          <w:color w:val="0D0D0D" w:themeColor="text1" w:themeTint="F2"/>
          <w:spacing w:val="3"/>
          <w:sz w:val="24"/>
          <w:szCs w:val="24"/>
        </w:rPr>
        <w:t xml:space="preserve"> kompleksleri </w:t>
      </w:r>
      <w:r w:rsidRPr="00281483">
        <w:rPr>
          <w:rFonts w:ascii="Times New Roman" w:hAnsi="Times New Roman" w:cs="Times New Roman"/>
          <w:color w:val="0D0D0D" w:themeColor="text1" w:themeTint="F2"/>
          <w:spacing w:val="3"/>
          <w:sz w:val="24"/>
          <w:szCs w:val="24"/>
        </w:rPr>
        <w:t>(</w:t>
      </w:r>
      <w:proofErr w:type="spellStart"/>
      <w:r w:rsidRPr="00281483">
        <w:rPr>
          <w:rFonts w:ascii="Times New Roman" w:hAnsi="Times New Roman" w:cs="Times New Roman"/>
          <w:color w:val="0D0D0D" w:themeColor="text1" w:themeTint="F2"/>
          <w:spacing w:val="3"/>
          <w:sz w:val="24"/>
          <w:szCs w:val="24"/>
        </w:rPr>
        <w:t>Las</w:t>
      </w:r>
      <w:proofErr w:type="spellEnd"/>
      <w:r w:rsidRPr="00281483">
        <w:rPr>
          <w:rFonts w:ascii="Times New Roman" w:hAnsi="Times New Roman" w:cs="Times New Roman"/>
          <w:color w:val="0D0D0D" w:themeColor="text1" w:themeTint="F2"/>
          <w:spacing w:val="3"/>
          <w:sz w:val="24"/>
          <w:szCs w:val="24"/>
        </w:rPr>
        <w:t xml:space="preserve"> Vegas, Disneyland)</w:t>
      </w:r>
    </w:p>
    <w:p w14:paraId="396C3344" w14:textId="4B45FD7E" w:rsidR="00942B34" w:rsidRPr="00281483" w:rsidRDefault="00942B34">
      <w:pPr>
        <w:pStyle w:val="ListeParagraf"/>
        <w:numPr>
          <w:ilvl w:val="0"/>
          <w:numId w:val="9"/>
        </w:numPr>
        <w:spacing w:before="120" w:after="120" w:line="360" w:lineRule="auto"/>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pacing w:val="3"/>
          <w:sz w:val="24"/>
          <w:szCs w:val="24"/>
        </w:rPr>
        <w:t xml:space="preserve">Kültür ve </w:t>
      </w:r>
      <w:r w:rsidR="000252C9" w:rsidRPr="00281483">
        <w:rPr>
          <w:rFonts w:ascii="Times New Roman" w:hAnsi="Times New Roman" w:cs="Times New Roman"/>
          <w:color w:val="0D0D0D" w:themeColor="text1" w:themeTint="F2"/>
          <w:spacing w:val="3"/>
          <w:sz w:val="24"/>
          <w:szCs w:val="24"/>
        </w:rPr>
        <w:t xml:space="preserve">sanat şehirleri </w:t>
      </w:r>
      <w:r w:rsidRPr="00281483">
        <w:rPr>
          <w:rFonts w:ascii="Times New Roman" w:hAnsi="Times New Roman" w:cs="Times New Roman"/>
          <w:color w:val="0D0D0D" w:themeColor="text1" w:themeTint="F2"/>
          <w:spacing w:val="3"/>
          <w:sz w:val="24"/>
          <w:szCs w:val="24"/>
        </w:rPr>
        <w:t>(Floransa)</w:t>
      </w:r>
    </w:p>
    <w:p w14:paraId="32A086C8" w14:textId="2303ED66" w:rsidR="00E11F15" w:rsidRPr="00281483" w:rsidRDefault="00A752EC" w:rsidP="003A757C">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Bu konuda yapılmış bir diğer sınıflandırma ise </w:t>
      </w:r>
      <w:proofErr w:type="spellStart"/>
      <w:r w:rsidRPr="00281483">
        <w:rPr>
          <w:rFonts w:cs="Times New Roman"/>
          <w:color w:val="0D0D0D" w:themeColor="text1" w:themeTint="F2"/>
          <w:sz w:val="24"/>
          <w:szCs w:val="24"/>
        </w:rPr>
        <w:t>Fainstein</w:t>
      </w:r>
      <w:proofErr w:type="spellEnd"/>
      <w:r w:rsidRPr="00281483">
        <w:rPr>
          <w:rFonts w:cs="Times New Roman"/>
          <w:color w:val="0D0D0D" w:themeColor="text1" w:themeTint="F2"/>
          <w:sz w:val="24"/>
          <w:szCs w:val="24"/>
        </w:rPr>
        <w:t xml:space="preserve"> </w:t>
      </w:r>
      <w:r w:rsidR="00681F34" w:rsidRPr="00281483">
        <w:rPr>
          <w:rFonts w:cs="Times New Roman"/>
          <w:color w:val="0D0D0D" w:themeColor="text1" w:themeTint="F2"/>
          <w:sz w:val="24"/>
          <w:szCs w:val="24"/>
        </w:rPr>
        <w:t xml:space="preserve">ve </w:t>
      </w:r>
      <w:proofErr w:type="spellStart"/>
      <w:r w:rsidR="00681F34" w:rsidRPr="00281483">
        <w:rPr>
          <w:rFonts w:cs="Times New Roman"/>
          <w:color w:val="0D0D0D" w:themeColor="text1" w:themeTint="F2"/>
          <w:sz w:val="24"/>
          <w:szCs w:val="24"/>
        </w:rPr>
        <w:t>Gladstone</w:t>
      </w:r>
      <w:proofErr w:type="spellEnd"/>
      <w:r w:rsidR="00681F34"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(1999) tarafından yapılmıştır. Bu sınıflandırmada şehirler 3 gruba ayrılmıştır</w:t>
      </w:r>
      <w:r w:rsidR="00582360" w:rsidRPr="00281483">
        <w:rPr>
          <w:rFonts w:cs="Times New Roman"/>
          <w:color w:val="0D0D0D" w:themeColor="text1" w:themeTint="F2"/>
          <w:sz w:val="24"/>
          <w:szCs w:val="24"/>
        </w:rPr>
        <w:t>:</w:t>
      </w:r>
    </w:p>
    <w:p w14:paraId="6128C854" w14:textId="2D94B868" w:rsidR="00A752EC" w:rsidRPr="00281483" w:rsidRDefault="00A752EC">
      <w:pPr>
        <w:pStyle w:val="ListeParagraf"/>
        <w:numPr>
          <w:ilvl w:val="0"/>
          <w:numId w:val="8"/>
        </w:numPr>
        <w:spacing w:before="120" w:after="120" w:line="360" w:lineRule="auto"/>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Turizm şehirleşmesi</w:t>
      </w:r>
      <w:r w:rsidR="00582360" w:rsidRPr="00281483">
        <w:rPr>
          <w:rFonts w:ascii="Times New Roman" w:hAnsi="Times New Roman" w:cs="Times New Roman"/>
          <w:color w:val="0D0D0D" w:themeColor="text1" w:themeTint="F2"/>
          <w:sz w:val="24"/>
          <w:szCs w:val="24"/>
        </w:rPr>
        <w:t>:</w:t>
      </w:r>
      <w:r w:rsidRPr="00281483">
        <w:rPr>
          <w:rFonts w:ascii="Times New Roman" w:hAnsi="Times New Roman" w:cs="Times New Roman"/>
          <w:color w:val="0D0D0D" w:themeColor="text1" w:themeTint="F2"/>
          <w:sz w:val="24"/>
          <w:szCs w:val="24"/>
        </w:rPr>
        <w:t xml:space="preserve"> </w:t>
      </w:r>
      <w:r w:rsidR="00582360" w:rsidRPr="00281483">
        <w:rPr>
          <w:rFonts w:ascii="Times New Roman" w:hAnsi="Times New Roman" w:cs="Times New Roman"/>
          <w:color w:val="0D0D0D" w:themeColor="text1" w:themeTint="F2"/>
          <w:sz w:val="24"/>
          <w:szCs w:val="24"/>
        </w:rPr>
        <w:t>P</w:t>
      </w:r>
      <w:r w:rsidRPr="00281483">
        <w:rPr>
          <w:rFonts w:ascii="Times New Roman" w:hAnsi="Times New Roman" w:cs="Times New Roman"/>
          <w:color w:val="0D0D0D" w:themeColor="text1" w:themeTint="F2"/>
          <w:sz w:val="24"/>
          <w:szCs w:val="24"/>
        </w:rPr>
        <w:t>lanlı veya plansız geliştirilen özel turizm mek</w:t>
      </w:r>
      <w:r w:rsidR="00CD5744" w:rsidRPr="00281483">
        <w:rPr>
          <w:rFonts w:ascii="Times New Roman" w:hAnsi="Times New Roman" w:cs="Times New Roman"/>
          <w:color w:val="0D0D0D" w:themeColor="text1" w:themeTint="F2"/>
          <w:sz w:val="24"/>
          <w:szCs w:val="24"/>
        </w:rPr>
        <w:t>â</w:t>
      </w:r>
      <w:r w:rsidRPr="00281483">
        <w:rPr>
          <w:rFonts w:ascii="Times New Roman" w:hAnsi="Times New Roman" w:cs="Times New Roman"/>
          <w:color w:val="0D0D0D" w:themeColor="text1" w:themeTint="F2"/>
          <w:sz w:val="24"/>
          <w:szCs w:val="24"/>
        </w:rPr>
        <w:t>nları</w:t>
      </w:r>
    </w:p>
    <w:p w14:paraId="2EF51B6C" w14:textId="0B27C995" w:rsidR="00A752EC" w:rsidRPr="00281483" w:rsidRDefault="00A752EC">
      <w:pPr>
        <w:pStyle w:val="ListeParagraf"/>
        <w:numPr>
          <w:ilvl w:val="0"/>
          <w:numId w:val="8"/>
        </w:numPr>
        <w:spacing w:before="120" w:after="120" w:line="360" w:lineRule="auto"/>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Turistik tarihi şehirler</w:t>
      </w:r>
      <w:r w:rsidR="00582360" w:rsidRPr="00281483">
        <w:rPr>
          <w:rFonts w:ascii="Times New Roman" w:hAnsi="Times New Roman" w:cs="Times New Roman"/>
          <w:color w:val="0D0D0D" w:themeColor="text1" w:themeTint="F2"/>
          <w:sz w:val="24"/>
          <w:szCs w:val="24"/>
        </w:rPr>
        <w:t>:</w:t>
      </w:r>
      <w:r w:rsidRPr="00281483">
        <w:rPr>
          <w:rFonts w:ascii="Times New Roman" w:hAnsi="Times New Roman" w:cs="Times New Roman"/>
          <w:color w:val="0D0D0D" w:themeColor="text1" w:themeTint="F2"/>
          <w:sz w:val="24"/>
          <w:szCs w:val="24"/>
        </w:rPr>
        <w:t xml:space="preserve"> </w:t>
      </w:r>
      <w:r w:rsidR="00582360" w:rsidRPr="00281483">
        <w:rPr>
          <w:rFonts w:ascii="Times New Roman" w:hAnsi="Times New Roman" w:cs="Times New Roman"/>
          <w:color w:val="0D0D0D" w:themeColor="text1" w:themeTint="F2"/>
          <w:sz w:val="24"/>
          <w:szCs w:val="24"/>
        </w:rPr>
        <w:t>T</w:t>
      </w:r>
      <w:r w:rsidRPr="00281483">
        <w:rPr>
          <w:rFonts w:ascii="Times New Roman" w:hAnsi="Times New Roman" w:cs="Times New Roman"/>
          <w:color w:val="0D0D0D" w:themeColor="text1" w:themeTint="F2"/>
          <w:sz w:val="24"/>
          <w:szCs w:val="24"/>
        </w:rPr>
        <w:t>arihi, mimarisi ve kültürüyle turistlerin ilgisini çeken şehirler</w:t>
      </w:r>
    </w:p>
    <w:p w14:paraId="73442DBA" w14:textId="73EBE13E" w:rsidR="00AA7B62" w:rsidRPr="00281483" w:rsidRDefault="00A752EC">
      <w:pPr>
        <w:pStyle w:val="ListeParagraf"/>
        <w:numPr>
          <w:ilvl w:val="0"/>
          <w:numId w:val="8"/>
        </w:numPr>
        <w:spacing w:before="120" w:after="120" w:line="360" w:lineRule="auto"/>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Dönüştürülmüş şehirler</w:t>
      </w:r>
      <w:r w:rsidR="00582360" w:rsidRPr="00281483">
        <w:rPr>
          <w:rFonts w:ascii="Times New Roman" w:hAnsi="Times New Roman" w:cs="Times New Roman"/>
          <w:color w:val="0D0D0D" w:themeColor="text1" w:themeTint="F2"/>
          <w:sz w:val="24"/>
          <w:szCs w:val="24"/>
        </w:rPr>
        <w:t xml:space="preserve">: Turistleri </w:t>
      </w:r>
      <w:r w:rsidR="00A81111" w:rsidRPr="00281483">
        <w:rPr>
          <w:rFonts w:ascii="Times New Roman" w:hAnsi="Times New Roman" w:cs="Times New Roman"/>
          <w:color w:val="0D0D0D" w:themeColor="text1" w:themeTint="F2"/>
          <w:sz w:val="24"/>
          <w:szCs w:val="24"/>
        </w:rPr>
        <w:t>cezbetmek</w:t>
      </w:r>
      <w:r w:rsidRPr="00281483">
        <w:rPr>
          <w:rFonts w:ascii="Times New Roman" w:hAnsi="Times New Roman" w:cs="Times New Roman"/>
          <w:color w:val="0D0D0D" w:themeColor="text1" w:themeTint="F2"/>
          <w:sz w:val="24"/>
          <w:szCs w:val="24"/>
        </w:rPr>
        <w:t xml:space="preserve"> için altyapı ve üstyapı</w:t>
      </w:r>
      <w:r w:rsidR="00A81111" w:rsidRPr="00281483">
        <w:rPr>
          <w:rFonts w:ascii="Times New Roman" w:hAnsi="Times New Roman" w:cs="Times New Roman"/>
          <w:color w:val="0D0D0D" w:themeColor="text1" w:themeTint="F2"/>
          <w:sz w:val="24"/>
          <w:szCs w:val="24"/>
        </w:rPr>
        <w:t>nın geliştirildiği şehirler</w:t>
      </w:r>
    </w:p>
    <w:p w14:paraId="7000D238" w14:textId="2263DE3E" w:rsidR="00AA7B62" w:rsidRPr="00281483" w:rsidRDefault="00AA7B62" w:rsidP="003A757C">
      <w:pPr>
        <w:spacing w:before="120" w:after="120" w:line="360" w:lineRule="auto"/>
        <w:ind w:firstLine="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Hall</w:t>
      </w:r>
      <w:r w:rsidR="00582360" w:rsidRPr="00281483">
        <w:rPr>
          <w:rFonts w:cs="Times New Roman"/>
          <w:color w:val="0D0D0D" w:themeColor="text1" w:themeTint="F2"/>
          <w:sz w:val="24"/>
          <w:szCs w:val="24"/>
        </w:rPr>
        <w:t>’</w:t>
      </w:r>
      <w:r w:rsidR="00923643">
        <w:rPr>
          <w:rFonts w:cs="Times New Roman"/>
          <w:color w:val="0D0D0D" w:themeColor="text1" w:themeTint="F2"/>
          <w:sz w:val="24"/>
          <w:szCs w:val="24"/>
        </w:rPr>
        <w:t>ı</w:t>
      </w:r>
      <w:r w:rsidR="00582360" w:rsidRPr="00281483">
        <w:rPr>
          <w:rFonts w:cs="Times New Roman"/>
          <w:color w:val="0D0D0D" w:themeColor="text1" w:themeTint="F2"/>
          <w:sz w:val="24"/>
          <w:szCs w:val="24"/>
        </w:rPr>
        <w:t>n</w:t>
      </w:r>
      <w:proofErr w:type="spellEnd"/>
      <w:r w:rsidR="00582360"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(2006)</w:t>
      </w:r>
      <w:r w:rsidR="00582360"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geliştirmiş olduğu şehir tipolojisi ise şöyledir;</w:t>
      </w:r>
    </w:p>
    <w:p w14:paraId="28604980" w14:textId="3D22810A" w:rsidR="002B6245" w:rsidRPr="00281483" w:rsidRDefault="00AA7B62">
      <w:pPr>
        <w:pStyle w:val="ListeParagraf"/>
        <w:numPr>
          <w:ilvl w:val="0"/>
          <w:numId w:val="10"/>
        </w:numPr>
        <w:spacing w:before="120" w:after="120" w:line="360" w:lineRule="auto"/>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 xml:space="preserve">Çok fonksiyonlu başkentler: </w:t>
      </w:r>
      <w:r w:rsidR="002B6245" w:rsidRPr="00281483">
        <w:rPr>
          <w:rFonts w:ascii="Times New Roman" w:hAnsi="Times New Roman" w:cs="Times New Roman"/>
          <w:color w:val="0D0D0D" w:themeColor="text1" w:themeTint="F2"/>
          <w:sz w:val="24"/>
          <w:szCs w:val="24"/>
        </w:rPr>
        <w:t>En yüksek ulusal fonksiyonlarını birleştiren başkentler (Londra, Paris, Madrid, Stockholm, Moskova, Tokyo)</w:t>
      </w:r>
    </w:p>
    <w:p w14:paraId="6C740163" w14:textId="2C5DF527" w:rsidR="00A95F4D" w:rsidRPr="00281483" w:rsidRDefault="00A95F4D">
      <w:pPr>
        <w:pStyle w:val="ListeParagraf"/>
        <w:numPr>
          <w:ilvl w:val="0"/>
          <w:numId w:val="10"/>
        </w:numPr>
        <w:spacing w:before="120" w:after="120" w:line="360" w:lineRule="auto"/>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 xml:space="preserve">Küresel başkentler: </w:t>
      </w:r>
      <w:r w:rsidR="005A579F" w:rsidRPr="00281483">
        <w:rPr>
          <w:rFonts w:ascii="Times New Roman" w:hAnsi="Times New Roman" w:cs="Times New Roman"/>
          <w:color w:val="0D0D0D" w:themeColor="text1" w:themeTint="F2"/>
          <w:sz w:val="24"/>
          <w:szCs w:val="24"/>
        </w:rPr>
        <w:t>S</w:t>
      </w:r>
      <w:r w:rsidRPr="00281483">
        <w:rPr>
          <w:rFonts w:ascii="Times New Roman" w:hAnsi="Times New Roman" w:cs="Times New Roman"/>
          <w:color w:val="0D0D0D" w:themeColor="text1" w:themeTint="F2"/>
          <w:sz w:val="24"/>
          <w:szCs w:val="24"/>
        </w:rPr>
        <w:t>iyasette, ticari hayatta veya her ikisinde de roller üstlenen şehirler (Londra, Tokyo)</w:t>
      </w:r>
    </w:p>
    <w:p w14:paraId="76D0DB1D" w14:textId="1AEA0B9E" w:rsidR="00A95F4D" w:rsidRPr="00281483" w:rsidRDefault="00A95F4D">
      <w:pPr>
        <w:pStyle w:val="ListeParagraf"/>
        <w:numPr>
          <w:ilvl w:val="0"/>
          <w:numId w:val="10"/>
        </w:numPr>
        <w:spacing w:before="120" w:after="120" w:line="360" w:lineRule="auto"/>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 xml:space="preserve">Siyasi başkentler: Hükümet merkezi olarak yaratılmış şehirler olup, diğer işlevlerden yoksun eski ticari şehirler (Lahey, Bonn, </w:t>
      </w:r>
      <w:proofErr w:type="spellStart"/>
      <w:r w:rsidRPr="00281483">
        <w:rPr>
          <w:rFonts w:ascii="Times New Roman" w:hAnsi="Times New Roman" w:cs="Times New Roman"/>
          <w:color w:val="0D0D0D" w:themeColor="text1" w:themeTint="F2"/>
          <w:sz w:val="24"/>
          <w:szCs w:val="24"/>
        </w:rPr>
        <w:t>Ottawa</w:t>
      </w:r>
      <w:proofErr w:type="spellEnd"/>
      <w:r w:rsidRPr="00281483">
        <w:rPr>
          <w:rFonts w:ascii="Times New Roman" w:hAnsi="Times New Roman" w:cs="Times New Roman"/>
          <w:color w:val="0D0D0D" w:themeColor="text1" w:themeTint="F2"/>
          <w:sz w:val="24"/>
          <w:szCs w:val="24"/>
        </w:rPr>
        <w:t>, Washington)</w:t>
      </w:r>
    </w:p>
    <w:p w14:paraId="09E2D83A" w14:textId="4F02A97A" w:rsidR="00796297" w:rsidRPr="00281483" w:rsidRDefault="00796297">
      <w:pPr>
        <w:pStyle w:val="ListeParagraf"/>
        <w:numPr>
          <w:ilvl w:val="0"/>
          <w:numId w:val="10"/>
        </w:numPr>
        <w:spacing w:before="120" w:after="120" w:line="360" w:lineRule="auto"/>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 xml:space="preserve">Eski başkentler: </w:t>
      </w:r>
      <w:r w:rsidR="005A579F" w:rsidRPr="00281483">
        <w:rPr>
          <w:rFonts w:ascii="Times New Roman" w:hAnsi="Times New Roman" w:cs="Times New Roman"/>
          <w:color w:val="0D0D0D" w:themeColor="text1" w:themeTint="F2"/>
          <w:sz w:val="24"/>
          <w:szCs w:val="24"/>
        </w:rPr>
        <w:t>H</w:t>
      </w:r>
      <w:r w:rsidRPr="00281483">
        <w:rPr>
          <w:rFonts w:ascii="Times New Roman" w:hAnsi="Times New Roman" w:cs="Times New Roman"/>
          <w:color w:val="0D0D0D" w:themeColor="text1" w:themeTint="F2"/>
          <w:sz w:val="24"/>
          <w:szCs w:val="24"/>
        </w:rPr>
        <w:t>ükümet merkezi olma rollerini kaybetmiş ancak diğer tarihi işlevlerini koruyan şehirler (Berlin, Rio de Janeiro)</w:t>
      </w:r>
    </w:p>
    <w:p w14:paraId="01DFE938" w14:textId="33305FF5" w:rsidR="00796297" w:rsidRPr="00281483" w:rsidRDefault="00796297">
      <w:pPr>
        <w:pStyle w:val="ListeParagraf"/>
        <w:numPr>
          <w:ilvl w:val="0"/>
          <w:numId w:val="10"/>
        </w:numPr>
        <w:tabs>
          <w:tab w:val="center" w:pos="4536"/>
        </w:tabs>
        <w:spacing w:before="120" w:after="120" w:line="360" w:lineRule="auto"/>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 xml:space="preserve">Eski imparatorluk başkentleri: Eski imparatorluk şehirlerini temsil eden görkemini kaybetmiş şehirlerdir. Kültürel ve ticari olarak </w:t>
      </w:r>
      <w:r w:rsidR="00FC34F3" w:rsidRPr="00281483">
        <w:rPr>
          <w:rFonts w:ascii="Times New Roman" w:hAnsi="Times New Roman" w:cs="Times New Roman"/>
          <w:color w:val="0D0D0D" w:themeColor="text1" w:themeTint="F2"/>
          <w:sz w:val="24"/>
          <w:szCs w:val="24"/>
        </w:rPr>
        <w:t>önemli roller üstlenen şehirlerdir (Londra, Madrid, Lizbon, Viyana)</w:t>
      </w:r>
    </w:p>
    <w:p w14:paraId="14708D51" w14:textId="0AFD519B" w:rsidR="00FC34F3" w:rsidRPr="00281483" w:rsidRDefault="00FC34F3">
      <w:pPr>
        <w:pStyle w:val="ListeParagraf"/>
        <w:numPr>
          <w:ilvl w:val="0"/>
          <w:numId w:val="10"/>
        </w:numPr>
        <w:tabs>
          <w:tab w:val="center" w:pos="4536"/>
        </w:tabs>
        <w:spacing w:before="120" w:after="120" w:line="360" w:lineRule="auto"/>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Eyalet başkentleri: Eski dönemde başkent olan ancak bu rolünü kaybetmesine rağmen çevre bölgeleri için işlevlerini koruyan şehirler (Milano, Münih, Toronto, Sidney)</w:t>
      </w:r>
    </w:p>
    <w:p w14:paraId="0E97CBE6" w14:textId="6D6E35F4" w:rsidR="00A95F4D" w:rsidRPr="00281483" w:rsidRDefault="00FC34F3">
      <w:pPr>
        <w:pStyle w:val="ListeParagraf"/>
        <w:numPr>
          <w:ilvl w:val="0"/>
          <w:numId w:val="10"/>
        </w:numPr>
        <w:tabs>
          <w:tab w:val="center" w:pos="4536"/>
        </w:tabs>
        <w:spacing w:before="120" w:after="120" w:line="360" w:lineRule="auto"/>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Süper başkentler: Uluslararası örgütler için merkezi işlevi olan şehirlerdir. Bunlar başkent olabilir ya</w:t>
      </w:r>
      <w:r w:rsidR="003F73F9" w:rsidRPr="00281483">
        <w:rPr>
          <w:rFonts w:ascii="Times New Roman" w:hAnsi="Times New Roman" w:cs="Times New Roman"/>
          <w:color w:val="0D0D0D" w:themeColor="text1" w:themeTint="F2"/>
          <w:sz w:val="24"/>
          <w:szCs w:val="24"/>
        </w:rPr>
        <w:t xml:space="preserve"> </w:t>
      </w:r>
      <w:r w:rsidRPr="00281483">
        <w:rPr>
          <w:rFonts w:ascii="Times New Roman" w:hAnsi="Times New Roman" w:cs="Times New Roman"/>
          <w:color w:val="0D0D0D" w:themeColor="text1" w:themeTint="F2"/>
          <w:sz w:val="24"/>
          <w:szCs w:val="24"/>
        </w:rPr>
        <w:t>da olmayabilir (Brüksel, Roma, New York, Cenevre)</w:t>
      </w:r>
    </w:p>
    <w:p w14:paraId="4D4FEBC5" w14:textId="3198E2FB" w:rsidR="00F94070" w:rsidRPr="00281483" w:rsidRDefault="00891239" w:rsidP="003C05A2">
      <w:pPr>
        <w:spacing w:before="120" w:after="120" w:line="360" w:lineRule="auto"/>
        <w:ind w:firstLine="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Law</w:t>
      </w:r>
      <w:r w:rsidR="003F73F9" w:rsidRPr="00281483">
        <w:rPr>
          <w:rFonts w:cs="Times New Roman"/>
          <w:color w:val="0D0D0D" w:themeColor="text1" w:themeTint="F2"/>
          <w:sz w:val="24"/>
          <w:szCs w:val="24"/>
        </w:rPr>
        <w:t>’a</w:t>
      </w:r>
      <w:proofErr w:type="spellEnd"/>
      <w:r w:rsidRPr="00281483">
        <w:rPr>
          <w:rFonts w:cs="Times New Roman"/>
          <w:color w:val="0D0D0D" w:themeColor="text1" w:themeTint="F2"/>
          <w:sz w:val="24"/>
          <w:szCs w:val="24"/>
        </w:rPr>
        <w:t xml:space="preserve"> (2002) göre bu sınıflandırmalar şehir turizm merkezleri arasındaki farklı özellikleri vurgulamasına rağmen, yapılan sınıflandırmanın gerekçesi net değildir. Kültürel başkentlerin kültürel sanat şehirlerinden nasıl ayırt edilebileceği, sahil bölgeleri veya </w:t>
      </w:r>
      <w:r w:rsidRPr="00281483">
        <w:rPr>
          <w:rFonts w:cs="Times New Roman"/>
          <w:color w:val="0D0D0D" w:themeColor="text1" w:themeTint="F2"/>
          <w:sz w:val="24"/>
          <w:szCs w:val="24"/>
        </w:rPr>
        <w:lastRenderedPageBreak/>
        <w:t xml:space="preserve">varoşların, şehrin diğer bölümlerinden nasıl ayırt edilebileceği belirsizdir. Bu nedenle, bu sınıflandırmaların kesin geçerliliği bilinememektedir </w:t>
      </w:r>
      <w:r w:rsidR="000377A5" w:rsidRPr="00281483">
        <w:rPr>
          <w:rFonts w:cs="Times New Roman"/>
          <w:color w:val="0D0D0D" w:themeColor="text1" w:themeTint="F2"/>
          <w:sz w:val="24"/>
          <w:szCs w:val="24"/>
        </w:rPr>
        <w:t xml:space="preserve">(Aydın, 2016: </w:t>
      </w:r>
      <w:r w:rsidRPr="00281483">
        <w:rPr>
          <w:rFonts w:cs="Times New Roman"/>
          <w:color w:val="0D0D0D" w:themeColor="text1" w:themeTint="F2"/>
          <w:sz w:val="24"/>
          <w:szCs w:val="24"/>
        </w:rPr>
        <w:t>25).</w:t>
      </w:r>
    </w:p>
    <w:p w14:paraId="50DDBFF5" w14:textId="6445E8D0" w:rsidR="000F0212" w:rsidRPr="00281483" w:rsidRDefault="00D50D6F" w:rsidP="003C05A2">
      <w:pPr>
        <w:pStyle w:val="DZEY3"/>
        <w:spacing w:before="120" w:beforeAutospacing="0" w:after="120" w:afterAutospacing="0"/>
        <w:rPr>
          <w:color w:val="0D0D0D" w:themeColor="text1" w:themeTint="F2"/>
        </w:rPr>
      </w:pPr>
      <w:bookmarkStart w:id="603" w:name="_Toc234199957"/>
      <w:bookmarkStart w:id="604" w:name="_Toc234200210"/>
      <w:bookmarkStart w:id="605" w:name="_Toc234200514"/>
      <w:bookmarkStart w:id="606" w:name="_Toc234200744"/>
      <w:bookmarkStart w:id="607" w:name="_Toc234200906"/>
      <w:bookmarkStart w:id="608" w:name="_Toc234201024"/>
      <w:bookmarkStart w:id="609" w:name="_Toc234201190"/>
      <w:bookmarkStart w:id="610" w:name="_Toc234547092"/>
      <w:bookmarkStart w:id="611" w:name="_Toc235402469"/>
      <w:bookmarkStart w:id="612" w:name="_Toc235402988"/>
      <w:bookmarkStart w:id="613" w:name="_Toc235403705"/>
      <w:bookmarkStart w:id="614" w:name="_Toc235403966"/>
      <w:bookmarkStart w:id="615" w:name="_Toc235931427"/>
      <w:bookmarkStart w:id="616" w:name="_Toc235931594"/>
      <w:bookmarkStart w:id="617" w:name="_Toc235932108"/>
      <w:bookmarkStart w:id="618" w:name="_Toc235932975"/>
      <w:bookmarkStart w:id="619" w:name="_Toc236354214"/>
      <w:bookmarkStart w:id="620" w:name="_Toc236354350"/>
      <w:bookmarkStart w:id="621" w:name="_Toc240277464"/>
      <w:r w:rsidRPr="00281483">
        <w:rPr>
          <w:color w:val="0D0D0D" w:themeColor="text1" w:themeTint="F2"/>
        </w:rPr>
        <w:t>2.2.6.</w:t>
      </w:r>
      <w:r w:rsidR="004D3B02" w:rsidRPr="00281483">
        <w:rPr>
          <w:color w:val="0D0D0D" w:themeColor="text1" w:themeTint="F2"/>
        </w:rPr>
        <w:t xml:space="preserve"> </w:t>
      </w:r>
      <w:r w:rsidR="000F0212" w:rsidRPr="00281483">
        <w:rPr>
          <w:color w:val="0D0D0D" w:themeColor="text1" w:themeTint="F2"/>
        </w:rPr>
        <w:t xml:space="preserve">Şehir Turist </w:t>
      </w:r>
      <w:r w:rsidR="00373FA3" w:rsidRPr="00281483">
        <w:rPr>
          <w:color w:val="0D0D0D" w:themeColor="text1" w:themeTint="F2"/>
        </w:rPr>
        <w:t>Profili</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r w:rsidR="009E445F" w:rsidRPr="00281483">
        <w:rPr>
          <w:color w:val="0D0D0D" w:themeColor="text1" w:themeTint="F2"/>
        </w:rPr>
        <w:tab/>
      </w:r>
    </w:p>
    <w:p w14:paraId="1B94630F" w14:textId="48D09F44" w:rsidR="00DD45B4" w:rsidRPr="00281483" w:rsidRDefault="00DA6524" w:rsidP="003C05A2">
      <w:pPr>
        <w:pStyle w:val="ListeParagraf"/>
        <w:tabs>
          <w:tab w:val="left" w:pos="3766"/>
        </w:tabs>
        <w:spacing w:before="120" w:after="120" w:line="360" w:lineRule="auto"/>
        <w:ind w:left="0" w:firstLine="709"/>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Z</w:t>
      </w:r>
      <w:r w:rsidR="00453156" w:rsidRPr="00281483">
        <w:rPr>
          <w:rFonts w:ascii="Times New Roman" w:hAnsi="Times New Roman" w:cs="Times New Roman"/>
          <w:color w:val="0D0D0D" w:themeColor="text1" w:themeTint="F2"/>
          <w:sz w:val="24"/>
          <w:szCs w:val="24"/>
        </w:rPr>
        <w:t xml:space="preserve">iyaretçi tipolojisi </w:t>
      </w:r>
      <w:r w:rsidRPr="00281483">
        <w:rPr>
          <w:rFonts w:ascii="Times New Roman" w:hAnsi="Times New Roman" w:cs="Times New Roman"/>
          <w:color w:val="0D0D0D" w:themeColor="text1" w:themeTint="F2"/>
          <w:sz w:val="24"/>
          <w:szCs w:val="24"/>
        </w:rPr>
        <w:t xml:space="preserve">her </w:t>
      </w:r>
      <w:r w:rsidR="00453156" w:rsidRPr="00281483">
        <w:rPr>
          <w:rFonts w:ascii="Times New Roman" w:hAnsi="Times New Roman" w:cs="Times New Roman"/>
          <w:color w:val="0D0D0D" w:themeColor="text1" w:themeTint="F2"/>
          <w:sz w:val="24"/>
          <w:szCs w:val="24"/>
        </w:rPr>
        <w:t>insan</w:t>
      </w:r>
      <w:r w:rsidRPr="00281483">
        <w:rPr>
          <w:rFonts w:ascii="Times New Roman" w:hAnsi="Times New Roman" w:cs="Times New Roman"/>
          <w:color w:val="0D0D0D" w:themeColor="text1" w:themeTint="F2"/>
          <w:sz w:val="24"/>
          <w:szCs w:val="24"/>
        </w:rPr>
        <w:t>ın</w:t>
      </w:r>
      <w:r w:rsidR="00453156" w:rsidRPr="00281483">
        <w:rPr>
          <w:rFonts w:ascii="Times New Roman" w:hAnsi="Times New Roman" w:cs="Times New Roman"/>
          <w:color w:val="0D0D0D" w:themeColor="text1" w:themeTint="F2"/>
          <w:sz w:val="24"/>
          <w:szCs w:val="24"/>
        </w:rPr>
        <w:t xml:space="preserve"> bir bölgeyi farklı şekillerde deneyimleyebileceğini ortaya koymaktadır</w:t>
      </w:r>
      <w:r w:rsidRPr="00281483">
        <w:rPr>
          <w:rFonts w:ascii="Times New Roman" w:hAnsi="Times New Roman" w:cs="Times New Roman"/>
          <w:color w:val="0D0D0D" w:themeColor="text1" w:themeTint="F2"/>
          <w:sz w:val="24"/>
          <w:szCs w:val="24"/>
        </w:rPr>
        <w:t xml:space="preserve">. </w:t>
      </w:r>
      <w:proofErr w:type="spellStart"/>
      <w:r w:rsidR="003164A3" w:rsidRPr="00281483">
        <w:rPr>
          <w:rFonts w:ascii="Times New Roman" w:hAnsi="Times New Roman" w:cs="Times New Roman"/>
          <w:color w:val="0D0D0D" w:themeColor="text1" w:themeTint="F2"/>
          <w:sz w:val="24"/>
          <w:szCs w:val="24"/>
        </w:rPr>
        <w:t>Hay</w:t>
      </w:r>
      <w:r w:rsidR="003F73F9" w:rsidRPr="00281483">
        <w:rPr>
          <w:rFonts w:ascii="Times New Roman" w:hAnsi="Times New Roman" w:cs="Times New Roman"/>
          <w:color w:val="0D0D0D" w:themeColor="text1" w:themeTint="F2"/>
          <w:sz w:val="24"/>
          <w:szCs w:val="24"/>
        </w:rPr>
        <w:t>l</w:t>
      </w:r>
      <w:r w:rsidR="003164A3" w:rsidRPr="00281483">
        <w:rPr>
          <w:rFonts w:ascii="Times New Roman" w:hAnsi="Times New Roman" w:cs="Times New Roman"/>
          <w:color w:val="0D0D0D" w:themeColor="text1" w:themeTint="F2"/>
          <w:sz w:val="24"/>
          <w:szCs w:val="24"/>
        </w:rPr>
        <w:t>lar</w:t>
      </w:r>
      <w:proofErr w:type="spellEnd"/>
      <w:r w:rsidR="003164A3" w:rsidRPr="00281483">
        <w:rPr>
          <w:rFonts w:ascii="Times New Roman" w:hAnsi="Times New Roman" w:cs="Times New Roman"/>
          <w:color w:val="0D0D0D" w:themeColor="text1" w:themeTint="F2"/>
          <w:sz w:val="24"/>
          <w:szCs w:val="24"/>
        </w:rPr>
        <w:t xml:space="preserve"> </w:t>
      </w:r>
      <w:r w:rsidR="009215E5" w:rsidRPr="00281483">
        <w:rPr>
          <w:rFonts w:ascii="Times New Roman" w:hAnsi="Times New Roman" w:cs="Times New Roman"/>
          <w:color w:val="0D0D0D" w:themeColor="text1" w:themeTint="F2"/>
          <w:sz w:val="24"/>
          <w:szCs w:val="24"/>
        </w:rPr>
        <w:t>ve</w:t>
      </w:r>
      <w:r w:rsidR="003164A3" w:rsidRPr="00281483">
        <w:rPr>
          <w:rFonts w:ascii="Times New Roman" w:hAnsi="Times New Roman" w:cs="Times New Roman"/>
          <w:color w:val="0D0D0D" w:themeColor="text1" w:themeTint="F2"/>
          <w:sz w:val="24"/>
          <w:szCs w:val="24"/>
        </w:rPr>
        <w:t xml:space="preserve"> Griffin</w:t>
      </w:r>
      <w:r w:rsidR="009215E5" w:rsidRPr="00281483">
        <w:rPr>
          <w:rFonts w:ascii="Times New Roman" w:hAnsi="Times New Roman" w:cs="Times New Roman"/>
          <w:color w:val="0D0D0D" w:themeColor="text1" w:themeTint="F2"/>
          <w:sz w:val="24"/>
          <w:szCs w:val="24"/>
        </w:rPr>
        <w:t xml:space="preserve"> (2005)</w:t>
      </w:r>
      <w:r w:rsidR="003164A3" w:rsidRPr="00281483">
        <w:rPr>
          <w:rFonts w:ascii="Times New Roman" w:hAnsi="Times New Roman" w:cs="Times New Roman"/>
          <w:color w:val="0D0D0D" w:themeColor="text1" w:themeTint="F2"/>
          <w:sz w:val="24"/>
          <w:szCs w:val="24"/>
        </w:rPr>
        <w:t xml:space="preserve">, </w:t>
      </w:r>
      <w:r w:rsidRPr="00281483">
        <w:rPr>
          <w:rFonts w:ascii="Times New Roman" w:hAnsi="Times New Roman" w:cs="Times New Roman"/>
          <w:color w:val="0D0D0D" w:themeColor="text1" w:themeTint="F2"/>
          <w:sz w:val="24"/>
          <w:szCs w:val="24"/>
        </w:rPr>
        <w:t xml:space="preserve">şehirsel alanlarla ilgili </w:t>
      </w:r>
      <w:r w:rsidR="003164A3" w:rsidRPr="00281483">
        <w:rPr>
          <w:rFonts w:ascii="Times New Roman" w:hAnsi="Times New Roman" w:cs="Times New Roman"/>
          <w:color w:val="0D0D0D" w:themeColor="text1" w:themeTint="F2"/>
          <w:sz w:val="24"/>
          <w:szCs w:val="24"/>
        </w:rPr>
        <w:t xml:space="preserve">üç farklı ziyaretçi türü ortaya koymuştur; </w:t>
      </w:r>
      <w:r w:rsidR="00E52591" w:rsidRPr="00281483">
        <w:rPr>
          <w:rFonts w:ascii="Times New Roman" w:hAnsi="Times New Roman" w:cs="Times New Roman"/>
          <w:color w:val="0D0D0D" w:themeColor="text1" w:themeTint="F2"/>
          <w:sz w:val="24"/>
          <w:szCs w:val="24"/>
        </w:rPr>
        <w:t xml:space="preserve">Kaşifler, destinasyonu alışılmış turistik güzergâhların ötesinde deneyimlemeyi, kendi rotalarını oluşturmayı ve bölgenin özgün özelliklerini keşfetmeyi amaçlayan ziyaretçilerdir. </w:t>
      </w:r>
      <w:r w:rsidR="00EC5297" w:rsidRPr="00281483">
        <w:rPr>
          <w:rFonts w:ascii="Times New Roman" w:hAnsi="Times New Roman" w:cs="Times New Roman"/>
          <w:color w:val="0D0D0D" w:themeColor="text1" w:themeTint="F2"/>
          <w:sz w:val="24"/>
          <w:szCs w:val="24"/>
        </w:rPr>
        <w:t xml:space="preserve">Tarayıcılar, hareket alanlarını belirgin ana turistik bölgelerle sınırlandıran ve turistik açıdan tanınmış güzergâhlar çerçevesinde gerçekleştiren ziyaretçi grubunu ifade etmektedir. </w:t>
      </w:r>
      <w:r w:rsidR="00DD45B4" w:rsidRPr="00281483">
        <w:rPr>
          <w:rFonts w:ascii="Times New Roman" w:hAnsi="Times New Roman" w:cs="Times New Roman"/>
          <w:color w:val="0D0D0D" w:themeColor="text1" w:themeTint="F2"/>
          <w:sz w:val="24"/>
          <w:szCs w:val="24"/>
        </w:rPr>
        <w:t>Kaşifler ile karşılaştırıldığında, bölgeyle daha yüzeysel bir etkileşim içindedirler</w:t>
      </w:r>
      <w:r w:rsidR="00EC5297" w:rsidRPr="00281483">
        <w:rPr>
          <w:rFonts w:ascii="Times New Roman" w:hAnsi="Times New Roman" w:cs="Times New Roman"/>
          <w:color w:val="0D0D0D" w:themeColor="text1" w:themeTint="F2"/>
          <w:sz w:val="24"/>
          <w:szCs w:val="24"/>
        </w:rPr>
        <w:t xml:space="preserve">. </w:t>
      </w:r>
      <w:r w:rsidR="00923643" w:rsidRPr="00923643">
        <w:rPr>
          <w:rFonts w:ascii="Times New Roman" w:hAnsi="Times New Roman" w:cs="Times New Roman"/>
          <w:color w:val="0D0D0D" w:themeColor="text1" w:themeTint="F2"/>
          <w:sz w:val="24"/>
          <w:szCs w:val="24"/>
        </w:rPr>
        <w:t>Örnekleyicilerin gezi programları, bir şehrin ilgi çekici yerlerini gezme şeklindedir.</w:t>
      </w:r>
      <w:r w:rsidR="00923643">
        <w:rPr>
          <w:rFonts w:ascii="Times New Roman" w:hAnsi="Times New Roman" w:cs="Times New Roman"/>
          <w:color w:val="0D0D0D" w:themeColor="text1" w:themeTint="F2"/>
          <w:sz w:val="24"/>
          <w:szCs w:val="24"/>
        </w:rPr>
        <w:t xml:space="preserve"> </w:t>
      </w:r>
      <w:r w:rsidR="006005B3" w:rsidRPr="00281483">
        <w:rPr>
          <w:rFonts w:ascii="Times New Roman" w:hAnsi="Times New Roman" w:cs="Times New Roman"/>
          <w:color w:val="0D0D0D" w:themeColor="text1" w:themeTint="F2"/>
          <w:sz w:val="24"/>
          <w:szCs w:val="24"/>
        </w:rPr>
        <w:t>Genellikle</w:t>
      </w:r>
      <w:r w:rsidR="00923643">
        <w:rPr>
          <w:rFonts w:ascii="Times New Roman" w:hAnsi="Times New Roman" w:cs="Times New Roman"/>
          <w:color w:val="0D0D0D" w:themeColor="text1" w:themeTint="F2"/>
          <w:sz w:val="24"/>
          <w:szCs w:val="24"/>
        </w:rPr>
        <w:t xml:space="preserve"> </w:t>
      </w:r>
      <w:r w:rsidR="006005B3" w:rsidRPr="00281483">
        <w:rPr>
          <w:rFonts w:ascii="Times New Roman" w:hAnsi="Times New Roman" w:cs="Times New Roman"/>
          <w:color w:val="0D0D0D" w:themeColor="text1" w:themeTint="F2"/>
          <w:sz w:val="24"/>
          <w:szCs w:val="24"/>
        </w:rPr>
        <w:t>şehri kapsamlı bir şekilde gezmek yerine sadece belirli bir cazibe merkezini ziyaret etmektedirler (</w:t>
      </w:r>
      <w:proofErr w:type="spellStart"/>
      <w:r w:rsidR="00AD0013" w:rsidRPr="00281483">
        <w:rPr>
          <w:rFonts w:ascii="Times New Roman" w:hAnsi="Times New Roman" w:cs="Times New Roman"/>
          <w:color w:val="0D0D0D" w:themeColor="text1" w:themeTint="F2"/>
          <w:sz w:val="24"/>
          <w:szCs w:val="24"/>
        </w:rPr>
        <w:t>Hayllar</w:t>
      </w:r>
      <w:proofErr w:type="spellEnd"/>
      <w:r w:rsidR="00AD0013" w:rsidRPr="00281483">
        <w:rPr>
          <w:rFonts w:ascii="Times New Roman" w:hAnsi="Times New Roman" w:cs="Times New Roman"/>
          <w:color w:val="0D0D0D" w:themeColor="text1" w:themeTint="F2"/>
          <w:sz w:val="24"/>
          <w:szCs w:val="24"/>
        </w:rPr>
        <w:t xml:space="preserve"> vd., 2008: </w:t>
      </w:r>
      <w:r w:rsidR="006005B3" w:rsidRPr="00281483">
        <w:rPr>
          <w:rFonts w:ascii="Times New Roman" w:hAnsi="Times New Roman" w:cs="Times New Roman"/>
          <w:color w:val="0D0D0D" w:themeColor="text1" w:themeTint="F2"/>
          <w:sz w:val="24"/>
          <w:szCs w:val="24"/>
        </w:rPr>
        <w:t>5</w:t>
      </w:r>
      <w:r w:rsidR="00DD45B4" w:rsidRPr="00281483">
        <w:rPr>
          <w:rFonts w:ascii="Times New Roman" w:hAnsi="Times New Roman" w:cs="Times New Roman"/>
          <w:color w:val="0D0D0D" w:themeColor="text1" w:themeTint="F2"/>
          <w:sz w:val="24"/>
          <w:szCs w:val="24"/>
        </w:rPr>
        <w:t>5</w:t>
      </w:r>
      <w:r w:rsidR="006005B3" w:rsidRPr="00281483">
        <w:rPr>
          <w:rFonts w:ascii="Times New Roman" w:hAnsi="Times New Roman" w:cs="Times New Roman"/>
          <w:color w:val="0D0D0D" w:themeColor="text1" w:themeTint="F2"/>
          <w:sz w:val="24"/>
          <w:szCs w:val="24"/>
        </w:rPr>
        <w:t xml:space="preserve">). </w:t>
      </w:r>
    </w:p>
    <w:p w14:paraId="6CAB498B" w14:textId="0144E6C5" w:rsidR="003E4C15" w:rsidRPr="00281483" w:rsidRDefault="0073638C" w:rsidP="003C05A2">
      <w:pPr>
        <w:pStyle w:val="ListeParagraf"/>
        <w:spacing w:before="120" w:after="120" w:line="360" w:lineRule="auto"/>
        <w:ind w:left="0" w:firstLine="709"/>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 xml:space="preserve">Şehir turistlerinin demografik özellikleri; </w:t>
      </w:r>
      <w:r w:rsidR="00E52591" w:rsidRPr="00281483">
        <w:rPr>
          <w:rFonts w:ascii="Times New Roman" w:hAnsi="Times New Roman" w:cs="Times New Roman"/>
          <w:color w:val="0D0D0D" w:themeColor="text1" w:themeTint="F2"/>
          <w:sz w:val="24"/>
          <w:szCs w:val="24"/>
        </w:rPr>
        <w:t>ziyaretçi profilinin ve seyahat davranışlarının anlaşılmasında önemli göstergeler sunmaktadır.</w:t>
      </w:r>
      <w:r w:rsidR="00980D44" w:rsidRPr="00281483">
        <w:rPr>
          <w:rFonts w:ascii="Times New Roman" w:hAnsi="Times New Roman" w:cs="Times New Roman"/>
          <w:color w:val="0D0D0D" w:themeColor="text1" w:themeTint="F2"/>
          <w:sz w:val="24"/>
          <w:szCs w:val="24"/>
        </w:rPr>
        <w:t xml:space="preserve"> </w:t>
      </w:r>
      <w:r w:rsidR="00D842AD" w:rsidRPr="00281483">
        <w:rPr>
          <w:rFonts w:ascii="Times New Roman" w:hAnsi="Times New Roman" w:cs="Times New Roman"/>
          <w:color w:val="0D0D0D" w:themeColor="text1" w:themeTint="F2"/>
          <w:sz w:val="24"/>
          <w:szCs w:val="24"/>
        </w:rPr>
        <w:t xml:space="preserve">Bu özelliklerin incelendiği çalışmaların büyük çoğunluğu, şehir turistlerinin eğitim düzeyi, sosyal statü, gelir seviyesi ve kültürel deneyimler bakımından benzer nitelikler taşıdığını ortaya koymuştur </w:t>
      </w:r>
      <w:r w:rsidR="00980D44" w:rsidRPr="00281483">
        <w:rPr>
          <w:rFonts w:ascii="Times New Roman" w:hAnsi="Times New Roman" w:cs="Times New Roman"/>
          <w:color w:val="0D0D0D" w:themeColor="text1" w:themeTint="F2"/>
          <w:sz w:val="24"/>
          <w:szCs w:val="24"/>
        </w:rPr>
        <w:t xml:space="preserve">(Selçuk, 2019: 29). </w:t>
      </w:r>
      <w:r w:rsidR="001173A8" w:rsidRPr="00281483">
        <w:rPr>
          <w:rFonts w:ascii="Times New Roman" w:hAnsi="Times New Roman" w:cs="Times New Roman"/>
          <w:color w:val="0D0D0D" w:themeColor="text1" w:themeTint="F2"/>
          <w:sz w:val="24"/>
          <w:szCs w:val="24"/>
        </w:rPr>
        <w:t xml:space="preserve">Şehirlerde turistlere çekici gelen özellikler, turistlerin demografik özelliklerine göre değişmektedir. İyi eğitimli ve 50 yaş üstü turistlerin ilgisini kültürel </w:t>
      </w:r>
      <w:r w:rsidR="005E3670" w:rsidRPr="00281483">
        <w:rPr>
          <w:rFonts w:ascii="Times New Roman" w:hAnsi="Times New Roman" w:cs="Times New Roman"/>
          <w:color w:val="0D0D0D" w:themeColor="text1" w:themeTint="F2"/>
          <w:sz w:val="24"/>
          <w:szCs w:val="24"/>
        </w:rPr>
        <w:t xml:space="preserve">miras </w:t>
      </w:r>
      <w:r w:rsidR="001173A8" w:rsidRPr="00281483">
        <w:rPr>
          <w:rFonts w:ascii="Times New Roman" w:hAnsi="Times New Roman" w:cs="Times New Roman"/>
          <w:color w:val="0D0D0D" w:themeColor="text1" w:themeTint="F2"/>
          <w:sz w:val="24"/>
          <w:szCs w:val="24"/>
        </w:rPr>
        <w:t>değerler</w:t>
      </w:r>
      <w:r w:rsidR="005E3670" w:rsidRPr="00281483">
        <w:rPr>
          <w:rFonts w:ascii="Times New Roman" w:hAnsi="Times New Roman" w:cs="Times New Roman"/>
          <w:color w:val="0D0D0D" w:themeColor="text1" w:themeTint="F2"/>
          <w:sz w:val="24"/>
          <w:szCs w:val="24"/>
        </w:rPr>
        <w:t>i</w:t>
      </w:r>
      <w:r w:rsidR="001173A8" w:rsidRPr="00281483">
        <w:rPr>
          <w:rFonts w:ascii="Times New Roman" w:hAnsi="Times New Roman" w:cs="Times New Roman"/>
          <w:color w:val="0D0D0D" w:themeColor="text1" w:themeTint="F2"/>
          <w:sz w:val="24"/>
          <w:szCs w:val="24"/>
        </w:rPr>
        <w:t xml:space="preserve"> çekmektedir. Daha genç yaş grupları için şehirlerdeki eğlence, gece hayatı ve spor faaliyetleri daha çekicidir. </w:t>
      </w:r>
      <w:r w:rsidR="00690814" w:rsidRPr="00281483">
        <w:rPr>
          <w:rFonts w:ascii="Times New Roman" w:hAnsi="Times New Roman" w:cs="Times New Roman"/>
          <w:color w:val="0D0D0D" w:themeColor="text1" w:themeTint="F2"/>
          <w:sz w:val="24"/>
          <w:szCs w:val="24"/>
        </w:rPr>
        <w:t>Öte yandan, iş insanları toplantılar, fuarlar, eğitim ve farklı lojistik hizmetler için şehirleri ziyaret etmektedir</w:t>
      </w:r>
      <w:r w:rsidR="001173A8" w:rsidRPr="00281483">
        <w:rPr>
          <w:rFonts w:ascii="Times New Roman" w:hAnsi="Times New Roman" w:cs="Times New Roman"/>
          <w:color w:val="0D0D0D" w:themeColor="text1" w:themeTint="F2"/>
          <w:sz w:val="24"/>
          <w:szCs w:val="24"/>
        </w:rPr>
        <w:t xml:space="preserve"> (</w:t>
      </w:r>
      <w:proofErr w:type="spellStart"/>
      <w:r w:rsidR="001173A8" w:rsidRPr="00281483">
        <w:rPr>
          <w:rFonts w:ascii="Times New Roman" w:hAnsi="Times New Roman" w:cs="Times New Roman"/>
          <w:color w:val="0D0D0D" w:themeColor="text1" w:themeTint="F2"/>
          <w:sz w:val="24"/>
          <w:szCs w:val="24"/>
        </w:rPr>
        <w:t>Jurdana</w:t>
      </w:r>
      <w:proofErr w:type="spellEnd"/>
      <w:r w:rsidR="001173A8" w:rsidRPr="00281483">
        <w:rPr>
          <w:rFonts w:ascii="Times New Roman" w:hAnsi="Times New Roman" w:cs="Times New Roman"/>
          <w:color w:val="0D0D0D" w:themeColor="text1" w:themeTint="F2"/>
          <w:sz w:val="24"/>
          <w:szCs w:val="24"/>
        </w:rPr>
        <w:t xml:space="preserve"> ve </w:t>
      </w:r>
      <w:proofErr w:type="spellStart"/>
      <w:r w:rsidR="001173A8" w:rsidRPr="00281483">
        <w:rPr>
          <w:rFonts w:ascii="Times New Roman" w:hAnsi="Times New Roman" w:cs="Times New Roman"/>
          <w:color w:val="0D0D0D" w:themeColor="text1" w:themeTint="F2"/>
          <w:sz w:val="24"/>
          <w:szCs w:val="24"/>
        </w:rPr>
        <w:t>Susilovic</w:t>
      </w:r>
      <w:proofErr w:type="spellEnd"/>
      <w:r w:rsidR="001173A8" w:rsidRPr="00281483">
        <w:rPr>
          <w:rFonts w:ascii="Times New Roman" w:hAnsi="Times New Roman" w:cs="Times New Roman"/>
          <w:color w:val="0D0D0D" w:themeColor="text1" w:themeTint="F2"/>
          <w:sz w:val="24"/>
          <w:szCs w:val="24"/>
        </w:rPr>
        <w:t>, 2006:</w:t>
      </w:r>
      <w:r w:rsidR="00EE2FA2" w:rsidRPr="00281483">
        <w:rPr>
          <w:rFonts w:ascii="Times New Roman" w:hAnsi="Times New Roman" w:cs="Times New Roman"/>
          <w:color w:val="0D0D0D" w:themeColor="text1" w:themeTint="F2"/>
          <w:sz w:val="24"/>
          <w:szCs w:val="24"/>
        </w:rPr>
        <w:t xml:space="preserve"> </w:t>
      </w:r>
      <w:r w:rsidR="001173A8" w:rsidRPr="00281483">
        <w:rPr>
          <w:rFonts w:ascii="Times New Roman" w:hAnsi="Times New Roman" w:cs="Times New Roman"/>
          <w:color w:val="0D0D0D" w:themeColor="text1" w:themeTint="F2"/>
          <w:sz w:val="24"/>
          <w:szCs w:val="24"/>
        </w:rPr>
        <w:t>136).</w:t>
      </w:r>
      <w:r w:rsidR="005E3670" w:rsidRPr="00281483">
        <w:rPr>
          <w:rFonts w:ascii="Times New Roman" w:hAnsi="Times New Roman" w:cs="Times New Roman"/>
          <w:color w:val="0D0D0D" w:themeColor="text1" w:themeTint="F2"/>
          <w:sz w:val="24"/>
          <w:szCs w:val="24"/>
        </w:rPr>
        <w:t xml:space="preserve"> Avrupa Turizm ve Boş Zaman Eğitimi Birliği (ATLAS - </w:t>
      </w:r>
      <w:proofErr w:type="spellStart"/>
      <w:r w:rsidR="005E3670" w:rsidRPr="00281483">
        <w:rPr>
          <w:rFonts w:ascii="Times New Roman" w:hAnsi="Times New Roman" w:cs="Times New Roman"/>
          <w:color w:val="0D0D0D" w:themeColor="text1" w:themeTint="F2"/>
          <w:sz w:val="24"/>
          <w:szCs w:val="24"/>
        </w:rPr>
        <w:t>The</w:t>
      </w:r>
      <w:proofErr w:type="spellEnd"/>
      <w:r w:rsidR="005E3670" w:rsidRPr="00281483">
        <w:rPr>
          <w:rFonts w:ascii="Times New Roman" w:hAnsi="Times New Roman" w:cs="Times New Roman"/>
          <w:color w:val="0D0D0D" w:themeColor="text1" w:themeTint="F2"/>
          <w:sz w:val="24"/>
          <w:szCs w:val="24"/>
        </w:rPr>
        <w:t xml:space="preserve"> </w:t>
      </w:r>
      <w:proofErr w:type="spellStart"/>
      <w:r w:rsidR="005E3670" w:rsidRPr="00281483">
        <w:rPr>
          <w:rFonts w:ascii="Times New Roman" w:hAnsi="Times New Roman" w:cs="Times New Roman"/>
          <w:color w:val="0D0D0D" w:themeColor="text1" w:themeTint="F2"/>
          <w:sz w:val="24"/>
          <w:szCs w:val="24"/>
        </w:rPr>
        <w:t>Association</w:t>
      </w:r>
      <w:proofErr w:type="spellEnd"/>
      <w:r w:rsidR="005E3670" w:rsidRPr="00281483">
        <w:rPr>
          <w:rFonts w:ascii="Times New Roman" w:hAnsi="Times New Roman" w:cs="Times New Roman"/>
          <w:color w:val="0D0D0D" w:themeColor="text1" w:themeTint="F2"/>
          <w:sz w:val="24"/>
          <w:szCs w:val="24"/>
        </w:rPr>
        <w:t xml:space="preserve"> </w:t>
      </w:r>
      <w:proofErr w:type="spellStart"/>
      <w:r w:rsidR="005E3670" w:rsidRPr="00281483">
        <w:rPr>
          <w:rFonts w:ascii="Times New Roman" w:hAnsi="Times New Roman" w:cs="Times New Roman"/>
          <w:color w:val="0D0D0D" w:themeColor="text1" w:themeTint="F2"/>
          <w:sz w:val="24"/>
          <w:szCs w:val="24"/>
        </w:rPr>
        <w:t>for</w:t>
      </w:r>
      <w:proofErr w:type="spellEnd"/>
      <w:r w:rsidR="005E3670" w:rsidRPr="00281483">
        <w:rPr>
          <w:rFonts w:ascii="Times New Roman" w:hAnsi="Times New Roman" w:cs="Times New Roman"/>
          <w:color w:val="0D0D0D" w:themeColor="text1" w:themeTint="F2"/>
          <w:sz w:val="24"/>
          <w:szCs w:val="24"/>
        </w:rPr>
        <w:t xml:space="preserve"> </w:t>
      </w:r>
      <w:proofErr w:type="spellStart"/>
      <w:r w:rsidR="005E3670" w:rsidRPr="00281483">
        <w:rPr>
          <w:rFonts w:ascii="Times New Roman" w:hAnsi="Times New Roman" w:cs="Times New Roman"/>
          <w:color w:val="0D0D0D" w:themeColor="text1" w:themeTint="F2"/>
          <w:sz w:val="24"/>
          <w:szCs w:val="24"/>
        </w:rPr>
        <w:t>Tourism</w:t>
      </w:r>
      <w:proofErr w:type="spellEnd"/>
      <w:r w:rsidR="005E3670" w:rsidRPr="00281483">
        <w:rPr>
          <w:rFonts w:ascii="Times New Roman" w:hAnsi="Times New Roman" w:cs="Times New Roman"/>
          <w:color w:val="0D0D0D" w:themeColor="text1" w:themeTint="F2"/>
          <w:sz w:val="24"/>
          <w:szCs w:val="24"/>
        </w:rPr>
        <w:t xml:space="preserve"> </w:t>
      </w:r>
      <w:proofErr w:type="spellStart"/>
      <w:r w:rsidR="005E3670" w:rsidRPr="00281483">
        <w:rPr>
          <w:rFonts w:ascii="Times New Roman" w:hAnsi="Times New Roman" w:cs="Times New Roman"/>
          <w:color w:val="0D0D0D" w:themeColor="text1" w:themeTint="F2"/>
          <w:sz w:val="24"/>
          <w:szCs w:val="24"/>
        </w:rPr>
        <w:t>and</w:t>
      </w:r>
      <w:proofErr w:type="spellEnd"/>
      <w:r w:rsidR="005E3670" w:rsidRPr="00281483">
        <w:rPr>
          <w:rFonts w:ascii="Times New Roman" w:hAnsi="Times New Roman" w:cs="Times New Roman"/>
          <w:color w:val="0D0D0D" w:themeColor="text1" w:themeTint="F2"/>
          <w:sz w:val="24"/>
          <w:szCs w:val="24"/>
        </w:rPr>
        <w:t xml:space="preserve"> </w:t>
      </w:r>
      <w:proofErr w:type="spellStart"/>
      <w:r w:rsidR="005E3670" w:rsidRPr="00281483">
        <w:rPr>
          <w:rFonts w:ascii="Times New Roman" w:hAnsi="Times New Roman" w:cs="Times New Roman"/>
          <w:color w:val="0D0D0D" w:themeColor="text1" w:themeTint="F2"/>
          <w:sz w:val="24"/>
          <w:szCs w:val="24"/>
        </w:rPr>
        <w:t>Leisure</w:t>
      </w:r>
      <w:proofErr w:type="spellEnd"/>
      <w:r w:rsidR="005E3670" w:rsidRPr="00281483">
        <w:rPr>
          <w:rFonts w:ascii="Times New Roman" w:hAnsi="Times New Roman" w:cs="Times New Roman"/>
          <w:color w:val="0D0D0D" w:themeColor="text1" w:themeTint="F2"/>
          <w:sz w:val="24"/>
          <w:szCs w:val="24"/>
        </w:rPr>
        <w:t xml:space="preserve"> </w:t>
      </w:r>
      <w:proofErr w:type="spellStart"/>
      <w:r w:rsidR="005E3670" w:rsidRPr="00281483">
        <w:rPr>
          <w:rFonts w:ascii="Times New Roman" w:hAnsi="Times New Roman" w:cs="Times New Roman"/>
          <w:color w:val="0D0D0D" w:themeColor="text1" w:themeTint="F2"/>
          <w:sz w:val="24"/>
          <w:szCs w:val="24"/>
        </w:rPr>
        <w:t>Education</w:t>
      </w:r>
      <w:proofErr w:type="spellEnd"/>
      <w:r w:rsidR="005E3670" w:rsidRPr="00281483">
        <w:rPr>
          <w:rFonts w:ascii="Times New Roman" w:hAnsi="Times New Roman" w:cs="Times New Roman"/>
          <w:color w:val="0D0D0D" w:themeColor="text1" w:themeTint="F2"/>
          <w:sz w:val="24"/>
          <w:szCs w:val="24"/>
        </w:rPr>
        <w:t>) tarafından yapılan araştırmanın (1992–2001) sonuçlarına göre, şehirleri ziyaret eden turistlerin çoğu kadın turistlerdir</w:t>
      </w:r>
      <w:r w:rsidR="00DF3CC1" w:rsidRPr="00281483">
        <w:rPr>
          <w:rFonts w:ascii="Times New Roman" w:hAnsi="Times New Roman" w:cs="Times New Roman"/>
          <w:color w:val="0D0D0D" w:themeColor="text1" w:themeTint="F2"/>
          <w:sz w:val="24"/>
          <w:szCs w:val="24"/>
        </w:rPr>
        <w:t xml:space="preserve"> </w:t>
      </w:r>
      <w:r w:rsidR="005E3670" w:rsidRPr="00281483">
        <w:rPr>
          <w:rFonts w:ascii="Times New Roman" w:hAnsi="Times New Roman" w:cs="Times New Roman"/>
          <w:color w:val="0D0D0D" w:themeColor="text1" w:themeTint="F2"/>
          <w:sz w:val="24"/>
          <w:szCs w:val="24"/>
        </w:rPr>
        <w:t>(Uca Özer, 2010: 30).</w:t>
      </w:r>
      <w:r w:rsidR="00B67732" w:rsidRPr="00281483">
        <w:rPr>
          <w:rFonts w:ascii="Times New Roman" w:hAnsi="Times New Roman" w:cs="Times New Roman"/>
          <w:color w:val="0D0D0D" w:themeColor="text1" w:themeTint="F2"/>
          <w:sz w:val="24"/>
          <w:szCs w:val="24"/>
        </w:rPr>
        <w:t xml:space="preserve"> </w:t>
      </w:r>
      <w:r w:rsidR="007F1C61" w:rsidRPr="00281483">
        <w:rPr>
          <w:rFonts w:ascii="Times New Roman" w:hAnsi="Times New Roman" w:cs="Times New Roman"/>
          <w:color w:val="0D0D0D" w:themeColor="text1" w:themeTint="F2"/>
          <w:sz w:val="24"/>
          <w:szCs w:val="24"/>
        </w:rPr>
        <w:t>Şehir turizmi ziyaretçilerinin çoğunluğu gençlerden ve yüksek eğitim seviyesine sahip kişilerden oluşmaktadır</w:t>
      </w:r>
      <w:r w:rsidR="00C01859" w:rsidRPr="00281483">
        <w:rPr>
          <w:rFonts w:ascii="Times New Roman" w:hAnsi="Times New Roman" w:cs="Times New Roman"/>
          <w:color w:val="0D0D0D" w:themeColor="text1" w:themeTint="F2"/>
          <w:sz w:val="24"/>
          <w:szCs w:val="24"/>
        </w:rPr>
        <w:t xml:space="preserve"> (</w:t>
      </w:r>
      <w:proofErr w:type="spellStart"/>
      <w:r w:rsidR="00C01859" w:rsidRPr="00281483">
        <w:rPr>
          <w:rFonts w:ascii="Times New Roman" w:hAnsi="Times New Roman" w:cs="Times New Roman"/>
          <w:color w:val="0D0D0D" w:themeColor="text1" w:themeTint="F2"/>
          <w:sz w:val="24"/>
          <w:szCs w:val="24"/>
        </w:rPr>
        <w:t>Jansen-Verbeke</w:t>
      </w:r>
      <w:proofErr w:type="spellEnd"/>
      <w:r w:rsidR="00C01859" w:rsidRPr="00281483">
        <w:rPr>
          <w:rFonts w:ascii="Times New Roman" w:hAnsi="Times New Roman" w:cs="Times New Roman"/>
          <w:color w:val="0D0D0D" w:themeColor="text1" w:themeTint="F2"/>
          <w:sz w:val="24"/>
          <w:szCs w:val="24"/>
        </w:rPr>
        <w:t xml:space="preserve">, 1988: 72). Şehir turistleri </w:t>
      </w:r>
      <w:r w:rsidR="007C2820">
        <w:rPr>
          <w:rFonts w:ascii="Times New Roman" w:hAnsi="Times New Roman" w:cs="Times New Roman"/>
          <w:color w:val="0D0D0D" w:themeColor="text1" w:themeTint="F2"/>
          <w:sz w:val="24"/>
          <w:szCs w:val="24"/>
        </w:rPr>
        <w:t>sosyoekonomik</w:t>
      </w:r>
      <w:r w:rsidR="00C01859" w:rsidRPr="00281483">
        <w:rPr>
          <w:rFonts w:ascii="Times New Roman" w:hAnsi="Times New Roman" w:cs="Times New Roman"/>
          <w:color w:val="0D0D0D" w:themeColor="text1" w:themeTint="F2"/>
          <w:sz w:val="24"/>
          <w:szCs w:val="24"/>
        </w:rPr>
        <w:t xml:space="preserve"> olarak </w:t>
      </w:r>
      <w:r w:rsidR="00937593" w:rsidRPr="00281483">
        <w:rPr>
          <w:rFonts w:ascii="Times New Roman" w:hAnsi="Times New Roman" w:cs="Times New Roman"/>
          <w:color w:val="0D0D0D" w:themeColor="text1" w:themeTint="F2"/>
          <w:sz w:val="24"/>
          <w:szCs w:val="24"/>
        </w:rPr>
        <w:t xml:space="preserve">ise </w:t>
      </w:r>
      <w:r w:rsidR="00C01859" w:rsidRPr="00281483">
        <w:rPr>
          <w:rFonts w:ascii="Times New Roman" w:hAnsi="Times New Roman" w:cs="Times New Roman"/>
          <w:color w:val="0D0D0D" w:themeColor="text1" w:themeTint="F2"/>
          <w:sz w:val="24"/>
          <w:szCs w:val="24"/>
        </w:rPr>
        <w:t>yüksek statüye sahiptir (</w:t>
      </w:r>
      <w:proofErr w:type="spellStart"/>
      <w:r w:rsidR="00C01859" w:rsidRPr="00281483">
        <w:rPr>
          <w:rFonts w:ascii="Times New Roman" w:hAnsi="Times New Roman" w:cs="Times New Roman"/>
          <w:color w:val="0D0D0D" w:themeColor="text1" w:themeTint="F2"/>
          <w:sz w:val="24"/>
          <w:szCs w:val="24"/>
        </w:rPr>
        <w:t>MacDonald</w:t>
      </w:r>
      <w:proofErr w:type="spellEnd"/>
      <w:r w:rsidR="00C01859" w:rsidRPr="00281483">
        <w:rPr>
          <w:rFonts w:ascii="Times New Roman" w:hAnsi="Times New Roman" w:cs="Times New Roman"/>
          <w:color w:val="0D0D0D" w:themeColor="text1" w:themeTint="F2"/>
          <w:sz w:val="24"/>
          <w:szCs w:val="24"/>
        </w:rPr>
        <w:t>, 20</w:t>
      </w:r>
      <w:r w:rsidR="00937593" w:rsidRPr="00281483">
        <w:rPr>
          <w:rFonts w:ascii="Times New Roman" w:hAnsi="Times New Roman" w:cs="Times New Roman"/>
          <w:color w:val="0D0D0D" w:themeColor="text1" w:themeTint="F2"/>
          <w:sz w:val="24"/>
          <w:szCs w:val="24"/>
        </w:rPr>
        <w:t>04</w:t>
      </w:r>
      <w:r w:rsidR="00C01859" w:rsidRPr="00281483">
        <w:rPr>
          <w:rFonts w:ascii="Times New Roman" w:hAnsi="Times New Roman" w:cs="Times New Roman"/>
          <w:color w:val="0D0D0D" w:themeColor="text1" w:themeTint="F2"/>
          <w:sz w:val="24"/>
          <w:szCs w:val="24"/>
        </w:rPr>
        <w:t>:</w:t>
      </w:r>
      <w:r w:rsidR="00937593" w:rsidRPr="00281483">
        <w:rPr>
          <w:rFonts w:ascii="Times New Roman" w:hAnsi="Times New Roman" w:cs="Times New Roman"/>
          <w:color w:val="0D0D0D" w:themeColor="text1" w:themeTint="F2"/>
          <w:sz w:val="24"/>
          <w:szCs w:val="24"/>
        </w:rPr>
        <w:t xml:space="preserve"> 25).</w:t>
      </w:r>
    </w:p>
    <w:p w14:paraId="4C15AFBF" w14:textId="327964A8" w:rsidR="00D9456F" w:rsidRPr="00281483" w:rsidRDefault="0073638C" w:rsidP="00EE2FA2">
      <w:pPr>
        <w:pStyle w:val="ListeParagraf"/>
        <w:spacing w:before="120" w:after="120" w:line="360" w:lineRule="auto"/>
        <w:ind w:left="0" w:firstLine="709"/>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 xml:space="preserve">Şehir turistlerinin seyahat </w:t>
      </w:r>
      <w:r w:rsidR="006F3E09" w:rsidRPr="00281483">
        <w:rPr>
          <w:rFonts w:ascii="Times New Roman" w:hAnsi="Times New Roman" w:cs="Times New Roman"/>
          <w:color w:val="0D0D0D" w:themeColor="text1" w:themeTint="F2"/>
          <w:sz w:val="24"/>
          <w:szCs w:val="24"/>
        </w:rPr>
        <w:t>motivasyonları</w:t>
      </w:r>
      <w:r w:rsidRPr="00281483">
        <w:rPr>
          <w:rFonts w:ascii="Times New Roman" w:hAnsi="Times New Roman" w:cs="Times New Roman"/>
          <w:color w:val="0D0D0D" w:themeColor="text1" w:themeTint="F2"/>
          <w:sz w:val="24"/>
          <w:szCs w:val="24"/>
        </w:rPr>
        <w:t xml:space="preserve">; </w:t>
      </w:r>
      <w:r w:rsidR="00091C70" w:rsidRPr="00281483">
        <w:rPr>
          <w:rFonts w:ascii="Times New Roman" w:hAnsi="Times New Roman" w:cs="Times New Roman"/>
          <w:color w:val="0D0D0D" w:themeColor="text1" w:themeTint="F2"/>
          <w:sz w:val="24"/>
          <w:szCs w:val="24"/>
        </w:rPr>
        <w:t xml:space="preserve">turizmde </w:t>
      </w:r>
      <w:r w:rsidR="006F3E09" w:rsidRPr="00281483">
        <w:rPr>
          <w:rFonts w:ascii="Times New Roman" w:hAnsi="Times New Roman" w:cs="Times New Roman"/>
          <w:color w:val="0D0D0D" w:themeColor="text1" w:themeTint="F2"/>
          <w:sz w:val="24"/>
          <w:szCs w:val="24"/>
        </w:rPr>
        <w:t>motivasyon</w:t>
      </w:r>
      <w:r w:rsidR="00091C70" w:rsidRPr="00281483">
        <w:rPr>
          <w:rFonts w:ascii="Times New Roman" w:hAnsi="Times New Roman" w:cs="Times New Roman"/>
          <w:color w:val="0D0D0D" w:themeColor="text1" w:themeTint="F2"/>
          <w:sz w:val="24"/>
          <w:szCs w:val="24"/>
        </w:rPr>
        <w:t xml:space="preserve"> insanları seyahat etmeye yönlendiren içsel ihtiyaçları ifade etmektedir.</w:t>
      </w:r>
      <w:r w:rsidR="006F3E09" w:rsidRPr="00281483">
        <w:rPr>
          <w:rFonts w:ascii="Times New Roman" w:hAnsi="Times New Roman" w:cs="Times New Roman"/>
          <w:color w:val="0D0D0D" w:themeColor="text1" w:themeTint="F2"/>
          <w:sz w:val="24"/>
          <w:szCs w:val="24"/>
        </w:rPr>
        <w:t xml:space="preserve"> </w:t>
      </w:r>
      <w:r w:rsidR="00F466A0" w:rsidRPr="00281483">
        <w:rPr>
          <w:rFonts w:ascii="Times New Roman" w:hAnsi="Times New Roman" w:cs="Times New Roman"/>
          <w:color w:val="0D0D0D" w:themeColor="text1" w:themeTint="F2"/>
          <w:sz w:val="24"/>
          <w:szCs w:val="24"/>
        </w:rPr>
        <w:t>Her turist kendi iç dünyasına yönelik farklı zevkler aramaktadır.</w:t>
      </w:r>
      <w:r w:rsidR="002D3BFF" w:rsidRPr="00281483">
        <w:rPr>
          <w:rFonts w:ascii="Times New Roman" w:hAnsi="Times New Roman" w:cs="Times New Roman"/>
          <w:color w:val="0D0D0D" w:themeColor="text1" w:themeTint="F2"/>
          <w:sz w:val="24"/>
          <w:szCs w:val="24"/>
        </w:rPr>
        <w:t xml:space="preserve"> Dolayısıyla farklı motivasyon sınıflandırmaları yapılmıştır. Buna göre insanlar, fiziksel ihtiyaçlarını gidermek için, toplumsal ihtiyaçlarını karşılamak için, statü ihtiyaçlarını karşılamak için, entelektüel ihtiyaçlar için ve zihinsel ihtiyaçlardan dolayı seyahat etmek isterler. </w:t>
      </w:r>
      <w:r w:rsidR="006F3E09" w:rsidRPr="00281483">
        <w:rPr>
          <w:rFonts w:ascii="Times New Roman" w:hAnsi="Times New Roman" w:cs="Times New Roman"/>
          <w:color w:val="0D0D0D" w:themeColor="text1" w:themeTint="F2"/>
          <w:sz w:val="24"/>
          <w:szCs w:val="24"/>
        </w:rPr>
        <w:t xml:space="preserve">Şehir turistlerinin farklı seyahat motivasyonları vardır. Bazı şehir turistleri </w:t>
      </w:r>
      <w:r w:rsidR="006F3E09" w:rsidRPr="00281483">
        <w:rPr>
          <w:rFonts w:ascii="Times New Roman" w:hAnsi="Times New Roman" w:cs="Times New Roman"/>
          <w:color w:val="0D0D0D" w:themeColor="text1" w:themeTint="F2"/>
          <w:sz w:val="24"/>
          <w:szCs w:val="24"/>
        </w:rPr>
        <w:lastRenderedPageBreak/>
        <w:t xml:space="preserve">günlük rutinlerine kıyasla farklı bir yaşam deneyimi yaşamak isterler. "Gerçek Hayattan Kaçış" motivasyonuna sahip bu tür şehir turistleri, fantastik kurguya sahip </w:t>
      </w:r>
      <w:r w:rsidR="001415E3" w:rsidRPr="00281483">
        <w:rPr>
          <w:rFonts w:ascii="Times New Roman" w:hAnsi="Times New Roman" w:cs="Times New Roman"/>
          <w:color w:val="0D0D0D" w:themeColor="text1" w:themeTint="F2"/>
          <w:sz w:val="24"/>
          <w:szCs w:val="24"/>
        </w:rPr>
        <w:t>O</w:t>
      </w:r>
      <w:r w:rsidR="006F3E09" w:rsidRPr="00281483">
        <w:rPr>
          <w:rFonts w:ascii="Times New Roman" w:hAnsi="Times New Roman" w:cs="Times New Roman"/>
          <w:color w:val="0D0D0D" w:themeColor="text1" w:themeTint="F2"/>
          <w:sz w:val="24"/>
          <w:szCs w:val="24"/>
        </w:rPr>
        <w:t>rta</w:t>
      </w:r>
      <w:r w:rsidR="0042740E" w:rsidRPr="00281483">
        <w:rPr>
          <w:rFonts w:ascii="Times New Roman" w:hAnsi="Times New Roman" w:cs="Times New Roman"/>
          <w:color w:val="0D0D0D" w:themeColor="text1" w:themeTint="F2"/>
          <w:sz w:val="24"/>
          <w:szCs w:val="24"/>
        </w:rPr>
        <w:t xml:space="preserve"> Ç</w:t>
      </w:r>
      <w:r w:rsidR="006F3E09" w:rsidRPr="00281483">
        <w:rPr>
          <w:rFonts w:ascii="Times New Roman" w:hAnsi="Times New Roman" w:cs="Times New Roman"/>
          <w:color w:val="0D0D0D" w:themeColor="text1" w:themeTint="F2"/>
          <w:sz w:val="24"/>
          <w:szCs w:val="24"/>
        </w:rPr>
        <w:t xml:space="preserve">ağ fuarı gibi bir etkinliğe katılmayı tercih ederler. </w:t>
      </w:r>
      <w:r w:rsidR="001415E3" w:rsidRPr="00281483">
        <w:rPr>
          <w:rFonts w:ascii="Times New Roman" w:hAnsi="Times New Roman" w:cs="Times New Roman"/>
          <w:color w:val="0D0D0D" w:themeColor="text1" w:themeTint="F2"/>
          <w:sz w:val="24"/>
          <w:szCs w:val="24"/>
        </w:rPr>
        <w:t xml:space="preserve">Bu motivasyon, bireylerin günlük yaşamın rutinlerinden ve sorumluluklarından geçici olarak uzaklaşma isteğine dayanmaktadır. Bu doğrultuda turistler için destinasyonun fiziksel özelliklerinden çok sunduğu atmosfer ve deneyim önem kazanmaktadır. </w:t>
      </w:r>
      <w:r w:rsidR="006C46E8" w:rsidRPr="00281483">
        <w:rPr>
          <w:rFonts w:ascii="Times New Roman" w:hAnsi="Times New Roman" w:cs="Times New Roman"/>
          <w:color w:val="0D0D0D" w:themeColor="text1" w:themeTint="F2"/>
          <w:sz w:val="24"/>
          <w:szCs w:val="24"/>
        </w:rPr>
        <w:t>Diğer bir</w:t>
      </w:r>
      <w:r w:rsidR="006F3E09" w:rsidRPr="00281483">
        <w:rPr>
          <w:rFonts w:ascii="Times New Roman" w:hAnsi="Times New Roman" w:cs="Times New Roman"/>
          <w:color w:val="0D0D0D" w:themeColor="text1" w:themeTint="F2"/>
          <w:sz w:val="24"/>
          <w:szCs w:val="24"/>
        </w:rPr>
        <w:t xml:space="preserve"> seyahat motivasyonu ise "statü </w:t>
      </w:r>
      <w:proofErr w:type="spellStart"/>
      <w:r w:rsidR="006F3E09" w:rsidRPr="00281483">
        <w:rPr>
          <w:rFonts w:ascii="Times New Roman" w:hAnsi="Times New Roman" w:cs="Times New Roman"/>
          <w:color w:val="0D0D0D" w:themeColor="text1" w:themeTint="F2"/>
          <w:sz w:val="24"/>
          <w:szCs w:val="24"/>
        </w:rPr>
        <w:t>arayışı"dır</w:t>
      </w:r>
      <w:proofErr w:type="spellEnd"/>
      <w:r w:rsidR="006F3E09" w:rsidRPr="00281483">
        <w:rPr>
          <w:rFonts w:ascii="Times New Roman" w:hAnsi="Times New Roman" w:cs="Times New Roman"/>
          <w:color w:val="0D0D0D" w:themeColor="text1" w:themeTint="F2"/>
          <w:sz w:val="24"/>
          <w:szCs w:val="24"/>
        </w:rPr>
        <w:t xml:space="preserve">. </w:t>
      </w:r>
      <w:r w:rsidR="001415E3" w:rsidRPr="00281483">
        <w:rPr>
          <w:rFonts w:ascii="Times New Roman" w:hAnsi="Times New Roman" w:cs="Times New Roman"/>
          <w:color w:val="0D0D0D" w:themeColor="text1" w:themeTint="F2"/>
          <w:sz w:val="24"/>
          <w:szCs w:val="24"/>
        </w:rPr>
        <w:t xml:space="preserve"> Statü odaklı şehir turistleri için seyahat, kişisel bir deneyimden ziyade sosyal çevrede kabul görmeyi sağlayan bir prestij vitrinidir. Bu ziyaretçiler, kısıtlı katılımın olduğu "özel" etkinlikler ve az sayıda insanın ulaştığı kültürel deneyimler aracılığıyla kendilerine sosyal sermaye inşa ederler. Sonuç olarak, seçkin bir sanat sergisi veya VIP bir organizasyon, bu turistler için toplum içindeki entelektüel ve ayrıcalıklı kişi imajını pekiştiren birer statü kanıtına dönüşür. </w:t>
      </w:r>
      <w:r w:rsidR="006F3E09" w:rsidRPr="00281483">
        <w:rPr>
          <w:rFonts w:ascii="Times New Roman" w:hAnsi="Times New Roman" w:cs="Times New Roman"/>
          <w:color w:val="0D0D0D" w:themeColor="text1" w:themeTint="F2"/>
          <w:sz w:val="24"/>
          <w:szCs w:val="24"/>
        </w:rPr>
        <w:t xml:space="preserve">Öte yandan, seyahat bazı turistler için </w:t>
      </w:r>
      <w:r w:rsidR="001415E3" w:rsidRPr="00281483">
        <w:rPr>
          <w:rFonts w:ascii="Times New Roman" w:hAnsi="Times New Roman" w:cs="Times New Roman"/>
          <w:color w:val="0D0D0D" w:themeColor="text1" w:themeTint="F2"/>
          <w:sz w:val="24"/>
          <w:szCs w:val="24"/>
        </w:rPr>
        <w:t>“</w:t>
      </w:r>
      <w:r w:rsidR="006F3E09" w:rsidRPr="00281483">
        <w:rPr>
          <w:rFonts w:ascii="Times New Roman" w:hAnsi="Times New Roman" w:cs="Times New Roman"/>
          <w:color w:val="0D0D0D" w:themeColor="text1" w:themeTint="F2"/>
          <w:sz w:val="24"/>
          <w:szCs w:val="24"/>
        </w:rPr>
        <w:t>manevi</w:t>
      </w:r>
      <w:r w:rsidR="001415E3" w:rsidRPr="00281483">
        <w:rPr>
          <w:rFonts w:ascii="Times New Roman" w:hAnsi="Times New Roman" w:cs="Times New Roman"/>
          <w:color w:val="0D0D0D" w:themeColor="text1" w:themeTint="F2"/>
          <w:sz w:val="24"/>
          <w:szCs w:val="24"/>
        </w:rPr>
        <w:t>”</w:t>
      </w:r>
      <w:r w:rsidR="006F3E09" w:rsidRPr="00281483">
        <w:rPr>
          <w:rFonts w:ascii="Times New Roman" w:hAnsi="Times New Roman" w:cs="Times New Roman"/>
          <w:color w:val="0D0D0D" w:themeColor="text1" w:themeTint="F2"/>
          <w:sz w:val="24"/>
          <w:szCs w:val="24"/>
        </w:rPr>
        <w:t xml:space="preserve"> bir deneyim</w:t>
      </w:r>
      <w:r w:rsidR="00E553A5" w:rsidRPr="00281483">
        <w:rPr>
          <w:rFonts w:ascii="Times New Roman" w:hAnsi="Times New Roman" w:cs="Times New Roman"/>
          <w:color w:val="0D0D0D" w:themeColor="text1" w:themeTint="F2"/>
          <w:sz w:val="24"/>
          <w:szCs w:val="24"/>
        </w:rPr>
        <w:t>dir</w:t>
      </w:r>
      <w:r w:rsidR="006F3E09" w:rsidRPr="00281483">
        <w:rPr>
          <w:rFonts w:ascii="Times New Roman" w:hAnsi="Times New Roman" w:cs="Times New Roman"/>
          <w:color w:val="0D0D0D" w:themeColor="text1" w:themeTint="F2"/>
          <w:sz w:val="24"/>
          <w:szCs w:val="24"/>
        </w:rPr>
        <w:t xml:space="preserve">. </w:t>
      </w:r>
      <w:r w:rsidR="006C46E8" w:rsidRPr="00281483">
        <w:rPr>
          <w:rFonts w:ascii="Times New Roman" w:hAnsi="Times New Roman" w:cs="Times New Roman"/>
          <w:color w:val="0D0D0D" w:themeColor="text1" w:themeTint="F2"/>
          <w:sz w:val="24"/>
          <w:szCs w:val="24"/>
        </w:rPr>
        <w:t>Manevi değerlere önem veren bu ziyaretçi profili, antik dini bölgeler ve büyük katedraller gibi kutsal ve kültürel öneme sahip yerleri ziyaret etmeyi tercih etmektedir. Şehir turistlerinin bir diğer grubunu ise öğrenciler ve araştırmacılar oluşturmaktadır. Bu ziyaretçiler, bilgi edinme ve akademik amaçlarla düzenlenen gezilere katılmaktadır</w:t>
      </w:r>
      <w:r w:rsidR="006C46E8" w:rsidRPr="00281483">
        <w:rPr>
          <w:rFonts w:ascii="Times New Roman" w:hAnsi="Times New Roman" w:cs="Times New Roman"/>
          <w:color w:val="0D0D0D" w:themeColor="text1" w:themeTint="F2"/>
        </w:rPr>
        <w:t xml:space="preserve"> </w:t>
      </w:r>
      <w:r w:rsidR="006F3E09" w:rsidRPr="00281483">
        <w:rPr>
          <w:rFonts w:ascii="Times New Roman" w:hAnsi="Times New Roman" w:cs="Times New Roman"/>
          <w:color w:val="0D0D0D" w:themeColor="text1" w:themeTint="F2"/>
          <w:sz w:val="24"/>
          <w:szCs w:val="24"/>
        </w:rPr>
        <w:t>(</w:t>
      </w:r>
      <w:proofErr w:type="spellStart"/>
      <w:r w:rsidR="006F3E09" w:rsidRPr="00281483">
        <w:rPr>
          <w:rFonts w:ascii="Times New Roman" w:hAnsi="Times New Roman" w:cs="Times New Roman"/>
          <w:color w:val="0D0D0D" w:themeColor="text1" w:themeTint="F2"/>
          <w:sz w:val="24"/>
          <w:szCs w:val="24"/>
        </w:rPr>
        <w:t>Kolb</w:t>
      </w:r>
      <w:proofErr w:type="spellEnd"/>
      <w:r w:rsidR="006F3E09" w:rsidRPr="00281483">
        <w:rPr>
          <w:rFonts w:ascii="Times New Roman" w:hAnsi="Times New Roman" w:cs="Times New Roman"/>
          <w:color w:val="0D0D0D" w:themeColor="text1" w:themeTint="F2"/>
          <w:sz w:val="24"/>
          <w:szCs w:val="24"/>
        </w:rPr>
        <w:t>, 2006:</w:t>
      </w:r>
      <w:r w:rsidR="00923643">
        <w:rPr>
          <w:rFonts w:ascii="Times New Roman" w:hAnsi="Times New Roman" w:cs="Times New Roman"/>
          <w:color w:val="0D0D0D" w:themeColor="text1" w:themeTint="F2"/>
          <w:sz w:val="24"/>
          <w:szCs w:val="24"/>
        </w:rPr>
        <w:t xml:space="preserve"> </w:t>
      </w:r>
      <w:r w:rsidR="006F3E09" w:rsidRPr="00281483">
        <w:rPr>
          <w:rFonts w:ascii="Times New Roman" w:hAnsi="Times New Roman" w:cs="Times New Roman"/>
          <w:color w:val="0D0D0D" w:themeColor="text1" w:themeTint="F2"/>
          <w:sz w:val="24"/>
          <w:szCs w:val="24"/>
        </w:rPr>
        <w:t>122-123).</w:t>
      </w:r>
      <w:r w:rsidR="00603C2A" w:rsidRPr="00281483">
        <w:rPr>
          <w:rFonts w:ascii="Times New Roman" w:hAnsi="Times New Roman" w:cs="Times New Roman"/>
          <w:color w:val="0D0D0D" w:themeColor="text1" w:themeTint="F2"/>
          <w:sz w:val="24"/>
          <w:szCs w:val="24"/>
        </w:rPr>
        <w:t xml:space="preserve"> Şehir turistlerinin bir başka seyahat etme güdüsü şehirlerle ilgili göstergelerdir. Turistler kendilerini günlük hayatın sıradanlığından uzaklaştıran şehir göstergelerini çekici bulmaktadır (</w:t>
      </w:r>
      <w:proofErr w:type="spellStart"/>
      <w:r w:rsidR="00603C2A" w:rsidRPr="00281483">
        <w:rPr>
          <w:rFonts w:ascii="Times New Roman" w:hAnsi="Times New Roman" w:cs="Times New Roman"/>
          <w:color w:val="0D0D0D" w:themeColor="text1" w:themeTint="F2"/>
          <w:sz w:val="24"/>
          <w:szCs w:val="24"/>
        </w:rPr>
        <w:t>Urry</w:t>
      </w:r>
      <w:proofErr w:type="spellEnd"/>
      <w:r w:rsidR="00603C2A" w:rsidRPr="00281483">
        <w:rPr>
          <w:rFonts w:ascii="Times New Roman" w:hAnsi="Times New Roman" w:cs="Times New Roman"/>
          <w:color w:val="0D0D0D" w:themeColor="text1" w:themeTint="F2"/>
          <w:sz w:val="24"/>
          <w:szCs w:val="24"/>
        </w:rPr>
        <w:t xml:space="preserve">, 1999: 182). </w:t>
      </w:r>
      <w:r w:rsidR="00D9456F" w:rsidRPr="00281483">
        <w:rPr>
          <w:rFonts w:ascii="Times New Roman" w:hAnsi="Times New Roman" w:cs="Times New Roman"/>
          <w:color w:val="0D0D0D" w:themeColor="text1" w:themeTint="F2"/>
          <w:sz w:val="24"/>
          <w:szCs w:val="24"/>
        </w:rPr>
        <w:t>Nitekim şehirlerin imajı, turistleri seyahate yönlendiren önemli unsurlardan biridir.</w:t>
      </w:r>
    </w:p>
    <w:p w14:paraId="6DFBC716" w14:textId="510BF1BB" w:rsidR="000F0212" w:rsidRPr="00281483" w:rsidRDefault="00D9456F" w:rsidP="003C05A2">
      <w:pPr>
        <w:pStyle w:val="ListeParagraf"/>
        <w:spacing w:before="120" w:after="120" w:line="360" w:lineRule="auto"/>
        <w:ind w:left="0" w:firstLine="709"/>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 xml:space="preserve">Şehir turistlerinin destinasyon tercihlerini etkileyen motivasyonları açıklamaya yönelik çeşitli sınıflandırmalar bulunmaktadır. Bu sınıflandırmalar, bireyleri seyahate yönelten temel ziyaret nedenlerini ortaya koymaktadır. </w:t>
      </w:r>
      <w:r w:rsidR="00292EBA" w:rsidRPr="00281483">
        <w:rPr>
          <w:rFonts w:ascii="Times New Roman" w:hAnsi="Times New Roman" w:cs="Times New Roman"/>
          <w:color w:val="0D0D0D" w:themeColor="text1" w:themeTint="F2"/>
          <w:sz w:val="24"/>
          <w:szCs w:val="24"/>
        </w:rPr>
        <w:t>Söz konusu motivasyonlar aynı zamanda turistlerin belirli gruplar altında toplanmasına ve farklı turist tipolojilerinin geliştirilmesine temel oluşturmaktadır.</w:t>
      </w:r>
      <w:r w:rsidR="00292EBA" w:rsidRPr="00281483">
        <w:rPr>
          <w:rFonts w:ascii="Times New Roman" w:hAnsi="Times New Roman" w:cs="Times New Roman"/>
          <w:color w:val="0D0D0D" w:themeColor="text1" w:themeTint="F2"/>
          <w:spacing w:val="3"/>
          <w:sz w:val="24"/>
          <w:szCs w:val="24"/>
        </w:rPr>
        <w:t xml:space="preserve"> </w:t>
      </w:r>
      <w:proofErr w:type="spellStart"/>
      <w:r w:rsidR="006C46E8" w:rsidRPr="00281483">
        <w:rPr>
          <w:rFonts w:ascii="Times New Roman" w:hAnsi="Times New Roman" w:cs="Times New Roman"/>
          <w:color w:val="0D0D0D" w:themeColor="text1" w:themeTint="F2"/>
          <w:spacing w:val="3"/>
          <w:sz w:val="24"/>
          <w:szCs w:val="24"/>
        </w:rPr>
        <w:t>Blank</w:t>
      </w:r>
      <w:proofErr w:type="spellEnd"/>
      <w:r w:rsidR="006C46E8" w:rsidRPr="00281483">
        <w:rPr>
          <w:rFonts w:ascii="Times New Roman" w:hAnsi="Times New Roman" w:cs="Times New Roman"/>
          <w:color w:val="0D0D0D" w:themeColor="text1" w:themeTint="F2"/>
          <w:spacing w:val="3"/>
          <w:sz w:val="24"/>
          <w:szCs w:val="24"/>
        </w:rPr>
        <w:t xml:space="preserve"> ve </w:t>
      </w:r>
      <w:proofErr w:type="spellStart"/>
      <w:r w:rsidR="006C46E8" w:rsidRPr="00281483">
        <w:rPr>
          <w:rFonts w:ascii="Times New Roman" w:hAnsi="Times New Roman" w:cs="Times New Roman"/>
          <w:color w:val="0D0D0D" w:themeColor="text1" w:themeTint="F2"/>
          <w:spacing w:val="3"/>
          <w:sz w:val="24"/>
          <w:szCs w:val="24"/>
        </w:rPr>
        <w:t>Petkovitch’e</w:t>
      </w:r>
      <w:proofErr w:type="spellEnd"/>
      <w:r w:rsidR="006C46E8" w:rsidRPr="00281483">
        <w:rPr>
          <w:rFonts w:ascii="Times New Roman" w:hAnsi="Times New Roman" w:cs="Times New Roman"/>
          <w:color w:val="0D0D0D" w:themeColor="text1" w:themeTint="F2"/>
          <w:spacing w:val="3"/>
          <w:sz w:val="24"/>
          <w:szCs w:val="24"/>
        </w:rPr>
        <w:t xml:space="preserve"> (1980) göre şehirsel alanları ziyaret etme nedenleri şu şekilde ele alınmaktadır (</w:t>
      </w:r>
      <w:proofErr w:type="spellStart"/>
      <w:r w:rsidR="006C46E8" w:rsidRPr="00281483">
        <w:rPr>
          <w:rFonts w:ascii="Times New Roman" w:hAnsi="Times New Roman" w:cs="Times New Roman"/>
          <w:color w:val="0D0D0D" w:themeColor="text1" w:themeTint="F2"/>
          <w:spacing w:val="3"/>
          <w:sz w:val="24"/>
          <w:szCs w:val="24"/>
        </w:rPr>
        <w:t>Akt</w:t>
      </w:r>
      <w:proofErr w:type="spellEnd"/>
      <w:r w:rsidR="006C46E8" w:rsidRPr="00281483">
        <w:rPr>
          <w:rFonts w:ascii="Times New Roman" w:hAnsi="Times New Roman" w:cs="Times New Roman"/>
          <w:color w:val="0D0D0D" w:themeColor="text1" w:themeTint="F2"/>
          <w:spacing w:val="3"/>
          <w:sz w:val="24"/>
          <w:szCs w:val="24"/>
        </w:rPr>
        <w:t xml:space="preserve">. </w:t>
      </w:r>
      <w:proofErr w:type="spellStart"/>
      <w:r w:rsidR="006C46E8" w:rsidRPr="00281483">
        <w:rPr>
          <w:rFonts w:ascii="Times New Roman" w:hAnsi="Times New Roman" w:cs="Times New Roman"/>
          <w:color w:val="0D0D0D" w:themeColor="text1" w:themeTint="F2"/>
          <w:spacing w:val="3"/>
          <w:sz w:val="24"/>
          <w:szCs w:val="24"/>
        </w:rPr>
        <w:t>Hall</w:t>
      </w:r>
      <w:proofErr w:type="spellEnd"/>
      <w:r w:rsidR="006C46E8" w:rsidRPr="00281483">
        <w:rPr>
          <w:rFonts w:ascii="Times New Roman" w:hAnsi="Times New Roman" w:cs="Times New Roman"/>
          <w:color w:val="0D0D0D" w:themeColor="text1" w:themeTint="F2"/>
          <w:spacing w:val="3"/>
          <w:sz w:val="24"/>
          <w:szCs w:val="24"/>
        </w:rPr>
        <w:t xml:space="preserve"> ve </w:t>
      </w:r>
      <w:proofErr w:type="spellStart"/>
      <w:r w:rsidR="006C46E8" w:rsidRPr="00281483">
        <w:rPr>
          <w:rFonts w:ascii="Times New Roman" w:hAnsi="Times New Roman" w:cs="Times New Roman"/>
          <w:color w:val="0D0D0D" w:themeColor="text1" w:themeTint="F2"/>
          <w:spacing w:val="3"/>
          <w:sz w:val="24"/>
          <w:szCs w:val="24"/>
        </w:rPr>
        <w:t>Page</w:t>
      </w:r>
      <w:proofErr w:type="spellEnd"/>
      <w:r w:rsidR="006C46E8" w:rsidRPr="00281483">
        <w:rPr>
          <w:rFonts w:ascii="Times New Roman" w:hAnsi="Times New Roman" w:cs="Times New Roman"/>
          <w:color w:val="0D0D0D" w:themeColor="text1" w:themeTint="F2"/>
          <w:spacing w:val="3"/>
          <w:sz w:val="24"/>
          <w:szCs w:val="24"/>
        </w:rPr>
        <w:t>, 2006: 252):</w:t>
      </w:r>
    </w:p>
    <w:p w14:paraId="119182F3" w14:textId="374EC87F" w:rsidR="000F0212" w:rsidRPr="00281483" w:rsidRDefault="000252C9" w:rsidP="003C05A2">
      <w:pPr>
        <w:pStyle w:val="ListeParagraf"/>
        <w:spacing w:before="120" w:after="120" w:line="360" w:lineRule="auto"/>
        <w:ind w:left="0" w:firstLine="709"/>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 Arkadaş ve akraba ziyareti</w:t>
      </w:r>
    </w:p>
    <w:p w14:paraId="1659688A" w14:textId="6B53C648" w:rsidR="000F0212" w:rsidRPr="00281483" w:rsidRDefault="000252C9" w:rsidP="003C05A2">
      <w:pPr>
        <w:pStyle w:val="ListeParagraf"/>
        <w:spacing w:before="120" w:after="120" w:line="360" w:lineRule="auto"/>
        <w:ind w:left="0" w:firstLine="709"/>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 Açık hava rekreasyon aktiviteleri iş/kongre ziyareti</w:t>
      </w:r>
    </w:p>
    <w:p w14:paraId="7F0C3BD0" w14:textId="52509783" w:rsidR="000F0212" w:rsidRPr="00281483" w:rsidRDefault="000F0212" w:rsidP="003C05A2">
      <w:pPr>
        <w:pStyle w:val="ListeParagraf"/>
        <w:spacing w:before="120" w:after="120" w:line="360" w:lineRule="auto"/>
        <w:ind w:left="0" w:firstLine="709"/>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 xml:space="preserve">• </w:t>
      </w:r>
      <w:r w:rsidR="000252C9" w:rsidRPr="00281483">
        <w:rPr>
          <w:rFonts w:ascii="Times New Roman" w:hAnsi="Times New Roman" w:cs="Times New Roman"/>
          <w:color w:val="0D0D0D" w:themeColor="text1" w:themeTint="F2"/>
          <w:sz w:val="24"/>
          <w:szCs w:val="24"/>
        </w:rPr>
        <w:t>E</w:t>
      </w:r>
      <w:r w:rsidRPr="00281483">
        <w:rPr>
          <w:rFonts w:ascii="Times New Roman" w:hAnsi="Times New Roman" w:cs="Times New Roman"/>
          <w:color w:val="0D0D0D" w:themeColor="text1" w:themeTint="F2"/>
          <w:sz w:val="24"/>
          <w:szCs w:val="24"/>
        </w:rPr>
        <w:t>ğlence ve gezi aktiviteleri</w:t>
      </w:r>
    </w:p>
    <w:p w14:paraId="135F97EC" w14:textId="7F2BD370" w:rsidR="000F0212" w:rsidRPr="00281483" w:rsidRDefault="000252C9" w:rsidP="003C05A2">
      <w:pPr>
        <w:pStyle w:val="ListeParagraf"/>
        <w:spacing w:before="120" w:after="120" w:line="360" w:lineRule="auto"/>
        <w:ind w:left="0" w:firstLine="709"/>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 Kişisel nedenler</w:t>
      </w:r>
    </w:p>
    <w:p w14:paraId="5553E7DD" w14:textId="052A58FB" w:rsidR="000F0212" w:rsidRPr="00281483" w:rsidRDefault="000252C9" w:rsidP="003C05A2">
      <w:pPr>
        <w:pStyle w:val="ListeParagraf"/>
        <w:spacing w:before="120" w:after="120" w:line="360" w:lineRule="auto"/>
        <w:ind w:left="0" w:firstLine="709"/>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 Alışveriş</w:t>
      </w:r>
    </w:p>
    <w:p w14:paraId="0EF2ECCB" w14:textId="1155327D" w:rsidR="000F0212" w:rsidRPr="00281483" w:rsidRDefault="000F0212" w:rsidP="003C05A2">
      <w:pPr>
        <w:pStyle w:val="ListeParagraf"/>
        <w:spacing w:before="120" w:after="120" w:line="360" w:lineRule="auto"/>
        <w:ind w:left="0" w:firstLine="709"/>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 xml:space="preserve">• </w:t>
      </w:r>
      <w:r w:rsidR="000252C9" w:rsidRPr="00281483">
        <w:rPr>
          <w:rFonts w:ascii="Times New Roman" w:hAnsi="Times New Roman" w:cs="Times New Roman"/>
          <w:color w:val="0D0D0D" w:themeColor="text1" w:themeTint="F2"/>
          <w:sz w:val="24"/>
          <w:szCs w:val="24"/>
        </w:rPr>
        <w:t>D</w:t>
      </w:r>
      <w:r w:rsidRPr="00281483">
        <w:rPr>
          <w:rFonts w:ascii="Times New Roman" w:hAnsi="Times New Roman" w:cs="Times New Roman"/>
          <w:color w:val="0D0D0D" w:themeColor="text1" w:themeTint="F2"/>
          <w:sz w:val="24"/>
          <w:szCs w:val="24"/>
        </w:rPr>
        <w:t>iğer faktörler</w:t>
      </w:r>
    </w:p>
    <w:p w14:paraId="7CEED259" w14:textId="77777777" w:rsidR="001E0AC3" w:rsidRPr="00281483" w:rsidRDefault="001E0AC3" w:rsidP="003C05A2">
      <w:pPr>
        <w:spacing w:before="120" w:after="120" w:line="360" w:lineRule="auto"/>
        <w:ind w:firstLine="709"/>
        <w:jc w:val="both"/>
        <w:rPr>
          <w:rFonts w:eastAsia="Times New Roman" w:cs="Times New Roman"/>
          <w:color w:val="0D0D0D" w:themeColor="text1" w:themeTint="F2"/>
          <w:sz w:val="24"/>
          <w:szCs w:val="24"/>
        </w:rPr>
      </w:pPr>
      <w:proofErr w:type="spellStart"/>
      <w:r w:rsidRPr="00281483">
        <w:rPr>
          <w:rFonts w:eastAsia="Times New Roman" w:cs="Times New Roman"/>
          <w:color w:val="0D0D0D" w:themeColor="text1" w:themeTint="F2"/>
          <w:sz w:val="24"/>
          <w:szCs w:val="24"/>
        </w:rPr>
        <w:t>Page</w:t>
      </w:r>
      <w:proofErr w:type="spellEnd"/>
      <w:r w:rsidRPr="00281483">
        <w:rPr>
          <w:rFonts w:eastAsia="Times New Roman" w:cs="Times New Roman"/>
          <w:color w:val="0D0D0D" w:themeColor="text1" w:themeTint="F2"/>
          <w:sz w:val="24"/>
          <w:szCs w:val="24"/>
        </w:rPr>
        <w:t xml:space="preserve"> (1995) ise şehirsel alanları ziyaret etme konusunda daha geniş bir ziyaret nedeni yelpazesi belirlemiştir.</w:t>
      </w:r>
    </w:p>
    <w:p w14:paraId="0A92DCE6" w14:textId="73AA20DF" w:rsidR="000F0212" w:rsidRPr="00281483" w:rsidRDefault="000252C9" w:rsidP="003C05A2">
      <w:pPr>
        <w:pStyle w:val="ListeParagraf"/>
        <w:spacing w:before="120" w:after="120" w:line="360" w:lineRule="auto"/>
        <w:ind w:left="0" w:firstLine="709"/>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lastRenderedPageBreak/>
        <w:t>• Arkadaş ve akraba ziyareti</w:t>
      </w:r>
    </w:p>
    <w:p w14:paraId="3F311562" w14:textId="4BFFF0EC" w:rsidR="000F0212" w:rsidRPr="00281483" w:rsidRDefault="000F0212" w:rsidP="003C05A2">
      <w:pPr>
        <w:pStyle w:val="ListeParagraf"/>
        <w:spacing w:before="120" w:after="120" w:line="360" w:lineRule="auto"/>
        <w:ind w:left="0" w:firstLine="709"/>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 xml:space="preserve">• </w:t>
      </w:r>
      <w:r w:rsidR="000252C9" w:rsidRPr="00281483">
        <w:rPr>
          <w:rFonts w:ascii="Times New Roman" w:hAnsi="Times New Roman" w:cs="Times New Roman"/>
          <w:color w:val="0D0D0D" w:themeColor="text1" w:themeTint="F2"/>
          <w:sz w:val="24"/>
          <w:szCs w:val="24"/>
        </w:rPr>
        <w:t xml:space="preserve">İş </w:t>
      </w:r>
      <w:r w:rsidRPr="00281483">
        <w:rPr>
          <w:rFonts w:ascii="Times New Roman" w:hAnsi="Times New Roman" w:cs="Times New Roman"/>
          <w:color w:val="0D0D0D" w:themeColor="text1" w:themeTint="F2"/>
          <w:sz w:val="24"/>
          <w:szCs w:val="24"/>
        </w:rPr>
        <w:t>seyahati</w:t>
      </w:r>
    </w:p>
    <w:p w14:paraId="590E226C" w14:textId="540B430A" w:rsidR="000F0212" w:rsidRPr="00281483" w:rsidRDefault="000F0212" w:rsidP="003C05A2">
      <w:pPr>
        <w:pStyle w:val="ListeParagraf"/>
        <w:spacing w:before="120" w:after="120" w:line="360" w:lineRule="auto"/>
        <w:ind w:left="0" w:firstLine="709"/>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 xml:space="preserve">• </w:t>
      </w:r>
      <w:r w:rsidR="000252C9" w:rsidRPr="00281483">
        <w:rPr>
          <w:rFonts w:ascii="Times New Roman" w:hAnsi="Times New Roman" w:cs="Times New Roman"/>
          <w:color w:val="0D0D0D" w:themeColor="text1" w:themeTint="F2"/>
          <w:sz w:val="24"/>
          <w:szCs w:val="24"/>
        </w:rPr>
        <w:t>Ko</w:t>
      </w:r>
      <w:r w:rsidRPr="00281483">
        <w:rPr>
          <w:rFonts w:ascii="Times New Roman" w:hAnsi="Times New Roman" w:cs="Times New Roman"/>
          <w:color w:val="0D0D0D" w:themeColor="text1" w:themeTint="F2"/>
          <w:sz w:val="24"/>
          <w:szCs w:val="24"/>
        </w:rPr>
        <w:t>nferans ve sergi katılımı</w:t>
      </w:r>
    </w:p>
    <w:p w14:paraId="0E4B7090" w14:textId="5B979B18" w:rsidR="000F0212" w:rsidRPr="00281483" w:rsidRDefault="000F0212" w:rsidP="003C05A2">
      <w:pPr>
        <w:pStyle w:val="ListeParagraf"/>
        <w:spacing w:before="120" w:after="120" w:line="360" w:lineRule="auto"/>
        <w:ind w:left="0" w:firstLine="709"/>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 xml:space="preserve">• </w:t>
      </w:r>
      <w:r w:rsidR="000252C9" w:rsidRPr="00281483">
        <w:rPr>
          <w:rFonts w:ascii="Times New Roman" w:hAnsi="Times New Roman" w:cs="Times New Roman"/>
          <w:color w:val="0D0D0D" w:themeColor="text1" w:themeTint="F2"/>
          <w:sz w:val="24"/>
          <w:szCs w:val="24"/>
        </w:rPr>
        <w:t>Eğit</w:t>
      </w:r>
      <w:r w:rsidRPr="00281483">
        <w:rPr>
          <w:rFonts w:ascii="Times New Roman" w:hAnsi="Times New Roman" w:cs="Times New Roman"/>
          <w:color w:val="0D0D0D" w:themeColor="text1" w:themeTint="F2"/>
          <w:sz w:val="24"/>
          <w:szCs w:val="24"/>
        </w:rPr>
        <w:t>im nedenleri</w:t>
      </w:r>
    </w:p>
    <w:p w14:paraId="7F2A0A4B" w14:textId="5CE9E358" w:rsidR="000F0212" w:rsidRPr="00281483" w:rsidRDefault="000F0212" w:rsidP="003C05A2">
      <w:pPr>
        <w:pStyle w:val="ListeParagraf"/>
        <w:spacing w:before="120" w:after="120" w:line="360" w:lineRule="auto"/>
        <w:ind w:left="0" w:firstLine="709"/>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 xml:space="preserve">• </w:t>
      </w:r>
      <w:r w:rsidR="000252C9" w:rsidRPr="00281483">
        <w:rPr>
          <w:rFonts w:ascii="Times New Roman" w:hAnsi="Times New Roman" w:cs="Times New Roman"/>
          <w:color w:val="0D0D0D" w:themeColor="text1" w:themeTint="F2"/>
          <w:sz w:val="24"/>
          <w:szCs w:val="24"/>
        </w:rPr>
        <w:t>Kül</w:t>
      </w:r>
      <w:r w:rsidRPr="00281483">
        <w:rPr>
          <w:rFonts w:ascii="Times New Roman" w:hAnsi="Times New Roman" w:cs="Times New Roman"/>
          <w:color w:val="0D0D0D" w:themeColor="text1" w:themeTint="F2"/>
          <w:sz w:val="24"/>
          <w:szCs w:val="24"/>
        </w:rPr>
        <w:t>türel ve miras turizmi</w:t>
      </w:r>
    </w:p>
    <w:p w14:paraId="0AD9D21D" w14:textId="16D89701" w:rsidR="000F0212" w:rsidRPr="00281483" w:rsidRDefault="000F0212" w:rsidP="003C05A2">
      <w:pPr>
        <w:pStyle w:val="ListeParagraf"/>
        <w:spacing w:before="120" w:after="120" w:line="360" w:lineRule="auto"/>
        <w:ind w:left="0" w:firstLine="709"/>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 xml:space="preserve">• </w:t>
      </w:r>
      <w:r w:rsidR="000252C9" w:rsidRPr="00281483">
        <w:rPr>
          <w:rFonts w:ascii="Times New Roman" w:hAnsi="Times New Roman" w:cs="Times New Roman"/>
          <w:color w:val="0D0D0D" w:themeColor="text1" w:themeTint="F2"/>
          <w:sz w:val="24"/>
          <w:szCs w:val="24"/>
        </w:rPr>
        <w:t>Dini</w:t>
      </w:r>
      <w:r w:rsidRPr="00281483">
        <w:rPr>
          <w:rFonts w:ascii="Times New Roman" w:hAnsi="Times New Roman" w:cs="Times New Roman"/>
          <w:color w:val="0D0D0D" w:themeColor="text1" w:themeTint="F2"/>
          <w:sz w:val="24"/>
          <w:szCs w:val="24"/>
        </w:rPr>
        <w:t xml:space="preserve"> seyahat (örneğin hac ziyaretleri)</w:t>
      </w:r>
    </w:p>
    <w:p w14:paraId="615E678B" w14:textId="7D1ACEDF" w:rsidR="000F0212" w:rsidRPr="00281483" w:rsidRDefault="000252C9" w:rsidP="003C05A2">
      <w:pPr>
        <w:pStyle w:val="ListeParagraf"/>
        <w:spacing w:before="120" w:after="120" w:line="360" w:lineRule="auto"/>
        <w:ind w:left="0" w:firstLine="709"/>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 xml:space="preserve">• Önemli </w:t>
      </w:r>
      <w:r w:rsidR="000F0212" w:rsidRPr="00281483">
        <w:rPr>
          <w:rFonts w:ascii="Times New Roman" w:hAnsi="Times New Roman" w:cs="Times New Roman"/>
          <w:color w:val="0D0D0D" w:themeColor="text1" w:themeTint="F2"/>
          <w:sz w:val="24"/>
          <w:szCs w:val="24"/>
        </w:rPr>
        <w:t>etkinliklere katılım</w:t>
      </w:r>
    </w:p>
    <w:p w14:paraId="7DB7247F" w14:textId="1DE19342" w:rsidR="000F0212" w:rsidRPr="00281483" w:rsidRDefault="000F0212" w:rsidP="003C05A2">
      <w:pPr>
        <w:pStyle w:val="ListeParagraf"/>
        <w:spacing w:before="120" w:after="120" w:line="360" w:lineRule="auto"/>
        <w:ind w:left="0" w:firstLine="709"/>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 xml:space="preserve">• </w:t>
      </w:r>
      <w:r w:rsidR="000252C9" w:rsidRPr="00281483">
        <w:rPr>
          <w:rFonts w:ascii="Times New Roman" w:hAnsi="Times New Roman" w:cs="Times New Roman"/>
          <w:color w:val="0D0D0D" w:themeColor="text1" w:themeTint="F2"/>
          <w:sz w:val="24"/>
          <w:szCs w:val="24"/>
        </w:rPr>
        <w:t>Boş</w:t>
      </w:r>
      <w:r w:rsidRPr="00281483">
        <w:rPr>
          <w:rFonts w:ascii="Times New Roman" w:hAnsi="Times New Roman" w:cs="Times New Roman"/>
          <w:color w:val="0D0D0D" w:themeColor="text1" w:themeTint="F2"/>
          <w:sz w:val="24"/>
          <w:szCs w:val="24"/>
        </w:rPr>
        <w:t xml:space="preserve"> zaman alışverişi</w:t>
      </w:r>
    </w:p>
    <w:p w14:paraId="32567ABA" w14:textId="517E70D9" w:rsidR="00535350" w:rsidRPr="00281483" w:rsidRDefault="000F0212" w:rsidP="003C05A2">
      <w:pPr>
        <w:pStyle w:val="ListeParagraf"/>
        <w:spacing w:before="120" w:after="120" w:line="360" w:lineRule="auto"/>
        <w:ind w:left="0" w:firstLine="709"/>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 xml:space="preserve">• </w:t>
      </w:r>
      <w:r w:rsidR="000252C9" w:rsidRPr="00281483">
        <w:rPr>
          <w:rFonts w:ascii="Times New Roman" w:hAnsi="Times New Roman" w:cs="Times New Roman"/>
          <w:color w:val="0D0D0D" w:themeColor="text1" w:themeTint="F2"/>
          <w:sz w:val="24"/>
          <w:szCs w:val="24"/>
        </w:rPr>
        <w:t>Günü</w:t>
      </w:r>
      <w:r w:rsidRPr="00281483">
        <w:rPr>
          <w:rFonts w:ascii="Times New Roman" w:hAnsi="Times New Roman" w:cs="Times New Roman"/>
          <w:color w:val="0D0D0D" w:themeColor="text1" w:themeTint="F2"/>
          <w:sz w:val="24"/>
          <w:szCs w:val="24"/>
        </w:rPr>
        <w:t>birlik geziler</w:t>
      </w:r>
    </w:p>
    <w:p w14:paraId="5836BA0A" w14:textId="5B5AE5DC" w:rsidR="00DE75DA" w:rsidRPr="00281483" w:rsidRDefault="00DE75DA" w:rsidP="003C05A2">
      <w:pPr>
        <w:spacing w:before="120" w:after="120" w:line="360" w:lineRule="auto"/>
        <w:ind w:firstLine="709"/>
        <w:jc w:val="both"/>
        <w:rPr>
          <w:rFonts w:cs="Times New Roman"/>
          <w:b/>
          <w:bCs/>
          <w:color w:val="0D0D0D" w:themeColor="text1" w:themeTint="F2"/>
          <w:sz w:val="24"/>
          <w:szCs w:val="24"/>
        </w:rPr>
      </w:pPr>
      <w:r w:rsidRPr="00281483">
        <w:rPr>
          <w:rFonts w:cs="Times New Roman"/>
          <w:color w:val="0D0D0D" w:themeColor="text1" w:themeTint="F2"/>
          <w:sz w:val="24"/>
          <w:szCs w:val="24"/>
        </w:rPr>
        <w:t>Şehir turistlerinin konaklama dinamikleri, zamanın verimli kullanımına dayalı stratejik bir davranış kalıbı göstermektedir. Şehirler, farklı gelir düzeylerine ve beklentilere hitap edebilecek çeşitlilikte konaklama alternatifleri sunmaktadır. Şehir turizmi, genel olarak kısa süreli konaklamalarla karakterize edilmekte olup, bu turizm türünde konaklama süresi çoğunlukla 1 ile 3 gün arasında değişen kısa süreli şehir molaları (</w:t>
      </w:r>
      <w:proofErr w:type="spellStart"/>
      <w:r w:rsidRPr="00281483">
        <w:rPr>
          <w:rFonts w:cs="Times New Roman"/>
          <w:color w:val="0D0D0D" w:themeColor="text1" w:themeTint="F2"/>
          <w:sz w:val="24"/>
          <w:szCs w:val="24"/>
        </w:rPr>
        <w:t>city</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breaks</w:t>
      </w:r>
      <w:proofErr w:type="spellEnd"/>
      <w:r w:rsidRPr="00281483">
        <w:rPr>
          <w:rFonts w:cs="Times New Roman"/>
          <w:color w:val="0D0D0D" w:themeColor="text1" w:themeTint="F2"/>
          <w:sz w:val="24"/>
          <w:szCs w:val="24"/>
        </w:rPr>
        <w:t>) şeklinde gerçekleşmektedir (</w:t>
      </w:r>
      <w:proofErr w:type="spellStart"/>
      <w:r w:rsidRPr="00281483">
        <w:rPr>
          <w:rFonts w:cs="Times New Roman"/>
          <w:color w:val="0D0D0D" w:themeColor="text1" w:themeTint="F2"/>
          <w:sz w:val="24"/>
          <w:szCs w:val="24"/>
        </w:rPr>
        <w:t>Bock</w:t>
      </w:r>
      <w:proofErr w:type="spellEnd"/>
      <w:r w:rsidRPr="00281483">
        <w:rPr>
          <w:rFonts w:cs="Times New Roman"/>
          <w:color w:val="0D0D0D" w:themeColor="text1" w:themeTint="F2"/>
          <w:sz w:val="24"/>
          <w:szCs w:val="24"/>
        </w:rPr>
        <w:t xml:space="preserve">, 2015: 19). Bununla birlikte </w:t>
      </w:r>
      <w:proofErr w:type="spellStart"/>
      <w:r w:rsidRPr="00281483">
        <w:rPr>
          <w:rFonts w:cs="Times New Roman"/>
          <w:color w:val="0D0D0D" w:themeColor="text1" w:themeTint="F2"/>
          <w:sz w:val="24"/>
          <w:szCs w:val="24"/>
        </w:rPr>
        <w:t>M</w:t>
      </w:r>
      <w:r w:rsidR="008E5A00" w:rsidRPr="00281483">
        <w:rPr>
          <w:rFonts w:cs="Times New Roman"/>
          <w:color w:val="0D0D0D" w:themeColor="text1" w:themeTint="F2"/>
          <w:sz w:val="24"/>
          <w:szCs w:val="24"/>
        </w:rPr>
        <w:t>eta</w:t>
      </w:r>
      <w:r w:rsidRPr="00281483">
        <w:rPr>
          <w:rFonts w:cs="Times New Roman"/>
          <w:color w:val="0D0D0D" w:themeColor="text1" w:themeTint="F2"/>
          <w:sz w:val="24"/>
          <w:szCs w:val="24"/>
        </w:rPr>
        <w:t>xas</w:t>
      </w:r>
      <w:proofErr w:type="spellEnd"/>
      <w:r w:rsidRPr="00281483">
        <w:rPr>
          <w:rFonts w:cs="Times New Roman"/>
          <w:color w:val="0D0D0D" w:themeColor="text1" w:themeTint="F2"/>
          <w:sz w:val="24"/>
          <w:szCs w:val="24"/>
        </w:rPr>
        <w:t xml:space="preserve"> (2007), konaklama sürelerini 1–3 gün (kısa), 4–7 gün (orta) ve 8 gün ve üzeri (uzun) olmak üzere üç temel gruba ayırarak daha ayrıntılı bir sınıflandırma sunmaktadır. Ayrıca ziyaretçilerin büyük çoğunluğu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82) merkezî konum ve standart hizmet avantajları nedeniyle otelleri tercih etmekte olup geri kalan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18’lik kesim ise alternatif konaklama türlerine yönelmektedir (Emekli, 2011: 36).</w:t>
      </w:r>
    </w:p>
    <w:p w14:paraId="71E9AB94" w14:textId="2CDE708F" w:rsidR="00535350" w:rsidRPr="00281483" w:rsidRDefault="00D50D6F" w:rsidP="003C05A2">
      <w:pPr>
        <w:pStyle w:val="DZEY3"/>
        <w:spacing w:before="120" w:beforeAutospacing="0" w:after="120" w:afterAutospacing="0"/>
        <w:rPr>
          <w:color w:val="0D0D0D" w:themeColor="text1" w:themeTint="F2"/>
        </w:rPr>
      </w:pPr>
      <w:bookmarkStart w:id="622" w:name="_Toc234199958"/>
      <w:bookmarkStart w:id="623" w:name="_Toc234200211"/>
      <w:bookmarkStart w:id="624" w:name="_Toc234200515"/>
      <w:bookmarkStart w:id="625" w:name="_Toc234200745"/>
      <w:bookmarkStart w:id="626" w:name="_Toc234200907"/>
      <w:bookmarkStart w:id="627" w:name="_Toc234201025"/>
      <w:bookmarkStart w:id="628" w:name="_Toc234201191"/>
      <w:bookmarkStart w:id="629" w:name="_Toc234547093"/>
      <w:bookmarkStart w:id="630" w:name="_Toc235402470"/>
      <w:bookmarkStart w:id="631" w:name="_Toc235402989"/>
      <w:bookmarkStart w:id="632" w:name="_Toc235403706"/>
      <w:bookmarkStart w:id="633" w:name="_Toc235403967"/>
      <w:bookmarkStart w:id="634" w:name="_Toc235931428"/>
      <w:bookmarkStart w:id="635" w:name="_Toc235931595"/>
      <w:bookmarkStart w:id="636" w:name="_Toc235932109"/>
      <w:bookmarkStart w:id="637" w:name="_Toc235932976"/>
      <w:bookmarkStart w:id="638" w:name="_Toc236354215"/>
      <w:bookmarkStart w:id="639" w:name="_Toc236354351"/>
      <w:bookmarkStart w:id="640" w:name="_Toc240277465"/>
      <w:r w:rsidRPr="00281483">
        <w:rPr>
          <w:color w:val="0D0D0D" w:themeColor="text1" w:themeTint="F2"/>
        </w:rPr>
        <w:t>2.2.7.</w:t>
      </w:r>
      <w:bookmarkEnd w:id="622"/>
      <w:bookmarkEnd w:id="623"/>
      <w:bookmarkEnd w:id="624"/>
      <w:bookmarkEnd w:id="625"/>
      <w:bookmarkEnd w:id="626"/>
      <w:bookmarkEnd w:id="627"/>
      <w:bookmarkEnd w:id="628"/>
      <w:bookmarkEnd w:id="629"/>
      <w:r w:rsidR="00E01397" w:rsidRPr="00281483">
        <w:rPr>
          <w:color w:val="0D0D0D" w:themeColor="text1" w:themeTint="F2"/>
          <w:spacing w:val="3"/>
        </w:rPr>
        <w:t xml:space="preserve"> Şehir Turizminde Fonksiyonel Çeşitlilik</w:t>
      </w:r>
      <w:bookmarkEnd w:id="630"/>
      <w:bookmarkEnd w:id="631"/>
      <w:bookmarkEnd w:id="632"/>
      <w:bookmarkEnd w:id="633"/>
      <w:bookmarkEnd w:id="634"/>
      <w:bookmarkEnd w:id="635"/>
      <w:bookmarkEnd w:id="636"/>
      <w:bookmarkEnd w:id="637"/>
      <w:bookmarkEnd w:id="638"/>
      <w:bookmarkEnd w:id="639"/>
      <w:bookmarkEnd w:id="640"/>
    </w:p>
    <w:p w14:paraId="4AF0240F" w14:textId="6CD7A8FD" w:rsidR="00C92A75" w:rsidRPr="00281483" w:rsidRDefault="00EE2FA2"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Şehir turizminin fonksiyonel yapısı, kentsel mekânın çok işlevli niteliğine bağlı olarak ziyaretçilere farklı deneyimler sunmaktadır. Şehirler, yalnızca birer destinasyon değil; aynı zamanda iş, kültür, eğlence, alışveriş ve sosyal etkileşimin bir arada bulunduğu çok yönlü yaşam alanlarıdır. Bu doğrultuda, bu kısımda şehir turizminin başlıca fonksiyonel türleri olan iş turizmi, eğlence turizmi, inanç turizmi, alışveriş turizmi ve kültür turizmi ele alınmaktadır. </w:t>
      </w:r>
    </w:p>
    <w:p w14:paraId="2CEBE28B" w14:textId="69015F28" w:rsidR="00497167" w:rsidRPr="00281483" w:rsidRDefault="00D50D6F" w:rsidP="003C05A2">
      <w:pPr>
        <w:pStyle w:val="DZEY4"/>
        <w:spacing w:before="120" w:after="120"/>
        <w:rPr>
          <w:color w:val="0D0D0D" w:themeColor="text1" w:themeTint="F2"/>
        </w:rPr>
      </w:pPr>
      <w:bookmarkStart w:id="641" w:name="_Toc234200212"/>
      <w:bookmarkStart w:id="642" w:name="_Toc234200746"/>
      <w:bookmarkStart w:id="643" w:name="_Toc234200908"/>
      <w:bookmarkStart w:id="644" w:name="_Toc234201026"/>
      <w:bookmarkStart w:id="645" w:name="_Toc234201192"/>
      <w:bookmarkStart w:id="646" w:name="_Toc234547094"/>
      <w:bookmarkStart w:id="647" w:name="_Toc235402471"/>
      <w:bookmarkStart w:id="648" w:name="_Toc235402990"/>
      <w:bookmarkStart w:id="649" w:name="_Toc235403707"/>
      <w:bookmarkStart w:id="650" w:name="_Toc235403968"/>
      <w:bookmarkStart w:id="651" w:name="_Toc235932977"/>
      <w:bookmarkStart w:id="652" w:name="_Toc236354216"/>
      <w:bookmarkStart w:id="653" w:name="_Toc236354352"/>
      <w:bookmarkStart w:id="654" w:name="_Toc240277466"/>
      <w:r w:rsidRPr="00281483">
        <w:rPr>
          <w:color w:val="0D0D0D" w:themeColor="text1" w:themeTint="F2"/>
        </w:rPr>
        <w:t>2.2.7.1.</w:t>
      </w:r>
      <w:r w:rsidR="004D3B02" w:rsidRPr="00281483">
        <w:rPr>
          <w:color w:val="0D0D0D" w:themeColor="text1" w:themeTint="F2"/>
        </w:rPr>
        <w:t xml:space="preserve"> </w:t>
      </w:r>
      <w:r w:rsidR="00497167" w:rsidRPr="00281483">
        <w:rPr>
          <w:color w:val="0D0D0D" w:themeColor="text1" w:themeTint="F2"/>
        </w:rPr>
        <w:t>İş Turizmi</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14:paraId="5F122030" w14:textId="12A610CC" w:rsidR="00CE494E" w:rsidRPr="00281483" w:rsidRDefault="0057265A" w:rsidP="003C05A2">
      <w:pPr>
        <w:pStyle w:val="ListeParagraf"/>
        <w:spacing w:before="120" w:after="120" w:line="360" w:lineRule="auto"/>
        <w:ind w:left="0" w:firstLine="709"/>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 xml:space="preserve">İş turizmi şehir turizminin önemli </w:t>
      </w:r>
      <w:r w:rsidR="002C55AB" w:rsidRPr="00281483">
        <w:rPr>
          <w:rFonts w:ascii="Times New Roman" w:hAnsi="Times New Roman" w:cs="Times New Roman"/>
          <w:color w:val="0D0D0D" w:themeColor="text1" w:themeTint="F2"/>
          <w:sz w:val="24"/>
          <w:szCs w:val="24"/>
        </w:rPr>
        <w:t xml:space="preserve">bir </w:t>
      </w:r>
      <w:r w:rsidR="00E01397" w:rsidRPr="00281483">
        <w:rPr>
          <w:rFonts w:ascii="Times New Roman" w:hAnsi="Times New Roman" w:cs="Times New Roman"/>
          <w:color w:val="0D0D0D" w:themeColor="text1" w:themeTint="F2"/>
          <w:sz w:val="24"/>
          <w:szCs w:val="24"/>
        </w:rPr>
        <w:t>çeşididi</w:t>
      </w:r>
      <w:r w:rsidR="00FE6885" w:rsidRPr="00281483">
        <w:rPr>
          <w:rFonts w:ascii="Times New Roman" w:hAnsi="Times New Roman" w:cs="Times New Roman"/>
          <w:color w:val="0D0D0D" w:themeColor="text1" w:themeTint="F2"/>
          <w:sz w:val="24"/>
          <w:szCs w:val="24"/>
        </w:rPr>
        <w:t>r.</w:t>
      </w:r>
      <w:r w:rsidR="00497167" w:rsidRPr="00281483">
        <w:rPr>
          <w:rFonts w:ascii="Times New Roman" w:hAnsi="Times New Roman" w:cs="Times New Roman"/>
          <w:color w:val="0D0D0D" w:themeColor="text1" w:themeTint="F2"/>
          <w:sz w:val="24"/>
          <w:szCs w:val="24"/>
        </w:rPr>
        <w:t xml:space="preserve"> </w:t>
      </w:r>
      <w:r w:rsidRPr="00281483">
        <w:rPr>
          <w:rFonts w:ascii="Times New Roman" w:hAnsi="Times New Roman" w:cs="Times New Roman"/>
          <w:color w:val="0D0D0D" w:themeColor="text1" w:themeTint="F2"/>
          <w:sz w:val="24"/>
          <w:szCs w:val="24"/>
        </w:rPr>
        <w:t xml:space="preserve">Şehirler, </w:t>
      </w:r>
      <w:r w:rsidR="008A603E" w:rsidRPr="00281483">
        <w:rPr>
          <w:rFonts w:ascii="Times New Roman" w:hAnsi="Times New Roman" w:cs="Times New Roman"/>
          <w:color w:val="0D0D0D" w:themeColor="text1" w:themeTint="F2"/>
          <w:sz w:val="24"/>
          <w:szCs w:val="24"/>
        </w:rPr>
        <w:t xml:space="preserve">önemli </w:t>
      </w:r>
      <w:r w:rsidRPr="00281483">
        <w:rPr>
          <w:rFonts w:ascii="Times New Roman" w:hAnsi="Times New Roman" w:cs="Times New Roman"/>
          <w:color w:val="0D0D0D" w:themeColor="text1" w:themeTint="F2"/>
          <w:sz w:val="24"/>
          <w:szCs w:val="24"/>
        </w:rPr>
        <w:t>ekonomik</w:t>
      </w:r>
      <w:r w:rsidR="008A603E" w:rsidRPr="00281483">
        <w:rPr>
          <w:rFonts w:ascii="Times New Roman" w:hAnsi="Times New Roman" w:cs="Times New Roman"/>
          <w:color w:val="0D0D0D" w:themeColor="text1" w:themeTint="F2"/>
          <w:sz w:val="24"/>
          <w:szCs w:val="24"/>
        </w:rPr>
        <w:t xml:space="preserve"> </w:t>
      </w:r>
      <w:r w:rsidRPr="00281483">
        <w:rPr>
          <w:rFonts w:ascii="Times New Roman" w:hAnsi="Times New Roman" w:cs="Times New Roman"/>
          <w:color w:val="0D0D0D" w:themeColor="text1" w:themeTint="F2"/>
          <w:sz w:val="24"/>
          <w:szCs w:val="24"/>
        </w:rPr>
        <w:t xml:space="preserve">merkezleridir </w:t>
      </w:r>
      <w:r w:rsidR="00D8172C" w:rsidRPr="00281483">
        <w:rPr>
          <w:rFonts w:ascii="Times New Roman" w:hAnsi="Times New Roman" w:cs="Times New Roman"/>
          <w:color w:val="0D0D0D" w:themeColor="text1" w:themeTint="F2"/>
          <w:sz w:val="24"/>
          <w:szCs w:val="24"/>
        </w:rPr>
        <w:t>ve bu nedenle iş turis</w:t>
      </w:r>
      <w:r w:rsidR="008A603E" w:rsidRPr="00281483">
        <w:rPr>
          <w:rFonts w:ascii="Times New Roman" w:hAnsi="Times New Roman" w:cs="Times New Roman"/>
          <w:color w:val="0D0D0D" w:themeColor="text1" w:themeTint="F2"/>
          <w:sz w:val="24"/>
          <w:szCs w:val="24"/>
        </w:rPr>
        <w:t>tlerini çekmektedir.</w:t>
      </w:r>
      <w:r w:rsidR="00D8172C" w:rsidRPr="00281483">
        <w:rPr>
          <w:rFonts w:ascii="Times New Roman" w:hAnsi="Times New Roman" w:cs="Times New Roman"/>
          <w:color w:val="0D0D0D" w:themeColor="text1" w:themeTint="F2"/>
          <w:sz w:val="24"/>
          <w:szCs w:val="24"/>
        </w:rPr>
        <w:t xml:space="preserve"> </w:t>
      </w:r>
      <w:r w:rsidR="00E635D1" w:rsidRPr="00281483">
        <w:rPr>
          <w:rFonts w:ascii="Times New Roman" w:hAnsi="Times New Roman" w:cs="Times New Roman"/>
          <w:color w:val="0D0D0D" w:themeColor="text1" w:themeTint="F2"/>
          <w:sz w:val="24"/>
          <w:szCs w:val="24"/>
        </w:rPr>
        <w:t xml:space="preserve">İş turistleri, gittikleri yerlerde iş bağlantıları ve iş takibi yapan kişilerden oluşmaktadır. Bu kişiler iş görüşmeleri yapmak, toplantı, fuar, sergi, kongre ve konferans gibi faaliyetlere katılmak amacıyla seyahat etmektedir </w:t>
      </w:r>
      <w:r w:rsidR="006574EB" w:rsidRPr="00281483">
        <w:rPr>
          <w:rFonts w:ascii="Times New Roman" w:hAnsi="Times New Roman" w:cs="Times New Roman"/>
          <w:color w:val="0D0D0D" w:themeColor="text1" w:themeTint="F2"/>
          <w:sz w:val="24"/>
          <w:szCs w:val="24"/>
        </w:rPr>
        <w:t xml:space="preserve">(Çakıcı ve Yıldırım, 2013: 7). Nitekim iş turizmi kapsamında en yaygın gerçekleştirilen faaliyetler fuarlar ve kongre faaliyetleridir (Bilgili, 2022: 79). </w:t>
      </w:r>
      <w:proofErr w:type="spellStart"/>
      <w:r w:rsidR="00CE494E" w:rsidRPr="00281483">
        <w:rPr>
          <w:rFonts w:ascii="Times New Roman" w:hAnsi="Times New Roman" w:cs="Times New Roman"/>
          <w:color w:val="0D0D0D" w:themeColor="text1" w:themeTint="F2"/>
          <w:sz w:val="24"/>
          <w:szCs w:val="24"/>
        </w:rPr>
        <w:t>Law</w:t>
      </w:r>
      <w:proofErr w:type="spellEnd"/>
      <w:r w:rsidR="00CE494E" w:rsidRPr="00281483">
        <w:rPr>
          <w:rFonts w:ascii="Times New Roman" w:hAnsi="Times New Roman" w:cs="Times New Roman"/>
          <w:color w:val="0D0D0D" w:themeColor="text1" w:themeTint="F2"/>
          <w:sz w:val="24"/>
          <w:szCs w:val="24"/>
        </w:rPr>
        <w:t xml:space="preserve"> (1996), şehirlere yapılan iş seyahatlerini 3 gruba </w:t>
      </w:r>
      <w:r w:rsidR="00CE494E" w:rsidRPr="00281483">
        <w:rPr>
          <w:rFonts w:ascii="Times New Roman" w:hAnsi="Times New Roman" w:cs="Times New Roman"/>
          <w:color w:val="0D0D0D" w:themeColor="text1" w:themeTint="F2"/>
          <w:sz w:val="24"/>
          <w:szCs w:val="24"/>
        </w:rPr>
        <w:lastRenderedPageBreak/>
        <w:t>ayırmıştır; konferans ve seminerlere katılanlar, ticari fuarlara katılanlar ve fabrika/ofislere yönelik bireysel ziyaret gerçekleştirenler.</w:t>
      </w:r>
    </w:p>
    <w:p w14:paraId="7CB356A8" w14:textId="0C21C1BD" w:rsidR="008D49C2" w:rsidRPr="00281483" w:rsidRDefault="00E635D1" w:rsidP="003C05A2">
      <w:pPr>
        <w:pStyle w:val="ListeParagraf"/>
        <w:spacing w:before="120" w:after="120" w:line="360" w:lineRule="auto"/>
        <w:ind w:left="0" w:firstLine="709"/>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İş turistleri seyahat süresince gittikleri yerlerdeki konaklama tesislerinden yararlanmaktadır</w:t>
      </w:r>
      <w:r w:rsidR="006574EB" w:rsidRPr="00281483">
        <w:rPr>
          <w:rFonts w:ascii="Times New Roman" w:hAnsi="Times New Roman" w:cs="Times New Roman"/>
          <w:color w:val="0D0D0D" w:themeColor="text1" w:themeTint="F2"/>
          <w:sz w:val="24"/>
          <w:szCs w:val="24"/>
        </w:rPr>
        <w:t>.</w:t>
      </w:r>
      <w:r w:rsidR="00AD5606" w:rsidRPr="00281483">
        <w:rPr>
          <w:rFonts w:ascii="Times New Roman" w:hAnsi="Times New Roman" w:cs="Times New Roman"/>
          <w:color w:val="0D0D0D" w:themeColor="text1" w:themeTint="F2"/>
          <w:sz w:val="24"/>
          <w:szCs w:val="24"/>
        </w:rPr>
        <w:t xml:space="preserve"> </w:t>
      </w:r>
      <w:r w:rsidR="006574EB" w:rsidRPr="00281483">
        <w:rPr>
          <w:rFonts w:ascii="Times New Roman" w:hAnsi="Times New Roman" w:cs="Times New Roman"/>
          <w:color w:val="0D0D0D" w:themeColor="text1" w:themeTint="F2"/>
          <w:sz w:val="24"/>
          <w:szCs w:val="24"/>
        </w:rPr>
        <w:t>İş amaçlı seyahat edenler, tatil amaçlı seyahat edenlere göre ulaşım ve konaklama masrafları için daha fazla ödeme yapma eğilimindedir (</w:t>
      </w:r>
      <w:proofErr w:type="spellStart"/>
      <w:r w:rsidR="006574EB" w:rsidRPr="00281483">
        <w:rPr>
          <w:rFonts w:ascii="Times New Roman" w:hAnsi="Times New Roman" w:cs="Times New Roman"/>
          <w:color w:val="0D0D0D" w:themeColor="text1" w:themeTint="F2"/>
          <w:sz w:val="24"/>
          <w:szCs w:val="24"/>
        </w:rPr>
        <w:t>Hall</w:t>
      </w:r>
      <w:proofErr w:type="spellEnd"/>
      <w:r w:rsidR="006574EB" w:rsidRPr="00281483">
        <w:rPr>
          <w:rFonts w:ascii="Times New Roman" w:hAnsi="Times New Roman" w:cs="Times New Roman"/>
          <w:color w:val="0D0D0D" w:themeColor="text1" w:themeTint="F2"/>
          <w:sz w:val="24"/>
          <w:szCs w:val="24"/>
        </w:rPr>
        <w:t xml:space="preserve"> </w:t>
      </w:r>
      <w:r w:rsidR="00EE19E2" w:rsidRPr="00281483">
        <w:rPr>
          <w:rFonts w:ascii="Times New Roman" w:hAnsi="Times New Roman" w:cs="Times New Roman"/>
          <w:color w:val="0D0D0D" w:themeColor="text1" w:themeTint="F2"/>
          <w:sz w:val="24"/>
          <w:szCs w:val="24"/>
        </w:rPr>
        <w:t>ve</w:t>
      </w:r>
      <w:r w:rsidR="006574EB" w:rsidRPr="00281483">
        <w:rPr>
          <w:rFonts w:ascii="Times New Roman" w:hAnsi="Times New Roman" w:cs="Times New Roman"/>
          <w:color w:val="0D0D0D" w:themeColor="text1" w:themeTint="F2"/>
          <w:sz w:val="24"/>
          <w:szCs w:val="24"/>
        </w:rPr>
        <w:t xml:space="preserve"> </w:t>
      </w:r>
      <w:proofErr w:type="spellStart"/>
      <w:r w:rsidR="006574EB" w:rsidRPr="00281483">
        <w:rPr>
          <w:rFonts w:ascii="Times New Roman" w:hAnsi="Times New Roman" w:cs="Times New Roman"/>
          <w:color w:val="0D0D0D" w:themeColor="text1" w:themeTint="F2"/>
          <w:sz w:val="24"/>
          <w:szCs w:val="24"/>
        </w:rPr>
        <w:t>Page</w:t>
      </w:r>
      <w:proofErr w:type="spellEnd"/>
      <w:r w:rsidR="006574EB" w:rsidRPr="00281483">
        <w:rPr>
          <w:rFonts w:ascii="Times New Roman" w:hAnsi="Times New Roman" w:cs="Times New Roman"/>
          <w:color w:val="0D0D0D" w:themeColor="text1" w:themeTint="F2"/>
          <w:sz w:val="24"/>
          <w:szCs w:val="24"/>
        </w:rPr>
        <w:t xml:space="preserve">, 2006: 110; </w:t>
      </w:r>
      <w:proofErr w:type="spellStart"/>
      <w:r w:rsidR="006574EB" w:rsidRPr="00281483">
        <w:rPr>
          <w:rFonts w:ascii="Times New Roman" w:hAnsi="Times New Roman" w:cs="Times New Roman"/>
          <w:color w:val="0D0D0D" w:themeColor="text1" w:themeTint="F2"/>
          <w:sz w:val="24"/>
          <w:szCs w:val="24"/>
        </w:rPr>
        <w:t>Lew</w:t>
      </w:r>
      <w:proofErr w:type="spellEnd"/>
      <w:r w:rsidR="006574EB" w:rsidRPr="00281483">
        <w:rPr>
          <w:rFonts w:ascii="Times New Roman" w:hAnsi="Times New Roman" w:cs="Times New Roman"/>
          <w:color w:val="0D0D0D" w:themeColor="text1" w:themeTint="F2"/>
          <w:sz w:val="24"/>
          <w:szCs w:val="24"/>
        </w:rPr>
        <w:t xml:space="preserve">, vd., 2008: 23). Nitekim </w:t>
      </w:r>
      <w:r w:rsidR="00EE2FA2" w:rsidRPr="00281483">
        <w:rPr>
          <w:rFonts w:ascii="Times New Roman" w:hAnsi="Times New Roman" w:cs="Times New Roman"/>
          <w:color w:val="0D0D0D" w:themeColor="text1" w:themeTint="F2"/>
          <w:sz w:val="24"/>
          <w:szCs w:val="24"/>
        </w:rPr>
        <w:t>bu</w:t>
      </w:r>
      <w:r w:rsidR="006574EB" w:rsidRPr="00281483">
        <w:rPr>
          <w:rFonts w:ascii="Times New Roman" w:hAnsi="Times New Roman" w:cs="Times New Roman"/>
          <w:color w:val="0D0D0D" w:themeColor="text1" w:themeTint="F2"/>
          <w:sz w:val="24"/>
          <w:szCs w:val="24"/>
        </w:rPr>
        <w:t xml:space="preserve"> turistler diğer turist türlerinden ortalama üç kat daha fazla harcama yapmaktadır (</w:t>
      </w:r>
      <w:proofErr w:type="spellStart"/>
      <w:r w:rsidR="006574EB" w:rsidRPr="00281483">
        <w:rPr>
          <w:rFonts w:ascii="Times New Roman" w:hAnsi="Times New Roman" w:cs="Times New Roman"/>
          <w:color w:val="0D0D0D" w:themeColor="text1" w:themeTint="F2"/>
          <w:sz w:val="24"/>
          <w:szCs w:val="24"/>
        </w:rPr>
        <w:t>Shoval</w:t>
      </w:r>
      <w:proofErr w:type="spellEnd"/>
      <w:r w:rsidR="006574EB" w:rsidRPr="00281483">
        <w:rPr>
          <w:rFonts w:ascii="Times New Roman" w:hAnsi="Times New Roman" w:cs="Times New Roman"/>
          <w:color w:val="0D0D0D" w:themeColor="text1" w:themeTint="F2"/>
          <w:sz w:val="24"/>
          <w:szCs w:val="24"/>
        </w:rPr>
        <w:t>, 2002: 203).</w:t>
      </w:r>
      <w:r w:rsidR="001E6AC9" w:rsidRPr="00281483">
        <w:rPr>
          <w:rFonts w:ascii="Times New Roman" w:hAnsi="Times New Roman" w:cs="Times New Roman"/>
          <w:color w:val="0D0D0D" w:themeColor="text1" w:themeTint="F2"/>
          <w:sz w:val="24"/>
          <w:szCs w:val="24"/>
        </w:rPr>
        <w:t xml:space="preserve"> Şehir turistlerinin konaklama tesisi tercihi genellikle şehir otellerine yönelik olmaktadır. Bu tür oteller yıllık oda gelirlerinin </w:t>
      </w:r>
      <w:r w:rsidR="00BA3C44" w:rsidRPr="00281483">
        <w:rPr>
          <w:rFonts w:ascii="Times New Roman" w:hAnsi="Times New Roman" w:cs="Times New Roman"/>
          <w:color w:val="0D0D0D" w:themeColor="text1" w:themeTint="F2"/>
          <w:sz w:val="24"/>
          <w:szCs w:val="24"/>
        </w:rPr>
        <w:t>%</w:t>
      </w:r>
      <w:r w:rsidR="001E6AC9" w:rsidRPr="00281483">
        <w:rPr>
          <w:rFonts w:ascii="Times New Roman" w:hAnsi="Times New Roman" w:cs="Times New Roman"/>
          <w:color w:val="0D0D0D" w:themeColor="text1" w:themeTint="F2"/>
          <w:sz w:val="24"/>
          <w:szCs w:val="24"/>
        </w:rPr>
        <w:t xml:space="preserve">45’ini iş amacıyla konaklamalardan, </w:t>
      </w:r>
      <w:r w:rsidR="00BA3C44" w:rsidRPr="00281483">
        <w:rPr>
          <w:rFonts w:ascii="Times New Roman" w:hAnsi="Times New Roman" w:cs="Times New Roman"/>
          <w:color w:val="0D0D0D" w:themeColor="text1" w:themeTint="F2"/>
          <w:sz w:val="24"/>
          <w:szCs w:val="24"/>
        </w:rPr>
        <w:t>%</w:t>
      </w:r>
      <w:r w:rsidR="001E6AC9" w:rsidRPr="00281483">
        <w:rPr>
          <w:rFonts w:ascii="Times New Roman" w:hAnsi="Times New Roman" w:cs="Times New Roman"/>
          <w:color w:val="0D0D0D" w:themeColor="text1" w:themeTint="F2"/>
          <w:sz w:val="24"/>
          <w:szCs w:val="24"/>
        </w:rPr>
        <w:t xml:space="preserve">40’ını tatil amaçlı konaklamalardan, </w:t>
      </w:r>
      <w:r w:rsidR="00BA3C44" w:rsidRPr="00281483">
        <w:rPr>
          <w:rFonts w:ascii="Times New Roman" w:hAnsi="Times New Roman" w:cs="Times New Roman"/>
          <w:color w:val="0D0D0D" w:themeColor="text1" w:themeTint="F2"/>
          <w:sz w:val="24"/>
          <w:szCs w:val="24"/>
        </w:rPr>
        <w:t>%</w:t>
      </w:r>
      <w:r w:rsidR="001E6AC9" w:rsidRPr="00281483">
        <w:rPr>
          <w:rFonts w:ascii="Times New Roman" w:hAnsi="Times New Roman" w:cs="Times New Roman"/>
          <w:color w:val="0D0D0D" w:themeColor="text1" w:themeTint="F2"/>
          <w:sz w:val="24"/>
          <w:szCs w:val="24"/>
        </w:rPr>
        <w:t>15’lik bölümünü ise diğer müşterilerden sağlamaktadır (</w:t>
      </w:r>
      <w:proofErr w:type="spellStart"/>
      <w:r w:rsidR="001E6AC9" w:rsidRPr="00281483">
        <w:rPr>
          <w:rFonts w:ascii="Times New Roman" w:hAnsi="Times New Roman" w:cs="Times New Roman"/>
          <w:color w:val="0D0D0D" w:themeColor="text1" w:themeTint="F2"/>
          <w:sz w:val="24"/>
          <w:szCs w:val="24"/>
        </w:rPr>
        <w:t>İçöz</w:t>
      </w:r>
      <w:proofErr w:type="spellEnd"/>
      <w:r w:rsidR="001E6AC9" w:rsidRPr="00281483">
        <w:rPr>
          <w:rFonts w:ascii="Times New Roman" w:hAnsi="Times New Roman" w:cs="Times New Roman"/>
          <w:color w:val="0D0D0D" w:themeColor="text1" w:themeTint="F2"/>
          <w:sz w:val="24"/>
          <w:szCs w:val="24"/>
        </w:rPr>
        <w:t xml:space="preserve">, 2001: 170). Örneğin, iş turizmi konusunda önde gelen finans merkezlerinden biri olan Frankfurt şehri iş turistleri tarafından 13. yüzyıldan beri ziyaret edilmektedir. Frankfurt Turizm ve Kongre Şirketi tarafından yapılan bir ankete göre otellerde konaklayanların </w:t>
      </w:r>
      <w:r w:rsidR="00BA3C44" w:rsidRPr="00281483">
        <w:rPr>
          <w:rFonts w:ascii="Times New Roman" w:hAnsi="Times New Roman" w:cs="Times New Roman"/>
          <w:color w:val="0D0D0D" w:themeColor="text1" w:themeTint="F2"/>
          <w:sz w:val="24"/>
          <w:szCs w:val="24"/>
        </w:rPr>
        <w:t>%</w:t>
      </w:r>
      <w:r w:rsidR="001E6AC9" w:rsidRPr="00281483">
        <w:rPr>
          <w:rFonts w:ascii="Times New Roman" w:hAnsi="Times New Roman" w:cs="Times New Roman"/>
          <w:color w:val="0D0D0D" w:themeColor="text1" w:themeTint="F2"/>
          <w:sz w:val="24"/>
          <w:szCs w:val="24"/>
        </w:rPr>
        <w:t>70’inin şehri iş amaçlı olarak ziyaret ettiğini belirlenmiştir (</w:t>
      </w:r>
      <w:proofErr w:type="spellStart"/>
      <w:r w:rsidR="001E6AC9" w:rsidRPr="00281483">
        <w:rPr>
          <w:rFonts w:ascii="Times New Roman" w:hAnsi="Times New Roman" w:cs="Times New Roman"/>
          <w:color w:val="0D0D0D" w:themeColor="text1" w:themeTint="F2"/>
          <w:sz w:val="24"/>
          <w:szCs w:val="24"/>
        </w:rPr>
        <w:t>Shoval</w:t>
      </w:r>
      <w:proofErr w:type="spellEnd"/>
      <w:r w:rsidR="001E6AC9" w:rsidRPr="00281483">
        <w:rPr>
          <w:rFonts w:ascii="Times New Roman" w:hAnsi="Times New Roman" w:cs="Times New Roman"/>
          <w:color w:val="0D0D0D" w:themeColor="text1" w:themeTint="F2"/>
          <w:sz w:val="24"/>
          <w:szCs w:val="24"/>
        </w:rPr>
        <w:t>, 2002).</w:t>
      </w:r>
    </w:p>
    <w:p w14:paraId="01BC61B6" w14:textId="115C002B" w:rsidR="00AB3525" w:rsidRPr="00281483" w:rsidRDefault="00AE135D" w:rsidP="003C05A2">
      <w:pPr>
        <w:pStyle w:val="ListeParagraf"/>
        <w:spacing w:before="120" w:after="120" w:line="360" w:lineRule="auto"/>
        <w:ind w:left="0" w:firstLine="709"/>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 xml:space="preserve">Şehirleri iş turizmi amacıyla ziyaret edenler, iş dışında boş zamanlarında turistik aktiviteler gerçekleştirmektedir. </w:t>
      </w:r>
      <w:r w:rsidR="006C29AB" w:rsidRPr="00281483">
        <w:rPr>
          <w:rFonts w:ascii="Times New Roman" w:hAnsi="Times New Roman" w:cs="Times New Roman"/>
          <w:color w:val="0D0D0D" w:themeColor="text1" w:themeTint="F2"/>
          <w:sz w:val="24"/>
          <w:szCs w:val="24"/>
        </w:rPr>
        <w:t>Nitekim iş seyahatinde olan kişi alışveriş yapabilir, bir müzeyi ziyaret edebilir veya dışarıda yemek yiyebilir (</w:t>
      </w:r>
      <w:r w:rsidR="00E93C16" w:rsidRPr="00281483">
        <w:rPr>
          <w:rFonts w:ascii="Times New Roman" w:hAnsi="Times New Roman" w:cs="Times New Roman"/>
          <w:color w:val="0D0D0D" w:themeColor="text1" w:themeTint="F2"/>
          <w:sz w:val="24"/>
          <w:szCs w:val="24"/>
        </w:rPr>
        <w:t>Hoffman</w:t>
      </w:r>
      <w:r w:rsidR="006C29AB" w:rsidRPr="00281483">
        <w:rPr>
          <w:rFonts w:ascii="Times New Roman" w:hAnsi="Times New Roman" w:cs="Times New Roman"/>
          <w:color w:val="0D0D0D" w:themeColor="text1" w:themeTint="F2"/>
          <w:sz w:val="24"/>
          <w:szCs w:val="24"/>
        </w:rPr>
        <w:t xml:space="preserve"> vd.</w:t>
      </w:r>
      <w:r w:rsidR="00250C1B" w:rsidRPr="00281483">
        <w:rPr>
          <w:rFonts w:ascii="Times New Roman" w:hAnsi="Times New Roman" w:cs="Times New Roman"/>
          <w:color w:val="0D0D0D" w:themeColor="text1" w:themeTint="F2"/>
          <w:sz w:val="24"/>
          <w:szCs w:val="24"/>
        </w:rPr>
        <w:t>,</w:t>
      </w:r>
      <w:r w:rsidR="006C29AB" w:rsidRPr="00281483">
        <w:rPr>
          <w:rFonts w:ascii="Times New Roman" w:hAnsi="Times New Roman" w:cs="Times New Roman"/>
          <w:color w:val="0D0D0D" w:themeColor="text1" w:themeTint="F2"/>
          <w:sz w:val="24"/>
          <w:szCs w:val="24"/>
        </w:rPr>
        <w:t xml:space="preserve"> 200</w:t>
      </w:r>
      <w:r w:rsidR="002A77E7" w:rsidRPr="00281483">
        <w:rPr>
          <w:rFonts w:ascii="Times New Roman" w:hAnsi="Times New Roman" w:cs="Times New Roman"/>
          <w:color w:val="0D0D0D" w:themeColor="text1" w:themeTint="F2"/>
          <w:sz w:val="24"/>
          <w:szCs w:val="24"/>
        </w:rPr>
        <w:t>3</w:t>
      </w:r>
      <w:r w:rsidR="006C29AB" w:rsidRPr="00281483">
        <w:rPr>
          <w:rFonts w:ascii="Times New Roman" w:hAnsi="Times New Roman" w:cs="Times New Roman"/>
          <w:color w:val="0D0D0D" w:themeColor="text1" w:themeTint="F2"/>
          <w:sz w:val="24"/>
          <w:szCs w:val="24"/>
        </w:rPr>
        <w:t>: 3).</w:t>
      </w:r>
      <w:r w:rsidR="008D49C2" w:rsidRPr="00281483">
        <w:rPr>
          <w:rFonts w:ascii="Times New Roman" w:hAnsi="Times New Roman" w:cs="Times New Roman"/>
          <w:color w:val="0D0D0D" w:themeColor="text1" w:themeTint="F2"/>
          <w:sz w:val="24"/>
          <w:szCs w:val="24"/>
        </w:rPr>
        <w:t xml:space="preserve"> Bu nedenle turizm pazarlamacıları, akşamları gerçekleştirilen kültürel ve spor aktiviteleri gibi farklı seçenekleri bu boyutta yer alan ziyaretçilere sunmaktadır (Uca Özer, 2010: 19).</w:t>
      </w:r>
    </w:p>
    <w:p w14:paraId="4E835729" w14:textId="74AC7B70" w:rsidR="007C4EF3" w:rsidRPr="00281483" w:rsidRDefault="00D50D6F" w:rsidP="003C05A2">
      <w:pPr>
        <w:pStyle w:val="DZEY4"/>
        <w:spacing w:before="120" w:after="120"/>
        <w:rPr>
          <w:color w:val="0D0D0D" w:themeColor="text1" w:themeTint="F2"/>
        </w:rPr>
      </w:pPr>
      <w:bookmarkStart w:id="655" w:name="_Toc234200213"/>
      <w:bookmarkStart w:id="656" w:name="_Toc234200747"/>
      <w:bookmarkStart w:id="657" w:name="_Toc234200909"/>
      <w:bookmarkStart w:id="658" w:name="_Toc234201027"/>
      <w:bookmarkStart w:id="659" w:name="_Toc234201193"/>
      <w:bookmarkStart w:id="660" w:name="_Toc234547095"/>
      <w:bookmarkStart w:id="661" w:name="_Toc235402472"/>
      <w:bookmarkStart w:id="662" w:name="_Toc235402991"/>
      <w:bookmarkStart w:id="663" w:name="_Toc235403708"/>
      <w:bookmarkStart w:id="664" w:name="_Toc235403969"/>
      <w:bookmarkStart w:id="665" w:name="_Toc235932978"/>
      <w:bookmarkStart w:id="666" w:name="_Toc236354217"/>
      <w:bookmarkStart w:id="667" w:name="_Toc236354353"/>
      <w:bookmarkStart w:id="668" w:name="_Toc240277467"/>
      <w:r w:rsidRPr="00281483">
        <w:rPr>
          <w:color w:val="0D0D0D" w:themeColor="text1" w:themeTint="F2"/>
        </w:rPr>
        <w:t>2.2.7.2.</w:t>
      </w:r>
      <w:r w:rsidR="004D3B02" w:rsidRPr="00281483">
        <w:rPr>
          <w:color w:val="0D0D0D" w:themeColor="text1" w:themeTint="F2"/>
        </w:rPr>
        <w:t xml:space="preserve"> </w:t>
      </w:r>
      <w:r w:rsidR="007C4EF3" w:rsidRPr="00281483">
        <w:rPr>
          <w:color w:val="0D0D0D" w:themeColor="text1" w:themeTint="F2"/>
        </w:rPr>
        <w:t>Eğlence Turizmi</w:t>
      </w:r>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14:paraId="7095F6F0" w14:textId="661F9DB4" w:rsidR="00703EDC" w:rsidRPr="00281483" w:rsidRDefault="004742E6" w:rsidP="003C05A2">
      <w:pPr>
        <w:pStyle w:val="ListeParagraf"/>
        <w:tabs>
          <w:tab w:val="left" w:pos="7000"/>
        </w:tabs>
        <w:spacing w:before="120" w:after="120" w:line="360" w:lineRule="auto"/>
        <w:ind w:left="0" w:firstLine="709"/>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 xml:space="preserve">Şehir turizminin fonksiyonel çeşitliliği içerisinde önemli bir yer tutan türlerden biri de eğlence turizmidir. </w:t>
      </w:r>
      <w:r w:rsidR="00451BA1" w:rsidRPr="00281483">
        <w:rPr>
          <w:rFonts w:ascii="Times New Roman" w:hAnsi="Times New Roman" w:cs="Times New Roman"/>
          <w:color w:val="0D0D0D" w:themeColor="text1" w:themeTint="F2"/>
          <w:sz w:val="24"/>
          <w:szCs w:val="24"/>
        </w:rPr>
        <w:t xml:space="preserve">Eğlence turizmi, eğlenmek amacıyla yapılan seyahatlerin bütününü kapsamaktadır. </w:t>
      </w:r>
      <w:r w:rsidR="00AB3525" w:rsidRPr="00281483">
        <w:rPr>
          <w:rFonts w:ascii="Times New Roman" w:hAnsi="Times New Roman" w:cs="Times New Roman"/>
          <w:color w:val="0D0D0D" w:themeColor="text1" w:themeTint="F2"/>
          <w:sz w:val="24"/>
          <w:szCs w:val="24"/>
        </w:rPr>
        <w:t xml:space="preserve">Eğlence destinasyonları, turistlerin eğlence faaliyetleri gerçekleştirmek için seyahat ettiği yerler olarak tanımlanabilir. Eğlence turizmi, konserleri, müzikalleri, festivalleri, sihirbazlık ve sokak gösterilerini, sirkleri, komedi gösterisi gibi çeşitli faaliyetleri içermektedir. Ayrıca spor etkinlikleri, tiyatro, dans, kulüp ve tema parkı ziyaretleri gibi diğer etkinliklerde eğlence turizmi kapsamına girmektedir </w:t>
      </w:r>
      <w:r w:rsidR="00C90856" w:rsidRPr="00281483">
        <w:rPr>
          <w:rFonts w:ascii="Times New Roman" w:hAnsi="Times New Roman" w:cs="Times New Roman"/>
          <w:color w:val="0D0D0D" w:themeColor="text1" w:themeTint="F2"/>
          <w:sz w:val="24"/>
          <w:szCs w:val="24"/>
        </w:rPr>
        <w:t>(</w:t>
      </w:r>
      <w:proofErr w:type="spellStart"/>
      <w:r w:rsidR="00C90856" w:rsidRPr="00281483">
        <w:rPr>
          <w:rFonts w:ascii="Times New Roman" w:hAnsi="Times New Roman" w:cs="Times New Roman"/>
          <w:color w:val="0D0D0D" w:themeColor="text1" w:themeTint="F2"/>
          <w:sz w:val="24"/>
          <w:szCs w:val="24"/>
        </w:rPr>
        <w:t>Luo</w:t>
      </w:r>
      <w:proofErr w:type="spellEnd"/>
      <w:r w:rsidR="00C90856" w:rsidRPr="00281483">
        <w:rPr>
          <w:rFonts w:ascii="Times New Roman" w:hAnsi="Times New Roman" w:cs="Times New Roman"/>
          <w:color w:val="0D0D0D" w:themeColor="text1" w:themeTint="F2"/>
          <w:sz w:val="24"/>
          <w:szCs w:val="24"/>
        </w:rPr>
        <w:t xml:space="preserve"> </w:t>
      </w:r>
      <w:r w:rsidR="00EE19E2" w:rsidRPr="00281483">
        <w:rPr>
          <w:rFonts w:ascii="Times New Roman" w:hAnsi="Times New Roman" w:cs="Times New Roman"/>
          <w:color w:val="0D0D0D" w:themeColor="text1" w:themeTint="F2"/>
          <w:sz w:val="24"/>
          <w:szCs w:val="24"/>
        </w:rPr>
        <w:t>ve</w:t>
      </w:r>
      <w:r w:rsidR="00C90856" w:rsidRPr="00281483">
        <w:rPr>
          <w:rFonts w:ascii="Times New Roman" w:hAnsi="Times New Roman" w:cs="Times New Roman"/>
          <w:color w:val="0D0D0D" w:themeColor="text1" w:themeTint="F2"/>
          <w:sz w:val="24"/>
          <w:szCs w:val="24"/>
        </w:rPr>
        <w:t xml:space="preserve"> Lam, 2017: 3).</w:t>
      </w:r>
      <w:r w:rsidR="002232C5" w:rsidRPr="00281483">
        <w:rPr>
          <w:rFonts w:ascii="Times New Roman" w:hAnsi="Times New Roman" w:cs="Times New Roman"/>
          <w:color w:val="0D0D0D" w:themeColor="text1" w:themeTint="F2"/>
          <w:sz w:val="24"/>
          <w:szCs w:val="24"/>
        </w:rPr>
        <w:t xml:space="preserve"> </w:t>
      </w:r>
      <w:r w:rsidR="002963DB" w:rsidRPr="00281483">
        <w:rPr>
          <w:rFonts w:ascii="Times New Roman" w:hAnsi="Times New Roman" w:cs="Times New Roman"/>
          <w:color w:val="0D0D0D" w:themeColor="text1" w:themeTint="F2"/>
          <w:sz w:val="24"/>
          <w:szCs w:val="24"/>
        </w:rPr>
        <w:t xml:space="preserve">Eğlence turizminde öne çıkan unsurlardan bir diğeri ise kumardır. </w:t>
      </w:r>
      <w:r w:rsidR="00D40668" w:rsidRPr="00281483">
        <w:rPr>
          <w:rFonts w:ascii="Times New Roman" w:hAnsi="Times New Roman" w:cs="Times New Roman"/>
          <w:color w:val="0D0D0D" w:themeColor="text1" w:themeTint="F2"/>
          <w:sz w:val="24"/>
          <w:szCs w:val="24"/>
        </w:rPr>
        <w:t xml:space="preserve">Xu (2010)’a göre kumar kişilere keyif veren önemli bir eğlence üründür.  </w:t>
      </w:r>
      <w:r w:rsidR="0099637A" w:rsidRPr="00281483">
        <w:rPr>
          <w:rFonts w:ascii="Times New Roman" w:hAnsi="Times New Roman" w:cs="Times New Roman"/>
          <w:color w:val="0D0D0D" w:themeColor="text1" w:themeTint="F2"/>
          <w:sz w:val="24"/>
          <w:szCs w:val="24"/>
        </w:rPr>
        <w:t>Eğlence ürünü olan kumar aynı zamanda birçok ülkede ekonomik büyümenin temel belirleyicisi olmuştur (</w:t>
      </w:r>
      <w:proofErr w:type="spellStart"/>
      <w:r w:rsidR="0099637A" w:rsidRPr="00281483">
        <w:rPr>
          <w:rFonts w:ascii="Times New Roman" w:hAnsi="Times New Roman" w:cs="Times New Roman"/>
          <w:color w:val="0D0D0D" w:themeColor="text1" w:themeTint="F2"/>
          <w:sz w:val="24"/>
          <w:szCs w:val="24"/>
        </w:rPr>
        <w:t>Luo</w:t>
      </w:r>
      <w:proofErr w:type="spellEnd"/>
      <w:r w:rsidR="0099637A" w:rsidRPr="00281483">
        <w:rPr>
          <w:rFonts w:ascii="Times New Roman" w:hAnsi="Times New Roman" w:cs="Times New Roman"/>
          <w:color w:val="0D0D0D" w:themeColor="text1" w:themeTint="F2"/>
          <w:sz w:val="24"/>
          <w:szCs w:val="24"/>
        </w:rPr>
        <w:t xml:space="preserve"> vd., 2020: 854). Bunun en iyi örneklerinden birisi </w:t>
      </w:r>
      <w:proofErr w:type="spellStart"/>
      <w:r w:rsidR="0099637A" w:rsidRPr="00281483">
        <w:rPr>
          <w:rFonts w:ascii="Times New Roman" w:hAnsi="Times New Roman" w:cs="Times New Roman"/>
          <w:color w:val="0D0D0D" w:themeColor="text1" w:themeTint="F2"/>
          <w:sz w:val="24"/>
          <w:szCs w:val="24"/>
        </w:rPr>
        <w:t>Las</w:t>
      </w:r>
      <w:proofErr w:type="spellEnd"/>
      <w:r w:rsidR="0099637A" w:rsidRPr="00281483">
        <w:rPr>
          <w:rFonts w:ascii="Times New Roman" w:hAnsi="Times New Roman" w:cs="Times New Roman"/>
          <w:color w:val="0D0D0D" w:themeColor="text1" w:themeTint="F2"/>
          <w:sz w:val="24"/>
          <w:szCs w:val="24"/>
        </w:rPr>
        <w:t xml:space="preserve"> Vegas’tır.  </w:t>
      </w:r>
      <w:proofErr w:type="spellStart"/>
      <w:r w:rsidR="00D40668" w:rsidRPr="00281483">
        <w:rPr>
          <w:rFonts w:ascii="Times New Roman" w:hAnsi="Times New Roman" w:cs="Times New Roman"/>
          <w:color w:val="0D0D0D" w:themeColor="text1" w:themeTint="F2"/>
          <w:sz w:val="24"/>
          <w:szCs w:val="24"/>
        </w:rPr>
        <w:t>Las</w:t>
      </w:r>
      <w:proofErr w:type="spellEnd"/>
      <w:r w:rsidR="00D40668" w:rsidRPr="00281483">
        <w:rPr>
          <w:rFonts w:ascii="Times New Roman" w:hAnsi="Times New Roman" w:cs="Times New Roman"/>
          <w:color w:val="0D0D0D" w:themeColor="text1" w:themeTint="F2"/>
          <w:sz w:val="24"/>
          <w:szCs w:val="24"/>
        </w:rPr>
        <w:t xml:space="preserve"> Vegas’ın en ilgi çekici mek</w:t>
      </w:r>
      <w:r w:rsidR="00CD5744" w:rsidRPr="00281483">
        <w:rPr>
          <w:rFonts w:ascii="Times New Roman" w:hAnsi="Times New Roman" w:cs="Times New Roman"/>
          <w:color w:val="0D0D0D" w:themeColor="text1" w:themeTint="F2"/>
          <w:sz w:val="24"/>
          <w:szCs w:val="24"/>
        </w:rPr>
        <w:t>â</w:t>
      </w:r>
      <w:r w:rsidR="00D40668" w:rsidRPr="00281483">
        <w:rPr>
          <w:rFonts w:ascii="Times New Roman" w:hAnsi="Times New Roman" w:cs="Times New Roman"/>
          <w:color w:val="0D0D0D" w:themeColor="text1" w:themeTint="F2"/>
          <w:sz w:val="24"/>
          <w:szCs w:val="24"/>
        </w:rPr>
        <w:t xml:space="preserve">nları kumarhanelerdir. </w:t>
      </w:r>
      <w:proofErr w:type="spellStart"/>
      <w:r w:rsidR="002963DB" w:rsidRPr="00281483">
        <w:rPr>
          <w:rFonts w:ascii="Times New Roman" w:hAnsi="Times New Roman" w:cs="Times New Roman"/>
          <w:color w:val="0D0D0D" w:themeColor="text1" w:themeTint="F2"/>
          <w:sz w:val="24"/>
          <w:szCs w:val="24"/>
        </w:rPr>
        <w:t>Las</w:t>
      </w:r>
      <w:proofErr w:type="spellEnd"/>
      <w:r w:rsidR="002963DB" w:rsidRPr="00281483">
        <w:rPr>
          <w:rFonts w:ascii="Times New Roman" w:hAnsi="Times New Roman" w:cs="Times New Roman"/>
          <w:color w:val="0D0D0D" w:themeColor="text1" w:themeTint="F2"/>
          <w:sz w:val="24"/>
          <w:szCs w:val="24"/>
        </w:rPr>
        <w:t xml:space="preserve"> Vegas’taki cazibe merkezleri sadece kumarhaneler değil, aynı zamanda canlı</w:t>
      </w:r>
      <w:r w:rsidR="00066DC6" w:rsidRPr="00281483">
        <w:rPr>
          <w:rFonts w:ascii="Times New Roman" w:hAnsi="Times New Roman" w:cs="Times New Roman"/>
          <w:color w:val="0D0D0D" w:themeColor="text1" w:themeTint="F2"/>
          <w:sz w:val="24"/>
          <w:szCs w:val="24"/>
        </w:rPr>
        <w:t xml:space="preserve"> eğlence</w:t>
      </w:r>
      <w:r w:rsidR="002963DB" w:rsidRPr="00281483">
        <w:rPr>
          <w:rFonts w:ascii="Times New Roman" w:hAnsi="Times New Roman" w:cs="Times New Roman"/>
          <w:color w:val="0D0D0D" w:themeColor="text1" w:themeTint="F2"/>
          <w:sz w:val="24"/>
          <w:szCs w:val="24"/>
        </w:rPr>
        <w:t xml:space="preserve"> performanslar</w:t>
      </w:r>
      <w:r w:rsidR="00066DC6" w:rsidRPr="00281483">
        <w:rPr>
          <w:rFonts w:ascii="Times New Roman" w:hAnsi="Times New Roman" w:cs="Times New Roman"/>
          <w:color w:val="0D0D0D" w:themeColor="text1" w:themeTint="F2"/>
          <w:sz w:val="24"/>
          <w:szCs w:val="24"/>
        </w:rPr>
        <w:t>ı</w:t>
      </w:r>
      <w:r w:rsidR="00B16C40" w:rsidRPr="00281483">
        <w:rPr>
          <w:rFonts w:ascii="Times New Roman" w:hAnsi="Times New Roman" w:cs="Times New Roman"/>
          <w:color w:val="0D0D0D" w:themeColor="text1" w:themeTint="F2"/>
          <w:sz w:val="24"/>
          <w:szCs w:val="24"/>
        </w:rPr>
        <w:t xml:space="preserve"> </w:t>
      </w:r>
      <w:r w:rsidR="002963DB" w:rsidRPr="00281483">
        <w:rPr>
          <w:rFonts w:ascii="Times New Roman" w:hAnsi="Times New Roman" w:cs="Times New Roman"/>
          <w:color w:val="0D0D0D" w:themeColor="text1" w:themeTint="F2"/>
          <w:sz w:val="24"/>
          <w:szCs w:val="24"/>
        </w:rPr>
        <w:t xml:space="preserve">da içermektedir. Canlı performansların amacı turistleri otelde kalmaya veya sonrasında kumarhanede kumar oynamaya teşvik etmektir. Ayrıca </w:t>
      </w:r>
      <w:proofErr w:type="spellStart"/>
      <w:r w:rsidR="00D40668" w:rsidRPr="00281483">
        <w:rPr>
          <w:rFonts w:ascii="Times New Roman" w:hAnsi="Times New Roman" w:cs="Times New Roman"/>
          <w:color w:val="0D0D0D" w:themeColor="text1" w:themeTint="F2"/>
          <w:sz w:val="24"/>
          <w:szCs w:val="24"/>
        </w:rPr>
        <w:t>Las</w:t>
      </w:r>
      <w:proofErr w:type="spellEnd"/>
      <w:r w:rsidR="00D40668" w:rsidRPr="00281483">
        <w:rPr>
          <w:rFonts w:ascii="Times New Roman" w:hAnsi="Times New Roman" w:cs="Times New Roman"/>
          <w:color w:val="0D0D0D" w:themeColor="text1" w:themeTint="F2"/>
          <w:sz w:val="24"/>
          <w:szCs w:val="24"/>
        </w:rPr>
        <w:t xml:space="preserve"> Vegas, kumarhanelerin yanı</w:t>
      </w:r>
      <w:r w:rsidR="00B16C40" w:rsidRPr="00281483">
        <w:rPr>
          <w:rFonts w:ascii="Times New Roman" w:hAnsi="Times New Roman" w:cs="Times New Roman"/>
          <w:color w:val="0D0D0D" w:themeColor="text1" w:themeTint="F2"/>
          <w:sz w:val="24"/>
          <w:szCs w:val="24"/>
        </w:rPr>
        <w:t xml:space="preserve"> </w:t>
      </w:r>
      <w:r w:rsidR="00D40668" w:rsidRPr="00281483">
        <w:rPr>
          <w:rFonts w:ascii="Times New Roman" w:hAnsi="Times New Roman" w:cs="Times New Roman"/>
          <w:color w:val="0D0D0D" w:themeColor="text1" w:themeTint="F2"/>
          <w:sz w:val="24"/>
          <w:szCs w:val="24"/>
        </w:rPr>
        <w:t xml:space="preserve">sıra </w:t>
      </w:r>
      <w:r w:rsidR="00D40668" w:rsidRPr="00281483">
        <w:rPr>
          <w:rFonts w:ascii="Times New Roman" w:hAnsi="Times New Roman" w:cs="Times New Roman"/>
          <w:color w:val="0D0D0D" w:themeColor="text1" w:themeTint="F2"/>
          <w:sz w:val="24"/>
          <w:szCs w:val="24"/>
        </w:rPr>
        <w:lastRenderedPageBreak/>
        <w:t>gece hayatı, gösteriler, sergiler, müzeler, tema parkları, havuz partileri vb. gibi çeşitli eğlence faaliyetleri sunmaktadır (</w:t>
      </w:r>
      <w:proofErr w:type="spellStart"/>
      <w:r w:rsidR="00D40668" w:rsidRPr="00281483">
        <w:rPr>
          <w:rFonts w:ascii="Times New Roman" w:hAnsi="Times New Roman" w:cs="Times New Roman"/>
          <w:color w:val="0D0D0D" w:themeColor="text1" w:themeTint="F2"/>
          <w:sz w:val="24"/>
          <w:szCs w:val="24"/>
        </w:rPr>
        <w:t>Luo</w:t>
      </w:r>
      <w:proofErr w:type="spellEnd"/>
      <w:r w:rsidR="00D40668" w:rsidRPr="00281483">
        <w:rPr>
          <w:rFonts w:ascii="Times New Roman" w:hAnsi="Times New Roman" w:cs="Times New Roman"/>
          <w:color w:val="0D0D0D" w:themeColor="text1" w:themeTint="F2"/>
          <w:sz w:val="24"/>
          <w:szCs w:val="24"/>
        </w:rPr>
        <w:t xml:space="preserve"> </w:t>
      </w:r>
      <w:r w:rsidRPr="00281483">
        <w:rPr>
          <w:rFonts w:ascii="Times New Roman" w:hAnsi="Times New Roman" w:cs="Times New Roman"/>
          <w:color w:val="0D0D0D" w:themeColor="text1" w:themeTint="F2"/>
          <w:sz w:val="24"/>
          <w:szCs w:val="24"/>
        </w:rPr>
        <w:t>ve</w:t>
      </w:r>
      <w:r w:rsidR="00D40668" w:rsidRPr="00281483">
        <w:rPr>
          <w:rFonts w:ascii="Times New Roman" w:hAnsi="Times New Roman" w:cs="Times New Roman"/>
          <w:color w:val="0D0D0D" w:themeColor="text1" w:themeTint="F2"/>
          <w:sz w:val="24"/>
          <w:szCs w:val="24"/>
        </w:rPr>
        <w:t xml:space="preserve"> Lam, 2017: 3).</w:t>
      </w:r>
    </w:p>
    <w:p w14:paraId="2647A6A0" w14:textId="13EF4F6B" w:rsidR="00703EDC" w:rsidRPr="00281483" w:rsidRDefault="002232C5" w:rsidP="003C05A2">
      <w:pPr>
        <w:pStyle w:val="ListeParagraf"/>
        <w:tabs>
          <w:tab w:val="left" w:pos="7000"/>
        </w:tabs>
        <w:spacing w:before="120" w:after="120" w:line="360" w:lineRule="auto"/>
        <w:ind w:left="0" w:firstLine="709"/>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Eğlence faaliyetleri, sadece insanları destinasyona çekmekle kalmaz, aynı zamanda ziyaretçilere unutulmaz ve büyüleyici deneyimler sunar (</w:t>
      </w:r>
      <w:proofErr w:type="spellStart"/>
      <w:r w:rsidRPr="00281483">
        <w:rPr>
          <w:rFonts w:ascii="Times New Roman" w:hAnsi="Times New Roman" w:cs="Times New Roman"/>
          <w:color w:val="0D0D0D" w:themeColor="text1" w:themeTint="F2"/>
          <w:sz w:val="24"/>
          <w:szCs w:val="24"/>
        </w:rPr>
        <w:t>Luo</w:t>
      </w:r>
      <w:proofErr w:type="spellEnd"/>
      <w:r w:rsidRPr="00281483">
        <w:rPr>
          <w:rFonts w:ascii="Times New Roman" w:hAnsi="Times New Roman" w:cs="Times New Roman"/>
          <w:color w:val="0D0D0D" w:themeColor="text1" w:themeTint="F2"/>
          <w:sz w:val="24"/>
          <w:szCs w:val="24"/>
        </w:rPr>
        <w:t xml:space="preserve"> </w:t>
      </w:r>
      <w:r w:rsidR="004742E6" w:rsidRPr="00281483">
        <w:rPr>
          <w:rFonts w:ascii="Times New Roman" w:hAnsi="Times New Roman" w:cs="Times New Roman"/>
          <w:color w:val="0D0D0D" w:themeColor="text1" w:themeTint="F2"/>
          <w:sz w:val="24"/>
          <w:szCs w:val="24"/>
        </w:rPr>
        <w:t>ve</w:t>
      </w:r>
      <w:r w:rsidRPr="00281483">
        <w:rPr>
          <w:rFonts w:ascii="Times New Roman" w:hAnsi="Times New Roman" w:cs="Times New Roman"/>
          <w:color w:val="0D0D0D" w:themeColor="text1" w:themeTint="F2"/>
          <w:sz w:val="24"/>
          <w:szCs w:val="24"/>
        </w:rPr>
        <w:t xml:space="preserve"> Fan, 2023: 614). Bu kapsamda eğlence turizminde en fazla ziyaret edilen mekânlar; kumarhaneler, barlar, diskolar, kulüpler, sinema salonları ve konser alanlarıdır (</w:t>
      </w:r>
      <w:proofErr w:type="spellStart"/>
      <w:r w:rsidRPr="00281483">
        <w:rPr>
          <w:rFonts w:ascii="Times New Roman" w:hAnsi="Times New Roman" w:cs="Times New Roman"/>
          <w:color w:val="0D0D0D" w:themeColor="text1" w:themeTint="F2"/>
          <w:sz w:val="24"/>
          <w:szCs w:val="24"/>
        </w:rPr>
        <w:t>Luo</w:t>
      </w:r>
      <w:proofErr w:type="spellEnd"/>
      <w:r w:rsidRPr="00281483">
        <w:rPr>
          <w:rFonts w:ascii="Times New Roman" w:hAnsi="Times New Roman" w:cs="Times New Roman"/>
          <w:color w:val="0D0D0D" w:themeColor="text1" w:themeTint="F2"/>
          <w:sz w:val="24"/>
          <w:szCs w:val="24"/>
        </w:rPr>
        <w:t xml:space="preserve"> vd., 2022: 1160).</w:t>
      </w:r>
    </w:p>
    <w:p w14:paraId="036683FF" w14:textId="180865D6" w:rsidR="00CC42C3" w:rsidRPr="00281483" w:rsidRDefault="00D502B3" w:rsidP="003C05A2">
      <w:pPr>
        <w:pStyle w:val="DZEY4"/>
        <w:spacing w:before="120" w:after="120"/>
        <w:rPr>
          <w:color w:val="0D0D0D" w:themeColor="text1" w:themeTint="F2"/>
        </w:rPr>
      </w:pPr>
      <w:bookmarkStart w:id="669" w:name="_Toc234200214"/>
      <w:bookmarkStart w:id="670" w:name="_Toc234200748"/>
      <w:bookmarkStart w:id="671" w:name="_Toc234200910"/>
      <w:bookmarkStart w:id="672" w:name="_Toc234201028"/>
      <w:bookmarkStart w:id="673" w:name="_Toc234201194"/>
      <w:bookmarkStart w:id="674" w:name="_Toc234547096"/>
      <w:bookmarkStart w:id="675" w:name="_Toc235402473"/>
      <w:bookmarkStart w:id="676" w:name="_Toc235402992"/>
      <w:bookmarkStart w:id="677" w:name="_Toc235403709"/>
      <w:bookmarkStart w:id="678" w:name="_Toc235403970"/>
      <w:bookmarkStart w:id="679" w:name="_Toc235932979"/>
      <w:bookmarkStart w:id="680" w:name="_Toc236354218"/>
      <w:bookmarkStart w:id="681" w:name="_Toc236354354"/>
      <w:bookmarkStart w:id="682" w:name="_Toc240277468"/>
      <w:r w:rsidRPr="00281483">
        <w:rPr>
          <w:color w:val="0D0D0D" w:themeColor="text1" w:themeTint="F2"/>
        </w:rPr>
        <w:t>2.2.7.3.</w:t>
      </w:r>
      <w:r w:rsidR="004D3B02" w:rsidRPr="00281483">
        <w:rPr>
          <w:color w:val="0D0D0D" w:themeColor="text1" w:themeTint="F2"/>
        </w:rPr>
        <w:t xml:space="preserve"> </w:t>
      </w:r>
      <w:r w:rsidR="00CC42C3" w:rsidRPr="00281483">
        <w:rPr>
          <w:color w:val="0D0D0D" w:themeColor="text1" w:themeTint="F2"/>
        </w:rPr>
        <w:t>İnanç Turizmi</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14:paraId="3A76DC9D" w14:textId="1AF93E0D" w:rsidR="00056B5E" w:rsidRPr="00281483" w:rsidRDefault="004742E6" w:rsidP="003C05A2">
      <w:pPr>
        <w:pStyle w:val="ListeParagraf"/>
        <w:spacing w:before="120" w:after="120" w:line="360" w:lineRule="auto"/>
        <w:ind w:left="0" w:firstLine="709"/>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Şehir turizminin başlıca fonksiyonel türlerinden biri inanç turizmidir.</w:t>
      </w:r>
      <w:r w:rsidRPr="00281483">
        <w:rPr>
          <w:rFonts w:ascii="Times New Roman" w:hAnsi="Times New Roman" w:cs="Times New Roman"/>
          <w:b/>
          <w:bCs/>
          <w:color w:val="0D0D0D" w:themeColor="text1" w:themeTint="F2"/>
          <w:sz w:val="24"/>
          <w:szCs w:val="24"/>
        </w:rPr>
        <w:t xml:space="preserve"> </w:t>
      </w:r>
      <w:r w:rsidR="00757E44" w:rsidRPr="00281483">
        <w:rPr>
          <w:rFonts w:ascii="Times New Roman" w:hAnsi="Times New Roman" w:cs="Times New Roman"/>
          <w:color w:val="0D0D0D" w:themeColor="text1" w:themeTint="F2"/>
          <w:sz w:val="24"/>
          <w:szCs w:val="24"/>
        </w:rPr>
        <w:t>İnanç turizmi, bir dine mensup kişiler için kutsal sayılan yerleri ziyaret etmek veya inançlarının gereklerini yerine getirmek amacıyla gerçekleştir</w:t>
      </w:r>
      <w:r w:rsidR="00F275BD" w:rsidRPr="00281483">
        <w:rPr>
          <w:rFonts w:ascii="Times New Roman" w:hAnsi="Times New Roman" w:cs="Times New Roman"/>
          <w:color w:val="0D0D0D" w:themeColor="text1" w:themeTint="F2"/>
          <w:sz w:val="24"/>
          <w:szCs w:val="24"/>
        </w:rPr>
        <w:t>ilen</w:t>
      </w:r>
      <w:r w:rsidR="00757E44" w:rsidRPr="00281483">
        <w:rPr>
          <w:rFonts w:ascii="Times New Roman" w:hAnsi="Times New Roman" w:cs="Times New Roman"/>
          <w:color w:val="0D0D0D" w:themeColor="text1" w:themeTint="F2"/>
          <w:sz w:val="24"/>
          <w:szCs w:val="24"/>
        </w:rPr>
        <w:t xml:space="preserve"> </w:t>
      </w:r>
      <w:r w:rsidR="00894B8C" w:rsidRPr="00281483">
        <w:rPr>
          <w:rFonts w:ascii="Times New Roman" w:hAnsi="Times New Roman" w:cs="Times New Roman"/>
          <w:color w:val="0D0D0D" w:themeColor="text1" w:themeTint="F2"/>
          <w:sz w:val="24"/>
          <w:szCs w:val="24"/>
        </w:rPr>
        <w:t>seyahatlerin bütünüdür</w:t>
      </w:r>
      <w:r w:rsidR="00317691" w:rsidRPr="00281483">
        <w:rPr>
          <w:rFonts w:ascii="Times New Roman" w:hAnsi="Times New Roman" w:cs="Times New Roman"/>
          <w:color w:val="0D0D0D" w:themeColor="text1" w:themeTint="F2"/>
          <w:sz w:val="24"/>
          <w:szCs w:val="24"/>
        </w:rPr>
        <w:t xml:space="preserve"> (Zaman, 2010: 1).</w:t>
      </w:r>
      <w:r w:rsidR="00866D2A" w:rsidRPr="00281483">
        <w:rPr>
          <w:rFonts w:ascii="Times New Roman" w:hAnsi="Times New Roman" w:cs="Times New Roman"/>
          <w:color w:val="0D0D0D" w:themeColor="text1" w:themeTint="F2"/>
          <w:sz w:val="24"/>
          <w:szCs w:val="24"/>
        </w:rPr>
        <w:t xml:space="preserve"> Bir diğer ifadeyle inanç turizmi, </w:t>
      </w:r>
      <w:r w:rsidR="00271BEA" w:rsidRPr="00281483">
        <w:rPr>
          <w:rFonts w:ascii="Times New Roman" w:hAnsi="Times New Roman" w:cs="Times New Roman"/>
          <w:color w:val="0D0D0D" w:themeColor="text1" w:themeTint="F2"/>
          <w:sz w:val="24"/>
          <w:szCs w:val="24"/>
        </w:rPr>
        <w:t>kişilerin</w:t>
      </w:r>
      <w:r w:rsidR="00866D2A" w:rsidRPr="00281483">
        <w:rPr>
          <w:rFonts w:ascii="Times New Roman" w:hAnsi="Times New Roman" w:cs="Times New Roman"/>
          <w:color w:val="0D0D0D" w:themeColor="text1" w:themeTint="F2"/>
          <w:sz w:val="24"/>
          <w:szCs w:val="24"/>
        </w:rPr>
        <w:t xml:space="preserve"> sadece dini güdülerle seyahat ettikleri </w:t>
      </w:r>
      <w:r w:rsidR="00271BEA" w:rsidRPr="00281483">
        <w:rPr>
          <w:rFonts w:ascii="Times New Roman" w:hAnsi="Times New Roman" w:cs="Times New Roman"/>
          <w:color w:val="0D0D0D" w:themeColor="text1" w:themeTint="F2"/>
          <w:sz w:val="24"/>
          <w:szCs w:val="24"/>
        </w:rPr>
        <w:t>bir turizm türüdür (</w:t>
      </w:r>
      <w:proofErr w:type="spellStart"/>
      <w:r w:rsidR="00271BEA" w:rsidRPr="00281483">
        <w:rPr>
          <w:rFonts w:ascii="Times New Roman" w:hAnsi="Times New Roman" w:cs="Times New Roman"/>
          <w:color w:val="0D0D0D" w:themeColor="text1" w:themeTint="F2"/>
          <w:sz w:val="24"/>
          <w:szCs w:val="24"/>
        </w:rPr>
        <w:t>Rinschede</w:t>
      </w:r>
      <w:proofErr w:type="spellEnd"/>
      <w:r w:rsidR="00271BEA" w:rsidRPr="00281483">
        <w:rPr>
          <w:rFonts w:ascii="Times New Roman" w:hAnsi="Times New Roman" w:cs="Times New Roman"/>
          <w:color w:val="0D0D0D" w:themeColor="text1" w:themeTint="F2"/>
          <w:sz w:val="24"/>
          <w:szCs w:val="24"/>
        </w:rPr>
        <w:t>, 1992: 52)</w:t>
      </w:r>
      <w:r w:rsidR="00056B5E" w:rsidRPr="00281483">
        <w:rPr>
          <w:rFonts w:ascii="Times New Roman" w:hAnsi="Times New Roman" w:cs="Times New Roman"/>
          <w:color w:val="0D0D0D" w:themeColor="text1" w:themeTint="F2"/>
          <w:sz w:val="24"/>
          <w:szCs w:val="24"/>
        </w:rPr>
        <w:t xml:space="preserve">. İnanç turizminin başlıca seyahat nedenleri, inanılan dinlerin merkezini görmek, günahlardan arınarak manevi huzura kavuşmak, özünü keşfetmek, </w:t>
      </w:r>
      <w:r w:rsidR="00F275BD" w:rsidRPr="00281483">
        <w:rPr>
          <w:rFonts w:ascii="Times New Roman" w:hAnsi="Times New Roman" w:cs="Times New Roman"/>
          <w:color w:val="0D0D0D" w:themeColor="text1" w:themeTint="F2"/>
          <w:sz w:val="24"/>
          <w:szCs w:val="24"/>
        </w:rPr>
        <w:t xml:space="preserve">dini faaliyetlere katılmak, dini görevlerini yapmak, </w:t>
      </w:r>
      <w:r w:rsidR="00056B5E" w:rsidRPr="00281483">
        <w:rPr>
          <w:rFonts w:ascii="Times New Roman" w:hAnsi="Times New Roman" w:cs="Times New Roman"/>
          <w:color w:val="0D0D0D" w:themeColor="text1" w:themeTint="F2"/>
          <w:sz w:val="24"/>
          <w:szCs w:val="24"/>
        </w:rPr>
        <w:t>kendini bir grubun parçası olarak hissetmek ve din kardeşleriyle aynı ortamda bulunmak</w:t>
      </w:r>
      <w:r w:rsidR="00F275BD" w:rsidRPr="00281483">
        <w:rPr>
          <w:rFonts w:ascii="Times New Roman" w:hAnsi="Times New Roman" w:cs="Times New Roman"/>
          <w:color w:val="0D0D0D" w:themeColor="text1" w:themeTint="F2"/>
          <w:sz w:val="24"/>
          <w:szCs w:val="24"/>
        </w:rPr>
        <w:t xml:space="preserve">tır </w:t>
      </w:r>
      <w:r w:rsidR="00056B5E" w:rsidRPr="00281483">
        <w:rPr>
          <w:rFonts w:ascii="Times New Roman" w:hAnsi="Times New Roman" w:cs="Times New Roman"/>
          <w:color w:val="0D0D0D" w:themeColor="text1" w:themeTint="F2"/>
          <w:sz w:val="24"/>
          <w:szCs w:val="24"/>
        </w:rPr>
        <w:t>(Güzel, 2012: 134).</w:t>
      </w:r>
    </w:p>
    <w:p w14:paraId="07A2455C" w14:textId="5699BE41" w:rsidR="003B1CE8" w:rsidRPr="00281483" w:rsidRDefault="006E69C6"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Eski çağlardan beri inanç, sey</w:t>
      </w:r>
      <w:r w:rsidR="007D4B47" w:rsidRPr="00281483">
        <w:rPr>
          <w:rFonts w:cs="Times New Roman"/>
          <w:color w:val="0D0D0D" w:themeColor="text1" w:themeTint="F2"/>
          <w:sz w:val="24"/>
          <w:szCs w:val="24"/>
        </w:rPr>
        <w:t>a</w:t>
      </w:r>
      <w:r w:rsidRPr="00281483">
        <w:rPr>
          <w:rFonts w:cs="Times New Roman"/>
          <w:color w:val="0D0D0D" w:themeColor="text1" w:themeTint="F2"/>
          <w:sz w:val="24"/>
          <w:szCs w:val="24"/>
        </w:rPr>
        <w:t>hat</w:t>
      </w:r>
      <w:r w:rsidR="007D4B47"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 xml:space="preserve">için güçlü bir motivasyon kaynağı olmuştur (Henderson, 2002: 447). </w:t>
      </w:r>
      <w:r w:rsidR="003B1CE8" w:rsidRPr="00281483">
        <w:rPr>
          <w:rFonts w:cs="Times New Roman"/>
          <w:color w:val="0D0D0D" w:themeColor="text1" w:themeTint="F2"/>
          <w:sz w:val="24"/>
          <w:szCs w:val="24"/>
        </w:rPr>
        <w:t>Şehirlerde yer alan camiler, türbeler, kiliseler, sinagoglar, tapınaklar, katedraller, manastırlar gibi dini yapılar inanç turizmi kapsamındaki şehir turizmi çekicilikleridir (</w:t>
      </w:r>
      <w:proofErr w:type="spellStart"/>
      <w:r w:rsidR="003B1CE8" w:rsidRPr="00281483">
        <w:rPr>
          <w:rFonts w:cs="Times New Roman"/>
          <w:color w:val="0D0D0D" w:themeColor="text1" w:themeTint="F2"/>
          <w:sz w:val="24"/>
          <w:szCs w:val="24"/>
        </w:rPr>
        <w:t>Harunoğulları</w:t>
      </w:r>
      <w:proofErr w:type="spellEnd"/>
      <w:r w:rsidR="003B1CE8" w:rsidRPr="00281483">
        <w:rPr>
          <w:rFonts w:cs="Times New Roman"/>
          <w:color w:val="0D0D0D" w:themeColor="text1" w:themeTint="F2"/>
          <w:sz w:val="24"/>
          <w:szCs w:val="24"/>
        </w:rPr>
        <w:t xml:space="preserve">, 2016: 186). Şehirlerde yapılan dini tören ve ritüellerde inanç turizmi çekicilikleri arasında yer almaktadır. </w:t>
      </w:r>
      <w:proofErr w:type="spellStart"/>
      <w:r w:rsidR="003B1CE8" w:rsidRPr="00281483">
        <w:rPr>
          <w:rFonts w:cs="Times New Roman"/>
          <w:color w:val="0D0D0D" w:themeColor="text1" w:themeTint="F2"/>
          <w:sz w:val="24"/>
          <w:szCs w:val="24"/>
        </w:rPr>
        <w:t>Raj</w:t>
      </w:r>
      <w:proofErr w:type="spellEnd"/>
      <w:r w:rsidR="003B1CE8" w:rsidRPr="00281483">
        <w:rPr>
          <w:rFonts w:cs="Times New Roman"/>
          <w:color w:val="0D0D0D" w:themeColor="text1" w:themeTint="F2"/>
          <w:sz w:val="24"/>
          <w:szCs w:val="24"/>
        </w:rPr>
        <w:t xml:space="preserve"> ve </w:t>
      </w:r>
      <w:proofErr w:type="spellStart"/>
      <w:r w:rsidR="003B1CE8" w:rsidRPr="00281483">
        <w:rPr>
          <w:rFonts w:cs="Times New Roman"/>
          <w:color w:val="0D0D0D" w:themeColor="text1" w:themeTint="F2"/>
          <w:sz w:val="24"/>
          <w:szCs w:val="24"/>
        </w:rPr>
        <w:t>Morpeth</w:t>
      </w:r>
      <w:proofErr w:type="spellEnd"/>
      <w:r w:rsidR="003B1CE8" w:rsidRPr="00281483">
        <w:rPr>
          <w:rFonts w:cs="Times New Roman"/>
          <w:color w:val="0D0D0D" w:themeColor="text1" w:themeTint="F2"/>
          <w:sz w:val="24"/>
          <w:szCs w:val="24"/>
        </w:rPr>
        <w:t xml:space="preserve"> (2007) dini temelli çekicilikleri şöyle sınıflandırmıştır; </w:t>
      </w:r>
    </w:p>
    <w:p w14:paraId="774B9DB4" w14:textId="61ED3D54" w:rsidR="003B1CE8" w:rsidRPr="00281483" w:rsidRDefault="003B1CE8">
      <w:pPr>
        <w:pStyle w:val="ListeParagraf"/>
        <w:numPr>
          <w:ilvl w:val="0"/>
          <w:numId w:val="11"/>
        </w:numPr>
        <w:spacing w:before="120" w:after="120" w:line="360" w:lineRule="auto"/>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Doğa</w:t>
      </w:r>
      <w:r w:rsidR="00B16C40" w:rsidRPr="00281483">
        <w:rPr>
          <w:rFonts w:ascii="Times New Roman" w:hAnsi="Times New Roman" w:cs="Times New Roman"/>
          <w:color w:val="0D0D0D" w:themeColor="text1" w:themeTint="F2"/>
          <w:sz w:val="24"/>
          <w:szCs w:val="24"/>
        </w:rPr>
        <w:t>l</w:t>
      </w:r>
      <w:r w:rsidRPr="00281483">
        <w:rPr>
          <w:rFonts w:ascii="Times New Roman" w:hAnsi="Times New Roman" w:cs="Times New Roman"/>
          <w:color w:val="0D0D0D" w:themeColor="text1" w:themeTint="F2"/>
          <w:sz w:val="24"/>
          <w:szCs w:val="24"/>
        </w:rPr>
        <w:t xml:space="preserve"> </w:t>
      </w:r>
      <w:r w:rsidR="00B16C40" w:rsidRPr="00281483">
        <w:rPr>
          <w:rFonts w:ascii="Times New Roman" w:hAnsi="Times New Roman" w:cs="Times New Roman"/>
          <w:color w:val="0D0D0D" w:themeColor="text1" w:themeTint="F2"/>
          <w:sz w:val="24"/>
          <w:szCs w:val="24"/>
        </w:rPr>
        <w:t>oluşumlar</w:t>
      </w:r>
      <w:r w:rsidRPr="00281483">
        <w:rPr>
          <w:rFonts w:ascii="Times New Roman" w:hAnsi="Times New Roman" w:cs="Times New Roman"/>
          <w:color w:val="0D0D0D" w:themeColor="text1" w:themeTint="F2"/>
          <w:sz w:val="24"/>
          <w:szCs w:val="24"/>
        </w:rPr>
        <w:t xml:space="preserve"> (</w:t>
      </w:r>
      <w:r w:rsidR="00B16C40" w:rsidRPr="00281483">
        <w:rPr>
          <w:rFonts w:ascii="Times New Roman" w:hAnsi="Times New Roman" w:cs="Times New Roman"/>
          <w:color w:val="0D0D0D" w:themeColor="text1" w:themeTint="F2"/>
          <w:sz w:val="24"/>
          <w:szCs w:val="24"/>
        </w:rPr>
        <w:t>Kutsal göller, dağlar, adalar ve korular gibi inanç sistemlerinde yer bulan fiziksel unsurlar</w:t>
      </w:r>
      <w:r w:rsidRPr="00281483">
        <w:rPr>
          <w:rFonts w:ascii="Times New Roman" w:hAnsi="Times New Roman" w:cs="Times New Roman"/>
          <w:color w:val="0D0D0D" w:themeColor="text1" w:themeTint="F2"/>
          <w:sz w:val="24"/>
          <w:szCs w:val="24"/>
        </w:rPr>
        <w:t>)</w:t>
      </w:r>
    </w:p>
    <w:p w14:paraId="2AEE06F1" w14:textId="458E8215" w:rsidR="003B1CE8" w:rsidRPr="00281483" w:rsidRDefault="003B1CE8">
      <w:pPr>
        <w:pStyle w:val="ListeParagraf"/>
        <w:numPr>
          <w:ilvl w:val="0"/>
          <w:numId w:val="11"/>
        </w:numPr>
        <w:spacing w:before="120" w:after="120" w:line="360" w:lineRule="auto"/>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 xml:space="preserve">Dini amaçlar için inşa edilmiş binalar </w:t>
      </w:r>
      <w:r w:rsidR="00B16C40" w:rsidRPr="00281483">
        <w:rPr>
          <w:rFonts w:ascii="Times New Roman" w:hAnsi="Times New Roman" w:cs="Times New Roman"/>
          <w:color w:val="0D0D0D" w:themeColor="text1" w:themeTint="F2"/>
          <w:sz w:val="24"/>
          <w:szCs w:val="24"/>
        </w:rPr>
        <w:t>(Mabetler, katedraller, camiler vb.)</w:t>
      </w:r>
    </w:p>
    <w:p w14:paraId="088D0B78" w14:textId="282762AF" w:rsidR="003B1CE8" w:rsidRPr="00281483" w:rsidRDefault="003B1CE8">
      <w:pPr>
        <w:pStyle w:val="ListeParagraf"/>
        <w:numPr>
          <w:ilvl w:val="0"/>
          <w:numId w:val="11"/>
        </w:numPr>
        <w:spacing w:before="120" w:after="120" w:line="360" w:lineRule="auto"/>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 xml:space="preserve">Dini olmayan </w:t>
      </w:r>
      <w:r w:rsidR="00B16C40" w:rsidRPr="00281483">
        <w:rPr>
          <w:rFonts w:ascii="Times New Roman" w:hAnsi="Times New Roman" w:cs="Times New Roman"/>
          <w:color w:val="0D0D0D" w:themeColor="text1" w:themeTint="F2"/>
          <w:sz w:val="24"/>
          <w:szCs w:val="24"/>
        </w:rPr>
        <w:t>mekânlardaki dini etkinlikler (Şehir meydanlarındaki ayinler veya festivaller)</w:t>
      </w:r>
    </w:p>
    <w:p w14:paraId="1759677B" w14:textId="1716BACF" w:rsidR="00B16C40" w:rsidRPr="00281483" w:rsidRDefault="00B16C40">
      <w:pPr>
        <w:pStyle w:val="ListeParagraf"/>
        <w:numPr>
          <w:ilvl w:val="0"/>
          <w:numId w:val="11"/>
        </w:numPr>
        <w:spacing w:before="120" w:after="120" w:line="360" w:lineRule="auto"/>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Seküler kutsal alanlar (Trajedi veya politik olaylarla ilişkili olup toplumsal hafızada kutsallaşan alanlar)</w:t>
      </w:r>
    </w:p>
    <w:p w14:paraId="03E20729" w14:textId="0FB362BC" w:rsidR="00FF2594" w:rsidRPr="00281483" w:rsidRDefault="00CB40EB" w:rsidP="003C05A2">
      <w:pPr>
        <w:pStyle w:val="ListeParagraf"/>
        <w:spacing w:before="120" w:after="120" w:line="360" w:lineRule="auto"/>
        <w:ind w:left="0" w:firstLine="709"/>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D</w:t>
      </w:r>
      <w:r w:rsidR="006C1192" w:rsidRPr="00281483">
        <w:rPr>
          <w:rFonts w:ascii="Times New Roman" w:hAnsi="Times New Roman" w:cs="Times New Roman"/>
          <w:color w:val="0D0D0D" w:themeColor="text1" w:themeTint="F2"/>
          <w:sz w:val="24"/>
          <w:szCs w:val="24"/>
        </w:rPr>
        <w:t>in rehberleri, dini mek</w:t>
      </w:r>
      <w:r w:rsidR="00CD5744" w:rsidRPr="00281483">
        <w:rPr>
          <w:rFonts w:ascii="Times New Roman" w:hAnsi="Times New Roman" w:cs="Times New Roman"/>
          <w:color w:val="0D0D0D" w:themeColor="text1" w:themeTint="F2"/>
          <w:sz w:val="24"/>
          <w:szCs w:val="24"/>
        </w:rPr>
        <w:t>â</w:t>
      </w:r>
      <w:r w:rsidR="006C1192" w:rsidRPr="00281483">
        <w:rPr>
          <w:rFonts w:ascii="Times New Roman" w:hAnsi="Times New Roman" w:cs="Times New Roman"/>
          <w:color w:val="0D0D0D" w:themeColor="text1" w:themeTint="F2"/>
          <w:sz w:val="24"/>
          <w:szCs w:val="24"/>
        </w:rPr>
        <w:t>nların, kutsal şehir ve tapınakların inananları tarafından ziyaret edilmesini şart koyarken, aynı zamanda ekonomik bir hareket başlatmışlardır. Bunun sonucu</w:t>
      </w:r>
      <w:r w:rsidRPr="00281483">
        <w:rPr>
          <w:rFonts w:ascii="Times New Roman" w:hAnsi="Times New Roman" w:cs="Times New Roman"/>
          <w:color w:val="0D0D0D" w:themeColor="text1" w:themeTint="F2"/>
          <w:sz w:val="24"/>
          <w:szCs w:val="24"/>
        </w:rPr>
        <w:t>nda</w:t>
      </w:r>
      <w:r w:rsidR="006C1192" w:rsidRPr="00281483">
        <w:rPr>
          <w:rFonts w:ascii="Times New Roman" w:hAnsi="Times New Roman" w:cs="Times New Roman"/>
          <w:color w:val="0D0D0D" w:themeColor="text1" w:themeTint="F2"/>
          <w:sz w:val="24"/>
          <w:szCs w:val="24"/>
        </w:rPr>
        <w:t xml:space="preserve">, bu tapınakların bulunduğu </w:t>
      </w:r>
      <w:r w:rsidRPr="00281483">
        <w:rPr>
          <w:rFonts w:ascii="Times New Roman" w:hAnsi="Times New Roman" w:cs="Times New Roman"/>
          <w:color w:val="0D0D0D" w:themeColor="text1" w:themeTint="F2"/>
          <w:sz w:val="24"/>
          <w:szCs w:val="24"/>
        </w:rPr>
        <w:t xml:space="preserve">şehirler </w:t>
      </w:r>
      <w:r w:rsidR="006C1192" w:rsidRPr="00281483">
        <w:rPr>
          <w:rFonts w:ascii="Times New Roman" w:hAnsi="Times New Roman" w:cs="Times New Roman"/>
          <w:color w:val="0D0D0D" w:themeColor="text1" w:themeTint="F2"/>
          <w:sz w:val="24"/>
          <w:szCs w:val="24"/>
        </w:rPr>
        <w:t>bu ziyaretlerden sürekli fayda sağlamışlardır (</w:t>
      </w:r>
      <w:r w:rsidR="0022510A" w:rsidRPr="00281483">
        <w:rPr>
          <w:rFonts w:ascii="Times New Roman" w:hAnsi="Times New Roman" w:cs="Times New Roman"/>
          <w:color w:val="0D0D0D" w:themeColor="text1" w:themeTint="F2"/>
          <w:sz w:val="24"/>
          <w:szCs w:val="24"/>
        </w:rPr>
        <w:t>Sargın, 2006: 3</w:t>
      </w:r>
      <w:r w:rsidR="006C1192" w:rsidRPr="00281483">
        <w:rPr>
          <w:rFonts w:ascii="Times New Roman" w:hAnsi="Times New Roman" w:cs="Times New Roman"/>
          <w:color w:val="0D0D0D" w:themeColor="text1" w:themeTint="F2"/>
          <w:sz w:val="24"/>
          <w:szCs w:val="24"/>
        </w:rPr>
        <w:t>).</w:t>
      </w:r>
      <w:r w:rsidR="00136AD9">
        <w:rPr>
          <w:rFonts w:ascii="Times New Roman" w:hAnsi="Times New Roman" w:cs="Times New Roman"/>
          <w:color w:val="0D0D0D" w:themeColor="text1" w:themeTint="F2"/>
          <w:sz w:val="24"/>
          <w:szCs w:val="24"/>
        </w:rPr>
        <w:t xml:space="preserve"> </w:t>
      </w:r>
      <w:r w:rsidR="000364CF" w:rsidRPr="00281483">
        <w:rPr>
          <w:rFonts w:ascii="Times New Roman" w:hAnsi="Times New Roman" w:cs="Times New Roman"/>
          <w:color w:val="0D0D0D" w:themeColor="text1" w:themeTint="F2"/>
          <w:sz w:val="24"/>
          <w:szCs w:val="24"/>
        </w:rPr>
        <w:t xml:space="preserve">İnanç merkezleri sadece </w:t>
      </w:r>
      <w:r w:rsidR="0082210E">
        <w:rPr>
          <w:rFonts w:ascii="Times New Roman" w:hAnsi="Times New Roman" w:cs="Times New Roman"/>
          <w:color w:val="0D0D0D" w:themeColor="text1" w:themeTint="F2"/>
          <w:sz w:val="24"/>
          <w:szCs w:val="24"/>
        </w:rPr>
        <w:t>inananlar</w:t>
      </w:r>
      <w:r w:rsidR="000364CF" w:rsidRPr="00281483">
        <w:rPr>
          <w:rFonts w:ascii="Times New Roman" w:hAnsi="Times New Roman" w:cs="Times New Roman"/>
          <w:color w:val="0D0D0D" w:themeColor="text1" w:themeTint="F2"/>
          <w:sz w:val="24"/>
          <w:szCs w:val="24"/>
        </w:rPr>
        <w:t xml:space="preserve"> tarafından değil, meraklıları tarafından da </w:t>
      </w:r>
      <w:r w:rsidR="000364CF" w:rsidRPr="00281483">
        <w:rPr>
          <w:rFonts w:ascii="Times New Roman" w:hAnsi="Times New Roman" w:cs="Times New Roman"/>
          <w:color w:val="0D0D0D" w:themeColor="text1" w:themeTint="F2"/>
          <w:sz w:val="24"/>
          <w:szCs w:val="24"/>
        </w:rPr>
        <w:lastRenderedPageBreak/>
        <w:t xml:space="preserve">ziyaret edilmektedir. Bu nedenle bu yerler tur organizasyonlarının güzergahlarında özellikle yer almaktadır (Özgüç, 2003: 84). </w:t>
      </w:r>
      <w:r w:rsidRPr="00281483">
        <w:rPr>
          <w:rFonts w:ascii="Times New Roman" w:hAnsi="Times New Roman" w:cs="Times New Roman"/>
          <w:color w:val="0D0D0D" w:themeColor="text1" w:themeTint="F2"/>
          <w:sz w:val="24"/>
          <w:szCs w:val="24"/>
        </w:rPr>
        <w:t xml:space="preserve">Nitekim </w:t>
      </w:r>
      <w:r w:rsidR="0022510A" w:rsidRPr="00281483">
        <w:rPr>
          <w:rFonts w:ascii="Times New Roman" w:hAnsi="Times New Roman" w:cs="Times New Roman"/>
          <w:color w:val="0D0D0D" w:themeColor="text1" w:themeTint="F2"/>
          <w:sz w:val="24"/>
          <w:szCs w:val="24"/>
        </w:rPr>
        <w:t>binlerce turist</w:t>
      </w:r>
      <w:r w:rsidRPr="00281483">
        <w:rPr>
          <w:rFonts w:ascii="Times New Roman" w:hAnsi="Times New Roman" w:cs="Times New Roman"/>
          <w:color w:val="0D0D0D" w:themeColor="text1" w:themeTint="F2"/>
          <w:sz w:val="24"/>
          <w:szCs w:val="24"/>
        </w:rPr>
        <w:t xml:space="preserve"> </w:t>
      </w:r>
      <w:r w:rsidR="0022510A" w:rsidRPr="00281483">
        <w:rPr>
          <w:rFonts w:ascii="Times New Roman" w:hAnsi="Times New Roman" w:cs="Times New Roman"/>
          <w:color w:val="0D0D0D" w:themeColor="text1" w:themeTint="F2"/>
          <w:sz w:val="24"/>
          <w:szCs w:val="24"/>
        </w:rPr>
        <w:t xml:space="preserve">inanç turizmi kapsamında </w:t>
      </w:r>
      <w:r w:rsidRPr="00281483">
        <w:rPr>
          <w:rFonts w:ascii="Times New Roman" w:hAnsi="Times New Roman" w:cs="Times New Roman"/>
          <w:color w:val="0D0D0D" w:themeColor="text1" w:themeTint="F2"/>
          <w:sz w:val="24"/>
          <w:szCs w:val="24"/>
        </w:rPr>
        <w:t>farklı şehirlere</w:t>
      </w:r>
      <w:r w:rsidR="0022510A" w:rsidRPr="00281483">
        <w:rPr>
          <w:rFonts w:ascii="Times New Roman" w:hAnsi="Times New Roman" w:cs="Times New Roman"/>
          <w:color w:val="0D0D0D" w:themeColor="text1" w:themeTint="F2"/>
          <w:sz w:val="24"/>
          <w:szCs w:val="24"/>
        </w:rPr>
        <w:t xml:space="preserve"> </w:t>
      </w:r>
      <w:r w:rsidRPr="00281483">
        <w:rPr>
          <w:rFonts w:ascii="Times New Roman" w:hAnsi="Times New Roman" w:cs="Times New Roman"/>
          <w:color w:val="0D0D0D" w:themeColor="text1" w:themeTint="F2"/>
          <w:sz w:val="24"/>
          <w:szCs w:val="24"/>
        </w:rPr>
        <w:t>seyahat ederek, gittikleri destinasyonların ekonomisine katkı</w:t>
      </w:r>
      <w:r w:rsidR="0022510A" w:rsidRPr="00281483">
        <w:rPr>
          <w:rFonts w:ascii="Times New Roman" w:hAnsi="Times New Roman" w:cs="Times New Roman"/>
          <w:color w:val="0D0D0D" w:themeColor="text1" w:themeTint="F2"/>
          <w:sz w:val="24"/>
          <w:szCs w:val="24"/>
        </w:rPr>
        <w:t xml:space="preserve"> sağlamaktadır</w:t>
      </w:r>
      <w:r w:rsidRPr="00281483">
        <w:rPr>
          <w:rFonts w:ascii="Times New Roman" w:hAnsi="Times New Roman" w:cs="Times New Roman"/>
          <w:color w:val="0D0D0D" w:themeColor="text1" w:themeTint="F2"/>
          <w:sz w:val="24"/>
          <w:szCs w:val="24"/>
        </w:rPr>
        <w:t xml:space="preserve">. </w:t>
      </w:r>
      <w:r w:rsidR="003B1CE8" w:rsidRPr="00281483">
        <w:rPr>
          <w:rFonts w:ascii="Times New Roman" w:hAnsi="Times New Roman" w:cs="Times New Roman"/>
          <w:color w:val="0D0D0D" w:themeColor="text1" w:themeTint="F2"/>
          <w:sz w:val="24"/>
          <w:szCs w:val="24"/>
        </w:rPr>
        <w:t xml:space="preserve">Ulusal ve uluslararası inanç merkezlerine yapılan turizm faaliyetlerinden elde edilen gelir ülkeden ülkeye ve şehirden </w:t>
      </w:r>
      <w:proofErr w:type="spellStart"/>
      <w:r w:rsidR="003B1CE8" w:rsidRPr="00281483">
        <w:rPr>
          <w:rFonts w:ascii="Times New Roman" w:hAnsi="Times New Roman" w:cs="Times New Roman"/>
          <w:color w:val="0D0D0D" w:themeColor="text1" w:themeTint="F2"/>
          <w:sz w:val="24"/>
          <w:szCs w:val="24"/>
        </w:rPr>
        <w:t>şehire</w:t>
      </w:r>
      <w:proofErr w:type="spellEnd"/>
      <w:r w:rsidR="003B1CE8" w:rsidRPr="00281483">
        <w:rPr>
          <w:rFonts w:ascii="Times New Roman" w:hAnsi="Times New Roman" w:cs="Times New Roman"/>
          <w:color w:val="0D0D0D" w:themeColor="text1" w:themeTint="F2"/>
          <w:sz w:val="24"/>
          <w:szCs w:val="24"/>
        </w:rPr>
        <w:t xml:space="preserve"> değişmektedir. </w:t>
      </w:r>
      <w:r w:rsidR="004F219E" w:rsidRPr="00281483">
        <w:rPr>
          <w:rFonts w:ascii="Times New Roman" w:hAnsi="Times New Roman" w:cs="Times New Roman"/>
          <w:color w:val="0D0D0D" w:themeColor="text1" w:themeTint="F2"/>
          <w:sz w:val="24"/>
          <w:szCs w:val="24"/>
        </w:rPr>
        <w:t xml:space="preserve">Her din için farklı olmakla birlikte </w:t>
      </w:r>
      <w:proofErr w:type="spellStart"/>
      <w:r w:rsidR="004F219E" w:rsidRPr="00281483">
        <w:rPr>
          <w:rFonts w:ascii="Times New Roman" w:hAnsi="Times New Roman" w:cs="Times New Roman"/>
          <w:color w:val="0D0D0D" w:themeColor="text1" w:themeTint="F2"/>
          <w:sz w:val="24"/>
          <w:szCs w:val="24"/>
        </w:rPr>
        <w:t>Brahmanlık’ta</w:t>
      </w:r>
      <w:proofErr w:type="spellEnd"/>
      <w:r w:rsidR="004F219E" w:rsidRPr="00281483">
        <w:rPr>
          <w:rFonts w:ascii="Times New Roman" w:hAnsi="Times New Roman" w:cs="Times New Roman"/>
          <w:color w:val="0D0D0D" w:themeColor="text1" w:themeTint="F2"/>
          <w:sz w:val="24"/>
          <w:szCs w:val="24"/>
        </w:rPr>
        <w:t xml:space="preserve"> </w:t>
      </w:r>
      <w:proofErr w:type="spellStart"/>
      <w:r w:rsidR="004F219E" w:rsidRPr="00281483">
        <w:rPr>
          <w:rFonts w:ascii="Times New Roman" w:hAnsi="Times New Roman" w:cs="Times New Roman"/>
          <w:color w:val="0D0D0D" w:themeColor="text1" w:themeTint="F2"/>
          <w:sz w:val="24"/>
          <w:szCs w:val="24"/>
        </w:rPr>
        <w:t>Benares</w:t>
      </w:r>
      <w:proofErr w:type="spellEnd"/>
      <w:r w:rsidR="004F219E" w:rsidRPr="00281483">
        <w:rPr>
          <w:rFonts w:ascii="Times New Roman" w:hAnsi="Times New Roman" w:cs="Times New Roman"/>
          <w:color w:val="0D0D0D" w:themeColor="text1" w:themeTint="F2"/>
          <w:sz w:val="24"/>
          <w:szCs w:val="24"/>
        </w:rPr>
        <w:t xml:space="preserve">, İslamiyet’te Mekke ve Medine, </w:t>
      </w:r>
      <w:proofErr w:type="spellStart"/>
      <w:r w:rsidR="004F219E" w:rsidRPr="00281483">
        <w:rPr>
          <w:rFonts w:ascii="Times New Roman" w:hAnsi="Times New Roman" w:cs="Times New Roman"/>
          <w:color w:val="0D0D0D" w:themeColor="text1" w:themeTint="F2"/>
          <w:sz w:val="24"/>
          <w:szCs w:val="24"/>
        </w:rPr>
        <w:t>Hristiyanlık’ta</w:t>
      </w:r>
      <w:proofErr w:type="spellEnd"/>
      <w:r w:rsidR="004F219E" w:rsidRPr="00281483">
        <w:rPr>
          <w:rFonts w:ascii="Times New Roman" w:hAnsi="Times New Roman" w:cs="Times New Roman"/>
          <w:color w:val="0D0D0D" w:themeColor="text1" w:themeTint="F2"/>
          <w:sz w:val="24"/>
          <w:szCs w:val="24"/>
        </w:rPr>
        <w:t xml:space="preserve"> Kudüs, Roma ve Efes, </w:t>
      </w:r>
      <w:proofErr w:type="spellStart"/>
      <w:r w:rsidR="004F219E" w:rsidRPr="00281483">
        <w:rPr>
          <w:rFonts w:ascii="Times New Roman" w:hAnsi="Times New Roman" w:cs="Times New Roman"/>
          <w:color w:val="0D0D0D" w:themeColor="text1" w:themeTint="F2"/>
          <w:sz w:val="24"/>
          <w:szCs w:val="24"/>
        </w:rPr>
        <w:t>Musevilik’te</w:t>
      </w:r>
      <w:proofErr w:type="spellEnd"/>
      <w:r w:rsidR="004F219E" w:rsidRPr="00281483">
        <w:rPr>
          <w:rFonts w:ascii="Times New Roman" w:hAnsi="Times New Roman" w:cs="Times New Roman"/>
          <w:color w:val="0D0D0D" w:themeColor="text1" w:themeTint="F2"/>
          <w:sz w:val="24"/>
          <w:szCs w:val="24"/>
        </w:rPr>
        <w:t xml:space="preserve"> Kudüs en çok ziyaret edilen kutsal </w:t>
      </w:r>
      <w:r w:rsidR="0084788D" w:rsidRPr="00281483">
        <w:rPr>
          <w:rFonts w:ascii="Times New Roman" w:hAnsi="Times New Roman" w:cs="Times New Roman"/>
          <w:color w:val="0D0D0D" w:themeColor="text1" w:themeTint="F2"/>
          <w:sz w:val="24"/>
          <w:szCs w:val="24"/>
        </w:rPr>
        <w:t>yerlerdir</w:t>
      </w:r>
      <w:r w:rsidR="00FD370D" w:rsidRPr="00281483">
        <w:rPr>
          <w:rFonts w:ascii="Times New Roman" w:hAnsi="Times New Roman" w:cs="Times New Roman"/>
          <w:color w:val="0D0D0D" w:themeColor="text1" w:themeTint="F2"/>
          <w:sz w:val="24"/>
          <w:szCs w:val="24"/>
        </w:rPr>
        <w:t xml:space="preserve">. </w:t>
      </w:r>
      <w:r w:rsidR="00270633" w:rsidRPr="00281483">
        <w:rPr>
          <w:rFonts w:ascii="Times New Roman" w:hAnsi="Times New Roman" w:cs="Times New Roman"/>
          <w:color w:val="0D0D0D" w:themeColor="text1" w:themeTint="F2"/>
          <w:sz w:val="24"/>
          <w:szCs w:val="24"/>
        </w:rPr>
        <w:t>Bu kutsal mekânlar, inananların yoğun ziyaretlerine ev sahipliği yaparak bulundukları ülkelerin turizm gelirlerine önemli katkılar sağlamaktadır. Müslümanların hac ibadetini yerine getirmek amacıyla Mekke’ye seyahat etmeleri ve Kâbe’yi ziyaret etmeleri, Suudi Arabistan’da önemli bir ekonomik hareketlilik yaratmaktadır (Sargın, 2006: 3).</w:t>
      </w:r>
      <w:r w:rsidR="00136AD9">
        <w:rPr>
          <w:rFonts w:ascii="Times New Roman" w:hAnsi="Times New Roman" w:cs="Times New Roman"/>
          <w:color w:val="0D0D0D" w:themeColor="text1" w:themeTint="F2"/>
          <w:sz w:val="24"/>
          <w:szCs w:val="24"/>
        </w:rPr>
        <w:t xml:space="preserve"> </w:t>
      </w:r>
      <w:r w:rsidR="00270633" w:rsidRPr="00281483">
        <w:rPr>
          <w:rFonts w:ascii="Times New Roman" w:hAnsi="Times New Roman" w:cs="Times New Roman"/>
          <w:color w:val="0D0D0D" w:themeColor="text1" w:themeTint="F2"/>
          <w:sz w:val="24"/>
          <w:szCs w:val="24"/>
        </w:rPr>
        <w:t>Bunun yanı sıra bu ziyaretler, kutsal merkezlerin çevresinde ulaşım, konaklama ve ticari faaliyetlerin gelişmesini teşvik ederek şehirlerin fonksiyonel yapısının şekillenmesinde de etkili olmaktadır.</w:t>
      </w:r>
    </w:p>
    <w:p w14:paraId="605B740E" w14:textId="153776D2" w:rsidR="00FF2594" w:rsidRPr="00281483" w:rsidRDefault="00D502B3" w:rsidP="003C05A2">
      <w:pPr>
        <w:pStyle w:val="DZEY4"/>
        <w:spacing w:before="120" w:after="120"/>
        <w:rPr>
          <w:color w:val="0D0D0D" w:themeColor="text1" w:themeTint="F2"/>
        </w:rPr>
      </w:pPr>
      <w:bookmarkStart w:id="683" w:name="_Toc234200215"/>
      <w:bookmarkStart w:id="684" w:name="_Toc234200749"/>
      <w:bookmarkStart w:id="685" w:name="_Toc234200911"/>
      <w:bookmarkStart w:id="686" w:name="_Toc234201029"/>
      <w:bookmarkStart w:id="687" w:name="_Toc234201195"/>
      <w:bookmarkStart w:id="688" w:name="_Toc234547097"/>
      <w:bookmarkStart w:id="689" w:name="_Toc235402474"/>
      <w:bookmarkStart w:id="690" w:name="_Toc235402993"/>
      <w:bookmarkStart w:id="691" w:name="_Toc235403710"/>
      <w:bookmarkStart w:id="692" w:name="_Toc235403971"/>
      <w:bookmarkStart w:id="693" w:name="_Toc235932980"/>
      <w:bookmarkStart w:id="694" w:name="_Toc236354219"/>
      <w:bookmarkStart w:id="695" w:name="_Toc236354355"/>
      <w:bookmarkStart w:id="696" w:name="_Toc240277469"/>
      <w:r w:rsidRPr="00281483">
        <w:rPr>
          <w:color w:val="0D0D0D" w:themeColor="text1" w:themeTint="F2"/>
        </w:rPr>
        <w:t>2.2.7.4.</w:t>
      </w:r>
      <w:r w:rsidR="004D3B02" w:rsidRPr="00281483">
        <w:rPr>
          <w:color w:val="0D0D0D" w:themeColor="text1" w:themeTint="F2"/>
        </w:rPr>
        <w:t xml:space="preserve"> </w:t>
      </w:r>
      <w:r w:rsidR="00FF2594" w:rsidRPr="00281483">
        <w:rPr>
          <w:color w:val="0D0D0D" w:themeColor="text1" w:themeTint="F2"/>
        </w:rPr>
        <w:t>Alışveriş Turizmi</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r w:rsidR="00FF2594" w:rsidRPr="00281483">
        <w:rPr>
          <w:color w:val="0D0D0D" w:themeColor="text1" w:themeTint="F2"/>
        </w:rPr>
        <w:t xml:space="preserve"> </w:t>
      </w:r>
    </w:p>
    <w:p w14:paraId="4D69312D" w14:textId="0D649C0D" w:rsidR="00DB0B01" w:rsidRPr="00281483" w:rsidRDefault="004742E6"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Şehirlerin ticaret ve hizmet merkezi olma özelliği, alışveriş turizminin şehir turizmi içerisinde önemli bir işleve sahip olmasını sağlamaktadır.</w:t>
      </w:r>
      <w:r w:rsidRPr="00281483">
        <w:rPr>
          <w:rFonts w:cs="Times New Roman"/>
          <w:color w:val="0D0D0D" w:themeColor="text1" w:themeTint="F2"/>
        </w:rPr>
        <w:t xml:space="preserve"> </w:t>
      </w:r>
      <w:r w:rsidR="00896E90" w:rsidRPr="00281483">
        <w:rPr>
          <w:rFonts w:cs="Times New Roman"/>
          <w:color w:val="0D0D0D" w:themeColor="text1" w:themeTint="F2"/>
          <w:sz w:val="24"/>
          <w:szCs w:val="24"/>
        </w:rPr>
        <w:t xml:space="preserve">Alışveriş turizmi, </w:t>
      </w:r>
      <w:r w:rsidR="00E161CD" w:rsidRPr="00281483">
        <w:rPr>
          <w:rFonts w:cs="Times New Roman"/>
          <w:color w:val="0D0D0D" w:themeColor="text1" w:themeTint="F2"/>
          <w:sz w:val="24"/>
          <w:szCs w:val="24"/>
        </w:rPr>
        <w:t>bir ürün veya hizmet satın almak amacıyla seyahat etme anlamına gelmektedir. Bu turizm türünde turistlerin temel seyahat motivasyonu ve ziyaret ettiği destinasyondaki temel aktivitesi alışveriştir (</w:t>
      </w:r>
      <w:proofErr w:type="spellStart"/>
      <w:r w:rsidR="003D7BDB" w:rsidRPr="00281483">
        <w:rPr>
          <w:rFonts w:cs="Times New Roman"/>
          <w:color w:val="0D0D0D" w:themeColor="text1" w:themeTint="F2"/>
          <w:sz w:val="24"/>
          <w:szCs w:val="24"/>
        </w:rPr>
        <w:t>Jansen-</w:t>
      </w:r>
      <w:r w:rsidR="00E161CD" w:rsidRPr="00281483">
        <w:rPr>
          <w:rFonts w:cs="Times New Roman"/>
          <w:color w:val="0D0D0D" w:themeColor="text1" w:themeTint="F2"/>
          <w:sz w:val="24"/>
          <w:szCs w:val="24"/>
        </w:rPr>
        <w:t>Verbeke</w:t>
      </w:r>
      <w:proofErr w:type="spellEnd"/>
      <w:r w:rsidR="00E161CD" w:rsidRPr="00281483">
        <w:rPr>
          <w:rFonts w:cs="Times New Roman"/>
          <w:color w:val="0D0D0D" w:themeColor="text1" w:themeTint="F2"/>
          <w:sz w:val="24"/>
          <w:szCs w:val="24"/>
        </w:rPr>
        <w:t xml:space="preserve">, 1991: </w:t>
      </w:r>
      <w:r w:rsidR="003D7BDB" w:rsidRPr="00281483">
        <w:rPr>
          <w:rFonts w:cs="Times New Roman"/>
          <w:color w:val="0D0D0D" w:themeColor="text1" w:themeTint="F2"/>
          <w:sz w:val="24"/>
          <w:szCs w:val="24"/>
        </w:rPr>
        <w:t>11). Ancak birçok araştırmada alışveriş faaliyetleri tek başına, turistleri bir destinasyona yönelten bir güdü olmasa bile, çoğu zaman destinasyonda turistlerin dahil oldukları bir aktivite olarak değerlendirilmiştir (</w:t>
      </w:r>
      <w:proofErr w:type="spellStart"/>
      <w:r w:rsidR="003D7BDB" w:rsidRPr="00281483">
        <w:rPr>
          <w:rFonts w:cs="Times New Roman"/>
          <w:color w:val="0D0D0D" w:themeColor="text1" w:themeTint="F2"/>
          <w:sz w:val="24"/>
          <w:szCs w:val="24"/>
        </w:rPr>
        <w:t>Costello</w:t>
      </w:r>
      <w:proofErr w:type="spellEnd"/>
      <w:r w:rsidR="003D7BDB" w:rsidRPr="00281483">
        <w:rPr>
          <w:rFonts w:cs="Times New Roman"/>
          <w:color w:val="0D0D0D" w:themeColor="text1" w:themeTint="F2"/>
          <w:sz w:val="24"/>
          <w:szCs w:val="24"/>
        </w:rPr>
        <w:t xml:space="preserve"> </w:t>
      </w:r>
      <w:r w:rsidR="009A6A63" w:rsidRPr="00281483">
        <w:rPr>
          <w:rFonts w:cs="Times New Roman"/>
          <w:color w:val="0D0D0D" w:themeColor="text1" w:themeTint="F2"/>
          <w:sz w:val="24"/>
          <w:szCs w:val="24"/>
        </w:rPr>
        <w:t xml:space="preserve">ve </w:t>
      </w:r>
      <w:proofErr w:type="spellStart"/>
      <w:r w:rsidR="003D7BDB" w:rsidRPr="00281483">
        <w:rPr>
          <w:rFonts w:cs="Times New Roman"/>
          <w:color w:val="0D0D0D" w:themeColor="text1" w:themeTint="F2"/>
          <w:sz w:val="24"/>
          <w:szCs w:val="24"/>
        </w:rPr>
        <w:t>Fairhurst</w:t>
      </w:r>
      <w:proofErr w:type="spellEnd"/>
      <w:r w:rsidR="003D7BDB" w:rsidRPr="00281483">
        <w:rPr>
          <w:rFonts w:cs="Times New Roman"/>
          <w:color w:val="0D0D0D" w:themeColor="text1" w:themeTint="F2"/>
          <w:sz w:val="24"/>
          <w:szCs w:val="24"/>
        </w:rPr>
        <w:t xml:space="preserve">, 2002: 8). Nitekim </w:t>
      </w:r>
      <w:proofErr w:type="spellStart"/>
      <w:r w:rsidR="003D7BDB" w:rsidRPr="00281483">
        <w:rPr>
          <w:rFonts w:cs="Times New Roman"/>
          <w:color w:val="0D0D0D" w:themeColor="text1" w:themeTint="F2"/>
          <w:sz w:val="24"/>
          <w:szCs w:val="24"/>
        </w:rPr>
        <w:t>Butler</w:t>
      </w:r>
      <w:proofErr w:type="spellEnd"/>
      <w:r w:rsidR="003D7BDB" w:rsidRPr="00281483">
        <w:rPr>
          <w:rFonts w:cs="Times New Roman"/>
          <w:color w:val="0D0D0D" w:themeColor="text1" w:themeTint="F2"/>
          <w:sz w:val="24"/>
          <w:szCs w:val="24"/>
        </w:rPr>
        <w:t xml:space="preserve"> (1991)’e göre, alışveriş ile turizm ilişkisi iki alt gruba ayrılmaktadır. Birincisi, temel turistik seyahat motivasyonun alışveriş olmasıdır. İkincisi, turistik gezi sırasında alışverişin ikincil bir motivasyon kaynağı olarak gerçekleşmesidir. </w:t>
      </w:r>
      <w:r w:rsidR="005920C0" w:rsidRPr="00281483">
        <w:rPr>
          <w:rFonts w:cs="Times New Roman"/>
          <w:color w:val="0D0D0D" w:themeColor="text1" w:themeTint="F2"/>
          <w:sz w:val="24"/>
          <w:szCs w:val="24"/>
        </w:rPr>
        <w:t xml:space="preserve">Timothy ve </w:t>
      </w:r>
      <w:proofErr w:type="spellStart"/>
      <w:r w:rsidR="005920C0" w:rsidRPr="00281483">
        <w:rPr>
          <w:rFonts w:cs="Times New Roman"/>
          <w:color w:val="0D0D0D" w:themeColor="text1" w:themeTint="F2"/>
          <w:sz w:val="24"/>
          <w:szCs w:val="24"/>
        </w:rPr>
        <w:t>Butler</w:t>
      </w:r>
      <w:proofErr w:type="spellEnd"/>
      <w:r w:rsidR="005920C0" w:rsidRPr="00281483">
        <w:rPr>
          <w:rFonts w:cs="Times New Roman"/>
          <w:color w:val="0D0D0D" w:themeColor="text1" w:themeTint="F2"/>
          <w:sz w:val="24"/>
          <w:szCs w:val="24"/>
        </w:rPr>
        <w:t xml:space="preserve"> (1995), alışverişin yalnızca destinasyon seçim sürecinde önemli bir motivasyon kaynağı olmadığını, aynı zamanda turizm faaliyetlerini şekillendirmede de önemli bir belirleyici olduğunu belirtmiştir</w:t>
      </w:r>
      <w:r w:rsidR="00395CA5" w:rsidRPr="00281483">
        <w:rPr>
          <w:rFonts w:cs="Times New Roman"/>
          <w:color w:val="0D0D0D" w:themeColor="text1" w:themeTint="F2"/>
          <w:sz w:val="24"/>
          <w:szCs w:val="24"/>
        </w:rPr>
        <w:t xml:space="preserve"> (</w:t>
      </w:r>
      <w:proofErr w:type="spellStart"/>
      <w:r w:rsidR="00395CA5" w:rsidRPr="00281483">
        <w:rPr>
          <w:rFonts w:cs="Times New Roman"/>
          <w:color w:val="0D0D0D" w:themeColor="text1" w:themeTint="F2"/>
          <w:sz w:val="24"/>
          <w:szCs w:val="24"/>
        </w:rPr>
        <w:t>Coles</w:t>
      </w:r>
      <w:proofErr w:type="spellEnd"/>
      <w:r w:rsidR="00395CA5" w:rsidRPr="00281483">
        <w:rPr>
          <w:rFonts w:cs="Times New Roman"/>
          <w:color w:val="0D0D0D" w:themeColor="text1" w:themeTint="F2"/>
          <w:sz w:val="24"/>
          <w:szCs w:val="24"/>
        </w:rPr>
        <w:t>, 2004: 360).</w:t>
      </w:r>
      <w:r w:rsidR="00535350" w:rsidRPr="00281483">
        <w:rPr>
          <w:rFonts w:cs="Times New Roman"/>
          <w:color w:val="0D0D0D" w:themeColor="text1" w:themeTint="F2"/>
          <w:sz w:val="24"/>
          <w:szCs w:val="24"/>
        </w:rPr>
        <w:t xml:space="preserve"> </w:t>
      </w:r>
      <w:r w:rsidR="00896E90" w:rsidRPr="00281483">
        <w:rPr>
          <w:rFonts w:cs="Times New Roman"/>
          <w:color w:val="0D0D0D" w:themeColor="text1" w:themeTint="F2"/>
          <w:sz w:val="24"/>
          <w:szCs w:val="24"/>
        </w:rPr>
        <w:t xml:space="preserve"> </w:t>
      </w:r>
    </w:p>
    <w:p w14:paraId="5D9C6B30" w14:textId="76889C70" w:rsidR="00752FA1" w:rsidRPr="00281483" w:rsidRDefault="007B525F"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Küresel ölçekte pek çok şehir, sundukları spesifik ürün yelpazesi ve alışveriş olanaklarıyla "cazibe merkezi" kimliği kazanarak alışveriş turizminde marka </w:t>
      </w:r>
      <w:r w:rsidR="00495B64">
        <w:rPr>
          <w:rFonts w:cs="Times New Roman"/>
          <w:color w:val="0D0D0D" w:themeColor="text1" w:themeTint="F2"/>
          <w:sz w:val="24"/>
          <w:szCs w:val="24"/>
        </w:rPr>
        <w:t>hâline</w:t>
      </w:r>
      <w:r w:rsidRPr="00281483">
        <w:rPr>
          <w:rFonts w:cs="Times New Roman"/>
          <w:color w:val="0D0D0D" w:themeColor="text1" w:themeTint="F2"/>
          <w:sz w:val="24"/>
          <w:szCs w:val="24"/>
        </w:rPr>
        <w:t xml:space="preserve"> gelmiştir. Bu şehirler, sahip oldukları yerel değerler veya vergi avantajları sayesinde dünya genelindeki turistlerin ilgi odağı olmayı başarmıştır. Örneğin; Venedik geleneksel el sanatı ürünü olan çanak çömlekleriyle, Hong Kong ileri teknoloji elektronik cihazlarıyla, Paris ise lüks moda ve tekstil ürünleriyle bu alanda ön plana çıkmaktadır. Aynı şekilde Dubai, uzun yıllardır Orta Doğu’nun en popüler ticaret ve alışveriş destinasyonu olma konumunu sürdürmektedir. Günümüzde </w:t>
      </w:r>
      <w:r w:rsidRPr="00281483">
        <w:rPr>
          <w:rFonts w:cs="Times New Roman"/>
          <w:color w:val="0D0D0D" w:themeColor="text1" w:themeTint="F2"/>
          <w:sz w:val="24"/>
          <w:szCs w:val="24"/>
        </w:rPr>
        <w:lastRenderedPageBreak/>
        <w:t xml:space="preserve">Dubai’nin yanı sıra New York, Milano, Barselona ve Madrid gibi metropoller, alışveriş turizmini stratejik bir ekonomik araç olarak kullanmakta ve bu alandan oldukça yüksek turizm geliri elde etmektedirler </w:t>
      </w:r>
      <w:r w:rsidR="00AA7404" w:rsidRPr="00281483">
        <w:rPr>
          <w:rFonts w:cs="Times New Roman"/>
          <w:color w:val="0D0D0D" w:themeColor="text1" w:themeTint="F2"/>
          <w:sz w:val="24"/>
          <w:szCs w:val="24"/>
        </w:rPr>
        <w:t xml:space="preserve">(Tutar ve </w:t>
      </w:r>
      <w:proofErr w:type="spellStart"/>
      <w:r w:rsidR="00AA7404" w:rsidRPr="00281483">
        <w:rPr>
          <w:rFonts w:cs="Times New Roman"/>
          <w:color w:val="0D0D0D" w:themeColor="text1" w:themeTint="F2"/>
          <w:sz w:val="24"/>
          <w:szCs w:val="24"/>
        </w:rPr>
        <w:t>Musayeva</w:t>
      </w:r>
      <w:proofErr w:type="spellEnd"/>
      <w:r w:rsidR="00AA7404" w:rsidRPr="00281483">
        <w:rPr>
          <w:rFonts w:cs="Times New Roman"/>
          <w:color w:val="0D0D0D" w:themeColor="text1" w:themeTint="F2"/>
          <w:sz w:val="24"/>
          <w:szCs w:val="24"/>
        </w:rPr>
        <w:t xml:space="preserve">, 2022: 591). </w:t>
      </w:r>
    </w:p>
    <w:p w14:paraId="36C7060D" w14:textId="383AD5F5" w:rsidR="00FF2594" w:rsidRPr="00281483" w:rsidRDefault="000C363F"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Alışveriş turizmini şekillendiren temel faktörlerden ilki, ikamet edilen bölge ile hedef destinasyon arasındaki fiyat farklılıklarıdır. Tüketiciler, ihtiyaç duydukları ürün veya hizmetlerin kendi bölgelerinde yüksek maliyetli olması durumunda, bu ürünleri daha makul fiyatlarla temin edebilecekleri merkezlere yönelmektedir. </w:t>
      </w:r>
      <w:r w:rsidR="00535350" w:rsidRPr="00281483">
        <w:rPr>
          <w:rFonts w:cs="Times New Roman"/>
          <w:color w:val="0D0D0D" w:themeColor="text1" w:themeTint="F2"/>
          <w:sz w:val="24"/>
          <w:szCs w:val="24"/>
        </w:rPr>
        <w:t>A</w:t>
      </w:r>
      <w:r w:rsidR="009721B4" w:rsidRPr="00281483">
        <w:rPr>
          <w:rFonts w:cs="Times New Roman"/>
          <w:color w:val="0D0D0D" w:themeColor="text1" w:themeTint="F2"/>
          <w:sz w:val="24"/>
          <w:szCs w:val="24"/>
        </w:rPr>
        <w:t xml:space="preserve">lışveriş turizmini etkileyen </w:t>
      </w:r>
      <w:r w:rsidRPr="00281483">
        <w:rPr>
          <w:rFonts w:cs="Times New Roman"/>
          <w:color w:val="0D0D0D" w:themeColor="text1" w:themeTint="F2"/>
          <w:sz w:val="24"/>
          <w:szCs w:val="24"/>
        </w:rPr>
        <w:t>bir diğer</w:t>
      </w:r>
      <w:r w:rsidR="009721B4" w:rsidRPr="00281483">
        <w:rPr>
          <w:rFonts w:cs="Times New Roman"/>
          <w:color w:val="0D0D0D" w:themeColor="text1" w:themeTint="F2"/>
          <w:sz w:val="24"/>
          <w:szCs w:val="24"/>
        </w:rPr>
        <w:t xml:space="preserve"> önemli faktör</w:t>
      </w:r>
      <w:r w:rsidRPr="00281483">
        <w:rPr>
          <w:rFonts w:cs="Times New Roman"/>
          <w:color w:val="0D0D0D" w:themeColor="text1" w:themeTint="F2"/>
          <w:sz w:val="24"/>
          <w:szCs w:val="24"/>
        </w:rPr>
        <w:t xml:space="preserve"> ise </w:t>
      </w:r>
      <w:r w:rsidR="009721B4" w:rsidRPr="00281483">
        <w:rPr>
          <w:rFonts w:cs="Times New Roman"/>
          <w:color w:val="0D0D0D" w:themeColor="text1" w:themeTint="F2"/>
          <w:sz w:val="24"/>
          <w:szCs w:val="24"/>
        </w:rPr>
        <w:t>destinasyonun coğrafi konumudur. Bir destinasyonda alışveriş bölgesinin çevresi, perakende sektörünün başarısı için de çekici olması gerekmektedir (Yüksel, 2004</w:t>
      </w:r>
      <w:r w:rsidR="004E58D4" w:rsidRPr="00281483">
        <w:rPr>
          <w:rFonts w:cs="Times New Roman"/>
          <w:color w:val="0D0D0D" w:themeColor="text1" w:themeTint="F2"/>
          <w:sz w:val="24"/>
          <w:szCs w:val="24"/>
        </w:rPr>
        <w:t xml:space="preserve">: </w:t>
      </w:r>
      <w:r w:rsidR="009721B4" w:rsidRPr="00281483">
        <w:rPr>
          <w:rFonts w:cs="Times New Roman"/>
          <w:color w:val="0D0D0D" w:themeColor="text1" w:themeTint="F2"/>
          <w:sz w:val="24"/>
          <w:szCs w:val="24"/>
        </w:rPr>
        <w:t>752).</w:t>
      </w:r>
      <w:r w:rsidR="003D7BDB" w:rsidRPr="00281483">
        <w:rPr>
          <w:rFonts w:cs="Times New Roman"/>
          <w:color w:val="0D0D0D" w:themeColor="text1" w:themeTint="F2"/>
          <w:sz w:val="24"/>
          <w:szCs w:val="24"/>
        </w:rPr>
        <w:t xml:space="preserve"> </w:t>
      </w:r>
      <w:r w:rsidR="008E5A00" w:rsidRPr="00281483">
        <w:rPr>
          <w:rFonts w:cs="Times New Roman"/>
          <w:color w:val="0D0D0D" w:themeColor="text1" w:themeTint="F2"/>
          <w:sz w:val="24"/>
          <w:szCs w:val="24"/>
        </w:rPr>
        <w:t xml:space="preserve">Nitekim </w:t>
      </w:r>
      <w:r w:rsidR="003D7BDB" w:rsidRPr="00281483">
        <w:rPr>
          <w:rFonts w:cs="Times New Roman"/>
          <w:color w:val="0D0D0D" w:themeColor="text1" w:themeTint="F2"/>
          <w:sz w:val="24"/>
          <w:szCs w:val="24"/>
        </w:rPr>
        <w:t xml:space="preserve">insanlar </w:t>
      </w:r>
      <w:r w:rsidR="008E5A00" w:rsidRPr="00281483">
        <w:rPr>
          <w:rFonts w:cs="Times New Roman"/>
          <w:color w:val="0D0D0D" w:themeColor="text1" w:themeTint="F2"/>
          <w:sz w:val="24"/>
          <w:szCs w:val="24"/>
        </w:rPr>
        <w:t>çoğunlukla</w:t>
      </w:r>
      <w:r w:rsidR="003D7BDB" w:rsidRPr="00281483">
        <w:rPr>
          <w:rFonts w:cs="Times New Roman"/>
          <w:color w:val="0D0D0D" w:themeColor="text1" w:themeTint="F2"/>
          <w:sz w:val="24"/>
          <w:szCs w:val="24"/>
        </w:rPr>
        <w:t xml:space="preserve"> en yakınlarındaki alışveriş destinasyonlarını tercih etmektedir. </w:t>
      </w:r>
      <w:r w:rsidRPr="00281483">
        <w:rPr>
          <w:rFonts w:cs="Times New Roman"/>
          <w:color w:val="0D0D0D" w:themeColor="text1" w:themeTint="F2"/>
          <w:sz w:val="24"/>
          <w:szCs w:val="24"/>
        </w:rPr>
        <w:t>Bu yaklaşım, coğrafi yakınlığın, bir destinasyonun alışveriş amacıyla ziyaret edilme sıklığını doğrudan etkileyen en önemli değişkenlerden biri olduğunu kanıtlamaktadır</w:t>
      </w:r>
      <w:r w:rsidR="003D7BDB" w:rsidRPr="00281483">
        <w:rPr>
          <w:rFonts w:cs="Times New Roman"/>
          <w:color w:val="0D0D0D" w:themeColor="text1" w:themeTint="F2"/>
          <w:sz w:val="24"/>
          <w:szCs w:val="24"/>
        </w:rPr>
        <w:t xml:space="preserve"> (</w:t>
      </w:r>
      <w:proofErr w:type="spellStart"/>
      <w:r w:rsidR="003D7BDB" w:rsidRPr="00281483">
        <w:rPr>
          <w:rFonts w:cs="Times New Roman"/>
          <w:color w:val="0D0D0D" w:themeColor="text1" w:themeTint="F2"/>
          <w:sz w:val="24"/>
          <w:szCs w:val="24"/>
        </w:rPr>
        <w:t>Svab</w:t>
      </w:r>
      <w:proofErr w:type="spellEnd"/>
      <w:r w:rsidR="003D7BDB" w:rsidRPr="00281483">
        <w:rPr>
          <w:rFonts w:cs="Times New Roman"/>
          <w:color w:val="0D0D0D" w:themeColor="text1" w:themeTint="F2"/>
          <w:sz w:val="24"/>
          <w:szCs w:val="24"/>
        </w:rPr>
        <w:t>, 2002: 67).</w:t>
      </w:r>
    </w:p>
    <w:p w14:paraId="7598119B" w14:textId="0BD612FC" w:rsidR="00683554" w:rsidRPr="00281483" w:rsidRDefault="00D502B3" w:rsidP="003C05A2">
      <w:pPr>
        <w:pStyle w:val="DZEY4"/>
        <w:spacing w:before="120" w:after="120"/>
        <w:rPr>
          <w:color w:val="0D0D0D" w:themeColor="text1" w:themeTint="F2"/>
        </w:rPr>
      </w:pPr>
      <w:bookmarkStart w:id="697" w:name="_Toc234200216"/>
      <w:bookmarkStart w:id="698" w:name="_Toc234200750"/>
      <w:bookmarkStart w:id="699" w:name="_Toc234200912"/>
      <w:bookmarkStart w:id="700" w:name="_Toc234201030"/>
      <w:bookmarkStart w:id="701" w:name="_Toc234201196"/>
      <w:bookmarkStart w:id="702" w:name="_Toc234547098"/>
      <w:bookmarkStart w:id="703" w:name="_Toc235402475"/>
      <w:bookmarkStart w:id="704" w:name="_Toc235402994"/>
      <w:bookmarkStart w:id="705" w:name="_Toc235403711"/>
      <w:bookmarkStart w:id="706" w:name="_Toc235403972"/>
      <w:bookmarkStart w:id="707" w:name="_Toc235932981"/>
      <w:bookmarkStart w:id="708" w:name="_Toc236354220"/>
      <w:bookmarkStart w:id="709" w:name="_Toc236354356"/>
      <w:bookmarkStart w:id="710" w:name="_Toc240277470"/>
      <w:r w:rsidRPr="00281483">
        <w:rPr>
          <w:color w:val="0D0D0D" w:themeColor="text1" w:themeTint="F2"/>
        </w:rPr>
        <w:t>2.2.7.5.</w:t>
      </w:r>
      <w:r w:rsidR="004D3B02" w:rsidRPr="00281483">
        <w:rPr>
          <w:color w:val="0D0D0D" w:themeColor="text1" w:themeTint="F2"/>
        </w:rPr>
        <w:t xml:space="preserve"> </w:t>
      </w:r>
      <w:r w:rsidR="00683554" w:rsidRPr="00281483">
        <w:rPr>
          <w:color w:val="0D0D0D" w:themeColor="text1" w:themeTint="F2"/>
        </w:rPr>
        <w:t>Kültür Turizmi</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14:paraId="2B3484CB" w14:textId="45F6C42C" w:rsidR="003D6D4E" w:rsidRPr="00281483" w:rsidRDefault="004742E6"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Şehirlerin sahip olduğu tarihî ve kültürel miras, kültür turizmini şehir turizminin temel bileşenlerinden biri hâline getirmektedir. </w:t>
      </w:r>
      <w:r w:rsidR="00683554" w:rsidRPr="00281483">
        <w:rPr>
          <w:rFonts w:cs="Times New Roman"/>
          <w:color w:val="0D0D0D" w:themeColor="text1" w:themeTint="F2"/>
          <w:sz w:val="24"/>
          <w:szCs w:val="24"/>
        </w:rPr>
        <w:t>Kültür turizmi</w:t>
      </w:r>
      <w:r w:rsidR="00B746EA" w:rsidRPr="00281483">
        <w:rPr>
          <w:rFonts w:cs="Times New Roman"/>
          <w:color w:val="0D0D0D" w:themeColor="text1" w:themeTint="F2"/>
          <w:sz w:val="24"/>
          <w:szCs w:val="24"/>
        </w:rPr>
        <w:t>,</w:t>
      </w:r>
      <w:r w:rsidR="00683554" w:rsidRPr="00281483">
        <w:rPr>
          <w:rFonts w:cs="Times New Roman"/>
          <w:color w:val="0D0D0D" w:themeColor="text1" w:themeTint="F2"/>
          <w:sz w:val="24"/>
          <w:szCs w:val="24"/>
        </w:rPr>
        <w:t xml:space="preserve"> </w:t>
      </w:r>
      <w:r w:rsidR="00B746EA" w:rsidRPr="00281483">
        <w:rPr>
          <w:rFonts w:cs="Times New Roman"/>
          <w:color w:val="0D0D0D" w:themeColor="text1" w:themeTint="F2"/>
          <w:sz w:val="24"/>
          <w:szCs w:val="24"/>
        </w:rPr>
        <w:t xml:space="preserve">en kısa ifadeyle </w:t>
      </w:r>
      <w:r w:rsidR="00683554" w:rsidRPr="00281483">
        <w:rPr>
          <w:rFonts w:cs="Times New Roman"/>
          <w:color w:val="0D0D0D" w:themeColor="text1" w:themeTint="F2"/>
          <w:sz w:val="24"/>
          <w:szCs w:val="24"/>
        </w:rPr>
        <w:t xml:space="preserve">kişilerin kültürel güdülerle seyahat </w:t>
      </w:r>
      <w:r w:rsidR="00B746EA" w:rsidRPr="00281483">
        <w:rPr>
          <w:rFonts w:cs="Times New Roman"/>
          <w:color w:val="0D0D0D" w:themeColor="text1" w:themeTint="F2"/>
          <w:sz w:val="24"/>
          <w:szCs w:val="24"/>
        </w:rPr>
        <w:t xml:space="preserve">etmesidir. </w:t>
      </w:r>
      <w:r w:rsidR="00AB0446" w:rsidRPr="00281483">
        <w:rPr>
          <w:rFonts w:cs="Times New Roman"/>
          <w:color w:val="0D0D0D" w:themeColor="text1" w:themeTint="F2"/>
          <w:sz w:val="24"/>
          <w:szCs w:val="24"/>
        </w:rPr>
        <w:t xml:space="preserve">Kültür turizminin temelinde yeni kültürleri tanıma ve geçmiş kültürlerin izlerini görme isteği vardır. </w:t>
      </w:r>
      <w:r w:rsidR="00BE25FB" w:rsidRPr="00281483">
        <w:rPr>
          <w:rFonts w:cs="Times New Roman"/>
          <w:color w:val="0D0D0D" w:themeColor="text1" w:themeTint="F2"/>
          <w:sz w:val="24"/>
          <w:szCs w:val="24"/>
        </w:rPr>
        <w:t>Nitekim kişilerin farklı kültürlere sahip toplumları ve kültürel miras varlıklarını görme ve tanıma istekleri ile seyahat etmeleri, kültür turizminin gelişmesini sağlamaktadır (Emir ve Avan, 2010: 204).</w:t>
      </w:r>
      <w:r w:rsidR="00CB150B" w:rsidRPr="00281483">
        <w:rPr>
          <w:rFonts w:cs="Times New Roman"/>
          <w:color w:val="0D0D0D" w:themeColor="text1" w:themeTint="F2"/>
          <w:sz w:val="24"/>
          <w:szCs w:val="24"/>
        </w:rPr>
        <w:t xml:space="preserve"> </w:t>
      </w:r>
      <w:proofErr w:type="spellStart"/>
      <w:r w:rsidR="00AB0446" w:rsidRPr="00281483">
        <w:rPr>
          <w:rFonts w:cs="Times New Roman"/>
          <w:color w:val="0D0D0D" w:themeColor="text1" w:themeTint="F2"/>
          <w:sz w:val="24"/>
          <w:szCs w:val="24"/>
        </w:rPr>
        <w:t>Beeho</w:t>
      </w:r>
      <w:proofErr w:type="spellEnd"/>
      <w:r w:rsidR="00AB0446" w:rsidRPr="00281483">
        <w:rPr>
          <w:rFonts w:cs="Times New Roman"/>
          <w:color w:val="0D0D0D" w:themeColor="text1" w:themeTint="F2"/>
          <w:sz w:val="24"/>
          <w:szCs w:val="24"/>
        </w:rPr>
        <w:t xml:space="preserve"> ve </w:t>
      </w:r>
      <w:proofErr w:type="spellStart"/>
      <w:r w:rsidR="00AB0446" w:rsidRPr="00281483">
        <w:rPr>
          <w:rFonts w:cs="Times New Roman"/>
          <w:color w:val="0D0D0D" w:themeColor="text1" w:themeTint="F2"/>
          <w:sz w:val="24"/>
          <w:szCs w:val="24"/>
        </w:rPr>
        <w:t>Prentice</w:t>
      </w:r>
      <w:proofErr w:type="spellEnd"/>
      <w:r w:rsidR="00AB0446" w:rsidRPr="00281483">
        <w:rPr>
          <w:rFonts w:cs="Times New Roman"/>
          <w:color w:val="0D0D0D" w:themeColor="text1" w:themeTint="F2"/>
          <w:sz w:val="24"/>
          <w:szCs w:val="24"/>
        </w:rPr>
        <w:t xml:space="preserve"> (1997), kültür turizmini bireylerin kültürel ihtiyaçları tatmin etmek ve başka kültürler hakkında bilgi edinmek amacıyla kültürel çekiciliklere yaptıkları seyahatler şeklinde tanımlamıştır. </w:t>
      </w:r>
      <w:r w:rsidR="00B746EA" w:rsidRPr="00281483">
        <w:rPr>
          <w:rFonts w:cs="Times New Roman"/>
          <w:color w:val="0D0D0D" w:themeColor="text1" w:themeTint="F2"/>
          <w:sz w:val="24"/>
          <w:szCs w:val="24"/>
        </w:rPr>
        <w:t>Nitekim insanlar kendi kültürleri dışındaki kültürlere de ilgi duymaktadır</w:t>
      </w:r>
      <w:r w:rsidR="00052306" w:rsidRPr="00281483">
        <w:rPr>
          <w:rFonts w:cs="Times New Roman"/>
          <w:color w:val="0D0D0D" w:themeColor="text1" w:themeTint="F2"/>
          <w:sz w:val="24"/>
          <w:szCs w:val="24"/>
        </w:rPr>
        <w:t>.</w:t>
      </w:r>
      <w:r w:rsidR="00972A9D" w:rsidRPr="00281483">
        <w:rPr>
          <w:rFonts w:cs="Times New Roman"/>
          <w:color w:val="0D0D0D" w:themeColor="text1" w:themeTint="F2"/>
          <w:sz w:val="24"/>
          <w:szCs w:val="24"/>
        </w:rPr>
        <w:t xml:space="preserve"> </w:t>
      </w:r>
      <w:r w:rsidR="003D6D4E" w:rsidRPr="00281483">
        <w:rPr>
          <w:rFonts w:cs="Times New Roman"/>
          <w:color w:val="0D0D0D" w:themeColor="text1" w:themeTint="F2"/>
          <w:sz w:val="24"/>
          <w:szCs w:val="24"/>
        </w:rPr>
        <w:t xml:space="preserve">Kültür turizminde ziyaretçiler kendilerine kişisel gelişim, yaratıcılık ve dönüşüm yaşatacak deneyimler aramaktadır </w:t>
      </w:r>
      <w:r w:rsidR="00056392" w:rsidRPr="00281483">
        <w:rPr>
          <w:rFonts w:cs="Times New Roman"/>
          <w:color w:val="0D0D0D" w:themeColor="text1" w:themeTint="F2"/>
          <w:sz w:val="24"/>
          <w:szCs w:val="24"/>
        </w:rPr>
        <w:t>(</w:t>
      </w:r>
      <w:r w:rsidR="008E5A00" w:rsidRPr="00281483">
        <w:rPr>
          <w:rFonts w:cs="Times New Roman"/>
          <w:color w:val="0D0D0D" w:themeColor="text1" w:themeTint="F2"/>
          <w:sz w:val="24"/>
          <w:szCs w:val="24"/>
        </w:rPr>
        <w:t xml:space="preserve">Emekli, 2011; </w:t>
      </w:r>
      <w:r w:rsidR="00056392" w:rsidRPr="00281483">
        <w:rPr>
          <w:rFonts w:cs="Times New Roman"/>
          <w:color w:val="0D0D0D" w:themeColor="text1" w:themeTint="F2"/>
          <w:sz w:val="24"/>
          <w:szCs w:val="24"/>
        </w:rPr>
        <w:t xml:space="preserve">Akkuş </w:t>
      </w:r>
      <w:r w:rsidR="004E58D4" w:rsidRPr="00281483">
        <w:rPr>
          <w:rFonts w:cs="Times New Roman"/>
          <w:color w:val="0D0D0D" w:themeColor="text1" w:themeTint="F2"/>
          <w:sz w:val="24"/>
          <w:szCs w:val="24"/>
        </w:rPr>
        <w:t>ve</w:t>
      </w:r>
      <w:r w:rsidR="00056392" w:rsidRPr="00281483">
        <w:rPr>
          <w:rFonts w:cs="Times New Roman"/>
          <w:color w:val="0D0D0D" w:themeColor="text1" w:themeTint="F2"/>
          <w:sz w:val="24"/>
          <w:szCs w:val="24"/>
        </w:rPr>
        <w:t xml:space="preserve"> Güneş</w:t>
      </w:r>
      <w:r w:rsidR="001E373B" w:rsidRPr="00281483">
        <w:rPr>
          <w:rFonts w:cs="Times New Roman"/>
          <w:color w:val="0D0D0D" w:themeColor="text1" w:themeTint="F2"/>
          <w:sz w:val="24"/>
          <w:szCs w:val="24"/>
        </w:rPr>
        <w:t>, 2016</w:t>
      </w:r>
      <w:r w:rsidR="00056392" w:rsidRPr="00281483">
        <w:rPr>
          <w:rFonts w:cs="Times New Roman"/>
          <w:color w:val="0D0D0D" w:themeColor="text1" w:themeTint="F2"/>
          <w:sz w:val="24"/>
          <w:szCs w:val="24"/>
        </w:rPr>
        <w:t>).</w:t>
      </w:r>
    </w:p>
    <w:p w14:paraId="1A77BC56" w14:textId="2E662481" w:rsidR="004E1243" w:rsidRPr="00281483" w:rsidRDefault="00587BD3"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Şehir turizm boyutlarından biri olarak kabul edilen kültür turizmi birçok etkinliği içermektedir. Nitekim k</w:t>
      </w:r>
      <w:r w:rsidR="00631EB2" w:rsidRPr="00281483">
        <w:rPr>
          <w:rFonts w:cs="Times New Roman"/>
          <w:color w:val="0D0D0D" w:themeColor="text1" w:themeTint="F2"/>
          <w:sz w:val="24"/>
          <w:szCs w:val="24"/>
        </w:rPr>
        <w:t xml:space="preserve">ültür turizminin kaynakları oldukça geniştir. </w:t>
      </w:r>
      <w:r w:rsidR="00972A9D" w:rsidRPr="00281483">
        <w:rPr>
          <w:rFonts w:cs="Times New Roman"/>
          <w:color w:val="0D0D0D" w:themeColor="text1" w:themeTint="F2"/>
          <w:sz w:val="24"/>
          <w:szCs w:val="24"/>
        </w:rPr>
        <w:t>K</w:t>
      </w:r>
      <w:r w:rsidR="00631EB2" w:rsidRPr="00281483">
        <w:rPr>
          <w:rFonts w:cs="Times New Roman"/>
          <w:color w:val="0D0D0D" w:themeColor="text1" w:themeTint="F2"/>
          <w:sz w:val="24"/>
          <w:szCs w:val="24"/>
        </w:rPr>
        <w:t>ü</w:t>
      </w:r>
      <w:r w:rsidR="00972A9D" w:rsidRPr="00281483">
        <w:rPr>
          <w:rFonts w:cs="Times New Roman"/>
          <w:color w:val="0D0D0D" w:themeColor="text1" w:themeTint="F2"/>
          <w:sz w:val="24"/>
          <w:szCs w:val="24"/>
        </w:rPr>
        <w:t>ltür turi</w:t>
      </w:r>
      <w:r w:rsidR="00631EB2" w:rsidRPr="00281483">
        <w:rPr>
          <w:rFonts w:cs="Times New Roman"/>
          <w:color w:val="0D0D0D" w:themeColor="text1" w:themeTint="F2"/>
          <w:sz w:val="24"/>
          <w:szCs w:val="24"/>
        </w:rPr>
        <w:t>zminin temel kaynakları</w:t>
      </w:r>
      <w:r w:rsidR="00972A9D" w:rsidRPr="00281483">
        <w:rPr>
          <w:rFonts w:cs="Times New Roman"/>
          <w:color w:val="0D0D0D" w:themeColor="text1" w:themeTint="F2"/>
          <w:sz w:val="24"/>
          <w:szCs w:val="24"/>
        </w:rPr>
        <w:t xml:space="preserve"> </w:t>
      </w:r>
      <w:r w:rsidR="00464B91" w:rsidRPr="00281483">
        <w:rPr>
          <w:rFonts w:cs="Times New Roman"/>
          <w:color w:val="0D0D0D" w:themeColor="text1" w:themeTint="F2"/>
          <w:sz w:val="24"/>
          <w:szCs w:val="24"/>
        </w:rPr>
        <w:t>tarihi yapılar, sit</w:t>
      </w:r>
      <w:r w:rsidR="00631EB2" w:rsidRPr="00281483">
        <w:rPr>
          <w:rFonts w:cs="Times New Roman"/>
          <w:color w:val="0D0D0D" w:themeColor="text1" w:themeTint="F2"/>
          <w:sz w:val="24"/>
          <w:szCs w:val="24"/>
        </w:rPr>
        <w:t xml:space="preserve"> alanlar</w:t>
      </w:r>
      <w:r w:rsidR="00464B91" w:rsidRPr="00281483">
        <w:rPr>
          <w:rFonts w:cs="Times New Roman"/>
          <w:color w:val="0D0D0D" w:themeColor="text1" w:themeTint="F2"/>
          <w:sz w:val="24"/>
          <w:szCs w:val="24"/>
        </w:rPr>
        <w:t>ı</w:t>
      </w:r>
      <w:r w:rsidR="00D67537" w:rsidRPr="00281483">
        <w:rPr>
          <w:rFonts w:cs="Times New Roman"/>
          <w:color w:val="0D0D0D" w:themeColor="text1" w:themeTint="F2"/>
          <w:sz w:val="24"/>
          <w:szCs w:val="24"/>
        </w:rPr>
        <w:t>,</w:t>
      </w:r>
      <w:r w:rsidR="00972A9D" w:rsidRPr="00281483">
        <w:rPr>
          <w:rFonts w:cs="Times New Roman"/>
          <w:color w:val="0D0D0D" w:themeColor="text1" w:themeTint="F2"/>
          <w:sz w:val="24"/>
          <w:szCs w:val="24"/>
        </w:rPr>
        <w:t xml:space="preserve"> geleneksel mimariler, müzeler, sanat </w:t>
      </w:r>
      <w:r w:rsidR="00631EB2" w:rsidRPr="00281483">
        <w:rPr>
          <w:rFonts w:cs="Times New Roman"/>
          <w:color w:val="0D0D0D" w:themeColor="text1" w:themeTint="F2"/>
          <w:sz w:val="24"/>
          <w:szCs w:val="24"/>
        </w:rPr>
        <w:t>galeriler</w:t>
      </w:r>
      <w:r w:rsidR="008A6AD7" w:rsidRPr="00281483">
        <w:rPr>
          <w:rFonts w:cs="Times New Roman"/>
          <w:color w:val="0D0D0D" w:themeColor="text1" w:themeTint="F2"/>
          <w:sz w:val="24"/>
          <w:szCs w:val="24"/>
        </w:rPr>
        <w:t>i</w:t>
      </w:r>
      <w:r w:rsidR="00631EB2" w:rsidRPr="00281483">
        <w:rPr>
          <w:rFonts w:cs="Times New Roman"/>
          <w:color w:val="0D0D0D" w:themeColor="text1" w:themeTint="F2"/>
          <w:sz w:val="24"/>
          <w:szCs w:val="24"/>
        </w:rPr>
        <w:t xml:space="preserve">, heykeller, </w:t>
      </w:r>
      <w:r w:rsidR="008875FA" w:rsidRPr="00281483">
        <w:rPr>
          <w:rFonts w:cs="Times New Roman"/>
          <w:color w:val="0D0D0D" w:themeColor="text1" w:themeTint="F2"/>
          <w:sz w:val="24"/>
          <w:szCs w:val="24"/>
        </w:rPr>
        <w:t xml:space="preserve">dini yerler, yerel dil, geleneksel lezzetler, </w:t>
      </w:r>
      <w:r w:rsidR="00631EB2" w:rsidRPr="00281483">
        <w:rPr>
          <w:rFonts w:cs="Times New Roman"/>
          <w:color w:val="0D0D0D" w:themeColor="text1" w:themeTint="F2"/>
          <w:sz w:val="24"/>
          <w:szCs w:val="24"/>
        </w:rPr>
        <w:t xml:space="preserve">tiyatro gösterileri </w:t>
      </w:r>
      <w:r w:rsidR="00972A9D" w:rsidRPr="00281483">
        <w:rPr>
          <w:rFonts w:cs="Times New Roman"/>
          <w:color w:val="0D0D0D" w:themeColor="text1" w:themeTint="F2"/>
          <w:sz w:val="24"/>
          <w:szCs w:val="24"/>
        </w:rPr>
        <w:t>ve festivaller</w:t>
      </w:r>
      <w:r w:rsidR="008A6AD7" w:rsidRPr="00281483">
        <w:rPr>
          <w:rFonts w:cs="Times New Roman"/>
          <w:color w:val="0D0D0D" w:themeColor="text1" w:themeTint="F2"/>
          <w:sz w:val="24"/>
          <w:szCs w:val="24"/>
        </w:rPr>
        <w:t xml:space="preserve"> vb. unsurlardan</w:t>
      </w:r>
      <w:r w:rsidR="00631EB2" w:rsidRPr="00281483">
        <w:rPr>
          <w:rFonts w:cs="Times New Roman"/>
          <w:color w:val="0D0D0D" w:themeColor="text1" w:themeTint="F2"/>
          <w:sz w:val="24"/>
          <w:szCs w:val="24"/>
        </w:rPr>
        <w:t xml:space="preserve"> oluşmaktadı</w:t>
      </w:r>
      <w:r w:rsidR="008875FA" w:rsidRPr="00281483">
        <w:rPr>
          <w:rFonts w:cs="Times New Roman"/>
          <w:color w:val="0D0D0D" w:themeColor="text1" w:themeTint="F2"/>
          <w:sz w:val="24"/>
          <w:szCs w:val="24"/>
        </w:rPr>
        <w:t>r (Uygur ve Baykan, 2007: 35)</w:t>
      </w:r>
      <w:r w:rsidRPr="00281483">
        <w:rPr>
          <w:rFonts w:cs="Times New Roman"/>
          <w:color w:val="0D0D0D" w:themeColor="text1" w:themeTint="F2"/>
          <w:sz w:val="24"/>
          <w:szCs w:val="24"/>
        </w:rPr>
        <w:t>. Sadece müze ve anıtlar gibi kültürel çekicilikler değil, aynı zamanda şehirlerin kültürel çekiciliklerini arttırmaya yönelik oluşturulan kültürel stratejiler de kültür turizmi kaynakları olarak önem kazanmaktadır (Richards, 2001: 3).</w:t>
      </w:r>
    </w:p>
    <w:p w14:paraId="2A468A0B" w14:textId="496F034D" w:rsidR="003D6D4E" w:rsidRPr="00281483" w:rsidRDefault="00F036A7"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lastRenderedPageBreak/>
        <w:t xml:space="preserve">Dünya Turizm Örgütü’ne göre uluslararası turizm hareketliliğinin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40’ı kültür turizmi türündedir (</w:t>
      </w:r>
      <w:proofErr w:type="spellStart"/>
      <w:r w:rsidRPr="00281483">
        <w:rPr>
          <w:rFonts w:cs="Times New Roman"/>
          <w:color w:val="0D0D0D" w:themeColor="text1" w:themeTint="F2"/>
          <w:sz w:val="24"/>
          <w:szCs w:val="24"/>
        </w:rPr>
        <w:t>Artal</w:t>
      </w:r>
      <w:proofErr w:type="spellEnd"/>
      <w:r w:rsidRPr="00281483">
        <w:rPr>
          <w:rFonts w:cs="Times New Roman"/>
          <w:color w:val="0D0D0D" w:themeColor="text1" w:themeTint="F2"/>
          <w:sz w:val="24"/>
          <w:szCs w:val="24"/>
        </w:rPr>
        <w:t>-Tur, 2018: 179). Bu bağlamda kültür turizmi</w:t>
      </w:r>
      <w:r w:rsidR="00B76DF2"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 her yıl binlerce turisti motiv</w:t>
      </w:r>
      <w:r w:rsidR="00B76DF2" w:rsidRPr="00281483">
        <w:rPr>
          <w:rFonts w:cs="Times New Roman"/>
          <w:color w:val="0D0D0D" w:themeColor="text1" w:themeTint="F2"/>
          <w:sz w:val="24"/>
          <w:szCs w:val="24"/>
        </w:rPr>
        <w:t>e ederek</w:t>
      </w:r>
      <w:r w:rsidRPr="00281483">
        <w:rPr>
          <w:rFonts w:cs="Times New Roman"/>
          <w:color w:val="0D0D0D" w:themeColor="text1" w:themeTint="F2"/>
          <w:sz w:val="24"/>
          <w:szCs w:val="24"/>
        </w:rPr>
        <w:t xml:space="preserve"> tarihi alanların, müzelerin ve sanat galerileri gibi kültürel mekânların ziyaret edilmesini sağlamaktadır (Kızılırmak ve Kurtuldu, 2005: 103). Bu durum kültürel kaynaklara sahip şehir</w:t>
      </w:r>
      <w:r w:rsidR="0056610B" w:rsidRPr="00281483">
        <w:rPr>
          <w:rFonts w:cs="Times New Roman"/>
          <w:color w:val="0D0D0D" w:themeColor="text1" w:themeTint="F2"/>
          <w:sz w:val="24"/>
          <w:szCs w:val="24"/>
        </w:rPr>
        <w:t>lere</w:t>
      </w:r>
      <w:r w:rsidR="004E1243" w:rsidRPr="00281483">
        <w:rPr>
          <w:rFonts w:cs="Times New Roman"/>
          <w:color w:val="0D0D0D" w:themeColor="text1" w:themeTint="F2"/>
          <w:sz w:val="24"/>
          <w:szCs w:val="24"/>
        </w:rPr>
        <w:t xml:space="preserve"> önemli faydalar sağlamaktadır. Bu faydaların en önemlisi kültür turizmi</w:t>
      </w:r>
      <w:r w:rsidR="0056610B" w:rsidRPr="00281483">
        <w:rPr>
          <w:rFonts w:cs="Times New Roman"/>
          <w:color w:val="0D0D0D" w:themeColor="text1" w:themeTint="F2"/>
          <w:sz w:val="24"/>
          <w:szCs w:val="24"/>
        </w:rPr>
        <w:t>, sahip olunan</w:t>
      </w:r>
      <w:r w:rsidR="004E1243" w:rsidRPr="00281483">
        <w:rPr>
          <w:rFonts w:cs="Times New Roman"/>
          <w:color w:val="0D0D0D" w:themeColor="text1" w:themeTint="F2"/>
          <w:sz w:val="24"/>
          <w:szCs w:val="24"/>
        </w:rPr>
        <w:t xml:space="preserve"> kültürel mirasın korunmasını sağlamaktadır. Kültür turizminin bir diğer faydası ise şehr</w:t>
      </w:r>
      <w:r w:rsidR="0014735E" w:rsidRPr="00281483">
        <w:rPr>
          <w:rFonts w:cs="Times New Roman"/>
          <w:color w:val="0D0D0D" w:themeColor="text1" w:themeTint="F2"/>
          <w:sz w:val="24"/>
          <w:szCs w:val="24"/>
        </w:rPr>
        <w:t xml:space="preserve">in ekonomisine katkı sağlamasıdır. </w:t>
      </w:r>
    </w:p>
    <w:p w14:paraId="141656B1" w14:textId="2EA305F8" w:rsidR="00E13112" w:rsidRPr="00281483" w:rsidRDefault="00FE6885" w:rsidP="003C05A2">
      <w:pPr>
        <w:pStyle w:val="DZEY3"/>
        <w:spacing w:before="120" w:beforeAutospacing="0" w:after="120" w:afterAutospacing="0"/>
        <w:rPr>
          <w:color w:val="0D0D0D" w:themeColor="text1" w:themeTint="F2"/>
        </w:rPr>
      </w:pPr>
      <w:bookmarkStart w:id="711" w:name="_Toc234199959"/>
      <w:bookmarkStart w:id="712" w:name="_Toc234200217"/>
      <w:bookmarkStart w:id="713" w:name="_Toc234200516"/>
      <w:bookmarkStart w:id="714" w:name="_Toc234200751"/>
      <w:bookmarkStart w:id="715" w:name="_Toc234200913"/>
      <w:bookmarkStart w:id="716" w:name="_Toc234201031"/>
      <w:bookmarkStart w:id="717" w:name="_Toc234201197"/>
      <w:bookmarkStart w:id="718" w:name="_Toc234547099"/>
      <w:bookmarkStart w:id="719" w:name="_Toc235402476"/>
      <w:bookmarkStart w:id="720" w:name="_Toc235402995"/>
      <w:bookmarkStart w:id="721" w:name="_Toc235403712"/>
      <w:bookmarkStart w:id="722" w:name="_Toc235403973"/>
      <w:bookmarkStart w:id="723" w:name="_Toc235931429"/>
      <w:bookmarkStart w:id="724" w:name="_Toc235931596"/>
      <w:bookmarkStart w:id="725" w:name="_Toc235932110"/>
      <w:bookmarkStart w:id="726" w:name="_Toc235932982"/>
      <w:bookmarkStart w:id="727" w:name="_Toc236354221"/>
      <w:bookmarkStart w:id="728" w:name="_Toc236354357"/>
      <w:bookmarkStart w:id="729" w:name="_Toc240277471"/>
      <w:r w:rsidRPr="00281483">
        <w:rPr>
          <w:color w:val="0D0D0D" w:themeColor="text1" w:themeTint="F2"/>
        </w:rPr>
        <w:t>2.2.8.</w:t>
      </w:r>
      <w:r w:rsidR="004D3B02" w:rsidRPr="00281483">
        <w:rPr>
          <w:color w:val="0D0D0D" w:themeColor="text1" w:themeTint="F2"/>
        </w:rPr>
        <w:t xml:space="preserve"> </w:t>
      </w:r>
      <w:r w:rsidR="00E13112" w:rsidRPr="00281483">
        <w:rPr>
          <w:color w:val="0D0D0D" w:themeColor="text1" w:themeTint="F2"/>
        </w:rPr>
        <w:t>Şehir Turizmine Hizmet Sunan İşletmeler</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14:paraId="38087CF3" w14:textId="2B7E8319" w:rsidR="00E13112" w:rsidRPr="00281483" w:rsidRDefault="00E13112" w:rsidP="003C05A2">
      <w:pPr>
        <w:tabs>
          <w:tab w:val="left" w:pos="1404"/>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Turizm işletmeleri; geçici bir süreliğine yer değiştirme olayı sonucu ortaya çıkan seyahat ve konaklama ihtiyaçları ile buna bağlı diğer ihtiyaçların giderilmesine yönelik tüm mal ve hizmetlerin üretilmesini ve pazarlanmasını sağlayan ekonomik birimler olarak ifade edilmektedir (Kahraman, 2019). Turizm sektörünün karmaşık yapısı ve gittikçe gelişmesi birçok farklı özellikte turizm işletmesinin kurulmasına neden olmuştur (Şenel, 2007: 4). Turizm işletmeleri turistlerin ana ihtiyaçlarına göre şöyle sınıflandırılmaktadır (Kahraman, 2019);</w:t>
      </w:r>
    </w:p>
    <w:p w14:paraId="38AE360B" w14:textId="77777777" w:rsidR="00E13112" w:rsidRPr="00281483" w:rsidRDefault="00E13112">
      <w:pPr>
        <w:pStyle w:val="ListeParagraf"/>
        <w:numPr>
          <w:ilvl w:val="0"/>
          <w:numId w:val="1"/>
        </w:numPr>
        <w:tabs>
          <w:tab w:val="left" w:pos="1404"/>
        </w:tabs>
        <w:spacing w:before="120" w:after="120" w:line="360" w:lineRule="auto"/>
        <w:ind w:firstLine="709"/>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Seyahat ve ulaştırma işletmeleri,</w:t>
      </w:r>
    </w:p>
    <w:p w14:paraId="0E5C0D94" w14:textId="77777777" w:rsidR="00E13112" w:rsidRPr="00281483" w:rsidRDefault="00E13112">
      <w:pPr>
        <w:pStyle w:val="ListeParagraf"/>
        <w:numPr>
          <w:ilvl w:val="0"/>
          <w:numId w:val="1"/>
        </w:numPr>
        <w:tabs>
          <w:tab w:val="left" w:pos="1404"/>
        </w:tabs>
        <w:spacing w:before="120" w:after="120" w:line="360" w:lineRule="auto"/>
        <w:ind w:firstLine="709"/>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Yiyecek-içecek işletmeleri,</w:t>
      </w:r>
    </w:p>
    <w:p w14:paraId="7C81A879" w14:textId="77777777" w:rsidR="00E13112" w:rsidRPr="00281483" w:rsidRDefault="00E13112">
      <w:pPr>
        <w:pStyle w:val="ListeParagraf"/>
        <w:numPr>
          <w:ilvl w:val="0"/>
          <w:numId w:val="1"/>
        </w:numPr>
        <w:tabs>
          <w:tab w:val="left" w:pos="1404"/>
        </w:tabs>
        <w:spacing w:before="120" w:after="120" w:line="360" w:lineRule="auto"/>
        <w:ind w:firstLine="709"/>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Konaklama işletmeleri,</w:t>
      </w:r>
    </w:p>
    <w:p w14:paraId="152935A0" w14:textId="77777777" w:rsidR="00E13112" w:rsidRPr="00281483" w:rsidRDefault="00E13112">
      <w:pPr>
        <w:pStyle w:val="ListeParagraf"/>
        <w:numPr>
          <w:ilvl w:val="0"/>
          <w:numId w:val="1"/>
        </w:numPr>
        <w:tabs>
          <w:tab w:val="left" w:pos="1404"/>
        </w:tabs>
        <w:spacing w:before="120" w:after="120" w:line="360" w:lineRule="auto"/>
        <w:ind w:firstLine="709"/>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Diğer işletmeler</w:t>
      </w:r>
    </w:p>
    <w:p w14:paraId="68FB04C7" w14:textId="3F28CC51" w:rsidR="00E13112" w:rsidRPr="00281483" w:rsidRDefault="00FE6885" w:rsidP="003C05A2">
      <w:pPr>
        <w:pStyle w:val="DZEY4"/>
        <w:spacing w:before="120" w:after="120"/>
        <w:rPr>
          <w:color w:val="0D0D0D" w:themeColor="text1" w:themeTint="F2"/>
        </w:rPr>
      </w:pPr>
      <w:bookmarkStart w:id="730" w:name="_Toc234200218"/>
      <w:bookmarkStart w:id="731" w:name="_Toc234200752"/>
      <w:bookmarkStart w:id="732" w:name="_Toc234200914"/>
      <w:bookmarkStart w:id="733" w:name="_Toc234201032"/>
      <w:bookmarkStart w:id="734" w:name="_Toc234201198"/>
      <w:bookmarkStart w:id="735" w:name="_Toc234547100"/>
      <w:bookmarkStart w:id="736" w:name="_Toc235402477"/>
      <w:bookmarkStart w:id="737" w:name="_Toc235402996"/>
      <w:bookmarkStart w:id="738" w:name="_Toc235403713"/>
      <w:bookmarkStart w:id="739" w:name="_Toc235403974"/>
      <w:bookmarkStart w:id="740" w:name="_Toc235932983"/>
      <w:bookmarkStart w:id="741" w:name="_Toc236354222"/>
      <w:bookmarkStart w:id="742" w:name="_Toc236354358"/>
      <w:bookmarkStart w:id="743" w:name="_Toc240277472"/>
      <w:r w:rsidRPr="00281483">
        <w:rPr>
          <w:color w:val="0D0D0D" w:themeColor="text1" w:themeTint="F2"/>
        </w:rPr>
        <w:t>2.2.8.1.</w:t>
      </w:r>
      <w:r w:rsidR="004D3B02" w:rsidRPr="00281483">
        <w:rPr>
          <w:color w:val="0D0D0D" w:themeColor="text1" w:themeTint="F2"/>
        </w:rPr>
        <w:t xml:space="preserve"> </w:t>
      </w:r>
      <w:r w:rsidR="00E13112" w:rsidRPr="00281483">
        <w:rPr>
          <w:color w:val="0D0D0D" w:themeColor="text1" w:themeTint="F2"/>
        </w:rPr>
        <w:t>Seyahat ve Ulaştırma İşletmeleri</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r w:rsidR="00E13112" w:rsidRPr="00281483">
        <w:rPr>
          <w:color w:val="0D0D0D" w:themeColor="text1" w:themeTint="F2"/>
        </w:rPr>
        <w:tab/>
      </w:r>
    </w:p>
    <w:p w14:paraId="00F33557" w14:textId="5221D875" w:rsidR="00E13112" w:rsidRPr="00281483" w:rsidRDefault="00E13112" w:rsidP="003C05A2">
      <w:pPr>
        <w:tabs>
          <w:tab w:val="left" w:pos="1404"/>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Seyahat ve ulaştırma hizmetleri, bireylerin seyahat organizasyonu yapmasında ve seyahat aktivitesi gerçekleştirmesinde aracı olan işletmelerdir. Seyahat işletmeleri; seyahat acenteleri ve tur operatörleri olarak ikiye ayrılmaktadır. Seyahat acenteleri, tur operatörlerinin meydana getirdiği paket turları belirli bir komisyon karşılığında satan, bunun </w:t>
      </w:r>
      <w:r w:rsidR="008E5A00" w:rsidRPr="00281483">
        <w:rPr>
          <w:rFonts w:cs="Times New Roman"/>
          <w:color w:val="0D0D0D" w:themeColor="text1" w:themeTint="F2"/>
          <w:sz w:val="24"/>
          <w:szCs w:val="24"/>
        </w:rPr>
        <w:t>yanı sıra</w:t>
      </w:r>
      <w:r w:rsidRPr="00281483">
        <w:rPr>
          <w:rFonts w:cs="Times New Roman"/>
          <w:color w:val="0D0D0D" w:themeColor="text1" w:themeTint="F2"/>
          <w:sz w:val="24"/>
          <w:szCs w:val="24"/>
        </w:rPr>
        <w:t xml:space="preserve"> kendisi de doğrudan paket turları meydana getiren ve bunları satın alan turistlere gittikleri bölgeler hakkında bilgi veren aracı kuruluşlardır (Kozak vd., 2020: 88). Tur operatörleri ise, farklı turizm işletmeleri tarafından üretilen hizmet bileşenlerini bir araya getirerek turistik ürün paketleri oluşturan ve bu ürünü aracı işletmeler aracılığıyla tüketiciye sunan kuruluşlardır (Erdoğan, 2013: 66).</w:t>
      </w:r>
    </w:p>
    <w:p w14:paraId="0D52056D" w14:textId="73924E1D" w:rsidR="00E13112" w:rsidRPr="00281483" w:rsidRDefault="00E13112" w:rsidP="003C05A2">
      <w:pPr>
        <w:tabs>
          <w:tab w:val="left" w:pos="1404"/>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 Ulaştırma işletmeleri; karayolu, denizyolu, havayolu ve </w:t>
      </w:r>
      <w:r w:rsidR="00A811D1">
        <w:rPr>
          <w:rFonts w:cs="Times New Roman"/>
          <w:color w:val="0D0D0D" w:themeColor="text1" w:themeTint="F2"/>
          <w:sz w:val="24"/>
          <w:szCs w:val="24"/>
        </w:rPr>
        <w:t>demiryolu</w:t>
      </w:r>
      <w:r w:rsidRPr="00281483">
        <w:rPr>
          <w:rFonts w:cs="Times New Roman"/>
          <w:color w:val="0D0D0D" w:themeColor="text1" w:themeTint="F2"/>
          <w:sz w:val="24"/>
          <w:szCs w:val="24"/>
        </w:rPr>
        <w:t xml:space="preserve"> olarak dörde ayrılmaktadır (Kozak vd., 2020: 77). İnsanlar bu ulaşım türlerinin hepsinden çeşitli zamanlarda teknolojik gelişmelere paralel olarak yararlanmıştır.</w:t>
      </w:r>
    </w:p>
    <w:p w14:paraId="1EA6F0A1" w14:textId="59B278FA" w:rsidR="00E13112" w:rsidRPr="00281483" w:rsidRDefault="00E13112" w:rsidP="003C05A2">
      <w:pPr>
        <w:tabs>
          <w:tab w:val="left" w:pos="1404"/>
          <w:tab w:val="left" w:pos="3408"/>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lastRenderedPageBreak/>
        <w:t xml:space="preserve">Demiryolları: </w:t>
      </w:r>
      <w:r w:rsidR="00A811D1">
        <w:rPr>
          <w:rFonts w:cs="Times New Roman"/>
          <w:color w:val="0D0D0D" w:themeColor="text1" w:themeTint="F2"/>
          <w:sz w:val="24"/>
          <w:szCs w:val="24"/>
        </w:rPr>
        <w:t>Demiryolu</w:t>
      </w:r>
      <w:r w:rsidR="00F73BEF" w:rsidRPr="00281483">
        <w:rPr>
          <w:rFonts w:cs="Times New Roman"/>
          <w:color w:val="0D0D0D" w:themeColor="text1" w:themeTint="F2"/>
          <w:sz w:val="24"/>
          <w:szCs w:val="24"/>
        </w:rPr>
        <w:t xml:space="preserve"> ulaşımı, uzun yıllardır kullanılan köklü ulaşım türlerinden biri olarak kabul edilmektedir. </w:t>
      </w:r>
      <w:r w:rsidRPr="00281483">
        <w:rPr>
          <w:rFonts w:cs="Times New Roman"/>
          <w:color w:val="0D0D0D" w:themeColor="text1" w:themeTint="F2"/>
          <w:sz w:val="24"/>
          <w:szCs w:val="24"/>
        </w:rPr>
        <w:t xml:space="preserve">19. yüzyılda sık sık yolcu taşımacılığında kullanılan demiryolları, günümüzde birçok ülkede yük taşımacılığında kullanılmaktadır. Ancak turistik paketlere dahil olan demiryolları hatları vardır. Bunun en iyi örneklerinden biri ülkemizdeki Doğu Ekspresi hattıdır. Ancak son yıllarda teknolojik gelişmelerle birlikte yüksek hızlı tren hatlarının artması </w:t>
      </w:r>
      <w:r w:rsidR="00A811D1">
        <w:rPr>
          <w:rFonts w:cs="Times New Roman"/>
          <w:color w:val="0D0D0D" w:themeColor="text1" w:themeTint="F2"/>
          <w:sz w:val="24"/>
          <w:szCs w:val="24"/>
        </w:rPr>
        <w:t>demiryolu</w:t>
      </w:r>
      <w:r w:rsidRPr="00281483">
        <w:rPr>
          <w:rFonts w:cs="Times New Roman"/>
          <w:color w:val="0D0D0D" w:themeColor="text1" w:themeTint="F2"/>
          <w:sz w:val="24"/>
          <w:szCs w:val="24"/>
        </w:rPr>
        <w:t xml:space="preserve"> ulaşımına olan önemi arttırmıştır. Ayrıca günümüzde kent içi ulaşımda da demiryolları gittikçe önemli </w:t>
      </w:r>
      <w:r w:rsidR="00495B64">
        <w:rPr>
          <w:rFonts w:cs="Times New Roman"/>
          <w:color w:val="0D0D0D" w:themeColor="text1" w:themeTint="F2"/>
          <w:sz w:val="24"/>
          <w:szCs w:val="24"/>
        </w:rPr>
        <w:t>h</w:t>
      </w:r>
      <w:r w:rsidR="00663790">
        <w:rPr>
          <w:rFonts w:cs="Times New Roman"/>
          <w:color w:val="0D0D0D" w:themeColor="text1" w:themeTint="F2"/>
          <w:sz w:val="24"/>
          <w:szCs w:val="24"/>
        </w:rPr>
        <w:t>a</w:t>
      </w:r>
      <w:r w:rsidR="00495B64">
        <w:rPr>
          <w:rFonts w:cs="Times New Roman"/>
          <w:color w:val="0D0D0D" w:themeColor="text1" w:themeTint="F2"/>
          <w:sz w:val="24"/>
          <w:szCs w:val="24"/>
        </w:rPr>
        <w:t>le</w:t>
      </w:r>
      <w:r w:rsidRPr="00281483">
        <w:rPr>
          <w:rFonts w:cs="Times New Roman"/>
          <w:color w:val="0D0D0D" w:themeColor="text1" w:themeTint="F2"/>
          <w:sz w:val="24"/>
          <w:szCs w:val="24"/>
        </w:rPr>
        <w:t xml:space="preserve"> gelmektedir (Akkan ve Cura, 2022: 234). </w:t>
      </w:r>
    </w:p>
    <w:p w14:paraId="056A2127" w14:textId="2EF179AA" w:rsidR="00E13112" w:rsidRPr="00281483" w:rsidRDefault="00E13112" w:rsidP="003C05A2">
      <w:pPr>
        <w:tabs>
          <w:tab w:val="left" w:pos="1404"/>
          <w:tab w:val="left" w:pos="2568"/>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Denizyolları: Geçmişte ulusların refah seviyesinin bir göstergesi olan denizyolları, günümüzde yüzen otel niteliği taşıyan her türlü konfora sahip kruvaziyer gemilerde kitle turizmini gerçekleştiren bir ulaşım türü </w:t>
      </w:r>
      <w:r w:rsidR="00495B64">
        <w:rPr>
          <w:rFonts w:cs="Times New Roman"/>
          <w:color w:val="0D0D0D" w:themeColor="text1" w:themeTint="F2"/>
          <w:sz w:val="24"/>
          <w:szCs w:val="24"/>
        </w:rPr>
        <w:t>hâline</w:t>
      </w:r>
      <w:r w:rsidRPr="00281483">
        <w:rPr>
          <w:rFonts w:cs="Times New Roman"/>
          <w:color w:val="0D0D0D" w:themeColor="text1" w:themeTint="F2"/>
          <w:sz w:val="24"/>
          <w:szCs w:val="24"/>
        </w:rPr>
        <w:t xml:space="preserve"> gelmiştir (Kozak vd., 2020: 78). Nitekim kruvaziyer turizminin son yıllarda çok talep edilmesi, seyahat gemilerinin konfor yönünden en gelişmiş turistik ulaştırma aracı olmasından kaynaklanmaktadır (Baykal, 2015: 61).</w:t>
      </w:r>
    </w:p>
    <w:p w14:paraId="53868A07" w14:textId="1D27E084" w:rsidR="00E13112" w:rsidRPr="00281483" w:rsidRDefault="00E13112" w:rsidP="003C05A2">
      <w:pPr>
        <w:tabs>
          <w:tab w:val="left" w:pos="2904"/>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Karayolları: Karayolları, turizm arzına yönelik ulaştırma </w:t>
      </w:r>
      <w:r w:rsidR="000C363F" w:rsidRPr="00281483">
        <w:rPr>
          <w:rFonts w:cs="Times New Roman"/>
          <w:color w:val="0D0D0D" w:themeColor="text1" w:themeTint="F2"/>
          <w:sz w:val="24"/>
          <w:szCs w:val="24"/>
        </w:rPr>
        <w:t>faaliyetlerini</w:t>
      </w:r>
      <w:r w:rsidRPr="00281483">
        <w:rPr>
          <w:rFonts w:cs="Times New Roman"/>
          <w:color w:val="0D0D0D" w:themeColor="text1" w:themeTint="F2"/>
          <w:sz w:val="24"/>
          <w:szCs w:val="24"/>
        </w:rPr>
        <w:t xml:space="preserve"> hem bireysel hem de kitlesel bir şekilde gerçekleştiren ulaştırma türüdür. Günümüzde turizmde havayollarından sonra en fazla gelişmiş ulaşım türü özelliğini sürdüren karayolları; turizm arzına ulaşma bakımından gösterdiği önem</w:t>
      </w:r>
      <w:r w:rsidR="00DF7A2B">
        <w:rPr>
          <w:rFonts w:cs="Times New Roman"/>
          <w:color w:val="0D0D0D" w:themeColor="text1" w:themeTint="F2"/>
          <w:sz w:val="24"/>
          <w:szCs w:val="24"/>
        </w:rPr>
        <w:t xml:space="preserve"> </w:t>
      </w:r>
      <w:r w:rsidRPr="00281483">
        <w:rPr>
          <w:rFonts w:cs="Times New Roman"/>
          <w:color w:val="0D0D0D" w:themeColor="text1" w:themeTint="F2"/>
          <w:sz w:val="24"/>
          <w:szCs w:val="24"/>
        </w:rPr>
        <w:t>serbestlik, özgürlük, seyahat zevki yönünde görülmektedir (Kozak vd., 2020: 78). Nitekim karayolları, karasal ortamlarda her yere ulaşabilme üstünlüğü taşımasından ve diğer ulaşım sistemlerine kolay entegre olabilmesinden dolayı turizmin gelişiminde, dağılışında ve turizm türlerinin çeşitlenmesinde önemli bir rol oynamaktadır (Baykal, 2015: 61).</w:t>
      </w:r>
    </w:p>
    <w:p w14:paraId="6B6A2138" w14:textId="77777777" w:rsidR="00E13112" w:rsidRPr="00281483" w:rsidRDefault="00E13112" w:rsidP="003C05A2">
      <w:pPr>
        <w:tabs>
          <w:tab w:val="left" w:pos="1404"/>
          <w:tab w:val="left" w:pos="3408"/>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Havayolları: Turizmde havayolu taşımacılığı, özellikle kitle turizminin başladığı 1950’li yıllardan bu yana önem kazanmıştır. Turizm faaliyetlerinin kitlesel şekilde yapılmasıyla ortaya çıkan örgütlenmiş ve bütünleştirilmiş seyahat türü olan paket tur, en etkin şekilde havayolu ile yapılmaktadır. Günümüzde milyonlarca turist havayolu ulaşımı ile dünyanın en uzak yerlerine seyahat etme şansını elde etmektedir (Kozak vd., 2020: 79).</w:t>
      </w:r>
    </w:p>
    <w:p w14:paraId="61894E70" w14:textId="1B33155F" w:rsidR="00E13112" w:rsidRPr="00281483" w:rsidRDefault="00FE6885" w:rsidP="003C05A2">
      <w:pPr>
        <w:pStyle w:val="DZEY4"/>
        <w:spacing w:before="120" w:after="120"/>
        <w:rPr>
          <w:color w:val="0D0D0D" w:themeColor="text1" w:themeTint="F2"/>
        </w:rPr>
      </w:pPr>
      <w:bookmarkStart w:id="744" w:name="_Toc234200219"/>
      <w:bookmarkStart w:id="745" w:name="_Toc234200753"/>
      <w:bookmarkStart w:id="746" w:name="_Toc234200915"/>
      <w:bookmarkStart w:id="747" w:name="_Toc234201033"/>
      <w:bookmarkStart w:id="748" w:name="_Toc234201199"/>
      <w:bookmarkStart w:id="749" w:name="_Toc234547101"/>
      <w:bookmarkStart w:id="750" w:name="_Toc235402478"/>
      <w:bookmarkStart w:id="751" w:name="_Toc235402997"/>
      <w:bookmarkStart w:id="752" w:name="_Toc235403714"/>
      <w:bookmarkStart w:id="753" w:name="_Toc235403975"/>
      <w:bookmarkStart w:id="754" w:name="_Toc235932984"/>
      <w:bookmarkStart w:id="755" w:name="_Toc236354223"/>
      <w:bookmarkStart w:id="756" w:name="_Toc236354359"/>
      <w:bookmarkStart w:id="757" w:name="_Toc240277473"/>
      <w:r w:rsidRPr="00281483">
        <w:rPr>
          <w:color w:val="0D0D0D" w:themeColor="text1" w:themeTint="F2"/>
        </w:rPr>
        <w:t>2.2.8.2.</w:t>
      </w:r>
      <w:r w:rsidR="004D3B02" w:rsidRPr="00281483">
        <w:rPr>
          <w:color w:val="0D0D0D" w:themeColor="text1" w:themeTint="F2"/>
        </w:rPr>
        <w:t xml:space="preserve"> </w:t>
      </w:r>
      <w:r w:rsidR="00E13112" w:rsidRPr="00281483">
        <w:rPr>
          <w:color w:val="0D0D0D" w:themeColor="text1" w:themeTint="F2"/>
        </w:rPr>
        <w:t>Yiyecek</w:t>
      </w:r>
      <w:r w:rsidR="00670E93" w:rsidRPr="00281483">
        <w:rPr>
          <w:color w:val="0D0D0D" w:themeColor="text1" w:themeTint="F2"/>
        </w:rPr>
        <w:t>-</w:t>
      </w:r>
      <w:r w:rsidR="00E13112" w:rsidRPr="00281483">
        <w:rPr>
          <w:color w:val="0D0D0D" w:themeColor="text1" w:themeTint="F2"/>
        </w:rPr>
        <w:t>İçecek İşletmeleri</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14:paraId="6B930A82" w14:textId="448EBB1A" w:rsidR="00E13112" w:rsidRPr="00281483" w:rsidRDefault="00E13112" w:rsidP="003C05A2">
      <w:pPr>
        <w:tabs>
          <w:tab w:val="left" w:pos="1404"/>
          <w:tab w:val="left" w:pos="3408"/>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Turizmde yiyecek içecek sektörü, insanların yaptıkları seyahatlerde yiyecek</w:t>
      </w:r>
      <w:r w:rsidR="00670E93" w:rsidRPr="00281483">
        <w:rPr>
          <w:rFonts w:cs="Times New Roman"/>
          <w:color w:val="0D0D0D" w:themeColor="text1" w:themeTint="F2"/>
          <w:sz w:val="24"/>
          <w:szCs w:val="24"/>
        </w:rPr>
        <w:t>-</w:t>
      </w:r>
      <w:r w:rsidRPr="00281483">
        <w:rPr>
          <w:rFonts w:cs="Times New Roman"/>
          <w:color w:val="0D0D0D" w:themeColor="text1" w:themeTint="F2"/>
          <w:sz w:val="24"/>
          <w:szCs w:val="24"/>
        </w:rPr>
        <w:t>içecek ihtiyaçlarının karşılanması amacı</w:t>
      </w:r>
      <w:r w:rsidR="00670E93" w:rsidRPr="00281483">
        <w:rPr>
          <w:rFonts w:cs="Times New Roman"/>
          <w:color w:val="0D0D0D" w:themeColor="text1" w:themeTint="F2"/>
          <w:sz w:val="24"/>
          <w:szCs w:val="24"/>
        </w:rPr>
        <w:t>yla</w:t>
      </w:r>
      <w:r w:rsidRPr="00281483">
        <w:rPr>
          <w:rFonts w:cs="Times New Roman"/>
          <w:color w:val="0D0D0D" w:themeColor="text1" w:themeTint="F2"/>
          <w:sz w:val="24"/>
          <w:szCs w:val="24"/>
        </w:rPr>
        <w:t xml:space="preserve"> mal ve hizmet üreten işletmelerden oluşmaktadır. Bu sektörde lokantalar, kafeler, barlar, yemek ve içme hizmeti sunan özel ve kamu kurumları, konaklama işletmelerinin yiyecek</w:t>
      </w:r>
      <w:r w:rsidR="00670E93" w:rsidRPr="00281483">
        <w:rPr>
          <w:rFonts w:cs="Times New Roman"/>
          <w:color w:val="0D0D0D" w:themeColor="text1" w:themeTint="F2"/>
          <w:sz w:val="24"/>
          <w:szCs w:val="24"/>
        </w:rPr>
        <w:t>-</w:t>
      </w:r>
      <w:r w:rsidRPr="00281483">
        <w:rPr>
          <w:rFonts w:cs="Times New Roman"/>
          <w:color w:val="0D0D0D" w:themeColor="text1" w:themeTint="F2"/>
          <w:sz w:val="24"/>
          <w:szCs w:val="24"/>
        </w:rPr>
        <w:t>içecek hizmetinde bulunan kısımları yer almaktadır (Erdoğan vd., 2022: 8). Yiyecek</w:t>
      </w:r>
      <w:r w:rsidR="00670E93"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içecek işletmeleri fiziksel yapısı, teknik donanımı, atmosferi gibi somut, hizmet kalitesi gibi soyut nitelikleri ile kişilerin beslenme, sosyalleşme ve eğlence </w:t>
      </w:r>
      <w:r w:rsidRPr="00281483">
        <w:rPr>
          <w:rFonts w:cs="Times New Roman"/>
          <w:color w:val="0D0D0D" w:themeColor="text1" w:themeTint="F2"/>
          <w:sz w:val="24"/>
          <w:szCs w:val="24"/>
        </w:rPr>
        <w:lastRenderedPageBreak/>
        <w:t xml:space="preserve">ihtiyaçlarına hizmet veren işletmelerdir. Yiyecek-içecek işletmeleri yaygın olarak faaliyet hacimlerine göre; küçük, orta, büyük ölçekte işletmeler, sahiplik yani mülkiyet durumlarına göre; özel, kamu ya da karma sektörde bulunan işletmeler, iş formatına göre; bağımsız, yönetim sözleşmeli, zincir, imtiyaz hakkına sahip işletmeler, sunulan servis düzenine göre; tabldot, alakart, paket servis hizmet veren işletmeler, sunulan yiyecek çeşidine göre; sağlıklı yemekler, yerel yemekler, ulusal mutfaklar, pastaneler ve sunulan hizmet anlayışına göre; lüks restoranlar, kafeler, hızlı servis restoranları, gündelik restoranlar, </w:t>
      </w:r>
      <w:r w:rsidR="00670E93" w:rsidRPr="00281483">
        <w:rPr>
          <w:rFonts w:cs="Times New Roman"/>
          <w:color w:val="0D0D0D" w:themeColor="text1" w:themeTint="F2"/>
          <w:sz w:val="24"/>
          <w:szCs w:val="24"/>
        </w:rPr>
        <w:t>yeni nesil kahve mekanları</w:t>
      </w:r>
      <w:r w:rsidRPr="00281483">
        <w:rPr>
          <w:rFonts w:cs="Times New Roman"/>
          <w:color w:val="0D0D0D" w:themeColor="text1" w:themeTint="F2"/>
          <w:sz w:val="24"/>
          <w:szCs w:val="24"/>
        </w:rPr>
        <w:t xml:space="preserve"> olarak sınıflandırılmaktadır (</w:t>
      </w:r>
      <w:proofErr w:type="spellStart"/>
      <w:r w:rsidRPr="00281483">
        <w:rPr>
          <w:rFonts w:cs="Times New Roman"/>
          <w:color w:val="0D0D0D" w:themeColor="text1" w:themeTint="F2"/>
          <w:sz w:val="24"/>
          <w:szCs w:val="24"/>
        </w:rPr>
        <w:t>Ertamay</w:t>
      </w:r>
      <w:proofErr w:type="spellEnd"/>
      <w:r w:rsidRPr="00281483">
        <w:rPr>
          <w:rFonts w:cs="Times New Roman"/>
          <w:color w:val="0D0D0D" w:themeColor="text1" w:themeTint="F2"/>
          <w:sz w:val="24"/>
          <w:szCs w:val="24"/>
        </w:rPr>
        <w:t>, 2019).</w:t>
      </w:r>
    </w:p>
    <w:p w14:paraId="030705AE" w14:textId="11C79E1A" w:rsidR="00E13112" w:rsidRPr="00281483" w:rsidRDefault="00FE6885" w:rsidP="003C05A2">
      <w:pPr>
        <w:pStyle w:val="DZEY4"/>
        <w:spacing w:before="120" w:after="120"/>
        <w:rPr>
          <w:color w:val="0D0D0D" w:themeColor="text1" w:themeTint="F2"/>
        </w:rPr>
      </w:pPr>
      <w:bookmarkStart w:id="758" w:name="_Toc234200220"/>
      <w:bookmarkStart w:id="759" w:name="_Toc234200754"/>
      <w:bookmarkStart w:id="760" w:name="_Toc234200916"/>
      <w:bookmarkStart w:id="761" w:name="_Toc234201034"/>
      <w:bookmarkStart w:id="762" w:name="_Toc234201200"/>
      <w:bookmarkStart w:id="763" w:name="_Toc234547102"/>
      <w:bookmarkStart w:id="764" w:name="_Toc235402479"/>
      <w:bookmarkStart w:id="765" w:name="_Toc235402998"/>
      <w:bookmarkStart w:id="766" w:name="_Toc235403715"/>
      <w:bookmarkStart w:id="767" w:name="_Toc235403976"/>
      <w:bookmarkStart w:id="768" w:name="_Toc235932985"/>
      <w:bookmarkStart w:id="769" w:name="_Toc236354224"/>
      <w:bookmarkStart w:id="770" w:name="_Toc236354360"/>
      <w:bookmarkStart w:id="771" w:name="_Toc240277474"/>
      <w:r w:rsidRPr="00281483">
        <w:rPr>
          <w:color w:val="0D0D0D" w:themeColor="text1" w:themeTint="F2"/>
        </w:rPr>
        <w:t>2.2.8.3.</w:t>
      </w:r>
      <w:r w:rsidR="004D3B02" w:rsidRPr="00281483">
        <w:rPr>
          <w:color w:val="0D0D0D" w:themeColor="text1" w:themeTint="F2"/>
        </w:rPr>
        <w:t xml:space="preserve"> </w:t>
      </w:r>
      <w:r w:rsidR="00E13112" w:rsidRPr="00281483">
        <w:rPr>
          <w:color w:val="0D0D0D" w:themeColor="text1" w:themeTint="F2"/>
        </w:rPr>
        <w:t>Konaklama İşletmeleri</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14:paraId="4837B713" w14:textId="77777777" w:rsidR="00FC501F" w:rsidRPr="00281483" w:rsidRDefault="00FC501F" w:rsidP="00D4600D">
      <w:pPr>
        <w:spacing w:before="120" w:after="120" w:line="360" w:lineRule="auto"/>
        <w:ind w:firstLine="709"/>
        <w:jc w:val="both"/>
        <w:rPr>
          <w:rFonts w:cs="Times New Roman"/>
          <w:b/>
          <w:bCs/>
          <w:color w:val="0D0D0D" w:themeColor="text1" w:themeTint="F2"/>
          <w:sz w:val="24"/>
          <w:szCs w:val="24"/>
        </w:rPr>
      </w:pPr>
      <w:bookmarkStart w:id="772" w:name="_Toc235402480"/>
      <w:bookmarkStart w:id="773" w:name="_Toc235402999"/>
      <w:bookmarkStart w:id="774" w:name="_Toc234200221"/>
      <w:bookmarkStart w:id="775" w:name="_Toc234200755"/>
      <w:bookmarkStart w:id="776" w:name="_Toc234200917"/>
      <w:bookmarkStart w:id="777" w:name="_Toc234201035"/>
      <w:bookmarkStart w:id="778" w:name="_Toc234201201"/>
      <w:bookmarkStart w:id="779" w:name="_Toc234547103"/>
      <w:r w:rsidRPr="00281483">
        <w:rPr>
          <w:rFonts w:cs="Times New Roman"/>
          <w:color w:val="0D0D0D" w:themeColor="text1" w:themeTint="F2"/>
          <w:sz w:val="24"/>
          <w:szCs w:val="24"/>
        </w:rPr>
        <w:t>Konaklama tesisleri, ilgili resmî mevzuat uyarınca; asıl fonksiyonları ziyaretçilerin geceleme ihtiyaçlarını karşılamak olan, bunun yanında yeme-içme, eğlence ve rekreasyon gereksinimleri için yardımcı ve tamamlayıcı birimleri de bünyesinde barındıran ticari işletmelerdir (Vatan, 2019). Turizm sektörünün mekânsal ve ekonomik anlamda en büyük yatırımlarını oluşturan ve turistlere doğrudan hizmet sunan asli konaklama işletmeleri; oteller, moteller, tatil köyleri, pansiyonlar, kampingler, apart oteller ve hosteller şeklinde çeşitlilik göstermektedir (Batman vd., 2006). Destinasyonların yatak kapasitesi ve turizm arz kalitesini belirleyen bu tesislerin tipolojik özellikleri ve yapısal standartları şu şekildedir:</w:t>
      </w:r>
      <w:bookmarkEnd w:id="772"/>
      <w:bookmarkEnd w:id="773"/>
    </w:p>
    <w:p w14:paraId="7D592DF7" w14:textId="77777777" w:rsidR="00FC501F" w:rsidRPr="00281483" w:rsidRDefault="00FC501F" w:rsidP="00D4600D">
      <w:pPr>
        <w:spacing w:before="120" w:after="120" w:line="360" w:lineRule="auto"/>
        <w:ind w:firstLine="709"/>
        <w:jc w:val="both"/>
        <w:rPr>
          <w:rFonts w:cs="Times New Roman"/>
          <w:b/>
          <w:bCs/>
          <w:color w:val="0D0D0D" w:themeColor="text1" w:themeTint="F2"/>
          <w:sz w:val="24"/>
          <w:szCs w:val="24"/>
        </w:rPr>
      </w:pPr>
      <w:bookmarkStart w:id="780" w:name="_Toc235402481"/>
      <w:bookmarkStart w:id="781" w:name="_Toc235403000"/>
      <w:r w:rsidRPr="00281483">
        <w:rPr>
          <w:rFonts w:cs="Times New Roman"/>
          <w:color w:val="0D0D0D" w:themeColor="text1" w:themeTint="F2"/>
          <w:sz w:val="24"/>
          <w:szCs w:val="24"/>
        </w:rPr>
        <w:t xml:space="preserve">Oteller: Geceleme hizmetinin yanı sıra, yönetim ölçeklerine ve yıldız sınıflandırmalarına göre yeme-içme, toplantı, spor, spa ve eğlence gibi çok fonksiyonlu tamamlayıcı birimleri bünyesinde bulunduran asıl konaklama yapılarıdır (Kozak, 2020: 80). Oteller küresel literatürde; tarihsel gelişim süreçlerine, konaklama amaçlarına (iş, </w:t>
      </w:r>
      <w:proofErr w:type="spellStart"/>
      <w:r w:rsidRPr="00281483">
        <w:rPr>
          <w:rFonts w:cs="Times New Roman"/>
          <w:color w:val="0D0D0D" w:themeColor="text1" w:themeTint="F2"/>
          <w:sz w:val="24"/>
          <w:szCs w:val="24"/>
        </w:rPr>
        <w:t>resort</w:t>
      </w:r>
      <w:proofErr w:type="spellEnd"/>
      <w:r w:rsidRPr="00281483">
        <w:rPr>
          <w:rFonts w:cs="Times New Roman"/>
          <w:color w:val="0D0D0D" w:themeColor="text1" w:themeTint="F2"/>
          <w:sz w:val="24"/>
          <w:szCs w:val="24"/>
        </w:rPr>
        <w:t>, kongre), işletme sürelerine (mevsimlik, tam yıl), fiyat düzeylerine ve mülkiyet/hukuksal özelliklerine göre geniş bir yelpazede sınıflandırılmaktadır (Sipahi, 2013: 34-35).</w:t>
      </w:r>
      <w:bookmarkEnd w:id="780"/>
      <w:bookmarkEnd w:id="781"/>
    </w:p>
    <w:p w14:paraId="25547EF6" w14:textId="77777777" w:rsidR="00FC501F" w:rsidRPr="00281483" w:rsidRDefault="00FC501F" w:rsidP="00D4600D">
      <w:pPr>
        <w:spacing w:before="120" w:after="120" w:line="360" w:lineRule="auto"/>
        <w:ind w:firstLine="709"/>
        <w:jc w:val="both"/>
        <w:rPr>
          <w:rFonts w:cs="Times New Roman"/>
          <w:b/>
          <w:bCs/>
          <w:color w:val="0D0D0D" w:themeColor="text1" w:themeTint="F2"/>
          <w:sz w:val="24"/>
          <w:szCs w:val="24"/>
        </w:rPr>
      </w:pPr>
      <w:bookmarkStart w:id="782" w:name="_Toc235402482"/>
      <w:bookmarkStart w:id="783" w:name="_Toc235403001"/>
      <w:r w:rsidRPr="00281483">
        <w:rPr>
          <w:rFonts w:cs="Times New Roman"/>
          <w:color w:val="0D0D0D" w:themeColor="text1" w:themeTint="F2"/>
          <w:sz w:val="24"/>
          <w:szCs w:val="24"/>
        </w:rPr>
        <w:t>Moteller: Genellikle yerleşim merkezlerinin dışında, şehirler arası karayolları güzergâhı üzerinde veya yakın çevresinde inşa edilen; motorlu araçlarıyla seyahat edenlerin konaklama, yeme-içme ve güvenli araç parkı (otopark) ihtiyaçlarını karşılamak üzere tasarlanmış, asgari oda kapasitesi resmî sınırlarla belirlenmiş (en az on odalı) transit konaklama tesisleridir (Kozak, 2020: 84).</w:t>
      </w:r>
      <w:bookmarkEnd w:id="782"/>
      <w:bookmarkEnd w:id="783"/>
    </w:p>
    <w:p w14:paraId="0DAE22ED" w14:textId="77777777" w:rsidR="00FC501F" w:rsidRPr="00281483" w:rsidRDefault="00FC501F" w:rsidP="00D4600D">
      <w:pPr>
        <w:spacing w:before="120" w:after="120" w:line="360" w:lineRule="auto"/>
        <w:ind w:firstLine="709"/>
        <w:jc w:val="both"/>
        <w:rPr>
          <w:rFonts w:cs="Times New Roman"/>
          <w:b/>
          <w:bCs/>
          <w:color w:val="0D0D0D" w:themeColor="text1" w:themeTint="F2"/>
          <w:sz w:val="24"/>
          <w:szCs w:val="24"/>
        </w:rPr>
      </w:pPr>
      <w:bookmarkStart w:id="784" w:name="_Toc235402483"/>
      <w:bookmarkStart w:id="785" w:name="_Toc235403002"/>
      <w:r w:rsidRPr="00281483">
        <w:rPr>
          <w:rFonts w:cs="Times New Roman"/>
          <w:color w:val="0D0D0D" w:themeColor="text1" w:themeTint="F2"/>
          <w:sz w:val="24"/>
          <w:szCs w:val="24"/>
        </w:rPr>
        <w:t xml:space="preserve">Tatil Köyleri: Doğal ve cazip çevre özellikleri içinde, müşterilerin rahat bir konaklama deneyiminin yanı sıra çeşitli spor, eğlence, animasyon ve alışveriş ihtiyaçlarının da tesis sınırları içinde karşılandığı; genellikle yatay mimari konseptinde ve yaygın yerleşim düzenindeki yapılardan oluşan </w:t>
      </w:r>
      <w:proofErr w:type="spellStart"/>
      <w:r w:rsidRPr="00281483">
        <w:rPr>
          <w:rFonts w:cs="Times New Roman"/>
          <w:color w:val="0D0D0D" w:themeColor="text1" w:themeTint="F2"/>
          <w:sz w:val="24"/>
          <w:szCs w:val="24"/>
        </w:rPr>
        <w:t>resort</w:t>
      </w:r>
      <w:proofErr w:type="spellEnd"/>
      <w:r w:rsidRPr="00281483">
        <w:rPr>
          <w:rFonts w:cs="Times New Roman"/>
          <w:color w:val="0D0D0D" w:themeColor="text1" w:themeTint="F2"/>
          <w:sz w:val="24"/>
          <w:szCs w:val="24"/>
        </w:rPr>
        <w:t xml:space="preserve"> tipi konaklama işletmeleridir (Altunışık vd., 2004: 94).</w:t>
      </w:r>
      <w:bookmarkEnd w:id="784"/>
      <w:bookmarkEnd w:id="785"/>
    </w:p>
    <w:p w14:paraId="5C7E6542" w14:textId="222201DC" w:rsidR="00FC501F" w:rsidRPr="00281483" w:rsidRDefault="00FC501F" w:rsidP="00D4600D">
      <w:pPr>
        <w:spacing w:before="120" w:after="120" w:line="360" w:lineRule="auto"/>
        <w:ind w:firstLine="709"/>
        <w:jc w:val="both"/>
        <w:rPr>
          <w:rFonts w:cs="Times New Roman"/>
          <w:b/>
          <w:bCs/>
          <w:color w:val="0D0D0D" w:themeColor="text1" w:themeTint="F2"/>
          <w:sz w:val="24"/>
          <w:szCs w:val="24"/>
        </w:rPr>
      </w:pPr>
      <w:bookmarkStart w:id="786" w:name="_Toc235402484"/>
      <w:bookmarkStart w:id="787" w:name="_Toc235403003"/>
      <w:r w:rsidRPr="00281483">
        <w:rPr>
          <w:rFonts w:cs="Times New Roman"/>
          <w:color w:val="0D0D0D" w:themeColor="text1" w:themeTint="F2"/>
          <w:sz w:val="24"/>
          <w:szCs w:val="24"/>
        </w:rPr>
        <w:lastRenderedPageBreak/>
        <w:t>Pansiyonlar: Yönetim yapısı ve kurumsal organizasyonu görece daha basit olan, aile işletmeciliği temelinde yönetilen, ev sıcaklığı ve yerel deneyim odaklı hizmet sunan, asgari beş oda kapasitesine sahip ekonomik konaklama tesisleridir (Kozak, 2020: 84).</w:t>
      </w:r>
      <w:bookmarkEnd w:id="786"/>
      <w:bookmarkEnd w:id="787"/>
    </w:p>
    <w:p w14:paraId="54BBFD72" w14:textId="240D5799" w:rsidR="00FC501F" w:rsidRPr="00281483" w:rsidRDefault="00FC501F" w:rsidP="00D4600D">
      <w:pPr>
        <w:spacing w:before="120" w:after="120" w:line="360" w:lineRule="auto"/>
        <w:ind w:firstLine="709"/>
        <w:jc w:val="both"/>
        <w:rPr>
          <w:rFonts w:cs="Times New Roman"/>
          <w:b/>
          <w:bCs/>
          <w:color w:val="0D0D0D" w:themeColor="text1" w:themeTint="F2"/>
          <w:sz w:val="24"/>
          <w:szCs w:val="24"/>
        </w:rPr>
      </w:pPr>
      <w:bookmarkStart w:id="788" w:name="_Toc235402485"/>
      <w:bookmarkStart w:id="789" w:name="_Toc235403004"/>
      <w:r w:rsidRPr="00281483">
        <w:rPr>
          <w:rFonts w:cs="Times New Roman"/>
          <w:color w:val="0D0D0D" w:themeColor="text1" w:themeTint="F2"/>
          <w:sz w:val="24"/>
          <w:szCs w:val="24"/>
        </w:rPr>
        <w:t xml:space="preserve">Kampingler: </w:t>
      </w:r>
      <w:r w:rsidR="00AD0F67" w:rsidRPr="00281483">
        <w:rPr>
          <w:rFonts w:cs="Times New Roman"/>
          <w:color w:val="0D0D0D" w:themeColor="text1" w:themeTint="F2"/>
          <w:sz w:val="24"/>
          <w:szCs w:val="24"/>
        </w:rPr>
        <w:t>Karayolları güzergâhları ile deniz, göl veya dağ gibi doğal çekiciliğe sahip rekreasyon alanlarında kurulan; turistlerin kendi çadırları, karavanları veya motorlu karavanlarıyla (</w:t>
      </w:r>
      <w:proofErr w:type="spellStart"/>
      <w:r w:rsidR="00AD0F67" w:rsidRPr="00281483">
        <w:rPr>
          <w:rFonts w:cs="Times New Roman"/>
          <w:color w:val="0D0D0D" w:themeColor="text1" w:themeTint="F2"/>
          <w:sz w:val="24"/>
          <w:szCs w:val="24"/>
        </w:rPr>
        <w:t>motorhome</w:t>
      </w:r>
      <w:proofErr w:type="spellEnd"/>
      <w:r w:rsidR="00AD0F67" w:rsidRPr="00281483">
        <w:rPr>
          <w:rFonts w:cs="Times New Roman"/>
          <w:color w:val="0D0D0D" w:themeColor="text1" w:themeTint="F2"/>
          <w:sz w:val="24"/>
          <w:szCs w:val="24"/>
        </w:rPr>
        <w:t xml:space="preserve">) konaklamalarına, yeme-içme ve dinlenme ihtiyaçlarını karşılamalarına olanak sağlayan, belirli ünite ve altyapı standartlarına sahip açık alan konaklama tesisleridir </w:t>
      </w:r>
      <w:r w:rsidRPr="00281483">
        <w:rPr>
          <w:rFonts w:cs="Times New Roman"/>
          <w:color w:val="0D0D0D" w:themeColor="text1" w:themeTint="F2"/>
          <w:sz w:val="24"/>
          <w:szCs w:val="24"/>
        </w:rPr>
        <w:t>(</w:t>
      </w:r>
      <w:proofErr w:type="spellStart"/>
      <w:r w:rsidRPr="00281483">
        <w:rPr>
          <w:rFonts w:cs="Times New Roman"/>
          <w:color w:val="0D0D0D" w:themeColor="text1" w:themeTint="F2"/>
          <w:sz w:val="24"/>
          <w:szCs w:val="24"/>
        </w:rPr>
        <w:t>Hussein</w:t>
      </w:r>
      <w:proofErr w:type="spellEnd"/>
      <w:r w:rsidRPr="00281483">
        <w:rPr>
          <w:rFonts w:cs="Times New Roman"/>
          <w:color w:val="0D0D0D" w:themeColor="text1" w:themeTint="F2"/>
          <w:sz w:val="24"/>
          <w:szCs w:val="24"/>
        </w:rPr>
        <w:t xml:space="preserve"> ve Saç, 2008: 50).</w:t>
      </w:r>
      <w:bookmarkEnd w:id="788"/>
      <w:bookmarkEnd w:id="789"/>
    </w:p>
    <w:p w14:paraId="2C3DA92B" w14:textId="77777777" w:rsidR="00AD0F67" w:rsidRPr="00281483" w:rsidRDefault="00FC501F" w:rsidP="00D4600D">
      <w:pPr>
        <w:spacing w:before="120" w:after="120" w:line="360" w:lineRule="auto"/>
        <w:ind w:firstLine="709"/>
        <w:jc w:val="both"/>
        <w:rPr>
          <w:rFonts w:cs="Times New Roman"/>
          <w:b/>
          <w:bCs/>
          <w:color w:val="0D0D0D" w:themeColor="text1" w:themeTint="F2"/>
          <w:sz w:val="24"/>
          <w:szCs w:val="24"/>
        </w:rPr>
      </w:pPr>
      <w:bookmarkStart w:id="790" w:name="_Toc235402486"/>
      <w:bookmarkStart w:id="791" w:name="_Toc235403005"/>
      <w:r w:rsidRPr="00281483">
        <w:rPr>
          <w:rFonts w:cs="Times New Roman"/>
          <w:color w:val="0D0D0D" w:themeColor="text1" w:themeTint="F2"/>
          <w:sz w:val="24"/>
          <w:szCs w:val="24"/>
        </w:rPr>
        <w:t>Apart Oteller: Mesken olarak kullanılmaya elverişli, bağımsız apartman dairesi ya da villa üniteleri şeklinde inşa edilen; müşterilerin kendi yeme-içme gereksinimlerini karşılayabilmeleri için mutfak nişi ve gerekli mutfak ekipmanları ile donatılmış, bütünüyle otel işletmesi mantığıyla yönetilen konaklama birimleridir (Kozak, 2020: 85).</w:t>
      </w:r>
      <w:bookmarkEnd w:id="790"/>
      <w:bookmarkEnd w:id="791"/>
    </w:p>
    <w:p w14:paraId="56744622" w14:textId="08E74B3A" w:rsidR="00FC501F" w:rsidRPr="00281483" w:rsidRDefault="00FC501F" w:rsidP="00D4600D">
      <w:pPr>
        <w:spacing w:before="120" w:after="120" w:line="360" w:lineRule="auto"/>
        <w:ind w:firstLine="709"/>
        <w:jc w:val="both"/>
        <w:rPr>
          <w:rFonts w:cs="Times New Roman"/>
          <w:b/>
          <w:bCs/>
          <w:color w:val="0D0D0D" w:themeColor="text1" w:themeTint="F2"/>
          <w:sz w:val="24"/>
          <w:szCs w:val="24"/>
        </w:rPr>
      </w:pPr>
      <w:bookmarkStart w:id="792" w:name="_Toc235402487"/>
      <w:bookmarkStart w:id="793" w:name="_Toc235403006"/>
      <w:r w:rsidRPr="00281483">
        <w:rPr>
          <w:rFonts w:cs="Times New Roman"/>
          <w:color w:val="0D0D0D" w:themeColor="text1" w:themeTint="F2"/>
          <w:sz w:val="24"/>
          <w:szCs w:val="24"/>
        </w:rPr>
        <w:t>Hosteller: Özellikle sırt çantalı gezginler, öğrenciler ve düşük bütçeli genç turist gruplarına hitap eden alternatif konaklama işletmeleridir. Bu tesisler, ortak paylaşımlı veya özel oda seçeneklerinin yanı sıra; ortak mutfak, sosyal dinlenme salonu, çamaşırhane gibi kolektif kullanım alanları sunarak ekonomik, işlevsel ve sosyalleşme odaklı bir konaklama deneyimi sağlamaktadır (</w:t>
      </w:r>
      <w:proofErr w:type="spellStart"/>
      <w:r w:rsidRPr="00281483">
        <w:rPr>
          <w:rFonts w:cs="Times New Roman"/>
          <w:color w:val="0D0D0D" w:themeColor="text1" w:themeTint="F2"/>
          <w:sz w:val="24"/>
          <w:szCs w:val="24"/>
        </w:rPr>
        <w:t>Schwamborn</w:t>
      </w:r>
      <w:proofErr w:type="spellEnd"/>
      <w:r w:rsidRPr="00281483">
        <w:rPr>
          <w:rFonts w:cs="Times New Roman"/>
          <w:color w:val="0D0D0D" w:themeColor="text1" w:themeTint="F2"/>
          <w:sz w:val="24"/>
          <w:szCs w:val="24"/>
        </w:rPr>
        <w:t>, 2019).</w:t>
      </w:r>
      <w:bookmarkEnd w:id="792"/>
      <w:bookmarkEnd w:id="793"/>
    </w:p>
    <w:p w14:paraId="0E9A15FF" w14:textId="320914F3" w:rsidR="00E13112" w:rsidRPr="00281483" w:rsidRDefault="00FE6885" w:rsidP="00FC501F">
      <w:pPr>
        <w:pStyle w:val="DZEY4"/>
        <w:spacing w:before="120" w:after="120"/>
        <w:rPr>
          <w:color w:val="0D0D0D" w:themeColor="text1" w:themeTint="F2"/>
        </w:rPr>
      </w:pPr>
      <w:bookmarkStart w:id="794" w:name="_Toc235402488"/>
      <w:bookmarkStart w:id="795" w:name="_Toc235403007"/>
      <w:bookmarkStart w:id="796" w:name="_Toc235403716"/>
      <w:bookmarkStart w:id="797" w:name="_Toc235403977"/>
      <w:bookmarkStart w:id="798" w:name="_Toc235932986"/>
      <w:bookmarkStart w:id="799" w:name="_Toc236354225"/>
      <w:bookmarkStart w:id="800" w:name="_Toc236354361"/>
      <w:bookmarkStart w:id="801" w:name="_Toc240277475"/>
      <w:r w:rsidRPr="00281483">
        <w:rPr>
          <w:color w:val="0D0D0D" w:themeColor="text1" w:themeTint="F2"/>
        </w:rPr>
        <w:t>2.2.8.4.</w:t>
      </w:r>
      <w:r w:rsidR="004D3B02" w:rsidRPr="00281483">
        <w:rPr>
          <w:color w:val="0D0D0D" w:themeColor="text1" w:themeTint="F2"/>
        </w:rPr>
        <w:t xml:space="preserve"> </w:t>
      </w:r>
      <w:r w:rsidR="00E13112" w:rsidRPr="00281483">
        <w:rPr>
          <w:color w:val="0D0D0D" w:themeColor="text1" w:themeTint="F2"/>
        </w:rPr>
        <w:t>Diğer Turizm İşletmeleri</w:t>
      </w:r>
      <w:bookmarkEnd w:id="774"/>
      <w:bookmarkEnd w:id="775"/>
      <w:bookmarkEnd w:id="776"/>
      <w:bookmarkEnd w:id="777"/>
      <w:bookmarkEnd w:id="778"/>
      <w:bookmarkEnd w:id="779"/>
      <w:bookmarkEnd w:id="794"/>
      <w:bookmarkEnd w:id="795"/>
      <w:bookmarkEnd w:id="796"/>
      <w:bookmarkEnd w:id="797"/>
      <w:bookmarkEnd w:id="798"/>
      <w:bookmarkEnd w:id="799"/>
      <w:bookmarkEnd w:id="800"/>
      <w:bookmarkEnd w:id="801"/>
    </w:p>
    <w:p w14:paraId="0FBE56D8" w14:textId="4FF27639" w:rsidR="00E13112" w:rsidRPr="00281483" w:rsidRDefault="00E13112" w:rsidP="003C05A2">
      <w:pPr>
        <w:tabs>
          <w:tab w:val="left" w:pos="1404"/>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Turistlerin seyahat etmeleri ile ortaya çıkan konaklama, yeme-içme ve seyahat gereksinimlerini doğrudan karşılayan işletmelerin yanında turizmle ilgili çeşitli faaliyetleri yapan, özel turizm mal ve hizmetlerini üreten ve varlıkları kısmen veya tümüyle turizme bağlı olan işletmeler de bulunmaktadır (Kozak, 2020: 91). Diğer turizm işletmeleri 4 gruba ayrılmaktadır; turizmle ilgili özel malları üreten işletmeler, turizme hizmet eden ticari işletmeler, turizmle ilgili özel hizmet üreten işletmeler, </w:t>
      </w:r>
      <w:r w:rsidR="0082210E">
        <w:rPr>
          <w:rFonts w:cs="Times New Roman"/>
          <w:color w:val="0D0D0D" w:themeColor="text1" w:themeTint="F2"/>
          <w:sz w:val="24"/>
          <w:szCs w:val="24"/>
        </w:rPr>
        <w:t>turizmi tanıtan ve reklamını yapan</w:t>
      </w:r>
      <w:r w:rsidRPr="00281483">
        <w:rPr>
          <w:rFonts w:cs="Times New Roman"/>
          <w:color w:val="0D0D0D" w:themeColor="text1" w:themeTint="F2"/>
          <w:sz w:val="24"/>
          <w:szCs w:val="24"/>
        </w:rPr>
        <w:t xml:space="preserve"> işletmelerdir. Hediyelik eşya dükkanları, turistik ürün hammadde tedarikçileri, turizm danışma bürosu vb. bu grupta değerlendirilmektedir (Kahraman, 2019).</w:t>
      </w:r>
    </w:p>
    <w:p w14:paraId="6099F3BA" w14:textId="21758F63" w:rsidR="00D954D7" w:rsidRPr="00281483" w:rsidRDefault="00FD2966" w:rsidP="00D954D7">
      <w:pPr>
        <w:pStyle w:val="DZEY3"/>
        <w:spacing w:before="120" w:beforeAutospacing="0" w:after="120" w:afterAutospacing="0"/>
        <w:rPr>
          <w:color w:val="0D0D0D" w:themeColor="text1" w:themeTint="F2"/>
        </w:rPr>
      </w:pPr>
      <w:bookmarkStart w:id="802" w:name="_Toc234199960"/>
      <w:bookmarkStart w:id="803" w:name="_Toc234200222"/>
      <w:bookmarkStart w:id="804" w:name="_Toc234200517"/>
      <w:bookmarkStart w:id="805" w:name="_Toc234200756"/>
      <w:bookmarkStart w:id="806" w:name="_Toc234200918"/>
      <w:bookmarkStart w:id="807" w:name="_Toc234201036"/>
      <w:bookmarkStart w:id="808" w:name="_Toc234201202"/>
      <w:bookmarkStart w:id="809" w:name="_Toc234547104"/>
      <w:bookmarkStart w:id="810" w:name="_Toc235402489"/>
      <w:bookmarkStart w:id="811" w:name="_Toc235403008"/>
      <w:bookmarkStart w:id="812" w:name="_Toc235403717"/>
      <w:bookmarkStart w:id="813" w:name="_Toc235403978"/>
      <w:bookmarkStart w:id="814" w:name="_Toc235931430"/>
      <w:bookmarkStart w:id="815" w:name="_Toc235931597"/>
      <w:bookmarkStart w:id="816" w:name="_Toc235932111"/>
      <w:bookmarkStart w:id="817" w:name="_Toc235932987"/>
      <w:bookmarkStart w:id="818" w:name="_Toc236354226"/>
      <w:bookmarkStart w:id="819" w:name="_Toc236354362"/>
      <w:bookmarkStart w:id="820" w:name="_Toc240277476"/>
      <w:bookmarkStart w:id="821" w:name="_Hlk190953575"/>
      <w:bookmarkEnd w:id="350"/>
      <w:r w:rsidRPr="00281483">
        <w:rPr>
          <w:color w:val="0D0D0D" w:themeColor="text1" w:themeTint="F2"/>
        </w:rPr>
        <w:t>2.2.9.</w:t>
      </w:r>
      <w:r w:rsidR="004D3B02" w:rsidRPr="00281483">
        <w:rPr>
          <w:color w:val="0D0D0D" w:themeColor="text1" w:themeTint="F2"/>
        </w:rPr>
        <w:t xml:space="preserve"> </w:t>
      </w:r>
      <w:r w:rsidR="00BB1258" w:rsidRPr="00281483">
        <w:rPr>
          <w:color w:val="0D0D0D" w:themeColor="text1" w:themeTint="F2"/>
        </w:rPr>
        <w:t xml:space="preserve">Şehir </w:t>
      </w:r>
      <w:r w:rsidR="001F3186" w:rsidRPr="00281483">
        <w:rPr>
          <w:color w:val="0D0D0D" w:themeColor="text1" w:themeTint="F2"/>
        </w:rPr>
        <w:t>Turizmin</w:t>
      </w:r>
      <w:r w:rsidR="00BB1258" w:rsidRPr="00281483">
        <w:rPr>
          <w:color w:val="0D0D0D" w:themeColor="text1" w:themeTint="F2"/>
        </w:rPr>
        <w:t>in</w:t>
      </w:r>
      <w:r w:rsidR="001F3186" w:rsidRPr="00281483">
        <w:rPr>
          <w:color w:val="0D0D0D" w:themeColor="text1" w:themeTint="F2"/>
        </w:rPr>
        <w:t xml:space="preserve"> Etkileri</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14:paraId="1A1D9965" w14:textId="5423E3FF" w:rsidR="001F3186" w:rsidRPr="00281483" w:rsidRDefault="00D954D7" w:rsidP="00720A5D">
      <w:pPr>
        <w:tabs>
          <w:tab w:val="left" w:pos="245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Turizm, şehirlerin ekonomik büyümesine katkı sağlamanın yanı sıra kentsel gelişim ve yeniden yapılanma süreçlerini de etkileyen önemli bir olgudur. Bu yönüyle şehir turizmi, şehirlerin ekonomik, sosyal ve fiziksel yapısında önemli değişimlere yol açabilmektedir (Yorulmaz, 2019: 6). </w:t>
      </w:r>
      <w:r w:rsidR="00720A5D" w:rsidRPr="00281483">
        <w:rPr>
          <w:rFonts w:cs="Times New Roman"/>
          <w:color w:val="0D0D0D" w:themeColor="text1" w:themeTint="F2"/>
          <w:sz w:val="24"/>
          <w:szCs w:val="24"/>
        </w:rPr>
        <w:t>Dolayısıyla</w:t>
      </w:r>
      <w:r w:rsidRPr="00281483">
        <w:rPr>
          <w:rFonts w:cs="Times New Roman"/>
          <w:color w:val="0D0D0D" w:themeColor="text1" w:themeTint="F2"/>
          <w:sz w:val="24"/>
          <w:szCs w:val="24"/>
        </w:rPr>
        <w:t xml:space="preserve"> şehir turizmi, şehirler</w:t>
      </w:r>
      <w:r w:rsidR="001F62FF"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 xml:space="preserve">üzerinde hem olumlu hem de olumsuz etkiler oluşturabilmektedir. Turizmin gelişmesiyle birlikte şehirlerde ekonomik canlanma </w:t>
      </w:r>
      <w:r w:rsidRPr="00281483">
        <w:rPr>
          <w:rFonts w:cs="Times New Roman"/>
          <w:color w:val="0D0D0D" w:themeColor="text1" w:themeTint="F2"/>
          <w:sz w:val="24"/>
          <w:szCs w:val="24"/>
        </w:rPr>
        <w:lastRenderedPageBreak/>
        <w:t xml:space="preserve">yaşanırken, tarihi ve kültürel mirasın korunmasına yönelik restorasyon çalışmaları teşvik edilmekte, yeşil alanlar artırılmakta ve kentsel altyapı geliştirilmektedir. Ayrıca şehir turizmi, farklı kültürlerden bireylerin etkileşimini artırarak kültürlerarası iletişimi güçlendirmekte ve sürdürülebilir turizm anlayışının gelişmesine katkı sağlamaktadır. Bununla birlikte, şehir turizminin plansız ve kontrolsüz gelişmesi bazı olumsuz sonuçları da beraberinde getirebilmektedir. Artan ziyaretçi yoğunluğu şehir altyapısı üzerinde baskı oluşturabilmekte, kültürel ve tarihi miras zarar görebilmekte, yerel kimlik zayıflayabilmekte ve kamu hizmetlerine olan talep artabilmektedir. Bunun yanı sıra ulaşım, güvenlik, sağlık ve altyapı hizmetlerine yönelik harcamaların artması, doğal kaynakların yoğun kullanımı ve suç oranlarında meydana gelebilecek artışlar şehir turizminin olası olumsuz etkileri arasında yer almaktadır (Emekli, 2011). </w:t>
      </w:r>
      <w:r w:rsidR="00720A5D" w:rsidRPr="00281483">
        <w:rPr>
          <w:rFonts w:cs="Times New Roman"/>
          <w:color w:val="0D0D0D" w:themeColor="text1" w:themeTint="F2"/>
          <w:sz w:val="24"/>
          <w:szCs w:val="24"/>
        </w:rPr>
        <w:t>Nitekim şehir turizminin başlıca etkileri Tablo 2.3'te sunulmuştur.</w:t>
      </w:r>
    </w:p>
    <w:p w14:paraId="44E4516F" w14:textId="0614F322" w:rsidR="00DF701C" w:rsidRPr="00281483" w:rsidRDefault="00AF7ECF" w:rsidP="00DF701C">
      <w:pPr>
        <w:pStyle w:val="TABLO"/>
        <w:rPr>
          <w:color w:val="0D0D0D" w:themeColor="text1" w:themeTint="F2"/>
        </w:rPr>
      </w:pPr>
      <w:bookmarkStart w:id="822" w:name="_Toc234263717"/>
      <w:bookmarkStart w:id="823" w:name="_Toc234456331"/>
      <w:bookmarkStart w:id="824" w:name="_Toc234547360"/>
      <w:bookmarkStart w:id="825" w:name="_Toc235404914"/>
      <w:bookmarkStart w:id="826" w:name="_Toc240281022"/>
      <w:r w:rsidRPr="00281483">
        <w:rPr>
          <w:b/>
          <w:color w:val="0D0D0D" w:themeColor="text1" w:themeTint="F2"/>
        </w:rPr>
        <w:t>Tablo</w:t>
      </w:r>
      <w:r w:rsidR="008C7066" w:rsidRPr="00281483">
        <w:rPr>
          <w:b/>
          <w:color w:val="0D0D0D" w:themeColor="text1" w:themeTint="F2"/>
        </w:rPr>
        <w:t xml:space="preserve"> 2.3.</w:t>
      </w:r>
      <w:r w:rsidR="008C7066" w:rsidRPr="00281483">
        <w:rPr>
          <w:color w:val="0D0D0D" w:themeColor="text1" w:themeTint="F2"/>
        </w:rPr>
        <w:t xml:space="preserve"> </w:t>
      </w:r>
      <w:r w:rsidRPr="00281483">
        <w:rPr>
          <w:color w:val="0D0D0D" w:themeColor="text1" w:themeTint="F2"/>
        </w:rPr>
        <w:t xml:space="preserve">Turizmin </w:t>
      </w:r>
      <w:r w:rsidR="008C7066" w:rsidRPr="00281483">
        <w:rPr>
          <w:color w:val="0D0D0D" w:themeColor="text1" w:themeTint="F2"/>
        </w:rPr>
        <w:t>ekonomik ve sosyokültürel olumlu ve olumsuz etkileri</w:t>
      </w:r>
      <w:bookmarkEnd w:id="822"/>
      <w:bookmarkEnd w:id="823"/>
      <w:bookmarkEnd w:id="824"/>
      <w:r w:rsidR="004D3B02" w:rsidRPr="00281483">
        <w:rPr>
          <w:color w:val="0D0D0D" w:themeColor="text1" w:themeTint="F2"/>
        </w:rPr>
        <w:t xml:space="preserve"> (</w:t>
      </w:r>
      <w:proofErr w:type="spellStart"/>
      <w:r w:rsidR="004D3B02" w:rsidRPr="00281483">
        <w:rPr>
          <w:color w:val="0D0D0D" w:themeColor="text1" w:themeTint="F2"/>
        </w:rPr>
        <w:t>Ratz</w:t>
      </w:r>
      <w:proofErr w:type="spellEnd"/>
      <w:r w:rsidR="004D3B02" w:rsidRPr="00281483">
        <w:rPr>
          <w:color w:val="0D0D0D" w:themeColor="text1" w:themeTint="F2"/>
        </w:rPr>
        <w:t xml:space="preserve"> (2000); Sağıroğlu (2016)'dan yararlanılarak yazar tarafından düzenlenmiştir)</w:t>
      </w:r>
      <w:bookmarkEnd w:id="825"/>
      <w:bookmarkEnd w:id="826"/>
    </w:p>
    <w:tbl>
      <w:tblPr>
        <w:tblStyle w:val="TabloKlavuzu"/>
        <w:tblW w:w="9067" w:type="dxa"/>
        <w:jc w:val="right"/>
        <w:tblBorders>
          <w:left w:val="none" w:sz="0" w:space="0" w:color="auto"/>
          <w:right w:val="none" w:sz="0" w:space="0" w:color="auto"/>
          <w:insideV w:val="none" w:sz="0" w:space="0" w:color="auto"/>
        </w:tblBorders>
        <w:tblLook w:val="04A0" w:firstRow="1" w:lastRow="0" w:firstColumn="1" w:lastColumn="0" w:noHBand="0" w:noVBand="1"/>
      </w:tblPr>
      <w:tblGrid>
        <w:gridCol w:w="1284"/>
        <w:gridCol w:w="354"/>
        <w:gridCol w:w="3753"/>
        <w:gridCol w:w="3676"/>
      </w:tblGrid>
      <w:tr w:rsidR="00BE4F93" w:rsidRPr="00281483" w14:paraId="6A0DC2DF" w14:textId="77777777" w:rsidTr="0082210E">
        <w:trPr>
          <w:jc w:val="right"/>
        </w:trPr>
        <w:tc>
          <w:tcPr>
            <w:tcW w:w="1276" w:type="dxa"/>
            <w:vAlign w:val="center"/>
          </w:tcPr>
          <w:p w14:paraId="10A8CD97" w14:textId="32EE510D" w:rsidR="00BE4F93" w:rsidRPr="00281483" w:rsidRDefault="00BE4F93" w:rsidP="00923643">
            <w:pPr>
              <w:pStyle w:val="AralkYok"/>
              <w:spacing w:line="276" w:lineRule="auto"/>
              <w:jc w:val="both"/>
              <w:rPr>
                <w:rFonts w:cs="Times New Roman"/>
                <w:color w:val="0D0D0D" w:themeColor="text1" w:themeTint="F2"/>
                <w:sz w:val="24"/>
                <w:szCs w:val="24"/>
              </w:rPr>
            </w:pPr>
            <w:r w:rsidRPr="00281483">
              <w:rPr>
                <w:rStyle w:val="Gl"/>
                <w:rFonts w:cs="Times New Roman"/>
                <w:color w:val="0D0D0D" w:themeColor="text1" w:themeTint="F2"/>
                <w:sz w:val="24"/>
                <w:szCs w:val="24"/>
              </w:rPr>
              <w:t>Boyut</w:t>
            </w:r>
          </w:p>
        </w:tc>
        <w:tc>
          <w:tcPr>
            <w:tcW w:w="4111" w:type="dxa"/>
            <w:gridSpan w:val="2"/>
            <w:vAlign w:val="center"/>
          </w:tcPr>
          <w:p w14:paraId="36E3D32D" w14:textId="7BA81EBC" w:rsidR="00BE4F93" w:rsidRPr="00281483" w:rsidRDefault="00BE4F93" w:rsidP="00923643">
            <w:pPr>
              <w:pStyle w:val="AralkYok"/>
              <w:spacing w:line="276" w:lineRule="auto"/>
              <w:jc w:val="both"/>
              <w:rPr>
                <w:rFonts w:cs="Times New Roman"/>
                <w:color w:val="0D0D0D" w:themeColor="text1" w:themeTint="F2"/>
                <w:sz w:val="24"/>
                <w:szCs w:val="24"/>
              </w:rPr>
            </w:pPr>
            <w:r w:rsidRPr="00281483">
              <w:rPr>
                <w:rStyle w:val="Gl"/>
                <w:rFonts w:cs="Times New Roman"/>
                <w:color w:val="0D0D0D" w:themeColor="text1" w:themeTint="F2"/>
                <w:sz w:val="24"/>
                <w:szCs w:val="24"/>
              </w:rPr>
              <w:t>Olumlu Etkiler</w:t>
            </w:r>
          </w:p>
        </w:tc>
        <w:tc>
          <w:tcPr>
            <w:tcW w:w="3680" w:type="dxa"/>
            <w:vAlign w:val="center"/>
          </w:tcPr>
          <w:p w14:paraId="5D293D76" w14:textId="7BB00948" w:rsidR="00BE4F93" w:rsidRPr="00281483" w:rsidRDefault="00BE4F93" w:rsidP="00923643">
            <w:pPr>
              <w:pStyle w:val="AralkYok"/>
              <w:spacing w:line="276" w:lineRule="auto"/>
              <w:jc w:val="both"/>
              <w:rPr>
                <w:rFonts w:cs="Times New Roman"/>
                <w:color w:val="0D0D0D" w:themeColor="text1" w:themeTint="F2"/>
                <w:sz w:val="24"/>
                <w:szCs w:val="24"/>
              </w:rPr>
            </w:pPr>
            <w:r w:rsidRPr="00281483">
              <w:rPr>
                <w:rStyle w:val="Gl"/>
                <w:rFonts w:cs="Times New Roman"/>
                <w:color w:val="0D0D0D" w:themeColor="text1" w:themeTint="F2"/>
                <w:sz w:val="24"/>
                <w:szCs w:val="24"/>
              </w:rPr>
              <w:t>Olumsuz Etkiler</w:t>
            </w:r>
          </w:p>
        </w:tc>
      </w:tr>
      <w:tr w:rsidR="00BE4F93" w:rsidRPr="00281483" w14:paraId="3B17502E" w14:textId="77777777" w:rsidTr="0082210E">
        <w:trPr>
          <w:trHeight w:val="983"/>
          <w:jc w:val="right"/>
        </w:trPr>
        <w:tc>
          <w:tcPr>
            <w:tcW w:w="1276" w:type="dxa"/>
            <w:vAlign w:val="center"/>
          </w:tcPr>
          <w:p w14:paraId="2CF9DB66" w14:textId="2B60FA15" w:rsidR="00BE4F93" w:rsidRPr="00281483" w:rsidRDefault="00BE4F93" w:rsidP="00923643">
            <w:pPr>
              <w:pStyle w:val="AralkYok"/>
              <w:spacing w:line="276" w:lineRule="auto"/>
              <w:jc w:val="both"/>
              <w:rPr>
                <w:rFonts w:cs="Times New Roman"/>
                <w:color w:val="0D0D0D" w:themeColor="text1" w:themeTint="F2"/>
                <w:sz w:val="24"/>
                <w:szCs w:val="24"/>
              </w:rPr>
            </w:pPr>
            <w:r w:rsidRPr="00281483">
              <w:rPr>
                <w:rStyle w:val="Gl"/>
                <w:rFonts w:cs="Times New Roman"/>
                <w:color w:val="0D0D0D" w:themeColor="text1" w:themeTint="F2"/>
                <w:sz w:val="24"/>
                <w:szCs w:val="24"/>
              </w:rPr>
              <w:t>Ekonomik Etkiler</w:t>
            </w:r>
          </w:p>
        </w:tc>
        <w:tc>
          <w:tcPr>
            <w:tcW w:w="4111" w:type="dxa"/>
            <w:gridSpan w:val="2"/>
            <w:vAlign w:val="center"/>
          </w:tcPr>
          <w:p w14:paraId="692F7C0C" w14:textId="77777777" w:rsidR="00BE4F93" w:rsidRPr="00281483" w:rsidRDefault="00BE4F93" w:rsidP="00923643">
            <w:pPr>
              <w:pStyle w:val="AralkYok"/>
              <w:spacing w:line="276" w:lineRule="auto"/>
              <w:jc w:val="both"/>
              <w:rPr>
                <w:rFonts w:cs="Times New Roman"/>
                <w:color w:val="0D0D0D" w:themeColor="text1" w:themeTint="F2"/>
                <w:sz w:val="24"/>
                <w:szCs w:val="24"/>
              </w:rPr>
            </w:pPr>
            <w:r w:rsidRPr="00281483">
              <w:rPr>
                <w:rFonts w:cs="Times New Roman"/>
                <w:color w:val="0D0D0D" w:themeColor="text1" w:themeTint="F2"/>
                <w:sz w:val="24"/>
                <w:szCs w:val="24"/>
              </w:rPr>
              <w:t>• Yerel bölgelerde iş olanaklarının oluşturulması</w:t>
            </w:r>
          </w:p>
          <w:p w14:paraId="6B9A843D" w14:textId="77777777" w:rsidR="00BE4F93" w:rsidRPr="00281483" w:rsidRDefault="00BE4F93" w:rsidP="00923643">
            <w:pPr>
              <w:pStyle w:val="AralkYok"/>
              <w:spacing w:line="276" w:lineRule="auto"/>
              <w:jc w:val="both"/>
              <w:rPr>
                <w:rFonts w:cs="Times New Roman"/>
                <w:color w:val="0D0D0D" w:themeColor="text1" w:themeTint="F2"/>
                <w:sz w:val="24"/>
                <w:szCs w:val="24"/>
              </w:rPr>
            </w:pPr>
            <w:r w:rsidRPr="00281483">
              <w:rPr>
                <w:rFonts w:cs="Times New Roman"/>
                <w:color w:val="0D0D0D" w:themeColor="text1" w:themeTint="F2"/>
                <w:sz w:val="24"/>
                <w:szCs w:val="24"/>
              </w:rPr>
              <w:t>•Yerel ekonomiye döviz girdisi</w:t>
            </w:r>
          </w:p>
          <w:p w14:paraId="45916CFC" w14:textId="2204B2F2" w:rsidR="00BE4F93" w:rsidRPr="00281483" w:rsidRDefault="00BE4F93" w:rsidP="00923643">
            <w:pPr>
              <w:pStyle w:val="AralkYok"/>
              <w:spacing w:line="276" w:lineRule="auto"/>
              <w:jc w:val="both"/>
              <w:rPr>
                <w:rFonts w:cs="Times New Roman"/>
                <w:color w:val="0D0D0D" w:themeColor="text1" w:themeTint="F2"/>
                <w:sz w:val="24"/>
                <w:szCs w:val="24"/>
              </w:rPr>
            </w:pPr>
            <w:r w:rsidRPr="00281483">
              <w:rPr>
                <w:rFonts w:cs="Times New Roman"/>
                <w:color w:val="0D0D0D" w:themeColor="text1" w:themeTint="F2"/>
                <w:sz w:val="24"/>
                <w:szCs w:val="24"/>
              </w:rPr>
              <w:t>•Doğrudan ve dolaylı istihdam yaratılması</w:t>
            </w:r>
          </w:p>
          <w:p w14:paraId="10EA0ECD" w14:textId="3BC579E3" w:rsidR="00BE4F93" w:rsidRPr="00281483" w:rsidRDefault="00BE4F93" w:rsidP="00923643">
            <w:pPr>
              <w:pStyle w:val="AralkYok"/>
              <w:spacing w:line="276" w:lineRule="auto"/>
              <w:jc w:val="both"/>
              <w:rPr>
                <w:rFonts w:cs="Times New Roman"/>
                <w:color w:val="0D0D0D" w:themeColor="text1" w:themeTint="F2"/>
                <w:sz w:val="24"/>
                <w:szCs w:val="24"/>
              </w:rPr>
            </w:pPr>
            <w:r w:rsidRPr="00281483">
              <w:rPr>
                <w:rFonts w:cs="Times New Roman"/>
                <w:color w:val="0D0D0D" w:themeColor="text1" w:themeTint="F2"/>
                <w:sz w:val="24"/>
                <w:szCs w:val="24"/>
              </w:rPr>
              <w:t>•Hane halkı gelirinin ve refahın artması</w:t>
            </w:r>
          </w:p>
          <w:p w14:paraId="74CE3819" w14:textId="034CFE53" w:rsidR="00BE4F93" w:rsidRPr="00281483" w:rsidRDefault="00BE4F93" w:rsidP="00923643">
            <w:pPr>
              <w:pStyle w:val="AralkYok"/>
              <w:spacing w:line="276" w:lineRule="auto"/>
              <w:jc w:val="both"/>
              <w:rPr>
                <w:rFonts w:cs="Times New Roman"/>
                <w:color w:val="0D0D0D" w:themeColor="text1" w:themeTint="F2"/>
                <w:sz w:val="24"/>
                <w:szCs w:val="24"/>
              </w:rPr>
            </w:pPr>
            <w:r w:rsidRPr="00281483">
              <w:rPr>
                <w:rFonts w:cs="Times New Roman"/>
                <w:color w:val="0D0D0D" w:themeColor="text1" w:themeTint="F2"/>
                <w:sz w:val="24"/>
                <w:szCs w:val="24"/>
              </w:rPr>
              <w:t>•Çarpan etkisiyle yerel ekonominin canlanması</w:t>
            </w:r>
          </w:p>
          <w:p w14:paraId="0D2690D0" w14:textId="77777777" w:rsidR="00BE4F93" w:rsidRPr="00281483" w:rsidRDefault="00BE4F93" w:rsidP="00923643">
            <w:pPr>
              <w:pStyle w:val="AralkYok"/>
              <w:spacing w:line="276" w:lineRule="auto"/>
              <w:jc w:val="both"/>
              <w:rPr>
                <w:rFonts w:cs="Times New Roman"/>
                <w:color w:val="0D0D0D" w:themeColor="text1" w:themeTint="F2"/>
                <w:sz w:val="24"/>
                <w:szCs w:val="24"/>
              </w:rPr>
            </w:pPr>
            <w:r w:rsidRPr="00281483">
              <w:rPr>
                <w:rFonts w:cs="Times New Roman"/>
                <w:color w:val="0D0D0D" w:themeColor="text1" w:themeTint="F2"/>
                <w:sz w:val="24"/>
                <w:szCs w:val="24"/>
              </w:rPr>
              <w:t>•İlave vergi gelirlerinin oluşturulması</w:t>
            </w:r>
          </w:p>
          <w:p w14:paraId="55F78318" w14:textId="288EE652" w:rsidR="00BE4F93" w:rsidRPr="00281483" w:rsidRDefault="00BE4F93" w:rsidP="00923643">
            <w:pPr>
              <w:pStyle w:val="AralkYok"/>
              <w:spacing w:line="276" w:lineRule="auto"/>
              <w:jc w:val="both"/>
              <w:rPr>
                <w:rFonts w:cs="Times New Roman"/>
                <w:color w:val="0D0D0D" w:themeColor="text1" w:themeTint="F2"/>
                <w:sz w:val="24"/>
                <w:szCs w:val="24"/>
              </w:rPr>
            </w:pPr>
            <w:r w:rsidRPr="00281483">
              <w:rPr>
                <w:rFonts w:cs="Times New Roman"/>
                <w:color w:val="0D0D0D" w:themeColor="text1" w:themeTint="F2"/>
                <w:sz w:val="24"/>
                <w:szCs w:val="24"/>
              </w:rPr>
              <w:t>• Kamu gelirlerinde artış</w:t>
            </w:r>
          </w:p>
          <w:p w14:paraId="0862B199" w14:textId="29A5BAAF" w:rsidR="00BE4F93" w:rsidRPr="00281483" w:rsidRDefault="00BE4F93" w:rsidP="00923643">
            <w:pPr>
              <w:pStyle w:val="AralkYok"/>
              <w:spacing w:line="276" w:lineRule="auto"/>
              <w:jc w:val="both"/>
              <w:rPr>
                <w:rFonts w:cs="Times New Roman"/>
                <w:color w:val="0D0D0D" w:themeColor="text1" w:themeTint="F2"/>
                <w:sz w:val="24"/>
                <w:szCs w:val="24"/>
              </w:rPr>
            </w:pPr>
            <w:r w:rsidRPr="00281483">
              <w:rPr>
                <w:rFonts w:cs="Times New Roman"/>
                <w:color w:val="0D0D0D" w:themeColor="text1" w:themeTint="F2"/>
                <w:sz w:val="24"/>
                <w:szCs w:val="24"/>
              </w:rPr>
              <w:t>• Altyapı yatırımlarına katkı</w:t>
            </w:r>
          </w:p>
        </w:tc>
        <w:tc>
          <w:tcPr>
            <w:tcW w:w="3680" w:type="dxa"/>
            <w:vAlign w:val="center"/>
          </w:tcPr>
          <w:p w14:paraId="698EB13C" w14:textId="77777777" w:rsidR="00BE4F93" w:rsidRPr="00281483" w:rsidRDefault="00BE4F93" w:rsidP="00923643">
            <w:pPr>
              <w:pStyle w:val="AralkYok"/>
              <w:spacing w:line="276" w:lineRule="auto"/>
              <w:jc w:val="both"/>
              <w:rPr>
                <w:rFonts w:cs="Times New Roman"/>
                <w:color w:val="0D0D0D" w:themeColor="text1" w:themeTint="F2"/>
                <w:sz w:val="24"/>
                <w:szCs w:val="24"/>
              </w:rPr>
            </w:pPr>
            <w:r w:rsidRPr="00281483">
              <w:rPr>
                <w:rFonts w:cs="Times New Roman"/>
                <w:color w:val="0D0D0D" w:themeColor="text1" w:themeTint="F2"/>
                <w:sz w:val="24"/>
                <w:szCs w:val="24"/>
              </w:rPr>
              <w:t>• Mevsimsel eksik istihdam/işsizlik</w:t>
            </w:r>
          </w:p>
          <w:p w14:paraId="5C813D2D" w14:textId="6514C9CD" w:rsidR="00BE4F93" w:rsidRPr="00281483" w:rsidRDefault="00BE4F93" w:rsidP="00923643">
            <w:pPr>
              <w:pStyle w:val="AralkYok"/>
              <w:spacing w:line="276" w:lineRule="auto"/>
              <w:jc w:val="both"/>
              <w:rPr>
                <w:rFonts w:cs="Times New Roman"/>
                <w:color w:val="0D0D0D" w:themeColor="text1" w:themeTint="F2"/>
                <w:sz w:val="24"/>
                <w:szCs w:val="24"/>
              </w:rPr>
            </w:pPr>
            <w:r w:rsidRPr="00281483">
              <w:rPr>
                <w:rFonts w:cs="Times New Roman"/>
                <w:color w:val="0D0D0D" w:themeColor="text1" w:themeTint="F2"/>
                <w:sz w:val="24"/>
                <w:szCs w:val="24"/>
              </w:rPr>
              <w:t>• Düşük ücretli ve güvencesiz işler</w:t>
            </w:r>
          </w:p>
          <w:p w14:paraId="7C5A88DA" w14:textId="34021CD5" w:rsidR="00BE4F93" w:rsidRPr="00281483" w:rsidRDefault="00BE4F93" w:rsidP="00923643">
            <w:pPr>
              <w:pStyle w:val="AralkYok"/>
              <w:spacing w:line="276" w:lineRule="auto"/>
              <w:jc w:val="both"/>
              <w:rPr>
                <w:rFonts w:cs="Times New Roman"/>
                <w:color w:val="0D0D0D" w:themeColor="text1" w:themeTint="F2"/>
                <w:sz w:val="24"/>
                <w:szCs w:val="24"/>
              </w:rPr>
            </w:pPr>
            <w:r w:rsidRPr="00281483">
              <w:rPr>
                <w:rFonts w:cs="Times New Roman"/>
                <w:color w:val="0D0D0D" w:themeColor="text1" w:themeTint="F2"/>
                <w:sz w:val="24"/>
                <w:szCs w:val="24"/>
              </w:rPr>
              <w:t xml:space="preserve">• Turizm gelirlerinde sızıntı </w:t>
            </w:r>
          </w:p>
          <w:p w14:paraId="68D95848" w14:textId="77777777" w:rsidR="00BE4F93" w:rsidRPr="00281483" w:rsidRDefault="00BE4F93" w:rsidP="00923643">
            <w:pPr>
              <w:pStyle w:val="AralkYok"/>
              <w:spacing w:line="276" w:lineRule="auto"/>
              <w:jc w:val="both"/>
              <w:rPr>
                <w:rFonts w:cs="Times New Roman"/>
                <w:color w:val="0D0D0D" w:themeColor="text1" w:themeTint="F2"/>
                <w:sz w:val="24"/>
                <w:szCs w:val="24"/>
              </w:rPr>
            </w:pPr>
            <w:r w:rsidRPr="00281483">
              <w:rPr>
                <w:rFonts w:cs="Times New Roman"/>
                <w:color w:val="0D0D0D" w:themeColor="text1" w:themeTint="F2"/>
                <w:sz w:val="24"/>
                <w:szCs w:val="24"/>
              </w:rPr>
              <w:t>• Temel mal ve hizmet fiyatlarında artış</w:t>
            </w:r>
          </w:p>
          <w:p w14:paraId="6603B286" w14:textId="77777777" w:rsidR="00BE4F93" w:rsidRPr="00281483" w:rsidRDefault="00BE4F93" w:rsidP="00923643">
            <w:pPr>
              <w:pStyle w:val="AralkYok"/>
              <w:spacing w:line="276" w:lineRule="auto"/>
              <w:jc w:val="both"/>
              <w:rPr>
                <w:rFonts w:cs="Times New Roman"/>
                <w:color w:val="0D0D0D" w:themeColor="text1" w:themeTint="F2"/>
                <w:sz w:val="24"/>
                <w:szCs w:val="24"/>
              </w:rPr>
            </w:pPr>
            <w:r w:rsidRPr="00281483">
              <w:rPr>
                <w:rFonts w:cs="Times New Roman"/>
                <w:color w:val="0D0D0D" w:themeColor="text1" w:themeTint="F2"/>
                <w:sz w:val="24"/>
                <w:szCs w:val="24"/>
              </w:rPr>
              <w:t>• Arazi ve konut fiyatlarında artış</w:t>
            </w:r>
          </w:p>
          <w:p w14:paraId="7AD2F6F3" w14:textId="77777777" w:rsidR="00BE4F93" w:rsidRPr="00281483" w:rsidRDefault="00BE4F93" w:rsidP="00923643">
            <w:pPr>
              <w:pStyle w:val="AralkYok"/>
              <w:spacing w:line="276" w:lineRule="auto"/>
              <w:jc w:val="both"/>
              <w:rPr>
                <w:rFonts w:cs="Times New Roman"/>
                <w:color w:val="0D0D0D" w:themeColor="text1" w:themeTint="F2"/>
                <w:sz w:val="24"/>
                <w:szCs w:val="24"/>
              </w:rPr>
            </w:pPr>
            <w:r w:rsidRPr="00281483">
              <w:rPr>
                <w:rFonts w:cs="Times New Roman"/>
                <w:color w:val="0D0D0D" w:themeColor="text1" w:themeTint="F2"/>
                <w:sz w:val="24"/>
                <w:szCs w:val="24"/>
              </w:rPr>
              <w:t>• Yerel aile işletmelerinin ortadan kalkması</w:t>
            </w:r>
          </w:p>
          <w:p w14:paraId="0BCD9FE6" w14:textId="77777777" w:rsidR="00BE4F93" w:rsidRPr="00281483" w:rsidRDefault="00BE4F93" w:rsidP="00923643">
            <w:pPr>
              <w:pStyle w:val="AralkYok"/>
              <w:spacing w:line="276" w:lineRule="auto"/>
              <w:jc w:val="both"/>
              <w:rPr>
                <w:rFonts w:cs="Times New Roman"/>
                <w:color w:val="0D0D0D" w:themeColor="text1" w:themeTint="F2"/>
                <w:sz w:val="24"/>
                <w:szCs w:val="24"/>
              </w:rPr>
            </w:pPr>
            <w:r w:rsidRPr="00281483">
              <w:rPr>
                <w:rFonts w:cs="Times New Roman"/>
                <w:color w:val="0D0D0D" w:themeColor="text1" w:themeTint="F2"/>
                <w:sz w:val="24"/>
                <w:szCs w:val="24"/>
              </w:rPr>
              <w:t>• Turizm kaynaklarının ticarileşmesi</w:t>
            </w:r>
          </w:p>
          <w:p w14:paraId="4D43F061" w14:textId="6A7BF11A" w:rsidR="00BE4F93" w:rsidRPr="00281483" w:rsidRDefault="00BE4F93" w:rsidP="00923643">
            <w:pPr>
              <w:pStyle w:val="AralkYok"/>
              <w:spacing w:line="276" w:lineRule="auto"/>
              <w:jc w:val="both"/>
              <w:rPr>
                <w:rFonts w:cs="Times New Roman"/>
                <w:color w:val="0D0D0D" w:themeColor="text1" w:themeTint="F2"/>
                <w:sz w:val="24"/>
                <w:szCs w:val="24"/>
              </w:rPr>
            </w:pPr>
            <w:r w:rsidRPr="00281483">
              <w:rPr>
                <w:rFonts w:cs="Times New Roman"/>
                <w:color w:val="0D0D0D" w:themeColor="text1" w:themeTint="F2"/>
                <w:sz w:val="24"/>
                <w:szCs w:val="24"/>
              </w:rPr>
              <w:t xml:space="preserve">• Yerel ekonomide dışa bağımlılık </w:t>
            </w:r>
          </w:p>
        </w:tc>
      </w:tr>
      <w:tr w:rsidR="00DF701C" w:rsidRPr="00281483" w14:paraId="2069E43A" w14:textId="71632A92" w:rsidTr="0082210E">
        <w:tblPrEx>
          <w:jc w:val="left"/>
          <w:tblBorders>
            <w:insideH w:val="none" w:sz="0" w:space="0" w:color="auto"/>
          </w:tblBorders>
        </w:tblPrEx>
        <w:tc>
          <w:tcPr>
            <w:tcW w:w="1630" w:type="dxa"/>
            <w:gridSpan w:val="2"/>
            <w:vAlign w:val="center"/>
          </w:tcPr>
          <w:p w14:paraId="22E759B9" w14:textId="0AD382D2" w:rsidR="00DF701C" w:rsidRPr="00281483" w:rsidRDefault="00DF701C" w:rsidP="00923643">
            <w:pPr>
              <w:pStyle w:val="DZEY4"/>
              <w:spacing w:after="0" w:line="276" w:lineRule="auto"/>
              <w:ind w:firstLine="0"/>
              <w:rPr>
                <w:b w:val="0"/>
                <w:bCs w:val="0"/>
                <w:color w:val="0D0D0D" w:themeColor="text1" w:themeTint="F2"/>
              </w:rPr>
            </w:pPr>
            <w:bookmarkStart w:id="827" w:name="_Toc236530278"/>
            <w:bookmarkStart w:id="828" w:name="_Toc239638365"/>
            <w:bookmarkStart w:id="829" w:name="_Toc239948862"/>
            <w:bookmarkStart w:id="830" w:name="_Toc240277477"/>
            <w:bookmarkStart w:id="831" w:name="_Toc234200223"/>
            <w:bookmarkStart w:id="832" w:name="_Toc234200757"/>
            <w:bookmarkStart w:id="833" w:name="_Toc234200919"/>
            <w:bookmarkStart w:id="834" w:name="_Toc234201037"/>
            <w:bookmarkStart w:id="835" w:name="_Toc234201203"/>
            <w:bookmarkStart w:id="836" w:name="_Toc234547105"/>
            <w:bookmarkStart w:id="837" w:name="_Toc235402490"/>
            <w:bookmarkStart w:id="838" w:name="_Toc235403009"/>
            <w:bookmarkStart w:id="839" w:name="_Toc235403718"/>
            <w:bookmarkStart w:id="840" w:name="_Toc235403979"/>
            <w:bookmarkStart w:id="841" w:name="_Toc235932988"/>
            <w:bookmarkStart w:id="842" w:name="_Toc236354227"/>
            <w:bookmarkStart w:id="843" w:name="_Toc236354363"/>
            <w:r w:rsidRPr="00281483">
              <w:rPr>
                <w:rStyle w:val="Gl"/>
                <w:b/>
                <w:bCs/>
                <w:color w:val="0D0D0D" w:themeColor="text1" w:themeTint="F2"/>
              </w:rPr>
              <w:t>Sosyokültürel Etkiler</w:t>
            </w:r>
            <w:bookmarkEnd w:id="827"/>
            <w:bookmarkEnd w:id="828"/>
            <w:bookmarkEnd w:id="829"/>
            <w:bookmarkEnd w:id="830"/>
          </w:p>
        </w:tc>
        <w:tc>
          <w:tcPr>
            <w:tcW w:w="3757" w:type="dxa"/>
            <w:vAlign w:val="center"/>
          </w:tcPr>
          <w:p w14:paraId="6F4E6A71" w14:textId="77777777" w:rsidR="00DF701C" w:rsidRPr="00281483" w:rsidRDefault="00DF701C" w:rsidP="00923643">
            <w:pPr>
              <w:pStyle w:val="AralkYok"/>
              <w:spacing w:line="276" w:lineRule="auto"/>
              <w:jc w:val="both"/>
              <w:rPr>
                <w:rFonts w:cs="Times New Roman"/>
                <w:color w:val="0D0D0D" w:themeColor="text1" w:themeTint="F2"/>
                <w:sz w:val="24"/>
                <w:szCs w:val="24"/>
              </w:rPr>
            </w:pPr>
            <w:r w:rsidRPr="00281483">
              <w:rPr>
                <w:rFonts w:cs="Times New Roman"/>
                <w:color w:val="0D0D0D" w:themeColor="text1" w:themeTint="F2"/>
                <w:sz w:val="24"/>
                <w:szCs w:val="24"/>
              </w:rPr>
              <w:t>•Farklı kültürlere karşı hoşgörünün artması</w:t>
            </w:r>
          </w:p>
          <w:p w14:paraId="2E565BCE" w14:textId="77777777" w:rsidR="00DF701C" w:rsidRPr="00281483" w:rsidRDefault="00DF701C" w:rsidP="00923643">
            <w:pPr>
              <w:pStyle w:val="AralkYok"/>
              <w:spacing w:line="276" w:lineRule="auto"/>
              <w:jc w:val="both"/>
              <w:rPr>
                <w:rFonts w:cs="Times New Roman"/>
                <w:color w:val="0D0D0D" w:themeColor="text1" w:themeTint="F2"/>
                <w:sz w:val="24"/>
                <w:szCs w:val="24"/>
              </w:rPr>
            </w:pPr>
            <w:r w:rsidRPr="00281483">
              <w:rPr>
                <w:rFonts w:cs="Times New Roman"/>
                <w:color w:val="0D0D0D" w:themeColor="text1" w:themeTint="F2"/>
                <w:sz w:val="24"/>
                <w:szCs w:val="24"/>
              </w:rPr>
              <w:t>• Kültürel etkileşimin artması</w:t>
            </w:r>
          </w:p>
          <w:p w14:paraId="420CC953" w14:textId="77777777" w:rsidR="00DF701C" w:rsidRPr="00281483" w:rsidRDefault="00DF701C" w:rsidP="00923643">
            <w:pPr>
              <w:pStyle w:val="AralkYok"/>
              <w:spacing w:line="276" w:lineRule="auto"/>
              <w:jc w:val="both"/>
              <w:rPr>
                <w:rFonts w:cs="Times New Roman"/>
                <w:color w:val="0D0D0D" w:themeColor="text1" w:themeTint="F2"/>
                <w:sz w:val="24"/>
                <w:szCs w:val="24"/>
              </w:rPr>
            </w:pPr>
            <w:r w:rsidRPr="00281483">
              <w:rPr>
                <w:rFonts w:cs="Times New Roman"/>
                <w:color w:val="0D0D0D" w:themeColor="text1" w:themeTint="F2"/>
                <w:sz w:val="24"/>
                <w:szCs w:val="24"/>
              </w:rPr>
              <w:t>•Yerel halkın koruma konusunda toplumsal farkındalığının artması</w:t>
            </w:r>
          </w:p>
          <w:p w14:paraId="7F9446AC" w14:textId="1B6E0CF7" w:rsidR="00DF701C" w:rsidRPr="00281483" w:rsidRDefault="00DF701C" w:rsidP="00923643">
            <w:pPr>
              <w:pStyle w:val="AralkYok"/>
              <w:spacing w:line="276" w:lineRule="auto"/>
              <w:jc w:val="both"/>
              <w:rPr>
                <w:rFonts w:cs="Times New Roman"/>
                <w:color w:val="0D0D0D" w:themeColor="text1" w:themeTint="F2"/>
                <w:sz w:val="24"/>
                <w:szCs w:val="24"/>
              </w:rPr>
            </w:pPr>
            <w:r w:rsidRPr="00281483">
              <w:rPr>
                <w:rFonts w:cs="Times New Roman"/>
                <w:color w:val="0D0D0D" w:themeColor="text1" w:themeTint="F2"/>
                <w:sz w:val="24"/>
                <w:szCs w:val="24"/>
              </w:rPr>
              <w:t>•Sosyal altyapının geliştirilmesi</w:t>
            </w:r>
          </w:p>
          <w:p w14:paraId="7668264C" w14:textId="67F41082" w:rsidR="00DF701C" w:rsidRPr="00281483" w:rsidRDefault="00DF701C" w:rsidP="00923643">
            <w:pPr>
              <w:pStyle w:val="AralkYok"/>
              <w:spacing w:line="276" w:lineRule="auto"/>
              <w:jc w:val="both"/>
              <w:rPr>
                <w:rFonts w:cs="Times New Roman"/>
                <w:color w:val="0D0D0D" w:themeColor="text1" w:themeTint="F2"/>
                <w:sz w:val="24"/>
                <w:szCs w:val="24"/>
              </w:rPr>
            </w:pPr>
            <w:r w:rsidRPr="00281483">
              <w:rPr>
                <w:rFonts w:cs="Times New Roman"/>
                <w:color w:val="0D0D0D" w:themeColor="text1" w:themeTint="F2"/>
                <w:sz w:val="24"/>
                <w:szCs w:val="24"/>
              </w:rPr>
              <w:t>•Festival ve etkinliklerin artması</w:t>
            </w:r>
          </w:p>
          <w:p w14:paraId="14922E85" w14:textId="77777777" w:rsidR="00DF701C" w:rsidRPr="00281483" w:rsidRDefault="00DF701C" w:rsidP="00923643">
            <w:pPr>
              <w:pStyle w:val="AralkYok"/>
              <w:spacing w:line="276" w:lineRule="auto"/>
              <w:jc w:val="both"/>
              <w:rPr>
                <w:rFonts w:cs="Times New Roman"/>
                <w:color w:val="0D0D0D" w:themeColor="text1" w:themeTint="F2"/>
                <w:sz w:val="24"/>
                <w:szCs w:val="24"/>
              </w:rPr>
            </w:pPr>
            <w:r w:rsidRPr="00281483">
              <w:rPr>
                <w:rFonts w:cs="Times New Roman"/>
                <w:color w:val="0D0D0D" w:themeColor="text1" w:themeTint="F2"/>
                <w:sz w:val="24"/>
                <w:szCs w:val="24"/>
              </w:rPr>
              <w:t>•Yerel mutfağın canlanması</w:t>
            </w:r>
          </w:p>
          <w:p w14:paraId="711DA455" w14:textId="470F5000" w:rsidR="00DF701C" w:rsidRPr="00281483" w:rsidRDefault="00DF701C" w:rsidP="00923643">
            <w:pPr>
              <w:pStyle w:val="DZEY4"/>
              <w:spacing w:after="0" w:line="276" w:lineRule="auto"/>
              <w:ind w:firstLine="0"/>
              <w:rPr>
                <w:color w:val="0D0D0D" w:themeColor="text1" w:themeTint="F2"/>
              </w:rPr>
            </w:pPr>
            <w:bookmarkStart w:id="844" w:name="_Toc236530279"/>
            <w:bookmarkStart w:id="845" w:name="_Toc239638366"/>
            <w:bookmarkStart w:id="846" w:name="_Toc239948863"/>
            <w:bookmarkStart w:id="847" w:name="_Toc240277478"/>
            <w:r w:rsidRPr="00281483">
              <w:rPr>
                <w:color w:val="0D0D0D" w:themeColor="text1" w:themeTint="F2"/>
              </w:rPr>
              <w:t xml:space="preserve">• </w:t>
            </w:r>
            <w:r w:rsidRPr="00281483">
              <w:rPr>
                <w:b w:val="0"/>
                <w:bCs w:val="0"/>
                <w:color w:val="0D0D0D" w:themeColor="text1" w:themeTint="F2"/>
              </w:rPr>
              <w:t>El sanatlarının canlanması</w:t>
            </w:r>
            <w:bookmarkEnd w:id="844"/>
            <w:bookmarkEnd w:id="845"/>
            <w:bookmarkEnd w:id="846"/>
            <w:bookmarkEnd w:id="847"/>
          </w:p>
        </w:tc>
        <w:tc>
          <w:tcPr>
            <w:tcW w:w="3680" w:type="dxa"/>
            <w:vAlign w:val="center"/>
          </w:tcPr>
          <w:p w14:paraId="317CE5DE" w14:textId="0249DE6D" w:rsidR="00DF701C" w:rsidRPr="00281483" w:rsidRDefault="00DF701C" w:rsidP="00923643">
            <w:pPr>
              <w:pStyle w:val="AralkYok"/>
              <w:spacing w:line="276" w:lineRule="auto"/>
              <w:jc w:val="both"/>
              <w:rPr>
                <w:rFonts w:cs="Times New Roman"/>
                <w:color w:val="0D0D0D" w:themeColor="text1" w:themeTint="F2"/>
                <w:sz w:val="24"/>
                <w:szCs w:val="24"/>
              </w:rPr>
            </w:pPr>
            <w:r w:rsidRPr="00281483">
              <w:rPr>
                <w:rFonts w:cs="Times New Roman"/>
                <w:color w:val="0D0D0D" w:themeColor="text1" w:themeTint="F2"/>
                <w:sz w:val="24"/>
                <w:szCs w:val="24"/>
              </w:rPr>
              <w:t>•Ev sahibi toplum ile ziyaretçiler arasında olumsuz etkileşim</w:t>
            </w:r>
          </w:p>
          <w:p w14:paraId="1F8B55A2" w14:textId="77777777" w:rsidR="00DF701C" w:rsidRPr="00281483" w:rsidRDefault="00DF701C" w:rsidP="00923643">
            <w:pPr>
              <w:pStyle w:val="AralkYok"/>
              <w:spacing w:line="276" w:lineRule="auto"/>
              <w:jc w:val="both"/>
              <w:rPr>
                <w:rFonts w:cs="Times New Roman"/>
                <w:color w:val="0D0D0D" w:themeColor="text1" w:themeTint="F2"/>
                <w:sz w:val="24"/>
                <w:szCs w:val="24"/>
              </w:rPr>
            </w:pPr>
            <w:r w:rsidRPr="00281483">
              <w:rPr>
                <w:rFonts w:cs="Times New Roman"/>
                <w:color w:val="0D0D0D" w:themeColor="text1" w:themeTint="F2"/>
                <w:sz w:val="24"/>
                <w:szCs w:val="24"/>
              </w:rPr>
              <w:t>• Kültürel çeşitliliğin kaybı ve kültürel homojenleşme</w:t>
            </w:r>
          </w:p>
          <w:p w14:paraId="3F60F57A" w14:textId="77777777" w:rsidR="00DF701C" w:rsidRPr="00281483" w:rsidRDefault="00DF701C" w:rsidP="00923643">
            <w:pPr>
              <w:pStyle w:val="AralkYok"/>
              <w:spacing w:line="276" w:lineRule="auto"/>
              <w:jc w:val="both"/>
              <w:rPr>
                <w:rFonts w:cs="Times New Roman"/>
                <w:color w:val="0D0D0D" w:themeColor="text1" w:themeTint="F2"/>
                <w:sz w:val="24"/>
                <w:szCs w:val="24"/>
              </w:rPr>
            </w:pPr>
            <w:r w:rsidRPr="00281483">
              <w:rPr>
                <w:rFonts w:cs="Times New Roman"/>
                <w:color w:val="0D0D0D" w:themeColor="text1" w:themeTint="F2"/>
                <w:sz w:val="24"/>
                <w:szCs w:val="24"/>
              </w:rPr>
              <w:t>•Konut alanlarında soylulaştırma (</w:t>
            </w:r>
            <w:proofErr w:type="spellStart"/>
            <w:r w:rsidRPr="00281483">
              <w:rPr>
                <w:rFonts w:cs="Times New Roman"/>
                <w:color w:val="0D0D0D" w:themeColor="text1" w:themeTint="F2"/>
                <w:sz w:val="24"/>
                <w:szCs w:val="24"/>
              </w:rPr>
              <w:t>gentrification</w:t>
            </w:r>
            <w:proofErr w:type="spellEnd"/>
            <w:r w:rsidRPr="00281483">
              <w:rPr>
                <w:rFonts w:cs="Times New Roman"/>
                <w:color w:val="0D0D0D" w:themeColor="text1" w:themeTint="F2"/>
                <w:sz w:val="24"/>
                <w:szCs w:val="24"/>
              </w:rPr>
              <w:t>)</w:t>
            </w:r>
          </w:p>
          <w:p w14:paraId="05B62A0E" w14:textId="192A2E96" w:rsidR="00DF701C" w:rsidRPr="00281483" w:rsidRDefault="00DF701C" w:rsidP="00923643">
            <w:pPr>
              <w:pStyle w:val="AralkYok"/>
              <w:spacing w:line="276" w:lineRule="auto"/>
              <w:jc w:val="both"/>
              <w:rPr>
                <w:rFonts w:cs="Times New Roman"/>
                <w:color w:val="0D0D0D" w:themeColor="text1" w:themeTint="F2"/>
                <w:sz w:val="24"/>
                <w:szCs w:val="24"/>
              </w:rPr>
            </w:pPr>
            <w:r w:rsidRPr="00281483">
              <w:rPr>
                <w:rFonts w:cs="Times New Roman"/>
                <w:color w:val="0D0D0D" w:themeColor="text1" w:themeTint="F2"/>
                <w:sz w:val="24"/>
                <w:szCs w:val="24"/>
              </w:rPr>
              <w:t>•Mülkiyet yapısında değişimler</w:t>
            </w:r>
          </w:p>
          <w:p w14:paraId="387821AB" w14:textId="77777777" w:rsidR="00DF701C" w:rsidRPr="00281483" w:rsidRDefault="00DF701C" w:rsidP="00923643">
            <w:pPr>
              <w:pStyle w:val="AralkYok"/>
              <w:spacing w:line="276" w:lineRule="auto"/>
              <w:jc w:val="both"/>
              <w:rPr>
                <w:rFonts w:cs="Times New Roman"/>
                <w:color w:val="0D0D0D" w:themeColor="text1" w:themeTint="F2"/>
                <w:sz w:val="24"/>
                <w:szCs w:val="24"/>
              </w:rPr>
            </w:pPr>
            <w:r w:rsidRPr="00281483">
              <w:rPr>
                <w:rFonts w:cs="Times New Roman"/>
                <w:color w:val="0D0D0D" w:themeColor="text1" w:themeTint="F2"/>
                <w:sz w:val="24"/>
                <w:szCs w:val="24"/>
              </w:rPr>
              <w:t>• Güvenlik düzeyinde azalma</w:t>
            </w:r>
          </w:p>
          <w:p w14:paraId="73B07B01" w14:textId="3CD406B0" w:rsidR="00DF701C" w:rsidRPr="00281483" w:rsidRDefault="00DF701C" w:rsidP="00923643">
            <w:pPr>
              <w:pStyle w:val="AralkYok"/>
              <w:spacing w:line="276" w:lineRule="auto"/>
              <w:jc w:val="both"/>
              <w:rPr>
                <w:rFonts w:cs="Times New Roman"/>
                <w:color w:val="0D0D0D" w:themeColor="text1" w:themeTint="F2"/>
                <w:sz w:val="24"/>
                <w:szCs w:val="24"/>
              </w:rPr>
            </w:pPr>
            <w:r w:rsidRPr="00281483">
              <w:rPr>
                <w:rFonts w:cs="Times New Roman"/>
                <w:color w:val="0D0D0D" w:themeColor="text1" w:themeTint="F2"/>
                <w:sz w:val="24"/>
                <w:szCs w:val="24"/>
              </w:rPr>
              <w:t>•Yerel halkın dışlanması ve yerinden edilmesi</w:t>
            </w:r>
          </w:p>
          <w:p w14:paraId="546BC60E" w14:textId="77777777" w:rsidR="00DF701C" w:rsidRPr="00281483" w:rsidRDefault="00DF701C" w:rsidP="00923643">
            <w:pPr>
              <w:pStyle w:val="AralkYok"/>
              <w:spacing w:line="276" w:lineRule="auto"/>
              <w:jc w:val="both"/>
              <w:rPr>
                <w:rFonts w:cs="Times New Roman"/>
                <w:color w:val="0D0D0D" w:themeColor="text1" w:themeTint="F2"/>
                <w:sz w:val="24"/>
                <w:szCs w:val="24"/>
              </w:rPr>
            </w:pPr>
            <w:r w:rsidRPr="00281483">
              <w:rPr>
                <w:rFonts w:cs="Times New Roman"/>
                <w:color w:val="0D0D0D" w:themeColor="text1" w:themeTint="F2"/>
                <w:sz w:val="24"/>
                <w:szCs w:val="24"/>
              </w:rPr>
              <w:t>• Aşırı turizm</w:t>
            </w:r>
          </w:p>
          <w:p w14:paraId="4599E81E" w14:textId="66E6BC55" w:rsidR="00DF701C" w:rsidRPr="00281483" w:rsidRDefault="00DF701C" w:rsidP="00923643">
            <w:pPr>
              <w:pStyle w:val="AralkYok"/>
              <w:spacing w:line="276" w:lineRule="auto"/>
              <w:jc w:val="both"/>
              <w:rPr>
                <w:rFonts w:cs="Times New Roman"/>
                <w:color w:val="0D0D0D" w:themeColor="text1" w:themeTint="F2"/>
                <w:sz w:val="24"/>
                <w:szCs w:val="24"/>
              </w:rPr>
            </w:pPr>
            <w:r w:rsidRPr="00281483">
              <w:rPr>
                <w:rFonts w:cs="Times New Roman"/>
                <w:color w:val="0D0D0D" w:themeColor="text1" w:themeTint="F2"/>
                <w:sz w:val="24"/>
                <w:szCs w:val="24"/>
              </w:rPr>
              <w:t>•Trafik yoğunluğu ve gürültü kirliliği</w:t>
            </w:r>
          </w:p>
          <w:p w14:paraId="04652724" w14:textId="3C6AA95B" w:rsidR="00DF701C" w:rsidRPr="00281483" w:rsidRDefault="00DF701C" w:rsidP="00923643">
            <w:pPr>
              <w:pStyle w:val="DZEY4"/>
              <w:spacing w:after="0" w:line="276" w:lineRule="auto"/>
              <w:ind w:firstLine="0"/>
              <w:rPr>
                <w:color w:val="0D0D0D" w:themeColor="text1" w:themeTint="F2"/>
              </w:rPr>
            </w:pPr>
            <w:bookmarkStart w:id="848" w:name="_Toc236530280"/>
            <w:bookmarkStart w:id="849" w:name="_Toc239638367"/>
            <w:bookmarkStart w:id="850" w:name="_Toc239948864"/>
            <w:bookmarkStart w:id="851" w:name="_Toc240277479"/>
            <w:r w:rsidRPr="00281483">
              <w:rPr>
                <w:color w:val="0D0D0D" w:themeColor="text1" w:themeTint="F2"/>
              </w:rPr>
              <w:t xml:space="preserve">• </w:t>
            </w:r>
            <w:r w:rsidRPr="00281483">
              <w:rPr>
                <w:b w:val="0"/>
                <w:bCs w:val="0"/>
                <w:color w:val="0D0D0D" w:themeColor="text1" w:themeTint="F2"/>
              </w:rPr>
              <w:t>Tarihi alan ve anıtların bozulması</w:t>
            </w:r>
            <w:bookmarkEnd w:id="848"/>
            <w:bookmarkEnd w:id="849"/>
            <w:bookmarkEnd w:id="850"/>
            <w:bookmarkEnd w:id="851"/>
          </w:p>
        </w:tc>
      </w:tr>
    </w:tbl>
    <w:p w14:paraId="7C926492" w14:textId="1AB5F302" w:rsidR="001F3186" w:rsidRPr="00281483" w:rsidRDefault="00FD2966" w:rsidP="003C05A2">
      <w:pPr>
        <w:pStyle w:val="DZEY4"/>
        <w:spacing w:before="120" w:after="120"/>
        <w:rPr>
          <w:color w:val="0D0D0D" w:themeColor="text1" w:themeTint="F2"/>
        </w:rPr>
      </w:pPr>
      <w:bookmarkStart w:id="852" w:name="_Toc240277480"/>
      <w:r w:rsidRPr="00281483">
        <w:rPr>
          <w:color w:val="0D0D0D" w:themeColor="text1" w:themeTint="F2"/>
        </w:rPr>
        <w:lastRenderedPageBreak/>
        <w:t>2.2.9.</w:t>
      </w:r>
      <w:r w:rsidR="00E0776A" w:rsidRPr="00281483">
        <w:rPr>
          <w:color w:val="0D0D0D" w:themeColor="text1" w:themeTint="F2"/>
        </w:rPr>
        <w:t>1.</w:t>
      </w:r>
      <w:r w:rsidR="00FB07BC" w:rsidRPr="00281483">
        <w:rPr>
          <w:color w:val="0D0D0D" w:themeColor="text1" w:themeTint="F2"/>
        </w:rPr>
        <w:t xml:space="preserve"> </w:t>
      </w:r>
      <w:r w:rsidR="001F3186" w:rsidRPr="00281483">
        <w:rPr>
          <w:color w:val="0D0D0D" w:themeColor="text1" w:themeTint="F2"/>
        </w:rPr>
        <w:t>Ekonomik Etkiler</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52"/>
    </w:p>
    <w:p w14:paraId="4900AEF1" w14:textId="5870E9CB" w:rsidR="00811890" w:rsidRPr="00281483" w:rsidRDefault="001F3186"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Turizm, en fazla ekonomik yönüyle ele alınmış </w:t>
      </w:r>
      <w:r w:rsidR="00AF64FD" w:rsidRPr="00281483">
        <w:rPr>
          <w:rFonts w:cs="Times New Roman"/>
          <w:color w:val="0D0D0D" w:themeColor="text1" w:themeTint="F2"/>
          <w:sz w:val="24"/>
          <w:szCs w:val="24"/>
        </w:rPr>
        <w:t xml:space="preserve">bir araştırma alanıdır. </w:t>
      </w:r>
      <w:r w:rsidR="00AF64FD" w:rsidRPr="00281483">
        <w:rPr>
          <w:rFonts w:cs="Times New Roman"/>
          <w:color w:val="0D0D0D" w:themeColor="text1" w:themeTint="F2"/>
          <w:spacing w:val="3"/>
          <w:sz w:val="24"/>
          <w:szCs w:val="24"/>
        </w:rPr>
        <w:t>Özellikle kitle turizminin ekonomik bir olguya dönüşerek şehir ve ülke ekonomilerine sağladığı pozitif katkılar, bu alanın uzun süre sadece ekonomik perspektiften incelenmesine neden olmuştur (Kozak, 2020: 109).</w:t>
      </w:r>
      <w:r w:rsidRPr="00281483">
        <w:rPr>
          <w:rFonts w:cs="Times New Roman"/>
          <w:color w:val="0D0D0D" w:themeColor="text1" w:themeTint="F2"/>
          <w:sz w:val="24"/>
          <w:szCs w:val="24"/>
        </w:rPr>
        <w:t xml:space="preserve"> </w:t>
      </w:r>
      <w:r w:rsidR="005503B4" w:rsidRPr="00281483">
        <w:rPr>
          <w:rFonts w:cs="Times New Roman"/>
          <w:color w:val="0D0D0D" w:themeColor="text1" w:themeTint="F2"/>
          <w:sz w:val="24"/>
          <w:szCs w:val="24"/>
        </w:rPr>
        <w:t xml:space="preserve">Nitekim </w:t>
      </w:r>
      <w:proofErr w:type="spellStart"/>
      <w:r w:rsidR="005503B4" w:rsidRPr="00281483">
        <w:rPr>
          <w:rFonts w:cs="Times New Roman"/>
          <w:color w:val="0D0D0D" w:themeColor="text1" w:themeTint="F2"/>
          <w:sz w:val="24"/>
          <w:szCs w:val="24"/>
        </w:rPr>
        <w:t>Ashworth</w:t>
      </w:r>
      <w:proofErr w:type="spellEnd"/>
      <w:r w:rsidR="005503B4" w:rsidRPr="00281483">
        <w:rPr>
          <w:rFonts w:cs="Times New Roman"/>
          <w:color w:val="0D0D0D" w:themeColor="text1" w:themeTint="F2"/>
          <w:sz w:val="24"/>
          <w:szCs w:val="24"/>
        </w:rPr>
        <w:t xml:space="preserve"> ve </w:t>
      </w:r>
      <w:proofErr w:type="spellStart"/>
      <w:r w:rsidR="005503B4" w:rsidRPr="00281483">
        <w:rPr>
          <w:rFonts w:cs="Times New Roman"/>
          <w:color w:val="0D0D0D" w:themeColor="text1" w:themeTint="F2"/>
          <w:sz w:val="24"/>
          <w:szCs w:val="24"/>
        </w:rPr>
        <w:t>Page</w:t>
      </w:r>
      <w:proofErr w:type="spellEnd"/>
      <w:r w:rsidR="005503B4" w:rsidRPr="00281483">
        <w:rPr>
          <w:rFonts w:cs="Times New Roman"/>
          <w:color w:val="0D0D0D" w:themeColor="text1" w:themeTint="F2"/>
          <w:sz w:val="24"/>
          <w:szCs w:val="24"/>
        </w:rPr>
        <w:t xml:space="preserve"> (2011)’e göre turizmin şehir üzerindeki ekonomik etkileri sosyal ve çevresel etkilere göre </w:t>
      </w:r>
      <w:r w:rsidR="00AF64FD" w:rsidRPr="00281483">
        <w:rPr>
          <w:rFonts w:cs="Times New Roman"/>
          <w:color w:val="0D0D0D" w:themeColor="text1" w:themeTint="F2"/>
          <w:sz w:val="24"/>
          <w:szCs w:val="24"/>
        </w:rPr>
        <w:t xml:space="preserve">daha fazla araştırılmaktadır. </w:t>
      </w:r>
      <w:r w:rsidR="00AF64FD" w:rsidRPr="00281483">
        <w:rPr>
          <w:rFonts w:cs="Times New Roman"/>
          <w:color w:val="0D0D0D" w:themeColor="text1" w:themeTint="F2"/>
          <w:spacing w:val="3"/>
          <w:sz w:val="24"/>
          <w:szCs w:val="24"/>
        </w:rPr>
        <w:t xml:space="preserve">Literatür incelendiğinde; turizmin yarattığı ekonomik çıktıların kolayca nicelleştirilebilir ve ölçülebilir olması, araştırmaların ağırlıklı olarak bu yöne kaymasına neden olmuştur. Buna karşın, ölçülmesi daha karmaşık ve uzun vadeli gözlem gerektiren </w:t>
      </w:r>
      <w:r w:rsidR="001754AB" w:rsidRPr="00281483">
        <w:rPr>
          <w:rFonts w:cs="Times New Roman"/>
          <w:color w:val="0D0D0D" w:themeColor="text1" w:themeTint="F2"/>
          <w:spacing w:val="3"/>
          <w:sz w:val="24"/>
          <w:szCs w:val="24"/>
        </w:rPr>
        <w:t>sosyokültürel</w:t>
      </w:r>
      <w:r w:rsidR="00AF64FD" w:rsidRPr="00281483">
        <w:rPr>
          <w:rFonts w:cs="Times New Roman"/>
          <w:color w:val="0D0D0D" w:themeColor="text1" w:themeTint="F2"/>
          <w:spacing w:val="3"/>
          <w:sz w:val="24"/>
          <w:szCs w:val="24"/>
        </w:rPr>
        <w:t xml:space="preserve"> ve çevresel etkiler, ampirik çalışmalarda genellikle ikincil bir odak noktası olarak kalmıştır</w:t>
      </w:r>
      <w:r w:rsidRPr="00281483">
        <w:rPr>
          <w:rFonts w:cs="Times New Roman"/>
          <w:color w:val="0D0D0D" w:themeColor="text1" w:themeTint="F2"/>
          <w:sz w:val="24"/>
          <w:szCs w:val="24"/>
        </w:rPr>
        <w:t xml:space="preserve">. </w:t>
      </w:r>
      <w:r w:rsidR="00850B60" w:rsidRPr="00281483">
        <w:rPr>
          <w:rFonts w:cs="Times New Roman"/>
          <w:color w:val="0D0D0D" w:themeColor="text1" w:themeTint="F2"/>
          <w:sz w:val="24"/>
          <w:szCs w:val="24"/>
        </w:rPr>
        <w:t>Bu kapsamda ilk olarak şehir turizminin olumlu ekonomik etkileri ele alınacaktır.</w:t>
      </w:r>
    </w:p>
    <w:p w14:paraId="7CEE5182" w14:textId="3E2DB97E" w:rsidR="001F3186" w:rsidRPr="00281483" w:rsidRDefault="001F3186" w:rsidP="00850B60">
      <w:pPr>
        <w:spacing w:before="120" w:after="120" w:line="360" w:lineRule="auto"/>
        <w:ind w:firstLine="709"/>
        <w:jc w:val="both"/>
        <w:rPr>
          <w:rFonts w:cs="Times New Roman"/>
          <w:b/>
          <w:color w:val="0D0D0D" w:themeColor="text1" w:themeTint="F2"/>
          <w:sz w:val="24"/>
          <w:szCs w:val="24"/>
        </w:rPr>
      </w:pPr>
      <w:r w:rsidRPr="00281483">
        <w:rPr>
          <w:rFonts w:cs="Times New Roman"/>
          <w:b/>
          <w:color w:val="0D0D0D" w:themeColor="text1" w:themeTint="F2"/>
          <w:sz w:val="24"/>
          <w:szCs w:val="24"/>
        </w:rPr>
        <w:t>İstihdam</w:t>
      </w:r>
      <w:r w:rsidR="00850B60" w:rsidRPr="00281483">
        <w:rPr>
          <w:rFonts w:cs="Times New Roman"/>
          <w:b/>
          <w:color w:val="0D0D0D" w:themeColor="text1" w:themeTint="F2"/>
          <w:sz w:val="24"/>
          <w:szCs w:val="24"/>
        </w:rPr>
        <w:t xml:space="preserve">: </w:t>
      </w:r>
      <w:r w:rsidR="00FD28AA" w:rsidRPr="00281483">
        <w:rPr>
          <w:rFonts w:cs="Times New Roman"/>
          <w:color w:val="0D0D0D" w:themeColor="text1" w:themeTint="F2"/>
          <w:sz w:val="24"/>
          <w:szCs w:val="24"/>
        </w:rPr>
        <w:t>T</w:t>
      </w:r>
      <w:r w:rsidR="00AF64FD" w:rsidRPr="00281483">
        <w:rPr>
          <w:rFonts w:cs="Times New Roman"/>
          <w:color w:val="0D0D0D" w:themeColor="text1" w:themeTint="F2"/>
          <w:sz w:val="24"/>
          <w:szCs w:val="24"/>
        </w:rPr>
        <w:t xml:space="preserve">urizm, doğası gereği emek-yoğun bir sektör olması sebebiyle yerel ekonomideki işsizlik oranlarının azaltılmasında stratejik bir rol oynamaktadır. Turizmin yarattığı bu olumlu ekonomik etkilerin başında kuşkusuz istihdam olanaklarının genişlemesi gelmektedir (Kozak, 2020: 116). </w:t>
      </w:r>
      <w:r w:rsidRPr="00281483">
        <w:rPr>
          <w:rFonts w:cs="Times New Roman"/>
          <w:color w:val="0D0D0D" w:themeColor="text1" w:themeTint="F2"/>
          <w:sz w:val="24"/>
          <w:szCs w:val="24"/>
        </w:rPr>
        <w:t>Turizmin istihdam etkisi, turizmin gelişmesine ve turizm talebinin yoğunluğuna bağlı olarak artacaktır. Turizmin gelişmesiyle birlikte turistik tesis yatırımları ve işgücü talebi artmaktadır (</w:t>
      </w:r>
      <w:proofErr w:type="spellStart"/>
      <w:r w:rsidRPr="00281483">
        <w:rPr>
          <w:rFonts w:cs="Times New Roman"/>
          <w:color w:val="0D0D0D" w:themeColor="text1" w:themeTint="F2"/>
          <w:sz w:val="24"/>
          <w:szCs w:val="24"/>
        </w:rPr>
        <w:t>Avcıkurt</w:t>
      </w:r>
      <w:proofErr w:type="spellEnd"/>
      <w:r w:rsidRPr="00281483">
        <w:rPr>
          <w:rFonts w:cs="Times New Roman"/>
          <w:color w:val="0D0D0D" w:themeColor="text1" w:themeTint="F2"/>
          <w:sz w:val="24"/>
          <w:szCs w:val="24"/>
        </w:rPr>
        <w:t xml:space="preserve">, 2009: 38). </w:t>
      </w:r>
      <w:r w:rsidR="00FD28AA" w:rsidRPr="00281483">
        <w:rPr>
          <w:rFonts w:cs="Times New Roman"/>
          <w:sz w:val="24"/>
          <w:szCs w:val="24"/>
        </w:rPr>
        <w:t xml:space="preserve">Özellikle şehir turizmi, konaklama, yeme-içme, ulaşım, perakende ticaret ve rekreasyon gibi birçok sektörü harekete geçirmesi nedeniyle yerel istihdamın artırılmasına önemli katkılar sağlamaktadır. </w:t>
      </w:r>
      <w:r w:rsidRPr="00281483">
        <w:rPr>
          <w:rFonts w:cs="Times New Roman"/>
          <w:color w:val="0D0D0D" w:themeColor="text1" w:themeTint="F2"/>
          <w:sz w:val="24"/>
          <w:szCs w:val="24"/>
        </w:rPr>
        <w:t>Örneğin, ABD için yapılan bir hesaplamaya göre bir günde fazladan gelecek 100 turistin bir gece kalması yılda 47 iş olanağı, 6 yeni tesis ve milyonlarca dolarlık iş hacmi vb. etkiler yapacaktır (Özgüç, 2017: 165).</w:t>
      </w:r>
    </w:p>
    <w:p w14:paraId="5DB9F4B7" w14:textId="16DAC82E" w:rsidR="001F3186" w:rsidRPr="00281483" w:rsidRDefault="001F3186"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Turizm doğrudan, dolaylı ve uyarılmış olmak üzere üç tür istihdam yaratmaktadır. Doğrudan istihdam, konaklama, yeme-içme işletmeleri, seyahat acent</w:t>
      </w:r>
      <w:r w:rsidR="00AF64FD" w:rsidRPr="00281483">
        <w:rPr>
          <w:rFonts w:cs="Times New Roman"/>
          <w:color w:val="0D0D0D" w:themeColor="text1" w:themeTint="F2"/>
          <w:sz w:val="24"/>
          <w:szCs w:val="24"/>
        </w:rPr>
        <w:t>e</w:t>
      </w:r>
      <w:r w:rsidRPr="00281483">
        <w:rPr>
          <w:rFonts w:cs="Times New Roman"/>
          <w:color w:val="0D0D0D" w:themeColor="text1" w:themeTint="F2"/>
          <w:sz w:val="24"/>
          <w:szCs w:val="24"/>
        </w:rPr>
        <w:t>l</w:t>
      </w:r>
      <w:r w:rsidR="00AF64FD" w:rsidRPr="00281483">
        <w:rPr>
          <w:rFonts w:cs="Times New Roman"/>
          <w:color w:val="0D0D0D" w:themeColor="text1" w:themeTint="F2"/>
          <w:sz w:val="24"/>
          <w:szCs w:val="24"/>
        </w:rPr>
        <w:t>e</w:t>
      </w:r>
      <w:r w:rsidRPr="00281483">
        <w:rPr>
          <w:rFonts w:cs="Times New Roman"/>
          <w:color w:val="0D0D0D" w:themeColor="text1" w:themeTint="F2"/>
          <w:sz w:val="24"/>
          <w:szCs w:val="24"/>
        </w:rPr>
        <w:t>r</w:t>
      </w:r>
      <w:r w:rsidR="00AF64FD" w:rsidRPr="00281483">
        <w:rPr>
          <w:rFonts w:cs="Times New Roman"/>
          <w:color w:val="0D0D0D" w:themeColor="text1" w:themeTint="F2"/>
          <w:sz w:val="24"/>
          <w:szCs w:val="24"/>
        </w:rPr>
        <w:t>i</w:t>
      </w:r>
      <w:r w:rsidRPr="00281483">
        <w:rPr>
          <w:rFonts w:cs="Times New Roman"/>
          <w:color w:val="0D0D0D" w:themeColor="text1" w:themeTint="F2"/>
          <w:sz w:val="24"/>
          <w:szCs w:val="24"/>
        </w:rPr>
        <w:t xml:space="preserve"> ve tur operatörleri gibi turizm işletmelerinden oluşmaktadır. Dolaylı istihdam, turizm sektörünün ihtiyaç duyduğu ürünleri ve hizmetleri sağlayan sektörlerdeki ve turistlerin harcamalarından yararlanan faaliyetlerdeki işlerden oluşmaktadır. Tarım, balıkçılık, inşaat, el sanatları, bankalar ve imalat gibi sektörler dolaylı istihdama dahildir. Uyarılmış istihdam, doğrudan ve dolaylı istihdamla sağlanan gelirlerin yeniden harcanmasıyla ekonomide yaratılan istihdamdır (</w:t>
      </w:r>
      <w:proofErr w:type="spellStart"/>
      <w:r w:rsidRPr="00281483">
        <w:rPr>
          <w:rFonts w:cs="Times New Roman"/>
          <w:color w:val="0D0D0D" w:themeColor="text1" w:themeTint="F2"/>
          <w:sz w:val="24"/>
          <w:szCs w:val="24"/>
        </w:rPr>
        <w:t>Avcıkurt</w:t>
      </w:r>
      <w:proofErr w:type="spellEnd"/>
      <w:r w:rsidRPr="00281483">
        <w:rPr>
          <w:rFonts w:cs="Times New Roman"/>
          <w:color w:val="0D0D0D" w:themeColor="text1" w:themeTint="F2"/>
          <w:sz w:val="24"/>
          <w:szCs w:val="24"/>
        </w:rPr>
        <w:t>, 2009: 38).</w:t>
      </w:r>
    </w:p>
    <w:p w14:paraId="41EE0080" w14:textId="10E2DD40" w:rsidR="001F3186" w:rsidRPr="00281483" w:rsidRDefault="001F3186"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Turizm sektörü, turist kabul eden bölgenin yanı sıra turist gönderen bölgede de istihdam yaratmaktadır. Turist gönderen bir bölgede bazı faaliyetlerin yerine getirebilmesi için farklı hizmet birimlerinin de oluşması gerekmektedir. Bir ulaştırma işletmesi ile tur operatörü ya</w:t>
      </w:r>
      <w:r w:rsidR="00E66340"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 xml:space="preserve">da </w:t>
      </w:r>
      <w:r w:rsidRPr="00281483">
        <w:rPr>
          <w:rFonts w:cs="Times New Roman"/>
          <w:color w:val="0D0D0D" w:themeColor="text1" w:themeTint="F2"/>
          <w:sz w:val="24"/>
          <w:szCs w:val="24"/>
        </w:rPr>
        <w:lastRenderedPageBreak/>
        <w:t>seyahat acentesi bünyesinde istihdam edilen kişiler turizmin turist gönderen bölgedeki istihdam etkisini göstermektedir (Kozak vd., 2020: 117).</w:t>
      </w:r>
    </w:p>
    <w:p w14:paraId="2E3880E5" w14:textId="406D7E61" w:rsidR="001F3186" w:rsidRPr="00281483" w:rsidRDefault="001F3186" w:rsidP="00850B60">
      <w:pPr>
        <w:spacing w:before="120" w:after="120" w:line="360" w:lineRule="auto"/>
        <w:ind w:firstLine="709"/>
        <w:jc w:val="both"/>
        <w:rPr>
          <w:rFonts w:cs="Times New Roman"/>
          <w:b/>
          <w:color w:val="0D0D0D" w:themeColor="text1" w:themeTint="F2"/>
          <w:sz w:val="24"/>
          <w:szCs w:val="24"/>
        </w:rPr>
      </w:pPr>
      <w:r w:rsidRPr="00281483">
        <w:rPr>
          <w:rFonts w:cs="Times New Roman"/>
          <w:b/>
          <w:color w:val="0D0D0D" w:themeColor="text1" w:themeTint="F2"/>
          <w:sz w:val="24"/>
          <w:szCs w:val="24"/>
        </w:rPr>
        <w:t>Gelir</w:t>
      </w:r>
      <w:r w:rsidR="00850B60" w:rsidRPr="00281483">
        <w:rPr>
          <w:rFonts w:cs="Times New Roman"/>
          <w:b/>
          <w:color w:val="0D0D0D" w:themeColor="text1" w:themeTint="F2"/>
          <w:sz w:val="24"/>
          <w:szCs w:val="24"/>
        </w:rPr>
        <w:t xml:space="preserve">: </w:t>
      </w:r>
      <w:r w:rsidR="005729C3" w:rsidRPr="00281483">
        <w:rPr>
          <w:rFonts w:cs="Times New Roman"/>
          <w:sz w:val="24"/>
          <w:szCs w:val="24"/>
        </w:rPr>
        <w:t xml:space="preserve">Turizm sektörü birleştirici bir özelliğe sahiptir. Turistler, ziyaret ettikleri bölgede konaklama ve yeme-içmenin yanı sıra alışveriş, ulaştırma, eğlence, müzeler, sanat galerileri, spor merkezleri ve tarihî mekânların ziyaret edilmesi gibi çeşitli faaliyetler için de harcama yapmaktadır. Özellikle şehir turizminde bu harcamalar, kentsel alanda sunulan çok yönlü mal ve hizmetlerden yararlanılması nedeniyle farklı sektörlere yayılmakta ve yerel ekonomide önemli bir çarpan etkisi oluşturmaktadır. Bu kapsamda turistlerin gerçekleştirdiği harcamalar, destinasyonun turizm gelirlerinin temel kaynaklarından birini oluşturmaktadır (Kozak vd., 2020: 114). </w:t>
      </w:r>
      <w:r w:rsidRPr="00281483">
        <w:rPr>
          <w:rFonts w:cs="Times New Roman"/>
          <w:color w:val="0D0D0D" w:themeColor="text1" w:themeTint="F2"/>
          <w:sz w:val="24"/>
          <w:szCs w:val="24"/>
        </w:rPr>
        <w:t>Turistlerin doğrudan yaptıkları harcamaların yanında turizmin vergi gelirlerini arttırıcı özellikleri de vardır. Havaalanında alınan vergiler, turizmde kullanılan ithal mallardan alınan gümrük vergileri, vize vb. ücretleri turizm işletmelerinden alınan kurumlar vergileri ve çalışanlardan alınan gelir vergileri de devlet gelirlerini arttırıcı unsurlar arasındadır (</w:t>
      </w:r>
      <w:proofErr w:type="spellStart"/>
      <w:r w:rsidRPr="00281483">
        <w:rPr>
          <w:rFonts w:cs="Times New Roman"/>
          <w:color w:val="0D0D0D" w:themeColor="text1" w:themeTint="F2"/>
          <w:sz w:val="24"/>
          <w:szCs w:val="24"/>
        </w:rPr>
        <w:t>Avcıkurt</w:t>
      </w:r>
      <w:proofErr w:type="spellEnd"/>
      <w:r w:rsidRPr="00281483">
        <w:rPr>
          <w:rFonts w:cs="Times New Roman"/>
          <w:color w:val="0D0D0D" w:themeColor="text1" w:themeTint="F2"/>
          <w:sz w:val="24"/>
          <w:szCs w:val="24"/>
        </w:rPr>
        <w:t>, 2009: 39).</w:t>
      </w:r>
      <w:r w:rsidR="00FD28AA" w:rsidRPr="00281483">
        <w:rPr>
          <w:rFonts w:cs="Times New Roman"/>
        </w:rPr>
        <w:t xml:space="preserve"> </w:t>
      </w:r>
    </w:p>
    <w:p w14:paraId="7ACC5B9B" w14:textId="67831A31" w:rsidR="000373E8" w:rsidRPr="00281483" w:rsidRDefault="001F3186"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Turizm gelirinin etkisi üç şekilde ele alınmaktadır. Doğrudan gelir, turistlerin doğrudan yaptıkları harcamalar sonucunda elde edilen gelirdir. Dolaylı gelir, birinci aşamaya bağlı olarak işletmeler</w:t>
      </w:r>
      <w:r w:rsidR="00FA4C64"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arası işlemler için yapılan harcamalardan elde edilen gelirdir. Uyarılmış gelir, turizmden elde edilen gelirin, istihdam edilen ya</w:t>
      </w:r>
      <w:r w:rsidR="00FD28AA"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da turizmden kazanç elde eden diğer bireyler tarafından harcanması sonucu sağlanan gelirdir (Kozak, vd., 2020: 115).</w:t>
      </w:r>
    </w:p>
    <w:p w14:paraId="5BF58BA5" w14:textId="1551CA5D" w:rsidR="005729C3" w:rsidRPr="00281483" w:rsidRDefault="001F3186" w:rsidP="00850B60">
      <w:pPr>
        <w:spacing w:before="120" w:after="120" w:line="360" w:lineRule="auto"/>
        <w:ind w:firstLine="709"/>
        <w:jc w:val="both"/>
        <w:rPr>
          <w:rFonts w:cs="Times New Roman"/>
          <w:b/>
          <w:color w:val="0D0D0D" w:themeColor="text1" w:themeTint="F2"/>
          <w:sz w:val="24"/>
          <w:szCs w:val="24"/>
        </w:rPr>
      </w:pPr>
      <w:r w:rsidRPr="00281483">
        <w:rPr>
          <w:rFonts w:cs="Times New Roman"/>
          <w:b/>
          <w:color w:val="0D0D0D" w:themeColor="text1" w:themeTint="F2"/>
          <w:sz w:val="24"/>
          <w:szCs w:val="24"/>
        </w:rPr>
        <w:t>Yatırımlar</w:t>
      </w:r>
      <w:r w:rsidR="00850B60" w:rsidRPr="00281483">
        <w:rPr>
          <w:rFonts w:cs="Times New Roman"/>
          <w:b/>
          <w:color w:val="0D0D0D" w:themeColor="text1" w:themeTint="F2"/>
          <w:sz w:val="24"/>
          <w:szCs w:val="24"/>
        </w:rPr>
        <w:t xml:space="preserve">: </w:t>
      </w:r>
      <w:r w:rsidR="005729C3" w:rsidRPr="00281483">
        <w:rPr>
          <w:rFonts w:cs="Times New Roman"/>
          <w:sz w:val="24"/>
          <w:szCs w:val="24"/>
        </w:rPr>
        <w:t>Bir şehre turistlerin gelmeye başlaması, önemli harcamalarda bulunması ve ziyaretler sonucunda sosyal ve ekonomik etkilerin ortaya çıkması, kamu kurumlarını ve özel girişimcileri turizm potansiyeline sahip olan bu şehre daha fazla turist çekebilmek amacıyla yatırımlar yapmaya teşvik etmektedir (</w:t>
      </w:r>
      <w:proofErr w:type="spellStart"/>
      <w:r w:rsidR="005729C3" w:rsidRPr="00281483">
        <w:rPr>
          <w:rFonts w:cs="Times New Roman"/>
          <w:sz w:val="24"/>
          <w:szCs w:val="24"/>
        </w:rPr>
        <w:t>Avcıkurt</w:t>
      </w:r>
      <w:proofErr w:type="spellEnd"/>
      <w:r w:rsidR="005729C3" w:rsidRPr="00281483">
        <w:rPr>
          <w:rFonts w:cs="Times New Roman"/>
          <w:sz w:val="24"/>
          <w:szCs w:val="24"/>
        </w:rPr>
        <w:t>, 2009: 39). Bu durum, bir şehrin turizm talebini karşılamaya hazır h</w:t>
      </w:r>
      <w:r w:rsidR="00663790">
        <w:rPr>
          <w:rFonts w:cs="Times New Roman"/>
          <w:sz w:val="24"/>
          <w:szCs w:val="24"/>
        </w:rPr>
        <w:t>a</w:t>
      </w:r>
      <w:r w:rsidR="005729C3" w:rsidRPr="00281483">
        <w:rPr>
          <w:rFonts w:cs="Times New Roman"/>
          <w:sz w:val="24"/>
          <w:szCs w:val="24"/>
        </w:rPr>
        <w:t>le getirilmesinin ön koşullarından biri olarak değerlendirilmektedir. Turizmin gelişmesi ile altyapı arasında güçlü bir ilişki bulunmaktadır. Altyapı yatırımları, devletin toplumsal işlevleri kapsamında ele alınmakta; hem yerel halkın yaşam kalitesini artırmak hem de ekonomik gelişmeyi desteklemek amacıyla gerçekleştirilmektedir. Turizmin gelişmesiyle birlikte önem kazanan bir diğer unsur ise üstyapı yatırımlarıdır. Üstyapı yatırımları, turizm faaliyetlerinden kaynaklanan ihtiyaçların karşılanmasına hizmet etmektedir (Kozak vd., 2020: 120).</w:t>
      </w:r>
    </w:p>
    <w:p w14:paraId="29C612DC" w14:textId="6D424EB7" w:rsidR="00BA4C8B" w:rsidRPr="00281483" w:rsidRDefault="001F3186" w:rsidP="00850B60">
      <w:pPr>
        <w:spacing w:before="120" w:after="120" w:line="360" w:lineRule="auto"/>
        <w:ind w:firstLine="709"/>
        <w:jc w:val="both"/>
        <w:rPr>
          <w:rFonts w:cs="Times New Roman"/>
          <w:b/>
          <w:color w:val="0D0D0D" w:themeColor="text1" w:themeTint="F2"/>
          <w:sz w:val="24"/>
          <w:szCs w:val="24"/>
        </w:rPr>
      </w:pPr>
      <w:r w:rsidRPr="00281483">
        <w:rPr>
          <w:rFonts w:cs="Times New Roman"/>
          <w:b/>
          <w:color w:val="0D0D0D" w:themeColor="text1" w:themeTint="F2"/>
          <w:sz w:val="24"/>
          <w:szCs w:val="24"/>
        </w:rPr>
        <w:t>Diğer Ekonomik Sektörler</w:t>
      </w:r>
      <w:r w:rsidR="00850B60" w:rsidRPr="00281483">
        <w:rPr>
          <w:rFonts w:cs="Times New Roman"/>
          <w:b/>
          <w:color w:val="0D0D0D" w:themeColor="text1" w:themeTint="F2"/>
          <w:sz w:val="24"/>
          <w:szCs w:val="24"/>
        </w:rPr>
        <w:t xml:space="preserve">: </w:t>
      </w:r>
      <w:r w:rsidR="00BA4C8B" w:rsidRPr="00281483">
        <w:rPr>
          <w:rFonts w:cs="Times New Roman"/>
          <w:color w:val="0D0D0D" w:themeColor="text1" w:themeTint="F2"/>
          <w:sz w:val="24"/>
          <w:szCs w:val="24"/>
        </w:rPr>
        <w:t xml:space="preserve">Şehir turizmi, konaklama, seyahat, yiyecek-içecek ve eğlence işletmeleri gibi doğrudan turizm sektörleriyle sınırlı kalmayıp; ulaşım, perakende ticaret, inşaat, gayrimenkul, kültür-sanat, tarım ve sanayi gibi birçok sektörle de yakın ilişki </w:t>
      </w:r>
      <w:r w:rsidR="00BA4C8B" w:rsidRPr="00281483">
        <w:rPr>
          <w:rFonts w:cs="Times New Roman"/>
          <w:color w:val="0D0D0D" w:themeColor="text1" w:themeTint="F2"/>
          <w:sz w:val="24"/>
          <w:szCs w:val="24"/>
        </w:rPr>
        <w:lastRenderedPageBreak/>
        <w:t>içerisindedir. Kentlerde turizm faaliyetlerinin gelişmesi, ziyaretçilerin mal ve hizmet talebini artırarak farklı sektörlerde üretim, yatırım ve istihdamı desteklemektedir. Türkiye'de yapılan bir çalışmada, turizm sektörünün 35 farklı alt sektörle doğrudan bağlantılı olduğu ve bu sektörlerin gelişimine önemli katkı sağladığı belirlenmiştir. Turizm gelirinin çarpan ve katma değer etkisi sayesinde şehir turizminden elde edilen gelir yalnızca turizm işletmelerine değil, turizme mal ve hizmet sağlayan diğer sektörlere de yayılarak kent ekonomisinin genelinde ekonomik canlılık oluşturmaktadır (Kozak vd., 2020: 118).</w:t>
      </w:r>
    </w:p>
    <w:p w14:paraId="15FB45C9" w14:textId="3BBCFEFE" w:rsidR="00850B60" w:rsidRPr="00281483" w:rsidRDefault="00850B60" w:rsidP="003C05A2">
      <w:pPr>
        <w:spacing w:before="120" w:after="120" w:line="360" w:lineRule="auto"/>
        <w:ind w:firstLine="709"/>
        <w:jc w:val="both"/>
        <w:rPr>
          <w:rFonts w:cs="Times New Roman"/>
          <w:sz w:val="24"/>
          <w:szCs w:val="24"/>
        </w:rPr>
      </w:pPr>
      <w:r w:rsidRPr="00281483">
        <w:rPr>
          <w:rFonts w:cs="Times New Roman"/>
          <w:sz w:val="24"/>
          <w:szCs w:val="24"/>
        </w:rPr>
        <w:t xml:space="preserve">Şehir turizmi, ekonomik açıdan önemli katkılar sağlamakla birlikte çeşitli olumsuz ekonomik sonuçları da beraberinde getirebilmektedir. </w:t>
      </w:r>
      <w:r w:rsidR="00B85BCE" w:rsidRPr="00281483">
        <w:rPr>
          <w:rFonts w:cs="Times New Roman"/>
          <w:sz w:val="24"/>
          <w:szCs w:val="24"/>
        </w:rPr>
        <w:t>Bu kapsamda, aşağıda şehir turizminin olumsuz ekonomik etkileri incelenecektir.</w:t>
      </w:r>
    </w:p>
    <w:p w14:paraId="375B378B" w14:textId="3CEDF169" w:rsidR="005729C3" w:rsidRPr="00281483" w:rsidRDefault="00FA4C64" w:rsidP="00850B60">
      <w:pPr>
        <w:spacing w:before="120" w:after="120" w:line="360" w:lineRule="auto"/>
        <w:ind w:firstLine="709"/>
        <w:jc w:val="both"/>
        <w:rPr>
          <w:rFonts w:cs="Times New Roman"/>
          <w:b/>
          <w:bCs/>
          <w:color w:val="0D0D0D" w:themeColor="text1" w:themeTint="F2"/>
          <w:spacing w:val="3"/>
          <w:sz w:val="24"/>
          <w:szCs w:val="24"/>
        </w:rPr>
      </w:pPr>
      <w:r w:rsidRPr="00281483">
        <w:rPr>
          <w:rFonts w:cs="Times New Roman"/>
          <w:b/>
          <w:bCs/>
          <w:color w:val="0D0D0D" w:themeColor="text1" w:themeTint="F2"/>
          <w:spacing w:val="3"/>
          <w:sz w:val="24"/>
          <w:szCs w:val="24"/>
        </w:rPr>
        <w:t>Turizme Aşırı Bağımlılık ve Ekonomik Kırılganlık</w:t>
      </w:r>
      <w:r w:rsidR="00850B60" w:rsidRPr="00281483">
        <w:rPr>
          <w:rFonts w:cs="Times New Roman"/>
          <w:b/>
          <w:bCs/>
          <w:color w:val="0D0D0D" w:themeColor="text1" w:themeTint="F2"/>
          <w:spacing w:val="3"/>
          <w:sz w:val="24"/>
          <w:szCs w:val="24"/>
        </w:rPr>
        <w:t xml:space="preserve">: </w:t>
      </w:r>
      <w:r w:rsidR="005729C3" w:rsidRPr="00281483">
        <w:rPr>
          <w:rFonts w:cs="Times New Roman"/>
          <w:sz w:val="24"/>
          <w:szCs w:val="24"/>
        </w:rPr>
        <w:t>Turizmin şehir ekonomisi açısından önemli dezavantajlarından biri, sektörün dış etkenlere karşı oldukça kırılgan bir yapıya sahip olmasıdır. Özellikle turizm faaliyetlerinin şehir ekonomisinde önemli bir yer tuttuğu kentlerde, doğal ve kültürel çekicilikler ile turizm gelirlerine olan bağımlılık, ekonomik yapının dışsal gelişmelere karşı daha hassas h</w:t>
      </w:r>
      <w:r w:rsidR="00663790">
        <w:rPr>
          <w:rFonts w:cs="Times New Roman"/>
          <w:sz w:val="24"/>
          <w:szCs w:val="24"/>
        </w:rPr>
        <w:t>a</w:t>
      </w:r>
      <w:r w:rsidR="005729C3" w:rsidRPr="00281483">
        <w:rPr>
          <w:rFonts w:cs="Times New Roman"/>
          <w:sz w:val="24"/>
          <w:szCs w:val="24"/>
        </w:rPr>
        <w:t>le gelmesine neden olabilmektedir. Her ne kadar turizm, istihdam yaratması, yerel ekonomiyi canlandırması ve yatırım olanaklarını artırması bakımından şehirlerin gelişimine önemli katkılar sağlasa da talebi büyük ölçüde dış koşullardan etkilenen esnek bir sektördür. Moda ve fiyat değişimleri gibi öngörülebilir faktörlerin yanı sıra ekonomik krizler, doğal afetler, salgın hastalıklar, terör olayları ve silahlı çatışmalar gibi öngörülemeyen gelişmeler, şehre yönelik turizm talebinde ani düşüşlere yol açabilmekte ve bunun sonucunda şehir ekonomisi, istihdam düzeyi ve turizm işletmeleri olumsuz etkilenebilmektedir (Kozak vd., 2020: 123).</w:t>
      </w:r>
    </w:p>
    <w:p w14:paraId="618FAD51" w14:textId="30EC3F5A" w:rsidR="00AE0FCC" w:rsidRPr="00281483" w:rsidRDefault="00AE0FCC" w:rsidP="00B85BCE">
      <w:pPr>
        <w:spacing w:before="120" w:after="120" w:line="360" w:lineRule="auto"/>
        <w:ind w:firstLine="709"/>
        <w:jc w:val="both"/>
        <w:rPr>
          <w:rFonts w:cs="Times New Roman"/>
          <w:b/>
          <w:bCs/>
          <w:color w:val="0D0D0D" w:themeColor="text1" w:themeTint="F2"/>
          <w:sz w:val="24"/>
          <w:szCs w:val="24"/>
        </w:rPr>
      </w:pPr>
      <w:r w:rsidRPr="00281483">
        <w:rPr>
          <w:rFonts w:cs="Times New Roman"/>
          <w:b/>
          <w:bCs/>
          <w:color w:val="0D0D0D" w:themeColor="text1" w:themeTint="F2"/>
          <w:sz w:val="24"/>
          <w:szCs w:val="24"/>
        </w:rPr>
        <w:t>Kentsel Enflasyonist Baskı ve Yaşam Maliyeti</w:t>
      </w:r>
      <w:r w:rsidR="00B85BCE" w:rsidRPr="00281483">
        <w:rPr>
          <w:rFonts w:cs="Times New Roman"/>
          <w:b/>
          <w:bCs/>
          <w:color w:val="0D0D0D" w:themeColor="text1" w:themeTint="F2"/>
          <w:sz w:val="24"/>
          <w:szCs w:val="24"/>
        </w:rPr>
        <w:t xml:space="preserve">: </w:t>
      </w:r>
      <w:r w:rsidRPr="00281483">
        <w:rPr>
          <w:rFonts w:eastAsia="Times New Roman" w:cs="Times New Roman"/>
          <w:color w:val="0D0D0D" w:themeColor="text1" w:themeTint="F2"/>
          <w:sz w:val="24"/>
          <w:szCs w:val="24"/>
        </w:rPr>
        <w:t xml:space="preserve">Enflasyon, belirli bir dönem içerisinde mal ve hizmetlerin genel fiyat düzeyinde meydana gelen artış olarak tanımlanmaktadır. Turizm ve enflasyon arasındaki ilişki ise iki yönlüdür. Bir yandan, turizm talebinin yoğunlaştığı bölgelerde artan ziyaretçi sayısı konut, arazi, mal ve hizmetlere olan talebi artırarak bölgesel enflasyona yol açabilmektedir. Diğer yandan ise ülkede yaşanan genel enflasyon, turizm işletmelerinin maliyetlerini artırarak sektörün rekabet gücünü olumsuz etkileyebilmektedir (Kozak vd., 2020: 123). Ayrıca turizmin yoğun olarak geliştiği destinasyonlarda yatırım maliyetleri de yükselmektedir. Nitekim, turizmin henüz gelişmediği bir bölgede otel yatırımı için yapılan harcamalar toplam yatırım maliyetinin yaklaşık </w:t>
      </w:r>
      <w:r w:rsidR="00BA3C44" w:rsidRPr="00281483">
        <w:rPr>
          <w:rFonts w:eastAsia="Times New Roman" w:cs="Times New Roman"/>
          <w:color w:val="0D0D0D" w:themeColor="text1" w:themeTint="F2"/>
          <w:sz w:val="24"/>
          <w:szCs w:val="24"/>
        </w:rPr>
        <w:t>%</w:t>
      </w:r>
      <w:r w:rsidRPr="00281483">
        <w:rPr>
          <w:rFonts w:eastAsia="Times New Roman" w:cs="Times New Roman"/>
          <w:color w:val="0D0D0D" w:themeColor="text1" w:themeTint="F2"/>
          <w:sz w:val="24"/>
          <w:szCs w:val="24"/>
        </w:rPr>
        <w:t xml:space="preserve">1'ini oluştururken, turizmin yoğunlaştığı bölgelerde bu oran </w:t>
      </w:r>
      <w:r w:rsidR="00BA3C44" w:rsidRPr="00281483">
        <w:rPr>
          <w:rFonts w:eastAsia="Times New Roman" w:cs="Times New Roman"/>
          <w:color w:val="0D0D0D" w:themeColor="text1" w:themeTint="F2"/>
          <w:sz w:val="24"/>
          <w:szCs w:val="24"/>
        </w:rPr>
        <w:t>%</w:t>
      </w:r>
      <w:r w:rsidRPr="00281483">
        <w:rPr>
          <w:rFonts w:eastAsia="Times New Roman" w:cs="Times New Roman"/>
          <w:color w:val="0D0D0D" w:themeColor="text1" w:themeTint="F2"/>
          <w:sz w:val="24"/>
          <w:szCs w:val="24"/>
        </w:rPr>
        <w:t>20'ye kadar çıkabilmektedir (</w:t>
      </w:r>
      <w:proofErr w:type="spellStart"/>
      <w:r w:rsidRPr="00281483">
        <w:rPr>
          <w:rFonts w:eastAsia="Times New Roman" w:cs="Times New Roman"/>
          <w:color w:val="0D0D0D" w:themeColor="text1" w:themeTint="F2"/>
          <w:sz w:val="24"/>
          <w:szCs w:val="24"/>
        </w:rPr>
        <w:t>McIntosh</w:t>
      </w:r>
      <w:proofErr w:type="spellEnd"/>
      <w:r w:rsidRPr="00281483">
        <w:rPr>
          <w:rFonts w:eastAsia="Times New Roman" w:cs="Times New Roman"/>
          <w:color w:val="0D0D0D" w:themeColor="text1" w:themeTint="F2"/>
          <w:sz w:val="24"/>
          <w:szCs w:val="24"/>
        </w:rPr>
        <w:t xml:space="preserve"> ve </w:t>
      </w:r>
      <w:proofErr w:type="spellStart"/>
      <w:r w:rsidRPr="00281483">
        <w:rPr>
          <w:rFonts w:eastAsia="Times New Roman" w:cs="Times New Roman"/>
          <w:color w:val="0D0D0D" w:themeColor="text1" w:themeTint="F2"/>
          <w:sz w:val="24"/>
          <w:szCs w:val="24"/>
        </w:rPr>
        <w:t>Goeldner</w:t>
      </w:r>
      <w:proofErr w:type="spellEnd"/>
      <w:r w:rsidRPr="00281483">
        <w:rPr>
          <w:rFonts w:eastAsia="Times New Roman" w:cs="Times New Roman"/>
          <w:color w:val="0D0D0D" w:themeColor="text1" w:themeTint="F2"/>
          <w:sz w:val="24"/>
          <w:szCs w:val="24"/>
        </w:rPr>
        <w:t>, 1990: 279).</w:t>
      </w:r>
    </w:p>
    <w:p w14:paraId="5FF8E639" w14:textId="2581378D" w:rsidR="00AE0FCC" w:rsidRPr="00281483" w:rsidRDefault="00AE0FCC" w:rsidP="003C05A2">
      <w:pPr>
        <w:spacing w:before="120" w:after="120" w:line="360" w:lineRule="auto"/>
        <w:ind w:firstLine="709"/>
        <w:jc w:val="both"/>
        <w:rPr>
          <w:rFonts w:eastAsia="Times New Roman" w:cs="Times New Roman"/>
          <w:color w:val="0D0D0D" w:themeColor="text1" w:themeTint="F2"/>
          <w:sz w:val="24"/>
          <w:szCs w:val="24"/>
        </w:rPr>
      </w:pPr>
      <w:r w:rsidRPr="00281483">
        <w:rPr>
          <w:rFonts w:eastAsia="Times New Roman" w:cs="Times New Roman"/>
          <w:color w:val="0D0D0D" w:themeColor="text1" w:themeTint="F2"/>
          <w:sz w:val="24"/>
          <w:szCs w:val="24"/>
        </w:rPr>
        <w:lastRenderedPageBreak/>
        <w:t xml:space="preserve">Turizm talebinin ve yatırımlarının yoğunlaşması, şehirlerde enflasyonist baskının en belirgin şekilde konut, arazi ve hizmet piyasalarında hissedilmesine neden olmaktadır. Bu doğrultuda, şehirlerde turizm faaliyetlerinin gelişmesiyle birlikte konut, hizmet ve mal fiyatlarında yaşanan artış, turizmin önemli olumsuz ekonomik etkilerinden biri olarak öne çıkmaktadır. Turizm yatırımları ve artan ziyaretçi sayısı, arazi ve gayrimenkullere olan talebi artırarak arsa ve konut fiyatlarının yükselmesine neden olmaktadır (Wall </w:t>
      </w:r>
      <w:r w:rsidR="005729C3" w:rsidRPr="00281483">
        <w:rPr>
          <w:rFonts w:eastAsia="Times New Roman" w:cs="Times New Roman"/>
          <w:color w:val="0D0D0D" w:themeColor="text1" w:themeTint="F2"/>
          <w:sz w:val="24"/>
          <w:szCs w:val="24"/>
        </w:rPr>
        <w:t>ve</w:t>
      </w:r>
      <w:r w:rsidRPr="00281483">
        <w:rPr>
          <w:rFonts w:eastAsia="Times New Roman" w:cs="Times New Roman"/>
          <w:color w:val="0D0D0D" w:themeColor="text1" w:themeTint="F2"/>
          <w:sz w:val="24"/>
          <w:szCs w:val="24"/>
        </w:rPr>
        <w:t xml:space="preserve"> </w:t>
      </w:r>
      <w:proofErr w:type="spellStart"/>
      <w:r w:rsidRPr="00281483">
        <w:rPr>
          <w:rFonts w:eastAsia="Times New Roman" w:cs="Times New Roman"/>
          <w:color w:val="0D0D0D" w:themeColor="text1" w:themeTint="F2"/>
          <w:sz w:val="24"/>
          <w:szCs w:val="24"/>
        </w:rPr>
        <w:t>Mathieson</w:t>
      </w:r>
      <w:proofErr w:type="spellEnd"/>
      <w:r w:rsidRPr="00281483">
        <w:rPr>
          <w:rFonts w:eastAsia="Times New Roman" w:cs="Times New Roman"/>
          <w:color w:val="0D0D0D" w:themeColor="text1" w:themeTint="F2"/>
          <w:sz w:val="24"/>
          <w:szCs w:val="24"/>
        </w:rPr>
        <w:t>, 2006: 149). Kaynaklara yönelik talebin artmasıyla fiyatlar yükselirken, ücretlerin aynı oranda artmaması yerel halkın yaşam maliyetini artırmaktadır. Özellikle şehir merkezlerinde arazi ve gayrimenkul değerlerindeki yükseliş, farklı ekonomik kullanım alanları arasındaki rekabeti artırmakta; mal ve hizmet fiyatlarının turistlerin satın alma gücüne göre şekillenmesi ise yerel halkın temel ihtiyaçlarını karşılamasını zorlaştırabilmektedir (Sağıroğlu, 2016).</w:t>
      </w:r>
    </w:p>
    <w:p w14:paraId="1B8FB9E7" w14:textId="7AEEDEA4" w:rsidR="00864E98" w:rsidRPr="00281483" w:rsidRDefault="001F3186" w:rsidP="00B85BCE">
      <w:pPr>
        <w:spacing w:before="120" w:after="120" w:line="360" w:lineRule="auto"/>
        <w:ind w:firstLine="709"/>
        <w:jc w:val="both"/>
        <w:rPr>
          <w:rFonts w:cs="Times New Roman"/>
          <w:b/>
          <w:color w:val="0D0D0D" w:themeColor="text1" w:themeTint="F2"/>
          <w:sz w:val="24"/>
          <w:szCs w:val="24"/>
        </w:rPr>
      </w:pPr>
      <w:r w:rsidRPr="00281483">
        <w:rPr>
          <w:rFonts w:cs="Times New Roman"/>
          <w:b/>
          <w:color w:val="0D0D0D" w:themeColor="text1" w:themeTint="F2"/>
          <w:sz w:val="24"/>
          <w:szCs w:val="24"/>
        </w:rPr>
        <w:t>Mevsimsel Dalgalanma</w:t>
      </w:r>
      <w:r w:rsidR="00B85BCE" w:rsidRPr="00281483">
        <w:rPr>
          <w:rFonts w:cs="Times New Roman"/>
          <w:b/>
          <w:color w:val="0D0D0D" w:themeColor="text1" w:themeTint="F2"/>
          <w:sz w:val="24"/>
          <w:szCs w:val="24"/>
        </w:rPr>
        <w:t xml:space="preserve">: </w:t>
      </w:r>
      <w:r w:rsidR="00864E98" w:rsidRPr="00281483">
        <w:rPr>
          <w:rFonts w:cs="Times New Roman"/>
          <w:color w:val="0D0D0D" w:themeColor="text1" w:themeTint="F2"/>
          <w:sz w:val="24"/>
          <w:szCs w:val="24"/>
        </w:rPr>
        <w:t>Turizm talebinin yılın belirli dönemlerinde yoğunlaşması şeklinde tanımlanan mevsimsellik, kıyı turizminde genellikle iklim koşullarına bağlı olarak belirgin bir "yaz-kış" ayrımı şeklinde ortaya çıkmaktadır. Ancak şehir turizminde talepteki dönemsel dalgalanmalar yalnızca iklimsel faktörlerden değil; akademik takvimler, kültürel etkinlikler, kongre ve fuarlar ile hafta sonu hareketliliği gibi daha dinamik unsurlardan da etkilenmektedir. Bu nedenle şehir turizmi, kıyı turizmi kadar keskin bir mevsimsellik göstermemektedir.</w:t>
      </w:r>
      <w:r w:rsidR="00F46A5A" w:rsidRPr="00281483">
        <w:rPr>
          <w:rFonts w:cs="Times New Roman"/>
          <w:color w:val="0D0D0D" w:themeColor="text1" w:themeTint="F2"/>
          <w:sz w:val="24"/>
          <w:szCs w:val="24"/>
        </w:rPr>
        <w:t xml:space="preserve"> Şehir turizmi destinasyonları, kıyı turizminden farklı olarak kış aylarında da turistik hareketliliğini sürdürmekte ve turizm işletmeleri faaliyetlerine büyük ölçüde yıl boyunca devam etmektedir </w:t>
      </w:r>
      <w:r w:rsidR="00864E98" w:rsidRPr="00281483">
        <w:rPr>
          <w:rFonts w:cs="Times New Roman"/>
          <w:color w:val="0D0D0D" w:themeColor="text1" w:themeTint="F2"/>
          <w:sz w:val="24"/>
          <w:szCs w:val="24"/>
        </w:rPr>
        <w:t>(</w:t>
      </w:r>
      <w:proofErr w:type="spellStart"/>
      <w:r w:rsidR="00864E98" w:rsidRPr="00281483">
        <w:rPr>
          <w:rFonts w:cs="Times New Roman"/>
          <w:color w:val="0D0D0D" w:themeColor="text1" w:themeTint="F2"/>
          <w:sz w:val="24"/>
          <w:szCs w:val="24"/>
        </w:rPr>
        <w:t>Oktayer</w:t>
      </w:r>
      <w:proofErr w:type="spellEnd"/>
      <w:r w:rsidR="00864E98" w:rsidRPr="00281483">
        <w:rPr>
          <w:rFonts w:cs="Times New Roman"/>
          <w:color w:val="0D0D0D" w:themeColor="text1" w:themeTint="F2"/>
          <w:sz w:val="24"/>
          <w:szCs w:val="24"/>
        </w:rPr>
        <w:t xml:space="preserve"> vd., 2007: 126). Ancak ekonomisi büyük ölçüde turizme dayanan kentlerde, turizm talebindeki dönemsel dalgalanmalar istihdamı da etkileyebilmektedir. Turizm sektörü, talebin yoğun olduğu dönemlerde niteliksiz işgücünden uzman personele kadar geniş bir istihdam olanağı sunmaktadır. Ancak bu işlerin önemli bir kısmı düşük ücretli, geçici veya sosyal güvenceden yoksun olabilmektedir (Sağıroğlu, 2016)</w:t>
      </w:r>
    </w:p>
    <w:p w14:paraId="53304A40" w14:textId="088645F0" w:rsidR="001F3186" w:rsidRPr="00281483" w:rsidRDefault="00FD2966" w:rsidP="003C05A2">
      <w:pPr>
        <w:pStyle w:val="DZEY4"/>
        <w:spacing w:before="120" w:after="120"/>
        <w:rPr>
          <w:color w:val="0D0D0D" w:themeColor="text1" w:themeTint="F2"/>
        </w:rPr>
      </w:pPr>
      <w:bookmarkStart w:id="853" w:name="_Toc234200226"/>
      <w:bookmarkStart w:id="854" w:name="_Toc234200760"/>
      <w:bookmarkStart w:id="855" w:name="_Toc234200922"/>
      <w:bookmarkStart w:id="856" w:name="_Toc234201040"/>
      <w:bookmarkStart w:id="857" w:name="_Toc234201206"/>
      <w:bookmarkStart w:id="858" w:name="_Toc234547106"/>
      <w:bookmarkStart w:id="859" w:name="_Toc235402491"/>
      <w:bookmarkStart w:id="860" w:name="_Toc235403010"/>
      <w:bookmarkStart w:id="861" w:name="_Toc235403719"/>
      <w:bookmarkStart w:id="862" w:name="_Toc235403980"/>
      <w:bookmarkStart w:id="863" w:name="_Toc235932989"/>
      <w:bookmarkStart w:id="864" w:name="_Toc236354228"/>
      <w:bookmarkStart w:id="865" w:name="_Toc236354364"/>
      <w:bookmarkStart w:id="866" w:name="_Toc240277481"/>
      <w:r w:rsidRPr="00281483">
        <w:rPr>
          <w:color w:val="0D0D0D" w:themeColor="text1" w:themeTint="F2"/>
        </w:rPr>
        <w:t>2.2.</w:t>
      </w:r>
      <w:r w:rsidR="00E0776A" w:rsidRPr="00281483">
        <w:rPr>
          <w:color w:val="0D0D0D" w:themeColor="text1" w:themeTint="F2"/>
        </w:rPr>
        <w:t>9.2.</w:t>
      </w:r>
      <w:r w:rsidR="00FB07BC" w:rsidRPr="00281483">
        <w:rPr>
          <w:color w:val="0D0D0D" w:themeColor="text1" w:themeTint="F2"/>
        </w:rPr>
        <w:t xml:space="preserve"> </w:t>
      </w:r>
      <w:r w:rsidR="001754AB" w:rsidRPr="00281483">
        <w:rPr>
          <w:color w:val="0D0D0D" w:themeColor="text1" w:themeTint="F2"/>
        </w:rPr>
        <w:t>Sosyokültürel</w:t>
      </w:r>
      <w:r w:rsidR="001F3186" w:rsidRPr="00281483">
        <w:rPr>
          <w:color w:val="0D0D0D" w:themeColor="text1" w:themeTint="F2"/>
        </w:rPr>
        <w:t xml:space="preserve"> Etkiler</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14:paraId="7E9D51BD" w14:textId="091D568D" w:rsidR="001F3186" w:rsidRPr="00281483" w:rsidRDefault="001F3186"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Turizm sadece ekonomik bir olay olmayıp, ekolojik, siyasi, sosyal ve kültürel yönleri de olan toplum ve sosyal yapı üzerinde önemli rol oynayan bir harekettir. Bu nedenle turizmin etkileri değerlendirirken ekonomik etkilerin yanı sıra sosyal ve kültürel açıdan etkilerin incelenmesi gerekmektedir. Turizmin toplumsal yapı üzerindeki etkilerin belirlenebilmesi için, turizmin birey, sosyal yapı ve kültür üzerindeki etkilerinin bilinmesi gerekir. Turist, turizmci ve yerel halkın bir arada yaşamasından kaynaklanan ilişkilerin yapısının ele alınması, bu ilişkiler neticesinde gelişen bireysel davranışların incelenmesi ve böylece grup ilişkilerinin </w:t>
      </w:r>
      <w:r w:rsidRPr="00281483">
        <w:rPr>
          <w:rFonts w:cs="Times New Roman"/>
          <w:color w:val="0D0D0D" w:themeColor="text1" w:themeTint="F2"/>
          <w:sz w:val="24"/>
          <w:szCs w:val="24"/>
        </w:rPr>
        <w:lastRenderedPageBreak/>
        <w:t>yapısı ve bu ilişkilerdeki değişimlerin bilinmesi gerekmektedir (</w:t>
      </w:r>
      <w:proofErr w:type="spellStart"/>
      <w:r w:rsidRPr="00281483">
        <w:rPr>
          <w:rFonts w:cs="Times New Roman"/>
          <w:color w:val="0D0D0D" w:themeColor="text1" w:themeTint="F2"/>
          <w:sz w:val="24"/>
          <w:szCs w:val="24"/>
        </w:rPr>
        <w:t>Avcıkurt</w:t>
      </w:r>
      <w:proofErr w:type="spellEnd"/>
      <w:r w:rsidRPr="00281483">
        <w:rPr>
          <w:rFonts w:cs="Times New Roman"/>
          <w:color w:val="0D0D0D" w:themeColor="text1" w:themeTint="F2"/>
          <w:sz w:val="24"/>
          <w:szCs w:val="24"/>
        </w:rPr>
        <w:t xml:space="preserve">, 2009: 50). </w:t>
      </w:r>
      <w:r w:rsidR="00B85BCE" w:rsidRPr="00281483">
        <w:rPr>
          <w:rFonts w:cs="Times New Roman"/>
          <w:color w:val="0D0D0D" w:themeColor="text1" w:themeTint="F2"/>
          <w:sz w:val="24"/>
          <w:szCs w:val="24"/>
        </w:rPr>
        <w:t>Bu kapsamda, aşağıda şehir turizminin olumlu sosyokültürel etkileri ele alınacaktır.</w:t>
      </w:r>
    </w:p>
    <w:p w14:paraId="1DCEC974" w14:textId="2CA68C3E" w:rsidR="000B7BE3" w:rsidRPr="00281483" w:rsidRDefault="005F3FB2" w:rsidP="00B85BCE">
      <w:pPr>
        <w:spacing w:before="120" w:after="120" w:line="360" w:lineRule="auto"/>
        <w:ind w:firstLine="709"/>
        <w:jc w:val="both"/>
        <w:rPr>
          <w:rFonts w:cs="Times New Roman"/>
          <w:b/>
          <w:color w:val="0D0D0D" w:themeColor="text1" w:themeTint="F2"/>
          <w:sz w:val="24"/>
          <w:szCs w:val="24"/>
        </w:rPr>
      </w:pPr>
      <w:r w:rsidRPr="00281483">
        <w:rPr>
          <w:rFonts w:cs="Times New Roman"/>
          <w:b/>
          <w:color w:val="0D0D0D" w:themeColor="text1" w:themeTint="F2"/>
          <w:sz w:val="24"/>
          <w:szCs w:val="24"/>
        </w:rPr>
        <w:t>Tarihi ve Kültürel Mirasın Korunması</w:t>
      </w:r>
      <w:r w:rsidR="00B85BCE" w:rsidRPr="00281483">
        <w:rPr>
          <w:rFonts w:cs="Times New Roman"/>
          <w:b/>
          <w:color w:val="0D0D0D" w:themeColor="text1" w:themeTint="F2"/>
          <w:sz w:val="24"/>
          <w:szCs w:val="24"/>
        </w:rPr>
        <w:t xml:space="preserve">: </w:t>
      </w:r>
      <w:r w:rsidR="000B7BE3" w:rsidRPr="00281483">
        <w:rPr>
          <w:rFonts w:cs="Times New Roman"/>
          <w:color w:val="0D0D0D" w:themeColor="text1" w:themeTint="F2"/>
          <w:sz w:val="24"/>
          <w:szCs w:val="24"/>
        </w:rPr>
        <w:t xml:space="preserve">Kültürel miras, şehir turizminin en önemli çekicilik unsurlarından biri olmasının yanı sıra, turizm faaliyetlerinden doğrudan etkilenen temel değerler arasında yer almaktadır. Bu nedenle şehir turizmi ile kültürel miras arasında karşılıklı bir etkileşim söz konusudur. Bir yandan turizm, tarihi yapıların korunması, restorasyonu ve yeniden işlevlendirilmesine katkı sağlayarak kültürel mirasın yaşatılmasını desteklemekte, diğer yandan tarihi ve kültürel değerler şehirlerin turistik çekiciliğini artırmaktadır (Coşkun ve Okuyucu, 2022). </w:t>
      </w:r>
      <w:proofErr w:type="spellStart"/>
      <w:r w:rsidR="000B7BE3" w:rsidRPr="00281483">
        <w:rPr>
          <w:rFonts w:cs="Times New Roman"/>
          <w:color w:val="0D0D0D" w:themeColor="text1" w:themeTint="F2"/>
          <w:sz w:val="24"/>
          <w:szCs w:val="24"/>
        </w:rPr>
        <w:t>Orbaşlı'ya</w:t>
      </w:r>
      <w:proofErr w:type="spellEnd"/>
      <w:r w:rsidR="000B7BE3" w:rsidRPr="00281483">
        <w:rPr>
          <w:rFonts w:cs="Times New Roman"/>
          <w:color w:val="0D0D0D" w:themeColor="text1" w:themeTint="F2"/>
          <w:sz w:val="24"/>
          <w:szCs w:val="24"/>
        </w:rPr>
        <w:t xml:space="preserve"> (2000: 43) göre, turistlerin tarihi kentlere yönelik artan ilgisi, kültürel mirasın korunmasına ilişkin toplumsal farkındalığı artırmakta, yerel halkın koruma faaliyetlerine katılımını teşvik etmekte ve bu doğrultuda yerel dernekler ile sivil toplum girişimlerinin oluşmasına katkı sağlamaktadır. Ayrıca işlevini yitirmiş tarihi yapıların turizm amacıyla yeniden </w:t>
      </w:r>
      <w:r w:rsidR="00F46A5A" w:rsidRPr="00281483">
        <w:rPr>
          <w:rFonts w:cs="Times New Roman"/>
          <w:color w:val="0D0D0D" w:themeColor="text1" w:themeTint="F2"/>
          <w:sz w:val="24"/>
          <w:szCs w:val="24"/>
        </w:rPr>
        <w:t>işlevlendirilmesi</w:t>
      </w:r>
      <w:r w:rsidR="000B7BE3" w:rsidRPr="00281483">
        <w:rPr>
          <w:rFonts w:cs="Times New Roman"/>
          <w:color w:val="0D0D0D" w:themeColor="text1" w:themeTint="F2"/>
          <w:sz w:val="24"/>
          <w:szCs w:val="24"/>
        </w:rPr>
        <w:t xml:space="preserve"> hem mimari mirasın korunmasına hem de bu yapıların yerel ve ulusal ölçekte tanıtılmasına olanak vermektedir. Bununla birlikte, turizmin kültürel miras üzerindeki etkileri planlama ve yönetim anlayışına bağlı olarak farklılaşmaktadır. Sürdürülebilir ilkeler doğrultusunda yönetilen turizm faaliyetleri kültürel mirasın korunmasını desteklerken, plansız ve kontrolsüz turizm gelişimi tarihi yapıların fiziksel olarak yıpranmasına, özgün kimliklerinin zayıflamasına ve kültürel miras değerlerinin tahrip olmasına neden olabilmektedir (Uslu ve </w:t>
      </w:r>
      <w:proofErr w:type="spellStart"/>
      <w:r w:rsidR="000B7BE3" w:rsidRPr="00281483">
        <w:rPr>
          <w:rFonts w:cs="Times New Roman"/>
          <w:color w:val="0D0D0D" w:themeColor="text1" w:themeTint="F2"/>
          <w:sz w:val="24"/>
          <w:szCs w:val="24"/>
        </w:rPr>
        <w:t>Kiper</w:t>
      </w:r>
      <w:proofErr w:type="spellEnd"/>
      <w:r w:rsidR="000B7BE3" w:rsidRPr="00281483">
        <w:rPr>
          <w:rFonts w:cs="Times New Roman"/>
          <w:color w:val="0D0D0D" w:themeColor="text1" w:themeTint="F2"/>
          <w:sz w:val="24"/>
          <w:szCs w:val="24"/>
        </w:rPr>
        <w:t>, 2006).</w:t>
      </w:r>
    </w:p>
    <w:p w14:paraId="3235184C" w14:textId="415C9F96" w:rsidR="00F46A5A" w:rsidRPr="00281483" w:rsidRDefault="005F3FB2" w:rsidP="00B85BCE">
      <w:pPr>
        <w:spacing w:before="120" w:after="120" w:line="360" w:lineRule="auto"/>
        <w:ind w:firstLine="709"/>
        <w:jc w:val="both"/>
        <w:rPr>
          <w:rFonts w:cs="Times New Roman"/>
          <w:b/>
          <w:color w:val="0D0D0D" w:themeColor="text1" w:themeTint="F2"/>
          <w:sz w:val="24"/>
          <w:szCs w:val="24"/>
        </w:rPr>
      </w:pPr>
      <w:r w:rsidRPr="00281483">
        <w:rPr>
          <w:rFonts w:cs="Times New Roman"/>
          <w:b/>
          <w:color w:val="0D0D0D" w:themeColor="text1" w:themeTint="F2"/>
          <w:sz w:val="24"/>
          <w:szCs w:val="24"/>
        </w:rPr>
        <w:t>Kültürel Etkileşim</w:t>
      </w:r>
      <w:r w:rsidR="00B85BCE" w:rsidRPr="00281483">
        <w:rPr>
          <w:rFonts w:cs="Times New Roman"/>
          <w:b/>
          <w:color w:val="0D0D0D" w:themeColor="text1" w:themeTint="F2"/>
          <w:sz w:val="24"/>
          <w:szCs w:val="24"/>
        </w:rPr>
        <w:t xml:space="preserve">: </w:t>
      </w:r>
      <w:r w:rsidR="00F46A5A" w:rsidRPr="00281483">
        <w:rPr>
          <w:rFonts w:cs="Times New Roman"/>
          <w:color w:val="0D0D0D" w:themeColor="text1" w:themeTint="F2"/>
          <w:spacing w:val="3"/>
          <w:sz w:val="24"/>
          <w:szCs w:val="24"/>
        </w:rPr>
        <w:t xml:space="preserve">Şehir turizminin en belirgin sosyokültürel yansımalarından biri, farklı coğrafyalardan gelen ziyaretçiler ile yerel halk arasındaki temas yüzeyinin genişlemesi ve kültürel etkileşimin hız kazanmasıdır. Destinasyondaki turist varlığı, ev sahibi toplumun gündelik yaşam pratiğini, tüketim kalıplarını ve değer yargılarını şekillendirebilmektedir. </w:t>
      </w:r>
      <w:r w:rsidR="002A118C" w:rsidRPr="00281483">
        <w:rPr>
          <w:rFonts w:cs="Times New Roman"/>
          <w:color w:val="0D0D0D" w:themeColor="text1" w:themeTint="F2"/>
          <w:sz w:val="24"/>
          <w:szCs w:val="24"/>
        </w:rPr>
        <w:t>Literatürde "gösteriş etkisi" olarak adlandırılan bu süreçte, ziyaretçilerin davranış biçimleri ve yerel toplulukla kurdukları doğrudan etkileşim, yerel halkın tutum ve davranışlarında yapısal değişimlere yol açabilmektedir</w:t>
      </w:r>
      <w:r w:rsidR="002A118C" w:rsidRPr="00281483">
        <w:rPr>
          <w:rFonts w:cs="Times New Roman"/>
          <w:color w:val="0D0D0D" w:themeColor="text1" w:themeTint="F2"/>
          <w:spacing w:val="3"/>
          <w:sz w:val="24"/>
          <w:szCs w:val="24"/>
        </w:rPr>
        <w:t xml:space="preserve"> </w:t>
      </w:r>
      <w:r w:rsidR="00F46A5A" w:rsidRPr="00281483">
        <w:rPr>
          <w:rFonts w:cs="Times New Roman"/>
          <w:color w:val="0D0D0D" w:themeColor="text1" w:themeTint="F2"/>
          <w:spacing w:val="3"/>
          <w:sz w:val="24"/>
          <w:szCs w:val="24"/>
        </w:rPr>
        <w:t>(Gürkan, 1996: 112).</w:t>
      </w:r>
      <w:r w:rsidR="00136AD9">
        <w:rPr>
          <w:rFonts w:cs="Times New Roman"/>
          <w:color w:val="0D0D0D" w:themeColor="text1" w:themeTint="F2"/>
          <w:spacing w:val="3"/>
          <w:sz w:val="24"/>
          <w:szCs w:val="24"/>
        </w:rPr>
        <w:t xml:space="preserve"> </w:t>
      </w:r>
      <w:r w:rsidR="00F46A5A" w:rsidRPr="00281483">
        <w:rPr>
          <w:rFonts w:cs="Times New Roman"/>
          <w:color w:val="0D0D0D" w:themeColor="text1" w:themeTint="F2"/>
          <w:spacing w:val="3"/>
          <w:sz w:val="24"/>
          <w:szCs w:val="24"/>
        </w:rPr>
        <w:t xml:space="preserve">Öte yandan, söz konusu sosyokültürel etkileşim tek yönlü bir asimilasyon ya da değişim süreci değil; çift taraflı işleyen dinamik bir mekanizmadır. Yerel halktan etkilenen ziyaretçiler de ağırlayan destinasyonun özgün kültürel değerlerini, mekânsal kimliğini ve yaşam felsefesini deneyimleyerek kendi algı dünyalarını zenginleştirmektedir. Kent mekânında turizm hareketlerinin canlanması, kültürler arası iletişim kanallarını kurumsallaştırmakta; karşılıklı kültürel alışverişi teşvik ederek ön yargıların kırılmasına, toplumsal farklılıklara karşı empati ve hoşgörünün </w:t>
      </w:r>
      <w:r w:rsidR="00F46A5A" w:rsidRPr="00281483">
        <w:rPr>
          <w:rFonts w:cs="Times New Roman"/>
          <w:color w:val="0D0D0D" w:themeColor="text1" w:themeTint="F2"/>
          <w:spacing w:val="3"/>
          <w:sz w:val="24"/>
          <w:szCs w:val="24"/>
        </w:rPr>
        <w:lastRenderedPageBreak/>
        <w:t>gelişmesine ve küresel ölçekte bir iyi niyet ikliminin inşa edilmesine zemin hazırlamaktadır (</w:t>
      </w:r>
      <w:proofErr w:type="spellStart"/>
      <w:r w:rsidR="00F46A5A" w:rsidRPr="00281483">
        <w:rPr>
          <w:rFonts w:cs="Times New Roman"/>
          <w:color w:val="0D0D0D" w:themeColor="text1" w:themeTint="F2"/>
          <w:spacing w:val="3"/>
          <w:sz w:val="24"/>
          <w:szCs w:val="24"/>
        </w:rPr>
        <w:t>Orbaşlı</w:t>
      </w:r>
      <w:proofErr w:type="spellEnd"/>
      <w:r w:rsidR="00F46A5A" w:rsidRPr="00281483">
        <w:rPr>
          <w:rFonts w:cs="Times New Roman"/>
          <w:color w:val="0D0D0D" w:themeColor="text1" w:themeTint="F2"/>
          <w:spacing w:val="3"/>
          <w:sz w:val="24"/>
          <w:szCs w:val="24"/>
        </w:rPr>
        <w:t>, 2000: 42; Archer vd., 2005: 89).</w:t>
      </w:r>
      <w:r w:rsidR="00F46A5A" w:rsidRPr="00281483">
        <w:rPr>
          <w:rFonts w:cs="Times New Roman"/>
          <w:b/>
          <w:color w:val="0D0D0D" w:themeColor="text1" w:themeTint="F2"/>
          <w:sz w:val="24"/>
          <w:szCs w:val="24"/>
        </w:rPr>
        <w:t xml:space="preserve"> </w:t>
      </w:r>
    </w:p>
    <w:p w14:paraId="4611BA10" w14:textId="5298D151" w:rsidR="001731F7" w:rsidRPr="00281483" w:rsidRDefault="00DE4CE0" w:rsidP="00B85BCE">
      <w:pPr>
        <w:spacing w:before="120" w:after="120" w:line="360" w:lineRule="auto"/>
        <w:ind w:firstLine="709"/>
        <w:jc w:val="both"/>
        <w:rPr>
          <w:rFonts w:cs="Times New Roman"/>
          <w:b/>
          <w:color w:val="0D0D0D" w:themeColor="text1" w:themeTint="F2"/>
          <w:sz w:val="24"/>
          <w:szCs w:val="24"/>
        </w:rPr>
      </w:pPr>
      <w:r w:rsidRPr="00281483">
        <w:rPr>
          <w:rFonts w:cs="Times New Roman"/>
          <w:b/>
          <w:color w:val="0D0D0D" w:themeColor="text1" w:themeTint="F2"/>
          <w:sz w:val="24"/>
          <w:szCs w:val="24"/>
        </w:rPr>
        <w:t>Yaşam Kalitesi</w:t>
      </w:r>
      <w:r w:rsidR="00B85BCE" w:rsidRPr="00281483">
        <w:rPr>
          <w:rFonts w:cs="Times New Roman"/>
          <w:b/>
          <w:color w:val="0D0D0D" w:themeColor="text1" w:themeTint="F2"/>
          <w:sz w:val="24"/>
          <w:szCs w:val="24"/>
        </w:rPr>
        <w:t xml:space="preserve">: </w:t>
      </w:r>
      <w:r w:rsidR="001731F7" w:rsidRPr="00281483">
        <w:rPr>
          <w:rFonts w:cs="Times New Roman"/>
          <w:color w:val="0D0D0D" w:themeColor="text1" w:themeTint="F2"/>
          <w:sz w:val="24"/>
          <w:szCs w:val="24"/>
        </w:rPr>
        <w:t>Şehir turizmi; ekonomik, sosyokültürel ve mekânsal çıktılarıyla kent sakini olan yerel halkın gündelik yaşam kalitesi üzerinde çift yönlü ve derin etkilere sahiptir. Sektörün gelişimiyle eş zamanlı olarak istihdam olanaklarının çeşitlenmesi ve yerel gelir enjeksiyonunun artması, bireysel refah düzeyine doğrudan olumlu katkılar sunmaktadır. Kentsel mekânda turizm odaklı geliştirilen festivaller, sanatsal etkinlikler, tematik restoranlar, müzeler ve rekreasyon alanları, turistlerin deneyimini zenginleştirmenin yanı sıra yerel halkın sosyal ve kültürel gelişimini destekleyen kolektif tüketim alanlarına dönüşmektedir</w:t>
      </w:r>
      <w:r w:rsidR="001731F7" w:rsidRPr="00281483">
        <w:rPr>
          <w:rFonts w:cs="Times New Roman"/>
          <w:color w:val="0D0D0D" w:themeColor="text1" w:themeTint="F2"/>
        </w:rPr>
        <w:t xml:space="preserve"> </w:t>
      </w:r>
      <w:r w:rsidR="001731F7" w:rsidRPr="00281483">
        <w:rPr>
          <w:rFonts w:cs="Times New Roman"/>
          <w:color w:val="0D0D0D" w:themeColor="text1" w:themeTint="F2"/>
          <w:sz w:val="24"/>
          <w:szCs w:val="24"/>
        </w:rPr>
        <w:t>(</w:t>
      </w:r>
      <w:proofErr w:type="spellStart"/>
      <w:r w:rsidR="001731F7" w:rsidRPr="00281483">
        <w:rPr>
          <w:rFonts w:cs="Times New Roman"/>
          <w:color w:val="0D0D0D" w:themeColor="text1" w:themeTint="F2"/>
          <w:sz w:val="24"/>
          <w:szCs w:val="24"/>
        </w:rPr>
        <w:t>Andereck</w:t>
      </w:r>
      <w:proofErr w:type="spellEnd"/>
      <w:r w:rsidR="001731F7" w:rsidRPr="00281483">
        <w:rPr>
          <w:rFonts w:cs="Times New Roman"/>
          <w:color w:val="0D0D0D" w:themeColor="text1" w:themeTint="F2"/>
          <w:sz w:val="24"/>
          <w:szCs w:val="24"/>
        </w:rPr>
        <w:t xml:space="preserve"> vd., 2007: 484). Bu yönüyle turizm, kentsel altyapı ve çevre kalitesinin restorasyonunu tetikleyerek yaşam kalitesini yukarı çekme potansiyeli taşımaktadır. Ancak bu ilişki doğrusal bir olumluluk barındırmamaktadır; plansız kentsel turizm gelişiminin yarattığı aşırı yığılma (</w:t>
      </w:r>
      <w:proofErr w:type="spellStart"/>
      <w:r w:rsidR="001731F7" w:rsidRPr="00281483">
        <w:rPr>
          <w:rFonts w:cs="Times New Roman"/>
          <w:color w:val="0D0D0D" w:themeColor="text1" w:themeTint="F2"/>
          <w:sz w:val="24"/>
          <w:szCs w:val="24"/>
        </w:rPr>
        <w:t>overtourism</w:t>
      </w:r>
      <w:proofErr w:type="spellEnd"/>
      <w:r w:rsidR="001731F7" w:rsidRPr="00281483">
        <w:rPr>
          <w:rFonts w:cs="Times New Roman"/>
          <w:color w:val="0D0D0D" w:themeColor="text1" w:themeTint="F2"/>
          <w:sz w:val="24"/>
          <w:szCs w:val="24"/>
        </w:rPr>
        <w:t xml:space="preserve">), gayrimenkul ve kira fiyatlarındaki spekülatif artışlar ile kamusal alanların ticarileşmesi, yerel halkın yaşam kalitesini baskılayan yapısal riskler olarak belirmektedir. Nitekim </w:t>
      </w:r>
      <w:proofErr w:type="spellStart"/>
      <w:r w:rsidR="001731F7" w:rsidRPr="00281483">
        <w:rPr>
          <w:rFonts w:cs="Times New Roman"/>
          <w:color w:val="0D0D0D" w:themeColor="text1" w:themeTint="F2"/>
          <w:sz w:val="24"/>
          <w:szCs w:val="24"/>
        </w:rPr>
        <w:t>Jafari</w:t>
      </w:r>
      <w:proofErr w:type="spellEnd"/>
      <w:r w:rsidR="001731F7" w:rsidRPr="00281483">
        <w:rPr>
          <w:rFonts w:cs="Times New Roman"/>
          <w:color w:val="0D0D0D" w:themeColor="text1" w:themeTint="F2"/>
          <w:sz w:val="24"/>
          <w:szCs w:val="24"/>
        </w:rPr>
        <w:t xml:space="preserve"> (2012), bir destinasyonun kendi yerel sakinlerine nitelikli ve sürdürülebilir bir yaşam kalitesi sunamadığı müddetçe, dışarıdan gelen ziyaretçilere de özgün ve kaliteli bir turizm deneyimi vadetmesinin coğrafi ve ekonomik açıdan mümkün olamayacağını vurgulamaktadır (Türker vd., 2016: 3).</w:t>
      </w:r>
      <w:r w:rsidR="001731F7" w:rsidRPr="00281483">
        <w:rPr>
          <w:rFonts w:cs="Times New Roman"/>
          <w:b/>
          <w:color w:val="0D0D0D" w:themeColor="text1" w:themeTint="F2"/>
          <w:sz w:val="24"/>
          <w:szCs w:val="24"/>
        </w:rPr>
        <w:t xml:space="preserve"> </w:t>
      </w:r>
    </w:p>
    <w:p w14:paraId="7B974C7E" w14:textId="39EEF614" w:rsidR="001731F7" w:rsidRPr="00281483" w:rsidRDefault="000B7BE3" w:rsidP="00B85BCE">
      <w:pPr>
        <w:spacing w:before="120" w:after="120" w:line="360" w:lineRule="auto"/>
        <w:ind w:firstLine="709"/>
        <w:jc w:val="both"/>
        <w:rPr>
          <w:rFonts w:cs="Times New Roman"/>
          <w:b/>
          <w:color w:val="0D0D0D" w:themeColor="text1" w:themeTint="F2"/>
          <w:sz w:val="24"/>
          <w:szCs w:val="24"/>
        </w:rPr>
      </w:pPr>
      <w:r w:rsidRPr="00281483">
        <w:rPr>
          <w:rFonts w:cs="Times New Roman"/>
          <w:b/>
          <w:color w:val="0D0D0D" w:themeColor="text1" w:themeTint="F2"/>
          <w:sz w:val="24"/>
          <w:szCs w:val="24"/>
        </w:rPr>
        <w:t>Altyapının Gelişmesi</w:t>
      </w:r>
      <w:bookmarkStart w:id="867" w:name="_Toc234200228"/>
      <w:bookmarkStart w:id="868" w:name="_Toc234200762"/>
      <w:bookmarkStart w:id="869" w:name="_Toc234200924"/>
      <w:bookmarkStart w:id="870" w:name="_Toc234201042"/>
      <w:bookmarkStart w:id="871" w:name="_Toc234201208"/>
      <w:r w:rsidR="00B85BCE" w:rsidRPr="00281483">
        <w:rPr>
          <w:rFonts w:cs="Times New Roman"/>
          <w:b/>
          <w:color w:val="0D0D0D" w:themeColor="text1" w:themeTint="F2"/>
          <w:sz w:val="24"/>
          <w:szCs w:val="24"/>
        </w:rPr>
        <w:t xml:space="preserve">: </w:t>
      </w:r>
      <w:r w:rsidR="001731F7" w:rsidRPr="00281483">
        <w:rPr>
          <w:rFonts w:cs="Times New Roman"/>
          <w:color w:val="0D0D0D" w:themeColor="text1" w:themeTint="F2"/>
          <w:spacing w:val="3"/>
          <w:sz w:val="24"/>
          <w:szCs w:val="24"/>
        </w:rPr>
        <w:t>Şehir turizminin mekânsal gelişimi, destinasyonun yalnızca turistik üstyapısını değil, aynı zamanda kentin genel fiziki altyapısını da doğrudan dönüştüren ve modernize eden bir katalizör işlevine sahiptir. Artan ziyaretçi hacmini yönetebilmek adına otel yatırımları, tematik eğlence merkezleri ve gastronomi tesisleri gibi turistik üstyapı elemanları inşa edilirken; bu yapıları besleyen ulaşım ağları, enerji hatları, su-kanalizasyon şebekeleri ve katı atık yönetim sistemleri gibi temel kentsel altyapı yatırımları da eş zamanlı olarak güçlendirilmektedir (</w:t>
      </w:r>
      <w:proofErr w:type="spellStart"/>
      <w:r w:rsidR="001731F7" w:rsidRPr="00281483">
        <w:rPr>
          <w:rFonts w:cs="Times New Roman"/>
          <w:color w:val="0D0D0D" w:themeColor="text1" w:themeTint="F2"/>
          <w:spacing w:val="3"/>
          <w:sz w:val="24"/>
          <w:szCs w:val="24"/>
        </w:rPr>
        <w:t>Crandall</w:t>
      </w:r>
      <w:proofErr w:type="spellEnd"/>
      <w:r w:rsidR="001731F7" w:rsidRPr="00281483">
        <w:rPr>
          <w:rFonts w:cs="Times New Roman"/>
          <w:color w:val="0D0D0D" w:themeColor="text1" w:themeTint="F2"/>
          <w:spacing w:val="3"/>
          <w:sz w:val="24"/>
          <w:szCs w:val="24"/>
        </w:rPr>
        <w:t xml:space="preserve">, 1987). Turizm ekonomisinden elde edilen gelirler veya sektörel teşviklerle finanse edilen bu makro yatırımlar, kentsel altyapıda "pozitif dışsallık" yaratarak yalnızca geçici ziyaretçilerin taleplerini karşılamakla kalmamakta, aynı zamanda kent sakinlerinin de daha nitelikli kamusal hizmetlere erişimini kolaylaştırmaktadır. </w:t>
      </w:r>
      <w:r w:rsidR="001731F7" w:rsidRPr="00281483">
        <w:rPr>
          <w:rFonts w:cs="Times New Roman"/>
          <w:color w:val="0D0D0D" w:themeColor="text1" w:themeTint="F2"/>
          <w:sz w:val="24"/>
          <w:szCs w:val="24"/>
        </w:rPr>
        <w:t>Özellikle tarihi kent merkezlerinde ve koruma-kullanma dengesinin gözetildiği alanlarda gerçekleştirilen çevre düzenlemeleri, cephe sağlıklaştırma, yayalaştırma ve meydan düzenleme çalışmaları, kentsel dokunun estetik değerini artırırken yaşam kalitesine de sürdürülebilir katkılar sağlamaktadır (Sağıroğlu, 2016).</w:t>
      </w:r>
    </w:p>
    <w:bookmarkEnd w:id="867"/>
    <w:bookmarkEnd w:id="868"/>
    <w:bookmarkEnd w:id="869"/>
    <w:bookmarkEnd w:id="870"/>
    <w:bookmarkEnd w:id="871"/>
    <w:p w14:paraId="52F6D06D" w14:textId="43543510" w:rsidR="00B85BCE" w:rsidRPr="00281483" w:rsidRDefault="00B85BCE" w:rsidP="00B85BCE">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lastRenderedPageBreak/>
        <w:t>Şehir turizminin sosyokültürel açıdan sağladığı olumlu katkıların yanı sıra çeşitli olumsuz etkileri de bulunmaktadır. Bu kapsamda, aşağıda şehir turizminin olumsuz sosyokültürel etkileri ele alınacaktır.</w:t>
      </w:r>
    </w:p>
    <w:p w14:paraId="4F708BA4" w14:textId="59A7FF6A" w:rsidR="00024F81" w:rsidRPr="00281483" w:rsidRDefault="005F3FB2" w:rsidP="00B85BCE">
      <w:pPr>
        <w:spacing w:before="120" w:after="120" w:line="360" w:lineRule="auto"/>
        <w:ind w:firstLine="709"/>
        <w:jc w:val="both"/>
        <w:rPr>
          <w:rFonts w:cs="Times New Roman"/>
          <w:color w:val="0D0D0D" w:themeColor="text1" w:themeTint="F2"/>
          <w:sz w:val="24"/>
          <w:szCs w:val="24"/>
        </w:rPr>
      </w:pPr>
      <w:proofErr w:type="spellStart"/>
      <w:r w:rsidRPr="00281483">
        <w:rPr>
          <w:rFonts w:cs="Times New Roman"/>
          <w:b/>
          <w:color w:val="0D0D0D" w:themeColor="text1" w:themeTint="F2"/>
          <w:sz w:val="24"/>
          <w:szCs w:val="24"/>
        </w:rPr>
        <w:t>Sosyo</w:t>
      </w:r>
      <w:proofErr w:type="spellEnd"/>
      <w:r w:rsidRPr="00281483">
        <w:rPr>
          <w:rFonts w:cs="Times New Roman"/>
          <w:b/>
          <w:color w:val="0D0D0D" w:themeColor="text1" w:themeTint="F2"/>
          <w:sz w:val="24"/>
          <w:szCs w:val="24"/>
        </w:rPr>
        <w:t>-Mekânsal Soylulaştırma (</w:t>
      </w:r>
      <w:proofErr w:type="spellStart"/>
      <w:r w:rsidRPr="00281483">
        <w:rPr>
          <w:rFonts w:cs="Times New Roman"/>
          <w:b/>
          <w:color w:val="0D0D0D" w:themeColor="text1" w:themeTint="F2"/>
          <w:sz w:val="24"/>
          <w:szCs w:val="24"/>
        </w:rPr>
        <w:t>Gentrification</w:t>
      </w:r>
      <w:proofErr w:type="spellEnd"/>
      <w:r w:rsidRPr="00281483">
        <w:rPr>
          <w:rFonts w:cs="Times New Roman"/>
          <w:b/>
          <w:color w:val="0D0D0D" w:themeColor="text1" w:themeTint="F2"/>
          <w:sz w:val="24"/>
          <w:szCs w:val="24"/>
        </w:rPr>
        <w:t>)</w:t>
      </w:r>
      <w:r w:rsidR="00B85BCE" w:rsidRPr="00281483">
        <w:rPr>
          <w:rFonts w:cs="Times New Roman"/>
          <w:color w:val="0D0D0D" w:themeColor="text1" w:themeTint="F2"/>
          <w:sz w:val="24"/>
          <w:szCs w:val="24"/>
        </w:rPr>
        <w:t xml:space="preserve">: </w:t>
      </w:r>
      <w:r w:rsidR="00024F81" w:rsidRPr="00281483">
        <w:rPr>
          <w:rFonts w:cs="Times New Roman"/>
          <w:bCs/>
          <w:color w:val="0D0D0D" w:themeColor="text1" w:themeTint="F2"/>
          <w:sz w:val="24"/>
          <w:szCs w:val="24"/>
        </w:rPr>
        <w:t xml:space="preserve">Şehir turizminin önemli </w:t>
      </w:r>
      <w:proofErr w:type="spellStart"/>
      <w:r w:rsidR="00024F81" w:rsidRPr="00281483">
        <w:rPr>
          <w:rFonts w:cs="Times New Roman"/>
          <w:bCs/>
          <w:color w:val="0D0D0D" w:themeColor="text1" w:themeTint="F2"/>
          <w:sz w:val="24"/>
          <w:szCs w:val="24"/>
        </w:rPr>
        <w:t>sosyo</w:t>
      </w:r>
      <w:proofErr w:type="spellEnd"/>
      <w:r w:rsidR="00024F81" w:rsidRPr="00281483">
        <w:rPr>
          <w:rFonts w:cs="Times New Roman"/>
          <w:bCs/>
          <w:color w:val="0D0D0D" w:themeColor="text1" w:themeTint="F2"/>
          <w:sz w:val="24"/>
          <w:szCs w:val="24"/>
        </w:rPr>
        <w:t>-mekânsal etkilerinden biri soylulaştırma (</w:t>
      </w:r>
      <w:proofErr w:type="spellStart"/>
      <w:r w:rsidR="00024F81" w:rsidRPr="00281483">
        <w:rPr>
          <w:rFonts w:cs="Times New Roman"/>
          <w:bCs/>
          <w:color w:val="0D0D0D" w:themeColor="text1" w:themeTint="F2"/>
          <w:sz w:val="24"/>
          <w:szCs w:val="24"/>
        </w:rPr>
        <w:t>gentrification</w:t>
      </w:r>
      <w:proofErr w:type="spellEnd"/>
      <w:r w:rsidR="00024F81" w:rsidRPr="00281483">
        <w:rPr>
          <w:rFonts w:cs="Times New Roman"/>
          <w:bCs/>
          <w:color w:val="0D0D0D" w:themeColor="text1" w:themeTint="F2"/>
          <w:sz w:val="24"/>
          <w:szCs w:val="24"/>
        </w:rPr>
        <w:t xml:space="preserve">) sürecidir. Soylulaştırma, sosyal, fiziksel ve ekonomik değişimlerin etkisiyle düşük gelirli veya eski kent mahallelerinin yenilenerek daha yüksek gelir gruplarına hitap eden alanlara dönüşmesini ifade etmektedir (Smith, 1987). Şehir turizmi açısından değerlendirildiğinde ise bu süreç, turizm yatırımlarının ve ziyaretçi talebinin artmasıyla özellikle tarihi kent merkezleri ve kültürel miras alanlarında daha belirgin </w:t>
      </w:r>
      <w:r w:rsidR="00663790">
        <w:rPr>
          <w:rFonts w:cs="Times New Roman"/>
          <w:bCs/>
          <w:color w:val="0D0D0D" w:themeColor="text1" w:themeTint="F2"/>
          <w:sz w:val="24"/>
          <w:szCs w:val="24"/>
        </w:rPr>
        <w:t>hale</w:t>
      </w:r>
      <w:r w:rsidR="00024F81" w:rsidRPr="00281483">
        <w:rPr>
          <w:rFonts w:cs="Times New Roman"/>
          <w:bCs/>
          <w:color w:val="0D0D0D" w:themeColor="text1" w:themeTint="F2"/>
          <w:sz w:val="24"/>
          <w:szCs w:val="24"/>
        </w:rPr>
        <w:t xml:space="preserve"> gelmektedir. Turizmin gelişmesiyle birlikte konut ve gayrimenkul değerleri yükselmekte, ticari işletmeler ile turizme yönelik hizmetler artmakta ve mahallelerin fiziksel görünümü iyileşmektedir. Ancak bu dönüşüm, artan yaşam maliyetleri ve değişen arazi kullanım kararları nedeniyle yerel halkın kent merkezlerinden uzaklaşmasına ve geleneksel mahalle dokusunun zamanla değişmesine yol açabilmektedir </w:t>
      </w:r>
      <w:r w:rsidR="00C0206C" w:rsidRPr="00281483">
        <w:rPr>
          <w:rFonts w:cs="Times New Roman"/>
          <w:bCs/>
          <w:color w:val="0D0D0D" w:themeColor="text1" w:themeTint="F2"/>
          <w:sz w:val="24"/>
          <w:szCs w:val="24"/>
        </w:rPr>
        <w:t>(</w:t>
      </w:r>
      <w:proofErr w:type="spellStart"/>
      <w:r w:rsidR="00024F81" w:rsidRPr="00281483">
        <w:rPr>
          <w:rFonts w:cs="Times New Roman"/>
          <w:bCs/>
          <w:color w:val="0D0D0D" w:themeColor="text1" w:themeTint="F2"/>
          <w:sz w:val="24"/>
          <w:szCs w:val="24"/>
        </w:rPr>
        <w:t>Cocola-Gant</w:t>
      </w:r>
      <w:proofErr w:type="spellEnd"/>
      <w:r w:rsidR="00C0206C" w:rsidRPr="00281483">
        <w:rPr>
          <w:rFonts w:cs="Times New Roman"/>
          <w:bCs/>
          <w:color w:val="0D0D0D" w:themeColor="text1" w:themeTint="F2"/>
          <w:sz w:val="24"/>
          <w:szCs w:val="24"/>
        </w:rPr>
        <w:t xml:space="preserve">, </w:t>
      </w:r>
      <w:r w:rsidR="00024F81" w:rsidRPr="00281483">
        <w:rPr>
          <w:rFonts w:cs="Times New Roman"/>
          <w:bCs/>
          <w:color w:val="0D0D0D" w:themeColor="text1" w:themeTint="F2"/>
          <w:sz w:val="24"/>
          <w:szCs w:val="24"/>
        </w:rPr>
        <w:t>2015). Literatürde turizm soylulaşması (</w:t>
      </w:r>
      <w:proofErr w:type="spellStart"/>
      <w:r w:rsidR="00024F81" w:rsidRPr="00281483">
        <w:rPr>
          <w:rFonts w:cs="Times New Roman"/>
          <w:bCs/>
          <w:color w:val="0D0D0D" w:themeColor="text1" w:themeTint="F2"/>
          <w:sz w:val="24"/>
          <w:szCs w:val="24"/>
        </w:rPr>
        <w:t>tourism</w:t>
      </w:r>
      <w:proofErr w:type="spellEnd"/>
      <w:r w:rsidR="00024F81" w:rsidRPr="00281483">
        <w:rPr>
          <w:rFonts w:cs="Times New Roman"/>
          <w:bCs/>
          <w:color w:val="0D0D0D" w:themeColor="text1" w:themeTint="F2"/>
          <w:sz w:val="24"/>
          <w:szCs w:val="24"/>
        </w:rPr>
        <w:t xml:space="preserve"> </w:t>
      </w:r>
      <w:proofErr w:type="spellStart"/>
      <w:r w:rsidR="00024F81" w:rsidRPr="00281483">
        <w:rPr>
          <w:rFonts w:cs="Times New Roman"/>
          <w:bCs/>
          <w:color w:val="0D0D0D" w:themeColor="text1" w:themeTint="F2"/>
          <w:sz w:val="24"/>
          <w:szCs w:val="24"/>
        </w:rPr>
        <w:t>gentrification</w:t>
      </w:r>
      <w:proofErr w:type="spellEnd"/>
      <w:r w:rsidR="00024F81" w:rsidRPr="00281483">
        <w:rPr>
          <w:rFonts w:cs="Times New Roman"/>
          <w:bCs/>
          <w:color w:val="0D0D0D" w:themeColor="text1" w:themeTint="F2"/>
          <w:sz w:val="24"/>
          <w:szCs w:val="24"/>
        </w:rPr>
        <w:t xml:space="preserve">) olarak adlandırılan bu süreç, Gotham (2005) tarafından turizm ve eğlence faaliyetlerinin etkisiyle mahallelerin daha seçkin yerleşim alanlarına dönüşmesi olarak tanımlanmış, ihtiyaçlarına göre şekillenen </w:t>
      </w:r>
      <w:proofErr w:type="spellStart"/>
      <w:r w:rsidR="00024F81" w:rsidRPr="00281483">
        <w:rPr>
          <w:rFonts w:cs="Times New Roman"/>
          <w:bCs/>
          <w:color w:val="0D0D0D" w:themeColor="text1" w:themeTint="F2"/>
          <w:sz w:val="24"/>
          <w:szCs w:val="24"/>
        </w:rPr>
        <w:t>sosyo</w:t>
      </w:r>
      <w:proofErr w:type="spellEnd"/>
      <w:r w:rsidR="00024F81" w:rsidRPr="00281483">
        <w:rPr>
          <w:rFonts w:cs="Times New Roman"/>
          <w:bCs/>
          <w:color w:val="0D0D0D" w:themeColor="text1" w:themeTint="F2"/>
          <w:sz w:val="24"/>
          <w:szCs w:val="24"/>
        </w:rPr>
        <w:t>-mekânsal bir değişim süreci olarak açıklamıştır.</w:t>
      </w:r>
      <w:r w:rsidR="00024F81" w:rsidRPr="00281483">
        <w:rPr>
          <w:rFonts w:cs="Times New Roman"/>
          <w:color w:val="0D0D0D" w:themeColor="text1" w:themeTint="F2"/>
          <w:sz w:val="24"/>
          <w:szCs w:val="24"/>
        </w:rPr>
        <w:t xml:space="preserve"> </w:t>
      </w:r>
      <w:r w:rsidR="00024F81" w:rsidRPr="00281483">
        <w:rPr>
          <w:rFonts w:cs="Times New Roman"/>
          <w:bCs/>
          <w:color w:val="0D0D0D" w:themeColor="text1" w:themeTint="F2"/>
          <w:sz w:val="24"/>
          <w:szCs w:val="24"/>
        </w:rPr>
        <w:t>Bu nedenle, özellikle tarihi kentlerde turizm ve soylulaştırma birbirini etkileyen süreçler olarak değerlendirilmektedir.</w:t>
      </w:r>
    </w:p>
    <w:p w14:paraId="439C3684" w14:textId="49C40AAD" w:rsidR="00EE24B8" w:rsidRPr="00281483" w:rsidRDefault="00F469A5" w:rsidP="00B85BCE">
      <w:pPr>
        <w:spacing w:before="120" w:after="120" w:line="360" w:lineRule="auto"/>
        <w:ind w:firstLine="709"/>
        <w:jc w:val="both"/>
        <w:rPr>
          <w:rFonts w:cs="Times New Roman"/>
          <w:b/>
          <w:bCs/>
          <w:color w:val="0D0D0D" w:themeColor="text1" w:themeTint="F2"/>
          <w:sz w:val="24"/>
          <w:szCs w:val="24"/>
        </w:rPr>
      </w:pPr>
      <w:r w:rsidRPr="00281483">
        <w:rPr>
          <w:rFonts w:cs="Times New Roman"/>
          <w:b/>
          <w:bCs/>
          <w:color w:val="0D0D0D" w:themeColor="text1" w:themeTint="F2"/>
          <w:sz w:val="24"/>
          <w:szCs w:val="24"/>
        </w:rPr>
        <w:t>Suç Oranları</w:t>
      </w:r>
      <w:r w:rsidR="00B85BCE" w:rsidRPr="00281483">
        <w:rPr>
          <w:rFonts w:cs="Times New Roman"/>
          <w:b/>
          <w:bCs/>
          <w:color w:val="0D0D0D" w:themeColor="text1" w:themeTint="F2"/>
          <w:sz w:val="24"/>
          <w:szCs w:val="24"/>
        </w:rPr>
        <w:t xml:space="preserve">: </w:t>
      </w:r>
      <w:r w:rsidRPr="00281483">
        <w:rPr>
          <w:rFonts w:cs="Times New Roman"/>
          <w:color w:val="0D0D0D" w:themeColor="text1" w:themeTint="F2"/>
          <w:sz w:val="24"/>
          <w:szCs w:val="24"/>
        </w:rPr>
        <w:t xml:space="preserve">Şehir turizminin gelişmesiyle birlikte artan ziyaretçi hareketliliği ve nüfus yoğunluğu, bazı </w:t>
      </w:r>
      <w:r w:rsidR="001754AB" w:rsidRPr="00281483">
        <w:rPr>
          <w:rFonts w:cs="Times New Roman"/>
          <w:color w:val="0D0D0D" w:themeColor="text1" w:themeTint="F2"/>
          <w:sz w:val="24"/>
          <w:szCs w:val="24"/>
        </w:rPr>
        <w:t>sosyokültürel</w:t>
      </w:r>
      <w:r w:rsidRPr="00281483">
        <w:rPr>
          <w:rFonts w:cs="Times New Roman"/>
          <w:color w:val="0D0D0D" w:themeColor="text1" w:themeTint="F2"/>
          <w:sz w:val="24"/>
          <w:szCs w:val="24"/>
        </w:rPr>
        <w:t xml:space="preserve"> sorunların ortaya çıkma olasılığını artırabilmektedir. Özellikle turistik faaliyetlerin yoğunlaştığı kent merkezlerinde, gece ekonomisinin genişlemesi ve kamusal alanların daha yoğun kullanılması; suç oranları, alkol ve uyuşturucu kullanımı, cinsel taciz ve şiddet olayları gibi çeşitli sosyal problemlerin görülme riskini artırabilmektedir (</w:t>
      </w:r>
      <w:proofErr w:type="spellStart"/>
      <w:r w:rsidRPr="00281483">
        <w:rPr>
          <w:rFonts w:cs="Times New Roman"/>
          <w:color w:val="0D0D0D" w:themeColor="text1" w:themeTint="F2"/>
          <w:sz w:val="24"/>
          <w:szCs w:val="24"/>
        </w:rPr>
        <w:t>Haralambopoulos</w:t>
      </w:r>
      <w:proofErr w:type="spellEnd"/>
      <w:r w:rsidRPr="00281483">
        <w:rPr>
          <w:rFonts w:cs="Times New Roman"/>
          <w:color w:val="0D0D0D" w:themeColor="text1" w:themeTint="F2"/>
          <w:sz w:val="24"/>
          <w:szCs w:val="24"/>
        </w:rPr>
        <w:t xml:space="preserve"> ve </w:t>
      </w:r>
      <w:proofErr w:type="spellStart"/>
      <w:r w:rsidRPr="00281483">
        <w:rPr>
          <w:rFonts w:cs="Times New Roman"/>
          <w:color w:val="0D0D0D" w:themeColor="text1" w:themeTint="F2"/>
          <w:sz w:val="24"/>
          <w:szCs w:val="24"/>
        </w:rPr>
        <w:t>Pizam</w:t>
      </w:r>
      <w:proofErr w:type="spellEnd"/>
      <w:r w:rsidRPr="00281483">
        <w:rPr>
          <w:rFonts w:cs="Times New Roman"/>
          <w:color w:val="0D0D0D" w:themeColor="text1" w:themeTint="F2"/>
          <w:sz w:val="24"/>
          <w:szCs w:val="24"/>
        </w:rPr>
        <w:t>, 1996; Gilbert ve Clark, 1997). Bu nedenle şehir turizminde güvenlik ve suç yönetimi, hem yerel halkın yaşam kalitesinin korunması hem de destinasyonun güvenli ve sürdürülebilir bir turizm merkezi olarak gelişimi açısından önemli bir planlama unsurudur</w:t>
      </w:r>
      <w:r w:rsidR="00953B92" w:rsidRPr="00281483">
        <w:rPr>
          <w:rFonts w:cs="Times New Roman"/>
          <w:color w:val="0D0D0D" w:themeColor="text1" w:themeTint="F2"/>
          <w:sz w:val="24"/>
          <w:szCs w:val="24"/>
        </w:rPr>
        <w:t>.</w:t>
      </w:r>
    </w:p>
    <w:p w14:paraId="1E871395" w14:textId="0AF73D09" w:rsidR="00EE24B8" w:rsidRPr="00281483" w:rsidRDefault="00EE24B8" w:rsidP="00B85BCE">
      <w:pPr>
        <w:spacing w:before="120" w:after="120" w:line="360" w:lineRule="auto"/>
        <w:ind w:firstLine="709"/>
        <w:jc w:val="both"/>
        <w:rPr>
          <w:rFonts w:cs="Times New Roman"/>
          <w:color w:val="0D0D0D" w:themeColor="text1" w:themeTint="F2"/>
          <w:sz w:val="24"/>
          <w:szCs w:val="24"/>
        </w:rPr>
      </w:pPr>
      <w:r w:rsidRPr="00281483">
        <w:rPr>
          <w:rFonts w:cs="Times New Roman"/>
          <w:b/>
          <w:color w:val="0D0D0D" w:themeColor="text1" w:themeTint="F2"/>
          <w:sz w:val="24"/>
          <w:szCs w:val="24"/>
        </w:rPr>
        <w:t>Mekânsal Sıkışma ve Aşırı Turizm (</w:t>
      </w:r>
      <w:proofErr w:type="spellStart"/>
      <w:r w:rsidRPr="00281483">
        <w:rPr>
          <w:rFonts w:cs="Times New Roman"/>
          <w:b/>
          <w:color w:val="0D0D0D" w:themeColor="text1" w:themeTint="F2"/>
          <w:sz w:val="24"/>
          <w:szCs w:val="24"/>
        </w:rPr>
        <w:t>Overtourism</w:t>
      </w:r>
      <w:proofErr w:type="spellEnd"/>
      <w:r w:rsidRPr="00281483">
        <w:rPr>
          <w:rFonts w:cs="Times New Roman"/>
          <w:b/>
          <w:color w:val="0D0D0D" w:themeColor="text1" w:themeTint="F2"/>
          <w:sz w:val="24"/>
          <w:szCs w:val="24"/>
        </w:rPr>
        <w:t>)</w:t>
      </w:r>
      <w:r w:rsidR="00B85BCE" w:rsidRPr="00281483">
        <w:rPr>
          <w:rFonts w:cs="Times New Roman"/>
          <w:color w:val="0D0D0D" w:themeColor="text1" w:themeTint="F2"/>
          <w:sz w:val="24"/>
          <w:szCs w:val="24"/>
        </w:rPr>
        <w:t xml:space="preserve">: </w:t>
      </w:r>
      <w:r w:rsidRPr="00281483">
        <w:rPr>
          <w:rFonts w:cs="Times New Roman"/>
          <w:bCs/>
          <w:color w:val="0D0D0D" w:themeColor="text1" w:themeTint="F2"/>
          <w:sz w:val="24"/>
          <w:szCs w:val="24"/>
        </w:rPr>
        <w:t>Turistik faaliyetlerin kentsel mekânın belirli odak noktalarında ve belirli zaman dilimlerinde kontrolsüz biçimde yoğunlaşması, literatürde son yılların en kritik tartışma alanlarından biri hâline gelen "aşırı turizm" (</w:t>
      </w:r>
      <w:proofErr w:type="spellStart"/>
      <w:r w:rsidRPr="00281483">
        <w:rPr>
          <w:rFonts w:cs="Times New Roman"/>
          <w:bCs/>
          <w:color w:val="0D0D0D" w:themeColor="text1" w:themeTint="F2"/>
          <w:sz w:val="24"/>
          <w:szCs w:val="24"/>
        </w:rPr>
        <w:t>overtourism</w:t>
      </w:r>
      <w:proofErr w:type="spellEnd"/>
      <w:r w:rsidRPr="00281483">
        <w:rPr>
          <w:rFonts w:cs="Times New Roman"/>
          <w:bCs/>
          <w:color w:val="0D0D0D" w:themeColor="text1" w:themeTint="F2"/>
          <w:sz w:val="24"/>
          <w:szCs w:val="24"/>
        </w:rPr>
        <w:t xml:space="preserve">) olgusunu doğurmuştur. Artan ziyaretçi yoğunluğu, yerel topluluk ile geçici ziyaretçilerin sınırlı kentsel alanları ve kamusal kaynakları aynı anda tüketmeye </w:t>
      </w:r>
      <w:r w:rsidRPr="00281483">
        <w:rPr>
          <w:rFonts w:cs="Times New Roman"/>
          <w:bCs/>
          <w:color w:val="0D0D0D" w:themeColor="text1" w:themeTint="F2"/>
          <w:sz w:val="24"/>
          <w:szCs w:val="24"/>
        </w:rPr>
        <w:lastRenderedPageBreak/>
        <w:t xml:space="preserve">çalışmasına, dolayısıyla ciddi bir mekânsal rekabete yol açmaktadır (Çam ve Çelik, 2022: 71). Destinasyonun sosyal ve fiziki taşıma kapasitesinin aşılması anlamına gelen bu durum; kamusal alanlarda, ulaşım ağlarında ve kentsel rekreasyon alanlarında yoğun bir sıkışıklık yaratarak yerel halkın temel kentsel olanaklardan ve hizmetlerden yararlanma özgürlüğünü kısıtlamaktadır. Bu durum yalnızca mekânsal sorunlara yol açmamakta, aynı zamanda kent ekonomisi üzerinde de enflasyonist baskılar oluşturmaktadır. Özellikle turizm talebinin zirve yaptığı dönemlerde genel mal, hizmet ve gayrimenkul fiyatlarında yaşanan spekülatif artışlar, kentsel yaşam maliyetlerini tırmandırmakta ve doğrudan yerel halkın alım gücünü zedelemektedir. Sonuç olarak ev sahibi toplum, bu kontrolsüz ziyaretçi yoğunluğunu yalnızca mekânsal bir daralma değil, gündelik yaşam kalitesini ve kentsel aidiyeti sabote eden yapısal bir tehdit olarak algılamaya başlamaktadır (Erol ve </w:t>
      </w:r>
      <w:proofErr w:type="spellStart"/>
      <w:r w:rsidRPr="00281483">
        <w:rPr>
          <w:rFonts w:cs="Times New Roman"/>
          <w:bCs/>
          <w:color w:val="0D0D0D" w:themeColor="text1" w:themeTint="F2"/>
          <w:sz w:val="24"/>
          <w:szCs w:val="24"/>
        </w:rPr>
        <w:t>Düşmezkalender</w:t>
      </w:r>
      <w:proofErr w:type="spellEnd"/>
      <w:r w:rsidRPr="00281483">
        <w:rPr>
          <w:rFonts w:cs="Times New Roman"/>
          <w:bCs/>
          <w:color w:val="0D0D0D" w:themeColor="text1" w:themeTint="F2"/>
          <w:sz w:val="24"/>
          <w:szCs w:val="24"/>
        </w:rPr>
        <w:t>, 2020: 349).</w:t>
      </w:r>
    </w:p>
    <w:p w14:paraId="0C1E9B7D" w14:textId="34F4B4E6" w:rsidR="00CD1D56" w:rsidRPr="00281483" w:rsidRDefault="00EE24B8" w:rsidP="00B85BCE">
      <w:pPr>
        <w:spacing w:before="120" w:after="120" w:line="360" w:lineRule="auto"/>
        <w:ind w:firstLine="709"/>
        <w:jc w:val="both"/>
        <w:rPr>
          <w:rFonts w:cs="Times New Roman"/>
          <w:b/>
          <w:bCs/>
          <w:color w:val="0D0D0D" w:themeColor="text1" w:themeTint="F2"/>
          <w:sz w:val="24"/>
          <w:szCs w:val="24"/>
        </w:rPr>
      </w:pPr>
      <w:r w:rsidRPr="00281483">
        <w:rPr>
          <w:rFonts w:cs="Times New Roman"/>
          <w:b/>
          <w:bCs/>
          <w:color w:val="0D0D0D" w:themeColor="text1" w:themeTint="F2"/>
          <w:sz w:val="24"/>
          <w:szCs w:val="24"/>
        </w:rPr>
        <w:t>Kültürel Metalaşma ve Otantiklik Kaybı</w:t>
      </w:r>
      <w:r w:rsidR="00B85BCE" w:rsidRPr="00281483">
        <w:rPr>
          <w:rFonts w:cs="Times New Roman"/>
          <w:b/>
          <w:bCs/>
          <w:color w:val="0D0D0D" w:themeColor="text1" w:themeTint="F2"/>
          <w:sz w:val="24"/>
          <w:szCs w:val="24"/>
        </w:rPr>
        <w:t xml:space="preserve">: </w:t>
      </w:r>
      <w:r w:rsidRPr="00281483">
        <w:rPr>
          <w:rFonts w:eastAsia="Times New Roman" w:cs="Times New Roman"/>
          <w:color w:val="0D0D0D" w:themeColor="text1" w:themeTint="F2"/>
          <w:sz w:val="24"/>
          <w:szCs w:val="24"/>
        </w:rPr>
        <w:t>Şehir turizminin destinasyonlarda kontrolsüz biçimde büyümesi, yerel, tarihsel ve sanatsal değerlerin görünürlüğünü artırırken, bu değerlerin metalaşması riskini de beraberinde getirmektedir. Kentsel sit alanları ile somut olmayan kültürel miras unsurlarının yalnızca ekonomik bir değer olarak görülmesi, kentin tarihsel kimliğinin aşınmasına neden olmaktadır. Bu süreçte geleneksel el sanatları ve yerel ritüeller, özgün niteliklerini kaybederek kitlesel turizmin taleplerine göre standartlaşmakta; tarihi yapılar ve kültürel peyzaj unsurları ise turistik tüketim odaklı işlev değişiklikleri nedeniyle özgün karakterlerini yitirme riskiyle karşı karşıya kalmaktadır (Kozak vd., 2020: 133). Bu dönüşüm yalnızca fiziksel çevreyi değil, ev sahibi toplumun sosyokültürel yapısını da etkilemektedir. Nitekim yerel halkın tarihsel süreçte geliştirdiği kolektif dayanışma, geleneksel misafirperverlik ve komşuluk gibi toplumsal değerler zamanla ekonomik çıkar odaklı ilişkilere dönüşerek zayıflamaktadır (</w:t>
      </w:r>
      <w:proofErr w:type="spellStart"/>
      <w:r w:rsidRPr="00281483">
        <w:rPr>
          <w:rFonts w:eastAsia="Times New Roman" w:cs="Times New Roman"/>
          <w:color w:val="0D0D0D" w:themeColor="text1" w:themeTint="F2"/>
          <w:sz w:val="24"/>
          <w:szCs w:val="24"/>
        </w:rPr>
        <w:t>Avcıkurt</w:t>
      </w:r>
      <w:proofErr w:type="spellEnd"/>
      <w:r w:rsidRPr="00281483">
        <w:rPr>
          <w:rFonts w:eastAsia="Times New Roman" w:cs="Times New Roman"/>
          <w:color w:val="0D0D0D" w:themeColor="text1" w:themeTint="F2"/>
          <w:sz w:val="24"/>
          <w:szCs w:val="24"/>
        </w:rPr>
        <w:t>, 2009; Çolak ve Batman, 2021).</w:t>
      </w:r>
    </w:p>
    <w:p w14:paraId="391FF7FF" w14:textId="01EBE3B9" w:rsidR="003856C7" w:rsidRPr="00281483" w:rsidRDefault="00EA4B8A" w:rsidP="00B85BCE">
      <w:pPr>
        <w:spacing w:before="120" w:after="120" w:line="360" w:lineRule="auto"/>
        <w:ind w:firstLine="709"/>
        <w:jc w:val="both"/>
        <w:rPr>
          <w:rFonts w:cs="Times New Roman"/>
          <w:b/>
          <w:color w:val="0D0D0D" w:themeColor="text1" w:themeTint="F2"/>
          <w:sz w:val="24"/>
          <w:szCs w:val="24"/>
        </w:rPr>
      </w:pPr>
      <w:r w:rsidRPr="00281483">
        <w:rPr>
          <w:rFonts w:cs="Times New Roman"/>
          <w:b/>
          <w:bCs/>
          <w:color w:val="0D0D0D" w:themeColor="text1" w:themeTint="F2"/>
          <w:sz w:val="24"/>
          <w:szCs w:val="24"/>
        </w:rPr>
        <w:t>Yabancı Düşmanlığı</w:t>
      </w:r>
      <w:bookmarkStart w:id="872" w:name="_Toc235402492"/>
      <w:bookmarkStart w:id="873" w:name="_Toc235403011"/>
      <w:r w:rsidR="00B85BCE" w:rsidRPr="00281483">
        <w:rPr>
          <w:rFonts w:cs="Times New Roman"/>
          <w:b/>
          <w:color w:val="0D0D0D" w:themeColor="text1" w:themeTint="F2"/>
          <w:sz w:val="24"/>
          <w:szCs w:val="24"/>
        </w:rPr>
        <w:t xml:space="preserve">: </w:t>
      </w:r>
      <w:r w:rsidR="003856C7" w:rsidRPr="00281483">
        <w:rPr>
          <w:rFonts w:cs="Times New Roman"/>
          <w:color w:val="0D0D0D" w:themeColor="text1" w:themeTint="F2"/>
          <w:sz w:val="24"/>
          <w:szCs w:val="24"/>
        </w:rPr>
        <w:t xml:space="preserve">Kentsel alanlarda turizm odaklı büyümenin kontrolsüz bir boyuta ulaşması, yerel halkın gündelik yaşam pratiklerinde, mekânsal algılarında ve </w:t>
      </w:r>
      <w:proofErr w:type="spellStart"/>
      <w:r w:rsidR="003856C7" w:rsidRPr="00281483">
        <w:rPr>
          <w:rFonts w:cs="Times New Roman"/>
          <w:color w:val="0D0D0D" w:themeColor="text1" w:themeTint="F2"/>
          <w:sz w:val="24"/>
          <w:szCs w:val="24"/>
        </w:rPr>
        <w:t>sosyo</w:t>
      </w:r>
      <w:proofErr w:type="spellEnd"/>
      <w:r w:rsidR="003856C7" w:rsidRPr="00281483">
        <w:rPr>
          <w:rFonts w:cs="Times New Roman"/>
          <w:color w:val="0D0D0D" w:themeColor="text1" w:themeTint="F2"/>
          <w:sz w:val="24"/>
          <w:szCs w:val="24"/>
        </w:rPr>
        <w:t>-psikolojik tutumlarında yapısal kırılmalara yol açabilmektedir. Şehir turizminin kentsel merkezlerde yarattığı aşırı yığılma ve kamusal alanların ticarileşmesi, yerel sakinlerin kendi yaşam alanlarında ikincil konuma itilmelerine ve bir tür "mekânsal dışlanma" hissetmelerine neden olabilmektedir. Kent ekonomisinin ve iş gücü piyasasının tek taraflı olarak turizm ve hizmet sektörünün egemenliğine girmesi, yerel halkın kendisini sürekli olarak dışarıdan gelen kitlelere hizmet sunmaya koşullanmış bir asimetrik ilişki sarmalında algılamasını tetiklemektedir.</w:t>
      </w:r>
      <w:r w:rsidR="003856C7" w:rsidRPr="00281483">
        <w:rPr>
          <w:rFonts w:cs="Times New Roman"/>
          <w:color w:val="0D0D0D" w:themeColor="text1" w:themeTint="F2"/>
          <w:sz w:val="24"/>
          <w:szCs w:val="24"/>
        </w:rPr>
        <w:br/>
        <w:t xml:space="preserve">Literatürde </w:t>
      </w:r>
      <w:proofErr w:type="spellStart"/>
      <w:r w:rsidR="003856C7" w:rsidRPr="00281483">
        <w:rPr>
          <w:rFonts w:cs="Times New Roman"/>
          <w:color w:val="0D0D0D" w:themeColor="text1" w:themeTint="F2"/>
          <w:sz w:val="24"/>
          <w:szCs w:val="24"/>
        </w:rPr>
        <w:t>Doxey’nin</w:t>
      </w:r>
      <w:proofErr w:type="spellEnd"/>
      <w:r w:rsidR="003856C7" w:rsidRPr="00281483">
        <w:rPr>
          <w:rFonts w:cs="Times New Roman"/>
          <w:color w:val="0D0D0D" w:themeColor="text1" w:themeTint="F2"/>
          <w:sz w:val="24"/>
          <w:szCs w:val="24"/>
        </w:rPr>
        <w:t xml:space="preserve"> İrritasyon İndeksi (</w:t>
      </w:r>
      <w:proofErr w:type="spellStart"/>
      <w:r w:rsidR="003856C7" w:rsidRPr="00281483">
        <w:rPr>
          <w:rFonts w:cs="Times New Roman"/>
          <w:color w:val="0D0D0D" w:themeColor="text1" w:themeTint="F2"/>
          <w:sz w:val="24"/>
          <w:szCs w:val="24"/>
        </w:rPr>
        <w:t>Irridex</w:t>
      </w:r>
      <w:proofErr w:type="spellEnd"/>
      <w:r w:rsidR="003856C7" w:rsidRPr="00281483">
        <w:rPr>
          <w:rFonts w:cs="Times New Roman"/>
          <w:color w:val="0D0D0D" w:themeColor="text1" w:themeTint="F2"/>
          <w:sz w:val="24"/>
          <w:szCs w:val="24"/>
        </w:rPr>
        <w:t xml:space="preserve">) kapsamında yerel topluluğun turistlere karşı </w:t>
      </w:r>
      <w:r w:rsidR="003856C7" w:rsidRPr="00281483">
        <w:rPr>
          <w:rFonts w:cs="Times New Roman"/>
          <w:color w:val="0D0D0D" w:themeColor="text1" w:themeTint="F2"/>
          <w:sz w:val="24"/>
          <w:szCs w:val="24"/>
        </w:rPr>
        <w:lastRenderedPageBreak/>
        <w:t>hoşgörü eşiğini aşarak "antagonizm" (açık tepki ve çatışma) evresine geçişi olarak yorumlanan bu süreç; ev sahibi toplum ile ziyaretçiler arasındaki sosyal mesafeyi maksimum düzeye çıkarmaktadır. Sonuç itibarıyla, yaşanan bu mekânsal ve ekonomik baskılar, ideolojik bir yabancı düşmanlığından ziyade, kentsel aidiyetin kaybına dayalı bir "turist karşıtlığı" ve yerel direnç mekanizmalarının gelişmesine zemin hazırlamaktadır (Kozak vd., 2020: 133).</w:t>
      </w:r>
      <w:bookmarkEnd w:id="872"/>
      <w:bookmarkEnd w:id="873"/>
    </w:p>
    <w:p w14:paraId="6F5AA040" w14:textId="57BAECEC" w:rsidR="00E01397" w:rsidRPr="00281483" w:rsidRDefault="00E01397" w:rsidP="00E01397">
      <w:pPr>
        <w:pStyle w:val="DZEY3"/>
        <w:rPr>
          <w:color w:val="0D0D0D" w:themeColor="text1" w:themeTint="F2"/>
        </w:rPr>
      </w:pPr>
      <w:bookmarkStart w:id="874" w:name="_Toc235402493"/>
      <w:bookmarkStart w:id="875" w:name="_Toc235403012"/>
      <w:bookmarkStart w:id="876" w:name="_Toc235403720"/>
      <w:bookmarkStart w:id="877" w:name="_Toc235403981"/>
      <w:bookmarkStart w:id="878" w:name="_Toc235931431"/>
      <w:bookmarkStart w:id="879" w:name="_Toc235931598"/>
      <w:bookmarkStart w:id="880" w:name="_Toc235932113"/>
      <w:bookmarkStart w:id="881" w:name="_Toc235932990"/>
      <w:bookmarkStart w:id="882" w:name="_Toc236354229"/>
      <w:bookmarkStart w:id="883" w:name="_Toc236354365"/>
      <w:bookmarkStart w:id="884" w:name="_Toc240277482"/>
      <w:r w:rsidRPr="00281483">
        <w:rPr>
          <w:color w:val="0D0D0D" w:themeColor="text1" w:themeTint="F2"/>
        </w:rPr>
        <w:t>2.2.10. Dünyada ve Türkiye’de Şehir Turizminin Gelişimi</w:t>
      </w:r>
      <w:bookmarkEnd w:id="874"/>
      <w:bookmarkEnd w:id="875"/>
      <w:bookmarkEnd w:id="876"/>
      <w:bookmarkEnd w:id="877"/>
      <w:bookmarkEnd w:id="878"/>
      <w:bookmarkEnd w:id="879"/>
      <w:bookmarkEnd w:id="880"/>
      <w:bookmarkEnd w:id="881"/>
      <w:bookmarkEnd w:id="882"/>
      <w:bookmarkEnd w:id="883"/>
      <w:bookmarkEnd w:id="884"/>
    </w:p>
    <w:p w14:paraId="4B517A0A" w14:textId="6E1841C1" w:rsidR="00E01397" w:rsidRPr="00281483" w:rsidRDefault="00E01397" w:rsidP="00E01397">
      <w:pPr>
        <w:spacing w:before="120" w:after="120" w:line="360" w:lineRule="auto"/>
        <w:ind w:firstLine="709"/>
        <w:jc w:val="both"/>
        <w:rPr>
          <w:rFonts w:cs="Times New Roman"/>
          <w:b/>
          <w:bCs/>
          <w:color w:val="0D0D0D" w:themeColor="text1" w:themeTint="F2"/>
          <w:sz w:val="24"/>
          <w:szCs w:val="24"/>
        </w:rPr>
      </w:pPr>
      <w:r w:rsidRPr="00281483">
        <w:rPr>
          <w:rFonts w:cs="Times New Roman"/>
          <w:color w:val="0D0D0D" w:themeColor="text1" w:themeTint="F2"/>
          <w:sz w:val="24"/>
          <w:szCs w:val="24"/>
        </w:rPr>
        <w:t xml:space="preserve">Bu bölümde, şehir turizminin dünyadaki ve Türkiye'deki gelişim süreci ele alınmaktadır. Öncelikle şehir turizminin dünya genelinde ortaya çıkışı; ardından Türkiye'de şehir turizminin gelişimi, mevcut durumu değerlendirilecektir. </w:t>
      </w:r>
    </w:p>
    <w:p w14:paraId="5F633079" w14:textId="640F70D0" w:rsidR="00FE6885" w:rsidRPr="00281483" w:rsidRDefault="00FE6885" w:rsidP="00E01397">
      <w:pPr>
        <w:pStyle w:val="DZEY4"/>
        <w:rPr>
          <w:color w:val="0D0D0D" w:themeColor="text1" w:themeTint="F2"/>
        </w:rPr>
      </w:pPr>
      <w:bookmarkStart w:id="885" w:name="_Toc234200229"/>
      <w:bookmarkStart w:id="886" w:name="_Toc234200763"/>
      <w:bookmarkStart w:id="887" w:name="_Toc234200925"/>
      <w:bookmarkStart w:id="888" w:name="_Toc234201043"/>
      <w:bookmarkStart w:id="889" w:name="_Toc234201209"/>
      <w:bookmarkStart w:id="890" w:name="_Toc234547107"/>
      <w:bookmarkStart w:id="891" w:name="_Toc235402494"/>
      <w:bookmarkStart w:id="892" w:name="_Toc235403013"/>
      <w:bookmarkStart w:id="893" w:name="_Toc235403721"/>
      <w:bookmarkStart w:id="894" w:name="_Toc235403982"/>
      <w:bookmarkStart w:id="895" w:name="_Toc235932991"/>
      <w:bookmarkStart w:id="896" w:name="_Toc236354230"/>
      <w:bookmarkStart w:id="897" w:name="_Toc236354366"/>
      <w:bookmarkStart w:id="898" w:name="_Toc240277483"/>
      <w:r w:rsidRPr="00281483">
        <w:rPr>
          <w:color w:val="0D0D0D" w:themeColor="text1" w:themeTint="F2"/>
        </w:rPr>
        <w:t>2.2.</w:t>
      </w:r>
      <w:r w:rsidR="00FD2966" w:rsidRPr="00281483">
        <w:rPr>
          <w:color w:val="0D0D0D" w:themeColor="text1" w:themeTint="F2"/>
        </w:rPr>
        <w:t>1</w:t>
      </w:r>
      <w:r w:rsidR="00E0776A" w:rsidRPr="00281483">
        <w:rPr>
          <w:color w:val="0D0D0D" w:themeColor="text1" w:themeTint="F2"/>
        </w:rPr>
        <w:t>0</w:t>
      </w:r>
      <w:r w:rsidRPr="00281483">
        <w:rPr>
          <w:color w:val="0D0D0D" w:themeColor="text1" w:themeTint="F2"/>
        </w:rPr>
        <w:t>.</w:t>
      </w:r>
      <w:r w:rsidR="00E01397" w:rsidRPr="00281483">
        <w:rPr>
          <w:color w:val="0D0D0D" w:themeColor="text1" w:themeTint="F2"/>
        </w:rPr>
        <w:t xml:space="preserve">1. </w:t>
      </w:r>
      <w:r w:rsidRPr="00281483">
        <w:rPr>
          <w:color w:val="0D0D0D" w:themeColor="text1" w:themeTint="F2"/>
        </w:rPr>
        <w:t>Dünyada Şehir Turizmi</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14:paraId="7B4789B0" w14:textId="4E304B6C" w:rsidR="00FE6885" w:rsidRPr="00281483" w:rsidRDefault="00FE6885"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Şehirlerde, turizmin gelişmesi yeni bir olgu değildir. Nitekim </w:t>
      </w:r>
      <w:proofErr w:type="spellStart"/>
      <w:r w:rsidRPr="00281483">
        <w:rPr>
          <w:rFonts w:cs="Times New Roman"/>
          <w:color w:val="0D0D0D" w:themeColor="text1" w:themeTint="F2"/>
          <w:sz w:val="24"/>
          <w:szCs w:val="24"/>
        </w:rPr>
        <w:t>Karski’ye</w:t>
      </w:r>
      <w:proofErr w:type="spellEnd"/>
      <w:r w:rsidRPr="00281483">
        <w:rPr>
          <w:rFonts w:cs="Times New Roman"/>
          <w:color w:val="0D0D0D" w:themeColor="text1" w:themeTint="F2"/>
          <w:sz w:val="24"/>
          <w:szCs w:val="24"/>
        </w:rPr>
        <w:t xml:space="preserve"> göre şehirler, Mezopotamya ve </w:t>
      </w:r>
      <w:proofErr w:type="spellStart"/>
      <w:r w:rsidRPr="00281483">
        <w:rPr>
          <w:rFonts w:cs="Times New Roman"/>
          <w:color w:val="0D0D0D" w:themeColor="text1" w:themeTint="F2"/>
          <w:sz w:val="24"/>
          <w:szCs w:val="24"/>
        </w:rPr>
        <w:t>Sümerler’de</w:t>
      </w:r>
      <w:proofErr w:type="spellEnd"/>
      <w:r w:rsidRPr="00281483">
        <w:rPr>
          <w:rFonts w:cs="Times New Roman"/>
          <w:color w:val="0D0D0D" w:themeColor="text1" w:themeTint="F2"/>
          <w:sz w:val="24"/>
          <w:szCs w:val="24"/>
        </w:rPr>
        <w:t xml:space="preserve"> şehirleşme olgusu doğduğundan beri ziyaret edilmektedir (</w:t>
      </w:r>
      <w:proofErr w:type="spellStart"/>
      <w:r w:rsidRPr="00281483">
        <w:rPr>
          <w:rFonts w:cs="Times New Roman"/>
          <w:color w:val="0D0D0D" w:themeColor="text1" w:themeTint="F2"/>
          <w:sz w:val="24"/>
          <w:szCs w:val="24"/>
        </w:rPr>
        <w:t>akt</w:t>
      </w:r>
      <w:proofErr w:type="spellEnd"/>
      <w:r w:rsidRPr="00281483">
        <w:rPr>
          <w:rFonts w:cs="Times New Roman"/>
          <w:color w:val="0D0D0D" w:themeColor="text1" w:themeTint="F2"/>
          <w:sz w:val="24"/>
          <w:szCs w:val="24"/>
        </w:rPr>
        <w:t>. Edwards vd., 2008: 1032). Şehirlere yapılan ziyaretlerin tarihi, önemli dini merkezlere yapılan ilk hac ziyaretlerine dayansa da 20. yüzyılın sonlarında kitle turizminin gelişmesiyle ile birlikte şehir turizmi yelpazesi daha</w:t>
      </w:r>
      <w:r w:rsidR="00136AD9">
        <w:rPr>
          <w:rFonts w:cs="Times New Roman"/>
          <w:color w:val="0D0D0D" w:themeColor="text1" w:themeTint="F2"/>
          <w:sz w:val="24"/>
          <w:szCs w:val="24"/>
        </w:rPr>
        <w:t xml:space="preserve"> </w:t>
      </w:r>
      <w:r w:rsidRPr="00281483">
        <w:rPr>
          <w:rFonts w:cs="Times New Roman"/>
          <w:color w:val="0D0D0D" w:themeColor="text1" w:themeTint="F2"/>
          <w:sz w:val="24"/>
          <w:szCs w:val="24"/>
        </w:rPr>
        <w:t>da genişlemiştir (</w:t>
      </w:r>
      <w:proofErr w:type="spellStart"/>
      <w:r w:rsidRPr="00281483">
        <w:rPr>
          <w:rFonts w:cs="Times New Roman"/>
          <w:color w:val="0D0D0D" w:themeColor="text1" w:themeTint="F2"/>
          <w:sz w:val="24"/>
          <w:szCs w:val="24"/>
        </w:rPr>
        <w:t>Hall</w:t>
      </w:r>
      <w:proofErr w:type="spellEnd"/>
      <w:r w:rsidRPr="00281483">
        <w:rPr>
          <w:rFonts w:cs="Times New Roman"/>
          <w:color w:val="0D0D0D" w:themeColor="text1" w:themeTint="F2"/>
          <w:sz w:val="24"/>
          <w:szCs w:val="24"/>
        </w:rPr>
        <w:t xml:space="preserve"> </w:t>
      </w:r>
      <w:r w:rsidR="00E536C5" w:rsidRPr="00281483">
        <w:rPr>
          <w:rFonts w:cs="Times New Roman"/>
          <w:color w:val="0D0D0D" w:themeColor="text1" w:themeTint="F2"/>
          <w:sz w:val="24"/>
          <w:szCs w:val="24"/>
        </w:rPr>
        <w:t>ve</w:t>
      </w:r>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Barrett</w:t>
      </w:r>
      <w:proofErr w:type="spellEnd"/>
      <w:r w:rsidRPr="00281483">
        <w:rPr>
          <w:rFonts w:cs="Times New Roman"/>
          <w:color w:val="0D0D0D" w:themeColor="text1" w:themeTint="F2"/>
          <w:sz w:val="24"/>
          <w:szCs w:val="24"/>
        </w:rPr>
        <w:t>, 2018: 88). Nitekim şehir turizmi, özellikle 1980’li yıllardan itibaren daha fazla ilgi görmeye başlamıştır. Şehir turizmine olan bu ilginin artmasının nedeni, insanların tüketim kültürlerinde yaptığı değişikliklerdir. Şehirler, insanların yemek yediği, alışveriş yaptığı, eğlenceli vakit geçirdiği, kültürel ve sanatsal etkinliklere katıldığı merkezler olarak turistleri çekmeye başlamıştır (</w:t>
      </w:r>
      <w:proofErr w:type="spellStart"/>
      <w:r w:rsidRPr="00281483">
        <w:rPr>
          <w:rFonts w:cs="Times New Roman"/>
          <w:color w:val="0D0D0D" w:themeColor="text1" w:themeTint="F2"/>
          <w:sz w:val="24"/>
          <w:szCs w:val="24"/>
        </w:rPr>
        <w:t>İçellioğlu</w:t>
      </w:r>
      <w:proofErr w:type="spellEnd"/>
      <w:r w:rsidRPr="00281483">
        <w:rPr>
          <w:rFonts w:cs="Times New Roman"/>
          <w:color w:val="0D0D0D" w:themeColor="text1" w:themeTint="F2"/>
          <w:sz w:val="24"/>
          <w:szCs w:val="24"/>
        </w:rPr>
        <w:t xml:space="preserve">, 2014: 42). </w:t>
      </w:r>
    </w:p>
    <w:p w14:paraId="027A2F2F" w14:textId="2EAD475B" w:rsidR="00FE6885" w:rsidRPr="00281483" w:rsidRDefault="00FE6885"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2005 yılında Birleşmiş Milletler Dünya Turizm Örgütü (UNWTO), ilk küresel kent turizmi forumunu İstanbul'da düzenleyerek turizmin dünya genelinde kent ekonomileri için artan önemine dikkat çekmiştir. 1980'lerden önce, turizmin şehir yöneticileri veya işletmeler tarafından önemli bir ekonomik faaliyet olarak tanınması nadirdi. </w:t>
      </w:r>
      <w:r w:rsidRPr="00281483">
        <w:rPr>
          <w:rFonts w:eastAsia="Times New Roman" w:cs="Times New Roman"/>
          <w:color w:val="0D0D0D" w:themeColor="text1" w:themeTint="F2"/>
          <w:sz w:val="24"/>
          <w:szCs w:val="24"/>
        </w:rPr>
        <w:t xml:space="preserve">Ancak, artan küresel turizm faaliyetleri ile birlikte, turizmi ekonomik ve imaj sorunlarını çözmenin bir yolu olarak gören şehirlerin sayısı ve çeşitliliği artmıştır </w:t>
      </w:r>
      <w:r w:rsidRPr="00281483">
        <w:rPr>
          <w:rFonts w:cs="Times New Roman"/>
          <w:color w:val="0D0D0D" w:themeColor="text1" w:themeTint="F2"/>
          <w:sz w:val="24"/>
          <w:szCs w:val="24"/>
        </w:rPr>
        <w:t>(</w:t>
      </w:r>
      <w:proofErr w:type="spellStart"/>
      <w:r w:rsidRPr="00281483">
        <w:rPr>
          <w:rFonts w:cs="Times New Roman"/>
          <w:color w:val="0D0D0D" w:themeColor="text1" w:themeTint="F2"/>
          <w:sz w:val="24"/>
          <w:szCs w:val="24"/>
        </w:rPr>
        <w:t>Hall</w:t>
      </w:r>
      <w:proofErr w:type="spellEnd"/>
      <w:r w:rsidRPr="00281483">
        <w:rPr>
          <w:rFonts w:cs="Times New Roman"/>
          <w:color w:val="0D0D0D" w:themeColor="text1" w:themeTint="F2"/>
          <w:sz w:val="24"/>
          <w:szCs w:val="24"/>
        </w:rPr>
        <w:t xml:space="preserve"> </w:t>
      </w:r>
      <w:r w:rsidR="00E536C5" w:rsidRPr="00281483">
        <w:rPr>
          <w:rFonts w:cs="Times New Roman"/>
          <w:color w:val="0D0D0D" w:themeColor="text1" w:themeTint="F2"/>
          <w:sz w:val="24"/>
          <w:szCs w:val="24"/>
        </w:rPr>
        <w:t>ve</w:t>
      </w:r>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Barrett</w:t>
      </w:r>
      <w:proofErr w:type="spellEnd"/>
      <w:r w:rsidRPr="00281483">
        <w:rPr>
          <w:rFonts w:cs="Times New Roman"/>
          <w:color w:val="0D0D0D" w:themeColor="text1" w:themeTint="F2"/>
          <w:sz w:val="24"/>
          <w:szCs w:val="24"/>
        </w:rPr>
        <w:t xml:space="preserve">, 2018: 88). Nitekim şehir turizmi, dünyadaki birçok şehir destinasyonunun ekonomisinde, sosyal yaşamında ve coğrafyasında önemi bir rol oynamaktadır. Şehir turizmi, kamusal altyapının yenilenmesi ve yerel olanakların geliştirilmesi yoluyla kentsel peyzajı dönüştürmek için ekonomik, sosyal ve mekânsal dinamikler yaratmaktadır </w:t>
      </w:r>
      <w:r w:rsidR="00F3771A" w:rsidRPr="00281483">
        <w:rPr>
          <w:rFonts w:cs="Times New Roman"/>
          <w:color w:val="0D0D0D" w:themeColor="text1" w:themeTint="F2"/>
          <w:sz w:val="24"/>
          <w:szCs w:val="24"/>
        </w:rPr>
        <w:t>(UNWTO ve WTCF, 2018: 15).</w:t>
      </w:r>
    </w:p>
    <w:p w14:paraId="33D7FFE2" w14:textId="2DCA3D96" w:rsidR="00AC1C40" w:rsidRPr="00281483" w:rsidRDefault="00FE6885"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Dünya hızla şehirleşmektedir. 2050 yılında dünya nüfusunun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68’inin şehirlerde yaşaması beklenmektedir (Tablo</w:t>
      </w:r>
      <w:r w:rsidR="003D3FB0" w:rsidRPr="00281483">
        <w:rPr>
          <w:rFonts w:cs="Times New Roman"/>
          <w:color w:val="0D0D0D" w:themeColor="text1" w:themeTint="F2"/>
          <w:sz w:val="24"/>
          <w:szCs w:val="24"/>
        </w:rPr>
        <w:t xml:space="preserve"> 2.4</w:t>
      </w:r>
      <w:r w:rsidRPr="00281483">
        <w:rPr>
          <w:rFonts w:cs="Times New Roman"/>
          <w:color w:val="0D0D0D" w:themeColor="text1" w:themeTint="F2"/>
          <w:sz w:val="24"/>
          <w:szCs w:val="24"/>
        </w:rPr>
        <w:t xml:space="preserve">). Bu şehirleşmenin büyük kısmının ise Afrika ve Asya’da </w:t>
      </w:r>
      <w:r w:rsidRPr="00281483">
        <w:rPr>
          <w:rFonts w:cs="Times New Roman"/>
          <w:color w:val="0D0D0D" w:themeColor="text1" w:themeTint="F2"/>
          <w:sz w:val="24"/>
          <w:szCs w:val="24"/>
        </w:rPr>
        <w:lastRenderedPageBreak/>
        <w:t>görülmesi beklenmektedir (UN-Habitat, 2022: 9). Avrupa ise şehir yerleşiminin en fazla olduğu kıtadır. Nitekim bunun</w:t>
      </w:r>
      <w:r w:rsidR="00136AD9">
        <w:rPr>
          <w:rFonts w:cs="Times New Roman"/>
          <w:color w:val="0D0D0D" w:themeColor="text1" w:themeTint="F2"/>
          <w:sz w:val="24"/>
          <w:szCs w:val="24"/>
        </w:rPr>
        <w:t xml:space="preserve"> </w:t>
      </w:r>
      <w:r w:rsidRPr="00281483">
        <w:rPr>
          <w:rFonts w:cs="Times New Roman"/>
          <w:color w:val="0D0D0D" w:themeColor="text1" w:themeTint="F2"/>
          <w:sz w:val="24"/>
          <w:szCs w:val="24"/>
        </w:rPr>
        <w:t xml:space="preserve">da etkisiyle Avrupa, şehir turizminin en yoğun yaşandığı coğrafyadır. Günümüzde uluslararası turizm hareketlerinin yaklaşık üçte ikisi Avrupa’ya yönelmekte ya da Avrupa içinde gerçekleşmektedir (Uca Özer, 2010: 13). Avrupa şehirleri, sahip oldukları tarihi ve kültürel çekicilikleri başarılı bir şekilde pazarladıkları için şehir turizminde öne çıkmaktadır (Keleş </w:t>
      </w:r>
      <w:proofErr w:type="spellStart"/>
      <w:r w:rsidRPr="00281483">
        <w:rPr>
          <w:rFonts w:cs="Times New Roman"/>
          <w:color w:val="0D0D0D" w:themeColor="text1" w:themeTint="F2"/>
          <w:sz w:val="24"/>
          <w:szCs w:val="24"/>
        </w:rPr>
        <w:t>Eriçok</w:t>
      </w:r>
      <w:proofErr w:type="spellEnd"/>
      <w:r w:rsidRPr="00281483">
        <w:rPr>
          <w:rFonts w:cs="Times New Roman"/>
          <w:color w:val="0D0D0D" w:themeColor="text1" w:themeTint="F2"/>
          <w:sz w:val="24"/>
          <w:szCs w:val="24"/>
        </w:rPr>
        <w:t xml:space="preserve">, 2019: 175). </w:t>
      </w:r>
    </w:p>
    <w:p w14:paraId="7FD56EC3" w14:textId="7DA42400" w:rsidR="00AC1C40" w:rsidRPr="00281483" w:rsidRDefault="00AC1C40" w:rsidP="00AC1C40">
      <w:pPr>
        <w:pStyle w:val="TABLO"/>
        <w:rPr>
          <w:color w:val="0D0D0D" w:themeColor="text1" w:themeTint="F2"/>
        </w:rPr>
      </w:pPr>
      <w:bookmarkStart w:id="899" w:name="_Toc234263718"/>
      <w:bookmarkStart w:id="900" w:name="_Toc234456332"/>
      <w:bookmarkStart w:id="901" w:name="_Toc234547361"/>
      <w:bookmarkStart w:id="902" w:name="_Toc235404915"/>
      <w:bookmarkStart w:id="903" w:name="_Toc240281023"/>
      <w:r w:rsidRPr="00281483">
        <w:rPr>
          <w:b/>
          <w:color w:val="0D0D0D" w:themeColor="text1" w:themeTint="F2"/>
        </w:rPr>
        <w:t>Tablo 2.4.</w:t>
      </w:r>
      <w:r w:rsidRPr="00281483">
        <w:rPr>
          <w:color w:val="0D0D0D" w:themeColor="text1" w:themeTint="F2"/>
        </w:rPr>
        <w:t xml:space="preserve"> 2015-2050 şehirleşme oranları</w:t>
      </w:r>
      <w:bookmarkEnd w:id="899"/>
      <w:bookmarkEnd w:id="900"/>
      <w:bookmarkEnd w:id="901"/>
      <w:r w:rsidR="00FB07BC" w:rsidRPr="00281483">
        <w:rPr>
          <w:color w:val="0D0D0D" w:themeColor="text1" w:themeTint="F2"/>
        </w:rPr>
        <w:t xml:space="preserve"> (UN-Habitat, 2022: 9)</w:t>
      </w:r>
      <w:bookmarkEnd w:id="902"/>
      <w:bookmarkEnd w:id="903"/>
    </w:p>
    <w:tbl>
      <w:tblPr>
        <w:tblStyle w:val="TabloKlavuzu"/>
        <w:tblW w:w="8789" w:type="dxa"/>
        <w:tblInd w:w="137" w:type="dxa"/>
        <w:tblBorders>
          <w:left w:val="none" w:sz="0" w:space="0" w:color="auto"/>
          <w:right w:val="none" w:sz="0" w:space="0" w:color="auto"/>
          <w:insideV w:val="none" w:sz="0" w:space="0" w:color="auto"/>
        </w:tblBorders>
        <w:tblLook w:val="04A0" w:firstRow="1" w:lastRow="0" w:firstColumn="1" w:lastColumn="0" w:noHBand="0" w:noVBand="1"/>
      </w:tblPr>
      <w:tblGrid>
        <w:gridCol w:w="1456"/>
        <w:gridCol w:w="916"/>
        <w:gridCol w:w="916"/>
        <w:gridCol w:w="916"/>
        <w:gridCol w:w="917"/>
        <w:gridCol w:w="917"/>
        <w:gridCol w:w="917"/>
        <w:gridCol w:w="917"/>
        <w:gridCol w:w="917"/>
      </w:tblGrid>
      <w:tr w:rsidR="00AC1C40" w:rsidRPr="00281483" w14:paraId="71B32A1E" w14:textId="77777777" w:rsidTr="00507424">
        <w:tc>
          <w:tcPr>
            <w:tcW w:w="1276" w:type="dxa"/>
          </w:tcPr>
          <w:p w14:paraId="3A072DEB" w14:textId="77777777" w:rsidR="00AC1C40" w:rsidRPr="00281483" w:rsidRDefault="00AC1C40" w:rsidP="001B11EC">
            <w:pPr>
              <w:spacing w:before="120" w:after="120" w:line="240" w:lineRule="auto"/>
              <w:jc w:val="center"/>
              <w:rPr>
                <w:rFonts w:cs="Times New Roman"/>
                <w:b/>
                <w:bCs/>
                <w:color w:val="0D0D0D" w:themeColor="text1" w:themeTint="F2"/>
                <w:sz w:val="24"/>
                <w:szCs w:val="24"/>
              </w:rPr>
            </w:pPr>
            <w:bookmarkStart w:id="904" w:name="_Hlk173603041"/>
            <w:r w:rsidRPr="00281483">
              <w:rPr>
                <w:rFonts w:cs="Times New Roman"/>
                <w:b/>
                <w:bCs/>
                <w:color w:val="0D0D0D" w:themeColor="text1" w:themeTint="F2"/>
                <w:sz w:val="24"/>
                <w:szCs w:val="24"/>
              </w:rPr>
              <w:t>Bölge/Yıllar</w:t>
            </w:r>
          </w:p>
        </w:tc>
        <w:tc>
          <w:tcPr>
            <w:tcW w:w="939" w:type="dxa"/>
          </w:tcPr>
          <w:p w14:paraId="40796C9C" w14:textId="77777777" w:rsidR="00AC1C40" w:rsidRPr="00281483" w:rsidRDefault="00AC1C40" w:rsidP="001B11EC">
            <w:pPr>
              <w:spacing w:before="120" w:after="12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2015</w:t>
            </w:r>
          </w:p>
        </w:tc>
        <w:tc>
          <w:tcPr>
            <w:tcW w:w="939" w:type="dxa"/>
          </w:tcPr>
          <w:p w14:paraId="0D486727" w14:textId="77777777" w:rsidR="00AC1C40" w:rsidRPr="00281483" w:rsidRDefault="00AC1C40" w:rsidP="001B11EC">
            <w:pPr>
              <w:spacing w:before="120" w:after="12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2020</w:t>
            </w:r>
          </w:p>
        </w:tc>
        <w:tc>
          <w:tcPr>
            <w:tcW w:w="939" w:type="dxa"/>
          </w:tcPr>
          <w:p w14:paraId="2DAA0BC6" w14:textId="77777777" w:rsidR="00AC1C40" w:rsidRPr="00281483" w:rsidRDefault="00AC1C40" w:rsidP="001B11EC">
            <w:pPr>
              <w:spacing w:before="120" w:after="12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2025</w:t>
            </w:r>
          </w:p>
        </w:tc>
        <w:tc>
          <w:tcPr>
            <w:tcW w:w="939" w:type="dxa"/>
          </w:tcPr>
          <w:p w14:paraId="6F928524" w14:textId="77777777" w:rsidR="00AC1C40" w:rsidRPr="00281483" w:rsidRDefault="00AC1C40" w:rsidP="001B11EC">
            <w:pPr>
              <w:spacing w:before="120" w:after="12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2030</w:t>
            </w:r>
          </w:p>
        </w:tc>
        <w:tc>
          <w:tcPr>
            <w:tcW w:w="939" w:type="dxa"/>
          </w:tcPr>
          <w:p w14:paraId="630AAA97" w14:textId="77777777" w:rsidR="00AC1C40" w:rsidRPr="00281483" w:rsidRDefault="00AC1C40" w:rsidP="001B11EC">
            <w:pPr>
              <w:spacing w:before="120" w:after="12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2035</w:t>
            </w:r>
          </w:p>
        </w:tc>
        <w:tc>
          <w:tcPr>
            <w:tcW w:w="939" w:type="dxa"/>
          </w:tcPr>
          <w:p w14:paraId="2B3F4E14" w14:textId="77777777" w:rsidR="00AC1C40" w:rsidRPr="00281483" w:rsidRDefault="00AC1C40" w:rsidP="001B11EC">
            <w:pPr>
              <w:spacing w:before="120" w:after="12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2040</w:t>
            </w:r>
          </w:p>
        </w:tc>
        <w:tc>
          <w:tcPr>
            <w:tcW w:w="939" w:type="dxa"/>
          </w:tcPr>
          <w:p w14:paraId="36A32C55" w14:textId="77777777" w:rsidR="00AC1C40" w:rsidRPr="00281483" w:rsidRDefault="00AC1C40" w:rsidP="001B11EC">
            <w:pPr>
              <w:spacing w:before="120" w:after="12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2045</w:t>
            </w:r>
          </w:p>
        </w:tc>
        <w:tc>
          <w:tcPr>
            <w:tcW w:w="940" w:type="dxa"/>
          </w:tcPr>
          <w:p w14:paraId="2CE89544" w14:textId="77777777" w:rsidR="00AC1C40" w:rsidRPr="00281483" w:rsidRDefault="00AC1C40" w:rsidP="001B11EC">
            <w:pPr>
              <w:spacing w:before="120" w:after="12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2050</w:t>
            </w:r>
          </w:p>
        </w:tc>
      </w:tr>
      <w:tr w:rsidR="00AC1C40" w:rsidRPr="00281483" w14:paraId="07F13A2A" w14:textId="77777777" w:rsidTr="00507424">
        <w:tc>
          <w:tcPr>
            <w:tcW w:w="1276" w:type="dxa"/>
          </w:tcPr>
          <w:p w14:paraId="0163A7A1" w14:textId="77777777" w:rsidR="00AC1C40" w:rsidRPr="00281483" w:rsidRDefault="00AC1C40" w:rsidP="001B11EC">
            <w:pPr>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Dünya</w:t>
            </w:r>
          </w:p>
        </w:tc>
        <w:tc>
          <w:tcPr>
            <w:tcW w:w="939" w:type="dxa"/>
          </w:tcPr>
          <w:p w14:paraId="67228029" w14:textId="77777777" w:rsidR="00AC1C40" w:rsidRPr="00281483" w:rsidRDefault="00AC1C40" w:rsidP="001B11EC">
            <w:pPr>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53.9</w:t>
            </w:r>
          </w:p>
        </w:tc>
        <w:tc>
          <w:tcPr>
            <w:tcW w:w="939" w:type="dxa"/>
          </w:tcPr>
          <w:p w14:paraId="319B9956" w14:textId="77777777" w:rsidR="00AC1C40" w:rsidRPr="00281483" w:rsidRDefault="00AC1C40" w:rsidP="001B11EC">
            <w:pPr>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56.2</w:t>
            </w:r>
          </w:p>
        </w:tc>
        <w:tc>
          <w:tcPr>
            <w:tcW w:w="939" w:type="dxa"/>
          </w:tcPr>
          <w:p w14:paraId="39564186" w14:textId="77777777" w:rsidR="00AC1C40" w:rsidRPr="00281483" w:rsidRDefault="00AC1C40" w:rsidP="001B11EC">
            <w:pPr>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58.3</w:t>
            </w:r>
          </w:p>
        </w:tc>
        <w:tc>
          <w:tcPr>
            <w:tcW w:w="939" w:type="dxa"/>
          </w:tcPr>
          <w:p w14:paraId="3D1C7DE2" w14:textId="77777777" w:rsidR="00AC1C40" w:rsidRPr="00281483" w:rsidRDefault="00AC1C40" w:rsidP="001B11EC">
            <w:pPr>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60.4</w:t>
            </w:r>
          </w:p>
        </w:tc>
        <w:tc>
          <w:tcPr>
            <w:tcW w:w="939" w:type="dxa"/>
          </w:tcPr>
          <w:p w14:paraId="09161687" w14:textId="77777777" w:rsidR="00AC1C40" w:rsidRPr="00281483" w:rsidRDefault="00AC1C40" w:rsidP="001B11EC">
            <w:pPr>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62.5</w:t>
            </w:r>
          </w:p>
        </w:tc>
        <w:tc>
          <w:tcPr>
            <w:tcW w:w="939" w:type="dxa"/>
          </w:tcPr>
          <w:p w14:paraId="2F6B0133" w14:textId="77777777" w:rsidR="00AC1C40" w:rsidRPr="00281483" w:rsidRDefault="00AC1C40" w:rsidP="001B11EC">
            <w:pPr>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64.5</w:t>
            </w:r>
          </w:p>
        </w:tc>
        <w:tc>
          <w:tcPr>
            <w:tcW w:w="939" w:type="dxa"/>
          </w:tcPr>
          <w:p w14:paraId="3719D84C" w14:textId="77777777" w:rsidR="00AC1C40" w:rsidRPr="00281483" w:rsidRDefault="00AC1C40" w:rsidP="001B11EC">
            <w:pPr>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66.4</w:t>
            </w:r>
          </w:p>
        </w:tc>
        <w:tc>
          <w:tcPr>
            <w:tcW w:w="940" w:type="dxa"/>
          </w:tcPr>
          <w:p w14:paraId="758B9C1F" w14:textId="77777777" w:rsidR="00AC1C40" w:rsidRPr="00281483" w:rsidRDefault="00AC1C40" w:rsidP="001B11EC">
            <w:pPr>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68.4</w:t>
            </w:r>
          </w:p>
        </w:tc>
      </w:tr>
      <w:tr w:rsidR="00AC1C40" w:rsidRPr="00281483" w14:paraId="7F3888BB" w14:textId="77777777" w:rsidTr="00507424">
        <w:tc>
          <w:tcPr>
            <w:tcW w:w="1276" w:type="dxa"/>
          </w:tcPr>
          <w:p w14:paraId="4C511C1F" w14:textId="77777777" w:rsidR="00AC1C40" w:rsidRPr="00281483" w:rsidRDefault="00AC1C40" w:rsidP="001B11EC">
            <w:pPr>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Gelişmiş bölgeler</w:t>
            </w:r>
          </w:p>
        </w:tc>
        <w:tc>
          <w:tcPr>
            <w:tcW w:w="939" w:type="dxa"/>
          </w:tcPr>
          <w:p w14:paraId="5EB0BA4F" w14:textId="77777777" w:rsidR="00AC1C40" w:rsidRPr="00281483" w:rsidRDefault="00AC1C40" w:rsidP="001B11EC">
            <w:pPr>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78.1</w:t>
            </w:r>
          </w:p>
        </w:tc>
        <w:tc>
          <w:tcPr>
            <w:tcW w:w="939" w:type="dxa"/>
          </w:tcPr>
          <w:p w14:paraId="3CE85BDD" w14:textId="77777777" w:rsidR="00AC1C40" w:rsidRPr="00281483" w:rsidRDefault="00AC1C40" w:rsidP="001B11EC">
            <w:pPr>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79.1</w:t>
            </w:r>
          </w:p>
        </w:tc>
        <w:tc>
          <w:tcPr>
            <w:tcW w:w="939" w:type="dxa"/>
          </w:tcPr>
          <w:p w14:paraId="39190E18" w14:textId="77777777" w:rsidR="00AC1C40" w:rsidRPr="00281483" w:rsidRDefault="00AC1C40" w:rsidP="001B11EC">
            <w:pPr>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80.2</w:t>
            </w:r>
          </w:p>
        </w:tc>
        <w:tc>
          <w:tcPr>
            <w:tcW w:w="939" w:type="dxa"/>
          </w:tcPr>
          <w:p w14:paraId="113E7C46" w14:textId="77777777" w:rsidR="00AC1C40" w:rsidRPr="00281483" w:rsidRDefault="00AC1C40" w:rsidP="001B11EC">
            <w:pPr>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81.4</w:t>
            </w:r>
          </w:p>
        </w:tc>
        <w:tc>
          <w:tcPr>
            <w:tcW w:w="939" w:type="dxa"/>
          </w:tcPr>
          <w:p w14:paraId="25323CD5" w14:textId="77777777" w:rsidR="00AC1C40" w:rsidRPr="00281483" w:rsidRDefault="00AC1C40" w:rsidP="001B11EC">
            <w:pPr>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82.7</w:t>
            </w:r>
          </w:p>
        </w:tc>
        <w:tc>
          <w:tcPr>
            <w:tcW w:w="939" w:type="dxa"/>
          </w:tcPr>
          <w:p w14:paraId="13548216" w14:textId="77777777" w:rsidR="00AC1C40" w:rsidRPr="00281483" w:rsidRDefault="00AC1C40" w:rsidP="001B11EC">
            <w:pPr>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84</w:t>
            </w:r>
          </w:p>
        </w:tc>
        <w:tc>
          <w:tcPr>
            <w:tcW w:w="939" w:type="dxa"/>
          </w:tcPr>
          <w:p w14:paraId="2C0F3D24" w14:textId="77777777" w:rsidR="00AC1C40" w:rsidRPr="00281483" w:rsidRDefault="00AC1C40" w:rsidP="001B11EC">
            <w:pPr>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85.4</w:t>
            </w:r>
          </w:p>
        </w:tc>
        <w:tc>
          <w:tcPr>
            <w:tcW w:w="940" w:type="dxa"/>
          </w:tcPr>
          <w:p w14:paraId="5FA95BED" w14:textId="77777777" w:rsidR="00AC1C40" w:rsidRPr="00281483" w:rsidRDefault="00AC1C40" w:rsidP="001B11EC">
            <w:pPr>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86.6</w:t>
            </w:r>
          </w:p>
        </w:tc>
      </w:tr>
      <w:tr w:rsidR="00AC1C40" w:rsidRPr="00281483" w14:paraId="43C2FC8E" w14:textId="77777777" w:rsidTr="00507424">
        <w:tc>
          <w:tcPr>
            <w:tcW w:w="1276" w:type="dxa"/>
          </w:tcPr>
          <w:p w14:paraId="36E274E1" w14:textId="77777777" w:rsidR="00AC1C40" w:rsidRPr="00281483" w:rsidRDefault="00AC1C40" w:rsidP="001B11EC">
            <w:pPr>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Az gelişmiş bölgeler</w:t>
            </w:r>
          </w:p>
        </w:tc>
        <w:tc>
          <w:tcPr>
            <w:tcW w:w="939" w:type="dxa"/>
          </w:tcPr>
          <w:p w14:paraId="28AABAD3" w14:textId="77777777" w:rsidR="00AC1C40" w:rsidRPr="00281483" w:rsidRDefault="00AC1C40" w:rsidP="001B11EC">
            <w:pPr>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49</w:t>
            </w:r>
          </w:p>
        </w:tc>
        <w:tc>
          <w:tcPr>
            <w:tcW w:w="939" w:type="dxa"/>
          </w:tcPr>
          <w:p w14:paraId="38CDF763" w14:textId="77777777" w:rsidR="00AC1C40" w:rsidRPr="00281483" w:rsidRDefault="00AC1C40" w:rsidP="001B11EC">
            <w:pPr>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51.7</w:t>
            </w:r>
          </w:p>
        </w:tc>
        <w:tc>
          <w:tcPr>
            <w:tcW w:w="939" w:type="dxa"/>
          </w:tcPr>
          <w:p w14:paraId="5098566C" w14:textId="77777777" w:rsidR="00AC1C40" w:rsidRPr="00281483" w:rsidRDefault="00AC1C40" w:rsidP="001B11EC">
            <w:pPr>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54.3</w:t>
            </w:r>
          </w:p>
        </w:tc>
        <w:tc>
          <w:tcPr>
            <w:tcW w:w="939" w:type="dxa"/>
          </w:tcPr>
          <w:p w14:paraId="7F3855AE" w14:textId="77777777" w:rsidR="00AC1C40" w:rsidRPr="00281483" w:rsidRDefault="00AC1C40" w:rsidP="001B11EC">
            <w:pPr>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56.7</w:t>
            </w:r>
          </w:p>
        </w:tc>
        <w:tc>
          <w:tcPr>
            <w:tcW w:w="939" w:type="dxa"/>
          </w:tcPr>
          <w:p w14:paraId="2F3BFC5B" w14:textId="77777777" w:rsidR="00AC1C40" w:rsidRPr="00281483" w:rsidRDefault="00AC1C40" w:rsidP="001B11EC">
            <w:pPr>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59</w:t>
            </w:r>
          </w:p>
        </w:tc>
        <w:tc>
          <w:tcPr>
            <w:tcW w:w="939" w:type="dxa"/>
          </w:tcPr>
          <w:p w14:paraId="2B4D0A8C" w14:textId="77777777" w:rsidR="00AC1C40" w:rsidRPr="00281483" w:rsidRDefault="00AC1C40" w:rsidP="001B11EC">
            <w:pPr>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61.3</w:t>
            </w:r>
          </w:p>
        </w:tc>
        <w:tc>
          <w:tcPr>
            <w:tcW w:w="939" w:type="dxa"/>
          </w:tcPr>
          <w:p w14:paraId="459A6E62" w14:textId="77777777" w:rsidR="00AC1C40" w:rsidRPr="00281483" w:rsidRDefault="00AC1C40" w:rsidP="001B11EC">
            <w:pPr>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63.4</w:t>
            </w:r>
          </w:p>
        </w:tc>
        <w:tc>
          <w:tcPr>
            <w:tcW w:w="940" w:type="dxa"/>
          </w:tcPr>
          <w:p w14:paraId="5089710E" w14:textId="77777777" w:rsidR="00AC1C40" w:rsidRPr="00281483" w:rsidRDefault="00AC1C40" w:rsidP="001B11EC">
            <w:pPr>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65.6</w:t>
            </w:r>
          </w:p>
        </w:tc>
      </w:tr>
    </w:tbl>
    <w:p w14:paraId="7C94047B" w14:textId="4765F749" w:rsidR="00AC1C40" w:rsidRPr="00281483" w:rsidRDefault="00AC1C40" w:rsidP="00AC1C40">
      <w:pPr>
        <w:spacing w:before="120" w:after="120" w:line="360" w:lineRule="auto"/>
        <w:ind w:firstLine="709"/>
        <w:jc w:val="both"/>
        <w:rPr>
          <w:rFonts w:eastAsia="Times New Roman" w:cs="Times New Roman"/>
          <w:color w:val="0D0D0D" w:themeColor="text1" w:themeTint="F2"/>
          <w:sz w:val="24"/>
          <w:szCs w:val="24"/>
        </w:rPr>
      </w:pPr>
      <w:bookmarkStart w:id="905" w:name="_Toc234263719"/>
      <w:bookmarkStart w:id="906" w:name="_Toc234456333"/>
      <w:bookmarkStart w:id="907" w:name="_Toc234547362"/>
      <w:bookmarkEnd w:id="904"/>
      <w:proofErr w:type="spellStart"/>
      <w:r w:rsidRPr="00281483">
        <w:rPr>
          <w:rFonts w:eastAsia="Times New Roman" w:cs="Times New Roman"/>
          <w:color w:val="0D0D0D" w:themeColor="text1" w:themeTint="F2"/>
          <w:sz w:val="24"/>
          <w:szCs w:val="24"/>
        </w:rPr>
        <w:t>Euromonitor</w:t>
      </w:r>
      <w:proofErr w:type="spellEnd"/>
      <w:r w:rsidRPr="00281483">
        <w:rPr>
          <w:rFonts w:eastAsia="Times New Roman" w:cs="Times New Roman"/>
          <w:color w:val="0D0D0D" w:themeColor="text1" w:themeTint="F2"/>
          <w:sz w:val="24"/>
          <w:szCs w:val="24"/>
        </w:rPr>
        <w:t xml:space="preserve"> International (2025) verilerine göre, 2025 yılında uluslararası ziyaretçi sayısı bakımından dünyanın en fazla ziyaret edilen şehri 30,3 milyon ziyaretçi ile Bangkok'tur. Bangkok'u sırasıyla Hong Kong (23,2 milyon), Londra (22,7 milyon), Makao (20,4 milyon) ve İstanbul (19,7 milyon) takip etmektedir. İlk on şehir arasında ayrıca Dubai, Mekke, Antalya, Paris ve Kuala Lumpur da yer almaktadır. Bunun yanında İstanbul ve Antalya'nın listede yer alması, Türkiye'nin uluslararası turizm pazarındaki güçlü konumunu ve hem şehir hem de kıyı turizmi açısından önemli bir çekim merkezi olduğunu göstermektedir.</w:t>
      </w:r>
    </w:p>
    <w:p w14:paraId="56DEFE2F" w14:textId="1F4D8087" w:rsidR="00FE6885" w:rsidRPr="00281483" w:rsidRDefault="00FE6885" w:rsidP="00A93651">
      <w:pPr>
        <w:pStyle w:val="TABLO"/>
        <w:rPr>
          <w:color w:val="0D0D0D" w:themeColor="text1" w:themeTint="F2"/>
        </w:rPr>
      </w:pPr>
      <w:bookmarkStart w:id="908" w:name="_Toc235404916"/>
      <w:bookmarkStart w:id="909" w:name="_Toc240281024"/>
      <w:r w:rsidRPr="00281483">
        <w:rPr>
          <w:b/>
          <w:color w:val="0D0D0D" w:themeColor="text1" w:themeTint="F2"/>
        </w:rPr>
        <w:t>Tablo</w:t>
      </w:r>
      <w:r w:rsidR="008C7066" w:rsidRPr="00281483">
        <w:rPr>
          <w:b/>
          <w:color w:val="0D0D0D" w:themeColor="text1" w:themeTint="F2"/>
        </w:rPr>
        <w:t xml:space="preserve"> 2.5.</w:t>
      </w:r>
      <w:r w:rsidRPr="00281483">
        <w:rPr>
          <w:color w:val="0D0D0D" w:themeColor="text1" w:themeTint="F2"/>
        </w:rPr>
        <w:t xml:space="preserve"> Dünyada en fazla ziyaretçi çeken şehirler ve toplam uluslararası ziyaretçi sayıları</w:t>
      </w:r>
      <w:bookmarkEnd w:id="905"/>
      <w:bookmarkEnd w:id="906"/>
      <w:bookmarkEnd w:id="907"/>
      <w:r w:rsidR="00FB07BC" w:rsidRPr="00281483">
        <w:rPr>
          <w:color w:val="0D0D0D" w:themeColor="text1" w:themeTint="F2"/>
        </w:rPr>
        <w:t xml:space="preserve"> (</w:t>
      </w:r>
      <w:proofErr w:type="spellStart"/>
      <w:r w:rsidR="00FB07BC" w:rsidRPr="00281483">
        <w:rPr>
          <w:color w:val="0D0D0D" w:themeColor="text1" w:themeTint="F2"/>
        </w:rPr>
        <w:t>Euromonitor</w:t>
      </w:r>
      <w:proofErr w:type="spellEnd"/>
      <w:r w:rsidR="00FB07BC" w:rsidRPr="00281483">
        <w:rPr>
          <w:color w:val="0D0D0D" w:themeColor="text1" w:themeTint="F2"/>
        </w:rPr>
        <w:t xml:space="preserve"> International, 2025)</w:t>
      </w:r>
      <w:bookmarkEnd w:id="908"/>
      <w:bookmarkEnd w:id="909"/>
    </w:p>
    <w:tbl>
      <w:tblPr>
        <w:tblStyle w:val="TabloKlavuzu"/>
        <w:tblpPr w:leftFromText="141" w:rightFromText="141" w:vertAnchor="text" w:tblpXSpec="center" w:tblpY="1"/>
        <w:tblOverlap w:val="never"/>
        <w:tblW w:w="0" w:type="auto"/>
        <w:tblBorders>
          <w:left w:val="none" w:sz="0" w:space="0" w:color="auto"/>
          <w:right w:val="none" w:sz="0" w:space="0" w:color="auto"/>
          <w:insideV w:val="none" w:sz="0" w:space="0" w:color="auto"/>
        </w:tblBorders>
        <w:tblLook w:val="04A0" w:firstRow="1" w:lastRow="0" w:firstColumn="1" w:lastColumn="0" w:noHBand="0" w:noVBand="1"/>
      </w:tblPr>
      <w:tblGrid>
        <w:gridCol w:w="643"/>
        <w:gridCol w:w="2405"/>
        <w:gridCol w:w="5316"/>
      </w:tblGrid>
      <w:tr w:rsidR="00FE6885" w:rsidRPr="00281483" w14:paraId="2BA21602" w14:textId="77777777" w:rsidTr="00507424">
        <w:tc>
          <w:tcPr>
            <w:tcW w:w="643" w:type="dxa"/>
          </w:tcPr>
          <w:p w14:paraId="43CA266B" w14:textId="77777777" w:rsidR="00FE6885" w:rsidRPr="00281483" w:rsidRDefault="00FE6885" w:rsidP="00842399">
            <w:pPr>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Sıra</w:t>
            </w:r>
          </w:p>
        </w:tc>
        <w:tc>
          <w:tcPr>
            <w:tcW w:w="2405" w:type="dxa"/>
          </w:tcPr>
          <w:p w14:paraId="3D30AC71" w14:textId="77777777" w:rsidR="00FE6885" w:rsidRPr="00281483" w:rsidRDefault="00FE6885" w:rsidP="00842399">
            <w:pPr>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Şehirler</w:t>
            </w:r>
          </w:p>
        </w:tc>
        <w:tc>
          <w:tcPr>
            <w:tcW w:w="5316" w:type="dxa"/>
          </w:tcPr>
          <w:p w14:paraId="0F542F2A" w14:textId="6D3E7A02" w:rsidR="00FE6885" w:rsidRPr="00281483" w:rsidRDefault="00FE6885" w:rsidP="00842399">
            <w:pPr>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Toplam Ziyaretçi Sayısı</w:t>
            </w:r>
            <w:r w:rsidR="00FD0DF1" w:rsidRPr="00281483">
              <w:rPr>
                <w:rFonts w:cs="Times New Roman"/>
                <w:b/>
                <w:bCs/>
                <w:color w:val="0D0D0D" w:themeColor="text1" w:themeTint="F2"/>
                <w:sz w:val="24"/>
                <w:szCs w:val="24"/>
              </w:rPr>
              <w:t xml:space="preserve"> (milyon)</w:t>
            </w:r>
          </w:p>
        </w:tc>
      </w:tr>
      <w:tr w:rsidR="00FE6885" w:rsidRPr="00281483" w14:paraId="24176138" w14:textId="77777777" w:rsidTr="00507424">
        <w:tc>
          <w:tcPr>
            <w:tcW w:w="643" w:type="dxa"/>
          </w:tcPr>
          <w:p w14:paraId="0433039A" w14:textId="77777777" w:rsidR="00FE6885" w:rsidRPr="00281483" w:rsidRDefault="00FE6885" w:rsidP="00842399">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w:t>
            </w:r>
          </w:p>
        </w:tc>
        <w:tc>
          <w:tcPr>
            <w:tcW w:w="2405" w:type="dxa"/>
          </w:tcPr>
          <w:p w14:paraId="341DD941" w14:textId="77777777" w:rsidR="00FE6885" w:rsidRPr="00281483" w:rsidRDefault="00FE6885" w:rsidP="00842399">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Bangkok</w:t>
            </w:r>
          </w:p>
        </w:tc>
        <w:tc>
          <w:tcPr>
            <w:tcW w:w="5316" w:type="dxa"/>
          </w:tcPr>
          <w:p w14:paraId="78244FD4" w14:textId="3DA9A273" w:rsidR="00FE6885" w:rsidRPr="00281483" w:rsidRDefault="00FD0DF1" w:rsidP="00842399">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30</w:t>
            </w:r>
            <w:r w:rsidR="00E536C5" w:rsidRPr="00281483">
              <w:rPr>
                <w:rFonts w:cs="Times New Roman"/>
                <w:color w:val="0D0D0D" w:themeColor="text1" w:themeTint="F2"/>
                <w:sz w:val="24"/>
                <w:szCs w:val="24"/>
              </w:rPr>
              <w:t>,</w:t>
            </w:r>
            <w:r w:rsidRPr="00281483">
              <w:rPr>
                <w:rFonts w:cs="Times New Roman"/>
                <w:color w:val="0D0D0D" w:themeColor="text1" w:themeTint="F2"/>
                <w:sz w:val="24"/>
                <w:szCs w:val="24"/>
              </w:rPr>
              <w:t>3</w:t>
            </w:r>
          </w:p>
        </w:tc>
      </w:tr>
      <w:tr w:rsidR="00FE6885" w:rsidRPr="00281483" w14:paraId="78F9B622" w14:textId="77777777" w:rsidTr="00507424">
        <w:tc>
          <w:tcPr>
            <w:tcW w:w="643" w:type="dxa"/>
          </w:tcPr>
          <w:p w14:paraId="2FF955B8" w14:textId="77777777" w:rsidR="00FE6885" w:rsidRPr="00281483" w:rsidRDefault="00FE6885" w:rsidP="00842399">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w:t>
            </w:r>
          </w:p>
        </w:tc>
        <w:tc>
          <w:tcPr>
            <w:tcW w:w="2405" w:type="dxa"/>
          </w:tcPr>
          <w:p w14:paraId="0B5A4C6A" w14:textId="77BB831E" w:rsidR="00FE6885" w:rsidRPr="00281483" w:rsidRDefault="00FD0DF1" w:rsidP="00842399">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Hong Kong</w:t>
            </w:r>
          </w:p>
        </w:tc>
        <w:tc>
          <w:tcPr>
            <w:tcW w:w="5316" w:type="dxa"/>
          </w:tcPr>
          <w:p w14:paraId="22322672" w14:textId="6E25F2A8" w:rsidR="00FE6885" w:rsidRPr="00281483" w:rsidRDefault="00FD0DF1" w:rsidP="00842399">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23</w:t>
            </w:r>
            <w:r w:rsidR="00E536C5" w:rsidRPr="00281483">
              <w:rPr>
                <w:rFonts w:cs="Times New Roman"/>
                <w:color w:val="0D0D0D" w:themeColor="text1" w:themeTint="F2"/>
                <w:sz w:val="24"/>
                <w:szCs w:val="24"/>
              </w:rPr>
              <w:t>,</w:t>
            </w:r>
            <w:r w:rsidRPr="00281483">
              <w:rPr>
                <w:rFonts w:cs="Times New Roman"/>
                <w:color w:val="0D0D0D" w:themeColor="text1" w:themeTint="F2"/>
                <w:sz w:val="24"/>
                <w:szCs w:val="24"/>
              </w:rPr>
              <w:t>2</w:t>
            </w:r>
          </w:p>
        </w:tc>
      </w:tr>
      <w:tr w:rsidR="00FE6885" w:rsidRPr="00281483" w14:paraId="3893759A" w14:textId="77777777" w:rsidTr="00507424">
        <w:tc>
          <w:tcPr>
            <w:tcW w:w="643" w:type="dxa"/>
          </w:tcPr>
          <w:p w14:paraId="1ECD2493" w14:textId="77777777" w:rsidR="00FE6885" w:rsidRPr="00281483" w:rsidRDefault="00FE6885" w:rsidP="00842399">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p>
        </w:tc>
        <w:tc>
          <w:tcPr>
            <w:tcW w:w="2405" w:type="dxa"/>
          </w:tcPr>
          <w:p w14:paraId="3F00D65F" w14:textId="15E64E41" w:rsidR="00FE6885" w:rsidRPr="00281483" w:rsidRDefault="00FE6885" w:rsidP="00842399">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Lon</w:t>
            </w:r>
            <w:r w:rsidR="00AC1C40" w:rsidRPr="00281483">
              <w:rPr>
                <w:rFonts w:cs="Times New Roman"/>
                <w:color w:val="0D0D0D" w:themeColor="text1" w:themeTint="F2"/>
                <w:sz w:val="24"/>
                <w:szCs w:val="24"/>
              </w:rPr>
              <w:t>d</w:t>
            </w:r>
            <w:r w:rsidR="00E536C5" w:rsidRPr="00281483">
              <w:rPr>
                <w:rFonts w:cs="Times New Roman"/>
                <w:color w:val="0D0D0D" w:themeColor="text1" w:themeTint="F2"/>
                <w:sz w:val="24"/>
                <w:szCs w:val="24"/>
              </w:rPr>
              <w:t>ra</w:t>
            </w:r>
          </w:p>
        </w:tc>
        <w:tc>
          <w:tcPr>
            <w:tcW w:w="5316" w:type="dxa"/>
          </w:tcPr>
          <w:p w14:paraId="1E2CD27B" w14:textId="306D66AA" w:rsidR="00FE6885" w:rsidRPr="00281483" w:rsidRDefault="00AC1C40" w:rsidP="00842399">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22</w:t>
            </w:r>
            <w:r w:rsidR="00E536C5" w:rsidRPr="00281483">
              <w:rPr>
                <w:rFonts w:cs="Times New Roman"/>
                <w:color w:val="0D0D0D" w:themeColor="text1" w:themeTint="F2"/>
                <w:sz w:val="24"/>
                <w:szCs w:val="24"/>
              </w:rPr>
              <w:t>,</w:t>
            </w:r>
            <w:r w:rsidRPr="00281483">
              <w:rPr>
                <w:rFonts w:cs="Times New Roman"/>
                <w:color w:val="0D0D0D" w:themeColor="text1" w:themeTint="F2"/>
                <w:sz w:val="24"/>
                <w:szCs w:val="24"/>
              </w:rPr>
              <w:t>7</w:t>
            </w:r>
          </w:p>
        </w:tc>
      </w:tr>
      <w:tr w:rsidR="00FE6885" w:rsidRPr="00281483" w14:paraId="55FE1BAA" w14:textId="77777777" w:rsidTr="00507424">
        <w:tc>
          <w:tcPr>
            <w:tcW w:w="643" w:type="dxa"/>
          </w:tcPr>
          <w:p w14:paraId="0C136246" w14:textId="77777777" w:rsidR="00FE6885" w:rsidRPr="00281483" w:rsidRDefault="00FE6885" w:rsidP="00842399">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w:t>
            </w:r>
          </w:p>
        </w:tc>
        <w:tc>
          <w:tcPr>
            <w:tcW w:w="2405" w:type="dxa"/>
          </w:tcPr>
          <w:p w14:paraId="5EADDC4A" w14:textId="7C8167E5" w:rsidR="00FE6885" w:rsidRPr="00281483" w:rsidRDefault="00AC1C40" w:rsidP="00842399">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 xml:space="preserve">Makao </w:t>
            </w:r>
          </w:p>
        </w:tc>
        <w:tc>
          <w:tcPr>
            <w:tcW w:w="5316" w:type="dxa"/>
          </w:tcPr>
          <w:p w14:paraId="4EE8D9F3" w14:textId="0C475FC0" w:rsidR="00FE6885" w:rsidRPr="00281483" w:rsidRDefault="00AC1C40" w:rsidP="00842399">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w:t>
            </w:r>
            <w:r w:rsidR="00E536C5" w:rsidRPr="00281483">
              <w:rPr>
                <w:rFonts w:cs="Times New Roman"/>
                <w:color w:val="0D0D0D" w:themeColor="text1" w:themeTint="F2"/>
                <w:sz w:val="24"/>
                <w:szCs w:val="24"/>
              </w:rPr>
              <w:t>,</w:t>
            </w:r>
            <w:r w:rsidRPr="00281483">
              <w:rPr>
                <w:rFonts w:cs="Times New Roman"/>
                <w:color w:val="0D0D0D" w:themeColor="text1" w:themeTint="F2"/>
                <w:sz w:val="24"/>
                <w:szCs w:val="24"/>
              </w:rPr>
              <w:t>4</w:t>
            </w:r>
          </w:p>
        </w:tc>
      </w:tr>
      <w:tr w:rsidR="00FE6885" w:rsidRPr="00281483" w14:paraId="74FE7CE2" w14:textId="77777777" w:rsidTr="00507424">
        <w:tc>
          <w:tcPr>
            <w:tcW w:w="643" w:type="dxa"/>
          </w:tcPr>
          <w:p w14:paraId="1078212D" w14:textId="77777777" w:rsidR="00FE6885" w:rsidRPr="00281483" w:rsidRDefault="00FE6885" w:rsidP="00842399">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5</w:t>
            </w:r>
          </w:p>
        </w:tc>
        <w:tc>
          <w:tcPr>
            <w:tcW w:w="2405" w:type="dxa"/>
          </w:tcPr>
          <w:p w14:paraId="6B9D7BB5" w14:textId="3FB34944" w:rsidR="00FE6885" w:rsidRPr="00281483" w:rsidRDefault="00AC1C40" w:rsidP="00842399">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İstanbul</w:t>
            </w:r>
          </w:p>
        </w:tc>
        <w:tc>
          <w:tcPr>
            <w:tcW w:w="5316" w:type="dxa"/>
          </w:tcPr>
          <w:p w14:paraId="139FD015" w14:textId="56A815FC" w:rsidR="00FE6885" w:rsidRPr="00281483" w:rsidRDefault="00AC1C40" w:rsidP="00842399">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19</w:t>
            </w:r>
            <w:r w:rsidR="00E536C5" w:rsidRPr="00281483">
              <w:rPr>
                <w:rFonts w:cs="Times New Roman"/>
                <w:color w:val="0D0D0D" w:themeColor="text1" w:themeTint="F2"/>
                <w:sz w:val="24"/>
                <w:szCs w:val="24"/>
              </w:rPr>
              <w:t>,</w:t>
            </w:r>
            <w:r w:rsidRPr="00281483">
              <w:rPr>
                <w:rFonts w:cs="Times New Roman"/>
                <w:color w:val="0D0D0D" w:themeColor="text1" w:themeTint="F2"/>
                <w:sz w:val="24"/>
                <w:szCs w:val="24"/>
              </w:rPr>
              <w:t>7</w:t>
            </w:r>
          </w:p>
        </w:tc>
      </w:tr>
      <w:tr w:rsidR="00FE6885" w:rsidRPr="00281483" w14:paraId="6B9CE7EF" w14:textId="77777777" w:rsidTr="00507424">
        <w:tc>
          <w:tcPr>
            <w:tcW w:w="643" w:type="dxa"/>
          </w:tcPr>
          <w:p w14:paraId="6209E056" w14:textId="77777777" w:rsidR="00FE6885" w:rsidRPr="00281483" w:rsidRDefault="00FE6885" w:rsidP="00842399">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6</w:t>
            </w:r>
          </w:p>
        </w:tc>
        <w:tc>
          <w:tcPr>
            <w:tcW w:w="2405" w:type="dxa"/>
          </w:tcPr>
          <w:p w14:paraId="2FF0355C" w14:textId="118DD318" w:rsidR="00FE6885" w:rsidRPr="00281483" w:rsidRDefault="00AC1C40" w:rsidP="00842399">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Dubai</w:t>
            </w:r>
          </w:p>
        </w:tc>
        <w:tc>
          <w:tcPr>
            <w:tcW w:w="5316" w:type="dxa"/>
          </w:tcPr>
          <w:p w14:paraId="2D3BD667" w14:textId="4C4BED61" w:rsidR="00FE6885" w:rsidRPr="00281483" w:rsidRDefault="00AC1C40" w:rsidP="00842399">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19</w:t>
            </w:r>
            <w:r w:rsidR="00E536C5" w:rsidRPr="00281483">
              <w:rPr>
                <w:rFonts w:cs="Times New Roman"/>
                <w:color w:val="0D0D0D" w:themeColor="text1" w:themeTint="F2"/>
                <w:sz w:val="24"/>
                <w:szCs w:val="24"/>
              </w:rPr>
              <w:t>,</w:t>
            </w:r>
            <w:r w:rsidRPr="00281483">
              <w:rPr>
                <w:rFonts w:cs="Times New Roman"/>
                <w:color w:val="0D0D0D" w:themeColor="text1" w:themeTint="F2"/>
                <w:sz w:val="24"/>
                <w:szCs w:val="24"/>
              </w:rPr>
              <w:t>5</w:t>
            </w:r>
          </w:p>
        </w:tc>
      </w:tr>
      <w:tr w:rsidR="00FE6885" w:rsidRPr="00281483" w14:paraId="10160137" w14:textId="77777777" w:rsidTr="00507424">
        <w:tc>
          <w:tcPr>
            <w:tcW w:w="643" w:type="dxa"/>
          </w:tcPr>
          <w:p w14:paraId="7D7AB6B4" w14:textId="77777777" w:rsidR="00FE6885" w:rsidRPr="00281483" w:rsidRDefault="00FE6885" w:rsidP="00842399">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7</w:t>
            </w:r>
          </w:p>
        </w:tc>
        <w:tc>
          <w:tcPr>
            <w:tcW w:w="2405" w:type="dxa"/>
          </w:tcPr>
          <w:p w14:paraId="67C01365" w14:textId="403E43FC" w:rsidR="00FE6885" w:rsidRPr="00281483" w:rsidRDefault="00AC1C40" w:rsidP="00842399">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Mekke</w:t>
            </w:r>
          </w:p>
        </w:tc>
        <w:tc>
          <w:tcPr>
            <w:tcW w:w="5316" w:type="dxa"/>
          </w:tcPr>
          <w:p w14:paraId="4EB4FB35" w14:textId="4BFD6BF0" w:rsidR="00FE6885" w:rsidRPr="00281483" w:rsidRDefault="00AC1C40" w:rsidP="00842399">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18</w:t>
            </w:r>
            <w:r w:rsidR="00E536C5" w:rsidRPr="00281483">
              <w:rPr>
                <w:rFonts w:cs="Times New Roman"/>
                <w:color w:val="0D0D0D" w:themeColor="text1" w:themeTint="F2"/>
                <w:sz w:val="24"/>
                <w:szCs w:val="24"/>
              </w:rPr>
              <w:t>,</w:t>
            </w:r>
            <w:r w:rsidRPr="00281483">
              <w:rPr>
                <w:rFonts w:cs="Times New Roman"/>
                <w:color w:val="0D0D0D" w:themeColor="text1" w:themeTint="F2"/>
                <w:sz w:val="24"/>
                <w:szCs w:val="24"/>
              </w:rPr>
              <w:t>7</w:t>
            </w:r>
          </w:p>
        </w:tc>
      </w:tr>
      <w:tr w:rsidR="00FE6885" w:rsidRPr="00281483" w14:paraId="1E951059" w14:textId="77777777" w:rsidTr="00507424">
        <w:tc>
          <w:tcPr>
            <w:tcW w:w="643" w:type="dxa"/>
          </w:tcPr>
          <w:p w14:paraId="3739501B" w14:textId="77777777" w:rsidR="00FE6885" w:rsidRPr="00281483" w:rsidRDefault="00FE6885" w:rsidP="00842399">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8</w:t>
            </w:r>
          </w:p>
        </w:tc>
        <w:tc>
          <w:tcPr>
            <w:tcW w:w="2405" w:type="dxa"/>
          </w:tcPr>
          <w:p w14:paraId="2CC2ED55" w14:textId="7653A503" w:rsidR="00FE6885" w:rsidRPr="00281483" w:rsidRDefault="00AC1C40" w:rsidP="00842399">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Antalya</w:t>
            </w:r>
          </w:p>
        </w:tc>
        <w:tc>
          <w:tcPr>
            <w:tcW w:w="5316" w:type="dxa"/>
          </w:tcPr>
          <w:p w14:paraId="4D17A155" w14:textId="545CF078" w:rsidR="00FE6885" w:rsidRPr="00281483" w:rsidRDefault="00AC1C40" w:rsidP="00842399">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18</w:t>
            </w:r>
            <w:r w:rsidR="00E536C5" w:rsidRPr="00281483">
              <w:rPr>
                <w:rFonts w:cs="Times New Roman"/>
                <w:color w:val="0D0D0D" w:themeColor="text1" w:themeTint="F2"/>
                <w:sz w:val="24"/>
                <w:szCs w:val="24"/>
              </w:rPr>
              <w:t>,</w:t>
            </w:r>
            <w:r w:rsidRPr="00281483">
              <w:rPr>
                <w:rFonts w:cs="Times New Roman"/>
                <w:color w:val="0D0D0D" w:themeColor="text1" w:themeTint="F2"/>
                <w:sz w:val="24"/>
                <w:szCs w:val="24"/>
              </w:rPr>
              <w:t>6</w:t>
            </w:r>
          </w:p>
        </w:tc>
      </w:tr>
      <w:tr w:rsidR="00FE6885" w:rsidRPr="00281483" w14:paraId="7BB2944F" w14:textId="77777777" w:rsidTr="00507424">
        <w:tc>
          <w:tcPr>
            <w:tcW w:w="643" w:type="dxa"/>
          </w:tcPr>
          <w:p w14:paraId="57A0F156" w14:textId="77777777" w:rsidR="00FE6885" w:rsidRPr="00281483" w:rsidRDefault="00FE6885" w:rsidP="00842399">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9</w:t>
            </w:r>
          </w:p>
        </w:tc>
        <w:tc>
          <w:tcPr>
            <w:tcW w:w="2405" w:type="dxa"/>
          </w:tcPr>
          <w:p w14:paraId="54574343" w14:textId="4BD3033A" w:rsidR="00FE6885" w:rsidRPr="00281483" w:rsidRDefault="00AC1C40" w:rsidP="00842399">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Paris</w:t>
            </w:r>
          </w:p>
        </w:tc>
        <w:tc>
          <w:tcPr>
            <w:tcW w:w="5316" w:type="dxa"/>
          </w:tcPr>
          <w:p w14:paraId="32BC4512" w14:textId="74B5325F" w:rsidR="00FE6885" w:rsidRPr="00281483" w:rsidRDefault="00AC1C40" w:rsidP="00842399">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18</w:t>
            </w:r>
            <w:r w:rsidR="00E536C5" w:rsidRPr="00281483">
              <w:rPr>
                <w:rFonts w:cs="Times New Roman"/>
                <w:color w:val="0D0D0D" w:themeColor="text1" w:themeTint="F2"/>
                <w:sz w:val="24"/>
                <w:szCs w:val="24"/>
              </w:rPr>
              <w:t>,</w:t>
            </w:r>
            <w:r w:rsidRPr="00281483">
              <w:rPr>
                <w:rFonts w:cs="Times New Roman"/>
                <w:color w:val="0D0D0D" w:themeColor="text1" w:themeTint="F2"/>
                <w:sz w:val="24"/>
                <w:szCs w:val="24"/>
              </w:rPr>
              <w:t>3</w:t>
            </w:r>
          </w:p>
        </w:tc>
      </w:tr>
      <w:tr w:rsidR="00FE6885" w:rsidRPr="00281483" w14:paraId="3B597022" w14:textId="77777777" w:rsidTr="00507424">
        <w:tc>
          <w:tcPr>
            <w:tcW w:w="643" w:type="dxa"/>
          </w:tcPr>
          <w:p w14:paraId="0CF09390" w14:textId="77777777" w:rsidR="00FE6885" w:rsidRPr="00281483" w:rsidRDefault="00FE6885" w:rsidP="00842399">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10</w:t>
            </w:r>
          </w:p>
        </w:tc>
        <w:tc>
          <w:tcPr>
            <w:tcW w:w="2405" w:type="dxa"/>
          </w:tcPr>
          <w:p w14:paraId="0459AE58" w14:textId="2A5205CF" w:rsidR="00FE6885" w:rsidRPr="00281483" w:rsidRDefault="00AC1C40" w:rsidP="00842399">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Kuala Lumpur</w:t>
            </w:r>
          </w:p>
        </w:tc>
        <w:tc>
          <w:tcPr>
            <w:tcW w:w="5316" w:type="dxa"/>
          </w:tcPr>
          <w:p w14:paraId="7F820DD4" w14:textId="32602C0B" w:rsidR="00FE6885" w:rsidRPr="00281483" w:rsidRDefault="00AC1C40" w:rsidP="00842399">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17</w:t>
            </w:r>
            <w:r w:rsidR="00E536C5" w:rsidRPr="00281483">
              <w:rPr>
                <w:rFonts w:cs="Times New Roman"/>
                <w:color w:val="0D0D0D" w:themeColor="text1" w:themeTint="F2"/>
                <w:sz w:val="24"/>
                <w:szCs w:val="24"/>
              </w:rPr>
              <w:t>,</w:t>
            </w:r>
            <w:r w:rsidRPr="00281483">
              <w:rPr>
                <w:rFonts w:cs="Times New Roman"/>
                <w:color w:val="0D0D0D" w:themeColor="text1" w:themeTint="F2"/>
                <w:sz w:val="24"/>
                <w:szCs w:val="24"/>
              </w:rPr>
              <w:t>3</w:t>
            </w:r>
          </w:p>
        </w:tc>
      </w:tr>
    </w:tbl>
    <w:p w14:paraId="712F9467" w14:textId="7B486BAB" w:rsidR="00FE6885" w:rsidRPr="00281483" w:rsidRDefault="00FE6885" w:rsidP="00A93651">
      <w:pPr>
        <w:spacing w:before="120" w:after="12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br w:type="textWrapping" w:clear="all"/>
      </w:r>
    </w:p>
    <w:p w14:paraId="495D1B45" w14:textId="0E99A828" w:rsidR="00FE6885" w:rsidRPr="00281483" w:rsidRDefault="00FE6885" w:rsidP="00E01397">
      <w:pPr>
        <w:pStyle w:val="DZEY4"/>
        <w:rPr>
          <w:color w:val="0D0D0D" w:themeColor="text1" w:themeTint="F2"/>
        </w:rPr>
      </w:pPr>
      <w:bookmarkStart w:id="910" w:name="_Toc234200230"/>
      <w:bookmarkStart w:id="911" w:name="_Toc234200764"/>
      <w:bookmarkStart w:id="912" w:name="_Toc234200926"/>
      <w:bookmarkStart w:id="913" w:name="_Toc234201044"/>
      <w:bookmarkStart w:id="914" w:name="_Toc234201210"/>
      <w:bookmarkStart w:id="915" w:name="_Toc234547108"/>
      <w:bookmarkStart w:id="916" w:name="_Toc235402495"/>
      <w:bookmarkStart w:id="917" w:name="_Toc235403014"/>
      <w:bookmarkStart w:id="918" w:name="_Toc235403722"/>
      <w:bookmarkStart w:id="919" w:name="_Toc235403983"/>
      <w:bookmarkStart w:id="920" w:name="_Toc235932992"/>
      <w:bookmarkStart w:id="921" w:name="_Toc236354231"/>
      <w:bookmarkStart w:id="922" w:name="_Toc236354367"/>
      <w:bookmarkStart w:id="923" w:name="_Toc240277484"/>
      <w:r w:rsidRPr="00281483">
        <w:rPr>
          <w:color w:val="0D0D0D" w:themeColor="text1" w:themeTint="F2"/>
        </w:rPr>
        <w:lastRenderedPageBreak/>
        <w:t>2.2.1</w:t>
      </w:r>
      <w:r w:rsidR="00E01397" w:rsidRPr="00281483">
        <w:rPr>
          <w:color w:val="0D0D0D" w:themeColor="text1" w:themeTint="F2"/>
        </w:rPr>
        <w:t>0.2</w:t>
      </w:r>
      <w:r w:rsidRPr="00281483">
        <w:rPr>
          <w:color w:val="0D0D0D" w:themeColor="text1" w:themeTint="F2"/>
        </w:rPr>
        <w:t>.</w:t>
      </w:r>
      <w:r w:rsidR="00FB07BC" w:rsidRPr="00281483">
        <w:rPr>
          <w:color w:val="0D0D0D" w:themeColor="text1" w:themeTint="F2"/>
        </w:rPr>
        <w:t xml:space="preserve"> </w:t>
      </w:r>
      <w:r w:rsidRPr="00281483">
        <w:rPr>
          <w:color w:val="0D0D0D" w:themeColor="text1" w:themeTint="F2"/>
        </w:rPr>
        <w:t>Türkiye’de Şehir Turizmi</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14:paraId="35CAA7F9" w14:textId="13DC4532" w:rsidR="00E536C5" w:rsidRPr="00281483" w:rsidRDefault="00FE6885"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Türkiye, sahip olduğu zengin tarihi miras, kültürel değerler, özgün kent dokuları ve çeşitli turistik çekicilikleriyle şehir turizmi açısından önemli bir potansiyele sahiptir. Farklı medeniyetlere ev sahipliği yapmış olması, birçok şehrin kültürel, tarihi ve mimari açıdan dikkat çekici özellikler taşımasını sağlamıştır. Nitekim turizmde çeşitliliğin artırılması ve turizm faaliyetlerinin yıl geneline yayılmasına yönelik çalışmalarla birlikte bu şehirlerin turizm açısından önemi daha da artmıştır (Kerimoğlu ve Çıracı, 2006: 36). Şehirlerdeki tarihi yapıların restore edilerek yeniden işlevlendirilmesi, yerel gastronomi unsurlarının ön plana çıkarılması, marka şehir uygulamalarının geliştirilmesi ve kongre ile spor turizmine yönelik yatırımların artması bu sürecin önemli göstergeleri arasında yer almaktadır (Keleş </w:t>
      </w:r>
      <w:proofErr w:type="spellStart"/>
      <w:r w:rsidRPr="00281483">
        <w:rPr>
          <w:rFonts w:cs="Times New Roman"/>
          <w:color w:val="0D0D0D" w:themeColor="text1" w:themeTint="F2"/>
          <w:sz w:val="24"/>
          <w:szCs w:val="24"/>
        </w:rPr>
        <w:t>Eriçok</w:t>
      </w:r>
      <w:proofErr w:type="spellEnd"/>
      <w:r w:rsidRPr="00281483">
        <w:rPr>
          <w:rFonts w:cs="Times New Roman"/>
          <w:color w:val="0D0D0D" w:themeColor="text1" w:themeTint="F2"/>
          <w:sz w:val="24"/>
          <w:szCs w:val="24"/>
        </w:rPr>
        <w:t xml:space="preserve">, 2019: 175). Şehir turizmine yönelik ilginin artmasıyla birlikte, 1980'li yıllardan itibaren bu alanda önemli gelişmeler yaşanmış ve şehir turizmi giderek daha fazla önem kazanmaya başlamıştır (Emekli, 2013: 308). 1990'lı yıllarda birçok ülke kentsel turizme ilişkin araştırmalar yürütüp çeşitli politikalar geliştirirken, Türkiye'de bu konuya yönelik çalışmaların daha sınırlı düzeyde kaldığı görülmektedir (Aydın, 2016: 16). Türkiye’de kentsel turizmin başarısını baskılayan durumlara bakıldığında temel sebebin; şehirlerdeki turizm varlıklarının sistemli biçimde belirlenememesi, turizme yönelik ürün ve hizmetlerin geliştirilmesinde şehirler ve bölgeler arasında iş birliği ve sinerji eksikliklerinin bulunması ve şehir turizmi konusunda yerel düzeyde ortak bir vizyon oluşturulamaması olduğu görülmektedir (Çiftçi ve Özsoy, 2008: 20). </w:t>
      </w:r>
    </w:p>
    <w:p w14:paraId="13EBF69E" w14:textId="1160267B" w:rsidR="00FE6885" w:rsidRPr="00281483" w:rsidRDefault="00FE6885" w:rsidP="003C05A2">
      <w:pPr>
        <w:spacing w:before="120" w:after="120" w:line="360" w:lineRule="auto"/>
        <w:ind w:firstLine="709"/>
        <w:jc w:val="both"/>
        <w:rPr>
          <w:rFonts w:cs="Times New Roman"/>
          <w:color w:val="0D0D0D" w:themeColor="text1" w:themeTint="F2"/>
          <w:sz w:val="24"/>
          <w:szCs w:val="24"/>
        </w:rPr>
      </w:pPr>
      <w:r w:rsidRPr="00281483">
        <w:rPr>
          <w:rFonts w:cs="Times New Roman"/>
          <w:bCs/>
          <w:color w:val="0D0D0D" w:themeColor="text1" w:themeTint="F2"/>
          <w:sz w:val="24"/>
          <w:szCs w:val="24"/>
        </w:rPr>
        <w:t xml:space="preserve">Türkiye’de şehir turizmi 2007 yılında Kültür ve Turizm Bakanlığı’nın çalışmaları kapsamına alınmıştır. Şehir turizmini geliştirme stratejisinde “Zengin, kültürel ve doğal değerlere sahip kentlerimizin geliştirilerek turistler için bir çekim noktası </w:t>
      </w:r>
      <w:r w:rsidR="00495B64">
        <w:rPr>
          <w:rFonts w:cs="Times New Roman"/>
          <w:bCs/>
          <w:color w:val="0D0D0D" w:themeColor="text1" w:themeTint="F2"/>
          <w:sz w:val="24"/>
          <w:szCs w:val="24"/>
        </w:rPr>
        <w:t>hâline</w:t>
      </w:r>
      <w:r w:rsidRPr="00281483">
        <w:rPr>
          <w:rFonts w:cs="Times New Roman"/>
          <w:bCs/>
          <w:color w:val="0D0D0D" w:themeColor="text1" w:themeTint="F2"/>
          <w:sz w:val="24"/>
          <w:szCs w:val="24"/>
        </w:rPr>
        <w:t xml:space="preserve"> getirilmesi” vizyon olarak benimsenmiştir </w:t>
      </w:r>
      <w:r w:rsidR="00DA5031" w:rsidRPr="00281483">
        <w:rPr>
          <w:rFonts w:cs="Times New Roman"/>
          <w:bCs/>
          <w:color w:val="0D0D0D" w:themeColor="text1" w:themeTint="F2"/>
          <w:sz w:val="24"/>
          <w:szCs w:val="24"/>
        </w:rPr>
        <w:t xml:space="preserve">(Kültür ve Turizm Bakanlığı, 2007). </w:t>
      </w:r>
      <w:r w:rsidRPr="00281483">
        <w:rPr>
          <w:rFonts w:cs="Times New Roman"/>
          <w:color w:val="0D0D0D" w:themeColor="text1" w:themeTint="F2"/>
          <w:sz w:val="24"/>
          <w:szCs w:val="24"/>
        </w:rPr>
        <w:t>Kültür ve Turizm Bakanlığı’nın, 2023 yılı hedeflerinde şehirlere yönelik destinasyon markalaşmasına değinmesi şehir turizmi açısından önem teşkil etmektedir. Başta İstanbul olmak üzere Ankara, İzmir ve Antalya gibi şehirlerde şehir turizmine yönelik projelerin başlatılması önerilmiştir (Akdemir, 2019).</w:t>
      </w:r>
    </w:p>
    <w:p w14:paraId="5E60C8FD" w14:textId="10F41B4F" w:rsidR="00FE6885" w:rsidRPr="00281483" w:rsidRDefault="00986E4A" w:rsidP="003C05A2">
      <w:pPr>
        <w:spacing w:before="120" w:after="120" w:line="360" w:lineRule="auto"/>
        <w:ind w:firstLine="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Euromonitor</w:t>
      </w:r>
      <w:proofErr w:type="spellEnd"/>
      <w:r w:rsidRPr="00281483">
        <w:rPr>
          <w:rFonts w:cs="Times New Roman"/>
          <w:color w:val="0D0D0D" w:themeColor="text1" w:themeTint="F2"/>
          <w:sz w:val="24"/>
          <w:szCs w:val="24"/>
        </w:rPr>
        <w:t xml:space="preserve"> International</w:t>
      </w:r>
      <w:r w:rsidR="00FE6885"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2025 verilerine</w:t>
      </w:r>
      <w:r w:rsidR="00FE6885" w:rsidRPr="00281483">
        <w:rPr>
          <w:rFonts w:cs="Times New Roman"/>
          <w:color w:val="0D0D0D" w:themeColor="text1" w:themeTint="F2"/>
          <w:sz w:val="24"/>
          <w:szCs w:val="24"/>
        </w:rPr>
        <w:t xml:space="preserve"> göre dünyada en fazla ziyaretçi çeken şehirler içerisinde Türkiye’den iki şehir yer almaktadır. Bu şehirler İstanbul ve Antalya’dır. İstanbul, </w:t>
      </w:r>
      <w:r w:rsidRPr="00281483">
        <w:rPr>
          <w:rFonts w:cs="Times New Roman"/>
          <w:color w:val="0D0D0D" w:themeColor="text1" w:themeTint="F2"/>
          <w:sz w:val="24"/>
          <w:szCs w:val="24"/>
        </w:rPr>
        <w:t>19</w:t>
      </w:r>
      <w:r w:rsidR="00E536C5" w:rsidRPr="00281483">
        <w:rPr>
          <w:rFonts w:cs="Times New Roman"/>
          <w:color w:val="0D0D0D" w:themeColor="text1" w:themeTint="F2"/>
          <w:sz w:val="24"/>
          <w:szCs w:val="24"/>
        </w:rPr>
        <w:t>,</w:t>
      </w:r>
      <w:r w:rsidRPr="00281483">
        <w:rPr>
          <w:rFonts w:cs="Times New Roman"/>
          <w:color w:val="0D0D0D" w:themeColor="text1" w:themeTint="F2"/>
          <w:sz w:val="24"/>
          <w:szCs w:val="24"/>
        </w:rPr>
        <w:t>7</w:t>
      </w:r>
      <w:r w:rsidR="00FE6885" w:rsidRPr="00281483">
        <w:rPr>
          <w:rFonts w:cs="Times New Roman"/>
          <w:color w:val="0D0D0D" w:themeColor="text1" w:themeTint="F2"/>
          <w:sz w:val="24"/>
          <w:szCs w:val="24"/>
        </w:rPr>
        <w:t xml:space="preserve"> milyon ziyaretçi tarafından, Antalya ise 1</w:t>
      </w:r>
      <w:r w:rsidRPr="00281483">
        <w:rPr>
          <w:rFonts w:cs="Times New Roman"/>
          <w:color w:val="0D0D0D" w:themeColor="text1" w:themeTint="F2"/>
          <w:sz w:val="24"/>
          <w:szCs w:val="24"/>
        </w:rPr>
        <w:t>8</w:t>
      </w:r>
      <w:r w:rsidR="00E536C5" w:rsidRPr="00281483">
        <w:rPr>
          <w:rFonts w:cs="Times New Roman"/>
          <w:color w:val="0D0D0D" w:themeColor="text1" w:themeTint="F2"/>
          <w:sz w:val="24"/>
          <w:szCs w:val="24"/>
        </w:rPr>
        <w:t>,</w:t>
      </w:r>
      <w:r w:rsidRPr="00281483">
        <w:rPr>
          <w:rFonts w:cs="Times New Roman"/>
          <w:color w:val="0D0D0D" w:themeColor="text1" w:themeTint="F2"/>
          <w:sz w:val="24"/>
          <w:szCs w:val="24"/>
        </w:rPr>
        <w:t>6</w:t>
      </w:r>
      <w:r w:rsidR="00FE6885" w:rsidRPr="00281483">
        <w:rPr>
          <w:rFonts w:cs="Times New Roman"/>
          <w:color w:val="0D0D0D" w:themeColor="text1" w:themeTint="F2"/>
          <w:sz w:val="24"/>
          <w:szCs w:val="24"/>
        </w:rPr>
        <w:t xml:space="preserve"> milyon ziyaretçi tarafından ziyaret edilmiştir (</w:t>
      </w:r>
      <w:proofErr w:type="spellStart"/>
      <w:r w:rsidRPr="00281483">
        <w:rPr>
          <w:rFonts w:cs="Times New Roman"/>
          <w:color w:val="0D0D0D" w:themeColor="text1" w:themeTint="F2"/>
          <w:sz w:val="24"/>
          <w:szCs w:val="24"/>
        </w:rPr>
        <w:t>Euromonitor</w:t>
      </w:r>
      <w:proofErr w:type="spellEnd"/>
      <w:r w:rsidRPr="00281483">
        <w:rPr>
          <w:rFonts w:cs="Times New Roman"/>
          <w:color w:val="0D0D0D" w:themeColor="text1" w:themeTint="F2"/>
          <w:sz w:val="24"/>
          <w:szCs w:val="24"/>
        </w:rPr>
        <w:t xml:space="preserve"> International, 2025</w:t>
      </w:r>
      <w:r w:rsidR="00FE6885" w:rsidRPr="00281483">
        <w:rPr>
          <w:rFonts w:cs="Times New Roman"/>
          <w:color w:val="0D0D0D" w:themeColor="text1" w:themeTint="F2"/>
          <w:sz w:val="24"/>
          <w:szCs w:val="24"/>
        </w:rPr>
        <w:t xml:space="preserve">). Bu şehirler içerisinde İstanbul, sahip olduğu tarihi birikim, stratejik konum ve gelişmiş turizm altyapısıyla öne çıkmaktadır. Yüzyıllar boyunca farklı medeniyetlere ev sahipliği yapan kent, zengin kültürel değerleri ve özgün kent dokusuyla </w:t>
      </w:r>
      <w:r w:rsidR="00FE6885" w:rsidRPr="00281483">
        <w:rPr>
          <w:rFonts w:cs="Times New Roman"/>
          <w:color w:val="0D0D0D" w:themeColor="text1" w:themeTint="F2"/>
          <w:sz w:val="24"/>
          <w:szCs w:val="24"/>
        </w:rPr>
        <w:lastRenderedPageBreak/>
        <w:t xml:space="preserve">önemli bir turizm çekim merkezi </w:t>
      </w:r>
      <w:r w:rsidR="00495B64">
        <w:rPr>
          <w:rFonts w:cs="Times New Roman"/>
          <w:color w:val="0D0D0D" w:themeColor="text1" w:themeTint="F2"/>
          <w:sz w:val="24"/>
          <w:szCs w:val="24"/>
        </w:rPr>
        <w:t>hâline</w:t>
      </w:r>
      <w:r w:rsidR="00FE6885" w:rsidRPr="00281483">
        <w:rPr>
          <w:rFonts w:cs="Times New Roman"/>
          <w:color w:val="0D0D0D" w:themeColor="text1" w:themeTint="F2"/>
          <w:sz w:val="24"/>
          <w:szCs w:val="24"/>
        </w:rPr>
        <w:t xml:space="preserve"> gelmiştir. Ayrıca konaklama, kongre, kültür ve alışveriş olanaklarının çeşitliliği, İstanbul'un şehir turizmi açısından sahip olduğu rekabet gücünü artırmaktadır. Ayrıca, İstanbul’un 2010 yılında Avrupa Birliği tarafından Avrupa Kültür Başkenti olarak seçilmesi, şehir turizmi açısından önemlidir (Uca Özer, 2010). Antalya ise, özellikle kıyı turizmi açısından sahip olduğu güçlü konumla Türkiye’nin önde gelen turizm destinasyonları arasında yer almaktadır. Doğal güzelliklerin yanı sıra tarihî ve kültürel miras, sportif etkinlikler, festival ve kongre gibi beşerî unsurlar, kentin turizm çeşitliliğini ve çekiciliğini artırmaktadır (Kapan </w:t>
      </w:r>
      <w:r w:rsidR="001625D2" w:rsidRPr="00281483">
        <w:rPr>
          <w:rFonts w:cs="Times New Roman"/>
          <w:color w:val="0D0D0D" w:themeColor="text1" w:themeTint="F2"/>
          <w:sz w:val="24"/>
          <w:szCs w:val="24"/>
        </w:rPr>
        <w:t>ve</w:t>
      </w:r>
      <w:r w:rsidR="00FE6885" w:rsidRPr="00281483">
        <w:rPr>
          <w:rFonts w:cs="Times New Roman"/>
          <w:color w:val="0D0D0D" w:themeColor="text1" w:themeTint="F2"/>
          <w:sz w:val="24"/>
          <w:szCs w:val="24"/>
        </w:rPr>
        <w:t xml:space="preserve"> Timor, 2018: 59). Bu yönüyle Antalya, kıyı turizmiyle öne çıkmakla birlikte şehir turizmi açısından da önemli bir potansiyele sahip bir destinasyondur. </w:t>
      </w:r>
    </w:p>
    <w:p w14:paraId="5C6F5B32" w14:textId="37C43B9E" w:rsidR="005F3FB2" w:rsidRPr="00281483" w:rsidRDefault="00FE6885"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Şehir turizminde öne çıkan önemli destinasyonlardan bir</w:t>
      </w:r>
      <w:r w:rsidR="00E536C5" w:rsidRPr="00281483">
        <w:rPr>
          <w:rFonts w:cs="Times New Roman"/>
          <w:color w:val="0D0D0D" w:themeColor="text1" w:themeTint="F2"/>
          <w:sz w:val="24"/>
          <w:szCs w:val="24"/>
        </w:rPr>
        <w:t xml:space="preserve"> diğeri</w:t>
      </w:r>
      <w:r w:rsidRPr="00281483">
        <w:rPr>
          <w:rFonts w:cs="Times New Roman"/>
          <w:color w:val="0D0D0D" w:themeColor="text1" w:themeTint="F2"/>
          <w:sz w:val="24"/>
          <w:szCs w:val="24"/>
        </w:rPr>
        <w:t xml:space="preserve"> İzmir’dir. İzmir, sahip olduğu coğrafi konum, uzun kıyı şeridi ve doğal kaynak çeşitliliği ile önemli bir turizm potansiyeline sahiptir. Kentte deniz turizmi başta olmak üzere farklı turizm türlerinin gelişmesine elverişli bir yapı bulunmakla birlikte deniz dışı doğal kaynaklar da turizm çeşitliliğini desteklemektedir. Tarihî ve kültürel olarak ise Efes ve Bergama gibi antik kentler ile kentin kozmopolit geçmişi, İzmir’in kültürel turizm açısından güçlü bir çekim merkezi olmasını sağlamaktadır (Yanardağ, 2014). </w:t>
      </w:r>
    </w:p>
    <w:p w14:paraId="1C17E063" w14:textId="22969A0E" w:rsidR="00E536C5" w:rsidRDefault="00E536C5">
      <w:pPr>
        <w:spacing w:after="160" w:line="259" w:lineRule="auto"/>
        <w:rPr>
          <w:rFonts w:cs="Times New Roman"/>
          <w:color w:val="0D0D0D" w:themeColor="text1" w:themeTint="F2"/>
          <w:szCs w:val="24"/>
        </w:rPr>
      </w:pPr>
      <w:bookmarkStart w:id="924" w:name="_Toc234456422"/>
      <w:bookmarkStart w:id="925" w:name="_Toc234544463"/>
      <w:bookmarkEnd w:id="821"/>
    </w:p>
    <w:p w14:paraId="6A8BFB65" w14:textId="77777777" w:rsidR="00136AD9" w:rsidRDefault="00136AD9">
      <w:pPr>
        <w:spacing w:after="160" w:line="259" w:lineRule="auto"/>
        <w:rPr>
          <w:rFonts w:cs="Times New Roman"/>
          <w:color w:val="0D0D0D" w:themeColor="text1" w:themeTint="F2"/>
          <w:szCs w:val="24"/>
        </w:rPr>
      </w:pPr>
    </w:p>
    <w:p w14:paraId="629FBE6B" w14:textId="77777777" w:rsidR="00136AD9" w:rsidRDefault="00136AD9">
      <w:pPr>
        <w:spacing w:after="160" w:line="259" w:lineRule="auto"/>
        <w:rPr>
          <w:rFonts w:cs="Times New Roman"/>
          <w:color w:val="0D0D0D" w:themeColor="text1" w:themeTint="F2"/>
          <w:szCs w:val="24"/>
        </w:rPr>
      </w:pPr>
    </w:p>
    <w:p w14:paraId="54037F30" w14:textId="77777777" w:rsidR="00136AD9" w:rsidRDefault="00136AD9">
      <w:pPr>
        <w:spacing w:after="160" w:line="259" w:lineRule="auto"/>
        <w:rPr>
          <w:rFonts w:cs="Times New Roman"/>
          <w:color w:val="0D0D0D" w:themeColor="text1" w:themeTint="F2"/>
          <w:szCs w:val="24"/>
        </w:rPr>
      </w:pPr>
    </w:p>
    <w:p w14:paraId="71113EF9" w14:textId="77777777" w:rsidR="00136AD9" w:rsidRDefault="00136AD9">
      <w:pPr>
        <w:spacing w:after="160" w:line="259" w:lineRule="auto"/>
        <w:rPr>
          <w:rFonts w:cs="Times New Roman"/>
          <w:color w:val="0D0D0D" w:themeColor="text1" w:themeTint="F2"/>
          <w:szCs w:val="24"/>
        </w:rPr>
      </w:pPr>
    </w:p>
    <w:p w14:paraId="1CEF64A8" w14:textId="77777777" w:rsidR="00136AD9" w:rsidRDefault="00136AD9">
      <w:pPr>
        <w:spacing w:after="160" w:line="259" w:lineRule="auto"/>
        <w:rPr>
          <w:rFonts w:cs="Times New Roman"/>
          <w:color w:val="0D0D0D" w:themeColor="text1" w:themeTint="F2"/>
          <w:szCs w:val="24"/>
        </w:rPr>
      </w:pPr>
    </w:p>
    <w:p w14:paraId="3E52F37A" w14:textId="77777777" w:rsidR="00136AD9" w:rsidRDefault="00136AD9">
      <w:pPr>
        <w:spacing w:after="160" w:line="259" w:lineRule="auto"/>
        <w:rPr>
          <w:rFonts w:cs="Times New Roman"/>
          <w:color w:val="0D0D0D" w:themeColor="text1" w:themeTint="F2"/>
          <w:szCs w:val="24"/>
        </w:rPr>
      </w:pPr>
    </w:p>
    <w:p w14:paraId="15FA1EAD" w14:textId="77777777" w:rsidR="00136AD9" w:rsidRDefault="00136AD9">
      <w:pPr>
        <w:spacing w:after="160" w:line="259" w:lineRule="auto"/>
        <w:rPr>
          <w:rFonts w:cs="Times New Roman"/>
          <w:color w:val="0D0D0D" w:themeColor="text1" w:themeTint="F2"/>
          <w:szCs w:val="24"/>
        </w:rPr>
      </w:pPr>
    </w:p>
    <w:p w14:paraId="2F6DE7B3" w14:textId="77777777" w:rsidR="00136AD9" w:rsidRDefault="00136AD9">
      <w:pPr>
        <w:spacing w:after="160" w:line="259" w:lineRule="auto"/>
        <w:rPr>
          <w:rFonts w:cs="Times New Roman"/>
          <w:color w:val="0D0D0D" w:themeColor="text1" w:themeTint="F2"/>
          <w:szCs w:val="24"/>
        </w:rPr>
      </w:pPr>
    </w:p>
    <w:p w14:paraId="69B41671" w14:textId="77777777" w:rsidR="00136AD9" w:rsidRDefault="00136AD9">
      <w:pPr>
        <w:spacing w:after="160" w:line="259" w:lineRule="auto"/>
        <w:rPr>
          <w:rFonts w:cs="Times New Roman"/>
          <w:color w:val="0D0D0D" w:themeColor="text1" w:themeTint="F2"/>
          <w:szCs w:val="24"/>
        </w:rPr>
      </w:pPr>
    </w:p>
    <w:p w14:paraId="697B171B" w14:textId="77777777" w:rsidR="00136AD9" w:rsidRDefault="00136AD9">
      <w:pPr>
        <w:spacing w:after="160" w:line="259" w:lineRule="auto"/>
        <w:rPr>
          <w:rFonts w:cs="Times New Roman"/>
          <w:color w:val="0D0D0D" w:themeColor="text1" w:themeTint="F2"/>
          <w:szCs w:val="24"/>
        </w:rPr>
      </w:pPr>
    </w:p>
    <w:p w14:paraId="15191A43" w14:textId="77777777" w:rsidR="00136AD9" w:rsidRDefault="00136AD9">
      <w:pPr>
        <w:spacing w:after="160" w:line="259" w:lineRule="auto"/>
        <w:rPr>
          <w:rFonts w:cs="Times New Roman"/>
          <w:color w:val="0D0D0D" w:themeColor="text1" w:themeTint="F2"/>
          <w:szCs w:val="24"/>
        </w:rPr>
      </w:pPr>
    </w:p>
    <w:p w14:paraId="6A6E8CA5" w14:textId="77777777" w:rsidR="00136AD9" w:rsidRDefault="00136AD9">
      <w:pPr>
        <w:spacing w:after="160" w:line="259" w:lineRule="auto"/>
        <w:rPr>
          <w:rFonts w:cs="Times New Roman"/>
          <w:color w:val="0D0D0D" w:themeColor="text1" w:themeTint="F2"/>
          <w:szCs w:val="24"/>
        </w:rPr>
      </w:pPr>
    </w:p>
    <w:p w14:paraId="20A5B704" w14:textId="77777777" w:rsidR="00136AD9" w:rsidRDefault="00136AD9">
      <w:pPr>
        <w:spacing w:after="160" w:line="259" w:lineRule="auto"/>
        <w:rPr>
          <w:rFonts w:cs="Times New Roman"/>
          <w:color w:val="0D0D0D" w:themeColor="text1" w:themeTint="F2"/>
          <w:szCs w:val="24"/>
        </w:rPr>
      </w:pPr>
    </w:p>
    <w:p w14:paraId="4C168A2B" w14:textId="77777777" w:rsidR="00136AD9" w:rsidRPr="00281483" w:rsidRDefault="00136AD9">
      <w:pPr>
        <w:spacing w:after="160" w:line="259" w:lineRule="auto"/>
        <w:rPr>
          <w:rFonts w:cs="Times New Roman"/>
          <w:color w:val="0D0D0D" w:themeColor="text1" w:themeTint="F2"/>
          <w:szCs w:val="24"/>
        </w:rPr>
      </w:pPr>
    </w:p>
    <w:p w14:paraId="5F084F53" w14:textId="19251DB7" w:rsidR="00900E8F" w:rsidRPr="00281483" w:rsidRDefault="00FD2966" w:rsidP="003C05A2">
      <w:pPr>
        <w:pStyle w:val="DZEY1"/>
        <w:jc w:val="both"/>
        <w:rPr>
          <w:rFonts w:cs="Times New Roman"/>
          <w:color w:val="0D0D0D" w:themeColor="text1" w:themeTint="F2"/>
          <w:szCs w:val="24"/>
        </w:rPr>
      </w:pPr>
      <w:bookmarkStart w:id="926" w:name="_Toc234547109"/>
      <w:bookmarkStart w:id="927" w:name="_Toc235402496"/>
      <w:bookmarkStart w:id="928" w:name="_Toc235403015"/>
      <w:bookmarkStart w:id="929" w:name="_Toc235403723"/>
      <w:bookmarkStart w:id="930" w:name="_Toc235403984"/>
      <w:bookmarkStart w:id="931" w:name="_Toc235931432"/>
      <w:bookmarkStart w:id="932" w:name="_Toc235931599"/>
      <w:bookmarkStart w:id="933" w:name="_Toc235932116"/>
      <w:bookmarkStart w:id="934" w:name="_Toc235932993"/>
      <w:bookmarkStart w:id="935" w:name="_Toc236354232"/>
      <w:bookmarkStart w:id="936" w:name="_Toc236354368"/>
      <w:bookmarkStart w:id="937" w:name="_Toc240277485"/>
      <w:r w:rsidRPr="00281483">
        <w:rPr>
          <w:rFonts w:cs="Times New Roman"/>
          <w:color w:val="0D0D0D" w:themeColor="text1" w:themeTint="F2"/>
          <w:szCs w:val="24"/>
        </w:rPr>
        <w:lastRenderedPageBreak/>
        <w:t>3.</w:t>
      </w:r>
      <w:bookmarkStart w:id="938" w:name="_Toc234199961"/>
      <w:bookmarkStart w:id="939" w:name="_Toc234200231"/>
      <w:bookmarkStart w:id="940" w:name="_Toc234200518"/>
      <w:bookmarkStart w:id="941" w:name="_Toc234200765"/>
      <w:bookmarkStart w:id="942" w:name="_Toc234200927"/>
      <w:bookmarkStart w:id="943" w:name="_Toc234201045"/>
      <w:bookmarkStart w:id="944" w:name="_Toc234201211"/>
      <w:r w:rsidR="00FB07BC" w:rsidRPr="00281483">
        <w:rPr>
          <w:rFonts w:cs="Times New Roman"/>
          <w:color w:val="0D0D0D" w:themeColor="text1" w:themeTint="F2"/>
          <w:szCs w:val="24"/>
        </w:rPr>
        <w:t xml:space="preserve"> </w:t>
      </w:r>
      <w:r w:rsidR="00900E8F" w:rsidRPr="00281483">
        <w:rPr>
          <w:rFonts w:cs="Times New Roman"/>
          <w:color w:val="0D0D0D" w:themeColor="text1" w:themeTint="F2"/>
          <w:szCs w:val="24"/>
        </w:rPr>
        <w:t>LİTERATÜR</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14:paraId="5CD7FCB1" w14:textId="68980234" w:rsidR="00900E8F" w:rsidRPr="00281483" w:rsidRDefault="00900E8F" w:rsidP="003C05A2">
      <w:pPr>
        <w:tabs>
          <w:tab w:val="left" w:pos="3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Bu bölümde, araştırmanın temelini oluşturan ve konuyla ilgili bilgi birikimini ortaya koyan önceki çalışmalar sistematik ve eleştirel bir yaklaşımla incelenmiştir. Yapılan kapsamlı literatür taraması sonucunda üç ana tema belirlenmiştir: </w:t>
      </w:r>
      <w:r w:rsidR="00E536C5" w:rsidRPr="00281483">
        <w:rPr>
          <w:rFonts w:cs="Times New Roman"/>
          <w:color w:val="0D0D0D" w:themeColor="text1" w:themeTint="F2"/>
          <w:sz w:val="24"/>
          <w:szCs w:val="24"/>
        </w:rPr>
        <w:t>B</w:t>
      </w:r>
      <w:r w:rsidRPr="00281483">
        <w:rPr>
          <w:rFonts w:cs="Times New Roman"/>
          <w:color w:val="0D0D0D" w:themeColor="text1" w:themeTint="F2"/>
          <w:sz w:val="24"/>
          <w:szCs w:val="24"/>
        </w:rPr>
        <w:t xml:space="preserve">irincisi şehir turizmi literatürü; ikincisi turizmin </w:t>
      </w:r>
      <w:r w:rsidR="00C3311B" w:rsidRPr="00281483">
        <w:rPr>
          <w:rFonts w:cs="Times New Roman"/>
          <w:color w:val="0D0D0D" w:themeColor="text1" w:themeTint="F2"/>
          <w:sz w:val="24"/>
          <w:szCs w:val="24"/>
        </w:rPr>
        <w:t>ekonomik ve sosyokültürel</w:t>
      </w:r>
      <w:r w:rsidRPr="00281483">
        <w:rPr>
          <w:rFonts w:cs="Times New Roman"/>
          <w:color w:val="0D0D0D" w:themeColor="text1" w:themeTint="F2"/>
          <w:sz w:val="24"/>
          <w:szCs w:val="24"/>
        </w:rPr>
        <w:t xml:space="preserve"> etkilerine ilişkin çalışmalar; üçüncüsü ise Eskişehir özelinde yürütülmüş turizm araştırmalarıdır. Şehir turizmi literatürü hem </w:t>
      </w:r>
      <w:r w:rsidR="00E536C5" w:rsidRPr="00281483">
        <w:rPr>
          <w:rFonts w:cs="Times New Roman"/>
          <w:color w:val="0D0D0D" w:themeColor="text1" w:themeTint="F2"/>
          <w:sz w:val="24"/>
          <w:szCs w:val="24"/>
        </w:rPr>
        <w:t xml:space="preserve">ulusal hem de </w:t>
      </w:r>
      <w:r w:rsidRPr="00281483">
        <w:rPr>
          <w:rFonts w:cs="Times New Roman"/>
          <w:color w:val="0D0D0D" w:themeColor="text1" w:themeTint="F2"/>
          <w:sz w:val="24"/>
          <w:szCs w:val="24"/>
        </w:rPr>
        <w:t>uluslararası bağlamda kavramsal ve teorik çerçeveyi oluşturmaktadır. Turizmin etkileri literatürü, destinasyonların ekonomik, sosyal</w:t>
      </w:r>
      <w:r w:rsidR="00FA4C64" w:rsidRPr="00281483">
        <w:rPr>
          <w:rFonts w:cs="Times New Roman"/>
          <w:color w:val="0D0D0D" w:themeColor="text1" w:themeTint="F2"/>
          <w:sz w:val="24"/>
          <w:szCs w:val="24"/>
        </w:rPr>
        <w:t xml:space="preserve"> ve </w:t>
      </w:r>
      <w:r w:rsidRPr="00281483">
        <w:rPr>
          <w:rFonts w:cs="Times New Roman"/>
          <w:color w:val="0D0D0D" w:themeColor="text1" w:themeTint="F2"/>
          <w:sz w:val="24"/>
          <w:szCs w:val="24"/>
        </w:rPr>
        <w:t xml:space="preserve">kültürel boyutlarda nasıl şekillendiğini ve yerel halkın bu süreçlere ilişkin algı ve tutumlarını anlamaya olanak sağlamaktadır. Eskişehir odaklı çalışmalar ise şehrin marka değeri, destinasyon çekicilikleri, turizm potansiyeli ve farklı turizm segmentleri (kültür, medikal, termal, inanç vb.) bağlamında yerel ve ziyaretçi perspektiflerini bütüncül bir şekilde ele almaktadır. </w:t>
      </w:r>
      <w:r w:rsidR="00B05BA6" w:rsidRPr="00281483">
        <w:rPr>
          <w:rFonts w:cs="Times New Roman"/>
          <w:color w:val="0D0D0D" w:themeColor="text1" w:themeTint="F2"/>
          <w:sz w:val="24"/>
          <w:szCs w:val="24"/>
        </w:rPr>
        <w:t>Bu üç ana tema çerçevesinde yapılan sentez hem kuramsal temeli hem de ampirik bulguları bir araya getirerek araştırmanın literatürdeki bağlamını ve çalışmanın özgün katkı alanlarını açık bir şekilde ortaya koymaktadır.</w:t>
      </w:r>
    </w:p>
    <w:p w14:paraId="6505EE76" w14:textId="273FCD39" w:rsidR="00900E8F" w:rsidRPr="00281483" w:rsidRDefault="00FD2966" w:rsidP="003C05A2">
      <w:pPr>
        <w:pStyle w:val="DZEY2"/>
        <w:jc w:val="both"/>
        <w:rPr>
          <w:rFonts w:cs="Times New Roman"/>
          <w:color w:val="0D0D0D" w:themeColor="text1" w:themeTint="F2"/>
          <w:szCs w:val="24"/>
        </w:rPr>
      </w:pPr>
      <w:bookmarkStart w:id="945" w:name="_Toc234199962"/>
      <w:bookmarkStart w:id="946" w:name="_Toc234200232"/>
      <w:bookmarkStart w:id="947" w:name="_Toc234200519"/>
      <w:bookmarkStart w:id="948" w:name="_Toc234200766"/>
      <w:bookmarkStart w:id="949" w:name="_Toc234200928"/>
      <w:bookmarkStart w:id="950" w:name="_Toc234201046"/>
      <w:bookmarkStart w:id="951" w:name="_Toc234201212"/>
      <w:bookmarkStart w:id="952" w:name="_Toc234456423"/>
      <w:bookmarkStart w:id="953" w:name="_Toc234544464"/>
      <w:bookmarkStart w:id="954" w:name="_Toc234547110"/>
      <w:bookmarkStart w:id="955" w:name="_Toc235402497"/>
      <w:bookmarkStart w:id="956" w:name="_Toc235403016"/>
      <w:bookmarkStart w:id="957" w:name="_Toc235403724"/>
      <w:bookmarkStart w:id="958" w:name="_Toc235403985"/>
      <w:bookmarkStart w:id="959" w:name="_Toc235931433"/>
      <w:bookmarkStart w:id="960" w:name="_Toc235931600"/>
      <w:bookmarkStart w:id="961" w:name="_Toc235932117"/>
      <w:bookmarkStart w:id="962" w:name="_Toc235932994"/>
      <w:bookmarkStart w:id="963" w:name="_Toc236354233"/>
      <w:bookmarkStart w:id="964" w:name="_Toc236354369"/>
      <w:bookmarkStart w:id="965" w:name="_Toc240277486"/>
      <w:r w:rsidRPr="00281483">
        <w:rPr>
          <w:rFonts w:cs="Times New Roman"/>
          <w:color w:val="0D0D0D" w:themeColor="text1" w:themeTint="F2"/>
          <w:szCs w:val="24"/>
        </w:rPr>
        <w:t>3.1.</w:t>
      </w:r>
      <w:r w:rsidR="00FB07BC" w:rsidRPr="00281483">
        <w:rPr>
          <w:rFonts w:cs="Times New Roman"/>
          <w:color w:val="0D0D0D" w:themeColor="text1" w:themeTint="F2"/>
          <w:szCs w:val="24"/>
        </w:rPr>
        <w:t xml:space="preserve"> </w:t>
      </w:r>
      <w:r w:rsidR="00900E8F" w:rsidRPr="00281483">
        <w:rPr>
          <w:rFonts w:cs="Times New Roman"/>
          <w:color w:val="0D0D0D" w:themeColor="text1" w:themeTint="F2"/>
          <w:szCs w:val="24"/>
        </w:rPr>
        <w:t>Şehir Turizmi Literatürü: Teorik ve Kavramsal Yaklaşım</w:t>
      </w:r>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14:paraId="2F9A0EBE" w14:textId="311FC26B" w:rsidR="00900E8F" w:rsidRPr="00281483" w:rsidRDefault="00900E8F"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Şehir turizmi, 1980’li yılların sonlarına kadar bağımsız bir araştırma alanı olarak yeterince ilgi görmemiş; turizm çalışmaları ile kentsel çalışmalar arasında dağınık bir yapı sergilemiştir. 1990’lı yıllarda </w:t>
      </w:r>
      <w:r w:rsidR="00263CD2" w:rsidRPr="00281483">
        <w:rPr>
          <w:rFonts w:cs="Times New Roman"/>
          <w:color w:val="0D0D0D" w:themeColor="text1" w:themeTint="F2"/>
          <w:sz w:val="24"/>
          <w:szCs w:val="24"/>
        </w:rPr>
        <w:t xml:space="preserve">şehir turizmi, </w:t>
      </w:r>
      <w:r w:rsidRPr="00281483">
        <w:rPr>
          <w:rFonts w:cs="Times New Roman"/>
          <w:color w:val="0D0D0D" w:themeColor="text1" w:themeTint="F2"/>
          <w:sz w:val="24"/>
          <w:szCs w:val="24"/>
        </w:rPr>
        <w:t>farklı bir çalışma alanı olarak ortaya çıkmıştır. 1960’lara dayanan daha önceki çalışmaların çoğu ise coğrafyacılar tarafından yapılmıştır. Bu çalışmalar dağınık olmakla birlikte kapsam olarak da sınırlıdır (</w:t>
      </w:r>
      <w:proofErr w:type="spellStart"/>
      <w:r w:rsidRPr="00281483">
        <w:rPr>
          <w:rFonts w:cs="Times New Roman"/>
          <w:color w:val="0D0D0D" w:themeColor="text1" w:themeTint="F2"/>
          <w:sz w:val="24"/>
          <w:szCs w:val="24"/>
        </w:rPr>
        <w:t>Pearce</w:t>
      </w:r>
      <w:proofErr w:type="spellEnd"/>
      <w:r w:rsidRPr="00281483">
        <w:rPr>
          <w:rFonts w:cs="Times New Roman"/>
          <w:color w:val="0D0D0D" w:themeColor="text1" w:themeTint="F2"/>
          <w:sz w:val="24"/>
          <w:szCs w:val="24"/>
        </w:rPr>
        <w:t xml:space="preserve">, 2001: 926). Bu durumu “dikkatteki dengesizlik” kavramıyla açıklayan </w:t>
      </w:r>
      <w:proofErr w:type="spellStart"/>
      <w:r w:rsidRPr="00281483">
        <w:rPr>
          <w:rFonts w:cs="Times New Roman"/>
          <w:color w:val="0D0D0D" w:themeColor="text1" w:themeTint="F2"/>
          <w:sz w:val="24"/>
          <w:szCs w:val="24"/>
        </w:rPr>
        <w:t>Ashworth</w:t>
      </w:r>
      <w:proofErr w:type="spellEnd"/>
      <w:r w:rsidRPr="00281483">
        <w:rPr>
          <w:rFonts w:cs="Times New Roman"/>
          <w:color w:val="0D0D0D" w:themeColor="text1" w:themeTint="F2"/>
          <w:sz w:val="24"/>
          <w:szCs w:val="24"/>
        </w:rPr>
        <w:t xml:space="preserve"> (1989), şehir turizminin hem turizm hem de kentsel planlama literatüründe ihmal edildiğini vurgulayarak alana önemli bir teorik katkı sunmuştur. Bu yaklaşım, şehirlerin yalnızca turistik geçiş noktaları değil, başlı başına çekim merkezleri olduğu fikrinin gelişmesine zemin hazırlamıştır. </w:t>
      </w:r>
      <w:proofErr w:type="spellStart"/>
      <w:r w:rsidRPr="00281483">
        <w:rPr>
          <w:rFonts w:cs="Times New Roman"/>
          <w:color w:val="0D0D0D" w:themeColor="text1" w:themeTint="F2"/>
          <w:sz w:val="24"/>
          <w:szCs w:val="24"/>
        </w:rPr>
        <w:t>Ashworth’un</w:t>
      </w:r>
      <w:proofErr w:type="spellEnd"/>
      <w:r w:rsidRPr="00281483">
        <w:rPr>
          <w:rFonts w:cs="Times New Roman"/>
          <w:color w:val="0D0D0D" w:themeColor="text1" w:themeTint="F2"/>
          <w:sz w:val="24"/>
          <w:szCs w:val="24"/>
        </w:rPr>
        <w:t xml:space="preserve"> öncü çalışmasının ardından, birçok araştırmacı bu alana katkı sağlamıştır. Bu dönemden itibaren yapılan çalışmaların odak alanları; kentsel turizm davranışları, kentsel turistlerin katıldıkları faaliyetler, kentsel turizmde talep ve arz ilişkisi, kent turizminin planlanması ve etkileri, turizm ve kentsel dönüşüm, </w:t>
      </w:r>
      <w:r w:rsidR="001846F1" w:rsidRPr="00281483">
        <w:rPr>
          <w:rFonts w:cs="Times New Roman"/>
          <w:color w:val="0D0D0D" w:themeColor="text1" w:themeTint="F2"/>
          <w:sz w:val="24"/>
          <w:szCs w:val="24"/>
        </w:rPr>
        <w:t xml:space="preserve">kentsel yenilenme, </w:t>
      </w:r>
      <w:r w:rsidRPr="00281483">
        <w:rPr>
          <w:rFonts w:cs="Times New Roman"/>
          <w:color w:val="0D0D0D" w:themeColor="text1" w:themeTint="F2"/>
          <w:sz w:val="24"/>
          <w:szCs w:val="24"/>
        </w:rPr>
        <w:t>kavramsal yönden kent turizmi</w:t>
      </w:r>
      <w:r w:rsidR="00484CC9"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 kent turizminin yönetimi ve planlanması şeklinde sentezlenmiştir (Wall ve </w:t>
      </w:r>
      <w:proofErr w:type="spellStart"/>
      <w:r w:rsidRPr="00281483">
        <w:rPr>
          <w:rFonts w:cs="Times New Roman"/>
          <w:color w:val="0D0D0D" w:themeColor="text1" w:themeTint="F2"/>
          <w:sz w:val="24"/>
          <w:szCs w:val="24"/>
        </w:rPr>
        <w:t>Mathieson</w:t>
      </w:r>
      <w:proofErr w:type="spellEnd"/>
      <w:r w:rsidRPr="00281483">
        <w:rPr>
          <w:rFonts w:cs="Times New Roman"/>
          <w:color w:val="0D0D0D" w:themeColor="text1" w:themeTint="F2"/>
          <w:sz w:val="24"/>
          <w:szCs w:val="24"/>
        </w:rPr>
        <w:t xml:space="preserve">, 2006: 207). Şehir turizminin gelişmeye başlamasının ardından şehir turizminin gelişimini şekillendiren temel çalışmalara bakıldığında; </w:t>
      </w:r>
      <w:proofErr w:type="spellStart"/>
      <w:r w:rsidRPr="00281483">
        <w:rPr>
          <w:rFonts w:cs="Times New Roman"/>
          <w:color w:val="0D0D0D" w:themeColor="text1" w:themeTint="F2"/>
          <w:sz w:val="24"/>
          <w:szCs w:val="24"/>
        </w:rPr>
        <w:t>Jansen-Verbeke</w:t>
      </w:r>
      <w:proofErr w:type="spellEnd"/>
      <w:r w:rsidRPr="00281483">
        <w:rPr>
          <w:rFonts w:cs="Times New Roman"/>
          <w:color w:val="0D0D0D" w:themeColor="text1" w:themeTint="F2"/>
          <w:sz w:val="24"/>
          <w:szCs w:val="24"/>
        </w:rPr>
        <w:t xml:space="preserve"> (1986), şehir turizmini coğrafi bakış açısıyla ele almıştır. Kavramsal ve ampirik bir yaklaşım ortaya koymuştur. </w:t>
      </w:r>
      <w:proofErr w:type="spellStart"/>
      <w:r w:rsidRPr="00281483">
        <w:rPr>
          <w:rFonts w:cs="Times New Roman"/>
          <w:color w:val="0D0D0D" w:themeColor="text1" w:themeTint="F2"/>
          <w:sz w:val="24"/>
          <w:szCs w:val="24"/>
          <w:shd w:val="clear" w:color="auto" w:fill="FFFFFF"/>
        </w:rPr>
        <w:t>Law</w:t>
      </w:r>
      <w:proofErr w:type="spellEnd"/>
      <w:r w:rsidRPr="00281483">
        <w:rPr>
          <w:rFonts w:cs="Times New Roman"/>
          <w:color w:val="0D0D0D" w:themeColor="text1" w:themeTint="F2"/>
          <w:sz w:val="24"/>
          <w:szCs w:val="24"/>
          <w:shd w:val="clear" w:color="auto" w:fill="FFFFFF"/>
        </w:rPr>
        <w:t xml:space="preserve"> (1992), </w:t>
      </w:r>
      <w:r w:rsidRPr="00281483">
        <w:rPr>
          <w:rFonts w:cs="Times New Roman"/>
          <w:color w:val="0D0D0D" w:themeColor="text1" w:themeTint="F2"/>
          <w:sz w:val="24"/>
          <w:szCs w:val="24"/>
        </w:rPr>
        <w:t>şehir turizmini ekonomik açıdan ele almıştır. Şehir turizminin şehirlerdeki ekonomik katkılarını</w:t>
      </w:r>
      <w:r w:rsidR="00F14EBF"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 xml:space="preserve">belirlenmiştir. </w:t>
      </w:r>
      <w:proofErr w:type="spellStart"/>
      <w:r w:rsidRPr="00281483">
        <w:rPr>
          <w:rFonts w:cs="Times New Roman"/>
          <w:color w:val="0D0D0D" w:themeColor="text1" w:themeTint="F2"/>
          <w:sz w:val="24"/>
          <w:szCs w:val="24"/>
        </w:rPr>
        <w:lastRenderedPageBreak/>
        <w:t>Page</w:t>
      </w:r>
      <w:proofErr w:type="spellEnd"/>
      <w:r w:rsidRPr="00281483">
        <w:rPr>
          <w:rFonts w:cs="Times New Roman"/>
          <w:color w:val="0D0D0D" w:themeColor="text1" w:themeTint="F2"/>
          <w:sz w:val="24"/>
          <w:szCs w:val="24"/>
        </w:rPr>
        <w:t xml:space="preserve"> (1995), şehir turizmi konusunda bütünleştirici bir çalışma ortaya koymuştur. Şehir turizminde talep arz ilişkisi, </w:t>
      </w:r>
      <w:r w:rsidR="0082210E">
        <w:rPr>
          <w:rFonts w:cs="Times New Roman"/>
          <w:color w:val="0D0D0D" w:themeColor="text1" w:themeTint="F2"/>
          <w:sz w:val="24"/>
          <w:szCs w:val="24"/>
        </w:rPr>
        <w:t>şehir turizminin etkileri</w:t>
      </w:r>
      <w:r w:rsidRPr="00281483">
        <w:rPr>
          <w:rFonts w:cs="Times New Roman"/>
          <w:color w:val="0D0D0D" w:themeColor="text1" w:themeTint="F2"/>
          <w:sz w:val="24"/>
          <w:szCs w:val="24"/>
        </w:rPr>
        <w:t xml:space="preserve">, turizm şehirlerinin yönetimi ve planlanması konularını ele almıştır. </w:t>
      </w:r>
    </w:p>
    <w:p w14:paraId="44345BC0" w14:textId="688AE93F" w:rsidR="00900E8F" w:rsidRPr="00281483" w:rsidRDefault="00900E8F" w:rsidP="003C05A2">
      <w:pPr>
        <w:spacing w:before="120" w:after="120" w:line="360" w:lineRule="auto"/>
        <w:ind w:firstLine="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rPr>
        <w:t xml:space="preserve">Şehir turizmi çalışmalarının 2000’li yıllarla birlikte daha sistematik </w:t>
      </w:r>
      <w:r w:rsidR="00663790">
        <w:rPr>
          <w:rFonts w:cs="Times New Roman"/>
          <w:color w:val="0D0D0D" w:themeColor="text1" w:themeTint="F2"/>
          <w:sz w:val="24"/>
          <w:szCs w:val="24"/>
        </w:rPr>
        <w:t>hale</w:t>
      </w:r>
      <w:r w:rsidRPr="00281483">
        <w:rPr>
          <w:rFonts w:cs="Times New Roman"/>
          <w:color w:val="0D0D0D" w:themeColor="text1" w:themeTint="F2"/>
          <w:sz w:val="24"/>
          <w:szCs w:val="24"/>
        </w:rPr>
        <w:t xml:space="preserve"> geldiği görülmektedir. </w:t>
      </w:r>
      <w:proofErr w:type="spellStart"/>
      <w:r w:rsidRPr="00281483">
        <w:rPr>
          <w:rFonts w:cs="Times New Roman"/>
          <w:color w:val="0D0D0D" w:themeColor="text1" w:themeTint="F2"/>
          <w:sz w:val="24"/>
          <w:szCs w:val="24"/>
        </w:rPr>
        <w:t>Pearce</w:t>
      </w:r>
      <w:proofErr w:type="spellEnd"/>
      <w:r w:rsidRPr="00281483">
        <w:rPr>
          <w:rFonts w:cs="Times New Roman"/>
          <w:color w:val="0D0D0D" w:themeColor="text1" w:themeTint="F2"/>
          <w:sz w:val="24"/>
          <w:szCs w:val="24"/>
        </w:rPr>
        <w:t xml:space="preserve"> (2001), </w:t>
      </w:r>
      <w:r w:rsidRPr="00281483">
        <w:rPr>
          <w:rFonts w:cs="Times New Roman"/>
          <w:color w:val="0D0D0D" w:themeColor="text1" w:themeTint="F2"/>
          <w:sz w:val="24"/>
          <w:szCs w:val="24"/>
          <w:shd w:val="clear" w:color="auto" w:fill="FFFFFF"/>
        </w:rPr>
        <w:t xml:space="preserve">şehir turizmi araştırmaları için bütüncül bir bakış açısı geliştirmeye çalışmıştır. Şehir turizmi araştırmalarının ana temalarını farklı </w:t>
      </w:r>
      <w:r w:rsidR="00CD5744" w:rsidRPr="00281483">
        <w:rPr>
          <w:rFonts w:cs="Times New Roman"/>
          <w:color w:val="0D0D0D" w:themeColor="text1" w:themeTint="F2"/>
          <w:sz w:val="24"/>
          <w:szCs w:val="24"/>
          <w:shd w:val="clear" w:color="auto" w:fill="FFFFFF"/>
        </w:rPr>
        <w:t>mekân</w:t>
      </w:r>
      <w:r w:rsidRPr="00281483">
        <w:rPr>
          <w:rFonts w:cs="Times New Roman"/>
          <w:color w:val="0D0D0D" w:themeColor="text1" w:themeTint="F2"/>
          <w:sz w:val="24"/>
          <w:szCs w:val="24"/>
          <w:shd w:val="clear" w:color="auto" w:fill="FFFFFF"/>
        </w:rPr>
        <w:t>sal ölçeklerde</w:t>
      </w:r>
      <w:r w:rsidRPr="00281483">
        <w:rPr>
          <w:rFonts w:cs="Times New Roman"/>
          <w:color w:val="0D0D0D" w:themeColor="text1" w:themeTint="F2"/>
          <w:sz w:val="24"/>
          <w:szCs w:val="24"/>
        </w:rPr>
        <w:t xml:space="preserve"> belirtmiştir. </w:t>
      </w:r>
      <w:proofErr w:type="spellStart"/>
      <w:r w:rsidRPr="00281483">
        <w:rPr>
          <w:rFonts w:cs="Times New Roman"/>
          <w:color w:val="0D0D0D" w:themeColor="text1" w:themeTint="F2"/>
          <w:sz w:val="24"/>
          <w:szCs w:val="24"/>
        </w:rPr>
        <w:t>Ashworth</w:t>
      </w:r>
      <w:proofErr w:type="spellEnd"/>
      <w:r w:rsidRPr="00281483">
        <w:rPr>
          <w:rFonts w:cs="Times New Roman"/>
          <w:color w:val="0D0D0D" w:themeColor="text1" w:themeTint="F2"/>
          <w:sz w:val="24"/>
          <w:szCs w:val="24"/>
        </w:rPr>
        <w:t xml:space="preserve"> (2003), </w:t>
      </w:r>
      <w:r w:rsidRPr="00281483">
        <w:rPr>
          <w:rFonts w:cs="Times New Roman"/>
          <w:color w:val="0D0D0D" w:themeColor="text1" w:themeTint="F2"/>
          <w:sz w:val="24"/>
          <w:szCs w:val="24"/>
          <w:shd w:val="clear" w:color="auto" w:fill="FFFFFF"/>
        </w:rPr>
        <w:t xml:space="preserve">1989 yılından sonraki gelişmeleri değerlendirerek dikkatteki dengesizlik argümanı tekrar gözden geçirmiştir. Edwards vd. (2008), şehir turizmi literatürünü irdelemiş ve gelecekteki çalışmalar için kavramsal bir çerçeve sunmuştur. Araştırmayı Avustralya bağlamında ele almıştır. 2010’lu yıllara kadar daha çok teorik çerçevede ele alınan şehir turizmi 2010’lu yıllardan itibaren farklı temalarla ele alınmaya başlamıştır. </w:t>
      </w:r>
      <w:proofErr w:type="spellStart"/>
      <w:r w:rsidRPr="00281483">
        <w:rPr>
          <w:rFonts w:cs="Times New Roman"/>
          <w:color w:val="0D0D0D" w:themeColor="text1" w:themeTint="F2"/>
          <w:sz w:val="24"/>
          <w:szCs w:val="24"/>
          <w:shd w:val="clear" w:color="auto" w:fill="FFFFFF"/>
        </w:rPr>
        <w:t>Ashworth</w:t>
      </w:r>
      <w:proofErr w:type="spellEnd"/>
      <w:r w:rsidRPr="00281483">
        <w:rPr>
          <w:rFonts w:cs="Times New Roman"/>
          <w:color w:val="0D0D0D" w:themeColor="text1" w:themeTint="F2"/>
          <w:sz w:val="24"/>
          <w:szCs w:val="24"/>
          <w:shd w:val="clear" w:color="auto" w:fill="FFFFFF"/>
        </w:rPr>
        <w:t xml:space="preserve"> ve </w:t>
      </w:r>
      <w:proofErr w:type="spellStart"/>
      <w:r w:rsidRPr="00281483">
        <w:rPr>
          <w:rFonts w:cs="Times New Roman"/>
          <w:color w:val="0D0D0D" w:themeColor="text1" w:themeTint="F2"/>
          <w:sz w:val="24"/>
          <w:szCs w:val="24"/>
          <w:shd w:val="clear" w:color="auto" w:fill="FFFFFF"/>
        </w:rPr>
        <w:t>Page</w:t>
      </w:r>
      <w:proofErr w:type="spellEnd"/>
      <w:r w:rsidRPr="00281483">
        <w:rPr>
          <w:rFonts w:cs="Times New Roman"/>
          <w:color w:val="0D0D0D" w:themeColor="text1" w:themeTint="F2"/>
          <w:sz w:val="24"/>
          <w:szCs w:val="24"/>
          <w:shd w:val="clear" w:color="auto" w:fill="FFFFFF"/>
        </w:rPr>
        <w:t xml:space="preserve"> (2011), </w:t>
      </w:r>
      <w:r w:rsidRPr="00281483">
        <w:rPr>
          <w:rFonts w:cs="Times New Roman"/>
          <w:color w:val="0D0D0D" w:themeColor="text1" w:themeTint="F2"/>
          <w:sz w:val="24"/>
          <w:szCs w:val="24"/>
        </w:rPr>
        <w:t xml:space="preserve">şehir turizmi konusundaki güncel literatür ve paradoksları ortaya koymuştur. </w:t>
      </w:r>
      <w:proofErr w:type="spellStart"/>
      <w:r w:rsidRPr="00281483">
        <w:rPr>
          <w:rFonts w:cs="Times New Roman"/>
          <w:color w:val="0D0D0D" w:themeColor="text1" w:themeTint="F2"/>
          <w:sz w:val="24"/>
          <w:szCs w:val="24"/>
          <w:shd w:val="clear" w:color="auto" w:fill="FFFFFF"/>
        </w:rPr>
        <w:t>Füller</w:t>
      </w:r>
      <w:proofErr w:type="spellEnd"/>
      <w:r w:rsidRPr="00281483">
        <w:rPr>
          <w:rFonts w:cs="Times New Roman"/>
          <w:color w:val="0D0D0D" w:themeColor="text1" w:themeTint="F2"/>
          <w:sz w:val="24"/>
          <w:szCs w:val="24"/>
          <w:shd w:val="clear" w:color="auto" w:fill="FFFFFF"/>
        </w:rPr>
        <w:t xml:space="preserve"> </w:t>
      </w:r>
      <w:r w:rsidR="000B3822" w:rsidRPr="00281483">
        <w:rPr>
          <w:rFonts w:cs="Times New Roman"/>
          <w:color w:val="0D0D0D" w:themeColor="text1" w:themeTint="F2"/>
          <w:sz w:val="24"/>
          <w:szCs w:val="24"/>
          <w:shd w:val="clear" w:color="auto" w:fill="FFFFFF"/>
        </w:rPr>
        <w:t>ve</w:t>
      </w:r>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Michel</w:t>
      </w:r>
      <w:proofErr w:type="spellEnd"/>
      <w:r w:rsidRPr="00281483">
        <w:rPr>
          <w:rFonts w:cs="Times New Roman"/>
          <w:color w:val="0D0D0D" w:themeColor="text1" w:themeTint="F2"/>
          <w:sz w:val="24"/>
          <w:szCs w:val="24"/>
          <w:shd w:val="clear" w:color="auto" w:fill="FFFFFF"/>
        </w:rPr>
        <w:t xml:space="preserve"> (2014), ş</w:t>
      </w:r>
      <w:r w:rsidRPr="00281483">
        <w:rPr>
          <w:rFonts w:cs="Times New Roman"/>
          <w:color w:val="0D0D0D" w:themeColor="text1" w:themeTint="F2"/>
          <w:sz w:val="24"/>
          <w:szCs w:val="24"/>
        </w:rPr>
        <w:t xml:space="preserve">ehir turizmini konut piyasası ve soylulaştırma çerçevesinde Berlin örneğinde ele almıştır. Miller vd., (2015), sürdürülebilir şehir turizmine odaklanmıştır. Bu kapsamda turistlerin şehirlerdeki çevre yanlısı davranışlarını değerlendirmiştir. </w:t>
      </w:r>
      <w:proofErr w:type="spellStart"/>
      <w:r w:rsidRPr="00281483">
        <w:rPr>
          <w:rFonts w:cs="Times New Roman"/>
          <w:color w:val="0D0D0D" w:themeColor="text1" w:themeTint="F2"/>
          <w:sz w:val="24"/>
          <w:szCs w:val="24"/>
          <w:shd w:val="clear" w:color="auto" w:fill="FFFFFF"/>
        </w:rPr>
        <w:t>García-Hernández</w:t>
      </w:r>
      <w:proofErr w:type="spellEnd"/>
      <w:r w:rsidRPr="00281483">
        <w:rPr>
          <w:rFonts w:cs="Times New Roman"/>
          <w:color w:val="0D0D0D" w:themeColor="text1" w:themeTint="F2"/>
          <w:sz w:val="24"/>
          <w:szCs w:val="24"/>
          <w:shd w:val="clear" w:color="auto" w:fill="FFFFFF"/>
        </w:rPr>
        <w:t xml:space="preserve"> (2017), </w:t>
      </w:r>
      <w:r w:rsidRPr="00281483">
        <w:rPr>
          <w:rFonts w:cs="Times New Roman"/>
          <w:color w:val="0D0D0D" w:themeColor="text1" w:themeTint="F2"/>
          <w:sz w:val="24"/>
          <w:szCs w:val="24"/>
        </w:rPr>
        <w:t xml:space="preserve">şehir turizminin kültürel mirasın korunmasına etkisini </w:t>
      </w:r>
      <w:proofErr w:type="spellStart"/>
      <w:r w:rsidRPr="00281483">
        <w:rPr>
          <w:rFonts w:cs="Times New Roman"/>
          <w:color w:val="0D0D0D" w:themeColor="text1" w:themeTint="F2"/>
          <w:sz w:val="24"/>
          <w:szCs w:val="24"/>
        </w:rPr>
        <w:t>Donostia</w:t>
      </w:r>
      <w:proofErr w:type="spellEnd"/>
      <w:r w:rsidRPr="00281483">
        <w:rPr>
          <w:rFonts w:cs="Times New Roman"/>
          <w:color w:val="0D0D0D" w:themeColor="text1" w:themeTint="F2"/>
          <w:sz w:val="24"/>
          <w:szCs w:val="24"/>
        </w:rPr>
        <w:t xml:space="preserve">-San </w:t>
      </w:r>
      <w:proofErr w:type="spellStart"/>
      <w:r w:rsidRPr="00281483">
        <w:rPr>
          <w:rFonts w:cs="Times New Roman"/>
          <w:color w:val="0D0D0D" w:themeColor="text1" w:themeTint="F2"/>
          <w:sz w:val="24"/>
          <w:szCs w:val="24"/>
        </w:rPr>
        <w:t>Sebastián</w:t>
      </w:r>
      <w:proofErr w:type="spellEnd"/>
      <w:r w:rsidRPr="00281483">
        <w:rPr>
          <w:rFonts w:cs="Times New Roman"/>
          <w:color w:val="0D0D0D" w:themeColor="text1" w:themeTint="F2"/>
          <w:sz w:val="24"/>
          <w:szCs w:val="24"/>
        </w:rPr>
        <w:t xml:space="preserve"> örneğinde incelemiştir. </w:t>
      </w:r>
      <w:proofErr w:type="spellStart"/>
      <w:r w:rsidRPr="00281483">
        <w:rPr>
          <w:rFonts w:cs="Times New Roman"/>
          <w:color w:val="0D0D0D" w:themeColor="text1" w:themeTint="F2"/>
          <w:sz w:val="24"/>
          <w:szCs w:val="24"/>
          <w:shd w:val="clear" w:color="auto" w:fill="FFFFFF"/>
        </w:rPr>
        <w:t>Boivin</w:t>
      </w:r>
      <w:proofErr w:type="spellEnd"/>
      <w:r w:rsidRPr="00281483">
        <w:rPr>
          <w:rFonts w:cs="Times New Roman"/>
          <w:color w:val="0D0D0D" w:themeColor="text1" w:themeTint="F2"/>
          <w:sz w:val="24"/>
          <w:szCs w:val="24"/>
          <w:shd w:val="clear" w:color="auto" w:fill="FFFFFF"/>
        </w:rPr>
        <w:t xml:space="preserve"> </w:t>
      </w:r>
      <w:r w:rsidR="000B3822" w:rsidRPr="00281483">
        <w:rPr>
          <w:rFonts w:cs="Times New Roman"/>
          <w:color w:val="0D0D0D" w:themeColor="text1" w:themeTint="F2"/>
          <w:sz w:val="24"/>
          <w:szCs w:val="24"/>
          <w:shd w:val="clear" w:color="auto" w:fill="FFFFFF"/>
        </w:rPr>
        <w:t>ve</w:t>
      </w:r>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Tanguay</w:t>
      </w:r>
      <w:proofErr w:type="spellEnd"/>
      <w:r w:rsidRPr="00281483">
        <w:rPr>
          <w:rFonts w:cs="Times New Roman"/>
          <w:color w:val="0D0D0D" w:themeColor="text1" w:themeTint="F2"/>
          <w:sz w:val="24"/>
          <w:szCs w:val="24"/>
          <w:shd w:val="clear" w:color="auto" w:fill="FFFFFF"/>
        </w:rPr>
        <w:t xml:space="preserve"> (2019), </w:t>
      </w:r>
      <w:proofErr w:type="spellStart"/>
      <w:r w:rsidRPr="00281483">
        <w:rPr>
          <w:rFonts w:cs="Times New Roman"/>
          <w:color w:val="0D0D0D" w:themeColor="text1" w:themeTint="F2"/>
          <w:sz w:val="24"/>
          <w:szCs w:val="24"/>
          <w:shd w:val="clear" w:color="auto" w:fill="FFFFFF"/>
        </w:rPr>
        <w:t>Québec</w:t>
      </w:r>
      <w:proofErr w:type="spellEnd"/>
      <w:r w:rsidRPr="00281483">
        <w:rPr>
          <w:rFonts w:cs="Times New Roman"/>
          <w:color w:val="0D0D0D" w:themeColor="text1" w:themeTint="F2"/>
          <w:sz w:val="24"/>
          <w:szCs w:val="24"/>
          <w:shd w:val="clear" w:color="auto" w:fill="FFFFFF"/>
        </w:rPr>
        <w:t xml:space="preserve"> City ve Bordeaux örneğinde </w:t>
      </w:r>
      <w:r w:rsidRPr="00281483">
        <w:rPr>
          <w:rFonts w:cs="Times New Roman"/>
          <w:color w:val="0D0D0D" w:themeColor="text1" w:themeTint="F2"/>
          <w:sz w:val="24"/>
          <w:szCs w:val="24"/>
        </w:rPr>
        <w:t xml:space="preserve">şehirsel turizm çekiciliklerinin belirlenmesine yönelik teorik bir model ortaya koyulmuştur. Wang vd., (2020), şehir turizminde taşıma kapasitesine odaklanmıştır. Şehirlerdeki turizm taşıma kapasitelerine yönelik bir model oluşturmuştur. Son dönemde </w:t>
      </w:r>
      <w:proofErr w:type="spellStart"/>
      <w:r w:rsidRPr="00281483">
        <w:rPr>
          <w:rFonts w:cs="Times New Roman"/>
          <w:color w:val="0D0D0D" w:themeColor="text1" w:themeTint="F2"/>
          <w:sz w:val="24"/>
          <w:szCs w:val="24"/>
        </w:rPr>
        <w:t>Page</w:t>
      </w:r>
      <w:proofErr w:type="spellEnd"/>
      <w:r w:rsidRPr="00281483">
        <w:rPr>
          <w:rFonts w:cs="Times New Roman"/>
          <w:color w:val="0D0D0D" w:themeColor="text1" w:themeTint="F2"/>
          <w:sz w:val="24"/>
          <w:szCs w:val="24"/>
        </w:rPr>
        <w:t xml:space="preserve"> ve </w:t>
      </w:r>
      <w:proofErr w:type="spellStart"/>
      <w:r w:rsidRPr="00281483">
        <w:rPr>
          <w:rFonts w:cs="Times New Roman"/>
          <w:color w:val="0D0D0D" w:themeColor="text1" w:themeTint="F2"/>
          <w:sz w:val="24"/>
          <w:szCs w:val="24"/>
        </w:rPr>
        <w:t>Duignan</w:t>
      </w:r>
      <w:proofErr w:type="spellEnd"/>
      <w:r w:rsidRPr="00281483">
        <w:rPr>
          <w:rFonts w:cs="Times New Roman"/>
          <w:color w:val="0D0D0D" w:themeColor="text1" w:themeTint="F2"/>
          <w:sz w:val="24"/>
          <w:szCs w:val="24"/>
        </w:rPr>
        <w:t xml:space="preserve"> (2023), şehir turizminin gelişim sürecini yeniden değerlendirerek alandaki kavramsal dönüşümleri ortaya koymuştur. </w:t>
      </w:r>
    </w:p>
    <w:p w14:paraId="27B0AE97" w14:textId="77777777" w:rsidR="00900E8F" w:rsidRPr="00281483" w:rsidRDefault="00900E8F"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Şehir turizmi alanında ulusal literatür incelendiğinde, özellikle 2010’lu yıllardan itibaren çalışmaların belirgin bir artış gösterdiği gözlemlenmektedir. Bu dönemde şehir turizmi araştırmaları, kültürel miras, şehirlerin pazarlanması ve markalaşması, destinasyon imajı, sürdürülebilirlik, turizm potansiyelinin belirlenmesi, turist talepleri, tercihleri ve memnuniyetleri gibi temalar etrafında yoğunlaşmıştır.</w:t>
      </w:r>
    </w:p>
    <w:p w14:paraId="4026A887" w14:textId="77777777" w:rsidR="00900E8F" w:rsidRPr="00281483" w:rsidRDefault="00900E8F"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Kuramsal odaklı çalışmalardan biri olan Emekli (2011), şehir turizminin teorik temellerini ele alarak öğrenen turizm bölgeleri yaklaşımını tanıtmış ve önemine vurgu yapmıştır. Bu çalışmayı izleyen araştırmalarda, şehirlerin sürdürülebilir turizm uygulamaları öne çıkmıştır. </w:t>
      </w:r>
      <w:proofErr w:type="spellStart"/>
      <w:r w:rsidRPr="00281483">
        <w:rPr>
          <w:rFonts w:cs="Times New Roman"/>
          <w:color w:val="0D0D0D" w:themeColor="text1" w:themeTint="F2"/>
          <w:sz w:val="24"/>
          <w:szCs w:val="24"/>
        </w:rPr>
        <w:t>Başarangil</w:t>
      </w:r>
      <w:proofErr w:type="spellEnd"/>
      <w:r w:rsidRPr="00281483">
        <w:rPr>
          <w:rFonts w:cs="Times New Roman"/>
          <w:color w:val="0D0D0D" w:themeColor="text1" w:themeTint="F2"/>
          <w:sz w:val="24"/>
          <w:szCs w:val="24"/>
        </w:rPr>
        <w:t xml:space="preserve"> (2014), Kırklareli örneğinde şehir turizminin sürdürülebilir geleceğini değerlendirerek, bölgede uygulanabilecek stratejilere ışık tutmuştur. Benzer şekilde Olcay ve Giritlioğlu (2014), Gaziantep’te şehir turizmi otellerine odaklanmış; yükseköğretim mezunu </w:t>
      </w:r>
      <w:r w:rsidRPr="00281483">
        <w:rPr>
          <w:rFonts w:cs="Times New Roman"/>
          <w:color w:val="0D0D0D" w:themeColor="text1" w:themeTint="F2"/>
          <w:sz w:val="24"/>
          <w:szCs w:val="24"/>
        </w:rPr>
        <w:lastRenderedPageBreak/>
        <w:t xml:space="preserve">turistlerin memnuniyet düzeylerini cinsiyet ekseninde analiz etmiştir. </w:t>
      </w:r>
      <w:proofErr w:type="spellStart"/>
      <w:r w:rsidRPr="00281483">
        <w:rPr>
          <w:rFonts w:cs="Times New Roman"/>
          <w:color w:val="0D0D0D" w:themeColor="text1" w:themeTint="F2"/>
          <w:sz w:val="24"/>
          <w:szCs w:val="24"/>
        </w:rPr>
        <w:t>Şarkaya</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İçellioğlu</w:t>
      </w:r>
      <w:proofErr w:type="spellEnd"/>
      <w:r w:rsidRPr="00281483">
        <w:rPr>
          <w:rFonts w:cs="Times New Roman"/>
          <w:color w:val="0D0D0D" w:themeColor="text1" w:themeTint="F2"/>
          <w:sz w:val="24"/>
          <w:szCs w:val="24"/>
        </w:rPr>
        <w:t xml:space="preserve"> (2014) ise İstanbul’un şehir turizmi potansiyelini SWOT analizi üzerinden incelemiş ve şehrin güçlü-zayıf yönlerini, fırsat ve tehditlerini ortaya koymuştur.</w:t>
      </w:r>
    </w:p>
    <w:p w14:paraId="261C1C6F" w14:textId="77777777" w:rsidR="00900E8F" w:rsidRPr="00281483" w:rsidRDefault="00900E8F"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Şehirlerin doğal ve rekreasyonel alanlarının turizme etkisine ilişkin çalışmalar da önemli bir tema olarak öne çıkmaktadır. </w:t>
      </w:r>
      <w:proofErr w:type="spellStart"/>
      <w:r w:rsidRPr="00281483">
        <w:rPr>
          <w:rFonts w:cs="Times New Roman"/>
          <w:color w:val="0D0D0D" w:themeColor="text1" w:themeTint="F2"/>
          <w:sz w:val="24"/>
          <w:szCs w:val="24"/>
        </w:rPr>
        <w:t>Zeğerek</w:t>
      </w:r>
      <w:proofErr w:type="spellEnd"/>
      <w:r w:rsidRPr="00281483">
        <w:rPr>
          <w:rFonts w:cs="Times New Roman"/>
          <w:color w:val="0D0D0D" w:themeColor="text1" w:themeTint="F2"/>
          <w:sz w:val="24"/>
          <w:szCs w:val="24"/>
        </w:rPr>
        <w:t xml:space="preserve"> ve </w:t>
      </w:r>
      <w:proofErr w:type="spellStart"/>
      <w:r w:rsidRPr="00281483">
        <w:rPr>
          <w:rFonts w:cs="Times New Roman"/>
          <w:color w:val="0D0D0D" w:themeColor="text1" w:themeTint="F2"/>
          <w:sz w:val="24"/>
          <w:szCs w:val="24"/>
        </w:rPr>
        <w:t>Ortaçeşme</w:t>
      </w:r>
      <w:proofErr w:type="spellEnd"/>
      <w:r w:rsidRPr="00281483">
        <w:rPr>
          <w:rFonts w:cs="Times New Roman"/>
          <w:color w:val="0D0D0D" w:themeColor="text1" w:themeTint="F2"/>
          <w:sz w:val="24"/>
          <w:szCs w:val="24"/>
        </w:rPr>
        <w:t xml:space="preserve"> (2017), Antalya’daki yeşil alanların turist tercihleri üzerindeki rolünü incelemiş; Aylan ve </w:t>
      </w:r>
      <w:proofErr w:type="spellStart"/>
      <w:r w:rsidRPr="00281483">
        <w:rPr>
          <w:rFonts w:cs="Times New Roman"/>
          <w:color w:val="0D0D0D" w:themeColor="text1" w:themeTint="F2"/>
          <w:sz w:val="24"/>
          <w:szCs w:val="24"/>
        </w:rPr>
        <w:t>Şalvarcı</w:t>
      </w:r>
      <w:proofErr w:type="spellEnd"/>
      <w:r w:rsidRPr="00281483">
        <w:rPr>
          <w:rFonts w:cs="Times New Roman"/>
          <w:color w:val="0D0D0D" w:themeColor="text1" w:themeTint="F2"/>
          <w:sz w:val="24"/>
          <w:szCs w:val="24"/>
        </w:rPr>
        <w:t xml:space="preserve"> (2018) ise Konya’da temalı parkları değerlendirerek rekreasyonel uygulamaların şehir turizmine katkısını göstermiştir. Bu çalışmalar, fiziksel çevre ve turizm deneyimi arasındaki etkileşimi literatüre taşımaktadır.</w:t>
      </w:r>
    </w:p>
    <w:p w14:paraId="1F7B9C8D" w14:textId="77777777" w:rsidR="00900E8F" w:rsidRPr="00281483" w:rsidRDefault="00900E8F"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Şehir turizminin planlama ve hizmet boyutuna odaklanan araştırmalar da mevcuttur. Çoban vd. (2019), Eskişehir’de şehir turizmine hizmet eden oteller ve turist beklentilerini incelemiş; Keleş </w:t>
      </w:r>
      <w:proofErr w:type="spellStart"/>
      <w:r w:rsidRPr="00281483">
        <w:rPr>
          <w:rFonts w:cs="Times New Roman"/>
          <w:color w:val="0D0D0D" w:themeColor="text1" w:themeTint="F2"/>
          <w:sz w:val="24"/>
          <w:szCs w:val="24"/>
        </w:rPr>
        <w:t>Eriçok</w:t>
      </w:r>
      <w:proofErr w:type="spellEnd"/>
      <w:r w:rsidRPr="00281483">
        <w:rPr>
          <w:rFonts w:cs="Times New Roman"/>
          <w:color w:val="0D0D0D" w:themeColor="text1" w:themeTint="F2"/>
          <w:sz w:val="24"/>
          <w:szCs w:val="24"/>
        </w:rPr>
        <w:t xml:space="preserve"> (2019) ise Van’da şehir turizminin doğal ve tarihi değerlerini koruma açısından önemini vurgulamıştır. Altınay Özdemir ve Kızılırmak (2019) da Eskişehir bağlamında tur programları aracılığıyla şehir turizmine katkıyı ortaya koymuş, şehrin turizm deneyimini yapılandırmaya yönelik öneriler geliştirmiştir.</w:t>
      </w:r>
    </w:p>
    <w:p w14:paraId="643198F9" w14:textId="77777777" w:rsidR="00900E8F" w:rsidRPr="00281483" w:rsidRDefault="00900E8F"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Şehir turizminin marka şehir oluşumu ve kent kimliği ile ilişkisi de literatürde tartışılan bir diğer önemli temadır. Temiz vd. (2019), Çanakkale’de şehir turizminin marka şehir olma potansiyelini SWOT analizi ile değerlendirmiştir. Oğan ve Yasak (2020), şehir kimliği ve markalaşma olgusunun turizm gelişimi üzerindeki etkilerini analiz ederek, sürdürülebilir şehir turizmi için marka değerinin kritik rolünü ortaya koymuştur. Ulusal literatürde ayrıca Boz ve Özkan (2021) Barselona örneğinde aşırı turizmin sürdürülebilirlik üzerindeki etkilerini tartışmış, Kaya ve Keleş (2022) ise şehir turizmi kavramının doğru kullanımına yönelik bir kuramsal çerçeve geliştirmiştir.</w:t>
      </w:r>
    </w:p>
    <w:p w14:paraId="5DC67ACC" w14:textId="55B0CAF6" w:rsidR="00900E8F" w:rsidRPr="00281483" w:rsidRDefault="00FD2966" w:rsidP="003C05A2">
      <w:pPr>
        <w:pStyle w:val="DZEY2"/>
        <w:jc w:val="both"/>
        <w:rPr>
          <w:rFonts w:cs="Times New Roman"/>
          <w:color w:val="0D0D0D" w:themeColor="text1" w:themeTint="F2"/>
          <w:szCs w:val="24"/>
        </w:rPr>
      </w:pPr>
      <w:bookmarkStart w:id="966" w:name="_Toc234456424"/>
      <w:bookmarkStart w:id="967" w:name="_Toc234544465"/>
      <w:bookmarkStart w:id="968" w:name="_Toc234547111"/>
      <w:bookmarkStart w:id="969" w:name="_Toc235402498"/>
      <w:bookmarkStart w:id="970" w:name="_Toc235403017"/>
      <w:bookmarkStart w:id="971" w:name="_Toc235403725"/>
      <w:bookmarkStart w:id="972" w:name="_Toc235403986"/>
      <w:bookmarkStart w:id="973" w:name="_Toc235931434"/>
      <w:bookmarkStart w:id="974" w:name="_Toc235931601"/>
      <w:bookmarkStart w:id="975" w:name="_Toc235932118"/>
      <w:bookmarkStart w:id="976" w:name="_Toc235932995"/>
      <w:bookmarkStart w:id="977" w:name="_Toc236354234"/>
      <w:bookmarkStart w:id="978" w:name="_Toc236354370"/>
      <w:bookmarkStart w:id="979" w:name="_Toc240277487"/>
      <w:r w:rsidRPr="00281483">
        <w:rPr>
          <w:rFonts w:cs="Times New Roman"/>
          <w:color w:val="0D0D0D" w:themeColor="text1" w:themeTint="F2"/>
          <w:szCs w:val="24"/>
        </w:rPr>
        <w:t>3.2.</w:t>
      </w:r>
      <w:bookmarkStart w:id="980" w:name="_Toc234199963"/>
      <w:bookmarkStart w:id="981" w:name="_Toc234200233"/>
      <w:bookmarkStart w:id="982" w:name="_Toc234200520"/>
      <w:bookmarkStart w:id="983" w:name="_Toc234200767"/>
      <w:bookmarkStart w:id="984" w:name="_Toc234200929"/>
      <w:bookmarkStart w:id="985" w:name="_Toc234201047"/>
      <w:bookmarkStart w:id="986" w:name="_Toc234201213"/>
      <w:r w:rsidR="00FB07BC" w:rsidRPr="00281483">
        <w:rPr>
          <w:rFonts w:cs="Times New Roman"/>
          <w:color w:val="0D0D0D" w:themeColor="text1" w:themeTint="F2"/>
          <w:szCs w:val="24"/>
        </w:rPr>
        <w:t xml:space="preserve"> </w:t>
      </w:r>
      <w:r w:rsidR="00900E8F" w:rsidRPr="00281483">
        <w:rPr>
          <w:rFonts w:cs="Times New Roman"/>
          <w:color w:val="0D0D0D" w:themeColor="text1" w:themeTint="F2"/>
          <w:szCs w:val="24"/>
        </w:rPr>
        <w:t>Turizmin Etkileri Literatürü</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14:paraId="2261C4FE" w14:textId="598FD5AC" w:rsidR="00900E8F" w:rsidRPr="00281483" w:rsidRDefault="00900E8F" w:rsidP="003C05A2">
      <w:pPr>
        <w:tabs>
          <w:tab w:val="left" w:pos="3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İkinci olarak turizmin etkilerine ilişkin literatür ele alınmıştır. Turizmin etkilerine ilişkin çalışmalar 1970’li yıllardan itibaren araştırmalara konu olmaya başlamıştır. Turizmin etkilerine ilişkin çalışmaların tarihsel gelişimi incelendiğinde, 1960’lı yıllarda ekonomik fayda odaklı bir yaklaşımın hâkim olduğu (</w:t>
      </w:r>
      <w:proofErr w:type="spellStart"/>
      <w:r w:rsidRPr="00281483">
        <w:rPr>
          <w:rFonts w:cs="Times New Roman"/>
          <w:color w:val="0D0D0D" w:themeColor="text1" w:themeTint="F2"/>
          <w:sz w:val="24"/>
          <w:szCs w:val="24"/>
        </w:rPr>
        <w:t>Jafari</w:t>
      </w:r>
      <w:proofErr w:type="spellEnd"/>
      <w:r w:rsidRPr="00281483">
        <w:rPr>
          <w:rFonts w:cs="Times New Roman"/>
          <w:color w:val="0D0D0D" w:themeColor="text1" w:themeTint="F2"/>
          <w:sz w:val="24"/>
          <w:szCs w:val="24"/>
        </w:rPr>
        <w:t>, 19</w:t>
      </w:r>
      <w:r w:rsidR="00047465" w:rsidRPr="00281483">
        <w:rPr>
          <w:rFonts w:cs="Times New Roman"/>
          <w:color w:val="0D0D0D" w:themeColor="text1" w:themeTint="F2"/>
          <w:sz w:val="24"/>
          <w:szCs w:val="24"/>
        </w:rPr>
        <w:t>90</w:t>
      </w:r>
      <w:r w:rsidRPr="00281483">
        <w:rPr>
          <w:rFonts w:cs="Times New Roman"/>
          <w:color w:val="0D0D0D" w:themeColor="text1" w:themeTint="F2"/>
          <w:sz w:val="24"/>
          <w:szCs w:val="24"/>
        </w:rPr>
        <w:t>), 1970’li yıllardan itibaren ise turizmin olumsuz sosyal ve çevresel etkilerinin de tartışılmaya başlandığı görülmektedir (</w:t>
      </w:r>
      <w:proofErr w:type="spellStart"/>
      <w:r w:rsidRPr="00281483">
        <w:rPr>
          <w:rFonts w:cs="Times New Roman"/>
          <w:color w:val="0D0D0D" w:themeColor="text1" w:themeTint="F2"/>
          <w:sz w:val="24"/>
          <w:szCs w:val="24"/>
        </w:rPr>
        <w:t>Andereck</w:t>
      </w:r>
      <w:proofErr w:type="spellEnd"/>
      <w:r w:rsidRPr="00281483">
        <w:rPr>
          <w:rFonts w:cs="Times New Roman"/>
          <w:color w:val="0D0D0D" w:themeColor="text1" w:themeTint="F2"/>
          <w:sz w:val="24"/>
          <w:szCs w:val="24"/>
        </w:rPr>
        <w:t xml:space="preserve"> ve </w:t>
      </w:r>
      <w:proofErr w:type="spellStart"/>
      <w:r w:rsidRPr="00281483">
        <w:rPr>
          <w:rFonts w:cs="Times New Roman"/>
          <w:color w:val="0D0D0D" w:themeColor="text1" w:themeTint="F2"/>
          <w:sz w:val="24"/>
          <w:szCs w:val="24"/>
        </w:rPr>
        <w:t>Vogt</w:t>
      </w:r>
      <w:proofErr w:type="spellEnd"/>
      <w:r w:rsidRPr="00281483">
        <w:rPr>
          <w:rFonts w:cs="Times New Roman"/>
          <w:color w:val="0D0D0D" w:themeColor="text1" w:themeTint="F2"/>
          <w:sz w:val="24"/>
          <w:szCs w:val="24"/>
        </w:rPr>
        <w:t xml:space="preserve">, 2000: 27). </w:t>
      </w:r>
    </w:p>
    <w:p w14:paraId="1BCF18CC" w14:textId="172C4BF2" w:rsidR="00900E8F" w:rsidRPr="00281483" w:rsidRDefault="00900E8F" w:rsidP="003C05A2">
      <w:pPr>
        <w:tabs>
          <w:tab w:val="left" w:pos="3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Turizm etki çalışmaları, İkinci Dünya Savaşı’ndan bu yana turizmin gelişimini, özelliklerini ve algısını yansıtacak şekilde gelişmiştir. 1960-1970’li yıllarda ortaya çıkan bu çalışmalarda turizmin ekonomik etkileri ön plandadır. 1970-1980’lerde turizmin olumsuz </w:t>
      </w:r>
      <w:r w:rsidRPr="00281483">
        <w:rPr>
          <w:rFonts w:cs="Times New Roman"/>
          <w:color w:val="0D0D0D" w:themeColor="text1" w:themeTint="F2"/>
          <w:sz w:val="24"/>
          <w:szCs w:val="24"/>
        </w:rPr>
        <w:lastRenderedPageBreak/>
        <w:t>sosyal, kültürel ve çevresel etkileri konusunda çalışmalar yapılmıştır. Bu durum sanayileşme, sürdürülebilirlik ve yaşam kalitesine artan ilginin literatüre yansımasıdır. Nitekim 1980-1990’lı yıllarda turizm etki araştırmalarının ilgisi, ekonomik perspektifi sosyal ve çevresel perspektifle bütünleşmeye başlamıştır (</w:t>
      </w:r>
      <w:proofErr w:type="spellStart"/>
      <w:r w:rsidRPr="00281483">
        <w:rPr>
          <w:rFonts w:cs="Times New Roman"/>
          <w:color w:val="0D0D0D" w:themeColor="text1" w:themeTint="F2"/>
          <w:sz w:val="24"/>
          <w:szCs w:val="24"/>
        </w:rPr>
        <w:t>Postma</w:t>
      </w:r>
      <w:proofErr w:type="spellEnd"/>
      <w:r w:rsidRPr="00281483">
        <w:rPr>
          <w:rFonts w:cs="Times New Roman"/>
          <w:color w:val="0D0D0D" w:themeColor="text1" w:themeTint="F2"/>
          <w:sz w:val="24"/>
          <w:szCs w:val="24"/>
        </w:rPr>
        <w:t xml:space="preserve"> ve </w:t>
      </w:r>
      <w:proofErr w:type="spellStart"/>
      <w:r w:rsidRPr="00281483">
        <w:rPr>
          <w:rFonts w:cs="Times New Roman"/>
          <w:color w:val="0D0D0D" w:themeColor="text1" w:themeTint="F2"/>
          <w:sz w:val="24"/>
          <w:szCs w:val="24"/>
        </w:rPr>
        <w:t>Schmuecker</w:t>
      </w:r>
      <w:proofErr w:type="spellEnd"/>
      <w:r w:rsidRPr="00281483">
        <w:rPr>
          <w:rFonts w:cs="Times New Roman"/>
          <w:color w:val="0D0D0D" w:themeColor="text1" w:themeTint="F2"/>
          <w:sz w:val="24"/>
          <w:szCs w:val="24"/>
        </w:rPr>
        <w:t>, 2017: 145). Bu dönemde yapılan çalışmalar (</w:t>
      </w:r>
      <w:proofErr w:type="spellStart"/>
      <w:r w:rsidRPr="00281483">
        <w:rPr>
          <w:rFonts w:cs="Times New Roman"/>
          <w:color w:val="0D0D0D" w:themeColor="text1" w:themeTint="F2"/>
          <w:sz w:val="24"/>
          <w:szCs w:val="24"/>
        </w:rPr>
        <w:t>Pizam</w:t>
      </w:r>
      <w:proofErr w:type="spellEnd"/>
      <w:r w:rsidRPr="00281483">
        <w:rPr>
          <w:rFonts w:cs="Times New Roman"/>
          <w:color w:val="0D0D0D" w:themeColor="text1" w:themeTint="F2"/>
          <w:sz w:val="24"/>
          <w:szCs w:val="24"/>
        </w:rPr>
        <w:t xml:space="preserve">, 1978; </w:t>
      </w:r>
      <w:proofErr w:type="spellStart"/>
      <w:r w:rsidRPr="00281483">
        <w:rPr>
          <w:rFonts w:cs="Times New Roman"/>
          <w:color w:val="0D0D0D" w:themeColor="text1" w:themeTint="F2"/>
          <w:sz w:val="24"/>
          <w:szCs w:val="24"/>
        </w:rPr>
        <w:t>Brougham</w:t>
      </w:r>
      <w:proofErr w:type="spellEnd"/>
      <w:r w:rsidRPr="00281483">
        <w:rPr>
          <w:rFonts w:cs="Times New Roman"/>
          <w:color w:val="0D0D0D" w:themeColor="text1" w:themeTint="F2"/>
          <w:sz w:val="24"/>
          <w:szCs w:val="24"/>
        </w:rPr>
        <w:t xml:space="preserve"> </w:t>
      </w:r>
      <w:r w:rsidR="00047465" w:rsidRPr="00281483">
        <w:rPr>
          <w:rFonts w:cs="Times New Roman"/>
          <w:color w:val="0D0D0D" w:themeColor="text1" w:themeTint="F2"/>
          <w:sz w:val="24"/>
          <w:szCs w:val="24"/>
        </w:rPr>
        <w:t>ve</w:t>
      </w:r>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Butler</w:t>
      </w:r>
      <w:proofErr w:type="spellEnd"/>
      <w:r w:rsidRPr="00281483">
        <w:rPr>
          <w:rFonts w:cs="Times New Roman"/>
          <w:color w:val="0D0D0D" w:themeColor="text1" w:themeTint="F2"/>
          <w:sz w:val="24"/>
          <w:szCs w:val="24"/>
        </w:rPr>
        <w:t xml:space="preserve">, 1981; </w:t>
      </w:r>
      <w:proofErr w:type="spellStart"/>
      <w:r w:rsidRPr="00281483">
        <w:rPr>
          <w:rFonts w:cs="Times New Roman"/>
          <w:color w:val="0D0D0D" w:themeColor="text1" w:themeTint="F2"/>
          <w:sz w:val="24"/>
          <w:szCs w:val="24"/>
        </w:rPr>
        <w:t>Liu</w:t>
      </w:r>
      <w:proofErr w:type="spellEnd"/>
      <w:r w:rsidRPr="00281483">
        <w:rPr>
          <w:rFonts w:cs="Times New Roman"/>
          <w:color w:val="0D0D0D" w:themeColor="text1" w:themeTint="F2"/>
          <w:sz w:val="24"/>
          <w:szCs w:val="24"/>
        </w:rPr>
        <w:t xml:space="preserve"> ve Var, 1986; Allen vd., 1988; </w:t>
      </w:r>
      <w:proofErr w:type="spellStart"/>
      <w:r w:rsidRPr="00281483">
        <w:rPr>
          <w:rFonts w:cs="Times New Roman"/>
          <w:color w:val="0D0D0D" w:themeColor="text1" w:themeTint="F2"/>
          <w:sz w:val="24"/>
          <w:szCs w:val="24"/>
        </w:rPr>
        <w:t>Ap</w:t>
      </w:r>
      <w:proofErr w:type="spellEnd"/>
      <w:r w:rsidRPr="00281483">
        <w:rPr>
          <w:rFonts w:cs="Times New Roman"/>
          <w:color w:val="0D0D0D" w:themeColor="text1" w:themeTint="F2"/>
          <w:sz w:val="24"/>
          <w:szCs w:val="24"/>
        </w:rPr>
        <w:t xml:space="preserve"> </w:t>
      </w:r>
      <w:r w:rsidR="00047465" w:rsidRPr="00281483">
        <w:rPr>
          <w:rFonts w:cs="Times New Roman"/>
          <w:color w:val="0D0D0D" w:themeColor="text1" w:themeTint="F2"/>
          <w:sz w:val="24"/>
          <w:szCs w:val="24"/>
        </w:rPr>
        <w:t>ve</w:t>
      </w:r>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Crompton</w:t>
      </w:r>
      <w:proofErr w:type="spellEnd"/>
      <w:r w:rsidRPr="00281483">
        <w:rPr>
          <w:rFonts w:cs="Times New Roman"/>
          <w:color w:val="0D0D0D" w:themeColor="text1" w:themeTint="F2"/>
          <w:sz w:val="24"/>
          <w:szCs w:val="24"/>
        </w:rPr>
        <w:t xml:space="preserve">, 1993; King vd., 1993), yerel halkın turizme yönelik algı ve tutumlarını analiz ederek literatürde önemli bir temel oluşturmuştur. Örneğin, </w:t>
      </w:r>
      <w:proofErr w:type="spellStart"/>
      <w:r w:rsidRPr="00281483">
        <w:rPr>
          <w:rFonts w:cs="Times New Roman"/>
          <w:color w:val="0D0D0D" w:themeColor="text1" w:themeTint="F2"/>
          <w:sz w:val="24"/>
          <w:szCs w:val="24"/>
        </w:rPr>
        <w:t>Pizam</w:t>
      </w:r>
      <w:proofErr w:type="spellEnd"/>
      <w:r w:rsidRPr="00281483">
        <w:rPr>
          <w:rFonts w:cs="Times New Roman"/>
          <w:color w:val="0D0D0D" w:themeColor="text1" w:themeTint="F2"/>
          <w:sz w:val="24"/>
          <w:szCs w:val="24"/>
        </w:rPr>
        <w:t xml:space="preserve"> (1978) turizmin olumsuz etkilerini trafik, gürültü ve çevre kirliliği, mal ve hizmet fiyatları ile uyuşturucu ve alkol kullanımı bağlamında ortaya koyarken, </w:t>
      </w:r>
      <w:proofErr w:type="spellStart"/>
      <w:r w:rsidRPr="00281483">
        <w:rPr>
          <w:rFonts w:cs="Times New Roman"/>
          <w:color w:val="0D0D0D" w:themeColor="text1" w:themeTint="F2"/>
          <w:sz w:val="24"/>
          <w:szCs w:val="24"/>
        </w:rPr>
        <w:t>Belisle</w:t>
      </w:r>
      <w:proofErr w:type="spellEnd"/>
      <w:r w:rsidRPr="00281483">
        <w:rPr>
          <w:rFonts w:cs="Times New Roman"/>
          <w:color w:val="0D0D0D" w:themeColor="text1" w:themeTint="F2"/>
          <w:sz w:val="24"/>
          <w:szCs w:val="24"/>
        </w:rPr>
        <w:t xml:space="preserve"> </w:t>
      </w:r>
      <w:r w:rsidR="000B3822" w:rsidRPr="00281483">
        <w:rPr>
          <w:rFonts w:cs="Times New Roman"/>
          <w:color w:val="0D0D0D" w:themeColor="text1" w:themeTint="F2"/>
          <w:sz w:val="24"/>
          <w:szCs w:val="24"/>
        </w:rPr>
        <w:t>ve</w:t>
      </w:r>
      <w:r w:rsidRPr="00281483">
        <w:rPr>
          <w:rFonts w:cs="Times New Roman"/>
          <w:color w:val="0D0D0D" w:themeColor="text1" w:themeTint="F2"/>
          <w:sz w:val="24"/>
          <w:szCs w:val="24"/>
        </w:rPr>
        <w:t xml:space="preserve"> Hoy (1980) </w:t>
      </w:r>
      <w:proofErr w:type="spellStart"/>
      <w:r w:rsidRPr="00281483">
        <w:rPr>
          <w:rFonts w:cs="Times New Roman"/>
          <w:color w:val="0D0D0D" w:themeColor="text1" w:themeTint="F2"/>
          <w:sz w:val="24"/>
          <w:szCs w:val="24"/>
        </w:rPr>
        <w:t>Santa</w:t>
      </w:r>
      <w:proofErr w:type="spellEnd"/>
      <w:r w:rsidRPr="00281483">
        <w:rPr>
          <w:rFonts w:cs="Times New Roman"/>
          <w:color w:val="0D0D0D" w:themeColor="text1" w:themeTint="F2"/>
          <w:sz w:val="24"/>
          <w:szCs w:val="24"/>
        </w:rPr>
        <w:t xml:space="preserve"> Marta örneğinde yerel halkın turizmi genel olarak olumlu algıladığını göstermiştir. </w:t>
      </w:r>
      <w:proofErr w:type="spellStart"/>
      <w:r w:rsidRPr="00281483">
        <w:rPr>
          <w:rFonts w:cs="Times New Roman"/>
          <w:color w:val="0D0D0D" w:themeColor="text1" w:themeTint="F2"/>
          <w:sz w:val="24"/>
          <w:szCs w:val="24"/>
        </w:rPr>
        <w:t>Milman</w:t>
      </w:r>
      <w:proofErr w:type="spellEnd"/>
      <w:r w:rsidRPr="00281483">
        <w:rPr>
          <w:rFonts w:cs="Times New Roman"/>
          <w:color w:val="0D0D0D" w:themeColor="text1" w:themeTint="F2"/>
          <w:sz w:val="24"/>
          <w:szCs w:val="24"/>
        </w:rPr>
        <w:t xml:space="preserve"> </w:t>
      </w:r>
      <w:r w:rsidR="000B3822" w:rsidRPr="00281483">
        <w:rPr>
          <w:rFonts w:cs="Times New Roman"/>
          <w:color w:val="0D0D0D" w:themeColor="text1" w:themeTint="F2"/>
          <w:sz w:val="24"/>
          <w:szCs w:val="24"/>
        </w:rPr>
        <w:t>ve</w:t>
      </w:r>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Pizam</w:t>
      </w:r>
      <w:proofErr w:type="spellEnd"/>
      <w:r w:rsidRPr="00281483">
        <w:rPr>
          <w:rFonts w:cs="Times New Roman"/>
          <w:color w:val="0D0D0D" w:themeColor="text1" w:themeTint="F2"/>
          <w:sz w:val="24"/>
          <w:szCs w:val="24"/>
        </w:rPr>
        <w:t xml:space="preserve"> (1988) Florida’da, Ross (1992) Avusturya’nın </w:t>
      </w:r>
      <w:proofErr w:type="spellStart"/>
      <w:r w:rsidRPr="00281483">
        <w:rPr>
          <w:rFonts w:cs="Times New Roman"/>
          <w:color w:val="0D0D0D" w:themeColor="text1" w:themeTint="F2"/>
          <w:sz w:val="24"/>
          <w:szCs w:val="24"/>
        </w:rPr>
        <w:t>Cairns</w:t>
      </w:r>
      <w:proofErr w:type="spellEnd"/>
      <w:r w:rsidRPr="00281483">
        <w:rPr>
          <w:rFonts w:cs="Times New Roman"/>
          <w:color w:val="0D0D0D" w:themeColor="text1" w:themeTint="F2"/>
          <w:sz w:val="24"/>
          <w:szCs w:val="24"/>
        </w:rPr>
        <w:t xml:space="preserve"> şehrinde ve </w:t>
      </w:r>
      <w:proofErr w:type="spellStart"/>
      <w:r w:rsidRPr="00281483">
        <w:rPr>
          <w:rFonts w:cs="Times New Roman"/>
          <w:color w:val="0D0D0D" w:themeColor="text1" w:themeTint="F2"/>
          <w:sz w:val="24"/>
          <w:szCs w:val="24"/>
        </w:rPr>
        <w:t>Haralambopoulos</w:t>
      </w:r>
      <w:proofErr w:type="spellEnd"/>
      <w:r w:rsidRPr="00281483">
        <w:rPr>
          <w:rFonts w:cs="Times New Roman"/>
          <w:color w:val="0D0D0D" w:themeColor="text1" w:themeTint="F2"/>
          <w:sz w:val="24"/>
          <w:szCs w:val="24"/>
        </w:rPr>
        <w:t xml:space="preserve"> </w:t>
      </w:r>
      <w:r w:rsidR="000B3822" w:rsidRPr="00281483">
        <w:rPr>
          <w:rFonts w:cs="Times New Roman"/>
          <w:color w:val="0D0D0D" w:themeColor="text1" w:themeTint="F2"/>
          <w:sz w:val="24"/>
          <w:szCs w:val="24"/>
        </w:rPr>
        <w:t>ve</w:t>
      </w:r>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Pizam</w:t>
      </w:r>
      <w:proofErr w:type="spellEnd"/>
      <w:r w:rsidRPr="00281483">
        <w:rPr>
          <w:rFonts w:cs="Times New Roman"/>
          <w:color w:val="0D0D0D" w:themeColor="text1" w:themeTint="F2"/>
          <w:sz w:val="24"/>
          <w:szCs w:val="24"/>
        </w:rPr>
        <w:t xml:space="preserve"> (1996) Yunanistan’ın Samos adasında yaptıkları araştırmalarda, turizmin ekonomik faydalarının olumlu karşılanmasına karşın sosyal ve çevresel etkilerinin karmaşık bir şekilde değerlendirildiği görülmüştür. Bu dönemde elde edilen bulgular, turizmin hem olumlu hem olumsuz yanlarının yerel halk tarafından algılandığını göstermektedir.</w:t>
      </w:r>
    </w:p>
    <w:p w14:paraId="72F6F963" w14:textId="08149E02" w:rsidR="00900E8F" w:rsidRPr="00281483" w:rsidRDefault="00900E8F" w:rsidP="003C05A2">
      <w:pPr>
        <w:tabs>
          <w:tab w:val="left" w:pos="3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2000’li yıllardan itibaren literatür, turizmin etkilerini daha bütüncül bir yaklaşımla ele almış ve Sosyal Mübadele Teorisi (SET) bu alanda temel çerçeve olarak öne çıkmıştır (</w:t>
      </w:r>
      <w:proofErr w:type="spellStart"/>
      <w:r w:rsidRPr="00281483">
        <w:rPr>
          <w:rFonts w:cs="Times New Roman"/>
          <w:color w:val="0D0D0D" w:themeColor="text1" w:themeTint="F2"/>
          <w:sz w:val="24"/>
          <w:szCs w:val="24"/>
        </w:rPr>
        <w:t>Andereck</w:t>
      </w:r>
      <w:proofErr w:type="spellEnd"/>
      <w:r w:rsidRPr="00281483">
        <w:rPr>
          <w:rFonts w:cs="Times New Roman"/>
          <w:color w:val="0D0D0D" w:themeColor="text1" w:themeTint="F2"/>
          <w:sz w:val="24"/>
          <w:szCs w:val="24"/>
        </w:rPr>
        <w:t xml:space="preserve"> vd., 2005). Bu çerçevede yapılan çalışmalar, ekonomik faydaların yerel halkın olumlu tutumunu güçlendirdiğini, sosyal ve çevresel etkilerin ise tolerans seviyesini etkilediğini göstermektedir. </w:t>
      </w:r>
      <w:proofErr w:type="spellStart"/>
      <w:r w:rsidRPr="00281483">
        <w:rPr>
          <w:rFonts w:cs="Times New Roman"/>
          <w:color w:val="0D0D0D" w:themeColor="text1" w:themeTint="F2"/>
          <w:sz w:val="24"/>
          <w:szCs w:val="24"/>
        </w:rPr>
        <w:t>Mbaiwa</w:t>
      </w:r>
      <w:proofErr w:type="spellEnd"/>
      <w:r w:rsidRPr="00281483">
        <w:rPr>
          <w:rFonts w:cs="Times New Roman"/>
          <w:color w:val="0D0D0D" w:themeColor="text1" w:themeTint="F2"/>
          <w:sz w:val="24"/>
          <w:szCs w:val="24"/>
        </w:rPr>
        <w:t xml:space="preserve"> (2008), Botsvana’daki </w:t>
      </w:r>
      <w:proofErr w:type="spellStart"/>
      <w:r w:rsidRPr="00281483">
        <w:rPr>
          <w:rFonts w:cs="Times New Roman"/>
          <w:color w:val="0D0D0D" w:themeColor="text1" w:themeTint="F2"/>
          <w:sz w:val="24"/>
          <w:szCs w:val="24"/>
        </w:rPr>
        <w:t>Okavango</w:t>
      </w:r>
      <w:proofErr w:type="spellEnd"/>
      <w:r w:rsidRPr="00281483">
        <w:rPr>
          <w:rFonts w:cs="Times New Roman"/>
          <w:color w:val="0D0D0D" w:themeColor="text1" w:themeTint="F2"/>
          <w:sz w:val="24"/>
          <w:szCs w:val="24"/>
        </w:rPr>
        <w:t xml:space="preserve"> Deltası örneğinde turizmin hem </w:t>
      </w:r>
      <w:r w:rsidR="001754AB" w:rsidRPr="00281483">
        <w:rPr>
          <w:rFonts w:cs="Times New Roman"/>
          <w:color w:val="0D0D0D" w:themeColor="text1" w:themeTint="F2"/>
          <w:sz w:val="24"/>
          <w:szCs w:val="24"/>
        </w:rPr>
        <w:t>sosyokültürel</w:t>
      </w:r>
      <w:r w:rsidRPr="00281483">
        <w:rPr>
          <w:rFonts w:cs="Times New Roman"/>
          <w:color w:val="0D0D0D" w:themeColor="text1" w:themeTint="F2"/>
          <w:sz w:val="24"/>
          <w:szCs w:val="24"/>
        </w:rPr>
        <w:t xml:space="preserve"> hem de ekonomik etkilerini analiz etmiş; olumlu etkiler arasında istihdam, altyapı ve hizmet sektörünün gelişimi öne çıkarken, olumsuz etkiler arasında geleneksel aile yapısının bozulması ve suç oranındaki artış vurgulanmıştır. Benzer şekilde Hammad vd. (2017) Abu Dabi’de ve </w:t>
      </w:r>
      <w:proofErr w:type="spellStart"/>
      <w:r w:rsidRPr="00281483">
        <w:rPr>
          <w:rFonts w:cs="Times New Roman"/>
          <w:color w:val="0D0D0D" w:themeColor="text1" w:themeTint="F2"/>
          <w:sz w:val="24"/>
          <w:szCs w:val="24"/>
        </w:rPr>
        <w:t>Charag</w:t>
      </w:r>
      <w:proofErr w:type="spellEnd"/>
      <w:r w:rsidRPr="00281483">
        <w:rPr>
          <w:rFonts w:cs="Times New Roman"/>
          <w:color w:val="0D0D0D" w:themeColor="text1" w:themeTint="F2"/>
          <w:sz w:val="24"/>
          <w:szCs w:val="24"/>
        </w:rPr>
        <w:t xml:space="preserve"> vd. (2021) Keşmir’de yaptıkları çalışmalarda, yerel halkın ekonomik etkileri olumlu, sosyal ve çevresel etkileri ise daha eleştirel bir şekilde algıladığı gözlemlenmiştir.</w:t>
      </w:r>
    </w:p>
    <w:p w14:paraId="07CA3C69" w14:textId="41319296" w:rsidR="00900E8F" w:rsidRPr="00281483" w:rsidRDefault="00900E8F" w:rsidP="00CF242E">
      <w:pPr>
        <w:tabs>
          <w:tab w:val="left" w:pos="3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Ulusal literatürde ise turizmin etkilerine ilişkin çalışmalar 1990’lı yıllarda yapılmaya başlamış ve günümüze kadar devam etmiştir. Ulusal literatürdeki turizmin etkilerine ilişkin çalışmaların çoğunluğu da uluslararası literatürde olduğu gibi yerel halkın turizmin etkilerine ilişkin algı ve tutumlarının belirlenmesine yönelik çalışmalardır (Akova, 2006; Çeken, 2008; Çetin, 2010; Özdemir ve Kervankıran</w:t>
      </w:r>
      <w:r w:rsidR="00136AD9">
        <w:rPr>
          <w:rFonts w:cs="Times New Roman"/>
          <w:color w:val="0D0D0D" w:themeColor="text1" w:themeTint="F2"/>
          <w:sz w:val="24"/>
          <w:szCs w:val="24"/>
        </w:rPr>
        <w:t>,</w:t>
      </w:r>
      <w:r w:rsidRPr="00281483">
        <w:rPr>
          <w:rFonts w:cs="Times New Roman"/>
          <w:color w:val="0D0D0D" w:themeColor="text1" w:themeTint="F2"/>
          <w:sz w:val="24"/>
          <w:szCs w:val="24"/>
        </w:rPr>
        <w:t xml:space="preserve"> 2011; </w:t>
      </w:r>
      <w:r w:rsidR="00B5466B" w:rsidRPr="00281483">
        <w:rPr>
          <w:rFonts w:cs="Times New Roman"/>
          <w:color w:val="0D0D0D" w:themeColor="text1" w:themeTint="F2"/>
          <w:sz w:val="24"/>
          <w:szCs w:val="24"/>
        </w:rPr>
        <w:t xml:space="preserve">Okuyucu ve Somuncu, 2015; </w:t>
      </w:r>
      <w:proofErr w:type="spellStart"/>
      <w:r w:rsidR="00CF242E" w:rsidRPr="00281483">
        <w:rPr>
          <w:rFonts w:cs="Times New Roman"/>
          <w:color w:val="0D0D0D" w:themeColor="text1" w:themeTint="F2"/>
          <w:sz w:val="24"/>
          <w:szCs w:val="24"/>
        </w:rPr>
        <w:t>Alaeddinoğlu</w:t>
      </w:r>
      <w:proofErr w:type="spellEnd"/>
      <w:r w:rsidR="00CF242E" w:rsidRPr="00281483">
        <w:rPr>
          <w:rFonts w:cs="Times New Roman"/>
          <w:color w:val="0D0D0D" w:themeColor="text1" w:themeTint="F2"/>
          <w:sz w:val="24"/>
          <w:szCs w:val="24"/>
        </w:rPr>
        <w:t xml:space="preserve"> ve Tekin, 2020; </w:t>
      </w:r>
      <w:r w:rsidR="00B5466B" w:rsidRPr="00281483">
        <w:rPr>
          <w:rFonts w:cs="Times New Roman"/>
          <w:color w:val="0D0D0D" w:themeColor="text1" w:themeTint="F2"/>
          <w:sz w:val="24"/>
          <w:szCs w:val="24"/>
        </w:rPr>
        <w:t xml:space="preserve">Coşkun ve Okuyucu, 2022; </w:t>
      </w:r>
      <w:r w:rsidRPr="00281483">
        <w:rPr>
          <w:rFonts w:cs="Times New Roman"/>
          <w:color w:val="0D0D0D" w:themeColor="text1" w:themeTint="F2"/>
          <w:sz w:val="24"/>
          <w:szCs w:val="24"/>
        </w:rPr>
        <w:t xml:space="preserve">Alagöz, vd. 2023). Örneğin, Gürkan (1996) turizmin sosyal yapıya etkilerini kapsamlı bir şekilde ele alırken, Akova (2006) Cumalıkızık, Uslu ve </w:t>
      </w:r>
      <w:proofErr w:type="spellStart"/>
      <w:r w:rsidRPr="00281483">
        <w:rPr>
          <w:rFonts w:cs="Times New Roman"/>
          <w:color w:val="0D0D0D" w:themeColor="text1" w:themeTint="F2"/>
          <w:sz w:val="24"/>
          <w:szCs w:val="24"/>
        </w:rPr>
        <w:t>Kiper</w:t>
      </w:r>
      <w:proofErr w:type="spellEnd"/>
      <w:r w:rsidRPr="00281483">
        <w:rPr>
          <w:rFonts w:cs="Times New Roman"/>
          <w:color w:val="0D0D0D" w:themeColor="text1" w:themeTint="F2"/>
          <w:sz w:val="24"/>
          <w:szCs w:val="24"/>
        </w:rPr>
        <w:t xml:space="preserve"> (2006) Beypazarı örnekleri üzerinden kültürel mirasın korunması ve toplumsal algı </w:t>
      </w:r>
      <w:r w:rsidRPr="00281483">
        <w:rPr>
          <w:rFonts w:cs="Times New Roman"/>
          <w:color w:val="0D0D0D" w:themeColor="text1" w:themeTint="F2"/>
          <w:sz w:val="24"/>
          <w:szCs w:val="24"/>
        </w:rPr>
        <w:lastRenderedPageBreak/>
        <w:t>ekseninde bulgular sunmuştur. Uygur</w:t>
      </w:r>
      <w:r w:rsidR="00FD11E1" w:rsidRPr="00281483">
        <w:rPr>
          <w:rFonts w:cs="Times New Roman"/>
          <w:color w:val="0D0D0D" w:themeColor="text1" w:themeTint="F2"/>
          <w:sz w:val="24"/>
          <w:szCs w:val="24"/>
        </w:rPr>
        <w:t xml:space="preserve"> Meydan</w:t>
      </w:r>
      <w:r w:rsidRPr="00281483">
        <w:rPr>
          <w:rFonts w:cs="Times New Roman"/>
          <w:color w:val="0D0D0D" w:themeColor="text1" w:themeTint="F2"/>
          <w:sz w:val="24"/>
          <w:szCs w:val="24"/>
        </w:rPr>
        <w:t xml:space="preserve"> ve Baykan (2007) ile Çetin (2009) da turizmin ekonomik, kültürel ve sosyal etkilerini detaylandırmış, olumlu etkilerin istihdam ve kültürel etkileşim, olumsuz etkilerin ise kira, ulaşım ve tüketim maliyetlerindeki artış olduğunu belirtmiştir. Özdemir ve Kervankıran (2011) Afyonkarahisar örneğinde turizmin ekonomik ve </w:t>
      </w:r>
      <w:r w:rsidR="001754AB" w:rsidRPr="00281483">
        <w:rPr>
          <w:rFonts w:cs="Times New Roman"/>
          <w:color w:val="0D0D0D" w:themeColor="text1" w:themeTint="F2"/>
          <w:sz w:val="24"/>
          <w:szCs w:val="24"/>
        </w:rPr>
        <w:t>sosyokültürel</w:t>
      </w:r>
      <w:r w:rsidRPr="00281483">
        <w:rPr>
          <w:rFonts w:cs="Times New Roman"/>
          <w:color w:val="0D0D0D" w:themeColor="text1" w:themeTint="F2"/>
          <w:sz w:val="24"/>
          <w:szCs w:val="24"/>
        </w:rPr>
        <w:t xml:space="preserve"> etkilerini olumlu, çevresel etkilerini ise olumsuz algılandığını saptamış; Türker vd. (2016) Safranbolu bağlamında yaşam kalitesi perspektifini kullanmıştır. </w:t>
      </w:r>
      <w:r w:rsidR="00CF242E" w:rsidRPr="00281483">
        <w:rPr>
          <w:rFonts w:cs="Times New Roman"/>
          <w:color w:val="0D0D0D" w:themeColor="text1" w:themeTint="F2"/>
          <w:sz w:val="24"/>
          <w:szCs w:val="24"/>
        </w:rPr>
        <w:t xml:space="preserve"> Benzer şekilde </w:t>
      </w:r>
      <w:proofErr w:type="spellStart"/>
      <w:r w:rsidR="00CF242E" w:rsidRPr="00281483">
        <w:rPr>
          <w:rFonts w:cs="Times New Roman"/>
          <w:color w:val="0D0D0D" w:themeColor="text1" w:themeTint="F2"/>
          <w:sz w:val="24"/>
          <w:szCs w:val="24"/>
        </w:rPr>
        <w:t>Alaeddinoğlu</w:t>
      </w:r>
      <w:proofErr w:type="spellEnd"/>
      <w:r w:rsidR="00CF242E" w:rsidRPr="00281483">
        <w:rPr>
          <w:rFonts w:cs="Times New Roman"/>
          <w:color w:val="0D0D0D" w:themeColor="text1" w:themeTint="F2"/>
          <w:sz w:val="24"/>
          <w:szCs w:val="24"/>
        </w:rPr>
        <w:t xml:space="preserve"> ve Tekin (2020), turizmin Batman'da yaşayan yerel halkın yaşam kalitesini ne ölçüde ve hangi yönlerden etkilediğini incelemiştir. </w:t>
      </w:r>
      <w:r w:rsidRPr="00281483">
        <w:rPr>
          <w:rFonts w:cs="Times New Roman"/>
          <w:color w:val="0D0D0D" w:themeColor="text1" w:themeTint="F2"/>
          <w:sz w:val="24"/>
          <w:szCs w:val="24"/>
        </w:rPr>
        <w:t xml:space="preserve">Çolak </w:t>
      </w:r>
      <w:r w:rsidR="000B3822" w:rsidRPr="00281483">
        <w:rPr>
          <w:rFonts w:cs="Times New Roman"/>
          <w:color w:val="0D0D0D" w:themeColor="text1" w:themeTint="F2"/>
          <w:sz w:val="24"/>
          <w:szCs w:val="24"/>
        </w:rPr>
        <w:t>ve</w:t>
      </w:r>
      <w:r w:rsidRPr="00281483">
        <w:rPr>
          <w:rFonts w:cs="Times New Roman"/>
          <w:color w:val="0D0D0D" w:themeColor="text1" w:themeTint="F2"/>
          <w:sz w:val="24"/>
          <w:szCs w:val="24"/>
        </w:rPr>
        <w:t xml:space="preserve"> Batman (2021) Taraklı özelinde </w:t>
      </w:r>
      <w:r w:rsidR="001754AB" w:rsidRPr="00281483">
        <w:rPr>
          <w:rFonts w:cs="Times New Roman"/>
          <w:color w:val="0D0D0D" w:themeColor="text1" w:themeTint="F2"/>
          <w:sz w:val="24"/>
          <w:szCs w:val="24"/>
        </w:rPr>
        <w:t>sosyokültürel</w:t>
      </w:r>
      <w:r w:rsidRPr="00281483">
        <w:rPr>
          <w:rFonts w:cs="Times New Roman"/>
          <w:color w:val="0D0D0D" w:themeColor="text1" w:themeTint="F2"/>
          <w:sz w:val="24"/>
          <w:szCs w:val="24"/>
        </w:rPr>
        <w:t xml:space="preserve"> etkileri incelemiş ve kültürel mirasın korunmasındaki zorlukları ortaya koymuştur. Güncel çalışmalar (Alagöz vd. 2023) ise turizmin yerel halk algıları üzerinden </w:t>
      </w:r>
      <w:r w:rsidR="001754AB" w:rsidRPr="00281483">
        <w:rPr>
          <w:rFonts w:cs="Times New Roman"/>
          <w:color w:val="0D0D0D" w:themeColor="text1" w:themeTint="F2"/>
          <w:sz w:val="24"/>
          <w:szCs w:val="24"/>
        </w:rPr>
        <w:t>sosyokültürel</w:t>
      </w:r>
      <w:r w:rsidRPr="00281483">
        <w:rPr>
          <w:rFonts w:cs="Times New Roman"/>
          <w:color w:val="0D0D0D" w:themeColor="text1" w:themeTint="F2"/>
          <w:sz w:val="24"/>
          <w:szCs w:val="24"/>
        </w:rPr>
        <w:t xml:space="preserve"> etkilerini detaylandırmaktadır.</w:t>
      </w:r>
    </w:p>
    <w:p w14:paraId="747C3BEB" w14:textId="6FFFB922" w:rsidR="00900E8F" w:rsidRPr="00281483" w:rsidRDefault="00FD2966" w:rsidP="003C05A2">
      <w:pPr>
        <w:pStyle w:val="DZEY2"/>
        <w:jc w:val="both"/>
        <w:rPr>
          <w:rFonts w:cs="Times New Roman"/>
          <w:color w:val="0D0D0D" w:themeColor="text1" w:themeTint="F2"/>
          <w:szCs w:val="24"/>
        </w:rPr>
      </w:pPr>
      <w:bookmarkStart w:id="987" w:name="_Toc234199964"/>
      <w:bookmarkStart w:id="988" w:name="_Toc234200234"/>
      <w:bookmarkStart w:id="989" w:name="_Toc234200521"/>
      <w:bookmarkStart w:id="990" w:name="_Toc234200768"/>
      <w:bookmarkStart w:id="991" w:name="_Toc234200930"/>
      <w:bookmarkStart w:id="992" w:name="_Toc234201048"/>
      <w:bookmarkStart w:id="993" w:name="_Toc234201214"/>
      <w:bookmarkStart w:id="994" w:name="_Toc234456425"/>
      <w:bookmarkStart w:id="995" w:name="_Toc234544466"/>
      <w:bookmarkStart w:id="996" w:name="_Toc234547112"/>
      <w:bookmarkStart w:id="997" w:name="_Toc235402499"/>
      <w:bookmarkStart w:id="998" w:name="_Toc235403018"/>
      <w:bookmarkStart w:id="999" w:name="_Toc235403726"/>
      <w:bookmarkStart w:id="1000" w:name="_Toc235403987"/>
      <w:bookmarkStart w:id="1001" w:name="_Toc235931435"/>
      <w:bookmarkStart w:id="1002" w:name="_Toc235931602"/>
      <w:bookmarkStart w:id="1003" w:name="_Toc235932119"/>
      <w:bookmarkStart w:id="1004" w:name="_Toc235932996"/>
      <w:bookmarkStart w:id="1005" w:name="_Toc236354235"/>
      <w:bookmarkStart w:id="1006" w:name="_Toc236354371"/>
      <w:bookmarkStart w:id="1007" w:name="_Toc240277488"/>
      <w:r w:rsidRPr="00281483">
        <w:rPr>
          <w:rFonts w:cs="Times New Roman"/>
          <w:color w:val="0D0D0D" w:themeColor="text1" w:themeTint="F2"/>
          <w:szCs w:val="24"/>
        </w:rPr>
        <w:t>3.3.</w:t>
      </w:r>
      <w:bookmarkEnd w:id="987"/>
      <w:bookmarkEnd w:id="988"/>
      <w:bookmarkEnd w:id="989"/>
      <w:bookmarkEnd w:id="990"/>
      <w:bookmarkEnd w:id="991"/>
      <w:bookmarkEnd w:id="992"/>
      <w:bookmarkEnd w:id="993"/>
      <w:bookmarkEnd w:id="994"/>
      <w:bookmarkEnd w:id="995"/>
      <w:bookmarkEnd w:id="996"/>
      <w:r w:rsidR="00053FF2" w:rsidRPr="00281483">
        <w:rPr>
          <w:rFonts w:eastAsiaTheme="minorEastAsia" w:cs="Times New Roman"/>
          <w:b w:val="0"/>
          <w:bCs w:val="0"/>
          <w:color w:val="0D0D0D" w:themeColor="text1" w:themeTint="F2"/>
          <w:spacing w:val="3"/>
          <w:sz w:val="21"/>
          <w:szCs w:val="21"/>
        </w:rPr>
        <w:t xml:space="preserve"> </w:t>
      </w:r>
      <w:r w:rsidR="00053FF2" w:rsidRPr="00281483">
        <w:rPr>
          <w:rFonts w:cs="Times New Roman"/>
          <w:color w:val="0D0D0D" w:themeColor="text1" w:themeTint="F2"/>
          <w:szCs w:val="24"/>
        </w:rPr>
        <w:t>Çalışma Alanına (Eskişehir) Yönelik Literatür Araştırması</w:t>
      </w:r>
      <w:bookmarkEnd w:id="997"/>
      <w:bookmarkEnd w:id="998"/>
      <w:bookmarkEnd w:id="999"/>
      <w:bookmarkEnd w:id="1000"/>
      <w:bookmarkEnd w:id="1001"/>
      <w:bookmarkEnd w:id="1002"/>
      <w:bookmarkEnd w:id="1003"/>
      <w:bookmarkEnd w:id="1004"/>
      <w:bookmarkEnd w:id="1005"/>
      <w:bookmarkEnd w:id="1006"/>
      <w:bookmarkEnd w:id="1007"/>
    </w:p>
    <w:p w14:paraId="5D1393EA" w14:textId="495D4E3E" w:rsidR="00900E8F" w:rsidRPr="00281483" w:rsidRDefault="00900E8F" w:rsidP="003C05A2">
      <w:pPr>
        <w:tabs>
          <w:tab w:val="left" w:pos="3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Eskişehir literatürüne bakıldığında, Eskişehir’de turizm konusunda yapılmış birçok çalışma bulunmaktadır. Eskişehir’in turistik çekicilikleri ve destinasyon imajı üzerine yapılan çalışmalar, şehrin marka değerini oluşturan unsurları ortaya koymaktadır. Evren ve Kozak (2012)</w:t>
      </w:r>
      <w:r w:rsidR="003A7F8A"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 günübirlik ziyaretçilerin bakış açısıyla Eskişehir’in öne çıkan çekiciliklerini değerlendirmiş; araştırma, Yılmaz Büyükerşen imajı ile </w:t>
      </w:r>
      <w:proofErr w:type="spellStart"/>
      <w:r w:rsidRPr="00281483">
        <w:rPr>
          <w:rFonts w:cs="Times New Roman"/>
          <w:color w:val="0D0D0D" w:themeColor="text1" w:themeTint="F2"/>
          <w:sz w:val="24"/>
          <w:szCs w:val="24"/>
        </w:rPr>
        <w:t>Sazova</w:t>
      </w:r>
      <w:proofErr w:type="spellEnd"/>
      <w:r w:rsidRPr="00281483">
        <w:rPr>
          <w:rFonts w:cs="Times New Roman"/>
          <w:color w:val="0D0D0D" w:themeColor="text1" w:themeTint="F2"/>
          <w:sz w:val="24"/>
          <w:szCs w:val="24"/>
        </w:rPr>
        <w:t xml:space="preserve"> Parkı, Odunpazarı Evleri, Anadolu Üniversitesi ve Porsuk Çayı gondol turlarının en önemli turistik öğeler olduğunu ortaya koymuştur. Benzer şekilde, Kaşlı ve </w:t>
      </w:r>
      <w:proofErr w:type="spellStart"/>
      <w:r w:rsidRPr="00281483">
        <w:rPr>
          <w:rFonts w:cs="Times New Roman"/>
          <w:color w:val="0D0D0D" w:themeColor="text1" w:themeTint="F2"/>
          <w:sz w:val="24"/>
          <w:szCs w:val="24"/>
        </w:rPr>
        <w:t>Yılmazdoğan</w:t>
      </w:r>
      <w:proofErr w:type="spellEnd"/>
      <w:r w:rsidRPr="00281483">
        <w:rPr>
          <w:rFonts w:cs="Times New Roman"/>
          <w:color w:val="0D0D0D" w:themeColor="text1" w:themeTint="F2"/>
          <w:sz w:val="24"/>
          <w:szCs w:val="24"/>
        </w:rPr>
        <w:t xml:space="preserve"> (2012) destinasyon imajının turistik talebi şekillendirmedeki etkilerini analiz etmiş ve imajın tutum, davranış, çekicilik ve olanaklar boyutlarında ele alınabileceğini vurgulamıştır. Özsöz (2018) ise şehir pazarlaması perspektifinden Eskişehir’i marka şehir olarak değerlendirmiş ve Büyükşehir Belediye Başkanı Yılmaz Büyükerşen’in marka şehir oluşumundaki belirleyici rolünü ortaya koymuştur. Öncü vd. (2020) çalışmasında ise Masal Şatosu’nun şehrin en güçlü marka değeri olarak öne çıktığı belirlenmiş, rekreasyon ve marka ilişkisi bağlamında şehir turizmine katkısı tartışılmıştır.</w:t>
      </w:r>
    </w:p>
    <w:p w14:paraId="531E676D" w14:textId="2E823F95" w:rsidR="00900E8F" w:rsidRPr="00281483" w:rsidRDefault="00900E8F" w:rsidP="003C05A2">
      <w:pPr>
        <w:tabs>
          <w:tab w:val="left" w:pos="3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Eskişehir’in farklı turizm türlerine yönelik potansiyeli de literatürde sıkça ele alınmıştır. Yılmaz (2014), şehri endüstriyel miras turizmi bağlamında değerlendirmiş ve Eskişehir’in birçok endüstriyel turizm mirasına sahip olduğunu vurgulayarak bu unsurlara yönelik tur rotaları önermiştir. Üsküdar vd. (2014) ise kültür turizmi perspektifinden Eskişehir’i incelemiş ve yerli turistlerin özellikle Odunpazarı Evleri ve Yılmaz Büyükerşen imajına odaklandığını ortaya koymuştur. Çevik (2015) coğrafi işaretli ürünlerin turizmdeki rolünü inceleyerek, özellikle </w:t>
      </w:r>
      <w:proofErr w:type="spellStart"/>
      <w:r w:rsidRPr="00281483">
        <w:rPr>
          <w:rFonts w:cs="Times New Roman"/>
          <w:color w:val="0D0D0D" w:themeColor="text1" w:themeTint="F2"/>
          <w:sz w:val="24"/>
          <w:szCs w:val="24"/>
        </w:rPr>
        <w:t>Lületaşı’nın</w:t>
      </w:r>
      <w:proofErr w:type="spellEnd"/>
      <w:r w:rsidRPr="00281483">
        <w:rPr>
          <w:rFonts w:cs="Times New Roman"/>
          <w:color w:val="0D0D0D" w:themeColor="text1" w:themeTint="F2"/>
          <w:sz w:val="24"/>
          <w:szCs w:val="24"/>
        </w:rPr>
        <w:t xml:space="preserve"> şehir turlarındaki önemine dikkat çekmiştir. </w:t>
      </w:r>
      <w:proofErr w:type="spellStart"/>
      <w:r w:rsidRPr="00281483">
        <w:rPr>
          <w:rFonts w:cs="Times New Roman"/>
          <w:color w:val="0D0D0D" w:themeColor="text1" w:themeTint="F2"/>
          <w:sz w:val="24"/>
          <w:szCs w:val="24"/>
        </w:rPr>
        <w:t>Parlaktuna</w:t>
      </w:r>
      <w:proofErr w:type="spellEnd"/>
      <w:r w:rsidRPr="00281483">
        <w:rPr>
          <w:rFonts w:cs="Times New Roman"/>
          <w:color w:val="0D0D0D" w:themeColor="text1" w:themeTint="F2"/>
          <w:sz w:val="24"/>
          <w:szCs w:val="24"/>
        </w:rPr>
        <w:t xml:space="preserve"> ve Dinçer (2019) ise termal turizmin şehir ekonomisine katkısını incelemiş, Eskişehir’in termal kaynaklarının </w:t>
      </w:r>
      <w:r w:rsidRPr="00281483">
        <w:rPr>
          <w:rFonts w:cs="Times New Roman"/>
          <w:color w:val="0D0D0D" w:themeColor="text1" w:themeTint="F2"/>
          <w:sz w:val="24"/>
          <w:szCs w:val="24"/>
        </w:rPr>
        <w:lastRenderedPageBreak/>
        <w:t>yeterince etkin kullanılmadığını ve bölgesel kalkınmada bu potansiyelin hayata geçirilmesi gerektiğini vurgulamıştır. Şenel ve Kılıç (2020) Eskişehir’i inanç turizmi açısından değerlendirmiş ve Odunpazarı bölgesinin bu turizm türü için yüksek potansiyele sahip olduğunu göstermiştir. Güner ve Temizkan (202</w:t>
      </w:r>
      <w:r w:rsidR="003A7F8A" w:rsidRPr="00281483">
        <w:rPr>
          <w:rFonts w:cs="Times New Roman"/>
          <w:color w:val="0D0D0D" w:themeColor="text1" w:themeTint="F2"/>
          <w:sz w:val="24"/>
          <w:szCs w:val="24"/>
        </w:rPr>
        <w:t>2</w:t>
      </w:r>
      <w:r w:rsidRPr="00281483">
        <w:rPr>
          <w:rFonts w:cs="Times New Roman"/>
          <w:color w:val="0D0D0D" w:themeColor="text1" w:themeTint="F2"/>
          <w:sz w:val="24"/>
          <w:szCs w:val="24"/>
        </w:rPr>
        <w:t>) şehrin güvenli, sakin ve turistik çekiciliklere sahip bir ortam sunduğunu; konaklama arzının kısa vadede yeterli ve fiyatların büyükşehirlere göre uygun olduğunu belirleyerek, Eskişehir’in medikal turizm bağlamında yüksek büyüme potansiyeline sahip olduğunu ortaya koymuştur.</w:t>
      </w:r>
    </w:p>
    <w:p w14:paraId="50729E42" w14:textId="40175544" w:rsidR="00900E8F" w:rsidRPr="00281483" w:rsidRDefault="00900E8F" w:rsidP="003C05A2">
      <w:pPr>
        <w:tabs>
          <w:tab w:val="left" w:pos="3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Turist deneyimi ve tur programları da Eskişehir literatüründe önemli bir temayı oluşturmaktadır. Özdemir ve Kızılırmak (2019), şehrin tur programlarını analiz ederek, en çok ziyaret edilen </w:t>
      </w:r>
      <w:r w:rsidR="00CD5744" w:rsidRPr="00281483">
        <w:rPr>
          <w:rFonts w:cs="Times New Roman"/>
          <w:color w:val="0D0D0D" w:themeColor="text1" w:themeTint="F2"/>
          <w:sz w:val="24"/>
          <w:szCs w:val="24"/>
        </w:rPr>
        <w:t>mekân</w:t>
      </w:r>
      <w:r w:rsidRPr="00281483">
        <w:rPr>
          <w:rFonts w:cs="Times New Roman"/>
          <w:color w:val="0D0D0D" w:themeColor="text1" w:themeTint="F2"/>
          <w:sz w:val="24"/>
          <w:szCs w:val="24"/>
        </w:rPr>
        <w:t xml:space="preserve">ları Odunpazarı Tarihi Evleri, Kurşunlu Camii ve Külliyesi, Atlıhan El Sanatları Çarşısı, Lületaşı Müzesi, Çağdaş Cam Sanatları Müzesi, Porsuk Adalar, </w:t>
      </w:r>
      <w:proofErr w:type="spellStart"/>
      <w:r w:rsidRPr="00281483">
        <w:rPr>
          <w:rFonts w:cs="Times New Roman"/>
          <w:color w:val="0D0D0D" w:themeColor="text1" w:themeTint="F2"/>
          <w:sz w:val="24"/>
          <w:szCs w:val="24"/>
        </w:rPr>
        <w:t>Sazova</w:t>
      </w:r>
      <w:proofErr w:type="spellEnd"/>
      <w:r w:rsidRPr="00281483">
        <w:rPr>
          <w:rFonts w:cs="Times New Roman"/>
          <w:color w:val="0D0D0D" w:themeColor="text1" w:themeTint="F2"/>
          <w:sz w:val="24"/>
          <w:szCs w:val="24"/>
        </w:rPr>
        <w:t xml:space="preserve"> Bilim, Kültür ve Sanat Parkı ve Balmumu Müzesi olarak belirlemişlerdir. </w:t>
      </w:r>
      <w:proofErr w:type="spellStart"/>
      <w:r w:rsidRPr="00281483">
        <w:rPr>
          <w:rFonts w:cs="Times New Roman"/>
          <w:color w:val="0D0D0D" w:themeColor="text1" w:themeTint="F2"/>
          <w:sz w:val="24"/>
          <w:szCs w:val="24"/>
        </w:rPr>
        <w:t>Atağ</w:t>
      </w:r>
      <w:proofErr w:type="spellEnd"/>
      <w:r w:rsidRPr="00281483">
        <w:rPr>
          <w:rFonts w:cs="Times New Roman"/>
          <w:color w:val="0D0D0D" w:themeColor="text1" w:themeTint="F2"/>
          <w:sz w:val="24"/>
          <w:szCs w:val="24"/>
        </w:rPr>
        <w:t xml:space="preserve"> (2021) ise şehir niteliklerinin turistlerin memnuniyet ve tekrar ziyaret niyetine etkilerini Eskişehir örneğinde incelemiş; misafirperverlik, aktiviteler ve çekicilik gibi alt boyutların ziyaretçi davranışları üzerinde pozitif etkiler yarattığını ortaya koymuştur.</w:t>
      </w:r>
    </w:p>
    <w:p w14:paraId="582E25C3" w14:textId="6F34C591" w:rsidR="00900E8F" w:rsidRPr="00281483" w:rsidRDefault="00900E8F" w:rsidP="003C05A2">
      <w:pPr>
        <w:tabs>
          <w:tab w:val="left" w:pos="3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Eskişehir’de turizmin gelişimi ve etkileri yalnızca turistler açısından değil, yerel halk açısından da incelenmiştir. Seçilmiş (2011) şehrin turizm gelişimini engelleyen alt ve üstyapı sorunları ile ürün çeşitlendirmeyi ortaya koymuş; Kılıç </w:t>
      </w:r>
      <w:r w:rsidR="003A7F8A" w:rsidRPr="00281483">
        <w:rPr>
          <w:rFonts w:cs="Times New Roman"/>
          <w:color w:val="0D0D0D" w:themeColor="text1" w:themeTint="F2"/>
          <w:sz w:val="24"/>
          <w:szCs w:val="24"/>
        </w:rPr>
        <w:t xml:space="preserve">ve Seçilmiş </w:t>
      </w:r>
      <w:r w:rsidRPr="00281483">
        <w:rPr>
          <w:rFonts w:cs="Times New Roman"/>
          <w:color w:val="0D0D0D" w:themeColor="text1" w:themeTint="F2"/>
          <w:sz w:val="24"/>
          <w:szCs w:val="24"/>
        </w:rPr>
        <w:t xml:space="preserve">(2018) ise ziyaretçiler ve yerel halk bağlamında sosyal ve psikolojik taşıma kapasitesinin aşılmadığını göstermiştir. Deniz (2022) sürdürülebilir turizm boyutlarını ele alarak, yerel halkın ekonomik, sosyal, çevresel gelişmeye ve yaşam kalitesine dair algısını incelemiştir. Tokmak vd. (2022) ise turizmin yerel halk üzerindeki değişim etkilerini araştırmış ve Odunpazarı bölgesinde yerel halkın turizm gelişimini genel olarak olumlu değerlendirdiğini ortaya koymuştur. </w:t>
      </w:r>
      <w:proofErr w:type="spellStart"/>
      <w:r w:rsidRPr="00281483">
        <w:rPr>
          <w:rFonts w:cs="Times New Roman"/>
          <w:color w:val="0D0D0D" w:themeColor="text1" w:themeTint="F2"/>
          <w:sz w:val="24"/>
          <w:szCs w:val="24"/>
        </w:rPr>
        <w:t>Erçoban</w:t>
      </w:r>
      <w:proofErr w:type="spellEnd"/>
      <w:r w:rsidRPr="00281483">
        <w:rPr>
          <w:rFonts w:cs="Times New Roman"/>
          <w:color w:val="0D0D0D" w:themeColor="text1" w:themeTint="F2"/>
          <w:sz w:val="24"/>
          <w:szCs w:val="24"/>
        </w:rPr>
        <w:t xml:space="preserve"> (2023) çalışmasında ise Eskişehir halkının algısı, şehir imajı ve öne çıkan değerler (Anadolu Üniversitesi, Odunpazarı Evleri, Yılmaz Büyükerşen) üzerinden değerlendirilmiş, şehrin eğitim şehri olarak ön plana çıktığı belirlenmiştir.</w:t>
      </w:r>
    </w:p>
    <w:p w14:paraId="40B2DAAC" w14:textId="33631273" w:rsidR="00E01D3D" w:rsidRPr="00281483" w:rsidRDefault="00900E8F" w:rsidP="003C05A2">
      <w:pPr>
        <w:tabs>
          <w:tab w:val="left" w:pos="3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Mevcut literatür, Eskişehir özelinde destinasyon imajı, turizm çeşitleri ve turizmin </w:t>
      </w:r>
      <w:r w:rsidR="007C2820">
        <w:rPr>
          <w:rFonts w:cs="Times New Roman"/>
          <w:color w:val="0D0D0D" w:themeColor="text1" w:themeTint="F2"/>
          <w:sz w:val="24"/>
          <w:szCs w:val="24"/>
        </w:rPr>
        <w:t>sosyoekonomik</w:t>
      </w:r>
      <w:r w:rsidRPr="00281483">
        <w:rPr>
          <w:rFonts w:cs="Times New Roman"/>
          <w:color w:val="0D0D0D" w:themeColor="text1" w:themeTint="F2"/>
          <w:sz w:val="24"/>
          <w:szCs w:val="24"/>
        </w:rPr>
        <w:t xml:space="preserve"> etkileri üzerine önemli bilgiler sağlamakla birlikte, çalışmaların büyük kısmı parçalı ve tek boyutlu bir yaklaşım sergilemektedir. Çoğu araştırma ya yalnızca ziyaretçilerin bakış açısını ele almakta (Seçilmiş, 2011; Evren ve Kozak, 2012; Üsküdar vd., 2014), ya da yerel halkın algılarını sınırlı ölçekte değerlendirmektedir (</w:t>
      </w:r>
      <w:proofErr w:type="spellStart"/>
      <w:r w:rsidRPr="00281483">
        <w:rPr>
          <w:rFonts w:cs="Times New Roman"/>
          <w:color w:val="0D0D0D" w:themeColor="text1" w:themeTint="F2"/>
          <w:sz w:val="24"/>
          <w:szCs w:val="24"/>
        </w:rPr>
        <w:t>Erçoban</w:t>
      </w:r>
      <w:proofErr w:type="spellEnd"/>
      <w:r w:rsidRPr="00281483">
        <w:rPr>
          <w:rFonts w:cs="Times New Roman"/>
          <w:color w:val="0D0D0D" w:themeColor="text1" w:themeTint="F2"/>
          <w:sz w:val="24"/>
          <w:szCs w:val="24"/>
        </w:rPr>
        <w:t xml:space="preserve">, 2023; Deniz, 2022; Tokmak vd., 2022). </w:t>
      </w:r>
    </w:p>
    <w:p w14:paraId="3163F773" w14:textId="1B260238" w:rsidR="000B3822" w:rsidRPr="00281483" w:rsidRDefault="001904E5" w:rsidP="001904E5">
      <w:pPr>
        <w:pStyle w:val="DZEY1"/>
        <w:spacing w:line="360" w:lineRule="auto"/>
        <w:jc w:val="both"/>
        <w:rPr>
          <w:rFonts w:cs="Times New Roman"/>
          <w:color w:val="0D0D0D" w:themeColor="text1" w:themeTint="F2"/>
          <w:szCs w:val="24"/>
        </w:rPr>
      </w:pPr>
      <w:bookmarkStart w:id="1008" w:name="_Toc239638377"/>
      <w:bookmarkStart w:id="1009" w:name="_Toc239948672"/>
      <w:bookmarkStart w:id="1010" w:name="_Toc239948874"/>
      <w:bookmarkStart w:id="1011" w:name="_Toc240277489"/>
      <w:bookmarkStart w:id="1012" w:name="_Toc234199965"/>
      <w:bookmarkStart w:id="1013" w:name="_Toc234200235"/>
      <w:bookmarkStart w:id="1014" w:name="_Toc234200522"/>
      <w:bookmarkStart w:id="1015" w:name="_Toc234200769"/>
      <w:bookmarkStart w:id="1016" w:name="_Toc234200931"/>
      <w:bookmarkStart w:id="1017" w:name="_Toc234201049"/>
      <w:bookmarkStart w:id="1018" w:name="_Toc234201215"/>
      <w:bookmarkStart w:id="1019" w:name="_Toc234456426"/>
      <w:bookmarkStart w:id="1020" w:name="_Toc234544467"/>
      <w:r w:rsidRPr="00281483">
        <w:rPr>
          <w:rFonts w:eastAsiaTheme="minorEastAsia" w:cs="Times New Roman"/>
          <w:b w:val="0"/>
          <w:color w:val="0D0D0D" w:themeColor="text1" w:themeTint="F2"/>
          <w:szCs w:val="24"/>
        </w:rPr>
        <w:lastRenderedPageBreak/>
        <w:t>Eskişehir özelinde yürütülen mevcut turizm literatürü incelendiğinde, çalışmaların önemli bir bölümünün kentin genel turizm potansiyeli, destinasyon imajı, marka değeri veya belirli turizm türleri (termal, kültür vb.) üzerine yoğunlaştığı görülmektedir. Bununla birlikte, Eskişehir’de gelişen şehir turizminin ekonomik, sosyokültürel ve mekânsal etkilerini farklı paydaşların bakış açıları doğrultusunda bütüncül biçimde ele alan çalışmaların sınırlı olduğu görülmektedir. Bu doğrultuda araştırma, Eskişehir’de şehir turizminin etkilerini farklı paydaşların bakış açıları doğrultusunda inceleyerek literatürdeki bağlamsal, teorik, yöntemsel ve ampirik boşlukların giderilmesine katkı sunmayı hedeflemektedir.</w:t>
      </w:r>
      <w:bookmarkEnd w:id="1008"/>
      <w:bookmarkEnd w:id="1009"/>
      <w:bookmarkEnd w:id="1010"/>
      <w:bookmarkEnd w:id="1011"/>
    </w:p>
    <w:p w14:paraId="49FF6F75" w14:textId="30A7432C" w:rsidR="000B3822" w:rsidRPr="00281483" w:rsidRDefault="001904E5" w:rsidP="001904E5">
      <w:pPr>
        <w:pStyle w:val="DZEY1"/>
        <w:numPr>
          <w:ilvl w:val="0"/>
          <w:numId w:val="1"/>
        </w:numPr>
        <w:spacing w:line="360" w:lineRule="auto"/>
        <w:jc w:val="both"/>
        <w:rPr>
          <w:rFonts w:cs="Times New Roman"/>
          <w:b w:val="0"/>
          <w:color w:val="0D0D0D" w:themeColor="text1" w:themeTint="F2"/>
          <w:szCs w:val="24"/>
        </w:rPr>
      </w:pPr>
      <w:bookmarkStart w:id="1021" w:name="_Toc239638378"/>
      <w:bookmarkStart w:id="1022" w:name="_Toc239948673"/>
      <w:bookmarkStart w:id="1023" w:name="_Toc239948875"/>
      <w:bookmarkStart w:id="1024" w:name="_Toc240277490"/>
      <w:r w:rsidRPr="00281483">
        <w:rPr>
          <w:rFonts w:cs="Times New Roman"/>
          <w:b w:val="0"/>
          <w:color w:val="0D0D0D" w:themeColor="text1" w:themeTint="F2"/>
          <w:szCs w:val="24"/>
        </w:rPr>
        <w:t>Bağlamsal (mekânsal) boşluk: Mevcut çalışmaların önemli bir kısmı farklı turizm türleri, destinasyon özellikleri veya Eskişehir’in genel turizm potansiyeli üzerine yoğunlaşırken, Eskişehir’de şehir turizminin kentsel mekân ve yerel toplum üzerindeki çok boyutlu etkilerini doğrudan ele alan çalışmaların sınırlı olduğu görülmektedir. Bu çalışma, şehir turizminin özellikle turizm hareketliliğinin yoğunlaştığı kentsel alanlar üzerindeki ekonomik, sosyokültürel ve mekânsal etkilerini Eskişehir bağlamında inceleyerek bu boşluğa katkı sunmaktadır.</w:t>
      </w:r>
      <w:bookmarkEnd w:id="1021"/>
      <w:bookmarkEnd w:id="1022"/>
      <w:bookmarkEnd w:id="1023"/>
      <w:bookmarkEnd w:id="1024"/>
    </w:p>
    <w:p w14:paraId="0FAE6888" w14:textId="714BB62D" w:rsidR="001904E5" w:rsidRPr="00281483" w:rsidRDefault="001904E5" w:rsidP="001904E5">
      <w:pPr>
        <w:pStyle w:val="DZEY1"/>
        <w:numPr>
          <w:ilvl w:val="0"/>
          <w:numId w:val="1"/>
        </w:numPr>
        <w:spacing w:line="360" w:lineRule="auto"/>
        <w:jc w:val="both"/>
        <w:rPr>
          <w:rFonts w:cs="Times New Roman"/>
          <w:b w:val="0"/>
          <w:color w:val="0D0D0D" w:themeColor="text1" w:themeTint="F2"/>
          <w:szCs w:val="24"/>
        </w:rPr>
      </w:pPr>
      <w:bookmarkStart w:id="1025" w:name="_Toc239638379"/>
      <w:bookmarkStart w:id="1026" w:name="_Toc239948674"/>
      <w:bookmarkStart w:id="1027" w:name="_Toc239948876"/>
      <w:bookmarkStart w:id="1028" w:name="_Toc240277491"/>
      <w:r w:rsidRPr="00281483">
        <w:rPr>
          <w:rFonts w:cs="Times New Roman"/>
          <w:b w:val="0"/>
          <w:color w:val="0D0D0D" w:themeColor="text1" w:themeTint="F2"/>
          <w:szCs w:val="24"/>
        </w:rPr>
        <w:t>Teorik boşluk: Eskişehir özelindeki mevcut çalışmaların şehir turizminin etkilerini çoğunlukla belirli turizm türleri, destinasyon imajı veya turizm potansiyeli çerçevesinde değerlendirdiği; yerel halkın turizme yönelik algılarının fayda ve maliyet değerlendirmeleri üzerinden Sosyal Mübadele Teorisi çerçevesinde bütüncül olarak ele alındığı çalışmaların ise sınırlı olduğu görülmektedir. Bu araştırmada Sosyal Mübadele Teorisi temel alınarak yerel halkın şehir turizminin ekonomik ve sosyokültürel etkilerine yönelik algıları değerlendirilmektedir.</w:t>
      </w:r>
      <w:bookmarkEnd w:id="1025"/>
      <w:bookmarkEnd w:id="1026"/>
      <w:bookmarkEnd w:id="1027"/>
      <w:bookmarkEnd w:id="1028"/>
    </w:p>
    <w:p w14:paraId="69C5355F" w14:textId="77777777" w:rsidR="001904E5" w:rsidRPr="00281483" w:rsidRDefault="001904E5" w:rsidP="001904E5">
      <w:pPr>
        <w:pStyle w:val="DZEY1"/>
        <w:numPr>
          <w:ilvl w:val="0"/>
          <w:numId w:val="1"/>
        </w:numPr>
        <w:spacing w:line="360" w:lineRule="auto"/>
        <w:jc w:val="both"/>
        <w:rPr>
          <w:rFonts w:cs="Times New Roman"/>
          <w:b w:val="0"/>
          <w:color w:val="0D0D0D" w:themeColor="text1" w:themeTint="F2"/>
          <w:szCs w:val="24"/>
        </w:rPr>
      </w:pPr>
      <w:bookmarkStart w:id="1029" w:name="_Toc239638380"/>
      <w:bookmarkStart w:id="1030" w:name="_Toc239948675"/>
      <w:bookmarkStart w:id="1031" w:name="_Toc239948877"/>
      <w:bookmarkStart w:id="1032" w:name="_Toc240277492"/>
      <w:r w:rsidRPr="00281483">
        <w:rPr>
          <w:rFonts w:cs="Times New Roman"/>
          <w:b w:val="0"/>
          <w:color w:val="0D0D0D" w:themeColor="text1" w:themeTint="F2"/>
          <w:szCs w:val="24"/>
        </w:rPr>
        <w:t xml:space="preserve">Yöntemsel boşluk: Mevcut çalışmaların belirli veri kaynaklarına veya tek bir araştırma yöntemine dayandığı; farklı paydaş gruplarından elde edilen nicel ve nitel verilerin birlikte değerlendirildiği araştırmaların ise sınırlı olduğu görülmektedir. Bu çalışma, </w:t>
      </w:r>
      <w:r w:rsidRPr="00281483">
        <w:rPr>
          <w:rFonts w:cs="Times New Roman"/>
          <w:b w:val="0"/>
          <w:bCs/>
          <w:color w:val="0D0D0D" w:themeColor="text1" w:themeTint="F2"/>
          <w:szCs w:val="24"/>
        </w:rPr>
        <w:t>nicel ve nitel araştırma yöntemlerinin birlikte kullanıldığı karma yöntem yaklaşımına</w:t>
      </w:r>
      <w:r w:rsidRPr="00281483">
        <w:rPr>
          <w:rFonts w:cs="Times New Roman"/>
          <w:b w:val="0"/>
          <w:color w:val="0D0D0D" w:themeColor="text1" w:themeTint="F2"/>
          <w:szCs w:val="24"/>
        </w:rPr>
        <w:t xml:space="preserve"> dayanmaktadır. Araştırmada yerel halk ve ziyaretçilerden anket yoluyla elde edilen nicel veriler ile turizm işletmecileri ve yerel yönetim temsilcilerinden görüşmeler yoluyla elde edilen nitel veriler bir arada değerlendirilerek farklı veri kaynaklarının bütünleştirilmesi amaçlanmaktadır. Bu yönüyle çalışma, Eskişehir’de şehir turizminin etkilerini farklı paydaşların bakış açıları doğrultusunda çok boyutlu olarak inceleyen </w:t>
      </w:r>
      <w:r w:rsidRPr="00281483">
        <w:rPr>
          <w:rFonts w:cs="Times New Roman"/>
          <w:b w:val="0"/>
          <w:bCs/>
          <w:color w:val="0D0D0D" w:themeColor="text1" w:themeTint="F2"/>
          <w:szCs w:val="24"/>
        </w:rPr>
        <w:t>karma yöntemli bir araştırma yaklaşımı</w:t>
      </w:r>
      <w:r w:rsidRPr="00281483">
        <w:rPr>
          <w:rFonts w:cs="Times New Roman"/>
          <w:b w:val="0"/>
          <w:color w:val="0D0D0D" w:themeColor="text1" w:themeTint="F2"/>
          <w:szCs w:val="24"/>
        </w:rPr>
        <w:t xml:space="preserve"> sunmaktadır.</w:t>
      </w:r>
      <w:bookmarkEnd w:id="1029"/>
      <w:bookmarkEnd w:id="1030"/>
      <w:bookmarkEnd w:id="1031"/>
      <w:bookmarkEnd w:id="1032"/>
    </w:p>
    <w:p w14:paraId="0340347C" w14:textId="4F1EC054" w:rsidR="001904E5" w:rsidRPr="00281483" w:rsidRDefault="001904E5" w:rsidP="001904E5">
      <w:pPr>
        <w:pStyle w:val="DZEY1"/>
        <w:numPr>
          <w:ilvl w:val="0"/>
          <w:numId w:val="1"/>
        </w:numPr>
        <w:spacing w:line="360" w:lineRule="auto"/>
        <w:jc w:val="both"/>
        <w:rPr>
          <w:rFonts w:cs="Times New Roman"/>
          <w:b w:val="0"/>
          <w:color w:val="0D0D0D" w:themeColor="text1" w:themeTint="F2"/>
          <w:szCs w:val="24"/>
        </w:rPr>
      </w:pPr>
      <w:bookmarkStart w:id="1033" w:name="_Toc239638381"/>
      <w:bookmarkStart w:id="1034" w:name="_Toc239948676"/>
      <w:bookmarkStart w:id="1035" w:name="_Toc239948878"/>
      <w:bookmarkStart w:id="1036" w:name="_Toc240277493"/>
      <w:r w:rsidRPr="00281483">
        <w:rPr>
          <w:rFonts w:cs="Times New Roman"/>
          <w:b w:val="0"/>
          <w:color w:val="0D0D0D" w:themeColor="text1" w:themeTint="F2"/>
          <w:szCs w:val="24"/>
        </w:rPr>
        <w:lastRenderedPageBreak/>
        <w:t>Ampirik boşluk: Eskişehir’de şehir turizminin ekonomik, sosyokültürel ve mekânsal etkilerini yerel halkın algıları, ziyaretçilerin turizm eğilim ve tercihleri ile turizm işletmecileri ve yerel yönetimlerin değerlendirmelerini birlikte ele alan güncel saha araştırmalarının sınırlı olduğu görülmektedir. Bu çalışma, farklı paydaş gruplarından elde edilen özgün saha verileri aracılığıyla Eskişehir’de şehir turizminin mevcut durumuna ilişkin ampirik bulgular ortaya koymayı amaçlamaktadır.</w:t>
      </w:r>
      <w:bookmarkEnd w:id="1033"/>
      <w:bookmarkEnd w:id="1034"/>
      <w:bookmarkEnd w:id="1035"/>
      <w:bookmarkEnd w:id="1036"/>
    </w:p>
    <w:p w14:paraId="78F9CE13" w14:textId="5B978736" w:rsidR="000B3822" w:rsidRPr="00281483" w:rsidRDefault="000B3822" w:rsidP="002A5A4D">
      <w:pPr>
        <w:pStyle w:val="DZEY1"/>
        <w:ind w:firstLine="0"/>
        <w:jc w:val="both"/>
        <w:rPr>
          <w:rFonts w:cs="Times New Roman"/>
          <w:color w:val="0D0D0D" w:themeColor="text1" w:themeTint="F2"/>
          <w:szCs w:val="24"/>
        </w:rPr>
      </w:pPr>
    </w:p>
    <w:p w14:paraId="5F2B0599" w14:textId="77777777" w:rsidR="000B3822" w:rsidRPr="00281483" w:rsidRDefault="000B3822">
      <w:pPr>
        <w:spacing w:after="160" w:line="259" w:lineRule="auto"/>
        <w:rPr>
          <w:rFonts w:eastAsiaTheme="majorEastAsia" w:cs="Times New Roman"/>
          <w:b/>
          <w:color w:val="0D0D0D" w:themeColor="text1" w:themeTint="F2"/>
          <w:sz w:val="24"/>
          <w:szCs w:val="24"/>
        </w:rPr>
      </w:pPr>
      <w:r w:rsidRPr="00281483">
        <w:rPr>
          <w:rFonts w:cs="Times New Roman"/>
          <w:color w:val="0D0D0D" w:themeColor="text1" w:themeTint="F2"/>
          <w:szCs w:val="24"/>
        </w:rPr>
        <w:br w:type="page"/>
      </w:r>
    </w:p>
    <w:p w14:paraId="312F6BE5" w14:textId="7A67359A" w:rsidR="0051331A" w:rsidRPr="00281483" w:rsidRDefault="00FD2966" w:rsidP="002A5A4D">
      <w:pPr>
        <w:pStyle w:val="DZEY1"/>
        <w:jc w:val="both"/>
        <w:rPr>
          <w:rFonts w:cs="Times New Roman"/>
          <w:color w:val="0D0D0D" w:themeColor="text1" w:themeTint="F2"/>
          <w:szCs w:val="24"/>
        </w:rPr>
      </w:pPr>
      <w:bookmarkStart w:id="1037" w:name="_Toc234547113"/>
      <w:bookmarkStart w:id="1038" w:name="_Toc235402500"/>
      <w:bookmarkStart w:id="1039" w:name="_Toc235403019"/>
      <w:bookmarkStart w:id="1040" w:name="_Toc235403727"/>
      <w:bookmarkStart w:id="1041" w:name="_Toc235403988"/>
      <w:bookmarkStart w:id="1042" w:name="_Toc235931436"/>
      <w:bookmarkStart w:id="1043" w:name="_Toc235931603"/>
      <w:bookmarkStart w:id="1044" w:name="_Toc235932120"/>
      <w:bookmarkStart w:id="1045" w:name="_Toc235932997"/>
      <w:bookmarkStart w:id="1046" w:name="_Toc236354236"/>
      <w:bookmarkStart w:id="1047" w:name="_Toc236354372"/>
      <w:bookmarkStart w:id="1048" w:name="_Toc240277494"/>
      <w:r w:rsidRPr="00281483">
        <w:rPr>
          <w:rFonts w:cs="Times New Roman"/>
          <w:color w:val="0D0D0D" w:themeColor="text1" w:themeTint="F2"/>
          <w:szCs w:val="24"/>
        </w:rPr>
        <w:lastRenderedPageBreak/>
        <w:t>4.</w:t>
      </w:r>
      <w:r w:rsidR="00FB07BC" w:rsidRPr="00281483">
        <w:rPr>
          <w:rFonts w:cs="Times New Roman"/>
          <w:color w:val="0D0D0D" w:themeColor="text1" w:themeTint="F2"/>
          <w:szCs w:val="24"/>
        </w:rPr>
        <w:t xml:space="preserve"> </w:t>
      </w:r>
      <w:r w:rsidR="0016667A" w:rsidRPr="00281483">
        <w:rPr>
          <w:rFonts w:cs="Times New Roman"/>
          <w:color w:val="0D0D0D" w:themeColor="text1" w:themeTint="F2"/>
          <w:szCs w:val="24"/>
        </w:rPr>
        <w:t>ÇALIŞMA ALANI: ESKİŞEHİR</w:t>
      </w:r>
      <w:bookmarkEnd w:id="1012"/>
      <w:bookmarkEnd w:id="1013"/>
      <w:bookmarkEnd w:id="1014"/>
      <w:bookmarkEnd w:id="1015"/>
      <w:bookmarkEnd w:id="1016"/>
      <w:bookmarkEnd w:id="1017"/>
      <w:bookmarkEnd w:id="1018"/>
      <w:bookmarkEnd w:id="1019"/>
      <w:bookmarkEnd w:id="1020"/>
      <w:bookmarkEnd w:id="1037"/>
      <w:bookmarkEnd w:id="1038"/>
      <w:bookmarkEnd w:id="1039"/>
      <w:bookmarkEnd w:id="1040"/>
      <w:bookmarkEnd w:id="1041"/>
      <w:bookmarkEnd w:id="1042"/>
      <w:bookmarkEnd w:id="1043"/>
      <w:bookmarkEnd w:id="1044"/>
      <w:bookmarkEnd w:id="1045"/>
      <w:bookmarkEnd w:id="1046"/>
      <w:bookmarkEnd w:id="1047"/>
      <w:bookmarkEnd w:id="1048"/>
    </w:p>
    <w:p w14:paraId="174C121E" w14:textId="648046E9" w:rsidR="00FD470D" w:rsidRPr="00281483" w:rsidRDefault="00FD2966" w:rsidP="003C05A2">
      <w:pPr>
        <w:pStyle w:val="DZEY2"/>
        <w:jc w:val="both"/>
        <w:rPr>
          <w:rFonts w:cs="Times New Roman"/>
          <w:color w:val="0D0D0D" w:themeColor="text1" w:themeTint="F2"/>
          <w:szCs w:val="24"/>
        </w:rPr>
      </w:pPr>
      <w:bookmarkStart w:id="1049" w:name="_Toc234199966"/>
      <w:bookmarkStart w:id="1050" w:name="_Toc234200236"/>
      <w:bookmarkStart w:id="1051" w:name="_Toc234200523"/>
      <w:bookmarkStart w:id="1052" w:name="_Toc234200770"/>
      <w:bookmarkStart w:id="1053" w:name="_Toc234200932"/>
      <w:bookmarkStart w:id="1054" w:name="_Toc234201050"/>
      <w:bookmarkStart w:id="1055" w:name="_Toc234201216"/>
      <w:bookmarkStart w:id="1056" w:name="_Toc234456427"/>
      <w:bookmarkStart w:id="1057" w:name="_Toc234544468"/>
      <w:bookmarkStart w:id="1058" w:name="_Toc234547114"/>
      <w:bookmarkStart w:id="1059" w:name="_Toc235402501"/>
      <w:bookmarkStart w:id="1060" w:name="_Toc235403020"/>
      <w:bookmarkStart w:id="1061" w:name="_Toc235403728"/>
      <w:bookmarkStart w:id="1062" w:name="_Toc235403989"/>
      <w:bookmarkStart w:id="1063" w:name="_Toc235931437"/>
      <w:bookmarkStart w:id="1064" w:name="_Toc235931604"/>
      <w:bookmarkStart w:id="1065" w:name="_Toc235932121"/>
      <w:bookmarkStart w:id="1066" w:name="_Toc235932998"/>
      <w:bookmarkStart w:id="1067" w:name="_Toc236354237"/>
      <w:bookmarkStart w:id="1068" w:name="_Toc236354373"/>
      <w:bookmarkStart w:id="1069" w:name="_Toc240277495"/>
      <w:r w:rsidRPr="00281483">
        <w:rPr>
          <w:rFonts w:cs="Times New Roman"/>
          <w:color w:val="0D0D0D" w:themeColor="text1" w:themeTint="F2"/>
          <w:szCs w:val="24"/>
        </w:rPr>
        <w:t>4.1.</w:t>
      </w:r>
      <w:r w:rsidR="00FB07BC" w:rsidRPr="00281483">
        <w:rPr>
          <w:rFonts w:cs="Times New Roman"/>
          <w:color w:val="0D0D0D" w:themeColor="text1" w:themeTint="F2"/>
          <w:szCs w:val="24"/>
        </w:rPr>
        <w:t xml:space="preserve"> </w:t>
      </w:r>
      <w:r w:rsidR="00823220" w:rsidRPr="00281483">
        <w:rPr>
          <w:rFonts w:cs="Times New Roman"/>
          <w:color w:val="0D0D0D" w:themeColor="text1" w:themeTint="F2"/>
          <w:szCs w:val="24"/>
        </w:rPr>
        <w:t xml:space="preserve">Araştırma Alanının Fiziki Coğrafya Özellikleri </w:t>
      </w:r>
      <w:r w:rsidR="00BA61CE" w:rsidRPr="00281483">
        <w:rPr>
          <w:rFonts w:cs="Times New Roman"/>
          <w:color w:val="0D0D0D" w:themeColor="text1" w:themeTint="F2"/>
          <w:szCs w:val="24"/>
        </w:rPr>
        <w:t>ile</w:t>
      </w:r>
      <w:r w:rsidR="00823220" w:rsidRPr="00281483">
        <w:rPr>
          <w:rFonts w:cs="Times New Roman"/>
          <w:color w:val="0D0D0D" w:themeColor="text1" w:themeTint="F2"/>
          <w:szCs w:val="24"/>
        </w:rPr>
        <w:t xml:space="preserve"> Turizm İlişkisi</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p w14:paraId="6F76D846" w14:textId="282D3D20" w:rsidR="00037E06" w:rsidRPr="00281483" w:rsidRDefault="00FD2966" w:rsidP="003C05A2">
      <w:pPr>
        <w:pStyle w:val="DZEY3"/>
        <w:spacing w:before="120" w:beforeAutospacing="0" w:after="120" w:afterAutospacing="0"/>
        <w:rPr>
          <w:color w:val="0D0D0D" w:themeColor="text1" w:themeTint="F2"/>
        </w:rPr>
      </w:pPr>
      <w:bookmarkStart w:id="1070" w:name="_Toc234199967"/>
      <w:bookmarkStart w:id="1071" w:name="_Toc234200237"/>
      <w:bookmarkStart w:id="1072" w:name="_Toc234200524"/>
      <w:bookmarkStart w:id="1073" w:name="_Toc234200771"/>
      <w:bookmarkStart w:id="1074" w:name="_Toc234200933"/>
      <w:bookmarkStart w:id="1075" w:name="_Toc234201051"/>
      <w:bookmarkStart w:id="1076" w:name="_Toc234201217"/>
      <w:bookmarkStart w:id="1077" w:name="_Toc234547115"/>
      <w:bookmarkStart w:id="1078" w:name="_Toc235402502"/>
      <w:bookmarkStart w:id="1079" w:name="_Toc235403021"/>
      <w:bookmarkStart w:id="1080" w:name="_Toc235403729"/>
      <w:bookmarkStart w:id="1081" w:name="_Toc235403990"/>
      <w:bookmarkStart w:id="1082" w:name="_Toc235931438"/>
      <w:bookmarkStart w:id="1083" w:name="_Toc235931605"/>
      <w:bookmarkStart w:id="1084" w:name="_Toc235932122"/>
      <w:bookmarkStart w:id="1085" w:name="_Toc235932999"/>
      <w:bookmarkStart w:id="1086" w:name="_Toc236354238"/>
      <w:bookmarkStart w:id="1087" w:name="_Toc236354374"/>
      <w:bookmarkStart w:id="1088" w:name="_Toc240277496"/>
      <w:r w:rsidRPr="00281483">
        <w:rPr>
          <w:color w:val="0D0D0D" w:themeColor="text1" w:themeTint="F2"/>
        </w:rPr>
        <w:t>4.1.1.</w:t>
      </w:r>
      <w:r w:rsidR="00FB07BC" w:rsidRPr="00281483">
        <w:rPr>
          <w:color w:val="0D0D0D" w:themeColor="text1" w:themeTint="F2"/>
        </w:rPr>
        <w:t xml:space="preserve"> </w:t>
      </w:r>
      <w:r w:rsidR="00037E06" w:rsidRPr="00281483">
        <w:rPr>
          <w:color w:val="0D0D0D" w:themeColor="text1" w:themeTint="F2"/>
        </w:rPr>
        <w:t>Topografik Yapısı</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14:paraId="20A3D321" w14:textId="7C724AFD" w:rsidR="00F75C1C" w:rsidRPr="00281483" w:rsidRDefault="007A0FF6" w:rsidP="003C05A2">
      <w:pPr>
        <w:spacing w:before="120" w:after="120" w:line="360" w:lineRule="auto"/>
        <w:ind w:firstLine="709"/>
        <w:contextualSpacing/>
        <w:jc w:val="both"/>
        <w:rPr>
          <w:rFonts w:cs="Times New Roman"/>
          <w:color w:val="0D0D0D" w:themeColor="text1" w:themeTint="F2"/>
          <w:spacing w:val="3"/>
          <w:sz w:val="24"/>
          <w:szCs w:val="24"/>
        </w:rPr>
      </w:pPr>
      <w:r w:rsidRPr="00281483">
        <w:rPr>
          <w:rFonts w:cs="Times New Roman"/>
          <w:color w:val="0D0D0D" w:themeColor="text1" w:themeTint="F2"/>
          <w:sz w:val="24"/>
          <w:szCs w:val="24"/>
        </w:rPr>
        <w:t xml:space="preserve">Eskişehir’in yer aldığı alanın jeomorfolojik özellikleri değerlendirildiğinde, sahanın tektonik kökenli bir depresyon ovası niteliği taşıdığı görülmektedir. Bu ova, kuzeyde </w:t>
      </w:r>
      <w:proofErr w:type="spellStart"/>
      <w:r w:rsidRPr="00281483">
        <w:rPr>
          <w:rFonts w:cs="Times New Roman"/>
          <w:color w:val="0D0D0D" w:themeColor="text1" w:themeTint="F2"/>
          <w:sz w:val="24"/>
          <w:szCs w:val="24"/>
        </w:rPr>
        <w:t>Sündiken</w:t>
      </w:r>
      <w:proofErr w:type="spellEnd"/>
      <w:r w:rsidRPr="00281483">
        <w:rPr>
          <w:rFonts w:cs="Times New Roman"/>
          <w:color w:val="0D0D0D" w:themeColor="text1" w:themeTint="F2"/>
          <w:sz w:val="24"/>
          <w:szCs w:val="24"/>
        </w:rPr>
        <w:t xml:space="preserve"> Dağları, güneyde Neojen platoları, batıda </w:t>
      </w:r>
      <w:proofErr w:type="spellStart"/>
      <w:r w:rsidRPr="00281483">
        <w:rPr>
          <w:rFonts w:cs="Times New Roman"/>
          <w:color w:val="0D0D0D" w:themeColor="text1" w:themeTint="F2"/>
          <w:sz w:val="24"/>
          <w:szCs w:val="24"/>
        </w:rPr>
        <w:t>Oklubalı</w:t>
      </w:r>
      <w:proofErr w:type="spellEnd"/>
      <w:r w:rsidRPr="00281483">
        <w:rPr>
          <w:rFonts w:cs="Times New Roman"/>
          <w:color w:val="0D0D0D" w:themeColor="text1" w:themeTint="F2"/>
          <w:sz w:val="24"/>
          <w:szCs w:val="24"/>
        </w:rPr>
        <w:t xml:space="preserve"> ve </w:t>
      </w:r>
      <w:proofErr w:type="spellStart"/>
      <w:r w:rsidRPr="00281483">
        <w:rPr>
          <w:rFonts w:cs="Times New Roman"/>
          <w:color w:val="0D0D0D" w:themeColor="text1" w:themeTint="F2"/>
          <w:sz w:val="24"/>
          <w:szCs w:val="24"/>
        </w:rPr>
        <w:t>Çukurhisar</w:t>
      </w:r>
      <w:proofErr w:type="spellEnd"/>
      <w:r w:rsidRPr="00281483">
        <w:rPr>
          <w:rFonts w:cs="Times New Roman"/>
          <w:color w:val="0D0D0D" w:themeColor="text1" w:themeTint="F2"/>
          <w:sz w:val="24"/>
          <w:szCs w:val="24"/>
        </w:rPr>
        <w:t xml:space="preserve">, doğuda ise </w:t>
      </w:r>
      <w:proofErr w:type="spellStart"/>
      <w:r w:rsidRPr="00281483">
        <w:rPr>
          <w:rFonts w:cs="Times New Roman"/>
          <w:color w:val="0D0D0D" w:themeColor="text1" w:themeTint="F2"/>
          <w:sz w:val="24"/>
          <w:szCs w:val="24"/>
        </w:rPr>
        <w:t>Çavlum</w:t>
      </w:r>
      <w:proofErr w:type="spellEnd"/>
      <w:r w:rsidRPr="00281483">
        <w:rPr>
          <w:rFonts w:cs="Times New Roman"/>
          <w:color w:val="0D0D0D" w:themeColor="text1" w:themeTint="F2"/>
          <w:sz w:val="24"/>
          <w:szCs w:val="24"/>
        </w:rPr>
        <w:t xml:space="preserve"> arasında uzanmaktadır. Eskişehir Ovası’nın kuzey kesimi Paleozoik yaşlı kristalize kayaçlardan, güney kesimi ise Neojen göl depolarından oluşmaktadır (Ertin, 1994: 94). Kent merkezi, İç Anadolu Bölgesi’nin kuzeybatısında, batıda İnönü Ovası, doğuda Sivrihisar Ovası, kuzeyde </w:t>
      </w:r>
      <w:proofErr w:type="spellStart"/>
      <w:r w:rsidRPr="00281483">
        <w:rPr>
          <w:rFonts w:cs="Times New Roman"/>
          <w:color w:val="0D0D0D" w:themeColor="text1" w:themeTint="F2"/>
          <w:sz w:val="24"/>
          <w:szCs w:val="24"/>
        </w:rPr>
        <w:t>Sündiken</w:t>
      </w:r>
      <w:proofErr w:type="spellEnd"/>
      <w:r w:rsidRPr="00281483">
        <w:rPr>
          <w:rFonts w:cs="Times New Roman"/>
          <w:color w:val="0D0D0D" w:themeColor="text1" w:themeTint="F2"/>
          <w:sz w:val="24"/>
          <w:szCs w:val="24"/>
        </w:rPr>
        <w:t xml:space="preserve"> Dağları ve güneyde Türkmen Dağı ile çevrelenen Eskişehir Ovası üzerinde kurulmuştur (Koca ve Menteşe, 2020: 219). </w:t>
      </w:r>
      <w:r w:rsidR="00B07481" w:rsidRPr="00281483">
        <w:rPr>
          <w:rFonts w:cs="Times New Roman"/>
          <w:color w:val="0D0D0D" w:themeColor="text1" w:themeTint="F2"/>
          <w:sz w:val="24"/>
          <w:szCs w:val="24"/>
        </w:rPr>
        <w:t>Bu jeomorfolojik yapı, yerleşimin tarihsel gelişiminde belirleyici bir rol oynamış; özellikle kentin ilk yerleşim çekirdeğini oluşturan Odunpazarı’nın, ovanın güney kesimindeki topo</w:t>
      </w:r>
      <w:r w:rsidR="00474539" w:rsidRPr="00281483">
        <w:rPr>
          <w:rFonts w:cs="Times New Roman"/>
          <w:color w:val="0D0D0D" w:themeColor="text1" w:themeTint="F2"/>
          <w:sz w:val="24"/>
          <w:szCs w:val="24"/>
        </w:rPr>
        <w:t>g</w:t>
      </w:r>
      <w:r w:rsidR="00B07481" w:rsidRPr="00281483">
        <w:rPr>
          <w:rFonts w:cs="Times New Roman"/>
          <w:color w:val="0D0D0D" w:themeColor="text1" w:themeTint="F2"/>
          <w:sz w:val="24"/>
          <w:szCs w:val="24"/>
        </w:rPr>
        <w:t>rafik olarak daha korunaklı yamaç alanları üzerinde şekillenmesine zemin hazırlamıştır.</w:t>
      </w:r>
    </w:p>
    <w:p w14:paraId="018B26C5" w14:textId="7D74FAB9" w:rsidR="005621A6" w:rsidRPr="00281483" w:rsidRDefault="00FE1F88" w:rsidP="003C05A2">
      <w:pPr>
        <w:spacing w:before="120" w:after="120" w:line="360" w:lineRule="auto"/>
        <w:ind w:firstLine="709"/>
        <w:contextualSpacing/>
        <w:jc w:val="both"/>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 xml:space="preserve">Bölgenin jeolojik ve jeomorfolojik gelişimi tektonik hareketlerle doğrudan ilişkili olup, bu süreçler sonucunda çok sayıda fay ve kırık hattı oluşmuştur. Söz konusu yapılar, yer yer topoğrafyada diklikler ve hatlar şeklinde izlenebilmekle birlikte, kent merkezinde kalın alüvyon örtüsü ile örtülmüş durumdadır. </w:t>
      </w:r>
      <w:r w:rsidR="007A0434" w:rsidRPr="00281483">
        <w:rPr>
          <w:rFonts w:eastAsiaTheme="minorHAnsi" w:cs="Times New Roman"/>
          <w:color w:val="0D0D0D" w:themeColor="text1" w:themeTint="F2"/>
          <w:sz w:val="24"/>
          <w:szCs w:val="24"/>
          <w:lang w:eastAsia="en-US"/>
        </w:rPr>
        <w:t xml:space="preserve">Ancak yüzeyde belirgin olarak izlenemeyen bu yapılar, özellikle şehir merkezinde ortaya çıkan sıcak su kaynakları aracılığıyla varlıklarını dolaylı olarak göstermektedir (Ertin, 1994: 95). Bu sıcak su çıkışları, kentsel morfolojinin şekillenmesinde belirleyici rol oynamıştır. Bu doğrultuda, söz konusu termal kaynaklar kentsel ölçekte “Sıcak Sular” ve </w:t>
      </w:r>
      <w:proofErr w:type="spellStart"/>
      <w:r w:rsidR="007A0434" w:rsidRPr="00281483">
        <w:rPr>
          <w:rFonts w:eastAsiaTheme="minorHAnsi" w:cs="Times New Roman"/>
          <w:color w:val="0D0D0D" w:themeColor="text1" w:themeTint="F2"/>
          <w:sz w:val="24"/>
          <w:szCs w:val="24"/>
          <w:lang w:eastAsia="en-US"/>
        </w:rPr>
        <w:t>Hamamyolu</w:t>
      </w:r>
      <w:proofErr w:type="spellEnd"/>
      <w:r w:rsidR="007A0434" w:rsidRPr="00281483">
        <w:rPr>
          <w:rFonts w:eastAsiaTheme="minorHAnsi" w:cs="Times New Roman"/>
          <w:color w:val="0D0D0D" w:themeColor="text1" w:themeTint="F2"/>
          <w:sz w:val="24"/>
          <w:szCs w:val="24"/>
          <w:lang w:eastAsia="en-US"/>
        </w:rPr>
        <w:t xml:space="preserve"> aksı olarak bilinen merkezi iş alanı (MİA) ile rekreasyon odaklı kamusal kullanım alanlarının gelişimini desteklemiştir. Böylece, tarihsel hamam kültürü ile modern termal tesislerin bütünleştiği bir kentsel yapı ortaya çıkmış</w:t>
      </w:r>
      <w:r w:rsidR="003D7CA8" w:rsidRPr="00281483">
        <w:rPr>
          <w:rFonts w:cs="Times New Roman"/>
          <w:color w:val="0D0D0D" w:themeColor="text1" w:themeTint="F2"/>
          <w:sz w:val="24"/>
          <w:szCs w:val="24"/>
        </w:rPr>
        <w:t>tır. Bu yapı, Eskişehir’in şehir turizmi içerisinde dinlenme ve termal turizm temelli bir çekim alanı geliştirmesine katkı sağlamıştır.</w:t>
      </w:r>
      <w:r w:rsidR="007A0434" w:rsidRPr="00281483">
        <w:rPr>
          <w:rFonts w:cs="Times New Roman"/>
          <w:color w:val="0D0D0D" w:themeColor="text1" w:themeTint="F2"/>
          <w:sz w:val="24"/>
          <w:szCs w:val="24"/>
        </w:rPr>
        <w:t xml:space="preserve"> </w:t>
      </w:r>
      <w:r w:rsidR="001732D0" w:rsidRPr="00281483">
        <w:rPr>
          <w:rFonts w:cs="Times New Roman"/>
          <w:color w:val="0D0D0D" w:themeColor="text1" w:themeTint="F2"/>
          <w:sz w:val="24"/>
          <w:szCs w:val="24"/>
        </w:rPr>
        <w:t>Bu yönüyle Eskişehir’in jeomorfolojik ve jeolojik özellikleri, yalnızca kentsel yerleşimin fiziksel temelini açıklayan unsurlar olmayıp, aynı zamanda termal ve rekreasyon temelli turizm türlerinin gelişimini destekleyen mekânsal altyapının oluşumunda da belirleyici bir rol üstlenmektedir.</w:t>
      </w:r>
    </w:p>
    <w:p w14:paraId="67CA98A2" w14:textId="6A8EBE5A" w:rsidR="00800419" w:rsidRPr="00281483" w:rsidRDefault="00FD2966" w:rsidP="003C05A2">
      <w:pPr>
        <w:pStyle w:val="DZEY3"/>
        <w:spacing w:before="120" w:beforeAutospacing="0" w:after="120" w:afterAutospacing="0"/>
        <w:rPr>
          <w:color w:val="0D0D0D" w:themeColor="text1" w:themeTint="F2"/>
        </w:rPr>
      </w:pPr>
      <w:bookmarkStart w:id="1089" w:name="_Toc234199968"/>
      <w:bookmarkStart w:id="1090" w:name="_Toc234200238"/>
      <w:bookmarkStart w:id="1091" w:name="_Toc234200525"/>
      <w:bookmarkStart w:id="1092" w:name="_Toc234200772"/>
      <w:bookmarkStart w:id="1093" w:name="_Toc234200934"/>
      <w:bookmarkStart w:id="1094" w:name="_Toc234201052"/>
      <w:bookmarkStart w:id="1095" w:name="_Toc234201218"/>
      <w:bookmarkStart w:id="1096" w:name="_Toc234547116"/>
      <w:bookmarkStart w:id="1097" w:name="_Toc235402503"/>
      <w:bookmarkStart w:id="1098" w:name="_Toc235403022"/>
      <w:bookmarkStart w:id="1099" w:name="_Toc235403730"/>
      <w:bookmarkStart w:id="1100" w:name="_Toc235403991"/>
      <w:bookmarkStart w:id="1101" w:name="_Toc235931439"/>
      <w:bookmarkStart w:id="1102" w:name="_Toc235931606"/>
      <w:bookmarkStart w:id="1103" w:name="_Toc235932123"/>
      <w:bookmarkStart w:id="1104" w:name="_Toc235933000"/>
      <w:bookmarkStart w:id="1105" w:name="_Toc236354239"/>
      <w:bookmarkStart w:id="1106" w:name="_Toc236354375"/>
      <w:bookmarkStart w:id="1107" w:name="_Toc240277497"/>
      <w:r w:rsidRPr="00281483">
        <w:rPr>
          <w:color w:val="0D0D0D" w:themeColor="text1" w:themeTint="F2"/>
        </w:rPr>
        <w:t>4.1.2.</w:t>
      </w:r>
      <w:r w:rsidR="00FB07BC" w:rsidRPr="00281483">
        <w:rPr>
          <w:color w:val="0D0D0D" w:themeColor="text1" w:themeTint="F2"/>
        </w:rPr>
        <w:t xml:space="preserve"> </w:t>
      </w:r>
      <w:r w:rsidR="00800419" w:rsidRPr="00281483">
        <w:rPr>
          <w:color w:val="0D0D0D" w:themeColor="text1" w:themeTint="F2"/>
        </w:rPr>
        <w:t>İklim Özellikleri</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14:paraId="4601C3EE" w14:textId="69A9BBD4" w:rsidR="00E97A30" w:rsidRPr="00281483" w:rsidRDefault="006926B3" w:rsidP="003C05A2">
      <w:pPr>
        <w:spacing w:before="120" w:after="120" w:line="360" w:lineRule="auto"/>
        <w:ind w:firstLine="709"/>
        <w:contextualSpacing/>
        <w:jc w:val="both"/>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Eskişehir’in merkez ilçelerinde, denizel etkilerin sınırlı olması ve coğrafi konumun etkisiyle karasal iklim koşulları hâkimdir;</w:t>
      </w:r>
      <w:r w:rsidRPr="00281483">
        <w:rPr>
          <w:rFonts w:cs="Times New Roman"/>
          <w:color w:val="0D0D0D" w:themeColor="text1" w:themeTint="F2"/>
          <w:sz w:val="24"/>
          <w:szCs w:val="24"/>
        </w:rPr>
        <w:t xml:space="preserve"> </w:t>
      </w:r>
      <w:r w:rsidRPr="00281483">
        <w:rPr>
          <w:rFonts w:eastAsiaTheme="minorHAnsi" w:cs="Times New Roman"/>
          <w:color w:val="0D0D0D" w:themeColor="text1" w:themeTint="F2"/>
          <w:sz w:val="24"/>
          <w:szCs w:val="24"/>
          <w:lang w:eastAsia="en-US"/>
        </w:rPr>
        <w:t xml:space="preserve">bu durum yazların sıcak ve kurak, kışların ise soğuk </w:t>
      </w:r>
      <w:r w:rsidRPr="00281483">
        <w:rPr>
          <w:rFonts w:eastAsiaTheme="minorHAnsi" w:cs="Times New Roman"/>
          <w:color w:val="0D0D0D" w:themeColor="text1" w:themeTint="F2"/>
          <w:sz w:val="24"/>
          <w:szCs w:val="24"/>
          <w:lang w:eastAsia="en-US"/>
        </w:rPr>
        <w:lastRenderedPageBreak/>
        <w:t>ve yağışlı geçmesine neden olmaktadır (Koca</w:t>
      </w:r>
      <w:r w:rsidR="000B6EC1" w:rsidRPr="00281483">
        <w:rPr>
          <w:rFonts w:eastAsiaTheme="minorHAnsi" w:cs="Times New Roman"/>
          <w:color w:val="0D0D0D" w:themeColor="text1" w:themeTint="F2"/>
          <w:sz w:val="24"/>
          <w:szCs w:val="24"/>
          <w:lang w:eastAsia="en-US"/>
        </w:rPr>
        <w:t xml:space="preserve"> </w:t>
      </w:r>
      <w:r w:rsidR="000B3822" w:rsidRPr="00281483">
        <w:rPr>
          <w:rFonts w:eastAsiaTheme="minorHAnsi" w:cs="Times New Roman"/>
          <w:color w:val="0D0D0D" w:themeColor="text1" w:themeTint="F2"/>
          <w:sz w:val="24"/>
          <w:szCs w:val="24"/>
          <w:lang w:eastAsia="en-US"/>
        </w:rPr>
        <w:t>ve</w:t>
      </w:r>
      <w:r w:rsidRPr="00281483">
        <w:rPr>
          <w:rFonts w:eastAsiaTheme="minorHAnsi" w:cs="Times New Roman"/>
          <w:color w:val="0D0D0D" w:themeColor="text1" w:themeTint="F2"/>
          <w:sz w:val="24"/>
          <w:szCs w:val="24"/>
          <w:lang w:eastAsia="en-US"/>
        </w:rPr>
        <w:t xml:space="preserve"> Menteşe, 2020: 220).</w:t>
      </w:r>
      <w:r w:rsidR="000B6EC1" w:rsidRPr="00281483">
        <w:rPr>
          <w:rFonts w:eastAsiaTheme="minorHAnsi" w:cs="Times New Roman"/>
          <w:color w:val="0D0D0D" w:themeColor="text1" w:themeTint="F2"/>
          <w:sz w:val="24"/>
          <w:szCs w:val="24"/>
          <w:lang w:eastAsia="en-US"/>
        </w:rPr>
        <w:t xml:space="preserve"> Meteoroloji Genel Müdürlüğü’nden elde edilen istatistiklere göre </w:t>
      </w:r>
      <w:r w:rsidR="00FE4D0C" w:rsidRPr="00281483">
        <w:rPr>
          <w:rFonts w:eastAsiaTheme="minorHAnsi" w:cs="Times New Roman"/>
          <w:color w:val="0D0D0D" w:themeColor="text1" w:themeTint="F2"/>
          <w:sz w:val="24"/>
          <w:szCs w:val="24"/>
          <w:lang w:eastAsia="en-US"/>
        </w:rPr>
        <w:t>Eskişehir’de yıllık ortalama sıcaklı</w:t>
      </w:r>
      <w:r w:rsidR="000B6EC1" w:rsidRPr="00281483">
        <w:rPr>
          <w:rFonts w:eastAsiaTheme="minorHAnsi" w:cs="Times New Roman"/>
          <w:color w:val="0D0D0D" w:themeColor="text1" w:themeTint="F2"/>
          <w:sz w:val="24"/>
          <w:szCs w:val="24"/>
          <w:lang w:eastAsia="en-US"/>
        </w:rPr>
        <w:t>ğı</w:t>
      </w:r>
      <w:r w:rsidR="00FE4D0C" w:rsidRPr="00281483">
        <w:rPr>
          <w:rFonts w:eastAsiaTheme="minorHAnsi" w:cs="Times New Roman"/>
          <w:color w:val="0D0D0D" w:themeColor="text1" w:themeTint="F2"/>
          <w:sz w:val="24"/>
          <w:szCs w:val="24"/>
          <w:lang w:eastAsia="en-US"/>
        </w:rPr>
        <w:t>11,1 °C</w:t>
      </w:r>
      <w:r w:rsidR="00732C80" w:rsidRPr="00281483">
        <w:rPr>
          <w:rFonts w:eastAsiaTheme="minorHAnsi" w:cs="Times New Roman"/>
          <w:color w:val="0D0D0D" w:themeColor="text1" w:themeTint="F2"/>
          <w:sz w:val="24"/>
          <w:szCs w:val="24"/>
          <w:lang w:eastAsia="en-US"/>
        </w:rPr>
        <w:t>’dir</w:t>
      </w:r>
      <w:r w:rsidR="00FE4D0C" w:rsidRPr="00281483">
        <w:rPr>
          <w:rFonts w:eastAsiaTheme="minorHAnsi" w:cs="Times New Roman"/>
          <w:color w:val="0D0D0D" w:themeColor="text1" w:themeTint="F2"/>
          <w:sz w:val="24"/>
          <w:szCs w:val="24"/>
          <w:lang w:eastAsia="en-US"/>
        </w:rPr>
        <w:t>. En düşük ortalama sıcaklıklar Ocak ve Şubat aylarında kaydedilirken, en yüksek ortalama sıcaklık değerleri Temmuz ve Ağustos aylarında görülmektedir. Ortalama en yüksek sıcaklıklar yaz aylarında 30 °C civarına ulaşmakta, bu durum yaz mevsiminin sıcak ve kurak karakterini ortaya koymaktadır. Buna karşılık kış aylarında ortalama en düşük sıcaklıkların 0 °C’nin altına düşmesi, karasal iklimin sert kış koşullarını yansıtmaktadır.</w:t>
      </w:r>
      <w:r w:rsidR="0084381C" w:rsidRPr="00281483">
        <w:rPr>
          <w:rFonts w:eastAsiaTheme="minorHAnsi" w:cs="Times New Roman"/>
          <w:color w:val="0D0D0D" w:themeColor="text1" w:themeTint="F2"/>
          <w:sz w:val="24"/>
          <w:szCs w:val="24"/>
          <w:lang w:eastAsia="en-US"/>
        </w:rPr>
        <w:t xml:space="preserve"> </w:t>
      </w:r>
      <w:r w:rsidR="00374A59" w:rsidRPr="00281483">
        <w:rPr>
          <w:rFonts w:eastAsiaTheme="minorHAnsi" w:cs="Times New Roman"/>
          <w:color w:val="0D0D0D" w:themeColor="text1" w:themeTint="F2"/>
          <w:sz w:val="24"/>
          <w:szCs w:val="24"/>
          <w:lang w:eastAsia="en-US"/>
        </w:rPr>
        <w:t>Yağış verilerine göre, yıllık ortalama yağış miktarının 355,9 mm olduğu görülmektedir. Yıllık ortalama yağışlı gün sayısı 68,1 gün olup, yağışların yıl geneline dengeli dağılmadığı, belirli mevsimlerde yoğunlaştığı görülmektedir</w:t>
      </w:r>
      <w:r w:rsidR="00732C80" w:rsidRPr="00281483">
        <w:rPr>
          <w:rFonts w:eastAsiaTheme="minorHAnsi" w:cs="Times New Roman"/>
          <w:color w:val="0D0D0D" w:themeColor="text1" w:themeTint="F2"/>
          <w:sz w:val="24"/>
          <w:szCs w:val="24"/>
          <w:lang w:eastAsia="en-US"/>
        </w:rPr>
        <w:t xml:space="preserve"> (Tablo</w:t>
      </w:r>
      <w:r w:rsidR="003D3FB0" w:rsidRPr="00281483">
        <w:rPr>
          <w:rFonts w:eastAsiaTheme="minorHAnsi" w:cs="Times New Roman"/>
          <w:color w:val="0D0D0D" w:themeColor="text1" w:themeTint="F2"/>
          <w:sz w:val="24"/>
          <w:szCs w:val="24"/>
          <w:lang w:eastAsia="en-US"/>
        </w:rPr>
        <w:t xml:space="preserve"> 4.1</w:t>
      </w:r>
      <w:r w:rsidR="00732C80" w:rsidRPr="00281483">
        <w:rPr>
          <w:rFonts w:eastAsiaTheme="minorHAnsi" w:cs="Times New Roman"/>
          <w:color w:val="0D0D0D" w:themeColor="text1" w:themeTint="F2"/>
          <w:sz w:val="24"/>
          <w:szCs w:val="24"/>
          <w:lang w:eastAsia="en-US"/>
        </w:rPr>
        <w:t>).</w:t>
      </w:r>
      <w:r w:rsidR="002F53FC" w:rsidRPr="00281483">
        <w:rPr>
          <w:rFonts w:eastAsiaTheme="minorHAnsi" w:cs="Times New Roman"/>
          <w:color w:val="0D0D0D" w:themeColor="text1" w:themeTint="F2"/>
          <w:sz w:val="24"/>
          <w:szCs w:val="24"/>
          <w:lang w:eastAsia="en-US"/>
        </w:rPr>
        <w:t xml:space="preserve"> </w:t>
      </w:r>
      <w:r w:rsidR="00B2353B" w:rsidRPr="00281483">
        <w:rPr>
          <w:rFonts w:eastAsiaTheme="minorHAnsi" w:cs="Times New Roman"/>
          <w:color w:val="0D0D0D" w:themeColor="text1" w:themeTint="F2"/>
          <w:sz w:val="24"/>
          <w:szCs w:val="24"/>
          <w:lang w:eastAsia="en-US"/>
        </w:rPr>
        <w:t>Eskişehir’de rüzgârlar kış mevsiminde genellikle doğudan batıya doğru eser. Baharın ilk aylarında kuzeybatı rüzgârları etkili olurken, baharın sonlarına doğru güneybatı, batı ve kuzeybatı yönlerinden esen rüzgârlar görülür. Yaz mevsiminde zaman zaman kısa süreli ve günlük şiddetli doğu rüzgârları etkili olabilmektedir. Sonbahar mevsiminde ise eylül ayı sonlarından itibaren doğu, kuzeydoğu ve güneydoğu rüzgârları hâkim olmaya başlar (</w:t>
      </w:r>
      <w:r w:rsidR="00547AAC" w:rsidRPr="00281483">
        <w:rPr>
          <w:rStyle w:val="Gl"/>
          <w:rFonts w:cs="Times New Roman"/>
          <w:b w:val="0"/>
          <w:bCs w:val="0"/>
          <w:color w:val="0D0D0D" w:themeColor="text1" w:themeTint="F2"/>
          <w:sz w:val="24"/>
          <w:szCs w:val="24"/>
        </w:rPr>
        <w:t>Eskişehir İl Kültür ve Turizm Müdürlüğü</w:t>
      </w:r>
      <w:r w:rsidR="00B2353B" w:rsidRPr="00281483">
        <w:rPr>
          <w:rFonts w:eastAsiaTheme="minorHAnsi" w:cs="Times New Roman"/>
          <w:b/>
          <w:bCs/>
          <w:color w:val="0D0D0D" w:themeColor="text1" w:themeTint="F2"/>
          <w:sz w:val="24"/>
          <w:szCs w:val="24"/>
          <w:lang w:eastAsia="en-US"/>
        </w:rPr>
        <w:t>,</w:t>
      </w:r>
      <w:r w:rsidR="00B2353B" w:rsidRPr="00281483">
        <w:rPr>
          <w:rFonts w:eastAsiaTheme="minorHAnsi" w:cs="Times New Roman"/>
          <w:color w:val="0D0D0D" w:themeColor="text1" w:themeTint="F2"/>
          <w:sz w:val="24"/>
          <w:szCs w:val="24"/>
          <w:lang w:eastAsia="en-US"/>
        </w:rPr>
        <w:t xml:space="preserve"> 2025).</w:t>
      </w:r>
    </w:p>
    <w:p w14:paraId="5AB4D62C" w14:textId="5B18E7C5" w:rsidR="00962004" w:rsidRPr="00281483" w:rsidRDefault="00962004" w:rsidP="00FB07BC">
      <w:pPr>
        <w:spacing w:before="120" w:after="120" w:line="240" w:lineRule="auto"/>
        <w:ind w:left="720"/>
        <w:contextualSpacing/>
        <w:jc w:val="center"/>
        <w:rPr>
          <w:rFonts w:eastAsiaTheme="minorHAnsi" w:cs="Times New Roman"/>
          <w:color w:val="0D0D0D" w:themeColor="text1" w:themeTint="F2"/>
          <w:sz w:val="24"/>
          <w:szCs w:val="24"/>
          <w:lang w:eastAsia="en-US"/>
        </w:rPr>
      </w:pPr>
      <w:bookmarkStart w:id="1108" w:name="_Toc240281025"/>
      <w:bookmarkStart w:id="1109" w:name="_Toc234263720"/>
      <w:bookmarkStart w:id="1110" w:name="_Toc234456334"/>
      <w:bookmarkStart w:id="1111" w:name="_Toc234547363"/>
      <w:r w:rsidRPr="00281483">
        <w:rPr>
          <w:rStyle w:val="TABLOChar"/>
          <w:b/>
          <w:bCs w:val="0"/>
          <w:lang w:eastAsia="en-US"/>
        </w:rPr>
        <w:t>Tablo</w:t>
      </w:r>
      <w:r w:rsidR="008C7066" w:rsidRPr="00281483">
        <w:rPr>
          <w:rStyle w:val="TABLOChar"/>
          <w:b/>
          <w:bCs w:val="0"/>
          <w:lang w:eastAsia="en-US"/>
        </w:rPr>
        <w:t xml:space="preserve"> 4.1.</w:t>
      </w:r>
      <w:r w:rsidR="008C7066" w:rsidRPr="00281483">
        <w:rPr>
          <w:rStyle w:val="TABLOChar"/>
          <w:lang w:eastAsia="en-US"/>
        </w:rPr>
        <w:t xml:space="preserve"> </w:t>
      </w:r>
      <w:r w:rsidRPr="00281483">
        <w:rPr>
          <w:rStyle w:val="TABLOChar"/>
          <w:lang w:eastAsia="en-US"/>
        </w:rPr>
        <w:t>Eskişehir’in aylık ve yıllık ortalama sıcaklık ve yağış istatistikleri</w:t>
      </w:r>
      <w:bookmarkEnd w:id="1108"/>
      <w:r w:rsidRPr="00281483">
        <w:rPr>
          <w:rFonts w:eastAsiaTheme="minorHAnsi" w:cs="Times New Roman"/>
          <w:color w:val="0D0D0D" w:themeColor="text1" w:themeTint="F2"/>
          <w:sz w:val="24"/>
          <w:szCs w:val="24"/>
          <w:lang w:eastAsia="en-US"/>
        </w:rPr>
        <w:t xml:space="preserve"> (1991-202</w:t>
      </w:r>
      <w:r w:rsidR="00E97A30" w:rsidRPr="00281483">
        <w:rPr>
          <w:rFonts w:eastAsiaTheme="minorHAnsi" w:cs="Times New Roman"/>
          <w:color w:val="0D0D0D" w:themeColor="text1" w:themeTint="F2"/>
          <w:sz w:val="24"/>
          <w:szCs w:val="24"/>
          <w:lang w:eastAsia="en-US"/>
        </w:rPr>
        <w:t>5</w:t>
      </w:r>
      <w:r w:rsidRPr="00281483">
        <w:rPr>
          <w:rFonts w:eastAsiaTheme="minorHAnsi" w:cs="Times New Roman"/>
          <w:color w:val="0D0D0D" w:themeColor="text1" w:themeTint="F2"/>
          <w:sz w:val="24"/>
          <w:szCs w:val="24"/>
          <w:lang w:eastAsia="en-US"/>
        </w:rPr>
        <w:t>)</w:t>
      </w:r>
      <w:bookmarkEnd w:id="1109"/>
      <w:bookmarkEnd w:id="1110"/>
      <w:bookmarkEnd w:id="1111"/>
      <w:r w:rsidR="00FB07BC" w:rsidRPr="00281483">
        <w:rPr>
          <w:rFonts w:eastAsiaTheme="minorHAnsi" w:cs="Times New Roman"/>
          <w:color w:val="0D0D0D" w:themeColor="text1" w:themeTint="F2"/>
          <w:sz w:val="24"/>
          <w:szCs w:val="24"/>
          <w:lang w:eastAsia="en-US"/>
        </w:rPr>
        <w:t xml:space="preserve"> (</w:t>
      </w:r>
      <w:r w:rsidR="00FB07BC" w:rsidRPr="00281483">
        <w:rPr>
          <w:rFonts w:cs="Times New Roman"/>
          <w:color w:val="0D0D0D" w:themeColor="text1" w:themeTint="F2"/>
          <w:sz w:val="24"/>
          <w:szCs w:val="24"/>
        </w:rPr>
        <w:t>Meteoroloji Genel Müdürlüğü, 2026</w:t>
      </w:r>
      <w:r w:rsidR="00FB07BC" w:rsidRPr="00281483">
        <w:rPr>
          <w:rFonts w:eastAsiaTheme="minorHAnsi" w:cs="Times New Roman"/>
          <w:color w:val="0D0D0D" w:themeColor="text1" w:themeTint="F2"/>
          <w:sz w:val="24"/>
          <w:szCs w:val="24"/>
          <w:lang w:eastAsia="en-US"/>
        </w:rPr>
        <w:t>)</w:t>
      </w:r>
    </w:p>
    <w:tbl>
      <w:tblPr>
        <w:tblStyle w:val="TabloKlavuzu"/>
        <w:tblW w:w="0" w:type="auto"/>
        <w:tblInd w:w="-5" w:type="dxa"/>
        <w:tblBorders>
          <w:left w:val="none" w:sz="0" w:space="0" w:color="auto"/>
          <w:right w:val="none" w:sz="0" w:space="0" w:color="auto"/>
          <w:insideV w:val="none" w:sz="0" w:space="0" w:color="auto"/>
        </w:tblBorders>
        <w:tblLook w:val="04A0" w:firstRow="1" w:lastRow="0" w:firstColumn="1" w:lastColumn="0" w:noHBand="0" w:noVBand="1"/>
      </w:tblPr>
      <w:tblGrid>
        <w:gridCol w:w="1483"/>
        <w:gridCol w:w="531"/>
        <w:gridCol w:w="535"/>
        <w:gridCol w:w="531"/>
        <w:gridCol w:w="543"/>
        <w:gridCol w:w="566"/>
        <w:gridCol w:w="660"/>
        <w:gridCol w:w="714"/>
        <w:gridCol w:w="675"/>
        <w:gridCol w:w="531"/>
        <w:gridCol w:w="531"/>
        <w:gridCol w:w="582"/>
        <w:gridCol w:w="574"/>
        <w:gridCol w:w="621"/>
      </w:tblGrid>
      <w:tr w:rsidR="006926B3" w:rsidRPr="00281483" w14:paraId="0FD86669" w14:textId="77777777" w:rsidTr="00507424">
        <w:tc>
          <w:tcPr>
            <w:tcW w:w="0" w:type="auto"/>
          </w:tcPr>
          <w:p w14:paraId="19891024" w14:textId="5DA458BD" w:rsidR="006926B3" w:rsidRPr="00281483" w:rsidRDefault="00A93651"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Eskişehir</w:t>
            </w:r>
          </w:p>
        </w:tc>
        <w:tc>
          <w:tcPr>
            <w:tcW w:w="0" w:type="auto"/>
          </w:tcPr>
          <w:p w14:paraId="3A3D040E" w14:textId="0F57E74F" w:rsidR="006926B3" w:rsidRPr="00281483" w:rsidRDefault="006926B3" w:rsidP="00474539">
            <w:pPr>
              <w:spacing w:before="120" w:after="120" w:line="240" w:lineRule="exact"/>
              <w:contextualSpacing/>
              <w:jc w:val="center"/>
              <w:rPr>
                <w:rFonts w:eastAsiaTheme="minorHAnsi" w:cs="Times New Roman"/>
                <w:b/>
                <w:bCs/>
                <w:color w:val="0D0D0D" w:themeColor="text1" w:themeTint="F2"/>
                <w:sz w:val="14"/>
                <w:szCs w:val="14"/>
                <w:lang w:eastAsia="en-US"/>
              </w:rPr>
            </w:pPr>
            <w:r w:rsidRPr="00281483">
              <w:rPr>
                <w:rFonts w:cs="Times New Roman"/>
                <w:color w:val="0D0D0D" w:themeColor="text1" w:themeTint="F2"/>
                <w:sz w:val="14"/>
                <w:szCs w:val="14"/>
              </w:rPr>
              <w:t>Ocak</w:t>
            </w:r>
          </w:p>
        </w:tc>
        <w:tc>
          <w:tcPr>
            <w:tcW w:w="0" w:type="auto"/>
          </w:tcPr>
          <w:p w14:paraId="51D151CB" w14:textId="3A518476" w:rsidR="006926B3" w:rsidRPr="00281483" w:rsidRDefault="006926B3" w:rsidP="00474539">
            <w:pPr>
              <w:spacing w:before="120" w:after="120" w:line="240" w:lineRule="exact"/>
              <w:contextualSpacing/>
              <w:jc w:val="center"/>
              <w:rPr>
                <w:rFonts w:eastAsiaTheme="minorHAnsi" w:cs="Times New Roman"/>
                <w:b/>
                <w:bCs/>
                <w:color w:val="0D0D0D" w:themeColor="text1" w:themeTint="F2"/>
                <w:sz w:val="14"/>
                <w:szCs w:val="14"/>
                <w:lang w:eastAsia="en-US"/>
              </w:rPr>
            </w:pPr>
            <w:r w:rsidRPr="00281483">
              <w:rPr>
                <w:rFonts w:cs="Times New Roman"/>
                <w:color w:val="0D0D0D" w:themeColor="text1" w:themeTint="F2"/>
                <w:sz w:val="14"/>
                <w:szCs w:val="14"/>
              </w:rPr>
              <w:t>Şubat</w:t>
            </w:r>
          </w:p>
        </w:tc>
        <w:tc>
          <w:tcPr>
            <w:tcW w:w="0" w:type="auto"/>
          </w:tcPr>
          <w:p w14:paraId="663BC83D" w14:textId="645376A3" w:rsidR="006926B3" w:rsidRPr="00281483" w:rsidRDefault="006926B3" w:rsidP="00474539">
            <w:pPr>
              <w:spacing w:before="120" w:after="120" w:line="240" w:lineRule="exact"/>
              <w:contextualSpacing/>
              <w:jc w:val="center"/>
              <w:rPr>
                <w:rFonts w:eastAsiaTheme="minorHAnsi" w:cs="Times New Roman"/>
                <w:b/>
                <w:bCs/>
                <w:color w:val="0D0D0D" w:themeColor="text1" w:themeTint="F2"/>
                <w:sz w:val="14"/>
                <w:szCs w:val="14"/>
                <w:lang w:eastAsia="en-US"/>
              </w:rPr>
            </w:pPr>
            <w:r w:rsidRPr="00281483">
              <w:rPr>
                <w:rFonts w:cs="Times New Roman"/>
                <w:color w:val="0D0D0D" w:themeColor="text1" w:themeTint="F2"/>
                <w:sz w:val="14"/>
                <w:szCs w:val="14"/>
              </w:rPr>
              <w:t>Mart</w:t>
            </w:r>
          </w:p>
        </w:tc>
        <w:tc>
          <w:tcPr>
            <w:tcW w:w="0" w:type="auto"/>
          </w:tcPr>
          <w:p w14:paraId="1E7DB0CB" w14:textId="70FB27E6" w:rsidR="006926B3" w:rsidRPr="00281483" w:rsidRDefault="006926B3" w:rsidP="00474539">
            <w:pPr>
              <w:spacing w:before="120" w:after="120" w:line="240" w:lineRule="exact"/>
              <w:contextualSpacing/>
              <w:jc w:val="center"/>
              <w:rPr>
                <w:rFonts w:eastAsiaTheme="minorHAnsi" w:cs="Times New Roman"/>
                <w:b/>
                <w:bCs/>
                <w:color w:val="0D0D0D" w:themeColor="text1" w:themeTint="F2"/>
                <w:sz w:val="14"/>
                <w:szCs w:val="14"/>
                <w:lang w:eastAsia="en-US"/>
              </w:rPr>
            </w:pPr>
            <w:r w:rsidRPr="00281483">
              <w:rPr>
                <w:rFonts w:cs="Times New Roman"/>
                <w:color w:val="0D0D0D" w:themeColor="text1" w:themeTint="F2"/>
                <w:sz w:val="14"/>
                <w:szCs w:val="14"/>
              </w:rPr>
              <w:t>Nisan</w:t>
            </w:r>
          </w:p>
        </w:tc>
        <w:tc>
          <w:tcPr>
            <w:tcW w:w="0" w:type="auto"/>
          </w:tcPr>
          <w:p w14:paraId="56F40D0C" w14:textId="58058D50" w:rsidR="006926B3" w:rsidRPr="00281483" w:rsidRDefault="006926B3" w:rsidP="00474539">
            <w:pPr>
              <w:spacing w:before="120" w:after="120" w:line="240" w:lineRule="exact"/>
              <w:contextualSpacing/>
              <w:jc w:val="center"/>
              <w:rPr>
                <w:rFonts w:eastAsiaTheme="minorHAnsi" w:cs="Times New Roman"/>
                <w:b/>
                <w:bCs/>
                <w:color w:val="0D0D0D" w:themeColor="text1" w:themeTint="F2"/>
                <w:sz w:val="14"/>
                <w:szCs w:val="14"/>
                <w:lang w:eastAsia="en-US"/>
              </w:rPr>
            </w:pPr>
            <w:r w:rsidRPr="00281483">
              <w:rPr>
                <w:rFonts w:cs="Times New Roman"/>
                <w:color w:val="0D0D0D" w:themeColor="text1" w:themeTint="F2"/>
                <w:sz w:val="14"/>
                <w:szCs w:val="14"/>
              </w:rPr>
              <w:t>May</w:t>
            </w:r>
            <w:r w:rsidR="00474539" w:rsidRPr="00281483">
              <w:rPr>
                <w:rFonts w:cs="Times New Roman"/>
                <w:color w:val="0D0D0D" w:themeColor="text1" w:themeTint="F2"/>
                <w:sz w:val="14"/>
                <w:szCs w:val="14"/>
              </w:rPr>
              <w:t>ı</w:t>
            </w:r>
            <w:r w:rsidRPr="00281483">
              <w:rPr>
                <w:rFonts w:cs="Times New Roman"/>
                <w:color w:val="0D0D0D" w:themeColor="text1" w:themeTint="F2"/>
                <w:sz w:val="14"/>
                <w:szCs w:val="14"/>
              </w:rPr>
              <w:t>s</w:t>
            </w:r>
          </w:p>
        </w:tc>
        <w:tc>
          <w:tcPr>
            <w:tcW w:w="0" w:type="auto"/>
          </w:tcPr>
          <w:p w14:paraId="6BA57321" w14:textId="3F45B2B6" w:rsidR="006926B3" w:rsidRPr="00281483" w:rsidRDefault="006926B3" w:rsidP="00474539">
            <w:pPr>
              <w:spacing w:before="120" w:after="120" w:line="240" w:lineRule="exact"/>
              <w:contextualSpacing/>
              <w:jc w:val="center"/>
              <w:rPr>
                <w:rFonts w:eastAsiaTheme="minorHAnsi" w:cs="Times New Roman"/>
                <w:b/>
                <w:bCs/>
                <w:color w:val="0D0D0D" w:themeColor="text1" w:themeTint="F2"/>
                <w:sz w:val="14"/>
                <w:szCs w:val="14"/>
                <w:lang w:eastAsia="en-US"/>
              </w:rPr>
            </w:pPr>
            <w:r w:rsidRPr="00281483">
              <w:rPr>
                <w:rFonts w:cs="Times New Roman"/>
                <w:color w:val="0D0D0D" w:themeColor="text1" w:themeTint="F2"/>
                <w:sz w:val="14"/>
                <w:szCs w:val="14"/>
              </w:rPr>
              <w:t>Haziran</w:t>
            </w:r>
          </w:p>
        </w:tc>
        <w:tc>
          <w:tcPr>
            <w:tcW w:w="0" w:type="auto"/>
          </w:tcPr>
          <w:p w14:paraId="453E96CC" w14:textId="6FE5CCA7" w:rsidR="006926B3" w:rsidRPr="00281483" w:rsidRDefault="006926B3" w:rsidP="00474539">
            <w:pPr>
              <w:spacing w:before="120" w:after="120" w:line="240" w:lineRule="exact"/>
              <w:contextualSpacing/>
              <w:jc w:val="center"/>
              <w:rPr>
                <w:rFonts w:eastAsiaTheme="minorHAnsi" w:cs="Times New Roman"/>
                <w:b/>
                <w:bCs/>
                <w:color w:val="0D0D0D" w:themeColor="text1" w:themeTint="F2"/>
                <w:sz w:val="14"/>
                <w:szCs w:val="14"/>
                <w:lang w:eastAsia="en-US"/>
              </w:rPr>
            </w:pPr>
            <w:r w:rsidRPr="00281483">
              <w:rPr>
                <w:rFonts w:cs="Times New Roman"/>
                <w:color w:val="0D0D0D" w:themeColor="text1" w:themeTint="F2"/>
                <w:sz w:val="14"/>
                <w:szCs w:val="14"/>
              </w:rPr>
              <w:t>Temmuz</w:t>
            </w:r>
          </w:p>
        </w:tc>
        <w:tc>
          <w:tcPr>
            <w:tcW w:w="0" w:type="auto"/>
          </w:tcPr>
          <w:p w14:paraId="0D2BF9D6" w14:textId="5DE90905" w:rsidR="006926B3" w:rsidRPr="00281483" w:rsidRDefault="006926B3" w:rsidP="00474539">
            <w:pPr>
              <w:spacing w:before="120" w:after="120" w:line="240" w:lineRule="exact"/>
              <w:contextualSpacing/>
              <w:jc w:val="center"/>
              <w:rPr>
                <w:rFonts w:eastAsiaTheme="minorHAnsi" w:cs="Times New Roman"/>
                <w:b/>
                <w:bCs/>
                <w:color w:val="0D0D0D" w:themeColor="text1" w:themeTint="F2"/>
                <w:sz w:val="14"/>
                <w:szCs w:val="14"/>
                <w:lang w:eastAsia="en-US"/>
              </w:rPr>
            </w:pPr>
            <w:r w:rsidRPr="00281483">
              <w:rPr>
                <w:rFonts w:cs="Times New Roman"/>
                <w:color w:val="0D0D0D" w:themeColor="text1" w:themeTint="F2"/>
                <w:sz w:val="14"/>
                <w:szCs w:val="14"/>
              </w:rPr>
              <w:t>Ağustos</w:t>
            </w:r>
          </w:p>
        </w:tc>
        <w:tc>
          <w:tcPr>
            <w:tcW w:w="0" w:type="auto"/>
          </w:tcPr>
          <w:p w14:paraId="6B1C4588" w14:textId="500BE373" w:rsidR="006926B3" w:rsidRPr="00281483" w:rsidRDefault="006926B3" w:rsidP="00474539">
            <w:pPr>
              <w:spacing w:before="120" w:after="120" w:line="240" w:lineRule="exact"/>
              <w:contextualSpacing/>
              <w:jc w:val="center"/>
              <w:rPr>
                <w:rFonts w:eastAsiaTheme="minorHAnsi" w:cs="Times New Roman"/>
                <w:b/>
                <w:bCs/>
                <w:color w:val="0D0D0D" w:themeColor="text1" w:themeTint="F2"/>
                <w:sz w:val="14"/>
                <w:szCs w:val="14"/>
                <w:lang w:eastAsia="en-US"/>
              </w:rPr>
            </w:pPr>
            <w:r w:rsidRPr="00281483">
              <w:rPr>
                <w:rFonts w:cs="Times New Roman"/>
                <w:color w:val="0D0D0D" w:themeColor="text1" w:themeTint="F2"/>
                <w:sz w:val="14"/>
                <w:szCs w:val="14"/>
              </w:rPr>
              <w:t>Eylül</w:t>
            </w:r>
          </w:p>
        </w:tc>
        <w:tc>
          <w:tcPr>
            <w:tcW w:w="0" w:type="auto"/>
          </w:tcPr>
          <w:p w14:paraId="36A4547D" w14:textId="73219C6C" w:rsidR="006926B3" w:rsidRPr="00281483" w:rsidRDefault="006926B3" w:rsidP="00474539">
            <w:pPr>
              <w:spacing w:before="120" w:after="120" w:line="240" w:lineRule="exact"/>
              <w:contextualSpacing/>
              <w:jc w:val="center"/>
              <w:rPr>
                <w:rFonts w:eastAsiaTheme="minorHAnsi" w:cs="Times New Roman"/>
                <w:b/>
                <w:bCs/>
                <w:color w:val="0D0D0D" w:themeColor="text1" w:themeTint="F2"/>
                <w:sz w:val="14"/>
                <w:szCs w:val="14"/>
                <w:lang w:eastAsia="en-US"/>
              </w:rPr>
            </w:pPr>
            <w:r w:rsidRPr="00281483">
              <w:rPr>
                <w:rFonts w:cs="Times New Roman"/>
                <w:color w:val="0D0D0D" w:themeColor="text1" w:themeTint="F2"/>
                <w:sz w:val="14"/>
                <w:szCs w:val="14"/>
              </w:rPr>
              <w:t>Ekim</w:t>
            </w:r>
          </w:p>
        </w:tc>
        <w:tc>
          <w:tcPr>
            <w:tcW w:w="0" w:type="auto"/>
          </w:tcPr>
          <w:p w14:paraId="594A1068" w14:textId="6B7ADFC8" w:rsidR="006926B3" w:rsidRPr="00281483" w:rsidRDefault="006926B3" w:rsidP="00474539">
            <w:pPr>
              <w:spacing w:before="120" w:after="120" w:line="240" w:lineRule="exact"/>
              <w:contextualSpacing/>
              <w:jc w:val="center"/>
              <w:rPr>
                <w:rFonts w:eastAsiaTheme="minorHAnsi" w:cs="Times New Roman"/>
                <w:b/>
                <w:bCs/>
                <w:color w:val="0D0D0D" w:themeColor="text1" w:themeTint="F2"/>
                <w:sz w:val="14"/>
                <w:szCs w:val="14"/>
                <w:lang w:eastAsia="en-US"/>
              </w:rPr>
            </w:pPr>
            <w:r w:rsidRPr="00281483">
              <w:rPr>
                <w:rFonts w:cs="Times New Roman"/>
                <w:color w:val="0D0D0D" w:themeColor="text1" w:themeTint="F2"/>
                <w:sz w:val="14"/>
                <w:szCs w:val="14"/>
              </w:rPr>
              <w:t>Kasım</w:t>
            </w:r>
          </w:p>
        </w:tc>
        <w:tc>
          <w:tcPr>
            <w:tcW w:w="0" w:type="auto"/>
          </w:tcPr>
          <w:p w14:paraId="09644D30" w14:textId="63E7E1EE" w:rsidR="006926B3" w:rsidRPr="00281483" w:rsidRDefault="006926B3" w:rsidP="00474539">
            <w:pPr>
              <w:spacing w:before="120" w:after="120" w:line="240" w:lineRule="exact"/>
              <w:contextualSpacing/>
              <w:jc w:val="center"/>
              <w:rPr>
                <w:rFonts w:eastAsiaTheme="minorHAnsi" w:cs="Times New Roman"/>
                <w:b/>
                <w:bCs/>
                <w:color w:val="0D0D0D" w:themeColor="text1" w:themeTint="F2"/>
                <w:sz w:val="14"/>
                <w:szCs w:val="14"/>
                <w:lang w:eastAsia="en-US"/>
              </w:rPr>
            </w:pPr>
            <w:r w:rsidRPr="00281483">
              <w:rPr>
                <w:rFonts w:cs="Times New Roman"/>
                <w:color w:val="0D0D0D" w:themeColor="text1" w:themeTint="F2"/>
                <w:sz w:val="14"/>
                <w:szCs w:val="14"/>
              </w:rPr>
              <w:t>Aralık</w:t>
            </w:r>
          </w:p>
        </w:tc>
        <w:tc>
          <w:tcPr>
            <w:tcW w:w="0" w:type="auto"/>
          </w:tcPr>
          <w:p w14:paraId="67F1D106" w14:textId="1CD7C9A1" w:rsidR="006926B3" w:rsidRPr="00281483" w:rsidRDefault="006926B3" w:rsidP="00474539">
            <w:pPr>
              <w:spacing w:before="120" w:after="120" w:line="240" w:lineRule="exact"/>
              <w:contextualSpacing/>
              <w:jc w:val="center"/>
              <w:rPr>
                <w:rFonts w:eastAsiaTheme="minorHAnsi" w:cs="Times New Roman"/>
                <w:b/>
                <w:bCs/>
                <w:color w:val="0D0D0D" w:themeColor="text1" w:themeTint="F2"/>
                <w:sz w:val="14"/>
                <w:szCs w:val="14"/>
                <w:lang w:eastAsia="en-US"/>
              </w:rPr>
            </w:pPr>
            <w:r w:rsidRPr="00281483">
              <w:rPr>
                <w:rFonts w:cs="Times New Roman"/>
                <w:color w:val="0D0D0D" w:themeColor="text1" w:themeTint="F2"/>
                <w:sz w:val="14"/>
                <w:szCs w:val="14"/>
              </w:rPr>
              <w:t>Yıllık</w:t>
            </w:r>
          </w:p>
        </w:tc>
      </w:tr>
      <w:tr w:rsidR="00E97A30" w:rsidRPr="00281483" w14:paraId="3252447D" w14:textId="77777777" w:rsidTr="00507424">
        <w:tc>
          <w:tcPr>
            <w:tcW w:w="0" w:type="auto"/>
          </w:tcPr>
          <w:p w14:paraId="0F4DC181" w14:textId="51D3656A"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Ortalama Sıcaklık (°C)</w:t>
            </w:r>
          </w:p>
        </w:tc>
        <w:tc>
          <w:tcPr>
            <w:tcW w:w="0" w:type="auto"/>
          </w:tcPr>
          <w:p w14:paraId="3505220B" w14:textId="35E67A4F"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0,2</w:t>
            </w:r>
          </w:p>
        </w:tc>
        <w:tc>
          <w:tcPr>
            <w:tcW w:w="0" w:type="auto"/>
          </w:tcPr>
          <w:p w14:paraId="20F7D1F8" w14:textId="65EF0AA1"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1,7</w:t>
            </w:r>
          </w:p>
        </w:tc>
        <w:tc>
          <w:tcPr>
            <w:tcW w:w="0" w:type="auto"/>
          </w:tcPr>
          <w:p w14:paraId="5E3EE5FE" w14:textId="1E77ABD7"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5,4</w:t>
            </w:r>
          </w:p>
        </w:tc>
        <w:tc>
          <w:tcPr>
            <w:tcW w:w="0" w:type="auto"/>
          </w:tcPr>
          <w:p w14:paraId="2E0A2561" w14:textId="7008196A"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10,1</w:t>
            </w:r>
          </w:p>
        </w:tc>
        <w:tc>
          <w:tcPr>
            <w:tcW w:w="0" w:type="auto"/>
          </w:tcPr>
          <w:p w14:paraId="5648C77D" w14:textId="01C3EE33"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14,9</w:t>
            </w:r>
          </w:p>
        </w:tc>
        <w:tc>
          <w:tcPr>
            <w:tcW w:w="0" w:type="auto"/>
          </w:tcPr>
          <w:p w14:paraId="4119EAAA" w14:textId="5495C336"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19,1</w:t>
            </w:r>
          </w:p>
        </w:tc>
        <w:tc>
          <w:tcPr>
            <w:tcW w:w="0" w:type="auto"/>
          </w:tcPr>
          <w:p w14:paraId="1A4C56F3" w14:textId="106EE0AA"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22,1</w:t>
            </w:r>
          </w:p>
        </w:tc>
        <w:tc>
          <w:tcPr>
            <w:tcW w:w="0" w:type="auto"/>
          </w:tcPr>
          <w:p w14:paraId="7DB05DEC" w14:textId="08AD8F69"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22,1</w:t>
            </w:r>
          </w:p>
        </w:tc>
        <w:tc>
          <w:tcPr>
            <w:tcW w:w="0" w:type="auto"/>
          </w:tcPr>
          <w:p w14:paraId="72102908" w14:textId="056364B9"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17,6</w:t>
            </w:r>
          </w:p>
        </w:tc>
        <w:tc>
          <w:tcPr>
            <w:tcW w:w="0" w:type="auto"/>
          </w:tcPr>
          <w:p w14:paraId="7103134F" w14:textId="511BBBD0"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12,1</w:t>
            </w:r>
          </w:p>
        </w:tc>
        <w:tc>
          <w:tcPr>
            <w:tcW w:w="0" w:type="auto"/>
          </w:tcPr>
          <w:p w14:paraId="1E08C433" w14:textId="3000F3A7"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6,1</w:t>
            </w:r>
          </w:p>
        </w:tc>
        <w:tc>
          <w:tcPr>
            <w:tcW w:w="0" w:type="auto"/>
          </w:tcPr>
          <w:p w14:paraId="515B8DCD" w14:textId="2F902662"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2,1</w:t>
            </w:r>
          </w:p>
        </w:tc>
        <w:tc>
          <w:tcPr>
            <w:tcW w:w="0" w:type="auto"/>
          </w:tcPr>
          <w:p w14:paraId="405BD0EE" w14:textId="75715087"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11.1</w:t>
            </w:r>
          </w:p>
        </w:tc>
      </w:tr>
      <w:tr w:rsidR="00E97A30" w:rsidRPr="00281483" w14:paraId="2C781FC6" w14:textId="77777777" w:rsidTr="00507424">
        <w:tc>
          <w:tcPr>
            <w:tcW w:w="0" w:type="auto"/>
          </w:tcPr>
          <w:p w14:paraId="191A335F" w14:textId="481D59D7"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Ortalama En Yüksek Sıcaklık (°C)</w:t>
            </w:r>
          </w:p>
        </w:tc>
        <w:tc>
          <w:tcPr>
            <w:tcW w:w="0" w:type="auto"/>
          </w:tcPr>
          <w:p w14:paraId="1D3193B0" w14:textId="290C5796"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4,4</w:t>
            </w:r>
          </w:p>
        </w:tc>
        <w:tc>
          <w:tcPr>
            <w:tcW w:w="0" w:type="auto"/>
          </w:tcPr>
          <w:p w14:paraId="11FB880E" w14:textId="5988DE19"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7,2</w:t>
            </w:r>
          </w:p>
        </w:tc>
        <w:tc>
          <w:tcPr>
            <w:tcW w:w="0" w:type="auto"/>
          </w:tcPr>
          <w:p w14:paraId="799F2EA4" w14:textId="72BD3F4B"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12,1</w:t>
            </w:r>
          </w:p>
        </w:tc>
        <w:tc>
          <w:tcPr>
            <w:tcW w:w="0" w:type="auto"/>
          </w:tcPr>
          <w:p w14:paraId="6ACD3433" w14:textId="613214C2"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17,3</w:t>
            </w:r>
          </w:p>
        </w:tc>
        <w:tc>
          <w:tcPr>
            <w:tcW w:w="0" w:type="auto"/>
          </w:tcPr>
          <w:p w14:paraId="5D5874A6" w14:textId="595341B3"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22,3</w:t>
            </w:r>
          </w:p>
        </w:tc>
        <w:tc>
          <w:tcPr>
            <w:tcW w:w="0" w:type="auto"/>
          </w:tcPr>
          <w:p w14:paraId="257FE257" w14:textId="6A0C4717"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26,8</w:t>
            </w:r>
          </w:p>
        </w:tc>
        <w:tc>
          <w:tcPr>
            <w:tcW w:w="0" w:type="auto"/>
          </w:tcPr>
          <w:p w14:paraId="361AFBDF" w14:textId="7410401A"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30,0</w:t>
            </w:r>
          </w:p>
        </w:tc>
        <w:tc>
          <w:tcPr>
            <w:tcW w:w="0" w:type="auto"/>
          </w:tcPr>
          <w:p w14:paraId="443D72CD" w14:textId="2E78243A"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30,3</w:t>
            </w:r>
          </w:p>
        </w:tc>
        <w:tc>
          <w:tcPr>
            <w:tcW w:w="0" w:type="auto"/>
          </w:tcPr>
          <w:p w14:paraId="046A05AF" w14:textId="5212856F"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26,1</w:t>
            </w:r>
          </w:p>
        </w:tc>
        <w:tc>
          <w:tcPr>
            <w:tcW w:w="0" w:type="auto"/>
          </w:tcPr>
          <w:p w14:paraId="7268AA91" w14:textId="2B95CE4A"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20,3</w:t>
            </w:r>
          </w:p>
        </w:tc>
        <w:tc>
          <w:tcPr>
            <w:tcW w:w="0" w:type="auto"/>
          </w:tcPr>
          <w:p w14:paraId="34646C05" w14:textId="2D17B3FE"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12,9</w:t>
            </w:r>
          </w:p>
        </w:tc>
        <w:tc>
          <w:tcPr>
            <w:tcW w:w="0" w:type="auto"/>
          </w:tcPr>
          <w:p w14:paraId="0B90D2A9" w14:textId="0160D937"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6,6</w:t>
            </w:r>
          </w:p>
        </w:tc>
        <w:tc>
          <w:tcPr>
            <w:tcW w:w="0" w:type="auto"/>
          </w:tcPr>
          <w:p w14:paraId="4DEE64E0" w14:textId="009AF1D8"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18.0</w:t>
            </w:r>
          </w:p>
        </w:tc>
      </w:tr>
      <w:tr w:rsidR="00E97A30" w:rsidRPr="00281483" w14:paraId="67CC3069" w14:textId="77777777" w:rsidTr="00507424">
        <w:tc>
          <w:tcPr>
            <w:tcW w:w="0" w:type="auto"/>
          </w:tcPr>
          <w:p w14:paraId="1767AE19" w14:textId="7B79C075"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Ortalama En Düşük Sıcaklık (°C)</w:t>
            </w:r>
          </w:p>
        </w:tc>
        <w:tc>
          <w:tcPr>
            <w:tcW w:w="0" w:type="auto"/>
          </w:tcPr>
          <w:p w14:paraId="7F8EAD46" w14:textId="08D95287"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-3,7</w:t>
            </w:r>
          </w:p>
        </w:tc>
        <w:tc>
          <w:tcPr>
            <w:tcW w:w="0" w:type="auto"/>
          </w:tcPr>
          <w:p w14:paraId="1F9A5F7A" w14:textId="143FB407"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-3,4</w:t>
            </w:r>
          </w:p>
        </w:tc>
        <w:tc>
          <w:tcPr>
            <w:tcW w:w="0" w:type="auto"/>
          </w:tcPr>
          <w:p w14:paraId="004D8758" w14:textId="6AEA1FBF"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-0,8</w:t>
            </w:r>
          </w:p>
        </w:tc>
        <w:tc>
          <w:tcPr>
            <w:tcW w:w="0" w:type="auto"/>
          </w:tcPr>
          <w:p w14:paraId="394DDB0A" w14:textId="32D0CCDC"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3,2</w:t>
            </w:r>
          </w:p>
        </w:tc>
        <w:tc>
          <w:tcPr>
            <w:tcW w:w="0" w:type="auto"/>
          </w:tcPr>
          <w:p w14:paraId="7AD8DE94" w14:textId="0F4FF21C"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7,3</w:t>
            </w:r>
          </w:p>
        </w:tc>
        <w:tc>
          <w:tcPr>
            <w:tcW w:w="0" w:type="auto"/>
          </w:tcPr>
          <w:p w14:paraId="6CDFDB15" w14:textId="0907DC04"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11,3</w:t>
            </w:r>
          </w:p>
        </w:tc>
        <w:tc>
          <w:tcPr>
            <w:tcW w:w="0" w:type="auto"/>
          </w:tcPr>
          <w:p w14:paraId="62E4B6A1" w14:textId="0D902FA4"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13,8</w:t>
            </w:r>
          </w:p>
        </w:tc>
        <w:tc>
          <w:tcPr>
            <w:tcW w:w="0" w:type="auto"/>
          </w:tcPr>
          <w:p w14:paraId="7B3F1E05" w14:textId="6F80642B"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13,8</w:t>
            </w:r>
          </w:p>
        </w:tc>
        <w:tc>
          <w:tcPr>
            <w:tcW w:w="0" w:type="auto"/>
          </w:tcPr>
          <w:p w14:paraId="3F6F965C" w14:textId="2B8FAB4D"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9,3</w:t>
            </w:r>
          </w:p>
        </w:tc>
        <w:tc>
          <w:tcPr>
            <w:tcW w:w="0" w:type="auto"/>
          </w:tcPr>
          <w:p w14:paraId="36E81AAB" w14:textId="41AB6F2E"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5,0</w:t>
            </w:r>
          </w:p>
        </w:tc>
        <w:tc>
          <w:tcPr>
            <w:tcW w:w="0" w:type="auto"/>
          </w:tcPr>
          <w:p w14:paraId="0153E466" w14:textId="68D5191E"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0,3</w:t>
            </w:r>
          </w:p>
        </w:tc>
        <w:tc>
          <w:tcPr>
            <w:tcW w:w="0" w:type="auto"/>
          </w:tcPr>
          <w:p w14:paraId="0A6DBB1B" w14:textId="523172D5"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-1,6</w:t>
            </w:r>
          </w:p>
        </w:tc>
        <w:tc>
          <w:tcPr>
            <w:tcW w:w="0" w:type="auto"/>
          </w:tcPr>
          <w:p w14:paraId="2EAFA811" w14:textId="5EFA5949"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4.5</w:t>
            </w:r>
          </w:p>
        </w:tc>
      </w:tr>
      <w:tr w:rsidR="00E97A30" w:rsidRPr="00281483" w14:paraId="335880EE" w14:textId="77777777" w:rsidTr="00507424">
        <w:tc>
          <w:tcPr>
            <w:tcW w:w="0" w:type="auto"/>
          </w:tcPr>
          <w:p w14:paraId="1F6A286A" w14:textId="4E0F348A"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Ortalama Güneşlenme Süresi (saat)</w:t>
            </w:r>
          </w:p>
        </w:tc>
        <w:tc>
          <w:tcPr>
            <w:tcW w:w="0" w:type="auto"/>
          </w:tcPr>
          <w:p w14:paraId="469D3AD5" w14:textId="385F5FD6"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2,7</w:t>
            </w:r>
          </w:p>
        </w:tc>
        <w:tc>
          <w:tcPr>
            <w:tcW w:w="0" w:type="auto"/>
          </w:tcPr>
          <w:p w14:paraId="18E6CC6E" w14:textId="3DEC5615"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4,0</w:t>
            </w:r>
          </w:p>
        </w:tc>
        <w:tc>
          <w:tcPr>
            <w:tcW w:w="0" w:type="auto"/>
          </w:tcPr>
          <w:p w14:paraId="693D63A3" w14:textId="2EAF2617"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5,2</w:t>
            </w:r>
          </w:p>
        </w:tc>
        <w:tc>
          <w:tcPr>
            <w:tcW w:w="0" w:type="auto"/>
          </w:tcPr>
          <w:p w14:paraId="73244F96" w14:textId="10551E9E"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6,1</w:t>
            </w:r>
          </w:p>
        </w:tc>
        <w:tc>
          <w:tcPr>
            <w:tcW w:w="0" w:type="auto"/>
          </w:tcPr>
          <w:p w14:paraId="530E127F" w14:textId="2C845A35"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8,0</w:t>
            </w:r>
          </w:p>
        </w:tc>
        <w:tc>
          <w:tcPr>
            <w:tcW w:w="0" w:type="auto"/>
          </w:tcPr>
          <w:p w14:paraId="5DE86648" w14:textId="6C856FAE"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9,9</w:t>
            </w:r>
          </w:p>
        </w:tc>
        <w:tc>
          <w:tcPr>
            <w:tcW w:w="0" w:type="auto"/>
          </w:tcPr>
          <w:p w14:paraId="37A8B152" w14:textId="561A4A8A"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11,4</w:t>
            </w:r>
          </w:p>
        </w:tc>
        <w:tc>
          <w:tcPr>
            <w:tcW w:w="0" w:type="auto"/>
          </w:tcPr>
          <w:p w14:paraId="5DA77679" w14:textId="49AA725D"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10,4</w:t>
            </w:r>
          </w:p>
        </w:tc>
        <w:tc>
          <w:tcPr>
            <w:tcW w:w="0" w:type="auto"/>
          </w:tcPr>
          <w:p w14:paraId="7C78D812" w14:textId="2AF238A5"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8,7</w:t>
            </w:r>
          </w:p>
        </w:tc>
        <w:tc>
          <w:tcPr>
            <w:tcW w:w="0" w:type="auto"/>
          </w:tcPr>
          <w:p w14:paraId="43061BC1" w14:textId="2973EA22"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6,3</w:t>
            </w:r>
          </w:p>
        </w:tc>
        <w:tc>
          <w:tcPr>
            <w:tcW w:w="0" w:type="auto"/>
          </w:tcPr>
          <w:p w14:paraId="5C63A6A2" w14:textId="5EE9EC2C"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4,6</w:t>
            </w:r>
          </w:p>
        </w:tc>
        <w:tc>
          <w:tcPr>
            <w:tcW w:w="0" w:type="auto"/>
          </w:tcPr>
          <w:p w14:paraId="75FC87CA" w14:textId="4F163B4F"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2,5</w:t>
            </w:r>
          </w:p>
        </w:tc>
        <w:tc>
          <w:tcPr>
            <w:tcW w:w="0" w:type="auto"/>
          </w:tcPr>
          <w:p w14:paraId="73F242A5" w14:textId="39C2B92E"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6.6</w:t>
            </w:r>
          </w:p>
        </w:tc>
      </w:tr>
      <w:tr w:rsidR="00E97A30" w:rsidRPr="00281483" w14:paraId="2249784D" w14:textId="77777777" w:rsidTr="00507424">
        <w:tc>
          <w:tcPr>
            <w:tcW w:w="0" w:type="auto"/>
          </w:tcPr>
          <w:p w14:paraId="65570293" w14:textId="22EE320C"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Ortalama Yağışlı Gün Sayısı</w:t>
            </w:r>
          </w:p>
        </w:tc>
        <w:tc>
          <w:tcPr>
            <w:tcW w:w="0" w:type="auto"/>
          </w:tcPr>
          <w:p w14:paraId="560AB29E" w14:textId="2702C2DD"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7,94</w:t>
            </w:r>
          </w:p>
        </w:tc>
        <w:tc>
          <w:tcPr>
            <w:tcW w:w="0" w:type="auto"/>
          </w:tcPr>
          <w:p w14:paraId="737342D8" w14:textId="2FFA5D38"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7,59</w:t>
            </w:r>
          </w:p>
        </w:tc>
        <w:tc>
          <w:tcPr>
            <w:tcW w:w="0" w:type="auto"/>
          </w:tcPr>
          <w:p w14:paraId="27D84471" w14:textId="32D70B61"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7,76</w:t>
            </w:r>
          </w:p>
        </w:tc>
        <w:tc>
          <w:tcPr>
            <w:tcW w:w="0" w:type="auto"/>
          </w:tcPr>
          <w:p w14:paraId="2EC67327" w14:textId="7EDC6080"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7,35</w:t>
            </w:r>
          </w:p>
        </w:tc>
        <w:tc>
          <w:tcPr>
            <w:tcW w:w="0" w:type="auto"/>
          </w:tcPr>
          <w:p w14:paraId="0E3C5951" w14:textId="676F0DA7"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6,38</w:t>
            </w:r>
          </w:p>
        </w:tc>
        <w:tc>
          <w:tcPr>
            <w:tcW w:w="0" w:type="auto"/>
          </w:tcPr>
          <w:p w14:paraId="3C3B2A1B" w14:textId="2A6BA2F3"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4,26</w:t>
            </w:r>
          </w:p>
        </w:tc>
        <w:tc>
          <w:tcPr>
            <w:tcW w:w="0" w:type="auto"/>
          </w:tcPr>
          <w:p w14:paraId="44CB11B2" w14:textId="7E57119A"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2,15</w:t>
            </w:r>
          </w:p>
        </w:tc>
        <w:tc>
          <w:tcPr>
            <w:tcW w:w="0" w:type="auto"/>
          </w:tcPr>
          <w:p w14:paraId="3D72A2DF" w14:textId="6D4B2C2A"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1,88</w:t>
            </w:r>
          </w:p>
        </w:tc>
        <w:tc>
          <w:tcPr>
            <w:tcW w:w="0" w:type="auto"/>
          </w:tcPr>
          <w:p w14:paraId="71DF0A3E" w14:textId="77EA44C2"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2,91</w:t>
            </w:r>
          </w:p>
        </w:tc>
        <w:tc>
          <w:tcPr>
            <w:tcW w:w="0" w:type="auto"/>
          </w:tcPr>
          <w:p w14:paraId="1498E66F" w14:textId="715CD044"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5,59</w:t>
            </w:r>
          </w:p>
        </w:tc>
        <w:tc>
          <w:tcPr>
            <w:tcW w:w="0" w:type="auto"/>
          </w:tcPr>
          <w:p w14:paraId="48CCF82E" w14:textId="10AEC268"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5,97</w:t>
            </w:r>
          </w:p>
        </w:tc>
        <w:tc>
          <w:tcPr>
            <w:tcW w:w="0" w:type="auto"/>
          </w:tcPr>
          <w:p w14:paraId="7A59DDF7" w14:textId="1B64D372"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8,32</w:t>
            </w:r>
          </w:p>
        </w:tc>
        <w:tc>
          <w:tcPr>
            <w:tcW w:w="0" w:type="auto"/>
          </w:tcPr>
          <w:p w14:paraId="64A54417" w14:textId="2EAD9818"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68.1</w:t>
            </w:r>
          </w:p>
        </w:tc>
      </w:tr>
      <w:tr w:rsidR="00E97A30" w:rsidRPr="00281483" w14:paraId="63DE5050" w14:textId="77777777" w:rsidTr="00507424">
        <w:tc>
          <w:tcPr>
            <w:tcW w:w="0" w:type="auto"/>
          </w:tcPr>
          <w:p w14:paraId="7798E63B" w14:textId="061070B8"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Aylık Toplam Yağış Miktarı Ortalaması (mm)</w:t>
            </w:r>
          </w:p>
        </w:tc>
        <w:tc>
          <w:tcPr>
            <w:tcW w:w="0" w:type="auto"/>
          </w:tcPr>
          <w:p w14:paraId="3FC5517B" w14:textId="3FC0EE14"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33,0</w:t>
            </w:r>
          </w:p>
        </w:tc>
        <w:tc>
          <w:tcPr>
            <w:tcW w:w="0" w:type="auto"/>
          </w:tcPr>
          <w:p w14:paraId="0FD3B2D4" w14:textId="677A47AF"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28,2</w:t>
            </w:r>
          </w:p>
        </w:tc>
        <w:tc>
          <w:tcPr>
            <w:tcW w:w="0" w:type="auto"/>
          </w:tcPr>
          <w:p w14:paraId="47802C02" w14:textId="591CFD48"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29,9</w:t>
            </w:r>
          </w:p>
        </w:tc>
        <w:tc>
          <w:tcPr>
            <w:tcW w:w="0" w:type="auto"/>
          </w:tcPr>
          <w:p w14:paraId="1B251D06" w14:textId="482DA4E6"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44,1</w:t>
            </w:r>
          </w:p>
        </w:tc>
        <w:tc>
          <w:tcPr>
            <w:tcW w:w="0" w:type="auto"/>
          </w:tcPr>
          <w:p w14:paraId="79D72FEA" w14:textId="1A1BDB0E"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42,3</w:t>
            </w:r>
          </w:p>
        </w:tc>
        <w:tc>
          <w:tcPr>
            <w:tcW w:w="0" w:type="auto"/>
          </w:tcPr>
          <w:p w14:paraId="4F5621D0" w14:textId="39AF7736"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24,2</w:t>
            </w:r>
          </w:p>
        </w:tc>
        <w:tc>
          <w:tcPr>
            <w:tcW w:w="0" w:type="auto"/>
          </w:tcPr>
          <w:p w14:paraId="365C0181" w14:textId="1B7D2544"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15,0</w:t>
            </w:r>
          </w:p>
        </w:tc>
        <w:tc>
          <w:tcPr>
            <w:tcW w:w="0" w:type="auto"/>
          </w:tcPr>
          <w:p w14:paraId="02B27CA5" w14:textId="2B0B6298"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11,2</w:t>
            </w:r>
          </w:p>
        </w:tc>
        <w:tc>
          <w:tcPr>
            <w:tcW w:w="0" w:type="auto"/>
          </w:tcPr>
          <w:p w14:paraId="1464840F" w14:textId="6ED2203B"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17,2</w:t>
            </w:r>
          </w:p>
        </w:tc>
        <w:tc>
          <w:tcPr>
            <w:tcW w:w="0" w:type="auto"/>
          </w:tcPr>
          <w:p w14:paraId="6F2AFD2E" w14:textId="0E2B6E6C"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35,0</w:t>
            </w:r>
          </w:p>
        </w:tc>
        <w:tc>
          <w:tcPr>
            <w:tcW w:w="0" w:type="auto"/>
          </w:tcPr>
          <w:p w14:paraId="5F3FB45C" w14:textId="3337E9CB"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33,4</w:t>
            </w:r>
          </w:p>
        </w:tc>
        <w:tc>
          <w:tcPr>
            <w:tcW w:w="0" w:type="auto"/>
          </w:tcPr>
          <w:p w14:paraId="29F727EE" w14:textId="0310F24F"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42,4</w:t>
            </w:r>
          </w:p>
        </w:tc>
        <w:tc>
          <w:tcPr>
            <w:tcW w:w="0" w:type="auto"/>
          </w:tcPr>
          <w:p w14:paraId="09C3AEA1" w14:textId="07DE712D" w:rsidR="00E97A30" w:rsidRPr="00281483" w:rsidRDefault="00E97A30" w:rsidP="00A93651">
            <w:pPr>
              <w:spacing w:before="120" w:after="120" w:line="240" w:lineRule="auto"/>
              <w:contextualSpacing/>
              <w:jc w:val="center"/>
              <w:rPr>
                <w:rFonts w:eastAsiaTheme="minorHAnsi" w:cs="Times New Roman"/>
                <w:b/>
                <w:bCs/>
                <w:color w:val="0D0D0D" w:themeColor="text1" w:themeTint="F2"/>
                <w:sz w:val="18"/>
                <w:szCs w:val="18"/>
                <w:lang w:eastAsia="en-US"/>
              </w:rPr>
            </w:pPr>
            <w:r w:rsidRPr="00281483">
              <w:rPr>
                <w:rFonts w:cs="Times New Roman"/>
                <w:color w:val="0D0D0D" w:themeColor="text1" w:themeTint="F2"/>
                <w:sz w:val="18"/>
                <w:szCs w:val="18"/>
              </w:rPr>
              <w:t>355.9</w:t>
            </w:r>
          </w:p>
        </w:tc>
      </w:tr>
    </w:tbl>
    <w:p w14:paraId="727F9B81" w14:textId="77777777" w:rsidR="00C51AE1" w:rsidRPr="00281483" w:rsidRDefault="00C51AE1" w:rsidP="003C05A2">
      <w:pPr>
        <w:spacing w:before="120" w:after="120" w:line="240" w:lineRule="auto"/>
        <w:ind w:left="720" w:firstLine="709"/>
        <w:contextualSpacing/>
        <w:jc w:val="both"/>
        <w:rPr>
          <w:rFonts w:eastAsiaTheme="minorHAnsi" w:cs="Times New Roman"/>
          <w:color w:val="0D0D0D" w:themeColor="text1" w:themeTint="F2"/>
          <w:sz w:val="24"/>
          <w:szCs w:val="24"/>
          <w:lang w:eastAsia="en-US"/>
        </w:rPr>
      </w:pPr>
    </w:p>
    <w:p w14:paraId="5ACA4FFA" w14:textId="1C5D3969" w:rsidR="00C51AE1" w:rsidRPr="00281483" w:rsidRDefault="00F42A6F" w:rsidP="003C05A2">
      <w:pPr>
        <w:spacing w:before="120" w:after="120" w:line="360" w:lineRule="auto"/>
        <w:ind w:firstLine="709"/>
        <w:contextualSpacing/>
        <w:jc w:val="both"/>
        <w:rPr>
          <w:rFonts w:eastAsiaTheme="minorHAnsi" w:cs="Times New Roman"/>
          <w:color w:val="0D0D0D" w:themeColor="text1" w:themeTint="F2"/>
          <w:sz w:val="24"/>
          <w:szCs w:val="24"/>
          <w:lang w:eastAsia="en-US"/>
        </w:rPr>
      </w:pPr>
      <w:r w:rsidRPr="00281483">
        <w:rPr>
          <w:rFonts w:cs="Times New Roman"/>
          <w:color w:val="0D0D0D" w:themeColor="text1" w:themeTint="F2"/>
          <w:sz w:val="24"/>
          <w:szCs w:val="24"/>
        </w:rPr>
        <w:t xml:space="preserve">İklim, destinasyon seçimini doğrudan etkileyen temel çekicilik unsurlarından biri olarak değerlendirilmektedir. Bir destinasyonun sahip olduğu sıcaklık, yağış, nem, güneşlenme süresi ve rüzgâr gibi iklimsel özellikler, turistlerin seyahat zamanlarını, faaliyet tercihlerini ve destinasyona yönelik genel memnuniyet düzeylerini önemli ölçüde etkilemektedir (Özgüç, 2017). </w:t>
      </w:r>
      <w:r w:rsidR="00C51AE1" w:rsidRPr="00281483">
        <w:rPr>
          <w:rFonts w:eastAsiaTheme="minorHAnsi" w:cs="Times New Roman"/>
          <w:color w:val="0D0D0D" w:themeColor="text1" w:themeTint="F2"/>
          <w:sz w:val="24"/>
          <w:szCs w:val="24"/>
          <w:lang w:eastAsia="en-US"/>
        </w:rPr>
        <w:t xml:space="preserve">İnceleme alanı olan Eskişehir kent merkezinde egemen olan karasal iklim karakteri, turizm hareketliliğinde belirgin bir mevsimsel dalgalanmaya yol açmaktadır. Kış aylarında sıfırın altına düşen sıcaklıklar ve don olayları, kentin açık alan rekreasyon potansiyelini (Porsuk </w:t>
      </w:r>
      <w:r w:rsidR="00C51AE1" w:rsidRPr="00281483">
        <w:rPr>
          <w:rFonts w:eastAsiaTheme="minorHAnsi" w:cs="Times New Roman"/>
          <w:color w:val="0D0D0D" w:themeColor="text1" w:themeTint="F2"/>
          <w:sz w:val="24"/>
          <w:szCs w:val="24"/>
          <w:lang w:eastAsia="en-US"/>
        </w:rPr>
        <w:lastRenderedPageBreak/>
        <w:t xml:space="preserve">Çayı aksı, tematik parklar) baskılarken; ilkbahar ve sonbahar ayları, kentsel </w:t>
      </w:r>
      <w:r w:rsidR="00CD5744" w:rsidRPr="00281483">
        <w:rPr>
          <w:rFonts w:eastAsiaTheme="minorHAnsi" w:cs="Times New Roman"/>
          <w:color w:val="0D0D0D" w:themeColor="text1" w:themeTint="F2"/>
          <w:sz w:val="24"/>
          <w:szCs w:val="24"/>
          <w:lang w:eastAsia="en-US"/>
        </w:rPr>
        <w:t>mekân</w:t>
      </w:r>
      <w:r w:rsidR="00C51AE1" w:rsidRPr="00281483">
        <w:rPr>
          <w:rFonts w:eastAsiaTheme="minorHAnsi" w:cs="Times New Roman"/>
          <w:color w:val="0D0D0D" w:themeColor="text1" w:themeTint="F2"/>
          <w:sz w:val="24"/>
          <w:szCs w:val="24"/>
          <w:lang w:eastAsia="en-US"/>
        </w:rPr>
        <w:t>ların yaya olarak keşfedilmesi için en ideal klimatik konforu sunmakta</w:t>
      </w:r>
      <w:r w:rsidRPr="00281483">
        <w:rPr>
          <w:rFonts w:eastAsiaTheme="minorHAnsi" w:cs="Times New Roman"/>
          <w:color w:val="0D0D0D" w:themeColor="text1" w:themeTint="F2"/>
          <w:sz w:val="24"/>
          <w:szCs w:val="24"/>
          <w:lang w:eastAsia="en-US"/>
        </w:rPr>
        <w:t xml:space="preserve">dır. </w:t>
      </w:r>
    </w:p>
    <w:p w14:paraId="56818AB0" w14:textId="6580520C" w:rsidR="00FD470D" w:rsidRPr="00281483" w:rsidRDefault="00FD2966" w:rsidP="003C05A2">
      <w:pPr>
        <w:pStyle w:val="DZEY3"/>
        <w:spacing w:before="120" w:beforeAutospacing="0" w:after="120" w:afterAutospacing="0"/>
        <w:rPr>
          <w:color w:val="0D0D0D" w:themeColor="text1" w:themeTint="F2"/>
        </w:rPr>
      </w:pPr>
      <w:bookmarkStart w:id="1112" w:name="_Toc234199969"/>
      <w:bookmarkStart w:id="1113" w:name="_Toc234200239"/>
      <w:bookmarkStart w:id="1114" w:name="_Toc234200526"/>
      <w:bookmarkStart w:id="1115" w:name="_Toc234200773"/>
      <w:bookmarkStart w:id="1116" w:name="_Toc234200935"/>
      <w:bookmarkStart w:id="1117" w:name="_Toc234201053"/>
      <w:bookmarkStart w:id="1118" w:name="_Toc234201219"/>
      <w:bookmarkStart w:id="1119" w:name="_Toc234547117"/>
      <w:bookmarkStart w:id="1120" w:name="_Toc235402504"/>
      <w:bookmarkStart w:id="1121" w:name="_Toc235403023"/>
      <w:bookmarkStart w:id="1122" w:name="_Toc235403731"/>
      <w:bookmarkStart w:id="1123" w:name="_Toc235403992"/>
      <w:bookmarkStart w:id="1124" w:name="_Toc235931440"/>
      <w:bookmarkStart w:id="1125" w:name="_Toc235931607"/>
      <w:bookmarkStart w:id="1126" w:name="_Toc235932124"/>
      <w:bookmarkStart w:id="1127" w:name="_Toc235933001"/>
      <w:bookmarkStart w:id="1128" w:name="_Toc236354240"/>
      <w:bookmarkStart w:id="1129" w:name="_Toc236354376"/>
      <w:bookmarkStart w:id="1130" w:name="_Toc240277498"/>
      <w:r w:rsidRPr="00281483">
        <w:rPr>
          <w:color w:val="0D0D0D" w:themeColor="text1" w:themeTint="F2"/>
        </w:rPr>
        <w:t>4.1.3.</w:t>
      </w:r>
      <w:r w:rsidR="00FB07BC" w:rsidRPr="00281483">
        <w:rPr>
          <w:color w:val="0D0D0D" w:themeColor="text1" w:themeTint="F2"/>
        </w:rPr>
        <w:t xml:space="preserve"> </w:t>
      </w:r>
      <w:r w:rsidR="008A44A1" w:rsidRPr="00281483">
        <w:rPr>
          <w:color w:val="0D0D0D" w:themeColor="text1" w:themeTint="F2"/>
        </w:rPr>
        <w:t>Bitki örtüsü</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14:paraId="742E8365" w14:textId="58A29CF3" w:rsidR="00BF4604" w:rsidRPr="00281483" w:rsidRDefault="00BF4604" w:rsidP="003C05A2">
      <w:pPr>
        <w:spacing w:before="120" w:after="120" w:line="360" w:lineRule="auto"/>
        <w:ind w:firstLine="709"/>
        <w:contextualSpacing/>
        <w:jc w:val="both"/>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 xml:space="preserve">Eskişehir ilinin vejetasyon yapısı; coğrafi konumu ve iklimsel geçiş özelliğine bağlı olarak İç Anadolu stepleri ile Kuzey ve Batı Anadolu orman formasyonlarının bir sentezinden oluşmaktadır. Sahadaki orman varlığı genel olarak karaçam, sarıçam ve meşe türlerinden meydana gelmektedir. </w:t>
      </w:r>
      <w:proofErr w:type="spellStart"/>
      <w:r w:rsidRPr="00281483">
        <w:rPr>
          <w:rFonts w:eastAsiaTheme="minorHAnsi" w:cs="Times New Roman"/>
          <w:color w:val="0D0D0D" w:themeColor="text1" w:themeTint="F2"/>
          <w:sz w:val="24"/>
          <w:szCs w:val="24"/>
          <w:lang w:eastAsia="en-US"/>
        </w:rPr>
        <w:t>Sündiken</w:t>
      </w:r>
      <w:proofErr w:type="spellEnd"/>
      <w:r w:rsidRPr="00281483">
        <w:rPr>
          <w:rFonts w:eastAsiaTheme="minorHAnsi" w:cs="Times New Roman"/>
          <w:color w:val="0D0D0D" w:themeColor="text1" w:themeTint="F2"/>
          <w:sz w:val="24"/>
          <w:szCs w:val="24"/>
          <w:lang w:eastAsia="en-US"/>
        </w:rPr>
        <w:t xml:space="preserve"> Dağları’nın Porsuk Vadisi’ne bakan güney yamaçlarında 1000 metreden itibaren meşe çalılıkları, üst basamaklarda bodur meşeler ve 1200 metrenin üzerinde ise karaçam toplulukları egemendir. Bozdağ’ın Sakarya Vadisi’ne bakan alçak rakımlı yamaçlarında kızılçamlara rastlanırken, Mihal</w:t>
      </w:r>
      <w:r w:rsidR="000B3822" w:rsidRPr="00281483">
        <w:rPr>
          <w:rFonts w:eastAsiaTheme="minorHAnsi" w:cs="Times New Roman"/>
          <w:color w:val="0D0D0D" w:themeColor="text1" w:themeTint="F2"/>
          <w:sz w:val="24"/>
          <w:szCs w:val="24"/>
          <w:lang w:eastAsia="en-US"/>
        </w:rPr>
        <w:t>ı</w:t>
      </w:r>
      <w:r w:rsidRPr="00281483">
        <w:rPr>
          <w:rFonts w:eastAsiaTheme="minorHAnsi" w:cs="Times New Roman"/>
          <w:color w:val="0D0D0D" w:themeColor="text1" w:themeTint="F2"/>
          <w:sz w:val="24"/>
          <w:szCs w:val="24"/>
          <w:lang w:eastAsia="en-US"/>
        </w:rPr>
        <w:t>ççık çevresinde sarıçam ormanları, Çifteler ve Seyitgazi ilçelerinin güneyindeki Yapıldak köyü çevresinde ise çam ve meşe toplulukları bir arada görülmektedir (</w:t>
      </w:r>
      <w:r w:rsidR="00953B92" w:rsidRPr="00281483">
        <w:rPr>
          <w:rFonts w:cs="Times New Roman"/>
          <w:color w:val="0D0D0D" w:themeColor="text1" w:themeTint="F2"/>
          <w:sz w:val="24"/>
          <w:szCs w:val="24"/>
        </w:rPr>
        <w:t>Eskişehir Ticaret Odası,</w:t>
      </w:r>
      <w:r w:rsidRPr="00281483">
        <w:rPr>
          <w:rFonts w:eastAsiaTheme="minorHAnsi" w:cs="Times New Roman"/>
          <w:color w:val="0D0D0D" w:themeColor="text1" w:themeTint="F2"/>
          <w:sz w:val="24"/>
          <w:szCs w:val="24"/>
          <w:lang w:eastAsia="en-US"/>
        </w:rPr>
        <w:t xml:space="preserve"> 2002: 58). İlin güneyinde yer alan platolar ile Çifteler Ovası’nda orman örtüsü yerini tamamen step (bozkır) bitkilerine bırakmaktadır. Sarısu ve Porsuk vadilerinde yumak, yavşan otu ve kekik gibi step türleri yayılış gösterirken, Porsuk ve Keskin dereleri boyunca ise söğüt, kavak ve karaağaçlardan oluşan ormanlar ve koruluklar uzanmaktadır (</w:t>
      </w:r>
      <w:r w:rsidR="00547AAC" w:rsidRPr="00281483">
        <w:rPr>
          <w:rStyle w:val="Gl"/>
          <w:rFonts w:cs="Times New Roman"/>
          <w:b w:val="0"/>
          <w:bCs w:val="0"/>
          <w:color w:val="0D0D0D" w:themeColor="text1" w:themeTint="F2"/>
          <w:sz w:val="24"/>
          <w:szCs w:val="24"/>
        </w:rPr>
        <w:t>Eskişehir İl Kültür ve Turizm Müdürlüğü</w:t>
      </w:r>
      <w:r w:rsidRPr="00281483">
        <w:rPr>
          <w:rFonts w:eastAsiaTheme="minorHAnsi" w:cs="Times New Roman"/>
          <w:b/>
          <w:bCs/>
          <w:color w:val="0D0D0D" w:themeColor="text1" w:themeTint="F2"/>
          <w:sz w:val="24"/>
          <w:szCs w:val="24"/>
          <w:lang w:eastAsia="en-US"/>
        </w:rPr>
        <w:t>,</w:t>
      </w:r>
      <w:r w:rsidRPr="00281483">
        <w:rPr>
          <w:rFonts w:eastAsiaTheme="minorHAnsi" w:cs="Times New Roman"/>
          <w:color w:val="0D0D0D" w:themeColor="text1" w:themeTint="F2"/>
          <w:sz w:val="24"/>
          <w:szCs w:val="24"/>
          <w:lang w:eastAsia="en-US"/>
        </w:rPr>
        <w:t xml:space="preserve"> 2025).</w:t>
      </w:r>
    </w:p>
    <w:p w14:paraId="761D3A15" w14:textId="2D17B354" w:rsidR="00C52C21" w:rsidRPr="00281483" w:rsidRDefault="00B412DC" w:rsidP="003C05A2">
      <w:pPr>
        <w:pStyle w:val="NormalWeb"/>
        <w:spacing w:before="120" w:after="120" w:line="360" w:lineRule="auto"/>
        <w:ind w:firstLine="709"/>
        <w:jc w:val="both"/>
        <w:rPr>
          <w:rFonts w:eastAsia="Times New Roman"/>
          <w:color w:val="0D0D0D" w:themeColor="text1" w:themeTint="F2"/>
        </w:rPr>
      </w:pPr>
      <w:r w:rsidRPr="00281483">
        <w:rPr>
          <w:rFonts w:eastAsiaTheme="minorHAnsi"/>
          <w:color w:val="0D0D0D" w:themeColor="text1" w:themeTint="F2"/>
          <w:lang w:eastAsia="en-US"/>
        </w:rPr>
        <w:t xml:space="preserve">Çalışma alanının bağlı bulunduğu Tepebaşı ve Odunpazarı merkez ilçelerinde orman alanları, ağırlıklı olarak güneybatıda karaçam ve meşe türlerinden, güneydoğuda ise sedir ağaçlarından oluşmaktadır. </w:t>
      </w:r>
      <w:r w:rsidR="00BF4604" w:rsidRPr="00281483">
        <w:rPr>
          <w:rFonts w:eastAsia="Times New Roman"/>
          <w:color w:val="0D0D0D" w:themeColor="text1" w:themeTint="F2"/>
        </w:rPr>
        <w:t xml:space="preserve">Kent yerleşiminin güneybatısında yer alan ve karaçamın baskın olduğu Eskişehir Kent Ormanı ile akarsu boylarında gelişen galeri vejetasyonu, şehir coğrafyası ve şehir turizmi açısından önemli açık alan rekreasyon odakları arasında yer almaktadır </w:t>
      </w:r>
      <w:r w:rsidRPr="00281483">
        <w:rPr>
          <w:rFonts w:eastAsiaTheme="minorHAnsi"/>
          <w:color w:val="0D0D0D" w:themeColor="text1" w:themeTint="F2"/>
          <w:lang w:eastAsia="en-US"/>
        </w:rPr>
        <w:t>(Koca, 2025: 87).</w:t>
      </w:r>
      <w:r w:rsidR="00BF4604" w:rsidRPr="00281483">
        <w:rPr>
          <w:color w:val="0D0D0D" w:themeColor="text1" w:themeTint="F2"/>
        </w:rPr>
        <w:t xml:space="preserve"> Bu doğal bitki örtüsü ve yeşil alanlar, kentin peyzaj değerini artırarak rekreasyon alanlarının gelişimine katkı sağlamaktadır. Kent ormanları, mesire alanları ve Porsuk Vadisi boyunca uzanan yeşil koridorlar ise şehir turizmi açısından önemli doğal çekicilik unsurları oluşturmaktadır. </w:t>
      </w:r>
      <w:r w:rsidR="00BF4604" w:rsidRPr="00281483">
        <w:rPr>
          <w:rFonts w:eastAsiaTheme="minorHAnsi"/>
          <w:color w:val="0D0D0D" w:themeColor="text1" w:themeTint="F2"/>
          <w:lang w:eastAsia="en-US"/>
        </w:rPr>
        <w:t>Bu yönüyle bitki örtüsü, yalnızca Eskişehir'in ekolojik yapısını şekillendiren bir unsur değil, aynı zamanda ziyaretçilerin açık hava rekreasyonu, doğa temelli etkinlikler ve kentsel yaşam deneyimini destekleyen şehir turizmi kaynaklarından biri olarak değerlendirilmektedir.</w:t>
      </w:r>
    </w:p>
    <w:p w14:paraId="12203ECF" w14:textId="06D87C44" w:rsidR="00B412DC" w:rsidRPr="00281483" w:rsidRDefault="00FD2966" w:rsidP="003C05A2">
      <w:pPr>
        <w:pStyle w:val="DZEY3"/>
        <w:spacing w:before="120" w:beforeAutospacing="0" w:after="120" w:afterAutospacing="0"/>
        <w:rPr>
          <w:color w:val="0D0D0D" w:themeColor="text1" w:themeTint="F2"/>
        </w:rPr>
      </w:pPr>
      <w:bookmarkStart w:id="1131" w:name="_Toc234199970"/>
      <w:bookmarkStart w:id="1132" w:name="_Toc234200240"/>
      <w:bookmarkStart w:id="1133" w:name="_Toc234200527"/>
      <w:bookmarkStart w:id="1134" w:name="_Toc234200774"/>
      <w:bookmarkStart w:id="1135" w:name="_Toc234200936"/>
      <w:bookmarkStart w:id="1136" w:name="_Toc234201054"/>
      <w:bookmarkStart w:id="1137" w:name="_Toc234201220"/>
      <w:bookmarkStart w:id="1138" w:name="_Toc234547118"/>
      <w:bookmarkStart w:id="1139" w:name="_Toc235402505"/>
      <w:bookmarkStart w:id="1140" w:name="_Toc235403024"/>
      <w:bookmarkStart w:id="1141" w:name="_Toc235403732"/>
      <w:bookmarkStart w:id="1142" w:name="_Toc235403993"/>
      <w:bookmarkStart w:id="1143" w:name="_Toc235931441"/>
      <w:bookmarkStart w:id="1144" w:name="_Toc235931608"/>
      <w:bookmarkStart w:id="1145" w:name="_Toc235932125"/>
      <w:bookmarkStart w:id="1146" w:name="_Toc235933002"/>
      <w:bookmarkStart w:id="1147" w:name="_Toc236354241"/>
      <w:bookmarkStart w:id="1148" w:name="_Toc236354377"/>
      <w:bookmarkStart w:id="1149" w:name="_Toc240277499"/>
      <w:r w:rsidRPr="00281483">
        <w:rPr>
          <w:color w:val="0D0D0D" w:themeColor="text1" w:themeTint="F2"/>
        </w:rPr>
        <w:t>4.1.4.</w:t>
      </w:r>
      <w:r w:rsidR="00FB07BC" w:rsidRPr="00281483">
        <w:rPr>
          <w:color w:val="0D0D0D" w:themeColor="text1" w:themeTint="F2"/>
        </w:rPr>
        <w:t xml:space="preserve"> </w:t>
      </w:r>
      <w:r w:rsidR="00B412DC" w:rsidRPr="00281483">
        <w:rPr>
          <w:color w:val="0D0D0D" w:themeColor="text1" w:themeTint="F2"/>
        </w:rPr>
        <w:t>Hidro</w:t>
      </w:r>
      <w:r w:rsidR="009B17AA" w:rsidRPr="00281483">
        <w:rPr>
          <w:color w:val="0D0D0D" w:themeColor="text1" w:themeTint="F2"/>
        </w:rPr>
        <w:t>lojik</w:t>
      </w:r>
      <w:r w:rsidR="00B412DC" w:rsidRPr="00281483">
        <w:rPr>
          <w:color w:val="0D0D0D" w:themeColor="text1" w:themeTint="F2"/>
        </w:rPr>
        <w:t xml:space="preserve"> Özellikler</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p>
    <w:p w14:paraId="405BA382" w14:textId="596FE01B" w:rsidR="00614170" w:rsidRPr="00281483" w:rsidRDefault="00614170" w:rsidP="003C05A2">
      <w:pPr>
        <w:spacing w:before="120" w:after="120" w:line="360" w:lineRule="auto"/>
        <w:ind w:firstLine="709"/>
        <w:contextualSpacing/>
        <w:jc w:val="both"/>
        <w:rPr>
          <w:rFonts w:cs="Times New Roman"/>
          <w:color w:val="0D0D0D" w:themeColor="text1" w:themeTint="F2"/>
          <w:spacing w:val="3"/>
          <w:sz w:val="24"/>
          <w:szCs w:val="24"/>
        </w:rPr>
      </w:pPr>
      <w:r w:rsidRPr="00281483">
        <w:rPr>
          <w:rFonts w:cs="Times New Roman"/>
          <w:color w:val="0D0D0D" w:themeColor="text1" w:themeTint="F2"/>
          <w:spacing w:val="3"/>
          <w:sz w:val="24"/>
          <w:szCs w:val="24"/>
        </w:rPr>
        <w:t xml:space="preserve">Eskişehir, hidrolojik açıdan hem </w:t>
      </w:r>
      <w:r w:rsidR="00A811D1">
        <w:rPr>
          <w:rFonts w:cs="Times New Roman"/>
          <w:color w:val="0D0D0D" w:themeColor="text1" w:themeTint="F2"/>
          <w:spacing w:val="3"/>
          <w:sz w:val="24"/>
          <w:szCs w:val="24"/>
        </w:rPr>
        <w:t>yer üstü</w:t>
      </w:r>
      <w:r w:rsidRPr="00281483">
        <w:rPr>
          <w:rFonts w:cs="Times New Roman"/>
          <w:color w:val="0D0D0D" w:themeColor="text1" w:themeTint="F2"/>
          <w:spacing w:val="3"/>
          <w:sz w:val="24"/>
          <w:szCs w:val="24"/>
        </w:rPr>
        <w:t xml:space="preserve"> hem de </w:t>
      </w:r>
      <w:r w:rsidR="00A811D1">
        <w:rPr>
          <w:rFonts w:cs="Times New Roman"/>
          <w:color w:val="0D0D0D" w:themeColor="text1" w:themeTint="F2"/>
          <w:spacing w:val="3"/>
          <w:sz w:val="24"/>
          <w:szCs w:val="24"/>
        </w:rPr>
        <w:t>yer altı</w:t>
      </w:r>
      <w:r w:rsidRPr="00281483">
        <w:rPr>
          <w:rFonts w:cs="Times New Roman"/>
          <w:color w:val="0D0D0D" w:themeColor="text1" w:themeTint="F2"/>
          <w:spacing w:val="3"/>
          <w:sz w:val="24"/>
          <w:szCs w:val="24"/>
        </w:rPr>
        <w:t xml:space="preserve"> su kaynakları yönünden zengin ve kentsel gelişimini bu kaynaklar etrafında şekillendirmiş bir yapıya sahiptir (Ertin, 1994: 96). Sakarya Nehri’nin en uzun yan kolu olan Porsuk Çayı, Eskişehir’in en önemli su </w:t>
      </w:r>
      <w:r w:rsidRPr="00281483">
        <w:rPr>
          <w:rFonts w:cs="Times New Roman"/>
          <w:color w:val="0D0D0D" w:themeColor="text1" w:themeTint="F2"/>
          <w:spacing w:val="3"/>
          <w:sz w:val="24"/>
          <w:szCs w:val="24"/>
        </w:rPr>
        <w:lastRenderedPageBreak/>
        <w:t xml:space="preserve">kaynağı ve kentsel morfolojisinin ana omurgasıdır. Genel bir perspektiften bakıldığında Porsuk Çayı, kentin iki merkez ilçesi olan Tepebaşı ve Odunpazarı arasında idari bir sınır oluştururken, fonksiyonel açıdan ise kentsel </w:t>
      </w:r>
      <w:r w:rsidR="00CD5744" w:rsidRPr="00281483">
        <w:rPr>
          <w:rFonts w:cs="Times New Roman"/>
          <w:color w:val="0D0D0D" w:themeColor="text1" w:themeTint="F2"/>
          <w:spacing w:val="3"/>
          <w:sz w:val="24"/>
          <w:szCs w:val="24"/>
        </w:rPr>
        <w:t>mekân</w:t>
      </w:r>
      <w:r w:rsidRPr="00281483">
        <w:rPr>
          <w:rFonts w:cs="Times New Roman"/>
          <w:color w:val="0D0D0D" w:themeColor="text1" w:themeTint="F2"/>
          <w:spacing w:val="3"/>
          <w:sz w:val="24"/>
          <w:szCs w:val="24"/>
        </w:rPr>
        <w:t xml:space="preserve">ın iki yakasını (Adalar ve Köprübaşı aksı) birbirine bağlayan ve bütünleştiren en dinamik turistik odak noktasıdır (Koca </w:t>
      </w:r>
      <w:r w:rsidR="000B3822" w:rsidRPr="00281483">
        <w:rPr>
          <w:rFonts w:cs="Times New Roman"/>
          <w:color w:val="0D0D0D" w:themeColor="text1" w:themeTint="F2"/>
          <w:spacing w:val="3"/>
          <w:sz w:val="24"/>
          <w:szCs w:val="24"/>
        </w:rPr>
        <w:t>ve</w:t>
      </w:r>
      <w:r w:rsidRPr="00281483">
        <w:rPr>
          <w:rFonts w:cs="Times New Roman"/>
          <w:color w:val="0D0D0D" w:themeColor="text1" w:themeTint="F2"/>
          <w:spacing w:val="3"/>
          <w:sz w:val="24"/>
          <w:szCs w:val="24"/>
        </w:rPr>
        <w:t xml:space="preserve"> Menteşe, 2020: 219). Batı Anadolu </w:t>
      </w:r>
      <w:proofErr w:type="spellStart"/>
      <w:r w:rsidRPr="00281483">
        <w:rPr>
          <w:rFonts w:cs="Times New Roman"/>
          <w:color w:val="0D0D0D" w:themeColor="text1" w:themeTint="F2"/>
          <w:spacing w:val="3"/>
          <w:sz w:val="24"/>
          <w:szCs w:val="24"/>
        </w:rPr>
        <w:t>Platosu’nda</w:t>
      </w:r>
      <w:proofErr w:type="spellEnd"/>
      <w:r w:rsidRPr="00281483">
        <w:rPr>
          <w:rFonts w:cs="Times New Roman"/>
          <w:color w:val="0D0D0D" w:themeColor="text1" w:themeTint="F2"/>
          <w:spacing w:val="3"/>
          <w:sz w:val="24"/>
          <w:szCs w:val="24"/>
        </w:rPr>
        <w:t xml:space="preserve"> yer alan Porsuk Çayı, kaynağını Kütahya il sınırları içinde bulunan </w:t>
      </w:r>
      <w:proofErr w:type="spellStart"/>
      <w:r w:rsidRPr="00281483">
        <w:rPr>
          <w:rFonts w:cs="Times New Roman"/>
          <w:color w:val="0D0D0D" w:themeColor="text1" w:themeTint="F2"/>
          <w:spacing w:val="3"/>
          <w:sz w:val="24"/>
          <w:szCs w:val="24"/>
        </w:rPr>
        <w:t>Tokul</w:t>
      </w:r>
      <w:proofErr w:type="spellEnd"/>
      <w:r w:rsidRPr="00281483">
        <w:rPr>
          <w:rFonts w:cs="Times New Roman"/>
          <w:color w:val="0D0D0D" w:themeColor="text1" w:themeTint="F2"/>
          <w:spacing w:val="3"/>
          <w:sz w:val="24"/>
          <w:szCs w:val="24"/>
        </w:rPr>
        <w:t xml:space="preserve"> Köyü yakınlarındaki Murat Dağı eteklerinden almakta ve 460 kilometrelik bir akışın ardından Sakarya Nehri ile birleşmektedir (Ocak vd., 2012: 42). </w:t>
      </w:r>
      <w:r w:rsidR="00474539" w:rsidRPr="00281483">
        <w:rPr>
          <w:rFonts w:cs="Times New Roman"/>
          <w:color w:val="0D0D0D" w:themeColor="text1" w:themeTint="F2"/>
          <w:spacing w:val="3"/>
          <w:sz w:val="24"/>
          <w:szCs w:val="24"/>
        </w:rPr>
        <w:t xml:space="preserve">Porsuk Çayı’nın akım rejimi, havzanın karasal iklim özelliklerine bağlı olarak "kar ve yağmur suları ile beslenen düzensiz rejim" karakteri sergilemektedir. Bu doğrultuda, nisan ayında sıcaklık artışına bağlı kar erimeleri ve konveksiyonel yağışlarla tırmanışa geçen debi değerleri, yaz döneminde şiddetli buharlaşma ve yağış azlığı nedeniyle belirgin bir düşüş kaydetmektedir. </w:t>
      </w:r>
      <w:r w:rsidRPr="00281483">
        <w:rPr>
          <w:rFonts w:cs="Times New Roman"/>
          <w:color w:val="0D0D0D" w:themeColor="text1" w:themeTint="F2"/>
          <w:spacing w:val="3"/>
          <w:sz w:val="24"/>
          <w:szCs w:val="24"/>
        </w:rPr>
        <w:t xml:space="preserve">Akarsuyun yıllık ortalama debisi </w:t>
      </w:r>
      <w:r w:rsidRPr="00281483">
        <w:rPr>
          <w:rFonts w:cs="Times New Roman"/>
          <w:color w:val="0D0D0D" w:themeColor="text1" w:themeTint="F2"/>
          <w:sz w:val="24"/>
          <w:szCs w:val="24"/>
        </w:rPr>
        <w:t xml:space="preserve">6,11 m³/sn </w:t>
      </w:r>
      <w:r w:rsidRPr="00281483">
        <w:rPr>
          <w:rFonts w:cs="Times New Roman"/>
          <w:color w:val="0D0D0D" w:themeColor="text1" w:themeTint="F2"/>
          <w:spacing w:val="3"/>
          <w:sz w:val="24"/>
          <w:szCs w:val="24"/>
        </w:rPr>
        <w:t xml:space="preserve">olup, aylık ortalama akım değerleri 15 </w:t>
      </w:r>
      <w:r w:rsidRPr="00281483">
        <w:rPr>
          <w:rFonts w:cs="Times New Roman"/>
          <w:color w:val="0D0D0D" w:themeColor="text1" w:themeTint="F2"/>
          <w:sz w:val="24"/>
          <w:szCs w:val="24"/>
        </w:rPr>
        <w:t>m³/sn</w:t>
      </w:r>
      <w:r w:rsidRPr="00281483">
        <w:rPr>
          <w:rFonts w:cs="Times New Roman"/>
          <w:color w:val="0D0D0D" w:themeColor="text1" w:themeTint="F2"/>
          <w:spacing w:val="3"/>
          <w:sz w:val="24"/>
          <w:szCs w:val="24"/>
        </w:rPr>
        <w:t xml:space="preserve">’nin üzerine çıkmamaktadır. Akım rejimindeki bu düzensizlik, kent merkezinin üst kısmında yer alan Porsuk Barajı vasıtasıyla regüle edilmekte; bu durum kentsel rekreasyon </w:t>
      </w:r>
      <w:r w:rsidR="00CD5744" w:rsidRPr="00281483">
        <w:rPr>
          <w:rFonts w:cs="Times New Roman"/>
          <w:color w:val="0D0D0D" w:themeColor="text1" w:themeTint="F2"/>
          <w:spacing w:val="3"/>
          <w:sz w:val="24"/>
          <w:szCs w:val="24"/>
        </w:rPr>
        <w:t>mekân</w:t>
      </w:r>
      <w:r w:rsidRPr="00281483">
        <w:rPr>
          <w:rFonts w:cs="Times New Roman"/>
          <w:color w:val="0D0D0D" w:themeColor="text1" w:themeTint="F2"/>
          <w:spacing w:val="3"/>
          <w:sz w:val="24"/>
          <w:szCs w:val="24"/>
        </w:rPr>
        <w:t xml:space="preserve">larında ani taşkın risklerini önlediği gibi, yaz aylarında bile nehir yatağındaki su seviyesinin belirli bir standartta kalmasını sağlamaktadır (Koca </w:t>
      </w:r>
      <w:r w:rsidR="000B3822" w:rsidRPr="00281483">
        <w:rPr>
          <w:rFonts w:cs="Times New Roman"/>
          <w:color w:val="0D0D0D" w:themeColor="text1" w:themeTint="F2"/>
          <w:spacing w:val="3"/>
          <w:sz w:val="24"/>
          <w:szCs w:val="24"/>
        </w:rPr>
        <w:t>ve</w:t>
      </w:r>
      <w:r w:rsidRPr="00281483">
        <w:rPr>
          <w:rFonts w:cs="Times New Roman"/>
          <w:color w:val="0D0D0D" w:themeColor="text1" w:themeTint="F2"/>
          <w:spacing w:val="3"/>
          <w:sz w:val="24"/>
          <w:szCs w:val="24"/>
        </w:rPr>
        <w:t xml:space="preserve"> Menteşe, 2020: 219).</w:t>
      </w:r>
      <w:r w:rsidRPr="00281483">
        <w:rPr>
          <w:rFonts w:cs="Times New Roman"/>
          <w:color w:val="0D0D0D" w:themeColor="text1" w:themeTint="F2"/>
          <w:sz w:val="24"/>
          <w:szCs w:val="24"/>
        </w:rPr>
        <w:t xml:space="preserve"> </w:t>
      </w:r>
      <w:r w:rsidR="00DC0A7A" w:rsidRPr="00281483">
        <w:rPr>
          <w:rFonts w:cs="Times New Roman"/>
          <w:sz w:val="24"/>
          <w:szCs w:val="24"/>
        </w:rPr>
        <w:t>Hidrolojik yapının sağladığı bu istikrar, Eskişehir şehir turizminin ayırt edici unsurlarından biri olan nehir içi turistik taşımacılık faaliyetlerinin (gondol ve bot turları) ile akarsu kıyısında gerçekleştirilen rekreasyon faaliyetlerinin yılın büyük bölümünde kesintisiz bir şekilde sürdürülebilmesine olanak sağlamaktadır.</w:t>
      </w:r>
      <w:r w:rsidR="00DC0A7A" w:rsidRPr="00281483">
        <w:rPr>
          <w:rFonts w:cs="Times New Roman"/>
        </w:rPr>
        <w:t xml:space="preserve"> </w:t>
      </w:r>
      <w:r w:rsidRPr="00281483">
        <w:rPr>
          <w:rFonts w:cs="Times New Roman"/>
          <w:color w:val="0D0D0D" w:themeColor="text1" w:themeTint="F2"/>
          <w:spacing w:val="3"/>
          <w:sz w:val="24"/>
          <w:szCs w:val="24"/>
        </w:rPr>
        <w:t xml:space="preserve">Merkez ilçelerde yer alan diğer önemli su kaynakları arasında, kuzey kesimlerden doğarak güney yönünde akışını sürdüren ve Porsuk Çayı’na ulaşan Koca Dere ile batıdan doğuya doğru akan ve Porsuk Çayı’nın yan kollarından biri olan Sarısu Çayı bulunmaktadır. Ancak bu akarsuların uzunluğu ve debileri Porsuk Çayı kadar önemli bir yere sahip değildir (Koca </w:t>
      </w:r>
      <w:r w:rsidR="000B3822" w:rsidRPr="00281483">
        <w:rPr>
          <w:rFonts w:cs="Times New Roman"/>
          <w:color w:val="0D0D0D" w:themeColor="text1" w:themeTint="F2"/>
          <w:spacing w:val="3"/>
          <w:sz w:val="24"/>
          <w:szCs w:val="24"/>
        </w:rPr>
        <w:t>ve</w:t>
      </w:r>
      <w:r w:rsidRPr="00281483">
        <w:rPr>
          <w:rFonts w:cs="Times New Roman"/>
          <w:color w:val="0D0D0D" w:themeColor="text1" w:themeTint="F2"/>
          <w:spacing w:val="3"/>
          <w:sz w:val="24"/>
          <w:szCs w:val="24"/>
        </w:rPr>
        <w:t xml:space="preserve"> Menteşe, 2020: 219).</w:t>
      </w:r>
    </w:p>
    <w:p w14:paraId="6D5E5FD9" w14:textId="46BC964E" w:rsidR="00614170" w:rsidRPr="00281483" w:rsidRDefault="00614170" w:rsidP="00A93651">
      <w:pPr>
        <w:spacing w:before="120" w:after="120" w:line="360" w:lineRule="auto"/>
        <w:ind w:firstLine="709"/>
        <w:contextualSpacing/>
        <w:jc w:val="both"/>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 xml:space="preserve">Eskişehir Ovası, </w:t>
      </w:r>
      <w:r w:rsidR="00A811D1">
        <w:rPr>
          <w:rFonts w:eastAsiaTheme="minorHAnsi" w:cs="Times New Roman"/>
          <w:color w:val="0D0D0D" w:themeColor="text1" w:themeTint="F2"/>
          <w:sz w:val="24"/>
          <w:szCs w:val="24"/>
          <w:lang w:eastAsia="en-US"/>
        </w:rPr>
        <w:t>yer üstü</w:t>
      </w:r>
      <w:r w:rsidRPr="00281483">
        <w:rPr>
          <w:rFonts w:eastAsiaTheme="minorHAnsi" w:cs="Times New Roman"/>
          <w:color w:val="0D0D0D" w:themeColor="text1" w:themeTint="F2"/>
          <w:sz w:val="24"/>
          <w:szCs w:val="24"/>
          <w:lang w:eastAsia="en-US"/>
        </w:rPr>
        <w:t xml:space="preserve"> sularının yanı sıra </w:t>
      </w:r>
      <w:r w:rsidR="00A811D1">
        <w:rPr>
          <w:rFonts w:eastAsiaTheme="minorHAnsi" w:cs="Times New Roman"/>
          <w:color w:val="0D0D0D" w:themeColor="text1" w:themeTint="F2"/>
          <w:sz w:val="24"/>
          <w:szCs w:val="24"/>
          <w:lang w:eastAsia="en-US"/>
        </w:rPr>
        <w:t>yer altı</w:t>
      </w:r>
      <w:r w:rsidRPr="00281483">
        <w:rPr>
          <w:rFonts w:eastAsiaTheme="minorHAnsi" w:cs="Times New Roman"/>
          <w:color w:val="0D0D0D" w:themeColor="text1" w:themeTint="F2"/>
          <w:sz w:val="24"/>
          <w:szCs w:val="24"/>
          <w:lang w:eastAsia="en-US"/>
        </w:rPr>
        <w:t xml:space="preserve"> suyu potansiyeli ve jeotermal kaynaklar açısından da dikkat çekici özelliklere sahiptir. Bölgenin hidrojeolojik yapısı incelendiğinde, ova tabanında yer yüzeyinin yaklaşık 3–5 metre altında yüksek bir </w:t>
      </w:r>
      <w:r w:rsidR="00A811D1">
        <w:rPr>
          <w:rFonts w:eastAsiaTheme="minorHAnsi" w:cs="Times New Roman"/>
          <w:color w:val="0D0D0D" w:themeColor="text1" w:themeTint="F2"/>
          <w:sz w:val="24"/>
          <w:szCs w:val="24"/>
          <w:lang w:eastAsia="en-US"/>
        </w:rPr>
        <w:t>yer altı</w:t>
      </w:r>
      <w:r w:rsidRPr="00281483">
        <w:rPr>
          <w:rFonts w:eastAsiaTheme="minorHAnsi" w:cs="Times New Roman"/>
          <w:color w:val="0D0D0D" w:themeColor="text1" w:themeTint="F2"/>
          <w:sz w:val="24"/>
          <w:szCs w:val="24"/>
          <w:lang w:eastAsia="en-US"/>
        </w:rPr>
        <w:t xml:space="preserve"> su tabakası bulunduğu belirlenmiştir. Sahadaki aktif tektonizmaya bağlı olarak çok sayıda sıcak su kaynağı ile bu kaynakların çevresinde gelişmiş geleneksel hamamlar, kaplıcalar ve şifalı içme kaynakları yer almaktadır. Bu jeotermal kaynakların en yoğun kümelendiği alan, kent merkezinde tarihsel bir şifa ve ticaret aksı oluşturan “</w:t>
      </w:r>
      <w:proofErr w:type="spellStart"/>
      <w:r w:rsidRPr="00281483">
        <w:rPr>
          <w:rFonts w:eastAsiaTheme="minorHAnsi" w:cs="Times New Roman"/>
          <w:color w:val="0D0D0D" w:themeColor="text1" w:themeTint="F2"/>
          <w:sz w:val="24"/>
          <w:szCs w:val="24"/>
          <w:lang w:eastAsia="en-US"/>
        </w:rPr>
        <w:t>Sıcaksular</w:t>
      </w:r>
      <w:proofErr w:type="spellEnd"/>
      <w:r w:rsidRPr="00281483">
        <w:rPr>
          <w:rFonts w:eastAsiaTheme="minorHAnsi" w:cs="Times New Roman"/>
          <w:color w:val="0D0D0D" w:themeColor="text1" w:themeTint="F2"/>
          <w:sz w:val="24"/>
          <w:szCs w:val="24"/>
          <w:lang w:eastAsia="en-US"/>
        </w:rPr>
        <w:t xml:space="preserve">” bölgesidir. Söz konusu alanda konumlanan tarihi ve modern hamam yapılarında kullanılan suların sıcaklıkları genellikle 35–55 °C arasında değişmektedir (ETO, 2002: 54). Kent merkezindeki bu zengin hidrojeolojik altyapı, Eskişehir’i sadece bir kültür ve eğlence destinasyonu değil, aynı zamanda kentsel </w:t>
      </w:r>
      <w:r w:rsidRPr="00281483">
        <w:rPr>
          <w:rFonts w:eastAsiaTheme="minorHAnsi" w:cs="Times New Roman"/>
          <w:color w:val="0D0D0D" w:themeColor="text1" w:themeTint="F2"/>
          <w:sz w:val="24"/>
          <w:szCs w:val="24"/>
          <w:lang w:eastAsia="en-US"/>
        </w:rPr>
        <w:lastRenderedPageBreak/>
        <w:t xml:space="preserve">dokuyla bütünleşmiş bir sağlık ve termal şehir turizmi destinasyonu </w:t>
      </w:r>
      <w:r w:rsidR="00495B64">
        <w:rPr>
          <w:rFonts w:eastAsiaTheme="minorHAnsi" w:cs="Times New Roman"/>
          <w:color w:val="0D0D0D" w:themeColor="text1" w:themeTint="F2"/>
          <w:sz w:val="24"/>
          <w:szCs w:val="24"/>
          <w:lang w:eastAsia="en-US"/>
        </w:rPr>
        <w:t>hâline</w:t>
      </w:r>
      <w:r w:rsidRPr="00281483">
        <w:rPr>
          <w:rFonts w:eastAsiaTheme="minorHAnsi" w:cs="Times New Roman"/>
          <w:color w:val="0D0D0D" w:themeColor="text1" w:themeTint="F2"/>
          <w:sz w:val="24"/>
          <w:szCs w:val="24"/>
          <w:lang w:eastAsia="en-US"/>
        </w:rPr>
        <w:t xml:space="preserve"> getiren temel fiziki coğrafya faktörüdür.</w:t>
      </w:r>
    </w:p>
    <w:p w14:paraId="7D7C21D3" w14:textId="3A23F161" w:rsidR="00037E06" w:rsidRPr="00281483" w:rsidRDefault="00FD2966" w:rsidP="003C05A2">
      <w:pPr>
        <w:pStyle w:val="DZEY2"/>
        <w:jc w:val="both"/>
        <w:rPr>
          <w:rFonts w:cs="Times New Roman"/>
          <w:color w:val="0D0D0D" w:themeColor="text1" w:themeTint="F2"/>
          <w:szCs w:val="24"/>
        </w:rPr>
      </w:pPr>
      <w:bookmarkStart w:id="1150" w:name="_Toc234199971"/>
      <w:bookmarkStart w:id="1151" w:name="_Toc234200241"/>
      <w:bookmarkStart w:id="1152" w:name="_Toc234200528"/>
      <w:bookmarkStart w:id="1153" w:name="_Toc234200775"/>
      <w:bookmarkStart w:id="1154" w:name="_Toc234200937"/>
      <w:bookmarkStart w:id="1155" w:name="_Toc234201055"/>
      <w:bookmarkStart w:id="1156" w:name="_Toc234201221"/>
      <w:bookmarkStart w:id="1157" w:name="_Toc234456428"/>
      <w:bookmarkStart w:id="1158" w:name="_Toc234544469"/>
      <w:bookmarkStart w:id="1159" w:name="_Toc234547119"/>
      <w:bookmarkStart w:id="1160" w:name="_Toc235402506"/>
      <w:bookmarkStart w:id="1161" w:name="_Toc235403025"/>
      <w:bookmarkStart w:id="1162" w:name="_Toc235403733"/>
      <w:bookmarkStart w:id="1163" w:name="_Toc235403994"/>
      <w:bookmarkStart w:id="1164" w:name="_Toc235931442"/>
      <w:bookmarkStart w:id="1165" w:name="_Toc235931609"/>
      <w:bookmarkStart w:id="1166" w:name="_Toc235932126"/>
      <w:bookmarkStart w:id="1167" w:name="_Toc235933003"/>
      <w:bookmarkStart w:id="1168" w:name="_Toc236354242"/>
      <w:bookmarkStart w:id="1169" w:name="_Toc236354378"/>
      <w:bookmarkStart w:id="1170" w:name="_Toc240277500"/>
      <w:r w:rsidRPr="00281483">
        <w:rPr>
          <w:rFonts w:cs="Times New Roman"/>
          <w:color w:val="0D0D0D" w:themeColor="text1" w:themeTint="F2"/>
          <w:szCs w:val="24"/>
        </w:rPr>
        <w:t>4.2.</w:t>
      </w:r>
      <w:r w:rsidR="00FB07BC" w:rsidRPr="00281483">
        <w:rPr>
          <w:rFonts w:cs="Times New Roman"/>
          <w:color w:val="0D0D0D" w:themeColor="text1" w:themeTint="F2"/>
          <w:szCs w:val="24"/>
        </w:rPr>
        <w:t xml:space="preserve"> </w:t>
      </w:r>
      <w:r w:rsidR="00037E06" w:rsidRPr="00281483">
        <w:rPr>
          <w:rFonts w:cs="Times New Roman"/>
          <w:color w:val="0D0D0D" w:themeColor="text1" w:themeTint="F2"/>
          <w:szCs w:val="24"/>
        </w:rPr>
        <w:t xml:space="preserve">Beşeri </w:t>
      </w:r>
      <w:r w:rsidR="00BA61CE" w:rsidRPr="00281483">
        <w:rPr>
          <w:rFonts w:cs="Times New Roman"/>
          <w:color w:val="0D0D0D" w:themeColor="text1" w:themeTint="F2"/>
          <w:szCs w:val="24"/>
        </w:rPr>
        <w:t xml:space="preserve">ve Ekonomik </w:t>
      </w:r>
      <w:r w:rsidR="00037E06" w:rsidRPr="00281483">
        <w:rPr>
          <w:rFonts w:cs="Times New Roman"/>
          <w:color w:val="0D0D0D" w:themeColor="text1" w:themeTint="F2"/>
          <w:szCs w:val="24"/>
        </w:rPr>
        <w:t>Özellikler</w:t>
      </w:r>
      <w:bookmarkEnd w:id="1150"/>
      <w:bookmarkEnd w:id="1151"/>
      <w:bookmarkEnd w:id="1152"/>
      <w:bookmarkEnd w:id="1153"/>
      <w:bookmarkEnd w:id="1154"/>
      <w:bookmarkEnd w:id="1155"/>
      <w:bookmarkEnd w:id="1156"/>
      <w:bookmarkEnd w:id="1157"/>
      <w:bookmarkEnd w:id="1158"/>
      <w:bookmarkEnd w:id="1159"/>
      <w:r w:rsidR="00BA61CE" w:rsidRPr="00281483">
        <w:rPr>
          <w:rFonts w:cs="Times New Roman"/>
          <w:color w:val="0D0D0D" w:themeColor="text1" w:themeTint="F2"/>
          <w:szCs w:val="24"/>
        </w:rPr>
        <w:t xml:space="preserve"> ile Turizm İlişkisi</w:t>
      </w:r>
      <w:bookmarkEnd w:id="1160"/>
      <w:bookmarkEnd w:id="1161"/>
      <w:bookmarkEnd w:id="1162"/>
      <w:bookmarkEnd w:id="1163"/>
      <w:bookmarkEnd w:id="1164"/>
      <w:bookmarkEnd w:id="1165"/>
      <w:bookmarkEnd w:id="1166"/>
      <w:bookmarkEnd w:id="1167"/>
      <w:bookmarkEnd w:id="1168"/>
      <w:bookmarkEnd w:id="1169"/>
      <w:bookmarkEnd w:id="1170"/>
    </w:p>
    <w:p w14:paraId="666B9791" w14:textId="0FEFE451" w:rsidR="00F37BAD" w:rsidRPr="00281483" w:rsidRDefault="00FD2966" w:rsidP="003C05A2">
      <w:pPr>
        <w:pStyle w:val="DZEY3"/>
        <w:spacing w:before="120" w:beforeAutospacing="0" w:after="120" w:afterAutospacing="0"/>
        <w:rPr>
          <w:color w:val="0D0D0D" w:themeColor="text1" w:themeTint="F2"/>
        </w:rPr>
      </w:pPr>
      <w:bookmarkStart w:id="1171" w:name="_Toc234199972"/>
      <w:bookmarkStart w:id="1172" w:name="_Toc234200242"/>
      <w:bookmarkStart w:id="1173" w:name="_Toc234200529"/>
      <w:bookmarkStart w:id="1174" w:name="_Toc234200776"/>
      <w:bookmarkStart w:id="1175" w:name="_Toc234200938"/>
      <w:bookmarkStart w:id="1176" w:name="_Toc234201056"/>
      <w:bookmarkStart w:id="1177" w:name="_Toc234201222"/>
      <w:bookmarkStart w:id="1178" w:name="_Toc234547120"/>
      <w:bookmarkStart w:id="1179" w:name="_Toc235402507"/>
      <w:bookmarkStart w:id="1180" w:name="_Toc235403026"/>
      <w:bookmarkStart w:id="1181" w:name="_Toc235403734"/>
      <w:bookmarkStart w:id="1182" w:name="_Toc235403995"/>
      <w:bookmarkStart w:id="1183" w:name="_Toc235931443"/>
      <w:bookmarkStart w:id="1184" w:name="_Toc235931610"/>
      <w:bookmarkStart w:id="1185" w:name="_Toc235932127"/>
      <w:bookmarkStart w:id="1186" w:name="_Toc235933004"/>
      <w:bookmarkStart w:id="1187" w:name="_Toc236354243"/>
      <w:bookmarkStart w:id="1188" w:name="_Toc236354379"/>
      <w:bookmarkStart w:id="1189" w:name="_Toc240277501"/>
      <w:r w:rsidRPr="00281483">
        <w:rPr>
          <w:color w:val="0D0D0D" w:themeColor="text1" w:themeTint="F2"/>
        </w:rPr>
        <w:t>4.2.1.</w:t>
      </w:r>
      <w:r w:rsidR="00FB07BC" w:rsidRPr="00281483">
        <w:rPr>
          <w:color w:val="0D0D0D" w:themeColor="text1" w:themeTint="F2"/>
        </w:rPr>
        <w:t xml:space="preserve"> </w:t>
      </w:r>
      <w:r w:rsidR="00F37BAD" w:rsidRPr="00281483">
        <w:rPr>
          <w:color w:val="0D0D0D" w:themeColor="text1" w:themeTint="F2"/>
        </w:rPr>
        <w:t>Eskişehir’in Tarihsel Gelişimi ve Yerleşim Özellikleri</w:t>
      </w:r>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14:paraId="48A288C4" w14:textId="4626F992" w:rsidR="00F37BAD" w:rsidRPr="00281483" w:rsidRDefault="00F37BAD"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Verimli bir ova üzerine kurulan Eskişehir, Anadolu’nun ilk yerleşim yerlerinden biridir ve Anadolu’nun geçirdiği bütün dönemleri geçirmiştir. İlk yerleşim merkezinin bugünkü şehir merkezine 3 km uzaklıkta, Porsuk vadisinin kuzeyinde yer alan ve halk arasında </w:t>
      </w:r>
      <w:proofErr w:type="spellStart"/>
      <w:r w:rsidRPr="00281483">
        <w:rPr>
          <w:rFonts w:cs="Times New Roman"/>
          <w:color w:val="0D0D0D" w:themeColor="text1" w:themeTint="F2"/>
          <w:sz w:val="24"/>
          <w:szCs w:val="24"/>
        </w:rPr>
        <w:t>Şarhöyük</w:t>
      </w:r>
      <w:proofErr w:type="spellEnd"/>
      <w:r w:rsidRPr="00281483">
        <w:rPr>
          <w:rFonts w:cs="Times New Roman"/>
          <w:color w:val="0D0D0D" w:themeColor="text1" w:themeTint="F2"/>
          <w:sz w:val="24"/>
          <w:szCs w:val="24"/>
        </w:rPr>
        <w:t xml:space="preserve"> adıyla anılan yer olduğu bilinmektedir. Antik çağda burası </w:t>
      </w:r>
      <w:proofErr w:type="spellStart"/>
      <w:r w:rsidRPr="00281483">
        <w:rPr>
          <w:rFonts w:cs="Times New Roman"/>
          <w:color w:val="0D0D0D" w:themeColor="text1" w:themeTint="F2"/>
          <w:sz w:val="24"/>
          <w:szCs w:val="24"/>
        </w:rPr>
        <w:t>Dorilaion</w:t>
      </w:r>
      <w:proofErr w:type="spellEnd"/>
      <w:r w:rsidRPr="00281483">
        <w:rPr>
          <w:rFonts w:cs="Times New Roman"/>
          <w:color w:val="0D0D0D" w:themeColor="text1" w:themeTint="F2"/>
          <w:sz w:val="24"/>
          <w:szCs w:val="24"/>
        </w:rPr>
        <w:t xml:space="preserve"> şehri olarak a</w:t>
      </w:r>
      <w:r w:rsidR="007B1E17" w:rsidRPr="00281483">
        <w:rPr>
          <w:rFonts w:cs="Times New Roman"/>
          <w:color w:val="0D0D0D" w:themeColor="text1" w:themeTint="F2"/>
          <w:sz w:val="24"/>
          <w:szCs w:val="24"/>
        </w:rPr>
        <w:t>n</w:t>
      </w:r>
      <w:r w:rsidRPr="00281483">
        <w:rPr>
          <w:rFonts w:cs="Times New Roman"/>
          <w:color w:val="0D0D0D" w:themeColor="text1" w:themeTint="F2"/>
          <w:sz w:val="24"/>
          <w:szCs w:val="24"/>
        </w:rPr>
        <w:t xml:space="preserve">ılmaktadır. Ünlü coğrafyacı </w:t>
      </w:r>
      <w:proofErr w:type="spellStart"/>
      <w:r w:rsidRPr="00281483">
        <w:rPr>
          <w:rFonts w:cs="Times New Roman"/>
          <w:color w:val="0D0D0D" w:themeColor="text1" w:themeTint="F2"/>
          <w:sz w:val="24"/>
          <w:szCs w:val="24"/>
        </w:rPr>
        <w:t>Strabon’a</w:t>
      </w:r>
      <w:proofErr w:type="spellEnd"/>
      <w:r w:rsidRPr="00281483">
        <w:rPr>
          <w:rFonts w:cs="Times New Roman"/>
          <w:color w:val="0D0D0D" w:themeColor="text1" w:themeTint="F2"/>
          <w:sz w:val="24"/>
          <w:szCs w:val="24"/>
        </w:rPr>
        <w:t xml:space="preserve"> göre şehir adını </w:t>
      </w:r>
      <w:proofErr w:type="spellStart"/>
      <w:r w:rsidRPr="00281483">
        <w:rPr>
          <w:rFonts w:cs="Times New Roman"/>
          <w:color w:val="0D0D0D" w:themeColor="text1" w:themeTint="F2"/>
          <w:sz w:val="24"/>
          <w:szCs w:val="24"/>
        </w:rPr>
        <w:t>Eretrialı</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Doryleos’tan</w:t>
      </w:r>
      <w:proofErr w:type="spellEnd"/>
      <w:r w:rsidRPr="00281483">
        <w:rPr>
          <w:rFonts w:cs="Times New Roman"/>
          <w:color w:val="0D0D0D" w:themeColor="text1" w:themeTint="F2"/>
          <w:sz w:val="24"/>
          <w:szCs w:val="24"/>
        </w:rPr>
        <w:t xml:space="preserve"> almıştır. Eski kaynaklara göre burası İznik-</w:t>
      </w:r>
      <w:proofErr w:type="spellStart"/>
      <w:r w:rsidRPr="00281483">
        <w:rPr>
          <w:rFonts w:cs="Times New Roman"/>
          <w:color w:val="0D0D0D" w:themeColor="text1" w:themeTint="F2"/>
          <w:sz w:val="24"/>
          <w:szCs w:val="24"/>
        </w:rPr>
        <w:t>Amorion</w:t>
      </w:r>
      <w:proofErr w:type="spellEnd"/>
      <w:r w:rsidRPr="00281483">
        <w:rPr>
          <w:rFonts w:cs="Times New Roman"/>
          <w:color w:val="0D0D0D" w:themeColor="text1" w:themeTint="F2"/>
          <w:sz w:val="24"/>
          <w:szCs w:val="24"/>
        </w:rPr>
        <w:t xml:space="preserve"> yolu üzerinde yer alan bir termal merkezdir. Bizans döneminde daha fazla öne çıkan bu özelliği ile imparatorlar için dinlence ve eğlence yeri </w:t>
      </w:r>
      <w:r w:rsidR="00495B64">
        <w:rPr>
          <w:rFonts w:cs="Times New Roman"/>
          <w:color w:val="0D0D0D" w:themeColor="text1" w:themeTint="F2"/>
          <w:sz w:val="24"/>
          <w:szCs w:val="24"/>
        </w:rPr>
        <w:t>hâline</w:t>
      </w:r>
      <w:r w:rsidRPr="00281483">
        <w:rPr>
          <w:rFonts w:cs="Times New Roman"/>
          <w:color w:val="0D0D0D" w:themeColor="text1" w:themeTint="F2"/>
          <w:sz w:val="24"/>
          <w:szCs w:val="24"/>
        </w:rPr>
        <w:t xml:space="preserve"> gelmiştir (Doğru, 1992: 19).</w:t>
      </w:r>
    </w:p>
    <w:p w14:paraId="47169008" w14:textId="678EFB18" w:rsidR="00BA0317" w:rsidRPr="00281483" w:rsidRDefault="00F37BAD"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Arkeolojik çalışmalara göre Eskişehir’in yerleşim tarihi Paleolitik (MÖ. 400.000- 12.000) ve Mezolitik (MÖ. 12.000-10.000) dönemlere dayanmaktadır (</w:t>
      </w:r>
      <w:r w:rsidR="00891899" w:rsidRPr="00281483">
        <w:rPr>
          <w:rFonts w:cs="Times New Roman"/>
          <w:color w:val="0D0D0D" w:themeColor="text1" w:themeTint="F2"/>
          <w:sz w:val="24"/>
          <w:szCs w:val="24"/>
        </w:rPr>
        <w:t>ETO</w:t>
      </w:r>
      <w:r w:rsidRPr="00281483">
        <w:rPr>
          <w:rFonts w:cs="Times New Roman"/>
          <w:color w:val="0D0D0D" w:themeColor="text1" w:themeTint="F2"/>
          <w:sz w:val="24"/>
          <w:szCs w:val="24"/>
        </w:rPr>
        <w:t xml:space="preserve">, 2002: 90). Bilecik-Eskişehir arasında yer alan </w:t>
      </w:r>
      <w:proofErr w:type="spellStart"/>
      <w:r w:rsidRPr="00281483">
        <w:rPr>
          <w:rFonts w:cs="Times New Roman"/>
          <w:color w:val="0D0D0D" w:themeColor="text1" w:themeTint="F2"/>
          <w:sz w:val="24"/>
          <w:szCs w:val="24"/>
        </w:rPr>
        <w:t>Demircihöyük</w:t>
      </w:r>
      <w:proofErr w:type="spellEnd"/>
      <w:r w:rsidRPr="00281483">
        <w:rPr>
          <w:rFonts w:cs="Times New Roman"/>
          <w:color w:val="0D0D0D" w:themeColor="text1" w:themeTint="F2"/>
          <w:sz w:val="24"/>
          <w:szCs w:val="24"/>
        </w:rPr>
        <w:t xml:space="preserve"> yerleşkesi ve Kalkanlı höyükte, yerleşik hayatın başladığı Neolitik Döneme ait kalıntılar bulunmuştur. Eskişehir Orman Fidanlığı çevresinde ise Kalkolitik döneme ait kalıntılar bulunmuştur (</w:t>
      </w:r>
      <w:proofErr w:type="spellStart"/>
      <w:r w:rsidRPr="00281483">
        <w:rPr>
          <w:rFonts w:cs="Times New Roman"/>
          <w:color w:val="0D0D0D" w:themeColor="text1" w:themeTint="F2"/>
          <w:sz w:val="24"/>
          <w:szCs w:val="24"/>
        </w:rPr>
        <w:t>Altınsapan</w:t>
      </w:r>
      <w:proofErr w:type="spellEnd"/>
      <w:r w:rsidRPr="00281483">
        <w:rPr>
          <w:rFonts w:cs="Times New Roman"/>
          <w:color w:val="0D0D0D" w:themeColor="text1" w:themeTint="F2"/>
          <w:sz w:val="24"/>
          <w:szCs w:val="24"/>
        </w:rPr>
        <w:t xml:space="preserve">, 1999: 14). Tunç Çağı’nda ise </w:t>
      </w:r>
      <w:proofErr w:type="spellStart"/>
      <w:r w:rsidRPr="00281483">
        <w:rPr>
          <w:rFonts w:cs="Times New Roman"/>
          <w:color w:val="0D0D0D" w:themeColor="text1" w:themeTint="F2"/>
          <w:sz w:val="24"/>
          <w:szCs w:val="24"/>
        </w:rPr>
        <w:t>Demircihöyük</w:t>
      </w:r>
      <w:proofErr w:type="spellEnd"/>
      <w:r w:rsidRPr="00281483">
        <w:rPr>
          <w:rFonts w:cs="Times New Roman"/>
          <w:color w:val="0D0D0D" w:themeColor="text1" w:themeTint="F2"/>
          <w:sz w:val="24"/>
          <w:szCs w:val="24"/>
        </w:rPr>
        <w:t xml:space="preserve"> önemli bir iskan merkezi olarak görülmektedir. Arkeolojik kazılarda bulunan kalıntılar burada tarım ve hayvancılık yapıldığının göstergesidir.  </w:t>
      </w:r>
      <w:r w:rsidR="007B1E17" w:rsidRPr="00281483">
        <w:rPr>
          <w:rFonts w:cs="Times New Roman"/>
          <w:color w:val="0D0D0D" w:themeColor="text1" w:themeTint="F2"/>
          <w:sz w:val="24"/>
          <w:szCs w:val="24"/>
        </w:rPr>
        <w:t>Bu k</w:t>
      </w:r>
      <w:r w:rsidRPr="00281483">
        <w:rPr>
          <w:rFonts w:cs="Times New Roman"/>
          <w:color w:val="0D0D0D" w:themeColor="text1" w:themeTint="F2"/>
          <w:sz w:val="24"/>
          <w:szCs w:val="24"/>
        </w:rPr>
        <w:t>azılarda baklagiller, arpa, buğday kalıntıları bulunmuştur (Doğru, 1992: 20). Yapılan kazılar Eskişehir’de Hititlerin</w:t>
      </w:r>
      <w:r w:rsidR="00890C62"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de yaşadığını göstermektedir. Eskişehir’in 16 k</w:t>
      </w:r>
      <w:r w:rsidR="007B1E17" w:rsidRPr="00281483">
        <w:rPr>
          <w:rFonts w:cs="Times New Roman"/>
          <w:color w:val="0D0D0D" w:themeColor="text1" w:themeTint="F2"/>
          <w:sz w:val="24"/>
          <w:szCs w:val="24"/>
        </w:rPr>
        <w:t>ilometre</w:t>
      </w:r>
      <w:r w:rsidRPr="00281483">
        <w:rPr>
          <w:rFonts w:cs="Times New Roman"/>
          <w:color w:val="0D0D0D" w:themeColor="text1" w:themeTint="F2"/>
          <w:sz w:val="24"/>
          <w:szCs w:val="24"/>
        </w:rPr>
        <w:t xml:space="preserve"> doğusunda </w:t>
      </w:r>
      <w:proofErr w:type="spellStart"/>
      <w:r w:rsidRPr="00281483">
        <w:rPr>
          <w:rFonts w:cs="Times New Roman"/>
          <w:color w:val="0D0D0D" w:themeColor="text1" w:themeTint="F2"/>
          <w:sz w:val="24"/>
          <w:szCs w:val="24"/>
        </w:rPr>
        <w:t>Çavlum</w:t>
      </w:r>
      <w:proofErr w:type="spellEnd"/>
      <w:r w:rsidRPr="00281483">
        <w:rPr>
          <w:rFonts w:cs="Times New Roman"/>
          <w:color w:val="0D0D0D" w:themeColor="text1" w:themeTint="F2"/>
          <w:sz w:val="24"/>
          <w:szCs w:val="24"/>
        </w:rPr>
        <w:t xml:space="preserve"> Köyü’nde yapılan kazılarda Eski Hitit Dönemi’ne ait bir nekropol bulunmuştur. Ayrıca kazılarda tunçtan yapılmış iğne ve bilezikler, pişmiş topraktan mühür baskıları, çanak ve çömlekler ele geçirilmiştir. Yapılan kazılarda </w:t>
      </w:r>
      <w:proofErr w:type="spellStart"/>
      <w:r w:rsidRPr="00281483">
        <w:rPr>
          <w:rFonts w:cs="Times New Roman"/>
          <w:color w:val="0D0D0D" w:themeColor="text1" w:themeTint="F2"/>
          <w:sz w:val="24"/>
          <w:szCs w:val="24"/>
        </w:rPr>
        <w:t>Dorylaion’un</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Şarhöyük</w:t>
      </w:r>
      <w:proofErr w:type="spellEnd"/>
      <w:r w:rsidRPr="00281483">
        <w:rPr>
          <w:rFonts w:cs="Times New Roman"/>
          <w:color w:val="0D0D0D" w:themeColor="text1" w:themeTint="F2"/>
          <w:sz w:val="24"/>
          <w:szCs w:val="24"/>
        </w:rPr>
        <w:t xml:space="preserve">) Hititçe adına henüz rastlanmamıştır. Ancak burada bulunan bir mühür baskısı üzerinde yer alan </w:t>
      </w:r>
      <w:proofErr w:type="spellStart"/>
      <w:r w:rsidRPr="00281483">
        <w:rPr>
          <w:rFonts w:cs="Times New Roman"/>
          <w:color w:val="0D0D0D" w:themeColor="text1" w:themeTint="F2"/>
          <w:sz w:val="24"/>
          <w:szCs w:val="24"/>
        </w:rPr>
        <w:t>Luvi</w:t>
      </w:r>
      <w:proofErr w:type="spellEnd"/>
      <w:r w:rsidRPr="00281483">
        <w:rPr>
          <w:rFonts w:cs="Times New Roman"/>
          <w:color w:val="0D0D0D" w:themeColor="text1" w:themeTint="F2"/>
          <w:sz w:val="24"/>
          <w:szCs w:val="24"/>
        </w:rPr>
        <w:t xml:space="preserve"> resim yazısına göre şehir Hitit hükümdarının oğlu veya çok yakın bir soylu tarafından yönetilmektedir (</w:t>
      </w:r>
      <w:r w:rsidR="00891899" w:rsidRPr="00281483">
        <w:rPr>
          <w:rFonts w:cs="Times New Roman"/>
          <w:color w:val="0D0D0D" w:themeColor="text1" w:themeTint="F2"/>
          <w:sz w:val="24"/>
          <w:szCs w:val="24"/>
        </w:rPr>
        <w:t xml:space="preserve">ETO, </w:t>
      </w:r>
      <w:r w:rsidRPr="00281483">
        <w:rPr>
          <w:rFonts w:cs="Times New Roman"/>
          <w:color w:val="0D0D0D" w:themeColor="text1" w:themeTint="F2"/>
          <w:sz w:val="24"/>
          <w:szCs w:val="24"/>
        </w:rPr>
        <w:t xml:space="preserve">2002: 104). </w:t>
      </w:r>
      <w:r w:rsidR="00BA3C44" w:rsidRPr="00281483">
        <w:rPr>
          <w:rFonts w:cs="Times New Roman"/>
          <w:color w:val="0D0D0D" w:themeColor="text1" w:themeTint="F2"/>
          <w:sz w:val="24"/>
          <w:szCs w:val="24"/>
        </w:rPr>
        <w:t>MÖ</w:t>
      </w:r>
      <w:r w:rsidRPr="00281483">
        <w:rPr>
          <w:rFonts w:cs="Times New Roman"/>
          <w:color w:val="0D0D0D" w:themeColor="text1" w:themeTint="F2"/>
          <w:sz w:val="24"/>
          <w:szCs w:val="24"/>
        </w:rPr>
        <w:t xml:space="preserve"> 1200 yıllarında Balkanlardan Anadolu’ya gelen Frigler Hititlerin yıkılmasında önemli rol oynamışlardır. Hititlerin yıkılmasının ardından Frigler İç Batı Anadolu Bölgesine yerleşmişlerdir. Nitekim Frigler Orta Anadolu Bölgesinde başkentleri Gordion olan bir krallık kurmuşlardır (Sivas, 2008: 60-81). </w:t>
      </w:r>
      <w:proofErr w:type="spellStart"/>
      <w:r w:rsidRPr="00281483">
        <w:rPr>
          <w:rFonts w:cs="Times New Roman"/>
          <w:color w:val="0D0D0D" w:themeColor="text1" w:themeTint="F2"/>
          <w:sz w:val="24"/>
          <w:szCs w:val="24"/>
        </w:rPr>
        <w:t>Frig</w:t>
      </w:r>
      <w:proofErr w:type="spellEnd"/>
      <w:r w:rsidRPr="00281483">
        <w:rPr>
          <w:rFonts w:cs="Times New Roman"/>
          <w:color w:val="0D0D0D" w:themeColor="text1" w:themeTint="F2"/>
          <w:sz w:val="24"/>
          <w:szCs w:val="24"/>
        </w:rPr>
        <w:t xml:space="preserve"> Devleti’nin antik kaynaklarda adı geçen ilk kralı </w:t>
      </w:r>
      <w:proofErr w:type="spellStart"/>
      <w:r w:rsidRPr="00281483">
        <w:rPr>
          <w:rFonts w:cs="Times New Roman"/>
          <w:color w:val="0D0D0D" w:themeColor="text1" w:themeTint="F2"/>
          <w:sz w:val="24"/>
          <w:szCs w:val="24"/>
        </w:rPr>
        <w:t>Gordios’tur</w:t>
      </w:r>
      <w:proofErr w:type="spellEnd"/>
      <w:r w:rsidRPr="00281483">
        <w:rPr>
          <w:rFonts w:cs="Times New Roman"/>
          <w:color w:val="0D0D0D" w:themeColor="text1" w:themeTint="F2"/>
          <w:sz w:val="24"/>
          <w:szCs w:val="24"/>
        </w:rPr>
        <w:t xml:space="preserve">. Kral </w:t>
      </w:r>
      <w:proofErr w:type="spellStart"/>
      <w:r w:rsidRPr="00281483">
        <w:rPr>
          <w:rFonts w:cs="Times New Roman"/>
          <w:color w:val="0D0D0D" w:themeColor="text1" w:themeTint="F2"/>
          <w:sz w:val="24"/>
          <w:szCs w:val="24"/>
        </w:rPr>
        <w:t>Gordios’un</w:t>
      </w:r>
      <w:proofErr w:type="spellEnd"/>
      <w:r w:rsidRPr="00281483">
        <w:rPr>
          <w:rFonts w:cs="Times New Roman"/>
          <w:color w:val="0D0D0D" w:themeColor="text1" w:themeTint="F2"/>
          <w:sz w:val="24"/>
          <w:szCs w:val="24"/>
        </w:rPr>
        <w:t xml:space="preserve"> ardından ise tahta oğlu Midas geçmiştir. Friglerin tarihleri boyunca en güçlü oldukları kısım Eskişehir, Afyonkarahisar ve Kütahya illeri arasında yer alan Küçük Frigya olarak adlandırılan bölgedir. </w:t>
      </w:r>
      <w:r w:rsidR="00BA3C44" w:rsidRPr="00281483">
        <w:rPr>
          <w:rFonts w:cs="Times New Roman"/>
          <w:color w:val="0D0D0D" w:themeColor="text1" w:themeTint="F2"/>
          <w:sz w:val="24"/>
          <w:szCs w:val="24"/>
        </w:rPr>
        <w:t>MÖ</w:t>
      </w:r>
      <w:r w:rsidR="007B1E17"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 xml:space="preserve">8. yüzyıl ile </w:t>
      </w:r>
      <w:r w:rsidR="00BA3C44" w:rsidRPr="00281483">
        <w:rPr>
          <w:rFonts w:cs="Times New Roman"/>
          <w:color w:val="0D0D0D" w:themeColor="text1" w:themeTint="F2"/>
          <w:sz w:val="24"/>
          <w:szCs w:val="24"/>
        </w:rPr>
        <w:t>MÖ</w:t>
      </w:r>
      <w:r w:rsidRPr="00281483">
        <w:rPr>
          <w:rFonts w:cs="Times New Roman"/>
          <w:color w:val="0D0D0D" w:themeColor="text1" w:themeTint="F2"/>
          <w:sz w:val="24"/>
          <w:szCs w:val="24"/>
        </w:rPr>
        <w:t xml:space="preserve"> 6. yüzyılların ilk bölümlerinde </w:t>
      </w:r>
      <w:r w:rsidRPr="00281483">
        <w:rPr>
          <w:rFonts w:cs="Times New Roman"/>
          <w:color w:val="0D0D0D" w:themeColor="text1" w:themeTint="F2"/>
          <w:sz w:val="24"/>
          <w:szCs w:val="24"/>
        </w:rPr>
        <w:lastRenderedPageBreak/>
        <w:t xml:space="preserve">bölgede birçok </w:t>
      </w:r>
      <w:proofErr w:type="spellStart"/>
      <w:r w:rsidRPr="00281483">
        <w:rPr>
          <w:rFonts w:cs="Times New Roman"/>
          <w:color w:val="0D0D0D" w:themeColor="text1" w:themeTint="F2"/>
          <w:sz w:val="24"/>
          <w:szCs w:val="24"/>
        </w:rPr>
        <w:t>Frig</w:t>
      </w:r>
      <w:proofErr w:type="spellEnd"/>
      <w:r w:rsidRPr="00281483">
        <w:rPr>
          <w:rFonts w:cs="Times New Roman"/>
          <w:color w:val="0D0D0D" w:themeColor="text1" w:themeTint="F2"/>
          <w:sz w:val="24"/>
          <w:szCs w:val="24"/>
        </w:rPr>
        <w:t xml:space="preserve"> kale tipi yerleşmeler kurulmuştur (</w:t>
      </w:r>
      <w:r w:rsidR="00891899" w:rsidRPr="00281483">
        <w:rPr>
          <w:rFonts w:cs="Times New Roman"/>
          <w:color w:val="0D0D0D" w:themeColor="text1" w:themeTint="F2"/>
          <w:sz w:val="24"/>
          <w:szCs w:val="24"/>
        </w:rPr>
        <w:t xml:space="preserve">ETO, </w:t>
      </w:r>
      <w:r w:rsidRPr="00281483">
        <w:rPr>
          <w:rFonts w:cs="Times New Roman"/>
          <w:color w:val="0D0D0D" w:themeColor="text1" w:themeTint="F2"/>
          <w:sz w:val="24"/>
          <w:szCs w:val="24"/>
        </w:rPr>
        <w:t>2002: 106).</w:t>
      </w:r>
      <w:r w:rsidR="00BA0317" w:rsidRPr="00281483">
        <w:rPr>
          <w:rFonts w:cs="Times New Roman"/>
          <w:color w:val="0D0D0D" w:themeColor="text1" w:themeTint="F2"/>
          <w:sz w:val="24"/>
          <w:szCs w:val="24"/>
        </w:rPr>
        <w:t xml:space="preserve"> Frigler döneminden günümüze ulaşan kaya anıtları, kale yerleşmeleri ve kutsal alanlar, Eskişehir'in tarihsel ve kültürel mirasının en önemli bileşenleri arasında yer almaktadır. Özellikle Han ilçesi sınırlarında bulunan Yazılıkaya (Midas Anıtı) ve </w:t>
      </w:r>
      <w:proofErr w:type="spellStart"/>
      <w:r w:rsidR="00BA0317" w:rsidRPr="00281483">
        <w:rPr>
          <w:rFonts w:cs="Times New Roman"/>
          <w:color w:val="0D0D0D" w:themeColor="text1" w:themeTint="F2"/>
          <w:sz w:val="24"/>
          <w:szCs w:val="24"/>
        </w:rPr>
        <w:t>Frig</w:t>
      </w:r>
      <w:proofErr w:type="spellEnd"/>
      <w:r w:rsidR="00BA0317" w:rsidRPr="00281483">
        <w:rPr>
          <w:rFonts w:cs="Times New Roman"/>
          <w:color w:val="0D0D0D" w:themeColor="text1" w:themeTint="F2"/>
          <w:sz w:val="24"/>
          <w:szCs w:val="24"/>
        </w:rPr>
        <w:t xml:space="preserve"> Vadisi'ndeki diğer arkeolojik kalıntılar, bölgenin kültür turizmi ve </w:t>
      </w:r>
      <w:proofErr w:type="spellStart"/>
      <w:r w:rsidR="00BA0317" w:rsidRPr="00281483">
        <w:rPr>
          <w:rFonts w:cs="Times New Roman"/>
          <w:color w:val="0D0D0D" w:themeColor="text1" w:themeTint="F2"/>
          <w:sz w:val="24"/>
          <w:szCs w:val="24"/>
        </w:rPr>
        <w:t>arkeo</w:t>
      </w:r>
      <w:proofErr w:type="spellEnd"/>
      <w:r w:rsidR="00BA0317" w:rsidRPr="00281483">
        <w:rPr>
          <w:rFonts w:cs="Times New Roman"/>
          <w:color w:val="0D0D0D" w:themeColor="text1" w:themeTint="F2"/>
          <w:sz w:val="24"/>
          <w:szCs w:val="24"/>
        </w:rPr>
        <w:t xml:space="preserve">-turizm potansiyelini güçlendiren başlıca çekicilik unsurlarını oluşturmaktadır. Bu yönüyle </w:t>
      </w:r>
      <w:proofErr w:type="spellStart"/>
      <w:r w:rsidR="00BA0317" w:rsidRPr="00281483">
        <w:rPr>
          <w:rFonts w:cs="Times New Roman"/>
          <w:color w:val="0D0D0D" w:themeColor="text1" w:themeTint="F2"/>
          <w:sz w:val="24"/>
          <w:szCs w:val="24"/>
        </w:rPr>
        <w:t>Frig</w:t>
      </w:r>
      <w:proofErr w:type="spellEnd"/>
      <w:r w:rsidR="00BA0317" w:rsidRPr="00281483">
        <w:rPr>
          <w:rFonts w:cs="Times New Roman"/>
          <w:color w:val="0D0D0D" w:themeColor="text1" w:themeTint="F2"/>
          <w:sz w:val="24"/>
          <w:szCs w:val="24"/>
        </w:rPr>
        <w:t xml:space="preserve"> uygarlığının bıraktığı tarihsel miras, yalnızca Eskişehir'in geçmişine ışık tutmakla kalmamakta, aynı zamanda şehrin turizm arzını çeşitlendiren ve ziyaretçi çekiciliğini artıran önemli bir kültürel kaynak olarak değerlendirilmektedir.</w:t>
      </w:r>
    </w:p>
    <w:p w14:paraId="70BE8257" w14:textId="1EBDC028" w:rsidR="001D0B3B" w:rsidRPr="00281483" w:rsidRDefault="00F37BAD"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Friglerin yıkılmasının ardından bölgede güçlenen Lidyalılar bölgede hüküm sürmeye başla</w:t>
      </w:r>
      <w:r w:rsidR="007B1E17" w:rsidRPr="00281483">
        <w:rPr>
          <w:rFonts w:cs="Times New Roman"/>
          <w:color w:val="0D0D0D" w:themeColor="text1" w:themeTint="F2"/>
          <w:sz w:val="24"/>
          <w:szCs w:val="24"/>
        </w:rPr>
        <w:t>mıştır</w:t>
      </w:r>
      <w:r w:rsidRPr="00281483">
        <w:rPr>
          <w:rFonts w:cs="Times New Roman"/>
          <w:color w:val="0D0D0D" w:themeColor="text1" w:themeTint="F2"/>
          <w:sz w:val="24"/>
          <w:szCs w:val="24"/>
        </w:rPr>
        <w:t>. Lidyalılar ise Persler tarafından yıkılmıştır. Ardından Persler bu bölgede 200 yıl kadar yaşamışlardır (</w:t>
      </w:r>
      <w:proofErr w:type="spellStart"/>
      <w:r w:rsidRPr="00281483">
        <w:rPr>
          <w:rFonts w:cs="Times New Roman"/>
          <w:color w:val="0D0D0D" w:themeColor="text1" w:themeTint="F2"/>
          <w:sz w:val="24"/>
          <w:szCs w:val="24"/>
        </w:rPr>
        <w:t>Albek</w:t>
      </w:r>
      <w:proofErr w:type="spellEnd"/>
      <w:r w:rsidRPr="00281483">
        <w:rPr>
          <w:rFonts w:cs="Times New Roman"/>
          <w:color w:val="0D0D0D" w:themeColor="text1" w:themeTint="F2"/>
          <w:sz w:val="24"/>
          <w:szCs w:val="24"/>
        </w:rPr>
        <w:t>, 1991</w:t>
      </w:r>
      <w:r w:rsidR="00890C62"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 xml:space="preserve">37). </w:t>
      </w:r>
      <w:r w:rsidR="00BA3C44" w:rsidRPr="00281483">
        <w:rPr>
          <w:rFonts w:cs="Times New Roman"/>
          <w:color w:val="0D0D0D" w:themeColor="text1" w:themeTint="F2"/>
          <w:sz w:val="24"/>
          <w:szCs w:val="24"/>
        </w:rPr>
        <w:t>MÖ</w:t>
      </w:r>
      <w:r w:rsidRPr="00281483">
        <w:rPr>
          <w:rFonts w:cs="Times New Roman"/>
          <w:color w:val="0D0D0D" w:themeColor="text1" w:themeTint="F2"/>
          <w:sz w:val="24"/>
          <w:szCs w:val="24"/>
        </w:rPr>
        <w:t xml:space="preserve"> 334’</w:t>
      </w:r>
      <w:r w:rsidR="007B1E17" w:rsidRPr="00281483">
        <w:rPr>
          <w:rFonts w:cs="Times New Roman"/>
          <w:color w:val="0D0D0D" w:themeColor="text1" w:themeTint="F2"/>
          <w:sz w:val="24"/>
          <w:szCs w:val="24"/>
        </w:rPr>
        <w:t>t</w:t>
      </w:r>
      <w:r w:rsidRPr="00281483">
        <w:rPr>
          <w:rFonts w:cs="Times New Roman"/>
          <w:color w:val="0D0D0D" w:themeColor="text1" w:themeTint="F2"/>
          <w:sz w:val="24"/>
          <w:szCs w:val="24"/>
        </w:rPr>
        <w:t xml:space="preserve">e Büyük İskender’in Anadolu’ya gelişiyle bölge, İskender’in egemenliğine girmiştir. Büyük İskender’in ölümüyle Frigya İskender’in komutanları arasında el değiştirmiştir. </w:t>
      </w:r>
      <w:r w:rsidR="00BA3C44" w:rsidRPr="00281483">
        <w:rPr>
          <w:rFonts w:cs="Times New Roman"/>
          <w:color w:val="0D0D0D" w:themeColor="text1" w:themeTint="F2"/>
          <w:sz w:val="24"/>
          <w:szCs w:val="24"/>
        </w:rPr>
        <w:t>MÖ</w:t>
      </w:r>
      <w:r w:rsidRPr="00281483">
        <w:rPr>
          <w:rFonts w:cs="Times New Roman"/>
          <w:color w:val="0D0D0D" w:themeColor="text1" w:themeTint="F2"/>
          <w:sz w:val="24"/>
          <w:szCs w:val="24"/>
        </w:rPr>
        <w:t xml:space="preserve"> 188’de ise Bergama Krallığı bölgeye hakim olmuştur. Bu tarihten sonra </w:t>
      </w:r>
      <w:proofErr w:type="spellStart"/>
      <w:r w:rsidRPr="00281483">
        <w:rPr>
          <w:rFonts w:cs="Times New Roman"/>
          <w:color w:val="0D0D0D" w:themeColor="text1" w:themeTint="F2"/>
          <w:sz w:val="24"/>
          <w:szCs w:val="24"/>
        </w:rPr>
        <w:t>Dorylaion</w:t>
      </w:r>
      <w:proofErr w:type="spellEnd"/>
      <w:r w:rsidRPr="00281483">
        <w:rPr>
          <w:rFonts w:cs="Times New Roman"/>
          <w:color w:val="0D0D0D" w:themeColor="text1" w:themeTint="F2"/>
          <w:sz w:val="24"/>
          <w:szCs w:val="24"/>
        </w:rPr>
        <w:t xml:space="preserve"> (Eskişehir), </w:t>
      </w:r>
      <w:proofErr w:type="spellStart"/>
      <w:r w:rsidRPr="00281483">
        <w:rPr>
          <w:rFonts w:cs="Times New Roman"/>
          <w:color w:val="0D0D0D" w:themeColor="text1" w:themeTint="F2"/>
          <w:sz w:val="24"/>
          <w:szCs w:val="24"/>
        </w:rPr>
        <w:t>Nakoleia</w:t>
      </w:r>
      <w:proofErr w:type="spellEnd"/>
      <w:r w:rsidRPr="00281483">
        <w:rPr>
          <w:rFonts w:cs="Times New Roman"/>
          <w:color w:val="0D0D0D" w:themeColor="text1" w:themeTint="F2"/>
          <w:sz w:val="24"/>
          <w:szCs w:val="24"/>
        </w:rPr>
        <w:t xml:space="preserve"> (Seyitgazi), </w:t>
      </w:r>
      <w:proofErr w:type="spellStart"/>
      <w:r w:rsidRPr="00281483">
        <w:rPr>
          <w:rFonts w:cs="Times New Roman"/>
          <w:color w:val="0D0D0D" w:themeColor="text1" w:themeTint="F2"/>
          <w:sz w:val="24"/>
          <w:szCs w:val="24"/>
        </w:rPr>
        <w:t>Kotaion’u</w:t>
      </w:r>
      <w:proofErr w:type="spellEnd"/>
      <w:r w:rsidRPr="00281483">
        <w:rPr>
          <w:rFonts w:cs="Times New Roman"/>
          <w:color w:val="0D0D0D" w:themeColor="text1" w:themeTint="F2"/>
          <w:sz w:val="24"/>
          <w:szCs w:val="24"/>
        </w:rPr>
        <w:t xml:space="preserve"> (Kütahya) içine alan bölge “Frigya </w:t>
      </w:r>
      <w:proofErr w:type="spellStart"/>
      <w:r w:rsidRPr="00281483">
        <w:rPr>
          <w:rFonts w:cs="Times New Roman"/>
          <w:color w:val="0D0D0D" w:themeColor="text1" w:themeTint="F2"/>
          <w:sz w:val="24"/>
          <w:szCs w:val="24"/>
        </w:rPr>
        <w:t>Epiktetos</w:t>
      </w:r>
      <w:proofErr w:type="spellEnd"/>
      <w:r w:rsidRPr="00281483">
        <w:rPr>
          <w:rFonts w:cs="Times New Roman"/>
          <w:color w:val="0D0D0D" w:themeColor="text1" w:themeTint="F2"/>
          <w:sz w:val="24"/>
          <w:szCs w:val="24"/>
        </w:rPr>
        <w:t>” olarak adlandırılmıştır</w:t>
      </w:r>
      <w:r w:rsidR="005F2105" w:rsidRPr="00281483">
        <w:rPr>
          <w:rFonts w:cs="Times New Roman"/>
          <w:color w:val="0D0D0D" w:themeColor="text1" w:themeTint="F2"/>
          <w:sz w:val="24"/>
          <w:szCs w:val="24"/>
        </w:rPr>
        <w:t xml:space="preserve"> (</w:t>
      </w:r>
      <w:r w:rsidR="004F6ACB" w:rsidRPr="00281483">
        <w:rPr>
          <w:rFonts w:cs="Times New Roman"/>
          <w:color w:val="0D0D0D" w:themeColor="text1" w:themeTint="F2"/>
          <w:sz w:val="24"/>
          <w:szCs w:val="24"/>
        </w:rPr>
        <w:t xml:space="preserve">Olcay </w:t>
      </w:r>
      <w:r w:rsidR="005F2105" w:rsidRPr="00281483">
        <w:rPr>
          <w:rFonts w:cs="Times New Roman"/>
          <w:color w:val="0D0D0D" w:themeColor="text1" w:themeTint="F2"/>
          <w:sz w:val="24"/>
          <w:szCs w:val="24"/>
        </w:rPr>
        <w:t xml:space="preserve">Uçkan ve Uçkan, 2002: 15). </w:t>
      </w:r>
      <w:r w:rsidR="001D0B3B" w:rsidRPr="00281483">
        <w:rPr>
          <w:rFonts w:cs="Times New Roman"/>
          <w:color w:val="0D0D0D" w:themeColor="text1" w:themeTint="F2"/>
          <w:sz w:val="24"/>
          <w:szCs w:val="24"/>
        </w:rPr>
        <w:t xml:space="preserve">Antik dönemde "Frigya </w:t>
      </w:r>
      <w:proofErr w:type="spellStart"/>
      <w:r w:rsidR="001D0B3B" w:rsidRPr="00281483">
        <w:rPr>
          <w:rFonts w:cs="Times New Roman"/>
          <w:color w:val="0D0D0D" w:themeColor="text1" w:themeTint="F2"/>
          <w:sz w:val="24"/>
          <w:szCs w:val="24"/>
        </w:rPr>
        <w:t>Epiktetos</w:t>
      </w:r>
      <w:proofErr w:type="spellEnd"/>
      <w:r w:rsidR="001D0B3B" w:rsidRPr="00281483">
        <w:rPr>
          <w:rFonts w:cs="Times New Roman"/>
          <w:color w:val="0D0D0D" w:themeColor="text1" w:themeTint="F2"/>
          <w:sz w:val="24"/>
          <w:szCs w:val="24"/>
        </w:rPr>
        <w:t xml:space="preserve">" olarak adlandırılan bu bölge, günümüzde Eskişehir’in kültürel mirasının önemli bileşenlerinden birini oluşturmaktadır. </w:t>
      </w:r>
      <w:proofErr w:type="spellStart"/>
      <w:r w:rsidR="001D0B3B" w:rsidRPr="00281483">
        <w:rPr>
          <w:rFonts w:cs="Times New Roman"/>
          <w:color w:val="0D0D0D" w:themeColor="text1" w:themeTint="F2"/>
          <w:sz w:val="24"/>
          <w:szCs w:val="24"/>
        </w:rPr>
        <w:t>Dorylaion</w:t>
      </w:r>
      <w:proofErr w:type="spellEnd"/>
      <w:r w:rsidR="001D0B3B" w:rsidRPr="00281483">
        <w:rPr>
          <w:rFonts w:cs="Times New Roman"/>
          <w:color w:val="0D0D0D" w:themeColor="text1" w:themeTint="F2"/>
          <w:sz w:val="24"/>
          <w:szCs w:val="24"/>
        </w:rPr>
        <w:t xml:space="preserve"> (Eskişehir), </w:t>
      </w:r>
      <w:proofErr w:type="spellStart"/>
      <w:r w:rsidR="001D0B3B" w:rsidRPr="00281483">
        <w:rPr>
          <w:rFonts w:cs="Times New Roman"/>
          <w:color w:val="0D0D0D" w:themeColor="text1" w:themeTint="F2"/>
          <w:sz w:val="24"/>
          <w:szCs w:val="24"/>
        </w:rPr>
        <w:t>Nakoleia</w:t>
      </w:r>
      <w:proofErr w:type="spellEnd"/>
      <w:r w:rsidR="001D0B3B" w:rsidRPr="00281483">
        <w:rPr>
          <w:rFonts w:cs="Times New Roman"/>
          <w:color w:val="0D0D0D" w:themeColor="text1" w:themeTint="F2"/>
          <w:sz w:val="24"/>
          <w:szCs w:val="24"/>
        </w:rPr>
        <w:t xml:space="preserve"> (Seyitgazi) ve Midas Vadisi çevresindeki arkeolojik ve kültürel varlıklar, günümüzde geliştirilen </w:t>
      </w:r>
      <w:proofErr w:type="spellStart"/>
      <w:r w:rsidR="001D0B3B" w:rsidRPr="00281483">
        <w:rPr>
          <w:rFonts w:cs="Times New Roman"/>
          <w:color w:val="0D0D0D" w:themeColor="text1" w:themeTint="F2"/>
          <w:sz w:val="24"/>
          <w:szCs w:val="24"/>
        </w:rPr>
        <w:t>Frig</w:t>
      </w:r>
      <w:proofErr w:type="spellEnd"/>
      <w:r w:rsidR="001D0B3B" w:rsidRPr="00281483">
        <w:rPr>
          <w:rFonts w:cs="Times New Roman"/>
          <w:color w:val="0D0D0D" w:themeColor="text1" w:themeTint="F2"/>
          <w:sz w:val="24"/>
          <w:szCs w:val="24"/>
        </w:rPr>
        <w:t xml:space="preserve"> Vadisi ve Eskişehir kültür rotalarının tarihsel temelini meydana getirmektedir.</w:t>
      </w:r>
    </w:p>
    <w:p w14:paraId="19BA1D83" w14:textId="04966104" w:rsidR="00F37BAD" w:rsidRPr="00281483" w:rsidRDefault="00BA3C44"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MÖ</w:t>
      </w:r>
      <w:r w:rsidR="00F37BAD" w:rsidRPr="00281483">
        <w:rPr>
          <w:rFonts w:cs="Times New Roman"/>
          <w:color w:val="0D0D0D" w:themeColor="text1" w:themeTint="F2"/>
          <w:sz w:val="24"/>
          <w:szCs w:val="24"/>
        </w:rPr>
        <w:t xml:space="preserve"> 133’de bölge Bergama Krallığı tarafından Roma İmparatorluğuna veraset yoluyla aktarılmıştır (</w:t>
      </w:r>
      <w:r w:rsidR="004F6ACB" w:rsidRPr="00281483">
        <w:rPr>
          <w:rFonts w:cs="Times New Roman"/>
          <w:color w:val="0D0D0D" w:themeColor="text1" w:themeTint="F2"/>
          <w:sz w:val="24"/>
          <w:szCs w:val="24"/>
        </w:rPr>
        <w:t xml:space="preserve">Olcay </w:t>
      </w:r>
      <w:r w:rsidR="00F37BAD" w:rsidRPr="00281483">
        <w:rPr>
          <w:rFonts w:cs="Times New Roman"/>
          <w:color w:val="0D0D0D" w:themeColor="text1" w:themeTint="F2"/>
          <w:sz w:val="24"/>
          <w:szCs w:val="24"/>
        </w:rPr>
        <w:t xml:space="preserve">Uçkan ve Uçkan, 2002: 15). Daha sonra </w:t>
      </w:r>
      <w:r w:rsidRPr="00281483">
        <w:rPr>
          <w:rFonts w:cs="Times New Roman"/>
          <w:color w:val="0D0D0D" w:themeColor="text1" w:themeTint="F2"/>
          <w:sz w:val="24"/>
          <w:szCs w:val="24"/>
        </w:rPr>
        <w:t>MÖ</w:t>
      </w:r>
      <w:r w:rsidR="007B1E17" w:rsidRPr="00281483">
        <w:rPr>
          <w:rFonts w:cs="Times New Roman"/>
          <w:color w:val="0D0D0D" w:themeColor="text1" w:themeTint="F2"/>
          <w:sz w:val="24"/>
          <w:szCs w:val="24"/>
        </w:rPr>
        <w:t xml:space="preserve"> </w:t>
      </w:r>
      <w:r w:rsidR="00F37BAD" w:rsidRPr="00281483">
        <w:rPr>
          <w:rFonts w:cs="Times New Roman"/>
          <w:color w:val="0D0D0D" w:themeColor="text1" w:themeTint="F2"/>
          <w:sz w:val="24"/>
          <w:szCs w:val="24"/>
        </w:rPr>
        <w:t xml:space="preserve">129 yılında Anadolu’nun batısında </w:t>
      </w:r>
      <w:proofErr w:type="spellStart"/>
      <w:r w:rsidR="00F37BAD" w:rsidRPr="00281483">
        <w:rPr>
          <w:rFonts w:cs="Times New Roman"/>
          <w:color w:val="0D0D0D" w:themeColor="text1" w:themeTint="F2"/>
          <w:sz w:val="24"/>
          <w:szCs w:val="24"/>
        </w:rPr>
        <w:t>Asia</w:t>
      </w:r>
      <w:proofErr w:type="spellEnd"/>
      <w:r w:rsidR="00F37BAD" w:rsidRPr="00281483">
        <w:rPr>
          <w:rFonts w:cs="Times New Roman"/>
          <w:color w:val="0D0D0D" w:themeColor="text1" w:themeTint="F2"/>
          <w:sz w:val="24"/>
          <w:szCs w:val="24"/>
        </w:rPr>
        <w:t xml:space="preserve"> eyaleti kurulmuştur. Eskişehir’in içinde yer aldığı Frigya toprakları da </w:t>
      </w:r>
      <w:r w:rsidRPr="00281483">
        <w:rPr>
          <w:rFonts w:cs="Times New Roman"/>
          <w:color w:val="0D0D0D" w:themeColor="text1" w:themeTint="F2"/>
          <w:sz w:val="24"/>
          <w:szCs w:val="24"/>
        </w:rPr>
        <w:t>MÖ</w:t>
      </w:r>
      <w:r w:rsidR="00F37BAD" w:rsidRPr="00281483">
        <w:rPr>
          <w:rFonts w:cs="Times New Roman"/>
          <w:color w:val="0D0D0D" w:themeColor="text1" w:themeTint="F2"/>
          <w:sz w:val="24"/>
          <w:szCs w:val="24"/>
        </w:rPr>
        <w:t xml:space="preserve"> 116 yılında </w:t>
      </w:r>
      <w:proofErr w:type="spellStart"/>
      <w:r w:rsidR="00F37BAD" w:rsidRPr="00281483">
        <w:rPr>
          <w:rFonts w:cs="Times New Roman"/>
          <w:color w:val="0D0D0D" w:themeColor="text1" w:themeTint="F2"/>
          <w:sz w:val="24"/>
          <w:szCs w:val="24"/>
        </w:rPr>
        <w:t>Asia</w:t>
      </w:r>
      <w:proofErr w:type="spellEnd"/>
      <w:r w:rsidR="00F37BAD" w:rsidRPr="00281483">
        <w:rPr>
          <w:rFonts w:cs="Times New Roman"/>
          <w:color w:val="0D0D0D" w:themeColor="text1" w:themeTint="F2"/>
          <w:sz w:val="24"/>
          <w:szCs w:val="24"/>
        </w:rPr>
        <w:t xml:space="preserve"> eyaletine katılmıştır (</w:t>
      </w:r>
      <w:r w:rsidR="00891899" w:rsidRPr="00281483">
        <w:rPr>
          <w:rFonts w:cs="Times New Roman"/>
          <w:color w:val="0D0D0D" w:themeColor="text1" w:themeTint="F2"/>
          <w:sz w:val="24"/>
          <w:szCs w:val="24"/>
        </w:rPr>
        <w:t xml:space="preserve">ETO, </w:t>
      </w:r>
      <w:r w:rsidR="00F37BAD" w:rsidRPr="00281483">
        <w:rPr>
          <w:rFonts w:cs="Times New Roman"/>
          <w:color w:val="0D0D0D" w:themeColor="text1" w:themeTint="F2"/>
          <w:sz w:val="24"/>
          <w:szCs w:val="24"/>
        </w:rPr>
        <w:t xml:space="preserve">2002: 130). </w:t>
      </w:r>
      <w:r w:rsidRPr="00281483">
        <w:rPr>
          <w:rFonts w:cs="Times New Roman"/>
          <w:color w:val="0D0D0D" w:themeColor="text1" w:themeTint="F2"/>
          <w:sz w:val="24"/>
          <w:szCs w:val="24"/>
        </w:rPr>
        <w:t>MÖ</w:t>
      </w:r>
      <w:r w:rsidR="00F37BAD" w:rsidRPr="00281483">
        <w:rPr>
          <w:rFonts w:cs="Times New Roman"/>
          <w:color w:val="0D0D0D" w:themeColor="text1" w:themeTint="F2"/>
          <w:sz w:val="24"/>
          <w:szCs w:val="24"/>
        </w:rPr>
        <w:t xml:space="preserve"> 25 yılında Frigya’nın doğu kısmı </w:t>
      </w:r>
      <w:proofErr w:type="spellStart"/>
      <w:r w:rsidR="00F37BAD" w:rsidRPr="00281483">
        <w:rPr>
          <w:rFonts w:cs="Times New Roman"/>
          <w:color w:val="0D0D0D" w:themeColor="text1" w:themeTint="F2"/>
          <w:sz w:val="24"/>
          <w:szCs w:val="24"/>
        </w:rPr>
        <w:t>Galatia’ya</w:t>
      </w:r>
      <w:proofErr w:type="spellEnd"/>
      <w:r w:rsidR="00F37BAD" w:rsidRPr="00281483">
        <w:rPr>
          <w:rFonts w:cs="Times New Roman"/>
          <w:color w:val="0D0D0D" w:themeColor="text1" w:themeTint="F2"/>
          <w:sz w:val="24"/>
          <w:szCs w:val="24"/>
        </w:rPr>
        <w:t xml:space="preserve"> bağlanmış batı kısmı ise </w:t>
      </w:r>
      <w:proofErr w:type="spellStart"/>
      <w:r w:rsidR="00F37BAD" w:rsidRPr="00281483">
        <w:rPr>
          <w:rFonts w:cs="Times New Roman"/>
          <w:color w:val="0D0D0D" w:themeColor="text1" w:themeTint="F2"/>
          <w:sz w:val="24"/>
          <w:szCs w:val="24"/>
        </w:rPr>
        <w:t>Asia</w:t>
      </w:r>
      <w:proofErr w:type="spellEnd"/>
      <w:r w:rsidR="00F37BAD" w:rsidRPr="00281483">
        <w:rPr>
          <w:rFonts w:cs="Times New Roman"/>
          <w:color w:val="0D0D0D" w:themeColor="text1" w:themeTint="F2"/>
          <w:sz w:val="24"/>
          <w:szCs w:val="24"/>
        </w:rPr>
        <w:t xml:space="preserve"> eyaletine bağlanmıştır (Evcim, 2015: 21).</w:t>
      </w:r>
      <w:r w:rsidR="001D0B3B"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MS</w:t>
      </w:r>
      <w:r w:rsidR="00F37BAD" w:rsidRPr="00281483">
        <w:rPr>
          <w:rFonts w:cs="Times New Roman"/>
          <w:color w:val="0D0D0D" w:themeColor="text1" w:themeTint="F2"/>
          <w:sz w:val="24"/>
          <w:szCs w:val="24"/>
        </w:rPr>
        <w:t xml:space="preserve"> 395’te Roma İmparatorluğu’nun ikiye ayrılmasının ardından Frigya Doğu Roma (Bizans) İmparatorluğu sınırları içinde kalmıştır (</w:t>
      </w:r>
      <w:r w:rsidR="004F6ACB" w:rsidRPr="00281483">
        <w:rPr>
          <w:rFonts w:cs="Times New Roman"/>
          <w:color w:val="0D0D0D" w:themeColor="text1" w:themeTint="F2"/>
          <w:sz w:val="24"/>
          <w:szCs w:val="24"/>
        </w:rPr>
        <w:t xml:space="preserve">Olcay </w:t>
      </w:r>
      <w:r w:rsidR="00F37BAD" w:rsidRPr="00281483">
        <w:rPr>
          <w:rFonts w:cs="Times New Roman"/>
          <w:color w:val="0D0D0D" w:themeColor="text1" w:themeTint="F2"/>
          <w:sz w:val="24"/>
          <w:szCs w:val="24"/>
        </w:rPr>
        <w:t>Uçkan ve Uçkan, 2002: 15). Bizanslılar döneminde</w:t>
      </w:r>
      <w:r w:rsidR="00DF1C02" w:rsidRPr="00281483">
        <w:rPr>
          <w:rFonts w:cs="Times New Roman"/>
          <w:color w:val="0D0D0D" w:themeColor="text1" w:themeTint="F2"/>
          <w:sz w:val="24"/>
          <w:szCs w:val="24"/>
        </w:rPr>
        <w:t>,</w:t>
      </w:r>
      <w:r w:rsidR="007B1E17" w:rsidRPr="00281483">
        <w:rPr>
          <w:rFonts w:cs="Times New Roman"/>
          <w:color w:val="0D0D0D" w:themeColor="text1" w:themeTint="F2"/>
          <w:sz w:val="24"/>
          <w:szCs w:val="24"/>
        </w:rPr>
        <w:t xml:space="preserve"> </w:t>
      </w:r>
      <w:r w:rsidR="00F37BAD" w:rsidRPr="00281483">
        <w:rPr>
          <w:rFonts w:cs="Times New Roman"/>
          <w:color w:val="0D0D0D" w:themeColor="text1" w:themeTint="F2"/>
          <w:sz w:val="24"/>
          <w:szCs w:val="24"/>
        </w:rPr>
        <w:t>Eskişehir yöresinde yeni yerleşmeler kurul</w:t>
      </w:r>
      <w:r w:rsidR="00DF1C02" w:rsidRPr="00281483">
        <w:rPr>
          <w:rFonts w:cs="Times New Roman"/>
          <w:color w:val="0D0D0D" w:themeColor="text1" w:themeTint="F2"/>
          <w:sz w:val="24"/>
          <w:szCs w:val="24"/>
        </w:rPr>
        <w:t>muştur.</w:t>
      </w:r>
      <w:r w:rsidR="00F37BAD" w:rsidRPr="00281483">
        <w:rPr>
          <w:rFonts w:cs="Times New Roman"/>
          <w:color w:val="0D0D0D" w:themeColor="text1" w:themeTint="F2"/>
          <w:sz w:val="24"/>
          <w:szCs w:val="24"/>
        </w:rPr>
        <w:t xml:space="preserve"> İmparator </w:t>
      </w:r>
      <w:proofErr w:type="spellStart"/>
      <w:r w:rsidR="00F37BAD" w:rsidRPr="00281483">
        <w:rPr>
          <w:rFonts w:cs="Times New Roman"/>
          <w:color w:val="0D0D0D" w:themeColor="text1" w:themeTint="F2"/>
          <w:sz w:val="24"/>
          <w:szCs w:val="24"/>
        </w:rPr>
        <w:t>Justinianus’un</w:t>
      </w:r>
      <w:proofErr w:type="spellEnd"/>
      <w:r w:rsidR="00F37BAD" w:rsidRPr="00281483">
        <w:rPr>
          <w:rFonts w:cs="Times New Roman"/>
          <w:color w:val="0D0D0D" w:themeColor="text1" w:themeTint="F2"/>
          <w:sz w:val="24"/>
          <w:szCs w:val="24"/>
        </w:rPr>
        <w:t xml:space="preserve"> kurduğu ve kendi adını taşıyan </w:t>
      </w:r>
      <w:proofErr w:type="spellStart"/>
      <w:r w:rsidR="00F37BAD" w:rsidRPr="00281483">
        <w:rPr>
          <w:rFonts w:cs="Times New Roman"/>
          <w:color w:val="0D0D0D" w:themeColor="text1" w:themeTint="F2"/>
          <w:sz w:val="24"/>
          <w:szCs w:val="24"/>
        </w:rPr>
        <w:t>Justinianopolis</w:t>
      </w:r>
      <w:proofErr w:type="spellEnd"/>
      <w:r w:rsidR="00F37BAD" w:rsidRPr="00281483">
        <w:rPr>
          <w:rFonts w:cs="Times New Roman"/>
          <w:color w:val="0D0D0D" w:themeColor="text1" w:themeTint="F2"/>
          <w:sz w:val="24"/>
          <w:szCs w:val="24"/>
        </w:rPr>
        <w:t xml:space="preserve"> (Sivrihisar) bu kentlerin başında gelir (</w:t>
      </w:r>
      <w:r w:rsidR="00690EFD" w:rsidRPr="00281483">
        <w:rPr>
          <w:rFonts w:cs="Times New Roman"/>
          <w:color w:val="0D0D0D" w:themeColor="text1" w:themeTint="F2"/>
          <w:sz w:val="24"/>
          <w:szCs w:val="24"/>
        </w:rPr>
        <w:t>ETO</w:t>
      </w:r>
      <w:r w:rsidR="00F37BAD" w:rsidRPr="00281483">
        <w:rPr>
          <w:rFonts w:cs="Times New Roman"/>
          <w:color w:val="0D0D0D" w:themeColor="text1" w:themeTint="F2"/>
          <w:sz w:val="24"/>
          <w:szCs w:val="24"/>
        </w:rPr>
        <w:t xml:space="preserve">, 2002: 138). Eskişehir ve çevresine büyük önem veren </w:t>
      </w:r>
      <w:proofErr w:type="spellStart"/>
      <w:r w:rsidR="00F37BAD" w:rsidRPr="00281483">
        <w:rPr>
          <w:rFonts w:cs="Times New Roman"/>
          <w:color w:val="0D0D0D" w:themeColor="text1" w:themeTint="F2"/>
          <w:sz w:val="24"/>
          <w:szCs w:val="24"/>
        </w:rPr>
        <w:t>Justinianus</w:t>
      </w:r>
      <w:proofErr w:type="spellEnd"/>
      <w:r w:rsidR="00F37BAD" w:rsidRPr="00281483">
        <w:rPr>
          <w:rFonts w:cs="Times New Roman"/>
          <w:color w:val="0D0D0D" w:themeColor="text1" w:themeTint="F2"/>
          <w:sz w:val="24"/>
          <w:szCs w:val="24"/>
        </w:rPr>
        <w:t xml:space="preserve">, </w:t>
      </w:r>
      <w:proofErr w:type="spellStart"/>
      <w:r w:rsidR="00F37BAD" w:rsidRPr="00281483">
        <w:rPr>
          <w:rFonts w:cs="Times New Roman"/>
          <w:color w:val="0D0D0D" w:themeColor="text1" w:themeTint="F2"/>
          <w:sz w:val="24"/>
          <w:szCs w:val="24"/>
        </w:rPr>
        <w:t>Dorilaion</w:t>
      </w:r>
      <w:proofErr w:type="spellEnd"/>
      <w:r w:rsidR="00F37BAD" w:rsidRPr="00281483">
        <w:rPr>
          <w:rFonts w:cs="Times New Roman"/>
          <w:color w:val="0D0D0D" w:themeColor="text1" w:themeTint="F2"/>
          <w:sz w:val="24"/>
          <w:szCs w:val="24"/>
        </w:rPr>
        <w:t xml:space="preserve"> (Eskişehir) kentinde de bu dönemde düzenlemeler yapmıştır (Doğru, 1992: 21).</w:t>
      </w:r>
    </w:p>
    <w:p w14:paraId="7FC7D77F" w14:textId="14C6BFB7" w:rsidR="00137C89" w:rsidRPr="00281483" w:rsidRDefault="00137C89"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Eskişehir ve yakın çevresi, jeostratejik konumu ve Batı Anadolu-İç Anadolu geçiş koridorundaki kavşak noktası niteliği sebebiyle, Orta Çağ boyunca askeri coğrafya açısından kritik mücadelelere sahne olmuştur. Kent, 8. yüzyıldan itibaren İslam fetihleri kapsamında </w:t>
      </w:r>
      <w:r w:rsidRPr="00281483">
        <w:rPr>
          <w:rFonts w:cs="Times New Roman"/>
          <w:color w:val="0D0D0D" w:themeColor="text1" w:themeTint="F2"/>
          <w:sz w:val="24"/>
          <w:szCs w:val="24"/>
        </w:rPr>
        <w:lastRenderedPageBreak/>
        <w:t>güneyden gelen Arap seferlerinin hedefi olmuştur. 707 ve 778 yıllarında gerçekleşen bu askeri harekatlar sırasında dönemin Arap kaynaklarında kentin adı "</w:t>
      </w:r>
      <w:proofErr w:type="spellStart"/>
      <w:r w:rsidRPr="00281483">
        <w:rPr>
          <w:rFonts w:cs="Times New Roman"/>
          <w:color w:val="0D0D0D" w:themeColor="text1" w:themeTint="F2"/>
          <w:sz w:val="24"/>
          <w:szCs w:val="24"/>
        </w:rPr>
        <w:t>Darauliya</w:t>
      </w:r>
      <w:proofErr w:type="spellEnd"/>
      <w:r w:rsidRPr="00281483">
        <w:rPr>
          <w:rFonts w:cs="Times New Roman"/>
          <w:color w:val="0D0D0D" w:themeColor="text1" w:themeTint="F2"/>
          <w:sz w:val="24"/>
          <w:szCs w:val="24"/>
        </w:rPr>
        <w:t>" olarak kaydedilmiştir. Arap akınlarının ardından, 11. yüzyılla birlikte havza, Selçuklu Türklerinin Anadolu'daki iskân ve fütuhat hareketlerinin ana rotalarından biri hâline gelmiştir (</w:t>
      </w:r>
      <w:r w:rsidR="00690EFD" w:rsidRPr="00281483">
        <w:rPr>
          <w:rFonts w:cs="Times New Roman"/>
          <w:color w:val="0D0D0D" w:themeColor="text1" w:themeTint="F2"/>
          <w:sz w:val="24"/>
          <w:szCs w:val="24"/>
        </w:rPr>
        <w:t>ETO</w:t>
      </w:r>
      <w:r w:rsidRPr="00281483">
        <w:rPr>
          <w:rFonts w:cs="Times New Roman"/>
          <w:color w:val="0D0D0D" w:themeColor="text1" w:themeTint="F2"/>
          <w:sz w:val="24"/>
          <w:szCs w:val="24"/>
        </w:rPr>
        <w:t xml:space="preserve">, 2002: 138). Bu süreçte Bizans İmparatorluğu, Türk ilerleyişini sınırlandırmak ve stratejik geçitleri kontrol altında tutmak amacıyla bölgede güçlü savunma kaleleri inşa etmiştir (Olcay Uçkan ve Uçkan, 2002: 15). 1071 Malazgirt Zaferi'nin ardından Bizans'ın savunma hattının kırılmasıyla birlikte, Türkiye Selçuklu Devleti'nin kurucusu Kutalmışoğlu Süleyman Şah ile Bizans İmparatoru VII. Michael arasında yapılan siyasi antlaşma neticesinde </w:t>
      </w:r>
      <w:proofErr w:type="spellStart"/>
      <w:r w:rsidRPr="00281483">
        <w:rPr>
          <w:rFonts w:cs="Times New Roman"/>
          <w:color w:val="0D0D0D" w:themeColor="text1" w:themeTint="F2"/>
          <w:sz w:val="24"/>
          <w:szCs w:val="24"/>
        </w:rPr>
        <w:t>Dorylaion</w:t>
      </w:r>
      <w:proofErr w:type="spellEnd"/>
      <w:r w:rsidRPr="00281483">
        <w:rPr>
          <w:rFonts w:cs="Times New Roman"/>
          <w:color w:val="0D0D0D" w:themeColor="text1" w:themeTint="F2"/>
          <w:sz w:val="24"/>
          <w:szCs w:val="24"/>
        </w:rPr>
        <w:t>, Söğüt ve çevresi Türk idaresine girmiştir (</w:t>
      </w:r>
      <w:proofErr w:type="spellStart"/>
      <w:r w:rsidRPr="00281483">
        <w:rPr>
          <w:rFonts w:cs="Times New Roman"/>
          <w:color w:val="0D0D0D" w:themeColor="text1" w:themeTint="F2"/>
          <w:sz w:val="24"/>
          <w:szCs w:val="24"/>
        </w:rPr>
        <w:t>Albek</w:t>
      </w:r>
      <w:proofErr w:type="spellEnd"/>
      <w:r w:rsidRPr="00281483">
        <w:rPr>
          <w:rFonts w:cs="Times New Roman"/>
          <w:color w:val="0D0D0D" w:themeColor="text1" w:themeTint="F2"/>
          <w:sz w:val="24"/>
          <w:szCs w:val="24"/>
        </w:rPr>
        <w:t>, 1991: 107). 1097 yılındaki I. Haçlı Seferi (</w:t>
      </w:r>
      <w:proofErr w:type="spellStart"/>
      <w:r w:rsidRPr="00281483">
        <w:rPr>
          <w:rFonts w:cs="Times New Roman"/>
          <w:color w:val="0D0D0D" w:themeColor="text1" w:themeTint="F2"/>
          <w:sz w:val="24"/>
          <w:szCs w:val="24"/>
        </w:rPr>
        <w:t>Dorylaion</w:t>
      </w:r>
      <w:proofErr w:type="spellEnd"/>
      <w:r w:rsidRPr="00281483">
        <w:rPr>
          <w:rFonts w:cs="Times New Roman"/>
          <w:color w:val="0D0D0D" w:themeColor="text1" w:themeTint="F2"/>
          <w:sz w:val="24"/>
          <w:szCs w:val="24"/>
        </w:rPr>
        <w:t xml:space="preserve"> Savaşı) sonrasında bölgenin kontrolü geçici olarak yeniden Bizans'a geçmiş ve Türk nüfus baskısı zayıflamış olsa da bölgedeki Türk varlığı tamamen </w:t>
      </w:r>
      <w:r w:rsidR="00690EFD" w:rsidRPr="00281483">
        <w:rPr>
          <w:rFonts w:cs="Times New Roman"/>
          <w:color w:val="0D0D0D" w:themeColor="text1" w:themeTint="F2"/>
          <w:sz w:val="24"/>
          <w:szCs w:val="24"/>
        </w:rPr>
        <w:t xml:space="preserve">ortadan kaldırılamamıştır. </w:t>
      </w:r>
      <w:r w:rsidRPr="00281483">
        <w:rPr>
          <w:rFonts w:cs="Times New Roman"/>
          <w:color w:val="0D0D0D" w:themeColor="text1" w:themeTint="F2"/>
          <w:sz w:val="24"/>
          <w:szCs w:val="24"/>
        </w:rPr>
        <w:t xml:space="preserve">Nitekim 1147'deki II. Haçlı Seferi'nde Selçuklu Sultanı I. Mesud'un Haçlı ordularını Eskişehir yakınlarında büyük bir yenilgiye uğratması, 12. yüzyılın ortalarından itibaren bölgedeki Türk egemenliğini yeniden pekiştirmiştir. </w:t>
      </w:r>
      <w:r w:rsidR="00690EFD" w:rsidRPr="00281483">
        <w:rPr>
          <w:rFonts w:cs="Times New Roman"/>
          <w:color w:val="0D0D0D" w:themeColor="text1" w:themeTint="F2"/>
          <w:sz w:val="24"/>
          <w:szCs w:val="24"/>
        </w:rPr>
        <w:t>Anadolu’ya tekrar h</w:t>
      </w:r>
      <w:r w:rsidR="00444140" w:rsidRPr="00281483">
        <w:rPr>
          <w:rFonts w:cs="Times New Roman"/>
          <w:color w:val="0D0D0D" w:themeColor="text1" w:themeTint="F2"/>
          <w:sz w:val="24"/>
          <w:szCs w:val="24"/>
        </w:rPr>
        <w:t>â</w:t>
      </w:r>
      <w:r w:rsidR="00690EFD" w:rsidRPr="00281483">
        <w:rPr>
          <w:rFonts w:cs="Times New Roman"/>
          <w:color w:val="0D0D0D" w:themeColor="text1" w:themeTint="F2"/>
          <w:sz w:val="24"/>
          <w:szCs w:val="24"/>
        </w:rPr>
        <w:t xml:space="preserve">kim olmak için Eskişehir ve çevresini ele geçirmek gerektiğinin bilincinde olan Bizans İmparatoru Manuel </w:t>
      </w:r>
      <w:proofErr w:type="spellStart"/>
      <w:r w:rsidR="00690EFD" w:rsidRPr="00281483">
        <w:rPr>
          <w:rFonts w:cs="Times New Roman"/>
          <w:color w:val="0D0D0D" w:themeColor="text1" w:themeTint="F2"/>
          <w:sz w:val="24"/>
          <w:szCs w:val="24"/>
        </w:rPr>
        <w:t>Komnenos</w:t>
      </w:r>
      <w:proofErr w:type="spellEnd"/>
      <w:r w:rsidR="00690EFD" w:rsidRPr="00281483">
        <w:rPr>
          <w:rFonts w:cs="Times New Roman"/>
          <w:color w:val="0D0D0D" w:themeColor="text1" w:themeTint="F2"/>
          <w:sz w:val="24"/>
          <w:szCs w:val="24"/>
        </w:rPr>
        <w:t>, 1175’te bölgeye bir sefer düzenle</w:t>
      </w:r>
      <w:r w:rsidR="00444140" w:rsidRPr="00281483">
        <w:rPr>
          <w:rFonts w:cs="Times New Roman"/>
          <w:color w:val="0D0D0D" w:themeColor="text1" w:themeTint="F2"/>
          <w:sz w:val="24"/>
          <w:szCs w:val="24"/>
        </w:rPr>
        <w:t>yerek</w:t>
      </w:r>
      <w:r w:rsidR="00690EFD" w:rsidRPr="00281483">
        <w:rPr>
          <w:rFonts w:cs="Times New Roman"/>
          <w:color w:val="0D0D0D" w:themeColor="text1" w:themeTint="F2"/>
          <w:sz w:val="24"/>
          <w:szCs w:val="24"/>
        </w:rPr>
        <w:t xml:space="preserve"> ve </w:t>
      </w:r>
      <w:proofErr w:type="spellStart"/>
      <w:r w:rsidR="00690EFD" w:rsidRPr="00281483">
        <w:rPr>
          <w:rFonts w:cs="Times New Roman"/>
          <w:color w:val="0D0D0D" w:themeColor="text1" w:themeTint="F2"/>
          <w:sz w:val="24"/>
          <w:szCs w:val="24"/>
        </w:rPr>
        <w:t>Dorylaion’u</w:t>
      </w:r>
      <w:proofErr w:type="spellEnd"/>
      <w:r w:rsidR="00690EFD" w:rsidRPr="00281483">
        <w:rPr>
          <w:rFonts w:cs="Times New Roman"/>
          <w:color w:val="0D0D0D" w:themeColor="text1" w:themeTint="F2"/>
          <w:sz w:val="24"/>
          <w:szCs w:val="24"/>
        </w:rPr>
        <w:t xml:space="preserve"> bir sınır kapısı olarak yeniden inşa e</w:t>
      </w:r>
      <w:r w:rsidR="00444140" w:rsidRPr="00281483">
        <w:rPr>
          <w:rFonts w:cs="Times New Roman"/>
          <w:color w:val="0D0D0D" w:themeColor="text1" w:themeTint="F2"/>
          <w:sz w:val="24"/>
          <w:szCs w:val="24"/>
        </w:rPr>
        <w:t>tmiştir.</w:t>
      </w:r>
      <w:r w:rsidR="00690EFD" w:rsidRPr="00281483">
        <w:rPr>
          <w:rFonts w:cs="Times New Roman"/>
          <w:color w:val="0D0D0D" w:themeColor="text1" w:themeTint="F2"/>
          <w:sz w:val="24"/>
          <w:szCs w:val="24"/>
        </w:rPr>
        <w:t xml:space="preserve"> </w:t>
      </w:r>
      <w:r w:rsidR="00B22200" w:rsidRPr="00281483">
        <w:rPr>
          <w:rFonts w:cs="Times New Roman"/>
          <w:color w:val="0D0D0D" w:themeColor="text1" w:themeTint="F2"/>
          <w:sz w:val="24"/>
          <w:szCs w:val="24"/>
        </w:rPr>
        <w:t xml:space="preserve">Ancak bu savunma girişimleri kalıcı olmamış; 1176 yılında I. Manuel </w:t>
      </w:r>
      <w:proofErr w:type="spellStart"/>
      <w:r w:rsidR="00B22200" w:rsidRPr="00281483">
        <w:rPr>
          <w:rFonts w:cs="Times New Roman"/>
          <w:color w:val="0D0D0D" w:themeColor="text1" w:themeTint="F2"/>
          <w:sz w:val="24"/>
          <w:szCs w:val="24"/>
        </w:rPr>
        <w:t>Komnenos'un</w:t>
      </w:r>
      <w:proofErr w:type="spellEnd"/>
      <w:r w:rsidR="00B22200" w:rsidRPr="00281483">
        <w:rPr>
          <w:rFonts w:cs="Times New Roman"/>
          <w:color w:val="0D0D0D" w:themeColor="text1" w:themeTint="F2"/>
          <w:sz w:val="24"/>
          <w:szCs w:val="24"/>
        </w:rPr>
        <w:t xml:space="preserve">, II. Kılıç Arslan karşısında Miryokefalon Muharebesi'nde uğradığı yenilgi, </w:t>
      </w:r>
      <w:r w:rsidRPr="00281483">
        <w:rPr>
          <w:rFonts w:cs="Times New Roman"/>
          <w:color w:val="0D0D0D" w:themeColor="text1" w:themeTint="F2"/>
          <w:sz w:val="24"/>
          <w:szCs w:val="24"/>
        </w:rPr>
        <w:t>Bizans'ın Anadolu'yu geri alma ümitlerini tamamen bitirmiştir. Bu askeri kırılmanın ardından, 1180'li yıllardan itibaren Eskişehir ve çevresi kesin ve kesintisiz olarak Türk yurdu hâline gelmiştir (</w:t>
      </w:r>
      <w:r w:rsidR="00690EFD" w:rsidRPr="00281483">
        <w:rPr>
          <w:rFonts w:cs="Times New Roman"/>
          <w:color w:val="0D0D0D" w:themeColor="text1" w:themeTint="F2"/>
          <w:sz w:val="24"/>
          <w:szCs w:val="24"/>
        </w:rPr>
        <w:t>ETO</w:t>
      </w:r>
      <w:r w:rsidRPr="00281483">
        <w:rPr>
          <w:rFonts w:cs="Times New Roman"/>
          <w:color w:val="0D0D0D" w:themeColor="text1" w:themeTint="F2"/>
          <w:sz w:val="24"/>
          <w:szCs w:val="24"/>
        </w:rPr>
        <w:t>, 2002: 140).</w:t>
      </w:r>
    </w:p>
    <w:p w14:paraId="03F835AF" w14:textId="0B7F48FF" w:rsidR="00F37BAD" w:rsidRPr="00281483" w:rsidRDefault="00F37BAD"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Anadolu Selçuklu Devleti’nin uç şehri olan Eskişehir ve çevresi Türkmen topluluğunun yerleşme alanlarından biri olmuştur. Eskişehir ve çevresinde kalabalık Türkmen gruplarının bulunması, Osmanlının doğuşuna yol açmış ve bu bölge Osmanlıların ilk faaliyet alanlarını oluşturmuştur (</w:t>
      </w:r>
      <w:proofErr w:type="spellStart"/>
      <w:r w:rsidRPr="00281483">
        <w:rPr>
          <w:rFonts w:cs="Times New Roman"/>
          <w:color w:val="0D0D0D" w:themeColor="text1" w:themeTint="F2"/>
          <w:sz w:val="24"/>
          <w:szCs w:val="24"/>
        </w:rPr>
        <w:t>Oğuzoğlu</w:t>
      </w:r>
      <w:proofErr w:type="spellEnd"/>
      <w:r w:rsidRPr="00281483">
        <w:rPr>
          <w:rFonts w:cs="Times New Roman"/>
          <w:color w:val="0D0D0D" w:themeColor="text1" w:themeTint="F2"/>
          <w:sz w:val="24"/>
          <w:szCs w:val="24"/>
        </w:rPr>
        <w:t xml:space="preserve"> ve </w:t>
      </w:r>
      <w:proofErr w:type="spellStart"/>
      <w:r w:rsidRPr="00281483">
        <w:rPr>
          <w:rFonts w:cs="Times New Roman"/>
          <w:color w:val="0D0D0D" w:themeColor="text1" w:themeTint="F2"/>
          <w:sz w:val="24"/>
          <w:szCs w:val="24"/>
        </w:rPr>
        <w:t>Emecen</w:t>
      </w:r>
      <w:proofErr w:type="spellEnd"/>
      <w:r w:rsidRPr="00281483">
        <w:rPr>
          <w:rFonts w:cs="Times New Roman"/>
          <w:color w:val="0D0D0D" w:themeColor="text1" w:themeTint="F2"/>
          <w:sz w:val="24"/>
          <w:szCs w:val="24"/>
        </w:rPr>
        <w:t>, 2024). Moğol baskısının sonucunda Anadolu Selçuklu Devleti zayıflama sürecine girmesiyle birlikte Ertuğrul Gazi liderliğindeki Türkmen topluluğu güç kazanmaya başlamıştır. Ertuğrul Gazi’nin ölümünün ardından beyliğin başına gelen Osman Bey Karacahisar Kalesini fethetmiştir. Kale içindeki evlere Türk aileler yerleştirilmiştir. Burada bulunan bir kilise camiye çevrilmiştir. Bu Osmanlı tarihinde camiye çevrilen ilk kilisedir. Camide kılınan ilk Cuma namazında Osman Bey adına ilk Cuma Hutbesi okunmuştur (</w:t>
      </w:r>
      <w:r w:rsidR="00690EFD" w:rsidRPr="00281483">
        <w:rPr>
          <w:rFonts w:cs="Times New Roman"/>
          <w:color w:val="0D0D0D" w:themeColor="text1" w:themeTint="F2"/>
          <w:sz w:val="24"/>
          <w:szCs w:val="24"/>
        </w:rPr>
        <w:t>ETO</w:t>
      </w:r>
      <w:r w:rsidRPr="00281483">
        <w:rPr>
          <w:rFonts w:cs="Times New Roman"/>
          <w:color w:val="0D0D0D" w:themeColor="text1" w:themeTint="F2"/>
          <w:sz w:val="24"/>
          <w:szCs w:val="24"/>
        </w:rPr>
        <w:t>, 2002: 140).</w:t>
      </w:r>
    </w:p>
    <w:p w14:paraId="64302030" w14:textId="7A5F4384" w:rsidR="00F37BAD" w:rsidRPr="00281483" w:rsidRDefault="00F37BAD"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Osmanlı döneminde Eskişehir ve </w:t>
      </w:r>
      <w:proofErr w:type="spellStart"/>
      <w:r w:rsidRPr="00281483">
        <w:rPr>
          <w:rFonts w:cs="Times New Roman"/>
          <w:color w:val="0D0D0D" w:themeColor="text1" w:themeTint="F2"/>
          <w:sz w:val="24"/>
          <w:szCs w:val="24"/>
        </w:rPr>
        <w:t>Sultanönü</w:t>
      </w:r>
      <w:proofErr w:type="spellEnd"/>
      <w:r w:rsidRPr="00281483">
        <w:rPr>
          <w:rFonts w:cs="Times New Roman"/>
          <w:color w:val="0D0D0D" w:themeColor="text1" w:themeTint="F2"/>
          <w:sz w:val="24"/>
          <w:szCs w:val="24"/>
        </w:rPr>
        <w:t xml:space="preserve"> sancağında en büyük imar faaliyetleri Yavuz Sultan Selim döneminde gerçekleştirilmiştir. Eskişehir merkezde Kurşunlu Cami olarak </w:t>
      </w:r>
      <w:r w:rsidRPr="00281483">
        <w:rPr>
          <w:rFonts w:cs="Times New Roman"/>
          <w:color w:val="0D0D0D" w:themeColor="text1" w:themeTint="F2"/>
          <w:sz w:val="24"/>
          <w:szCs w:val="24"/>
        </w:rPr>
        <w:lastRenderedPageBreak/>
        <w:t xml:space="preserve">anılan Çoban Mustafa Paşa Camisi, Seyitgazi yakınında Şeyh </w:t>
      </w:r>
      <w:proofErr w:type="spellStart"/>
      <w:r w:rsidRPr="00281483">
        <w:rPr>
          <w:rFonts w:cs="Times New Roman"/>
          <w:color w:val="0D0D0D" w:themeColor="text1" w:themeTint="F2"/>
          <w:sz w:val="24"/>
          <w:szCs w:val="24"/>
        </w:rPr>
        <w:t>Sücaaddin</w:t>
      </w:r>
      <w:proofErr w:type="spellEnd"/>
      <w:r w:rsidRPr="00281483">
        <w:rPr>
          <w:rFonts w:cs="Times New Roman"/>
          <w:color w:val="0D0D0D" w:themeColor="text1" w:themeTint="F2"/>
          <w:sz w:val="24"/>
          <w:szCs w:val="24"/>
        </w:rPr>
        <w:t xml:space="preserve"> Türbe ve Külliyesi, </w:t>
      </w:r>
      <w:proofErr w:type="spellStart"/>
      <w:r w:rsidRPr="00281483">
        <w:rPr>
          <w:rFonts w:cs="Times New Roman"/>
          <w:color w:val="0D0D0D" w:themeColor="text1" w:themeTint="F2"/>
          <w:sz w:val="24"/>
          <w:szCs w:val="24"/>
        </w:rPr>
        <w:t>Yazılıdere</w:t>
      </w:r>
      <w:proofErr w:type="spellEnd"/>
      <w:r w:rsidRPr="00281483">
        <w:rPr>
          <w:rFonts w:cs="Times New Roman"/>
          <w:color w:val="0D0D0D" w:themeColor="text1" w:themeTint="F2"/>
          <w:sz w:val="24"/>
          <w:szCs w:val="24"/>
        </w:rPr>
        <w:t xml:space="preserve"> Köyü’nde Üryan Baba Türbesi yaptırılmıştır (Doğru, 1992:43). Kanuni Sultan Süleyman döneminde ise Eskişehir sakin taşra kenti yaşamı sürmüştür. 1536’da Sultan Süleyman Irak Seferi dönüşünde Eskişehir de sıcak sular mevkiinde bir gece konaklayarak askerlerin temizlenmesini ve dinlenmesini sağlamıştır. Sultan Süleyman ile birlikte sefere katılan Matrakçı Nasuh</w:t>
      </w:r>
      <w:r w:rsidR="00381E7B"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 </w:t>
      </w:r>
      <w:r w:rsidR="00381E7B" w:rsidRPr="00281483">
        <w:rPr>
          <w:rFonts w:cs="Times New Roman"/>
          <w:color w:val="0D0D0D" w:themeColor="text1" w:themeTint="F2"/>
          <w:sz w:val="24"/>
          <w:szCs w:val="24"/>
        </w:rPr>
        <w:t>Eskişehir’i tasvir eden bir minyatür hazırlamıştır</w:t>
      </w:r>
      <w:r w:rsidR="003D3FB0" w:rsidRPr="00281483">
        <w:rPr>
          <w:rFonts w:cs="Times New Roman"/>
          <w:color w:val="0D0D0D" w:themeColor="text1" w:themeTint="F2"/>
          <w:sz w:val="24"/>
          <w:szCs w:val="24"/>
        </w:rPr>
        <w:t xml:space="preserve"> (Şekil 4.1). </w:t>
      </w:r>
      <w:r w:rsidR="00381E7B" w:rsidRPr="00281483">
        <w:rPr>
          <w:rFonts w:cs="Times New Roman"/>
          <w:color w:val="0D0D0D" w:themeColor="text1" w:themeTint="F2"/>
          <w:sz w:val="24"/>
          <w:szCs w:val="24"/>
        </w:rPr>
        <w:t xml:space="preserve">Kurşunlu Camii, Alaaddin Camii ve sıcak sular bölgesini betimleyen bu minyatür, 16. yüzyılda kentin fiziksel görünümünü ve önemli yapılarını belgeleyen en erken görsel kaynaklardan biri olarak kabul edilmektedir. Bu yönüyle eser, Eskişehir’in tarihî kent dokusunun ve kültürel mirasının günümüze aktarılmasına katkı sağlayan önemli bir belge niteliği taşımaktadır (Doğru, 1992: 44; </w:t>
      </w:r>
      <w:r w:rsidR="00891899" w:rsidRPr="00281483">
        <w:rPr>
          <w:rFonts w:cs="Times New Roman"/>
          <w:color w:val="0D0D0D" w:themeColor="text1" w:themeTint="F2"/>
          <w:sz w:val="24"/>
          <w:szCs w:val="24"/>
        </w:rPr>
        <w:t xml:space="preserve">ETO, </w:t>
      </w:r>
      <w:r w:rsidR="00381E7B" w:rsidRPr="00281483">
        <w:rPr>
          <w:rFonts w:cs="Times New Roman"/>
          <w:color w:val="0D0D0D" w:themeColor="text1" w:themeTint="F2"/>
          <w:sz w:val="24"/>
          <w:szCs w:val="24"/>
        </w:rPr>
        <w:t xml:space="preserve">2002: 146). </w:t>
      </w:r>
    </w:p>
    <w:p w14:paraId="254FB252" w14:textId="77777777" w:rsidR="00F37BAD" w:rsidRPr="00281483" w:rsidRDefault="00F37BAD" w:rsidP="003D3FB0">
      <w:pPr>
        <w:spacing w:before="120" w:after="120" w:line="360" w:lineRule="auto"/>
        <w:jc w:val="center"/>
        <w:rPr>
          <w:rFonts w:cs="Times New Roman"/>
          <w:color w:val="0D0D0D" w:themeColor="text1" w:themeTint="F2"/>
          <w:sz w:val="24"/>
          <w:szCs w:val="24"/>
        </w:rPr>
      </w:pPr>
      <w:r w:rsidRPr="00281483">
        <w:rPr>
          <w:rFonts w:cs="Times New Roman"/>
          <w:noProof/>
          <w:color w:val="0D0D0D" w:themeColor="text1" w:themeTint="F2"/>
          <w:sz w:val="24"/>
          <w:szCs w:val="24"/>
        </w:rPr>
        <w:drawing>
          <wp:inline distT="0" distB="0" distL="0" distR="0" wp14:anchorId="6CF74B88" wp14:editId="74B0EB74">
            <wp:extent cx="3771900" cy="5583462"/>
            <wp:effectExtent l="0" t="0" r="0" b="0"/>
            <wp:docPr id="959964385" name="Resim 1" descr="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im"/>
                    <pic:cNvPicPr>
                      <a:picLocks noChangeAspect="1" noChangeArrowheads="1"/>
                    </pic:cNvPicPr>
                  </pic:nvPicPr>
                  <pic:blipFill rotWithShape="1">
                    <a:blip r:embed="rId17">
                      <a:extLst>
                        <a:ext uri="{28A0092B-C50C-407E-A947-70E740481C1C}">
                          <a14:useLocalDpi xmlns:a14="http://schemas.microsoft.com/office/drawing/2010/main" val="0"/>
                        </a:ext>
                      </a:extLst>
                    </a:blip>
                    <a:srcRect b="547"/>
                    <a:stretch/>
                  </pic:blipFill>
                  <pic:spPr bwMode="auto">
                    <a:xfrm>
                      <a:off x="0" y="0"/>
                      <a:ext cx="3784862" cy="5602649"/>
                    </a:xfrm>
                    <a:prstGeom prst="rect">
                      <a:avLst/>
                    </a:prstGeom>
                    <a:noFill/>
                    <a:ln>
                      <a:noFill/>
                    </a:ln>
                    <a:extLst>
                      <a:ext uri="{53640926-AAD7-44D8-BBD7-CCE9431645EC}">
                        <a14:shadowObscured xmlns:a14="http://schemas.microsoft.com/office/drawing/2010/main"/>
                      </a:ext>
                    </a:extLst>
                  </pic:spPr>
                </pic:pic>
              </a:graphicData>
            </a:graphic>
          </wp:inline>
        </w:drawing>
      </w:r>
    </w:p>
    <w:p w14:paraId="1DA95458" w14:textId="03B900B6" w:rsidR="00F37BAD" w:rsidRPr="00281483" w:rsidRDefault="008C7066" w:rsidP="00FB07BC">
      <w:pPr>
        <w:pStyle w:val="EKL"/>
        <w:spacing w:before="0" w:after="0"/>
        <w:rPr>
          <w:color w:val="0D0D0D" w:themeColor="text1" w:themeTint="F2"/>
        </w:rPr>
      </w:pPr>
      <w:bookmarkStart w:id="1190" w:name="_Toc234263905"/>
      <w:bookmarkStart w:id="1191" w:name="_Toc234456429"/>
      <w:bookmarkStart w:id="1192" w:name="_Toc234544470"/>
      <w:bookmarkStart w:id="1193" w:name="_Toc234547282"/>
      <w:bookmarkStart w:id="1194" w:name="_Toc235404597"/>
      <w:bookmarkStart w:id="1195" w:name="_Toc235931444"/>
      <w:bookmarkStart w:id="1196" w:name="_Toc235931611"/>
      <w:bookmarkStart w:id="1197" w:name="_Toc240275056"/>
      <w:r w:rsidRPr="00281483">
        <w:rPr>
          <w:b/>
          <w:color w:val="0D0D0D" w:themeColor="text1" w:themeTint="F2"/>
        </w:rPr>
        <w:t>Şekil 4.1.</w:t>
      </w:r>
      <w:r w:rsidR="00F37BAD" w:rsidRPr="00281483">
        <w:rPr>
          <w:color w:val="0D0D0D" w:themeColor="text1" w:themeTint="F2"/>
        </w:rPr>
        <w:t xml:space="preserve"> Matrakçı Nasuh’un Eskişehir </w:t>
      </w:r>
      <w:r w:rsidRPr="00281483">
        <w:rPr>
          <w:color w:val="0D0D0D" w:themeColor="text1" w:themeTint="F2"/>
        </w:rPr>
        <w:t>minyatürü</w:t>
      </w:r>
      <w:bookmarkEnd w:id="1190"/>
      <w:bookmarkEnd w:id="1191"/>
      <w:bookmarkEnd w:id="1192"/>
      <w:bookmarkEnd w:id="1193"/>
      <w:r w:rsidR="00FB07BC" w:rsidRPr="00281483">
        <w:rPr>
          <w:color w:val="0D0D0D" w:themeColor="text1" w:themeTint="F2"/>
        </w:rPr>
        <w:t xml:space="preserve"> </w:t>
      </w:r>
      <w:r w:rsidR="00F37BAD" w:rsidRPr="00281483">
        <w:rPr>
          <w:color w:val="0D0D0D" w:themeColor="text1" w:themeTint="F2"/>
        </w:rPr>
        <w:t>(Olcay Uçkan ve Uçkan, 2002: 9)</w:t>
      </w:r>
      <w:bookmarkEnd w:id="1194"/>
      <w:bookmarkEnd w:id="1195"/>
      <w:bookmarkEnd w:id="1196"/>
      <w:bookmarkEnd w:id="1197"/>
    </w:p>
    <w:p w14:paraId="227B037E" w14:textId="0E25B990" w:rsidR="005D43C0" w:rsidRPr="00281483" w:rsidRDefault="00F37BAD"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lastRenderedPageBreak/>
        <w:t xml:space="preserve"> </w:t>
      </w:r>
      <w:r w:rsidR="00772E01" w:rsidRPr="00281483">
        <w:rPr>
          <w:rFonts w:cs="Times New Roman"/>
          <w:color w:val="0D0D0D" w:themeColor="text1" w:themeTint="F2"/>
          <w:sz w:val="24"/>
          <w:szCs w:val="24"/>
        </w:rPr>
        <w:t>16</w:t>
      </w:r>
      <w:r w:rsidRPr="00281483">
        <w:rPr>
          <w:rFonts w:cs="Times New Roman"/>
          <w:color w:val="0D0D0D" w:themeColor="text1" w:themeTint="F2"/>
          <w:sz w:val="24"/>
          <w:szCs w:val="24"/>
        </w:rPr>
        <w:t xml:space="preserve">. </w:t>
      </w:r>
      <w:r w:rsidR="005D43C0" w:rsidRPr="00281483">
        <w:rPr>
          <w:rFonts w:cs="Times New Roman"/>
          <w:color w:val="0D0D0D" w:themeColor="text1" w:themeTint="F2"/>
          <w:sz w:val="24"/>
          <w:szCs w:val="24"/>
        </w:rPr>
        <w:t>yüzyılın ikinci yarısından itibaren Osmanlı idari ve ekonomik yapısında meydana gelen bozulmalar, Orta Anadolu genelinde ciddi güvenlik zafiyetlerine ve eşkıyalık (Celali) olaylarının tırmanmasına yol açmıştır. Medreseli isyanlarının da bu sürece eklemlenmesiyle birlikte; Eskişehir, Akşehir ve Karaman hattının batısında kalan coğrafi sahada toplumsal huzursuzluklar tepe noktasına ulaşmıştır. Özellikle yüzyılın sonlarına doğru organize olan eşkıya gruplarının haraç toplama, yağma ve cinayet gibi eylemleri kentsel ve kırsal yaşamı sekteye uğratmı</w:t>
      </w:r>
      <w:r w:rsidR="00310B8D" w:rsidRPr="00281483">
        <w:rPr>
          <w:rFonts w:cs="Times New Roman"/>
          <w:color w:val="0D0D0D" w:themeColor="text1" w:themeTint="F2"/>
          <w:sz w:val="24"/>
          <w:szCs w:val="24"/>
        </w:rPr>
        <w:t>ştır.</w:t>
      </w:r>
      <w:r w:rsidR="005D43C0" w:rsidRPr="00281483">
        <w:rPr>
          <w:rFonts w:cs="Times New Roman"/>
          <w:color w:val="0D0D0D" w:themeColor="text1" w:themeTint="F2"/>
          <w:sz w:val="24"/>
          <w:szCs w:val="24"/>
        </w:rPr>
        <w:t xml:space="preserve"> </w:t>
      </w:r>
      <w:r w:rsidR="00310B8D" w:rsidRPr="00281483">
        <w:rPr>
          <w:rFonts w:cs="Times New Roman"/>
          <w:color w:val="0D0D0D" w:themeColor="text1" w:themeTint="F2"/>
          <w:sz w:val="24"/>
          <w:szCs w:val="24"/>
        </w:rPr>
        <w:t>B</w:t>
      </w:r>
      <w:r w:rsidR="005D43C0" w:rsidRPr="00281483">
        <w:rPr>
          <w:rFonts w:cs="Times New Roman"/>
          <w:color w:val="0D0D0D" w:themeColor="text1" w:themeTint="F2"/>
          <w:sz w:val="24"/>
          <w:szCs w:val="24"/>
        </w:rPr>
        <w:t xml:space="preserve">u </w:t>
      </w:r>
      <w:proofErr w:type="spellStart"/>
      <w:r w:rsidR="005D43C0" w:rsidRPr="00281483">
        <w:rPr>
          <w:rFonts w:cs="Times New Roman"/>
          <w:color w:val="0D0D0D" w:themeColor="text1" w:themeTint="F2"/>
          <w:sz w:val="24"/>
          <w:szCs w:val="24"/>
        </w:rPr>
        <w:t>sosyo</w:t>
      </w:r>
      <w:proofErr w:type="spellEnd"/>
      <w:r w:rsidR="005D43C0" w:rsidRPr="00281483">
        <w:rPr>
          <w:rFonts w:cs="Times New Roman"/>
          <w:color w:val="0D0D0D" w:themeColor="text1" w:themeTint="F2"/>
          <w:sz w:val="24"/>
          <w:szCs w:val="24"/>
        </w:rPr>
        <w:t>-mekânsal karışıklıklar 17. yüzyılda da etkisini sürdürmüştür (Doğru, 1992: 44). Bu dönemde Osmanlı devlet politikasının daha çok Rumeli ve batı sınırlarına odaklanarak Anadolu coğrafyasını sosyoekonomik açıdan ihmal etmesi, kentin Celali isyanlarından doğrudan etkilenerek fiziki ve beşeri tahribata uğramasına neden olmuş ve Eskişehir bir duraklama dönemine girmiştir. Nitekim kentsel fonksiyonlarını ve nüfus gücünü kaybeden şehir, 17. yüzyılda kaza durumuna düşmüş ve Bursa vilayetinin Kütahya sancağına bağlı Eskişehir kazası olarak anılmıştır (Ertin, 2018: 41).</w:t>
      </w:r>
    </w:p>
    <w:p w14:paraId="7D9ABB3D" w14:textId="53C54A4A" w:rsidR="008A1E40" w:rsidRPr="00281483" w:rsidRDefault="008A1E40"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Bu duraklama ve gerileme evrelerinde kenti farklı yıllarda ziyaret eden Batılı seyyahların seyahatnamelerinde paylaştığı gözlemler, Eskişehir’in o dönemki genel görünümü, mekânsal yapısı ve </w:t>
      </w:r>
      <w:r w:rsidR="007C2820">
        <w:rPr>
          <w:rFonts w:cs="Times New Roman"/>
          <w:color w:val="0D0D0D" w:themeColor="text1" w:themeTint="F2"/>
          <w:sz w:val="24"/>
          <w:szCs w:val="24"/>
        </w:rPr>
        <w:t>sosyoekonomik</w:t>
      </w:r>
      <w:r w:rsidRPr="00281483">
        <w:rPr>
          <w:rFonts w:cs="Times New Roman"/>
          <w:color w:val="0D0D0D" w:themeColor="text1" w:themeTint="F2"/>
          <w:sz w:val="24"/>
          <w:szCs w:val="24"/>
        </w:rPr>
        <w:t xml:space="preserve"> çöküşü hakkında kıymetli coğrafi veriler sunmaktadır (Ertin, 1994: 14). 1680 yılında Eskişehir’den geçen seyyah Jean </w:t>
      </w:r>
      <w:proofErr w:type="spellStart"/>
      <w:r w:rsidRPr="00281483">
        <w:rPr>
          <w:rFonts w:cs="Times New Roman"/>
          <w:color w:val="0D0D0D" w:themeColor="text1" w:themeTint="F2"/>
          <w:sz w:val="24"/>
          <w:szCs w:val="24"/>
        </w:rPr>
        <w:t>Jouvin</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Rochefort</w:t>
      </w:r>
      <w:proofErr w:type="spellEnd"/>
      <w:r w:rsidRPr="00281483">
        <w:rPr>
          <w:rFonts w:cs="Times New Roman"/>
          <w:color w:val="0D0D0D" w:themeColor="text1" w:themeTint="F2"/>
          <w:sz w:val="24"/>
          <w:szCs w:val="24"/>
        </w:rPr>
        <w:t>, kenti "küçük fakat kalabalık, buğdayı, sütü ve meyveleri bol bir şehir" olarak nitelendirerek tarımsal zenginliğine dikkat çekmiştir (</w:t>
      </w:r>
      <w:r w:rsidR="00690EFD" w:rsidRPr="00281483">
        <w:rPr>
          <w:rFonts w:cs="Times New Roman"/>
          <w:color w:val="0D0D0D" w:themeColor="text1" w:themeTint="F2"/>
          <w:sz w:val="24"/>
          <w:szCs w:val="24"/>
        </w:rPr>
        <w:t>ETO</w:t>
      </w:r>
      <w:r w:rsidRPr="00281483">
        <w:rPr>
          <w:rFonts w:cs="Times New Roman"/>
          <w:color w:val="0D0D0D" w:themeColor="text1" w:themeTint="F2"/>
          <w:sz w:val="24"/>
          <w:szCs w:val="24"/>
        </w:rPr>
        <w:t xml:space="preserve">, 2002: 149). Buna karşın, takip eden yıllarda sahadaki bakımsızlık ve canlılığın yitirilmesi seyahatnamelerde daha baskın bir dille ifade edilmiştir. 1702 yılında şehri ziyaret eden Paul Lucas ve Joseph </w:t>
      </w:r>
      <w:proofErr w:type="spellStart"/>
      <w:r w:rsidRPr="00281483">
        <w:rPr>
          <w:rFonts w:cs="Times New Roman"/>
          <w:color w:val="0D0D0D" w:themeColor="text1" w:themeTint="F2"/>
          <w:sz w:val="24"/>
          <w:szCs w:val="24"/>
        </w:rPr>
        <w:t>Pitton</w:t>
      </w:r>
      <w:proofErr w:type="spellEnd"/>
      <w:r w:rsidRPr="00281483">
        <w:rPr>
          <w:rFonts w:cs="Times New Roman"/>
          <w:color w:val="0D0D0D" w:themeColor="text1" w:themeTint="F2"/>
          <w:sz w:val="24"/>
          <w:szCs w:val="24"/>
        </w:rPr>
        <w:t xml:space="preserve"> de </w:t>
      </w:r>
      <w:proofErr w:type="spellStart"/>
      <w:r w:rsidRPr="00281483">
        <w:rPr>
          <w:rFonts w:cs="Times New Roman"/>
          <w:color w:val="0D0D0D" w:themeColor="text1" w:themeTint="F2"/>
          <w:sz w:val="24"/>
          <w:szCs w:val="24"/>
        </w:rPr>
        <w:t>Tournefort</w:t>
      </w:r>
      <w:proofErr w:type="spellEnd"/>
      <w:r w:rsidRPr="00281483">
        <w:rPr>
          <w:rFonts w:cs="Times New Roman"/>
          <w:color w:val="0D0D0D" w:themeColor="text1" w:themeTint="F2"/>
          <w:sz w:val="24"/>
          <w:szCs w:val="24"/>
        </w:rPr>
        <w:t xml:space="preserve">; kentin iki ayrı bölümden oluştuğunu, bu iki morfolojik kısım arasında belirgin bir boşluk bulunduğunu ve kentsel yaşamın oldukça sönükleştiğini aktarmışlardır. 1853 yılında sahayı inceleyen doğa bilimci ve seyyah </w:t>
      </w:r>
      <w:proofErr w:type="spellStart"/>
      <w:r w:rsidRPr="00281483">
        <w:rPr>
          <w:rFonts w:cs="Times New Roman"/>
          <w:color w:val="0D0D0D" w:themeColor="text1" w:themeTint="F2"/>
          <w:sz w:val="24"/>
          <w:szCs w:val="24"/>
        </w:rPr>
        <w:t>Pyotr</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Chikhachev</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Tchihatcheff</w:t>
      </w:r>
      <w:proofErr w:type="spellEnd"/>
      <w:r w:rsidRPr="00281483">
        <w:rPr>
          <w:rFonts w:cs="Times New Roman"/>
          <w:color w:val="0D0D0D" w:themeColor="text1" w:themeTint="F2"/>
          <w:sz w:val="24"/>
          <w:szCs w:val="24"/>
        </w:rPr>
        <w:t xml:space="preserve">) ise "Bir zamanların ihtişamlı </w:t>
      </w:r>
      <w:proofErr w:type="spellStart"/>
      <w:r w:rsidRPr="00281483">
        <w:rPr>
          <w:rFonts w:cs="Times New Roman"/>
          <w:color w:val="0D0D0D" w:themeColor="text1" w:themeTint="F2"/>
          <w:sz w:val="24"/>
          <w:szCs w:val="24"/>
        </w:rPr>
        <w:t>Dorylaion’u</w:t>
      </w:r>
      <w:proofErr w:type="spellEnd"/>
      <w:r w:rsidRPr="00281483">
        <w:rPr>
          <w:rFonts w:cs="Times New Roman"/>
          <w:color w:val="0D0D0D" w:themeColor="text1" w:themeTint="F2"/>
          <w:sz w:val="24"/>
          <w:szCs w:val="24"/>
        </w:rPr>
        <w:t xml:space="preserve"> yerinde yoksul ve çok kirli küçük bir kasaba buldum" diyerek kentsel gerilemenin boyutlarını gözler önüne sermiştir. Kenti ziyaret eden önemli seyyahlardan biri olan Charles </w:t>
      </w:r>
      <w:proofErr w:type="spellStart"/>
      <w:r w:rsidRPr="00281483">
        <w:rPr>
          <w:rFonts w:cs="Times New Roman"/>
          <w:color w:val="0D0D0D" w:themeColor="text1" w:themeTint="F2"/>
          <w:sz w:val="24"/>
          <w:szCs w:val="24"/>
        </w:rPr>
        <w:t>Texier</w:t>
      </w:r>
      <w:proofErr w:type="spellEnd"/>
      <w:r w:rsidRPr="00281483">
        <w:rPr>
          <w:rFonts w:cs="Times New Roman"/>
          <w:color w:val="0D0D0D" w:themeColor="text1" w:themeTint="F2"/>
          <w:sz w:val="24"/>
          <w:szCs w:val="24"/>
        </w:rPr>
        <w:t xml:space="preserve"> ise Eskişehir’in iki parçalı kentsel morfolojisini ve hidrojeolojik kimliğini şu cümlelerle betimlemiştir: "Eskişehir’in sıcak suları bugün de ünlüdür. Fakat şehir bayındırlık ve gelişimden uzak bir görünümdedir. Camilerin uzaktan görünüşü güzeldir. Evlerin üzerinde yükselen yedi-sekiz minare manzarayı güzelleştirmektedir. Şehir; ikametg</w:t>
      </w:r>
      <w:r w:rsidR="000252C9" w:rsidRPr="00281483">
        <w:rPr>
          <w:rFonts w:cs="Times New Roman"/>
          <w:color w:val="0D0D0D" w:themeColor="text1" w:themeTint="F2"/>
          <w:sz w:val="24"/>
          <w:szCs w:val="24"/>
        </w:rPr>
        <w:t>â</w:t>
      </w:r>
      <w:r w:rsidRPr="00281483">
        <w:rPr>
          <w:rFonts w:cs="Times New Roman"/>
          <w:color w:val="0D0D0D" w:themeColor="text1" w:themeTint="F2"/>
          <w:sz w:val="24"/>
          <w:szCs w:val="24"/>
        </w:rPr>
        <w:t>h</w:t>
      </w:r>
      <w:r w:rsidR="000252C9"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 xml:space="preserve">alanı (Odunpazarı yamaçları) ve büyük bir çarşı ile hamamların bulunduğu ticaret sahası (ova tabanı) olmak üzere iki mahalleden meydana gelmiştir. Bu iki mahalle taştan yapılmış bir yol ile birbirlerine bağlanırlar." (Ertin, 1994: 15-16). </w:t>
      </w:r>
      <w:proofErr w:type="spellStart"/>
      <w:r w:rsidRPr="00281483">
        <w:rPr>
          <w:rFonts w:cs="Times New Roman"/>
          <w:color w:val="0D0D0D" w:themeColor="text1" w:themeTint="F2"/>
          <w:sz w:val="24"/>
          <w:szCs w:val="24"/>
        </w:rPr>
        <w:t>Texier’in</w:t>
      </w:r>
      <w:proofErr w:type="spellEnd"/>
      <w:r w:rsidRPr="00281483">
        <w:rPr>
          <w:rFonts w:cs="Times New Roman"/>
          <w:color w:val="0D0D0D" w:themeColor="text1" w:themeTint="F2"/>
          <w:sz w:val="24"/>
          <w:szCs w:val="24"/>
        </w:rPr>
        <w:t xml:space="preserve"> bu tasviri, Eskişehir’in tarihsel süreçte konut ve </w:t>
      </w:r>
      <w:r w:rsidRPr="00281483">
        <w:rPr>
          <w:rFonts w:cs="Times New Roman"/>
          <w:color w:val="0D0D0D" w:themeColor="text1" w:themeTint="F2"/>
          <w:sz w:val="24"/>
          <w:szCs w:val="24"/>
        </w:rPr>
        <w:lastRenderedPageBreak/>
        <w:t>ticaret işlevlerinin mekânsal olarak ayrıştığı iki odaklı kentsel yapısını belgeleyen önemli bir kentsel coğrafya tasviridir.</w:t>
      </w:r>
    </w:p>
    <w:p w14:paraId="5EFAA4D4" w14:textId="7E1BAA7F" w:rsidR="00F37BAD" w:rsidRPr="00281483" w:rsidRDefault="00274423"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Kentin bu uzun süreli durağan toplumsal ve ekonomik yapısı, 18. yüzyılın ilk yarısından itibaren yeniden bir dönüşüm sürecine girmiştir. Bu mekânsal canlanmanın ilk temel nedeni</w:t>
      </w:r>
      <w:r w:rsidR="00F37BAD" w:rsidRPr="00281483">
        <w:rPr>
          <w:rFonts w:cs="Times New Roman"/>
          <w:color w:val="0D0D0D" w:themeColor="text1" w:themeTint="F2"/>
          <w:sz w:val="24"/>
          <w:szCs w:val="24"/>
        </w:rPr>
        <w:t xml:space="preserve"> Rumeli’deki toprakların kaybedilmesi ve Anadolu tarımının tekrar önem kazanmasıdır. Bu durum merkezi yönetimi göçerlerin yerleşmesini sağlamaya yöneltmiş, toprakların işlenmesi ise ticari yaşamı hareketlendirmiştir. Değişimin bir diğer nedeni ise </w:t>
      </w:r>
      <w:r w:rsidRPr="00281483">
        <w:rPr>
          <w:rFonts w:cs="Times New Roman"/>
          <w:color w:val="0D0D0D" w:themeColor="text1" w:themeTint="F2"/>
          <w:sz w:val="24"/>
          <w:szCs w:val="24"/>
        </w:rPr>
        <w:t>18</w:t>
      </w:r>
      <w:r w:rsidR="00F37BAD"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y</w:t>
      </w:r>
      <w:r w:rsidR="00F37BAD" w:rsidRPr="00281483">
        <w:rPr>
          <w:rFonts w:cs="Times New Roman"/>
          <w:color w:val="0D0D0D" w:themeColor="text1" w:themeTint="F2"/>
          <w:sz w:val="24"/>
          <w:szCs w:val="24"/>
        </w:rPr>
        <w:t>üzyılın ikinci yarısında lületaşı ticaretine bağlı olarak ticari bir canlanma meydana gelmiştir. Bu dönemde Türk tüccarlar tarafından Avrupa pazarında tanıtılan “lületaşı” Avrupa’da büyük bir ilgi görmüştür (Ertin, 2018: 41).</w:t>
      </w:r>
    </w:p>
    <w:p w14:paraId="509250E6" w14:textId="581A3ABF" w:rsidR="00F37BAD" w:rsidRPr="00281483" w:rsidRDefault="00F37BAD"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1860 yılından sonra şehrin görünümü değişmeye başlamıştır. Bu değişimin en önemli nedenleri </w:t>
      </w:r>
      <w:r w:rsidR="00274423" w:rsidRPr="00281483">
        <w:rPr>
          <w:rFonts w:cs="Times New Roman"/>
          <w:color w:val="0D0D0D" w:themeColor="text1" w:themeTint="F2"/>
          <w:sz w:val="24"/>
          <w:szCs w:val="24"/>
        </w:rPr>
        <w:t xml:space="preserve">1877-1878 Osmanlı-Rus Savaşı'ndan </w:t>
      </w:r>
      <w:r w:rsidRPr="00281483">
        <w:rPr>
          <w:rFonts w:cs="Times New Roman"/>
          <w:color w:val="0D0D0D" w:themeColor="text1" w:themeTint="F2"/>
          <w:sz w:val="24"/>
          <w:szCs w:val="24"/>
        </w:rPr>
        <w:t xml:space="preserve">sonra kente yerleşen göçmenler ve 1894 yılında işletmeye açılan Berlin-Bağdat </w:t>
      </w:r>
      <w:r w:rsidR="00A811D1">
        <w:rPr>
          <w:rFonts w:cs="Times New Roman"/>
          <w:color w:val="0D0D0D" w:themeColor="text1" w:themeTint="F2"/>
          <w:sz w:val="24"/>
          <w:szCs w:val="24"/>
        </w:rPr>
        <w:t>demiryolu</w:t>
      </w:r>
      <w:r w:rsidRPr="00281483">
        <w:rPr>
          <w:rFonts w:cs="Times New Roman"/>
          <w:color w:val="0D0D0D" w:themeColor="text1" w:themeTint="F2"/>
          <w:sz w:val="24"/>
          <w:szCs w:val="24"/>
        </w:rPr>
        <w:t xml:space="preserve">dur (Ertin, 1994: 15-16). 1860’tan sonra kentte görülen canlanma, aşağı ve yukarı mahallelerin yerleşme alanlarının biraz daha gelişmesi ile belirginlik kazanmıştır. Bu gelişmenin nedeni dış kaynaklı değil iç dinamizmden kaynaklanan bir karakterde olup, </w:t>
      </w:r>
      <w:r w:rsidR="001A02DC" w:rsidRPr="00281483">
        <w:rPr>
          <w:rFonts w:cs="Times New Roman"/>
          <w:color w:val="0D0D0D" w:themeColor="text1" w:themeTint="F2"/>
          <w:sz w:val="24"/>
          <w:szCs w:val="24"/>
        </w:rPr>
        <w:t>18.</w:t>
      </w:r>
      <w:r w:rsidRPr="00281483">
        <w:rPr>
          <w:rFonts w:cs="Times New Roman"/>
          <w:color w:val="0D0D0D" w:themeColor="text1" w:themeTint="F2"/>
          <w:sz w:val="24"/>
          <w:szCs w:val="24"/>
        </w:rPr>
        <w:t xml:space="preserve"> yüzyılda başlayan lületaşı ticaretinin de etkisi bulunmaktadır. Bu nedenle kentin durağan yapısındaki ilk önemli etki Balkan ve Kırım göçmenlerinin kente yerleşmesi ile başlamıştır. Nitekim 1880-1890 tarihleri arasında kentin kuzeyinde ovada başlayan gelişme 1892 yılında </w:t>
      </w:r>
      <w:r w:rsidR="00DF7A2B">
        <w:rPr>
          <w:rFonts w:cs="Times New Roman"/>
          <w:color w:val="0D0D0D" w:themeColor="text1" w:themeTint="F2"/>
          <w:sz w:val="24"/>
          <w:szCs w:val="24"/>
        </w:rPr>
        <w:t>demiryolu</w:t>
      </w:r>
      <w:r w:rsidRPr="00281483">
        <w:rPr>
          <w:rFonts w:cs="Times New Roman"/>
          <w:color w:val="0D0D0D" w:themeColor="text1" w:themeTint="F2"/>
          <w:sz w:val="24"/>
          <w:szCs w:val="24"/>
        </w:rPr>
        <w:t xml:space="preserve"> inşaatının Eskişehir’e yaklaşması ile daha da hız kazanmıştır (Ertin, 2018: 43). </w:t>
      </w:r>
      <w:proofErr w:type="spellStart"/>
      <w:r w:rsidRPr="00281483">
        <w:rPr>
          <w:rFonts w:cs="Times New Roman"/>
          <w:color w:val="0D0D0D" w:themeColor="text1" w:themeTint="F2"/>
          <w:sz w:val="24"/>
          <w:szCs w:val="24"/>
        </w:rPr>
        <w:t>V</w:t>
      </w:r>
      <w:r w:rsidR="001A02DC" w:rsidRPr="00281483">
        <w:rPr>
          <w:rFonts w:cs="Times New Roman"/>
          <w:color w:val="0D0D0D" w:themeColor="text1" w:themeTint="F2"/>
          <w:sz w:val="24"/>
          <w:szCs w:val="24"/>
        </w:rPr>
        <w:t>ital</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Cuinet</w:t>
      </w:r>
      <w:proofErr w:type="spellEnd"/>
      <w:r w:rsidRPr="00281483">
        <w:rPr>
          <w:rFonts w:cs="Times New Roman"/>
          <w:color w:val="0D0D0D" w:themeColor="text1" w:themeTint="F2"/>
          <w:sz w:val="24"/>
          <w:szCs w:val="24"/>
        </w:rPr>
        <w:t xml:space="preserve"> Eskişehir’in o dönemdeki durumunu şöyle ifade etmiştir; “Kiremit örtülü ahşap evlerden oluşan Müslüman mahalleri güneydeki tepenin yamaçlarına yayılmış sağdaki Rum ve soldaki Ermeni mahalleri ise Porsuk çayına doğru gelişmeye başlamış, kaplıca ve çarşıda bu kısımlarda yer almış, ovada ise Rumeli göçmenlerinin yaptığı yeni mahalleler gelişmeye başlamıştır. Kent, henüz 100 m uzakta bulunan </w:t>
      </w:r>
      <w:r w:rsidR="00DF7A2B">
        <w:rPr>
          <w:rFonts w:cs="Times New Roman"/>
          <w:color w:val="0D0D0D" w:themeColor="text1" w:themeTint="F2"/>
          <w:sz w:val="24"/>
          <w:szCs w:val="24"/>
        </w:rPr>
        <w:t>demiryolu</w:t>
      </w:r>
      <w:r w:rsidR="00DF7A2B" w:rsidRPr="00281483">
        <w:rPr>
          <w:rFonts w:cs="Times New Roman"/>
          <w:color w:val="0D0D0D" w:themeColor="text1" w:themeTint="F2"/>
          <w:sz w:val="24"/>
          <w:szCs w:val="24"/>
        </w:rPr>
        <w:t>na</w:t>
      </w:r>
      <w:r w:rsidRPr="00281483">
        <w:rPr>
          <w:rFonts w:cs="Times New Roman"/>
          <w:color w:val="0D0D0D" w:themeColor="text1" w:themeTint="F2"/>
          <w:sz w:val="24"/>
          <w:szCs w:val="24"/>
        </w:rPr>
        <w:t xml:space="preserve"> doğru büyük bir yayılma eğilimindedir”. (Ertin, 1994: 18).</w:t>
      </w:r>
    </w:p>
    <w:p w14:paraId="18367960" w14:textId="77777777" w:rsidR="00F37BAD" w:rsidRPr="00281483" w:rsidRDefault="00F37BAD"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1890 yılında başlayan ve Porsuk Çayı’nın kuzeylerine kadar uzanan konut yerleşim dokuları, merkezde çarşı alanını genişletmiştir. 1920’lere kadarki dönemde kopuk yerleşme dokusu, bahçelerin içine de konutlar yapılması ile yer yer birleşerek bütünlük kazanmıştır. Bu dönemde kentte çıkan yangın kentte büyük tahribe neden olmuştur. 1905 yılında çıkan bu yangın çarşıdaki yapıların ahşap olması nedeniyle kısa sürede yayılmış ve çevre konutlara sıçramıştır. Bu yangında kentin en eski kapalı çarşısı da yanmıştır (Üstün ve Tutal, 2008: 269).</w:t>
      </w:r>
    </w:p>
    <w:p w14:paraId="3D6EE8ED" w14:textId="75C85B7E" w:rsidR="00453135" w:rsidRPr="00281483" w:rsidRDefault="00DF7A2B" w:rsidP="003C05A2">
      <w:pPr>
        <w:spacing w:before="120" w:after="120" w:line="360" w:lineRule="auto"/>
        <w:ind w:firstLine="709"/>
        <w:jc w:val="both"/>
        <w:rPr>
          <w:rFonts w:eastAsia="Times New Roman" w:cs="Times New Roman"/>
          <w:color w:val="0D0D0D" w:themeColor="text1" w:themeTint="F2"/>
          <w:sz w:val="24"/>
          <w:szCs w:val="24"/>
        </w:rPr>
      </w:pPr>
      <w:r>
        <w:rPr>
          <w:rFonts w:eastAsia="Times New Roman" w:cs="Times New Roman"/>
          <w:color w:val="0D0D0D" w:themeColor="text1" w:themeTint="F2"/>
          <w:sz w:val="24"/>
          <w:szCs w:val="24"/>
        </w:rPr>
        <w:t>Demiryolu</w:t>
      </w:r>
      <w:r w:rsidR="00453135" w:rsidRPr="00281483">
        <w:rPr>
          <w:rFonts w:eastAsia="Times New Roman" w:cs="Times New Roman"/>
          <w:color w:val="0D0D0D" w:themeColor="text1" w:themeTint="F2"/>
          <w:sz w:val="24"/>
          <w:szCs w:val="24"/>
        </w:rPr>
        <w:t xml:space="preserve"> ağının Eskişehir’e ulaşması, kentin fonksiyonel yapısında önemli değişimlere yol açmıştır. </w:t>
      </w:r>
      <w:r w:rsidR="00A811D1">
        <w:rPr>
          <w:rFonts w:eastAsia="Times New Roman" w:cs="Times New Roman"/>
          <w:color w:val="0D0D0D" w:themeColor="text1" w:themeTint="F2"/>
          <w:sz w:val="24"/>
          <w:szCs w:val="24"/>
        </w:rPr>
        <w:t>Demiryolu</w:t>
      </w:r>
      <w:r w:rsidR="00453135" w:rsidRPr="00281483">
        <w:rPr>
          <w:rFonts w:eastAsia="Times New Roman" w:cs="Times New Roman"/>
          <w:color w:val="0D0D0D" w:themeColor="text1" w:themeTint="F2"/>
          <w:sz w:val="24"/>
          <w:szCs w:val="24"/>
        </w:rPr>
        <w:t xml:space="preserve">nun Eskişehir’i İstanbul’a bağlamasıyla birlikte kentin </w:t>
      </w:r>
      <w:r w:rsidR="00453135" w:rsidRPr="00281483">
        <w:rPr>
          <w:rFonts w:eastAsia="Times New Roman" w:cs="Times New Roman"/>
          <w:color w:val="0D0D0D" w:themeColor="text1" w:themeTint="F2"/>
          <w:sz w:val="24"/>
          <w:szCs w:val="24"/>
        </w:rPr>
        <w:lastRenderedPageBreak/>
        <w:t xml:space="preserve">ticari fonksiyonu yeniden canlanmış, şehir bölgesel ticaretin önemli merkezlerinden biri hâline gelmiştir. </w:t>
      </w:r>
      <w:r w:rsidR="00A811D1">
        <w:rPr>
          <w:rFonts w:eastAsia="Times New Roman" w:cs="Times New Roman"/>
          <w:color w:val="0D0D0D" w:themeColor="text1" w:themeTint="F2"/>
          <w:sz w:val="24"/>
          <w:szCs w:val="24"/>
        </w:rPr>
        <w:t>Demiryolu</w:t>
      </w:r>
      <w:r w:rsidR="00453135" w:rsidRPr="00281483">
        <w:rPr>
          <w:rFonts w:eastAsia="Times New Roman" w:cs="Times New Roman"/>
          <w:color w:val="0D0D0D" w:themeColor="text1" w:themeTint="F2"/>
          <w:sz w:val="24"/>
          <w:szCs w:val="24"/>
        </w:rPr>
        <w:t xml:space="preserve"> ulaşımının sağladığı ekonomik canlılık sayesinde Eskişehir, Almanlar tarafından kurulan ve Cumhuriyet öncesinin ilk sanayi kuruluşlarından biri olan Cer Atölyesi ile Osmanlı Devleti’nde sanayileşme sürecine erken katılan Anadolu kentlerinden biri olmuştur (Ertin, 1994: 20). </w:t>
      </w:r>
      <w:r w:rsidR="00D70428" w:rsidRPr="00281483">
        <w:rPr>
          <w:rFonts w:cs="Times New Roman"/>
          <w:color w:val="0D0D0D" w:themeColor="text1" w:themeTint="F2"/>
          <w:sz w:val="24"/>
          <w:szCs w:val="24"/>
        </w:rPr>
        <w:t xml:space="preserve">Tarihsel coğrafya ve kentsel turizm perspektifinden değerlendirildiğinde, Erken Cumhuriyet döneminde şekillenen endüstriyel altyapı, günümüzde Eskişehir’in endüstriyel miras turizminin temelini oluşturmaktadır.  </w:t>
      </w:r>
    </w:p>
    <w:p w14:paraId="087F015D" w14:textId="416ECA0C" w:rsidR="007E270C" w:rsidRPr="00281483" w:rsidRDefault="00F37BAD"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I. Dünya Savaşı yıllarında Eskişehir diğer Anadolu kentlerine göre biraz daha gelişmiş ve ekonomik olarak daha canlı şehirlerden biridir. Fakat bu durum 1914-1922 yılları arasındaki savaş ortamında bozulmuştur. Bu süreçte kentin sosy</w:t>
      </w:r>
      <w:r w:rsidR="00111204" w:rsidRPr="00281483">
        <w:rPr>
          <w:rFonts w:cs="Times New Roman"/>
          <w:color w:val="0D0D0D" w:themeColor="text1" w:themeTint="F2"/>
          <w:sz w:val="24"/>
          <w:szCs w:val="24"/>
        </w:rPr>
        <w:t xml:space="preserve">al ve </w:t>
      </w:r>
      <w:r w:rsidRPr="00281483">
        <w:rPr>
          <w:rFonts w:cs="Times New Roman"/>
          <w:color w:val="0D0D0D" w:themeColor="text1" w:themeTint="F2"/>
          <w:sz w:val="24"/>
          <w:szCs w:val="24"/>
        </w:rPr>
        <w:t xml:space="preserve">ekonomik gelişmesi yavaşlamıştır. Bu nedenle kent ikinci bir duraklama dönemine girmiştir (Ertin, 2018: 46). Milli Mücadele yıllarının sonunda 1922’de Yunan işgalinden kurtulan Eskişehir’in bir kısmı harabe </w:t>
      </w:r>
      <w:r w:rsidR="00495B64">
        <w:rPr>
          <w:rFonts w:cs="Times New Roman"/>
          <w:color w:val="0D0D0D" w:themeColor="text1" w:themeTint="F2"/>
          <w:sz w:val="24"/>
          <w:szCs w:val="24"/>
        </w:rPr>
        <w:t>hâline</w:t>
      </w:r>
      <w:r w:rsidRPr="00281483">
        <w:rPr>
          <w:rFonts w:cs="Times New Roman"/>
          <w:color w:val="0D0D0D" w:themeColor="text1" w:themeTint="F2"/>
          <w:sz w:val="24"/>
          <w:szCs w:val="24"/>
        </w:rPr>
        <w:t xml:space="preserve"> gelmiştir. Özellikle şehrin ortasından yer alan ticaret merkezi Yunanlar tarafından yakılmıştır (Tuncel, TDV). Kent, Cumhuriyet dönemine girerken yıkık ve boşaltılmış bir kasaba görünümündeyken 1925 yılına gelindiğinde il merkezi olarak hızlı bir kentleşme ve </w:t>
      </w:r>
      <w:proofErr w:type="spellStart"/>
      <w:r w:rsidRPr="00281483">
        <w:rPr>
          <w:rFonts w:cs="Times New Roman"/>
          <w:color w:val="0D0D0D" w:themeColor="text1" w:themeTint="F2"/>
          <w:sz w:val="24"/>
          <w:szCs w:val="24"/>
        </w:rPr>
        <w:t>fonksiyonlaşma</w:t>
      </w:r>
      <w:proofErr w:type="spellEnd"/>
      <w:r w:rsidRPr="00281483">
        <w:rPr>
          <w:rFonts w:cs="Times New Roman"/>
          <w:color w:val="0D0D0D" w:themeColor="text1" w:themeTint="F2"/>
          <w:sz w:val="24"/>
          <w:szCs w:val="24"/>
        </w:rPr>
        <w:t xml:space="preserve"> sürecine girmiştir (Ertin, 1994: 22). Bu dönemde şehrin merkezindeki yangın yerleri taş binalarla dolmuş ve şehrin nüfusu artmaya başlamıştır. 1933’te Türkiye’nin ilk dört şeker fabrikasından biri Eskişehir’de kuruldu. Ayrıca savunma sanayine ait uçak tamir atölyeleri, kiremit ve tuğla fabrikaları, yağhane ve tabakhane gibi kuruluşlar kurulmuştur. Nitekim Eskişehir, eski zirai görünümünü terk</w:t>
      </w:r>
      <w:r w:rsidR="00690EFD"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 xml:space="preserve">ederek ticari ve endüstri şehri görünümüne sahip olmuştur (Tuncel, </w:t>
      </w:r>
      <w:r w:rsidR="001A02DC" w:rsidRPr="00281483">
        <w:rPr>
          <w:rFonts w:cs="Times New Roman"/>
          <w:color w:val="0D0D0D" w:themeColor="text1" w:themeTint="F2"/>
          <w:sz w:val="24"/>
          <w:szCs w:val="24"/>
        </w:rPr>
        <w:t>1995</w:t>
      </w:r>
      <w:r w:rsidRPr="00281483">
        <w:rPr>
          <w:rFonts w:cs="Times New Roman"/>
          <w:color w:val="0D0D0D" w:themeColor="text1" w:themeTint="F2"/>
          <w:sz w:val="24"/>
          <w:szCs w:val="24"/>
        </w:rPr>
        <w:t xml:space="preserve">). </w:t>
      </w:r>
      <w:r w:rsidR="001A02DC" w:rsidRPr="00281483">
        <w:rPr>
          <w:rFonts w:cs="Times New Roman"/>
          <w:color w:val="0D0D0D" w:themeColor="text1" w:themeTint="F2"/>
          <w:sz w:val="24"/>
          <w:szCs w:val="24"/>
        </w:rPr>
        <w:t xml:space="preserve">1940 yılında Eskişehir, Türkiye'nin altıncı büyük ili hâline gelmiştir. Hızla artan nüfusun barınma ihtiyacını karşılamak amacıyla konut üretimi artmış, bu durum kentsel büyümeyi hızlandırmıştır. Söz konusu süreçte kent merkezi özellikle kuzey yönünde genişleme eğilimi göstermiştir </w:t>
      </w:r>
      <w:r w:rsidRPr="00281483">
        <w:rPr>
          <w:rFonts w:cs="Times New Roman"/>
          <w:color w:val="0D0D0D" w:themeColor="text1" w:themeTint="F2"/>
          <w:sz w:val="24"/>
          <w:szCs w:val="24"/>
        </w:rPr>
        <w:t>(</w:t>
      </w:r>
      <w:r w:rsidR="0009776F" w:rsidRPr="00281483">
        <w:rPr>
          <w:rFonts w:cs="Times New Roman"/>
          <w:color w:val="0D0D0D" w:themeColor="text1" w:themeTint="F2"/>
          <w:sz w:val="24"/>
          <w:szCs w:val="24"/>
        </w:rPr>
        <w:t>Eskişehir Büyükşehir Belediyesi, 2025</w:t>
      </w:r>
      <w:r w:rsidRPr="00281483">
        <w:rPr>
          <w:rFonts w:cs="Times New Roman"/>
          <w:color w:val="0D0D0D" w:themeColor="text1" w:themeTint="F2"/>
          <w:sz w:val="24"/>
          <w:szCs w:val="24"/>
        </w:rPr>
        <w:t>).</w:t>
      </w:r>
    </w:p>
    <w:p w14:paraId="46450FF4" w14:textId="792CC054" w:rsidR="007E270C" w:rsidRPr="00281483" w:rsidRDefault="00F37BAD"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1950 yılında şehirde bir sel felaketi yaşanmıştır. Bu sel felaketi bazı mahallelerin yeniden yapılandırılmasına neden olmuştur. Bazı konutlar onarılıp yenilenirken bazıları ise tamamen yeniden yapılmıştır (Ertin, 1994: 40). 1970’li yıllardan so</w:t>
      </w:r>
      <w:r w:rsidR="00784DCF" w:rsidRPr="00281483">
        <w:rPr>
          <w:rFonts w:cs="Times New Roman"/>
          <w:color w:val="0D0D0D" w:themeColor="text1" w:themeTint="F2"/>
          <w:sz w:val="24"/>
          <w:szCs w:val="24"/>
        </w:rPr>
        <w:t>n</w:t>
      </w:r>
      <w:r w:rsidRPr="00281483">
        <w:rPr>
          <w:rFonts w:cs="Times New Roman"/>
          <w:color w:val="0D0D0D" w:themeColor="text1" w:themeTint="F2"/>
          <w:sz w:val="24"/>
          <w:szCs w:val="24"/>
        </w:rPr>
        <w:t xml:space="preserve">ra şehirde gecekondu yerleşmeleri görülmeye başlanmıştır. Gecekondular en fazla İstanbul-Ankara karayolunun kuzeyi ile büyük sanayi kuruluşlarının çevrelerinde görülmüştür. (Tuncel, </w:t>
      </w:r>
      <w:r w:rsidR="0009776F" w:rsidRPr="00281483">
        <w:rPr>
          <w:rFonts w:cs="Times New Roman"/>
          <w:color w:val="0D0D0D" w:themeColor="text1" w:themeTint="F2"/>
          <w:sz w:val="24"/>
          <w:szCs w:val="24"/>
        </w:rPr>
        <w:t>1995</w:t>
      </w:r>
      <w:r w:rsidRPr="00281483">
        <w:rPr>
          <w:rFonts w:cs="Times New Roman"/>
          <w:color w:val="0D0D0D" w:themeColor="text1" w:themeTint="F2"/>
          <w:sz w:val="24"/>
          <w:szCs w:val="24"/>
        </w:rPr>
        <w:t>).</w:t>
      </w:r>
      <w:r w:rsidR="007E270C" w:rsidRPr="00281483">
        <w:rPr>
          <w:rFonts w:cs="Times New Roman"/>
          <w:color w:val="0D0D0D" w:themeColor="text1" w:themeTint="F2"/>
          <w:sz w:val="24"/>
          <w:szCs w:val="24"/>
        </w:rPr>
        <w:t xml:space="preserve"> </w:t>
      </w:r>
    </w:p>
    <w:p w14:paraId="1D7CB58F" w14:textId="7F18C6AC" w:rsidR="00CC53DF" w:rsidRPr="00281483" w:rsidRDefault="00FD2966" w:rsidP="003C05A2">
      <w:pPr>
        <w:pStyle w:val="DZEY3"/>
        <w:spacing w:before="120" w:beforeAutospacing="0" w:after="120" w:afterAutospacing="0"/>
        <w:rPr>
          <w:color w:val="0D0D0D" w:themeColor="text1" w:themeTint="F2"/>
        </w:rPr>
      </w:pPr>
      <w:bookmarkStart w:id="1198" w:name="_Toc234199973"/>
      <w:bookmarkStart w:id="1199" w:name="_Toc234200243"/>
      <w:bookmarkStart w:id="1200" w:name="_Toc234200530"/>
      <w:bookmarkStart w:id="1201" w:name="_Toc234200777"/>
      <w:bookmarkStart w:id="1202" w:name="_Toc234200939"/>
      <w:bookmarkStart w:id="1203" w:name="_Toc234201057"/>
      <w:bookmarkStart w:id="1204" w:name="_Toc234201223"/>
      <w:bookmarkStart w:id="1205" w:name="_Toc234547121"/>
      <w:bookmarkStart w:id="1206" w:name="_Toc235402508"/>
      <w:bookmarkStart w:id="1207" w:name="_Toc235403027"/>
      <w:bookmarkStart w:id="1208" w:name="_Toc235403735"/>
      <w:bookmarkStart w:id="1209" w:name="_Toc235403996"/>
      <w:bookmarkStart w:id="1210" w:name="_Toc235931445"/>
      <w:bookmarkStart w:id="1211" w:name="_Toc235931612"/>
      <w:bookmarkStart w:id="1212" w:name="_Toc235932128"/>
      <w:bookmarkStart w:id="1213" w:name="_Toc235933005"/>
      <w:bookmarkStart w:id="1214" w:name="_Toc236354244"/>
      <w:bookmarkStart w:id="1215" w:name="_Toc236354380"/>
      <w:bookmarkStart w:id="1216" w:name="_Toc240277502"/>
      <w:r w:rsidRPr="00281483">
        <w:rPr>
          <w:color w:val="0D0D0D" w:themeColor="text1" w:themeTint="F2"/>
        </w:rPr>
        <w:t>4.2.2.</w:t>
      </w:r>
      <w:r w:rsidR="00CC53DF" w:rsidRPr="00281483">
        <w:rPr>
          <w:color w:val="0D0D0D" w:themeColor="text1" w:themeTint="F2"/>
        </w:rPr>
        <w:t> </w:t>
      </w:r>
      <w:bookmarkEnd w:id="1198"/>
      <w:bookmarkEnd w:id="1199"/>
      <w:bookmarkEnd w:id="1200"/>
      <w:bookmarkEnd w:id="1201"/>
      <w:bookmarkEnd w:id="1202"/>
      <w:bookmarkEnd w:id="1203"/>
      <w:bookmarkEnd w:id="1204"/>
      <w:bookmarkEnd w:id="1205"/>
      <w:r w:rsidR="00BA61CE" w:rsidRPr="00281483">
        <w:rPr>
          <w:color w:val="0D0D0D" w:themeColor="text1" w:themeTint="F2"/>
        </w:rPr>
        <w:t>Şehrin Yakın Dönem Gelişimi ve Şehir Turizminin Doğu</w:t>
      </w:r>
      <w:r w:rsidR="00A811D1">
        <w:rPr>
          <w:color w:val="0D0D0D" w:themeColor="text1" w:themeTint="F2"/>
        </w:rPr>
        <w:t>ş</w:t>
      </w:r>
      <w:r w:rsidR="00BA61CE" w:rsidRPr="00281483">
        <w:rPr>
          <w:color w:val="0D0D0D" w:themeColor="text1" w:themeTint="F2"/>
        </w:rPr>
        <w:t>u</w:t>
      </w:r>
      <w:bookmarkEnd w:id="1206"/>
      <w:bookmarkEnd w:id="1207"/>
      <w:bookmarkEnd w:id="1208"/>
      <w:bookmarkEnd w:id="1209"/>
      <w:bookmarkEnd w:id="1210"/>
      <w:bookmarkEnd w:id="1211"/>
      <w:bookmarkEnd w:id="1212"/>
      <w:bookmarkEnd w:id="1213"/>
      <w:bookmarkEnd w:id="1214"/>
      <w:bookmarkEnd w:id="1215"/>
      <w:bookmarkEnd w:id="1216"/>
    </w:p>
    <w:p w14:paraId="03B6D052" w14:textId="2427DB8F" w:rsidR="00567526" w:rsidRPr="00281483" w:rsidRDefault="003D01CD"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1990'lı yılların sonu, Eskişehir'in kentsel gelişiminde önemli bir dönüm noktası olmuştur. 1999 yılında Prof. Dr. Yılmaz Büyükerşen'in belediye başkanı olarak göreve başlamasının ardından kentte uzun vadeli ve bütüncül bir dönüşüm anlayışı benimsenmiştir. Bu </w:t>
      </w:r>
      <w:r w:rsidRPr="00281483">
        <w:rPr>
          <w:rFonts w:cs="Times New Roman"/>
          <w:color w:val="0D0D0D" w:themeColor="text1" w:themeTint="F2"/>
          <w:sz w:val="24"/>
          <w:szCs w:val="24"/>
        </w:rPr>
        <w:lastRenderedPageBreak/>
        <w:t>süreçte yeşil alanlar artırılmış, kamusal mekânlar yeniden düzenlenmiş ve kent estetiğini güçlendirmeye yönelik uygulamalarla Eskişehir'in fiziksel görünümünde önemli iyileşmeler sağlanmıştır. Dönüşüm sürecinin en dikkat çekici uygulamalarından biri ise Porsuk Çayı ve çevresine yönelik gerçekleştirilen ıslah ve rekreasyon çalışmaları olmuştur. Uzun yıllar sanayi kaynaklı kirlilikten etkilenen Porsuk Çayı, yürütülen düzenlemeler sonucunda yeniden kent yaşamına kazandırılmış ve sosyal yaşamın odak noktalarından biri hâline gelmiştir. Çay üzerinde başlatılan gondol ve bot turları ile kıyı düzenlemeleri, Eskişehir'in turistik çekiciliğini artırırken kente özgün bir kent imajının oluşmasına da katkı sağlamıştır (</w:t>
      </w:r>
      <w:proofErr w:type="spellStart"/>
      <w:r w:rsidRPr="00281483">
        <w:rPr>
          <w:rFonts w:cs="Times New Roman"/>
          <w:color w:val="0D0D0D" w:themeColor="text1" w:themeTint="F2"/>
          <w:sz w:val="24"/>
          <w:szCs w:val="24"/>
        </w:rPr>
        <w:t>İlgar</w:t>
      </w:r>
      <w:proofErr w:type="spellEnd"/>
      <w:r w:rsidRPr="00281483">
        <w:rPr>
          <w:rFonts w:cs="Times New Roman"/>
          <w:color w:val="0D0D0D" w:themeColor="text1" w:themeTint="F2"/>
          <w:sz w:val="24"/>
          <w:szCs w:val="24"/>
        </w:rPr>
        <w:t xml:space="preserve">, 2008; Akarçay </w:t>
      </w:r>
      <w:r w:rsidR="000B3822" w:rsidRPr="00281483">
        <w:rPr>
          <w:rFonts w:cs="Times New Roman"/>
          <w:color w:val="0D0D0D" w:themeColor="text1" w:themeTint="F2"/>
          <w:sz w:val="24"/>
          <w:szCs w:val="24"/>
        </w:rPr>
        <w:t>ve</w:t>
      </w:r>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Suğur</w:t>
      </w:r>
      <w:proofErr w:type="spellEnd"/>
      <w:r w:rsidRPr="00281483">
        <w:rPr>
          <w:rFonts w:cs="Times New Roman"/>
          <w:color w:val="0D0D0D" w:themeColor="text1" w:themeTint="F2"/>
          <w:sz w:val="24"/>
          <w:szCs w:val="24"/>
        </w:rPr>
        <w:t xml:space="preserve">, 2016; Kavas </w:t>
      </w:r>
      <w:r w:rsidR="000B3822" w:rsidRPr="00281483">
        <w:rPr>
          <w:rFonts w:cs="Times New Roman"/>
          <w:color w:val="0D0D0D" w:themeColor="text1" w:themeTint="F2"/>
          <w:sz w:val="24"/>
          <w:szCs w:val="24"/>
        </w:rPr>
        <w:t>ve</w:t>
      </w:r>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Ertekoğlu</w:t>
      </w:r>
      <w:proofErr w:type="spellEnd"/>
      <w:r w:rsidRPr="00281483">
        <w:rPr>
          <w:rFonts w:cs="Times New Roman"/>
          <w:color w:val="0D0D0D" w:themeColor="text1" w:themeTint="F2"/>
          <w:sz w:val="24"/>
          <w:szCs w:val="24"/>
        </w:rPr>
        <w:t>, 2025).</w:t>
      </w:r>
      <w:r w:rsidR="005C2A22" w:rsidRPr="00281483">
        <w:rPr>
          <w:rFonts w:cs="Times New Roman"/>
          <w:color w:val="0D0D0D" w:themeColor="text1" w:themeTint="F2"/>
          <w:sz w:val="24"/>
          <w:szCs w:val="24"/>
        </w:rPr>
        <w:t xml:space="preserve"> Kentte yeşil alanların artırılması ve rekreasyon alanlarının geliştirilmesi amacıyla hayata geçirilen önemli projelerden biri </w:t>
      </w:r>
      <w:proofErr w:type="spellStart"/>
      <w:r w:rsidR="005C2A22" w:rsidRPr="00281483">
        <w:rPr>
          <w:rFonts w:cs="Times New Roman"/>
          <w:color w:val="0D0D0D" w:themeColor="text1" w:themeTint="F2"/>
          <w:sz w:val="24"/>
          <w:szCs w:val="24"/>
        </w:rPr>
        <w:t>Kent</w:t>
      </w:r>
      <w:r w:rsidR="00640F49" w:rsidRPr="00281483">
        <w:rPr>
          <w:rFonts w:cs="Times New Roman"/>
          <w:color w:val="0D0D0D" w:themeColor="text1" w:themeTint="F2"/>
          <w:sz w:val="24"/>
          <w:szCs w:val="24"/>
        </w:rPr>
        <w:t>p</w:t>
      </w:r>
      <w:r w:rsidR="005C2A22" w:rsidRPr="00281483">
        <w:rPr>
          <w:rFonts w:cs="Times New Roman"/>
          <w:color w:val="0D0D0D" w:themeColor="text1" w:themeTint="F2"/>
          <w:sz w:val="24"/>
          <w:szCs w:val="24"/>
        </w:rPr>
        <w:t>ark</w:t>
      </w:r>
      <w:proofErr w:type="spellEnd"/>
      <w:r w:rsidR="005C2A22" w:rsidRPr="00281483">
        <w:rPr>
          <w:rFonts w:cs="Times New Roman"/>
          <w:color w:val="0D0D0D" w:themeColor="text1" w:themeTint="F2"/>
          <w:sz w:val="24"/>
          <w:szCs w:val="24"/>
        </w:rPr>
        <w:t xml:space="preserve"> olmuştur. Yapay plajı, açık ve kapalı yüzme havuzları, göletleri, çocuk oyun alanları, yürüyüş yolları ve çeşitli sosyal donatılarıyla Eskişehir'in önemli rekreasyon alanlarından biri hâline gelen park, Porsuk Çayı ile bütünleşik yapısı sayesinde kent sakinlerine sosyal yaşam alanı sunarken kentin turistik çekiciliğine de katkı sağlamıştır. Bu kapsamda gerçekleştirilen bir diğer önemli proje ise </w:t>
      </w:r>
      <w:proofErr w:type="spellStart"/>
      <w:r w:rsidR="005C2A22" w:rsidRPr="00281483">
        <w:rPr>
          <w:rFonts w:cs="Times New Roman"/>
          <w:color w:val="0D0D0D" w:themeColor="text1" w:themeTint="F2"/>
          <w:sz w:val="24"/>
          <w:szCs w:val="24"/>
        </w:rPr>
        <w:t>Sazova</w:t>
      </w:r>
      <w:proofErr w:type="spellEnd"/>
      <w:r w:rsidR="005C2A22" w:rsidRPr="00281483">
        <w:rPr>
          <w:rFonts w:cs="Times New Roman"/>
          <w:color w:val="0D0D0D" w:themeColor="text1" w:themeTint="F2"/>
          <w:sz w:val="24"/>
          <w:szCs w:val="24"/>
        </w:rPr>
        <w:t xml:space="preserve"> Bilim, Kültür ve Sanat Parkı olmuştur. 2008 yılında hizmete açılan park; Bilim Deney Merkezi, Uzay Evi, Masal Şatosu, Hayvanat Bahçesi, Japon Bahçesi ve geniş yeşil alanlarıyla eğitim, kültür ve rekreasyonu bir araya getiren çok işlevli bir yaşam alanı olarak tasarlanmış, sahip olduğu çeşitli kullanım alanları sayesinde hem kent halkı hem de ziyaretçiler için önemli bir çekim merkezi hâline gelmiştir (Kavas </w:t>
      </w:r>
      <w:r w:rsidR="000B3822" w:rsidRPr="00281483">
        <w:rPr>
          <w:rFonts w:cs="Times New Roman"/>
          <w:color w:val="0D0D0D" w:themeColor="text1" w:themeTint="F2"/>
          <w:sz w:val="24"/>
          <w:szCs w:val="24"/>
        </w:rPr>
        <w:t>ve</w:t>
      </w:r>
      <w:r w:rsidR="005C2A22" w:rsidRPr="00281483">
        <w:rPr>
          <w:rFonts w:cs="Times New Roman"/>
          <w:color w:val="0D0D0D" w:themeColor="text1" w:themeTint="F2"/>
          <w:sz w:val="24"/>
          <w:szCs w:val="24"/>
        </w:rPr>
        <w:t xml:space="preserve"> </w:t>
      </w:r>
      <w:proofErr w:type="spellStart"/>
      <w:r w:rsidR="005C2A22" w:rsidRPr="00281483">
        <w:rPr>
          <w:rFonts w:cs="Times New Roman"/>
          <w:color w:val="0D0D0D" w:themeColor="text1" w:themeTint="F2"/>
          <w:sz w:val="24"/>
          <w:szCs w:val="24"/>
        </w:rPr>
        <w:t>Ertekoğlu</w:t>
      </w:r>
      <w:proofErr w:type="spellEnd"/>
      <w:r w:rsidR="005C2A22" w:rsidRPr="00281483">
        <w:rPr>
          <w:rFonts w:cs="Times New Roman"/>
          <w:color w:val="0D0D0D" w:themeColor="text1" w:themeTint="F2"/>
          <w:sz w:val="24"/>
          <w:szCs w:val="24"/>
        </w:rPr>
        <w:t>, 2025).</w:t>
      </w:r>
    </w:p>
    <w:p w14:paraId="49837B6B" w14:textId="4153DE5E" w:rsidR="009C1B42" w:rsidRPr="00281483" w:rsidRDefault="009C1B42"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Eskişehir'in tarihî ve kültürel kimliğinin en önemli unsurlarından biri olan Odunpazarı Evleri, kentin ilk yerleşim alanını oluşturması nedeniyle önemli bir değere sahiptir. Bölgenin korunmasına yönelik ilk çalışmalar Odunpazarı Evleri Cephe Sağlıklaştırma Projesi ile başlatılmış, geleneksel konut dokusunun ve sokak bütünlüğünün korunması hedeflenmiştir. Ardından 2002 yılında Odunpazarı Tarihi Koruma ve Geliştirme Projesi ile tescilli yapıların restorasyonu gerçekleştirilmiş ve tarihî çevrenin korunmasına yönelik uygulamalar genişletilmiştir. 2005 yılında ise Odunpazarı Evleri'ni Yaşatma Projesi hayata geçirilerek restorasyon ve cephe sağlıklaştırma çalışmaları etaplar hâlinde sürdürülmüştür. Bu uygulamalar sonucunda Odunpazarı; butik otelleri, Atlıhan El Sanatları Çarşısı, Lületaşı Müzesi, Yılmaz Büyükerşen Balmumu Heykeller Müzesi ve Odunpazarı Modern Müze (OMM) gibi kültürel ve turistik mekânlarıyla Eskişehir'in en önemli kültür turizmi destinasyonlarından biri hâline gelmiştir (Coşkun </w:t>
      </w:r>
      <w:r w:rsidR="000B3822" w:rsidRPr="00281483">
        <w:rPr>
          <w:rFonts w:cs="Times New Roman"/>
          <w:color w:val="0D0D0D" w:themeColor="text1" w:themeTint="F2"/>
          <w:sz w:val="24"/>
          <w:szCs w:val="24"/>
        </w:rPr>
        <w:t>ve</w:t>
      </w:r>
      <w:r w:rsidRPr="00281483">
        <w:rPr>
          <w:rFonts w:cs="Times New Roman"/>
          <w:color w:val="0D0D0D" w:themeColor="text1" w:themeTint="F2"/>
          <w:sz w:val="24"/>
          <w:szCs w:val="24"/>
        </w:rPr>
        <w:t xml:space="preserve"> Okuyucu, 2022).</w:t>
      </w:r>
    </w:p>
    <w:p w14:paraId="14EBAF75" w14:textId="6C4E1DD8" w:rsidR="009C1B42" w:rsidRPr="00281483" w:rsidRDefault="004321AA" w:rsidP="00516EC8">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2000'li yıllarda Eskişehir'in ticari ve ekonomik yapısında da önemli değişimler yaşanmıştır. Bu süreçte modern alışveriş merkezlerinin açılması, kentin tüketim alışkanlıklarını </w:t>
      </w:r>
      <w:r w:rsidRPr="00281483">
        <w:rPr>
          <w:rFonts w:cs="Times New Roman"/>
          <w:color w:val="0D0D0D" w:themeColor="text1" w:themeTint="F2"/>
          <w:sz w:val="24"/>
          <w:szCs w:val="24"/>
        </w:rPr>
        <w:lastRenderedPageBreak/>
        <w:t xml:space="preserve">ve mekânsal gelişimini önemli ölçüde etkilemiştir. 2007 yılında Kanatlı, Neo ve </w:t>
      </w:r>
      <w:proofErr w:type="spellStart"/>
      <w:r w:rsidRPr="00281483">
        <w:rPr>
          <w:rFonts w:cs="Times New Roman"/>
          <w:color w:val="0D0D0D" w:themeColor="text1" w:themeTint="F2"/>
          <w:sz w:val="24"/>
          <w:szCs w:val="24"/>
        </w:rPr>
        <w:t>Espark</w:t>
      </w:r>
      <w:proofErr w:type="spellEnd"/>
      <w:r w:rsidRPr="00281483">
        <w:rPr>
          <w:rFonts w:cs="Times New Roman"/>
          <w:color w:val="0D0D0D" w:themeColor="text1" w:themeTint="F2"/>
          <w:sz w:val="24"/>
          <w:szCs w:val="24"/>
        </w:rPr>
        <w:t xml:space="preserve"> alışveriş merkezleri, 2011 yılında ise Özdilek Alışveriş Merkezi hizmete açılmıştır. Özellikle Kanatlı ve </w:t>
      </w:r>
      <w:proofErr w:type="spellStart"/>
      <w:r w:rsidRPr="00281483">
        <w:rPr>
          <w:rFonts w:cs="Times New Roman"/>
          <w:color w:val="0D0D0D" w:themeColor="text1" w:themeTint="F2"/>
          <w:sz w:val="24"/>
          <w:szCs w:val="24"/>
        </w:rPr>
        <w:t>Espark</w:t>
      </w:r>
      <w:proofErr w:type="spellEnd"/>
      <w:r w:rsidRPr="00281483">
        <w:rPr>
          <w:rFonts w:cs="Times New Roman"/>
          <w:color w:val="0D0D0D" w:themeColor="text1" w:themeTint="F2"/>
          <w:sz w:val="24"/>
          <w:szCs w:val="24"/>
        </w:rPr>
        <w:t xml:space="preserve"> Alışveriş Merkezleri, eski sanayi alanlarının yeniden işlevlendirilmesiyle kente kazandırılmış ve bulundukları bölgelerin dönüşümünde etkili olmuştur. Bu yatırımlar çevrelerindeki konut ve ticaret alanlarının değerini artırmış, yeme-içme, konaklama, bankacılık ve eğlence sektörlerinin gelişmesini desteklemiştir. Böylece alışveriş merkezleri yalnızca ticaretin değil, aynı zamanda Eskişehir'in kentsel gelişimi ve ekonomik canlılığının önemli unsurları hâline gelmiştir (Akarçay </w:t>
      </w:r>
      <w:r w:rsidR="000B3822" w:rsidRPr="00281483">
        <w:rPr>
          <w:rFonts w:cs="Times New Roman"/>
          <w:color w:val="0D0D0D" w:themeColor="text1" w:themeTint="F2"/>
          <w:sz w:val="24"/>
          <w:szCs w:val="24"/>
        </w:rPr>
        <w:t>ve</w:t>
      </w:r>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Suğur</w:t>
      </w:r>
      <w:proofErr w:type="spellEnd"/>
      <w:r w:rsidRPr="00281483">
        <w:rPr>
          <w:rFonts w:cs="Times New Roman"/>
          <w:color w:val="0D0D0D" w:themeColor="text1" w:themeTint="F2"/>
          <w:sz w:val="24"/>
          <w:szCs w:val="24"/>
        </w:rPr>
        <w:t>, 2016).</w:t>
      </w:r>
      <w:r w:rsidR="00516EC8" w:rsidRPr="00281483">
        <w:rPr>
          <w:rFonts w:cs="Times New Roman"/>
          <w:color w:val="0D0D0D" w:themeColor="text1" w:themeTint="F2"/>
          <w:sz w:val="24"/>
          <w:szCs w:val="24"/>
        </w:rPr>
        <w:t xml:space="preserve"> </w:t>
      </w:r>
      <w:r w:rsidR="009C1B42" w:rsidRPr="00281483">
        <w:rPr>
          <w:rFonts w:cs="Times New Roman"/>
          <w:color w:val="0D0D0D" w:themeColor="text1" w:themeTint="F2"/>
          <w:sz w:val="24"/>
          <w:szCs w:val="24"/>
        </w:rPr>
        <w:t>2009 yılında Ankara–Eskişehir YHT hattının hizmete açılması, ilerleyen yıllarda ise İstanbul ve Konya bağlantılarının eklenmesiyle Eskişehir'in ulaşılabilirliği önemli ölçüde artmıştır. Özellikle Ankara ve İstanbul gibi büyük şehirlerden ulaşım süresinin kısalması, kentin ziyaretçi sayısının artmasına katkı sağlamış ve Eskişehir'i hafta sonu ile günübirlik seyahatler açısından tercih edilen destinasyonlardan biri hâline getirmiştir.</w:t>
      </w:r>
    </w:p>
    <w:p w14:paraId="3AE09ABB" w14:textId="46902E4B" w:rsidR="00567526" w:rsidRPr="00281483" w:rsidRDefault="009C1B42"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Sonuç olarak, tarih boyunca önemli bir ulaşım ve yerleşim merkezi olan Eskişehir, 2000'li yıllardan itibaren gerçekleştirilen koruma, restorasyon ve kentsel dönüşüm uygulamalarıyla tarihî ve kültürel mirasını turizm potansiyeliyle bütünleştirmiştir. Odunpazarı Tarihi Yerleşim Alanı, Porsuk Çayı çevresinde oluşturulan rekreasyon alanları, tematik parklar, müzeler ve gelişen ulaşım altyapısı, kentin turizm kimliğinin güçlenmesinde önemli rol oynamıştır. </w:t>
      </w:r>
    </w:p>
    <w:p w14:paraId="67610CEE" w14:textId="6B5CFCAA" w:rsidR="00FC0F30" w:rsidRPr="00281483" w:rsidRDefault="00FD2966" w:rsidP="003C05A2">
      <w:pPr>
        <w:pStyle w:val="DZEY3"/>
        <w:spacing w:before="120" w:beforeAutospacing="0" w:after="120" w:afterAutospacing="0"/>
        <w:rPr>
          <w:color w:val="0D0D0D" w:themeColor="text1" w:themeTint="F2"/>
        </w:rPr>
      </w:pPr>
      <w:bookmarkStart w:id="1217" w:name="_Toc234199974"/>
      <w:bookmarkStart w:id="1218" w:name="_Toc234200244"/>
      <w:bookmarkStart w:id="1219" w:name="_Toc234200531"/>
      <w:bookmarkStart w:id="1220" w:name="_Toc234200778"/>
      <w:bookmarkStart w:id="1221" w:name="_Toc234200940"/>
      <w:bookmarkStart w:id="1222" w:name="_Toc234201058"/>
      <w:bookmarkStart w:id="1223" w:name="_Toc234201224"/>
      <w:bookmarkStart w:id="1224" w:name="_Toc234547122"/>
      <w:bookmarkStart w:id="1225" w:name="_Toc235402509"/>
      <w:bookmarkStart w:id="1226" w:name="_Toc235403028"/>
      <w:bookmarkStart w:id="1227" w:name="_Toc235403736"/>
      <w:bookmarkStart w:id="1228" w:name="_Toc235403997"/>
      <w:bookmarkStart w:id="1229" w:name="_Toc235931446"/>
      <w:bookmarkStart w:id="1230" w:name="_Toc235931613"/>
      <w:bookmarkStart w:id="1231" w:name="_Toc235932129"/>
      <w:bookmarkStart w:id="1232" w:name="_Toc235933006"/>
      <w:bookmarkStart w:id="1233" w:name="_Toc236354245"/>
      <w:bookmarkStart w:id="1234" w:name="_Toc236354381"/>
      <w:bookmarkStart w:id="1235" w:name="_Toc240277503"/>
      <w:r w:rsidRPr="00281483">
        <w:rPr>
          <w:color w:val="0D0D0D" w:themeColor="text1" w:themeTint="F2"/>
        </w:rPr>
        <w:t>4.2.3.</w:t>
      </w:r>
      <w:r w:rsidR="00FB07BC" w:rsidRPr="00281483">
        <w:rPr>
          <w:color w:val="0D0D0D" w:themeColor="text1" w:themeTint="F2"/>
        </w:rPr>
        <w:t xml:space="preserve"> </w:t>
      </w:r>
      <w:r w:rsidR="00FC0F30" w:rsidRPr="00281483">
        <w:rPr>
          <w:color w:val="0D0D0D" w:themeColor="text1" w:themeTint="F2"/>
        </w:rPr>
        <w:t>Nüfus Gelişimi</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14:paraId="64EFA00C" w14:textId="48D8750E" w:rsidR="00C17790" w:rsidRPr="00281483" w:rsidRDefault="00E36A9D" w:rsidP="00C17790">
      <w:pPr>
        <w:spacing w:before="120" w:after="120" w:line="360" w:lineRule="auto"/>
        <w:ind w:firstLine="709"/>
        <w:contextualSpacing/>
        <w:jc w:val="both"/>
        <w:rPr>
          <w:rFonts w:eastAsiaTheme="minorHAnsi" w:cs="Times New Roman"/>
          <w:color w:val="0D0D0D" w:themeColor="text1" w:themeTint="F2"/>
          <w:sz w:val="24"/>
          <w:szCs w:val="24"/>
          <w:lang w:eastAsia="en-US"/>
        </w:rPr>
      </w:pPr>
      <w:r w:rsidRPr="00281483">
        <w:rPr>
          <w:rFonts w:cs="Times New Roman"/>
          <w:color w:val="0D0D0D" w:themeColor="text1" w:themeTint="F2"/>
          <w:spacing w:val="3"/>
          <w:sz w:val="24"/>
          <w:szCs w:val="24"/>
        </w:rPr>
        <w:t xml:space="preserve">Eskişehir kent merkezinin nüfus büyüklüğüne ilişkin 16. yüzyıl öncesine ait kantitatif veriler oldukça sınırlıdır. Bununla birlikte, </w:t>
      </w:r>
      <w:proofErr w:type="spellStart"/>
      <w:r w:rsidRPr="00281483">
        <w:rPr>
          <w:rFonts w:cs="Times New Roman"/>
          <w:color w:val="0D0D0D" w:themeColor="text1" w:themeTint="F2"/>
          <w:spacing w:val="3"/>
          <w:sz w:val="24"/>
          <w:szCs w:val="24"/>
        </w:rPr>
        <w:t>Cacaoğlu</w:t>
      </w:r>
      <w:proofErr w:type="spellEnd"/>
      <w:r w:rsidRPr="00281483">
        <w:rPr>
          <w:rFonts w:cs="Times New Roman"/>
          <w:color w:val="0D0D0D" w:themeColor="text1" w:themeTint="F2"/>
          <w:spacing w:val="3"/>
          <w:sz w:val="24"/>
          <w:szCs w:val="24"/>
        </w:rPr>
        <w:t xml:space="preserve"> Nureddin Bey’in 13. yüzyıl sonlarındaki vakıf kayıtları, dönemin Eskişehir yerleşmesinin bölgesel ölçekte işlek ve kalabalık bir merkez olduğuna işaret etmektedir. Ancak takip eden süreçte kentin jeopolitik açıdan hareketli ve çatışmalı bir tampon bölgede yer alması, Osmanlı egemenliğinin tesis edildiği döneme kadar kentsel dokunun tekrarlayan tahribatlara maruz kaldığını düşündürmektedir. Nitekim kent, Osmanlı idari yapısına dahil olmasının ardından demografik ve ekonomik açıdan uzun bir duraklama ve toparlanma dönemi geçirmiştir (</w:t>
      </w:r>
      <w:proofErr w:type="spellStart"/>
      <w:r w:rsidRPr="00281483">
        <w:rPr>
          <w:rFonts w:cs="Times New Roman"/>
          <w:color w:val="0D0D0D" w:themeColor="text1" w:themeTint="F2"/>
          <w:spacing w:val="3"/>
          <w:sz w:val="24"/>
          <w:szCs w:val="24"/>
        </w:rPr>
        <w:t>Oğuzoğlu</w:t>
      </w:r>
      <w:proofErr w:type="spellEnd"/>
      <w:r w:rsidRPr="00281483">
        <w:rPr>
          <w:rFonts w:cs="Times New Roman"/>
          <w:color w:val="0D0D0D" w:themeColor="text1" w:themeTint="F2"/>
          <w:spacing w:val="3"/>
          <w:sz w:val="24"/>
          <w:szCs w:val="24"/>
        </w:rPr>
        <w:t xml:space="preserve"> ve </w:t>
      </w:r>
      <w:proofErr w:type="spellStart"/>
      <w:r w:rsidRPr="00281483">
        <w:rPr>
          <w:rFonts w:cs="Times New Roman"/>
          <w:color w:val="0D0D0D" w:themeColor="text1" w:themeTint="F2"/>
          <w:spacing w:val="3"/>
          <w:sz w:val="24"/>
          <w:szCs w:val="24"/>
        </w:rPr>
        <w:t>Emecen</w:t>
      </w:r>
      <w:proofErr w:type="spellEnd"/>
      <w:r w:rsidRPr="00281483">
        <w:rPr>
          <w:rFonts w:cs="Times New Roman"/>
          <w:color w:val="0D0D0D" w:themeColor="text1" w:themeTint="F2"/>
          <w:spacing w:val="3"/>
          <w:sz w:val="24"/>
          <w:szCs w:val="24"/>
        </w:rPr>
        <w:t>, 1995).</w:t>
      </w:r>
      <w:r w:rsidR="00B77DFE" w:rsidRPr="00281483">
        <w:rPr>
          <w:rFonts w:eastAsiaTheme="minorHAnsi" w:cs="Times New Roman"/>
          <w:color w:val="0D0D0D" w:themeColor="text1" w:themeTint="F2"/>
          <w:sz w:val="24"/>
          <w:szCs w:val="24"/>
          <w:lang w:eastAsia="en-US"/>
        </w:rPr>
        <w:t xml:space="preserve"> </w:t>
      </w:r>
      <w:r w:rsidR="00082F13" w:rsidRPr="00281483">
        <w:rPr>
          <w:rFonts w:eastAsiaTheme="minorHAnsi" w:cs="Times New Roman"/>
          <w:color w:val="0D0D0D" w:themeColor="text1" w:themeTint="F2"/>
          <w:sz w:val="24"/>
          <w:szCs w:val="24"/>
          <w:lang w:eastAsia="en-US"/>
        </w:rPr>
        <w:t>16.</w:t>
      </w:r>
      <w:r w:rsidR="0031079F" w:rsidRPr="00281483">
        <w:rPr>
          <w:rFonts w:eastAsiaTheme="minorHAnsi" w:cs="Times New Roman"/>
          <w:color w:val="0D0D0D" w:themeColor="text1" w:themeTint="F2"/>
          <w:sz w:val="24"/>
          <w:szCs w:val="24"/>
          <w:lang w:eastAsia="en-US"/>
        </w:rPr>
        <w:t xml:space="preserve"> yüzyılda Kanuni ve II. Selim zamanlarında düzenlenen </w:t>
      </w:r>
      <w:r w:rsidR="0083022A" w:rsidRPr="00281483">
        <w:rPr>
          <w:rFonts w:eastAsiaTheme="minorHAnsi" w:cs="Times New Roman"/>
          <w:color w:val="0D0D0D" w:themeColor="text1" w:themeTint="F2"/>
          <w:sz w:val="24"/>
          <w:szCs w:val="24"/>
          <w:lang w:eastAsia="en-US"/>
        </w:rPr>
        <w:t xml:space="preserve">tahrir defterlerine göre o dönemde şehirde bulunan mahalle ve hane sayıları </w:t>
      </w:r>
      <w:r w:rsidR="00082F13" w:rsidRPr="00281483">
        <w:rPr>
          <w:rFonts w:eastAsiaTheme="minorHAnsi" w:cs="Times New Roman"/>
          <w:color w:val="0D0D0D" w:themeColor="text1" w:themeTint="F2"/>
          <w:sz w:val="24"/>
          <w:szCs w:val="24"/>
          <w:lang w:eastAsia="en-US"/>
        </w:rPr>
        <w:t xml:space="preserve">Tablo </w:t>
      </w:r>
      <w:r w:rsidR="003D3FB0" w:rsidRPr="00281483">
        <w:rPr>
          <w:rFonts w:eastAsiaTheme="minorHAnsi" w:cs="Times New Roman"/>
          <w:color w:val="0D0D0D" w:themeColor="text1" w:themeTint="F2"/>
          <w:sz w:val="24"/>
          <w:szCs w:val="24"/>
          <w:lang w:eastAsia="en-US"/>
        </w:rPr>
        <w:t>4.2’de</w:t>
      </w:r>
      <w:r w:rsidR="00082F13" w:rsidRPr="00281483">
        <w:rPr>
          <w:rFonts w:eastAsiaTheme="minorHAnsi" w:cs="Times New Roman"/>
          <w:color w:val="0D0D0D" w:themeColor="text1" w:themeTint="F2"/>
          <w:sz w:val="24"/>
          <w:szCs w:val="24"/>
          <w:lang w:eastAsia="en-US"/>
        </w:rPr>
        <w:t xml:space="preserve"> gösterilmiştir. </w:t>
      </w:r>
      <w:r w:rsidR="00C17790" w:rsidRPr="00281483">
        <w:rPr>
          <w:rFonts w:cs="Times New Roman"/>
          <w:color w:val="0D0D0D" w:themeColor="text1" w:themeTint="F2"/>
          <w:spacing w:val="3"/>
          <w:sz w:val="24"/>
          <w:szCs w:val="24"/>
        </w:rPr>
        <w:t xml:space="preserve">Tarihsel coğrafya çerçevesinde tahrir defterleri incelendiğinde; Kanuni döneminde 7 olan mahalle sayısının, II. Selim döneminde yeni bir iskân odağı olarak </w:t>
      </w:r>
      <w:proofErr w:type="spellStart"/>
      <w:r w:rsidR="00C17790" w:rsidRPr="00281483">
        <w:rPr>
          <w:rFonts w:cs="Times New Roman"/>
          <w:color w:val="0D0D0D" w:themeColor="text1" w:themeTint="F2"/>
          <w:spacing w:val="3"/>
          <w:sz w:val="24"/>
          <w:szCs w:val="24"/>
        </w:rPr>
        <w:t>Cedid</w:t>
      </w:r>
      <w:proofErr w:type="spellEnd"/>
      <w:r w:rsidR="00C17790" w:rsidRPr="00281483">
        <w:rPr>
          <w:rFonts w:cs="Times New Roman"/>
          <w:color w:val="0D0D0D" w:themeColor="text1" w:themeTint="F2"/>
          <w:spacing w:val="3"/>
          <w:sz w:val="24"/>
          <w:szCs w:val="24"/>
        </w:rPr>
        <w:t xml:space="preserve"> Mahallesi’nin eklenmesiyle 8’e yükseldiği görülmektedir. </w:t>
      </w:r>
      <w:r w:rsidR="00C17790" w:rsidRPr="00281483">
        <w:rPr>
          <w:rFonts w:eastAsiaTheme="minorHAnsi" w:cs="Times New Roman"/>
          <w:color w:val="0D0D0D" w:themeColor="text1" w:themeTint="F2"/>
          <w:sz w:val="24"/>
          <w:szCs w:val="24"/>
          <w:lang w:eastAsia="en-US"/>
        </w:rPr>
        <w:t xml:space="preserve"> </w:t>
      </w:r>
      <w:r w:rsidR="00082F13" w:rsidRPr="00281483">
        <w:rPr>
          <w:rFonts w:eastAsiaTheme="minorHAnsi" w:cs="Times New Roman"/>
          <w:color w:val="0D0D0D" w:themeColor="text1" w:themeTint="F2"/>
          <w:sz w:val="24"/>
          <w:szCs w:val="24"/>
          <w:lang w:eastAsia="en-US"/>
        </w:rPr>
        <w:t xml:space="preserve">Aynı dönemde kentsel </w:t>
      </w:r>
      <w:r w:rsidR="00082F13" w:rsidRPr="00281483">
        <w:rPr>
          <w:rFonts w:eastAsiaTheme="minorHAnsi" w:cs="Times New Roman"/>
          <w:color w:val="0D0D0D" w:themeColor="text1" w:themeTint="F2"/>
          <w:sz w:val="24"/>
          <w:szCs w:val="24"/>
          <w:lang w:eastAsia="en-US"/>
        </w:rPr>
        <w:lastRenderedPageBreak/>
        <w:t xml:space="preserve">yerleşimdeki toplam hane sayısı 172’den 537’ye çıkarak yaklaşık </w:t>
      </w:r>
      <w:r w:rsidR="00BA3C44" w:rsidRPr="00281483">
        <w:rPr>
          <w:rFonts w:eastAsiaTheme="minorHAnsi" w:cs="Times New Roman"/>
          <w:color w:val="0D0D0D" w:themeColor="text1" w:themeTint="F2"/>
          <w:sz w:val="24"/>
          <w:szCs w:val="24"/>
          <w:lang w:eastAsia="en-US"/>
        </w:rPr>
        <w:t>%</w:t>
      </w:r>
      <w:r w:rsidR="00082F13" w:rsidRPr="00281483">
        <w:rPr>
          <w:rFonts w:eastAsiaTheme="minorHAnsi" w:cs="Times New Roman"/>
          <w:color w:val="0D0D0D" w:themeColor="text1" w:themeTint="F2"/>
          <w:sz w:val="24"/>
          <w:szCs w:val="24"/>
          <w:lang w:eastAsia="en-US"/>
        </w:rPr>
        <w:t>212,2 oranında artış göstermiştir. Osmanlı nüfus araştırmalarında yaygın olarak kullanılan "bir hanede ortalama beş kişi yaşadığı" kabulü (1 hane = 5 kişi) esas alındığında, Eskişehir kent merkezinin nüfusunun Kanuni Sultan Süleyman döneminde yaklaşık 860 kişi iken II. Selim döneminde yaklaşık 2.685 kişiye ulaştığı tahmin edilmektedir</w:t>
      </w:r>
      <w:r w:rsidR="006B4E70" w:rsidRPr="00281483">
        <w:rPr>
          <w:rFonts w:eastAsiaTheme="minorHAnsi" w:cs="Times New Roman"/>
          <w:color w:val="0D0D0D" w:themeColor="text1" w:themeTint="F2"/>
          <w:sz w:val="24"/>
          <w:szCs w:val="24"/>
          <w:lang w:eastAsia="en-US"/>
        </w:rPr>
        <w:t xml:space="preserve">. </w:t>
      </w:r>
      <w:r w:rsidR="00082F13" w:rsidRPr="00281483">
        <w:rPr>
          <w:rFonts w:eastAsiaTheme="minorHAnsi" w:cs="Times New Roman"/>
          <w:color w:val="0D0D0D" w:themeColor="text1" w:themeTint="F2"/>
          <w:sz w:val="24"/>
          <w:szCs w:val="24"/>
          <w:lang w:eastAsia="en-US"/>
        </w:rPr>
        <w:t xml:space="preserve">Mahalleler bazında değerlendirildiğinde, en dikkat çekici nüfus artışının Paşa Mahallesi’nde gerçekleştiği anlaşılmaktadır. </w:t>
      </w:r>
      <w:bookmarkStart w:id="1236" w:name="_Toc234263721"/>
      <w:bookmarkStart w:id="1237" w:name="_Toc234456335"/>
      <w:bookmarkStart w:id="1238" w:name="_Toc234547364"/>
      <w:r w:rsidR="00B77DFE" w:rsidRPr="00281483">
        <w:rPr>
          <w:rFonts w:eastAsiaTheme="minorHAnsi" w:cs="Times New Roman"/>
          <w:color w:val="0D0D0D" w:themeColor="text1" w:themeTint="F2"/>
          <w:sz w:val="24"/>
          <w:szCs w:val="24"/>
          <w:lang w:eastAsia="en-US"/>
        </w:rPr>
        <w:t xml:space="preserve">Kanuni Sultan Süleyman döneminde yalnızca 18 haneden oluşan mahalle, Çoban Mustafa Paşa tarafından 1525 yılında inşa ettirilen Kurşunlu Camii ve Külliyesi sayesinde önemli bir gelişim göstermiştir. Külliyenin oluşturduğu dinî, sosyal ve ekonomik çekim merkezi etkisiyle mahalle, II. Selim döneminde 163 haneye ulaşarak kentin en büyük yerleşim alanlarından biri hâline gelmiştir (Doğru, 1992: 50). </w:t>
      </w:r>
      <w:r w:rsidR="00C17790" w:rsidRPr="00281483">
        <w:rPr>
          <w:rFonts w:eastAsiaTheme="minorHAnsi" w:cs="Times New Roman"/>
          <w:bCs/>
          <w:color w:val="0D0D0D" w:themeColor="text1" w:themeTint="F2"/>
          <w:sz w:val="24"/>
          <w:szCs w:val="24"/>
          <w:lang w:eastAsia="en-US"/>
        </w:rPr>
        <w:t>Tarihsel nüfus coğrafyasına ilişkin bu bulgular, günümüz Eskişehir'inin kültürel miras turizmi açısından mekânsal kökenlerini ortaya koymaktadır. Paşa ve Dede mahalleleri, günümüzde Odunpazarı Tarihi Kentsel Sit Alanı sınırları içinde özgün kentsel dokusunu korumaktadır. 16. yüzyılda dinî ve sosyal merkezler olarak şekillenen bu mahalleler, günümüzde geleneksel sivil mimari örnekleri ve anıtsal yapılarıyla kent turizminin önemli çekim merkezleri arasında yer almakta ve kentsel morfolojideki tarihsel sürekliliği yansıtmaktadır.</w:t>
      </w:r>
    </w:p>
    <w:p w14:paraId="76D2ADD5" w14:textId="39C8CD64" w:rsidR="00082F13" w:rsidRPr="00281483" w:rsidRDefault="00082F13" w:rsidP="00A93651">
      <w:pPr>
        <w:pStyle w:val="TABLO"/>
        <w:rPr>
          <w:rFonts w:eastAsiaTheme="minorHAnsi"/>
          <w:color w:val="0D0D0D" w:themeColor="text1" w:themeTint="F2"/>
          <w:lang w:eastAsia="en-US"/>
        </w:rPr>
      </w:pPr>
      <w:bookmarkStart w:id="1239" w:name="_Toc235404917"/>
      <w:bookmarkStart w:id="1240" w:name="_Toc240281026"/>
      <w:r w:rsidRPr="00281483">
        <w:rPr>
          <w:rFonts w:eastAsiaTheme="minorHAnsi"/>
          <w:b/>
          <w:color w:val="0D0D0D" w:themeColor="text1" w:themeTint="F2"/>
          <w:lang w:eastAsia="en-US"/>
        </w:rPr>
        <w:t>Tablo</w:t>
      </w:r>
      <w:r w:rsidR="008C7066" w:rsidRPr="00281483">
        <w:rPr>
          <w:rFonts w:eastAsiaTheme="minorHAnsi"/>
          <w:b/>
          <w:color w:val="0D0D0D" w:themeColor="text1" w:themeTint="F2"/>
          <w:lang w:eastAsia="en-US"/>
        </w:rPr>
        <w:t xml:space="preserve"> 4.2.</w:t>
      </w:r>
      <w:r w:rsidR="008C7066" w:rsidRPr="00281483">
        <w:rPr>
          <w:rFonts w:eastAsiaTheme="minorHAnsi"/>
          <w:color w:val="0D0D0D" w:themeColor="text1" w:themeTint="F2"/>
          <w:lang w:eastAsia="en-US"/>
        </w:rPr>
        <w:t xml:space="preserve"> </w:t>
      </w:r>
      <w:r w:rsidR="006B4E70" w:rsidRPr="00281483">
        <w:rPr>
          <w:rFonts w:eastAsiaTheme="minorHAnsi"/>
          <w:color w:val="0D0D0D" w:themeColor="text1" w:themeTint="F2"/>
          <w:lang w:eastAsia="en-US"/>
        </w:rPr>
        <w:t>Kanuni ve II. Selim dönemindeki mahalle, hane sayıları ve artış oranları</w:t>
      </w:r>
      <w:bookmarkEnd w:id="1236"/>
      <w:bookmarkEnd w:id="1237"/>
      <w:bookmarkEnd w:id="1238"/>
      <w:r w:rsidR="00FB07BC" w:rsidRPr="00281483">
        <w:rPr>
          <w:rFonts w:eastAsiaTheme="minorHAnsi"/>
          <w:color w:val="0D0D0D" w:themeColor="text1" w:themeTint="F2"/>
          <w:lang w:eastAsia="en-US"/>
        </w:rPr>
        <w:t xml:space="preserve"> (</w:t>
      </w:r>
      <w:r w:rsidR="00FB07BC" w:rsidRPr="00281483">
        <w:rPr>
          <w:color w:val="0D0D0D" w:themeColor="text1" w:themeTint="F2"/>
        </w:rPr>
        <w:t>Doğru, 1992: 50’den yararlanılarak düzenlenmiştir)</w:t>
      </w:r>
      <w:bookmarkEnd w:id="1239"/>
      <w:bookmarkEnd w:id="1240"/>
    </w:p>
    <w:tbl>
      <w:tblPr>
        <w:tblStyle w:val="TabloKlavuzu"/>
        <w:tblW w:w="0" w:type="auto"/>
        <w:tblLayout w:type="fixed"/>
        <w:tblLook w:val="04A0" w:firstRow="1" w:lastRow="0" w:firstColumn="1" w:lastColumn="0" w:noHBand="0" w:noVBand="1"/>
      </w:tblPr>
      <w:tblGrid>
        <w:gridCol w:w="2265"/>
        <w:gridCol w:w="2266"/>
        <w:gridCol w:w="2265"/>
        <w:gridCol w:w="2266"/>
      </w:tblGrid>
      <w:tr w:rsidR="00082F13" w:rsidRPr="00281483" w14:paraId="5E6042F4" w14:textId="7CCBB537" w:rsidTr="00507424">
        <w:tc>
          <w:tcPr>
            <w:tcW w:w="2265" w:type="dxa"/>
            <w:tcBorders>
              <w:top w:val="single" w:sz="4" w:space="0" w:color="auto"/>
              <w:left w:val="nil"/>
              <w:bottom w:val="single" w:sz="4" w:space="0" w:color="auto"/>
              <w:right w:val="nil"/>
            </w:tcBorders>
          </w:tcPr>
          <w:p w14:paraId="5FA880C1" w14:textId="79398AF0" w:rsidR="00082F13" w:rsidRPr="00281483" w:rsidRDefault="00082F13" w:rsidP="00A93651">
            <w:pPr>
              <w:spacing w:before="120" w:after="120" w:line="240" w:lineRule="auto"/>
              <w:contextualSpacing/>
              <w:jc w:val="center"/>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Mahalle Adı</w:t>
            </w:r>
          </w:p>
        </w:tc>
        <w:tc>
          <w:tcPr>
            <w:tcW w:w="2266" w:type="dxa"/>
            <w:tcBorders>
              <w:top w:val="single" w:sz="4" w:space="0" w:color="auto"/>
              <w:left w:val="nil"/>
              <w:bottom w:val="single" w:sz="4" w:space="0" w:color="auto"/>
              <w:right w:val="nil"/>
            </w:tcBorders>
          </w:tcPr>
          <w:p w14:paraId="226D5ED7" w14:textId="67C30070" w:rsidR="00082F13" w:rsidRPr="00281483" w:rsidRDefault="00082F13" w:rsidP="00A93651">
            <w:pPr>
              <w:spacing w:before="120" w:after="120" w:line="240" w:lineRule="auto"/>
              <w:contextualSpacing/>
              <w:jc w:val="center"/>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Kanuni Dönemi</w:t>
            </w:r>
          </w:p>
        </w:tc>
        <w:tc>
          <w:tcPr>
            <w:tcW w:w="2265" w:type="dxa"/>
            <w:tcBorders>
              <w:top w:val="single" w:sz="4" w:space="0" w:color="auto"/>
              <w:left w:val="nil"/>
              <w:bottom w:val="single" w:sz="4" w:space="0" w:color="auto"/>
              <w:right w:val="nil"/>
            </w:tcBorders>
          </w:tcPr>
          <w:p w14:paraId="0CB22021" w14:textId="75FA33A3" w:rsidR="00082F13" w:rsidRPr="00281483" w:rsidRDefault="00AD5629" w:rsidP="00A93651">
            <w:pPr>
              <w:spacing w:before="120" w:after="120" w:line="240" w:lineRule="auto"/>
              <w:contextualSpacing/>
              <w:jc w:val="center"/>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 xml:space="preserve">    </w:t>
            </w:r>
            <w:r w:rsidR="00082F13" w:rsidRPr="00281483">
              <w:rPr>
                <w:rFonts w:eastAsiaTheme="minorHAnsi" w:cs="Times New Roman"/>
                <w:color w:val="0D0D0D" w:themeColor="text1" w:themeTint="F2"/>
                <w:sz w:val="24"/>
                <w:szCs w:val="24"/>
                <w:lang w:eastAsia="en-US"/>
              </w:rPr>
              <w:t>II. Selim Dönemi</w:t>
            </w:r>
          </w:p>
        </w:tc>
        <w:tc>
          <w:tcPr>
            <w:tcW w:w="2266" w:type="dxa"/>
            <w:tcBorders>
              <w:top w:val="single" w:sz="4" w:space="0" w:color="auto"/>
              <w:left w:val="nil"/>
              <w:bottom w:val="single" w:sz="4" w:space="0" w:color="auto"/>
              <w:right w:val="nil"/>
            </w:tcBorders>
            <w:vAlign w:val="center"/>
          </w:tcPr>
          <w:p w14:paraId="2DF3F179" w14:textId="79A5BD9E" w:rsidR="00082F13" w:rsidRPr="00281483" w:rsidRDefault="00082F13" w:rsidP="00A93651">
            <w:pPr>
              <w:spacing w:before="120" w:after="120" w:line="240" w:lineRule="auto"/>
              <w:contextualSpacing/>
              <w:jc w:val="center"/>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Artış Oranı (</w:t>
            </w:r>
            <w:r w:rsidR="00BA3C44" w:rsidRPr="00281483">
              <w:rPr>
                <w:rFonts w:eastAsiaTheme="minorHAnsi" w:cs="Times New Roman"/>
                <w:color w:val="0D0D0D" w:themeColor="text1" w:themeTint="F2"/>
                <w:sz w:val="24"/>
                <w:szCs w:val="24"/>
                <w:lang w:eastAsia="en-US"/>
              </w:rPr>
              <w:t>%</w:t>
            </w:r>
            <w:r w:rsidRPr="00281483">
              <w:rPr>
                <w:rFonts w:eastAsiaTheme="minorHAnsi" w:cs="Times New Roman"/>
                <w:color w:val="0D0D0D" w:themeColor="text1" w:themeTint="F2"/>
                <w:sz w:val="24"/>
                <w:szCs w:val="24"/>
                <w:lang w:eastAsia="en-US"/>
              </w:rPr>
              <w:t>)</w:t>
            </w:r>
          </w:p>
        </w:tc>
      </w:tr>
      <w:tr w:rsidR="00082F13" w:rsidRPr="00281483" w14:paraId="3D1C11D3" w14:textId="0283776B" w:rsidTr="00507424">
        <w:tc>
          <w:tcPr>
            <w:tcW w:w="2265" w:type="dxa"/>
            <w:tcBorders>
              <w:top w:val="single" w:sz="4" w:space="0" w:color="auto"/>
              <w:left w:val="nil"/>
              <w:bottom w:val="single" w:sz="4" w:space="0" w:color="auto"/>
              <w:right w:val="nil"/>
            </w:tcBorders>
          </w:tcPr>
          <w:p w14:paraId="2DF5787D" w14:textId="13620F3E" w:rsidR="00082F13" w:rsidRPr="00281483" w:rsidRDefault="00082F13" w:rsidP="00A93651">
            <w:pPr>
              <w:spacing w:before="120" w:after="120" w:line="240" w:lineRule="auto"/>
              <w:contextualSpacing/>
              <w:jc w:val="center"/>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Orta Mescidi</w:t>
            </w:r>
          </w:p>
        </w:tc>
        <w:tc>
          <w:tcPr>
            <w:tcW w:w="2266" w:type="dxa"/>
            <w:tcBorders>
              <w:top w:val="single" w:sz="4" w:space="0" w:color="auto"/>
              <w:left w:val="nil"/>
              <w:bottom w:val="single" w:sz="4" w:space="0" w:color="auto"/>
              <w:right w:val="nil"/>
            </w:tcBorders>
          </w:tcPr>
          <w:p w14:paraId="58F39B3E" w14:textId="4E0EB273" w:rsidR="00082F13" w:rsidRPr="00281483" w:rsidRDefault="00082F13" w:rsidP="00AD5629">
            <w:pPr>
              <w:spacing w:before="120" w:after="120" w:line="240" w:lineRule="auto"/>
              <w:contextualSpacing/>
              <w:jc w:val="center"/>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51 Hane</w:t>
            </w:r>
          </w:p>
        </w:tc>
        <w:tc>
          <w:tcPr>
            <w:tcW w:w="2265" w:type="dxa"/>
            <w:tcBorders>
              <w:top w:val="single" w:sz="4" w:space="0" w:color="auto"/>
              <w:left w:val="nil"/>
              <w:bottom w:val="single" w:sz="4" w:space="0" w:color="auto"/>
              <w:right w:val="nil"/>
            </w:tcBorders>
          </w:tcPr>
          <w:p w14:paraId="66C5B738" w14:textId="77777777" w:rsidR="00082F13" w:rsidRPr="00281483" w:rsidRDefault="00082F13" w:rsidP="00AD5629">
            <w:pPr>
              <w:spacing w:before="120" w:after="120" w:line="240" w:lineRule="auto"/>
              <w:contextualSpacing/>
              <w:jc w:val="center"/>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126 Hane</w:t>
            </w:r>
          </w:p>
        </w:tc>
        <w:tc>
          <w:tcPr>
            <w:tcW w:w="2266" w:type="dxa"/>
            <w:tcBorders>
              <w:top w:val="single" w:sz="4" w:space="0" w:color="auto"/>
              <w:left w:val="nil"/>
              <w:bottom w:val="single" w:sz="4" w:space="0" w:color="auto"/>
              <w:right w:val="nil"/>
            </w:tcBorders>
            <w:vAlign w:val="center"/>
          </w:tcPr>
          <w:p w14:paraId="0888E9CA" w14:textId="7401FA94" w:rsidR="00082F13" w:rsidRPr="00281483" w:rsidRDefault="00082F13" w:rsidP="00A93651">
            <w:pPr>
              <w:spacing w:before="120" w:after="120" w:line="240" w:lineRule="auto"/>
              <w:contextualSpacing/>
              <w:jc w:val="center"/>
              <w:rPr>
                <w:rFonts w:eastAsiaTheme="minorHAnsi" w:cs="Times New Roman"/>
                <w:color w:val="0D0D0D" w:themeColor="text1" w:themeTint="F2"/>
                <w:sz w:val="24"/>
                <w:szCs w:val="24"/>
                <w:lang w:eastAsia="en-US"/>
              </w:rPr>
            </w:pPr>
            <w:r w:rsidRPr="00281483">
              <w:rPr>
                <w:rFonts w:cs="Times New Roman"/>
                <w:color w:val="0D0D0D" w:themeColor="text1" w:themeTint="F2"/>
                <w:sz w:val="24"/>
                <w:szCs w:val="24"/>
              </w:rPr>
              <w:t>+147,0</w:t>
            </w:r>
          </w:p>
        </w:tc>
      </w:tr>
      <w:tr w:rsidR="00082F13" w:rsidRPr="00281483" w14:paraId="7870F023" w14:textId="077D9A6B" w:rsidTr="00507424">
        <w:tc>
          <w:tcPr>
            <w:tcW w:w="2265" w:type="dxa"/>
            <w:tcBorders>
              <w:top w:val="single" w:sz="4" w:space="0" w:color="auto"/>
              <w:left w:val="nil"/>
              <w:right w:val="nil"/>
            </w:tcBorders>
          </w:tcPr>
          <w:p w14:paraId="78E4B141" w14:textId="31AE80E4" w:rsidR="00082F13" w:rsidRPr="00281483" w:rsidRDefault="00082F13" w:rsidP="00A93651">
            <w:pPr>
              <w:spacing w:before="120" w:after="120" w:line="240" w:lineRule="auto"/>
              <w:contextualSpacing/>
              <w:jc w:val="center"/>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Alaca Mescidi</w:t>
            </w:r>
          </w:p>
        </w:tc>
        <w:tc>
          <w:tcPr>
            <w:tcW w:w="2266" w:type="dxa"/>
            <w:tcBorders>
              <w:top w:val="single" w:sz="4" w:space="0" w:color="auto"/>
              <w:left w:val="nil"/>
              <w:right w:val="nil"/>
            </w:tcBorders>
          </w:tcPr>
          <w:p w14:paraId="3B8AA097" w14:textId="58950DDF" w:rsidR="00082F13" w:rsidRPr="00281483" w:rsidRDefault="00082F13" w:rsidP="00AD5629">
            <w:pPr>
              <w:spacing w:before="120" w:after="120" w:line="240" w:lineRule="auto"/>
              <w:contextualSpacing/>
              <w:jc w:val="center"/>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23 Hane</w:t>
            </w:r>
          </w:p>
        </w:tc>
        <w:tc>
          <w:tcPr>
            <w:tcW w:w="2265" w:type="dxa"/>
            <w:tcBorders>
              <w:top w:val="single" w:sz="4" w:space="0" w:color="auto"/>
              <w:left w:val="nil"/>
              <w:right w:val="nil"/>
            </w:tcBorders>
          </w:tcPr>
          <w:p w14:paraId="4E4DCEF0" w14:textId="77777777" w:rsidR="00082F13" w:rsidRPr="00281483" w:rsidRDefault="00082F13" w:rsidP="00AD5629">
            <w:pPr>
              <w:spacing w:before="120" w:after="120" w:line="240" w:lineRule="auto"/>
              <w:contextualSpacing/>
              <w:jc w:val="center"/>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73 Hane</w:t>
            </w:r>
          </w:p>
        </w:tc>
        <w:tc>
          <w:tcPr>
            <w:tcW w:w="2266" w:type="dxa"/>
            <w:tcBorders>
              <w:top w:val="single" w:sz="4" w:space="0" w:color="auto"/>
              <w:left w:val="nil"/>
              <w:right w:val="nil"/>
            </w:tcBorders>
            <w:vAlign w:val="center"/>
          </w:tcPr>
          <w:p w14:paraId="7899AF88" w14:textId="080DCADD" w:rsidR="00082F13" w:rsidRPr="00281483" w:rsidRDefault="00082F13" w:rsidP="00A93651">
            <w:pPr>
              <w:spacing w:before="120" w:after="120" w:line="240" w:lineRule="auto"/>
              <w:contextualSpacing/>
              <w:jc w:val="center"/>
              <w:rPr>
                <w:rFonts w:eastAsiaTheme="minorHAnsi" w:cs="Times New Roman"/>
                <w:color w:val="0D0D0D" w:themeColor="text1" w:themeTint="F2"/>
                <w:sz w:val="24"/>
                <w:szCs w:val="24"/>
                <w:lang w:eastAsia="en-US"/>
              </w:rPr>
            </w:pPr>
            <w:r w:rsidRPr="00281483">
              <w:rPr>
                <w:rFonts w:cs="Times New Roman"/>
                <w:color w:val="0D0D0D" w:themeColor="text1" w:themeTint="F2"/>
                <w:sz w:val="24"/>
                <w:szCs w:val="24"/>
              </w:rPr>
              <w:t>+217,3</w:t>
            </w:r>
          </w:p>
        </w:tc>
      </w:tr>
      <w:tr w:rsidR="00082F13" w:rsidRPr="00281483" w14:paraId="2898F6D8" w14:textId="3AEFFFF4" w:rsidTr="00507424">
        <w:tc>
          <w:tcPr>
            <w:tcW w:w="2265" w:type="dxa"/>
            <w:tcBorders>
              <w:left w:val="nil"/>
              <w:right w:val="nil"/>
            </w:tcBorders>
          </w:tcPr>
          <w:p w14:paraId="1FB973B7" w14:textId="4125F138" w:rsidR="00082F13" w:rsidRPr="00281483" w:rsidRDefault="00082F13" w:rsidP="00A93651">
            <w:pPr>
              <w:spacing w:before="120" w:after="120" w:line="240" w:lineRule="auto"/>
              <w:contextualSpacing/>
              <w:jc w:val="center"/>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Hacı Atmaca</w:t>
            </w:r>
          </w:p>
        </w:tc>
        <w:tc>
          <w:tcPr>
            <w:tcW w:w="2266" w:type="dxa"/>
            <w:tcBorders>
              <w:left w:val="nil"/>
              <w:right w:val="nil"/>
            </w:tcBorders>
          </w:tcPr>
          <w:p w14:paraId="4869A21F" w14:textId="310D3FCA" w:rsidR="00082F13" w:rsidRPr="00281483" w:rsidRDefault="00082F13" w:rsidP="00AD5629">
            <w:pPr>
              <w:spacing w:before="120" w:after="120" w:line="240" w:lineRule="auto"/>
              <w:contextualSpacing/>
              <w:jc w:val="center"/>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23 Hane</w:t>
            </w:r>
          </w:p>
        </w:tc>
        <w:tc>
          <w:tcPr>
            <w:tcW w:w="2265" w:type="dxa"/>
            <w:tcBorders>
              <w:left w:val="nil"/>
              <w:right w:val="nil"/>
            </w:tcBorders>
          </w:tcPr>
          <w:p w14:paraId="032C4DFF" w14:textId="77777777" w:rsidR="00082F13" w:rsidRPr="00281483" w:rsidRDefault="00082F13" w:rsidP="00AD5629">
            <w:pPr>
              <w:spacing w:before="120" w:after="120" w:line="240" w:lineRule="auto"/>
              <w:contextualSpacing/>
              <w:jc w:val="center"/>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44 Hane</w:t>
            </w:r>
          </w:p>
        </w:tc>
        <w:tc>
          <w:tcPr>
            <w:tcW w:w="2266" w:type="dxa"/>
            <w:tcBorders>
              <w:left w:val="nil"/>
              <w:right w:val="nil"/>
            </w:tcBorders>
            <w:vAlign w:val="center"/>
          </w:tcPr>
          <w:p w14:paraId="243AF6DA" w14:textId="13C77484" w:rsidR="00082F13" w:rsidRPr="00281483" w:rsidRDefault="00082F13" w:rsidP="00A93651">
            <w:pPr>
              <w:spacing w:before="120" w:after="120" w:line="240" w:lineRule="auto"/>
              <w:contextualSpacing/>
              <w:jc w:val="center"/>
              <w:rPr>
                <w:rFonts w:eastAsiaTheme="minorHAnsi" w:cs="Times New Roman"/>
                <w:color w:val="0D0D0D" w:themeColor="text1" w:themeTint="F2"/>
                <w:sz w:val="24"/>
                <w:szCs w:val="24"/>
                <w:lang w:eastAsia="en-US"/>
              </w:rPr>
            </w:pPr>
            <w:r w:rsidRPr="00281483">
              <w:rPr>
                <w:rFonts w:cs="Times New Roman"/>
                <w:color w:val="0D0D0D" w:themeColor="text1" w:themeTint="F2"/>
                <w:sz w:val="24"/>
                <w:szCs w:val="24"/>
              </w:rPr>
              <w:t>+91,3</w:t>
            </w:r>
          </w:p>
        </w:tc>
      </w:tr>
      <w:tr w:rsidR="00082F13" w:rsidRPr="00281483" w14:paraId="047F7510" w14:textId="051CE06A" w:rsidTr="00507424">
        <w:tc>
          <w:tcPr>
            <w:tcW w:w="2265" w:type="dxa"/>
            <w:tcBorders>
              <w:left w:val="nil"/>
              <w:right w:val="nil"/>
            </w:tcBorders>
          </w:tcPr>
          <w:p w14:paraId="0F427B43" w14:textId="1B3563C8" w:rsidR="00082F13" w:rsidRPr="00281483" w:rsidRDefault="00082F13" w:rsidP="00A93651">
            <w:pPr>
              <w:spacing w:before="120" w:after="120" w:line="240" w:lineRule="auto"/>
              <w:contextualSpacing/>
              <w:jc w:val="center"/>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Salı Mescidi</w:t>
            </w:r>
          </w:p>
        </w:tc>
        <w:tc>
          <w:tcPr>
            <w:tcW w:w="2266" w:type="dxa"/>
            <w:tcBorders>
              <w:left w:val="nil"/>
              <w:right w:val="nil"/>
            </w:tcBorders>
          </w:tcPr>
          <w:p w14:paraId="11E53020" w14:textId="126CF698" w:rsidR="00082F13" w:rsidRPr="00281483" w:rsidRDefault="00082F13" w:rsidP="00AD5629">
            <w:pPr>
              <w:spacing w:before="120" w:after="120" w:line="240" w:lineRule="auto"/>
              <w:contextualSpacing/>
              <w:jc w:val="center"/>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24 Hane</w:t>
            </w:r>
          </w:p>
        </w:tc>
        <w:tc>
          <w:tcPr>
            <w:tcW w:w="2265" w:type="dxa"/>
            <w:tcBorders>
              <w:left w:val="nil"/>
              <w:right w:val="nil"/>
            </w:tcBorders>
          </w:tcPr>
          <w:p w14:paraId="084C2CBA" w14:textId="77777777" w:rsidR="00082F13" w:rsidRPr="00281483" w:rsidRDefault="00082F13" w:rsidP="00AD5629">
            <w:pPr>
              <w:spacing w:before="120" w:after="120" w:line="240" w:lineRule="auto"/>
              <w:contextualSpacing/>
              <w:jc w:val="center"/>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37 Hane</w:t>
            </w:r>
          </w:p>
        </w:tc>
        <w:tc>
          <w:tcPr>
            <w:tcW w:w="2266" w:type="dxa"/>
            <w:tcBorders>
              <w:left w:val="nil"/>
              <w:right w:val="nil"/>
            </w:tcBorders>
            <w:vAlign w:val="center"/>
          </w:tcPr>
          <w:p w14:paraId="3FDA0678" w14:textId="49D48C0C" w:rsidR="00082F13" w:rsidRPr="00281483" w:rsidRDefault="00082F13" w:rsidP="00A93651">
            <w:pPr>
              <w:spacing w:before="120" w:after="120" w:line="240" w:lineRule="auto"/>
              <w:contextualSpacing/>
              <w:jc w:val="center"/>
              <w:rPr>
                <w:rFonts w:eastAsiaTheme="minorHAnsi" w:cs="Times New Roman"/>
                <w:color w:val="0D0D0D" w:themeColor="text1" w:themeTint="F2"/>
                <w:sz w:val="24"/>
                <w:szCs w:val="24"/>
                <w:lang w:eastAsia="en-US"/>
              </w:rPr>
            </w:pPr>
            <w:r w:rsidRPr="00281483">
              <w:rPr>
                <w:rFonts w:cs="Times New Roman"/>
                <w:color w:val="0D0D0D" w:themeColor="text1" w:themeTint="F2"/>
                <w:sz w:val="24"/>
                <w:szCs w:val="24"/>
              </w:rPr>
              <w:t>+54,1</w:t>
            </w:r>
          </w:p>
        </w:tc>
      </w:tr>
      <w:tr w:rsidR="00082F13" w:rsidRPr="00281483" w14:paraId="1867C9F2" w14:textId="2A36F9C5" w:rsidTr="00507424">
        <w:tc>
          <w:tcPr>
            <w:tcW w:w="2265" w:type="dxa"/>
            <w:tcBorders>
              <w:left w:val="nil"/>
              <w:right w:val="nil"/>
            </w:tcBorders>
          </w:tcPr>
          <w:p w14:paraId="28BA9160" w14:textId="6C76A0E5" w:rsidR="00082F13" w:rsidRPr="00281483" w:rsidRDefault="00082F13" w:rsidP="00A93651">
            <w:pPr>
              <w:spacing w:before="120" w:after="120" w:line="240" w:lineRule="auto"/>
              <w:contextualSpacing/>
              <w:jc w:val="center"/>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Paşa</w:t>
            </w:r>
          </w:p>
        </w:tc>
        <w:tc>
          <w:tcPr>
            <w:tcW w:w="2266" w:type="dxa"/>
            <w:tcBorders>
              <w:left w:val="nil"/>
              <w:right w:val="nil"/>
            </w:tcBorders>
          </w:tcPr>
          <w:p w14:paraId="0DBACE0A" w14:textId="04ED6F38" w:rsidR="00082F13" w:rsidRPr="00281483" w:rsidRDefault="00082F13" w:rsidP="00AD5629">
            <w:pPr>
              <w:spacing w:before="120" w:after="120" w:line="240" w:lineRule="auto"/>
              <w:contextualSpacing/>
              <w:jc w:val="center"/>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18 Hane</w:t>
            </w:r>
          </w:p>
        </w:tc>
        <w:tc>
          <w:tcPr>
            <w:tcW w:w="2265" w:type="dxa"/>
            <w:tcBorders>
              <w:left w:val="nil"/>
              <w:right w:val="nil"/>
            </w:tcBorders>
          </w:tcPr>
          <w:p w14:paraId="3FEB7E8B" w14:textId="77777777" w:rsidR="00082F13" w:rsidRPr="00281483" w:rsidRDefault="00082F13" w:rsidP="00AD5629">
            <w:pPr>
              <w:spacing w:before="120" w:after="120" w:line="240" w:lineRule="auto"/>
              <w:contextualSpacing/>
              <w:jc w:val="center"/>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163 Hane</w:t>
            </w:r>
          </w:p>
        </w:tc>
        <w:tc>
          <w:tcPr>
            <w:tcW w:w="2266" w:type="dxa"/>
            <w:tcBorders>
              <w:left w:val="nil"/>
              <w:right w:val="nil"/>
            </w:tcBorders>
            <w:vAlign w:val="center"/>
          </w:tcPr>
          <w:p w14:paraId="1A18BBAF" w14:textId="7A0D91DB" w:rsidR="00082F13" w:rsidRPr="00281483" w:rsidRDefault="00082F13" w:rsidP="00A93651">
            <w:pPr>
              <w:spacing w:before="120" w:after="120" w:line="240" w:lineRule="auto"/>
              <w:contextualSpacing/>
              <w:jc w:val="center"/>
              <w:rPr>
                <w:rFonts w:eastAsiaTheme="minorHAnsi" w:cs="Times New Roman"/>
                <w:color w:val="0D0D0D" w:themeColor="text1" w:themeTint="F2"/>
                <w:sz w:val="24"/>
                <w:szCs w:val="24"/>
                <w:lang w:eastAsia="en-US"/>
              </w:rPr>
            </w:pPr>
            <w:r w:rsidRPr="00281483">
              <w:rPr>
                <w:rFonts w:cs="Times New Roman"/>
                <w:color w:val="0D0D0D" w:themeColor="text1" w:themeTint="F2"/>
                <w:sz w:val="24"/>
                <w:szCs w:val="24"/>
              </w:rPr>
              <w:t>+805,5</w:t>
            </w:r>
          </w:p>
        </w:tc>
      </w:tr>
      <w:tr w:rsidR="00082F13" w:rsidRPr="00281483" w14:paraId="04E0C6EC" w14:textId="41E4D621" w:rsidTr="00507424">
        <w:tc>
          <w:tcPr>
            <w:tcW w:w="2265" w:type="dxa"/>
            <w:tcBorders>
              <w:left w:val="nil"/>
              <w:right w:val="nil"/>
            </w:tcBorders>
          </w:tcPr>
          <w:p w14:paraId="60BB19FC" w14:textId="5FC9895A" w:rsidR="00082F13" w:rsidRPr="00281483" w:rsidRDefault="00082F13" w:rsidP="00A93651">
            <w:pPr>
              <w:spacing w:before="120" w:after="120" w:line="240" w:lineRule="auto"/>
              <w:contextualSpacing/>
              <w:jc w:val="center"/>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Dede</w:t>
            </w:r>
          </w:p>
        </w:tc>
        <w:tc>
          <w:tcPr>
            <w:tcW w:w="2266" w:type="dxa"/>
            <w:tcBorders>
              <w:left w:val="nil"/>
              <w:right w:val="nil"/>
            </w:tcBorders>
          </w:tcPr>
          <w:p w14:paraId="4F5FEF89" w14:textId="182F1B58" w:rsidR="00082F13" w:rsidRPr="00281483" w:rsidRDefault="00082F13" w:rsidP="00AD5629">
            <w:pPr>
              <w:spacing w:before="120" w:after="120" w:line="240" w:lineRule="auto"/>
              <w:contextualSpacing/>
              <w:jc w:val="center"/>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22 Hane</w:t>
            </w:r>
          </w:p>
        </w:tc>
        <w:tc>
          <w:tcPr>
            <w:tcW w:w="2265" w:type="dxa"/>
            <w:tcBorders>
              <w:left w:val="nil"/>
              <w:right w:val="nil"/>
            </w:tcBorders>
          </w:tcPr>
          <w:p w14:paraId="0C62180A" w14:textId="77777777" w:rsidR="00082F13" w:rsidRPr="00281483" w:rsidRDefault="00082F13" w:rsidP="00AD5629">
            <w:pPr>
              <w:spacing w:before="120" w:after="120" w:line="240" w:lineRule="auto"/>
              <w:contextualSpacing/>
              <w:jc w:val="center"/>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35 Hane</w:t>
            </w:r>
          </w:p>
        </w:tc>
        <w:tc>
          <w:tcPr>
            <w:tcW w:w="2266" w:type="dxa"/>
            <w:tcBorders>
              <w:left w:val="nil"/>
              <w:right w:val="nil"/>
            </w:tcBorders>
            <w:vAlign w:val="center"/>
          </w:tcPr>
          <w:p w14:paraId="02F79A9E" w14:textId="4E18E124" w:rsidR="00082F13" w:rsidRPr="00281483" w:rsidRDefault="00082F13" w:rsidP="00A93651">
            <w:pPr>
              <w:spacing w:before="120" w:after="120" w:line="240" w:lineRule="auto"/>
              <w:contextualSpacing/>
              <w:jc w:val="center"/>
              <w:rPr>
                <w:rFonts w:eastAsiaTheme="minorHAnsi" w:cs="Times New Roman"/>
                <w:color w:val="0D0D0D" w:themeColor="text1" w:themeTint="F2"/>
                <w:sz w:val="24"/>
                <w:szCs w:val="24"/>
                <w:lang w:eastAsia="en-US"/>
              </w:rPr>
            </w:pPr>
            <w:r w:rsidRPr="00281483">
              <w:rPr>
                <w:rFonts w:cs="Times New Roman"/>
                <w:color w:val="0D0D0D" w:themeColor="text1" w:themeTint="F2"/>
                <w:sz w:val="24"/>
                <w:szCs w:val="24"/>
              </w:rPr>
              <w:t>+59,0</w:t>
            </w:r>
          </w:p>
        </w:tc>
      </w:tr>
      <w:tr w:rsidR="00082F13" w:rsidRPr="00281483" w14:paraId="1C2E09A6" w14:textId="6FF33EB7" w:rsidTr="00507424">
        <w:tc>
          <w:tcPr>
            <w:tcW w:w="2265" w:type="dxa"/>
            <w:tcBorders>
              <w:left w:val="nil"/>
              <w:right w:val="nil"/>
            </w:tcBorders>
          </w:tcPr>
          <w:p w14:paraId="3E3BEE34" w14:textId="34611AB0" w:rsidR="00082F13" w:rsidRPr="00281483" w:rsidRDefault="00082F13" w:rsidP="00A93651">
            <w:pPr>
              <w:spacing w:before="120" w:after="120" w:line="240" w:lineRule="auto"/>
              <w:contextualSpacing/>
              <w:jc w:val="center"/>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Türkmenler</w:t>
            </w:r>
          </w:p>
        </w:tc>
        <w:tc>
          <w:tcPr>
            <w:tcW w:w="2266" w:type="dxa"/>
            <w:tcBorders>
              <w:left w:val="nil"/>
              <w:right w:val="nil"/>
            </w:tcBorders>
          </w:tcPr>
          <w:p w14:paraId="241FDA7F" w14:textId="05A80E34" w:rsidR="00082F13" w:rsidRPr="00281483" w:rsidRDefault="00082F13" w:rsidP="00AD5629">
            <w:pPr>
              <w:spacing w:before="120" w:after="120" w:line="240" w:lineRule="auto"/>
              <w:contextualSpacing/>
              <w:jc w:val="center"/>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11 Hane</w:t>
            </w:r>
          </w:p>
        </w:tc>
        <w:tc>
          <w:tcPr>
            <w:tcW w:w="2265" w:type="dxa"/>
            <w:tcBorders>
              <w:left w:val="nil"/>
              <w:right w:val="nil"/>
            </w:tcBorders>
          </w:tcPr>
          <w:p w14:paraId="44D71BD0" w14:textId="77777777" w:rsidR="00082F13" w:rsidRPr="00281483" w:rsidRDefault="00082F13" w:rsidP="00AD5629">
            <w:pPr>
              <w:spacing w:before="120" w:after="120" w:line="240" w:lineRule="auto"/>
              <w:contextualSpacing/>
              <w:jc w:val="center"/>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44 Hane</w:t>
            </w:r>
          </w:p>
        </w:tc>
        <w:tc>
          <w:tcPr>
            <w:tcW w:w="2266" w:type="dxa"/>
            <w:tcBorders>
              <w:left w:val="nil"/>
              <w:right w:val="nil"/>
            </w:tcBorders>
            <w:vAlign w:val="center"/>
          </w:tcPr>
          <w:p w14:paraId="61B9EFD6" w14:textId="2B81F8EC" w:rsidR="00082F13" w:rsidRPr="00281483" w:rsidRDefault="00082F13" w:rsidP="00A93651">
            <w:pPr>
              <w:spacing w:before="120" w:after="120" w:line="240" w:lineRule="auto"/>
              <w:contextualSpacing/>
              <w:jc w:val="center"/>
              <w:rPr>
                <w:rFonts w:eastAsiaTheme="minorHAnsi" w:cs="Times New Roman"/>
                <w:color w:val="0D0D0D" w:themeColor="text1" w:themeTint="F2"/>
                <w:sz w:val="24"/>
                <w:szCs w:val="24"/>
                <w:lang w:eastAsia="en-US"/>
              </w:rPr>
            </w:pPr>
            <w:r w:rsidRPr="00281483">
              <w:rPr>
                <w:rFonts w:cs="Times New Roman"/>
                <w:color w:val="0D0D0D" w:themeColor="text1" w:themeTint="F2"/>
                <w:sz w:val="24"/>
                <w:szCs w:val="24"/>
              </w:rPr>
              <w:t>+300,0</w:t>
            </w:r>
          </w:p>
        </w:tc>
      </w:tr>
      <w:tr w:rsidR="00082F13" w:rsidRPr="00281483" w14:paraId="619249A0" w14:textId="3532D12A" w:rsidTr="00507424">
        <w:tc>
          <w:tcPr>
            <w:tcW w:w="2265" w:type="dxa"/>
            <w:tcBorders>
              <w:left w:val="nil"/>
              <w:right w:val="nil"/>
            </w:tcBorders>
          </w:tcPr>
          <w:p w14:paraId="2D34E718" w14:textId="71FA0045" w:rsidR="00082F13" w:rsidRPr="00281483" w:rsidRDefault="00082F13" w:rsidP="00A93651">
            <w:pPr>
              <w:spacing w:before="120" w:after="120" w:line="240" w:lineRule="auto"/>
              <w:contextualSpacing/>
              <w:jc w:val="center"/>
              <w:rPr>
                <w:rFonts w:eastAsiaTheme="minorHAnsi" w:cs="Times New Roman"/>
                <w:color w:val="0D0D0D" w:themeColor="text1" w:themeTint="F2"/>
                <w:sz w:val="24"/>
                <w:szCs w:val="24"/>
                <w:lang w:eastAsia="en-US"/>
              </w:rPr>
            </w:pPr>
            <w:proofErr w:type="spellStart"/>
            <w:r w:rsidRPr="00281483">
              <w:rPr>
                <w:rFonts w:eastAsiaTheme="minorHAnsi" w:cs="Times New Roman"/>
                <w:color w:val="0D0D0D" w:themeColor="text1" w:themeTint="F2"/>
                <w:sz w:val="24"/>
                <w:szCs w:val="24"/>
                <w:lang w:eastAsia="en-US"/>
              </w:rPr>
              <w:t>Cedid</w:t>
            </w:r>
            <w:proofErr w:type="spellEnd"/>
          </w:p>
        </w:tc>
        <w:tc>
          <w:tcPr>
            <w:tcW w:w="2266" w:type="dxa"/>
            <w:tcBorders>
              <w:left w:val="nil"/>
              <w:right w:val="nil"/>
            </w:tcBorders>
          </w:tcPr>
          <w:p w14:paraId="1A630467" w14:textId="7F663957" w:rsidR="00082F13" w:rsidRPr="00281483" w:rsidRDefault="00082F13" w:rsidP="00AD5629">
            <w:pPr>
              <w:spacing w:before="120" w:after="120" w:line="240" w:lineRule="auto"/>
              <w:contextualSpacing/>
              <w:jc w:val="center"/>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w:t>
            </w:r>
          </w:p>
        </w:tc>
        <w:tc>
          <w:tcPr>
            <w:tcW w:w="2265" w:type="dxa"/>
            <w:tcBorders>
              <w:left w:val="nil"/>
              <w:right w:val="nil"/>
            </w:tcBorders>
          </w:tcPr>
          <w:p w14:paraId="3C89549F" w14:textId="77777777" w:rsidR="00082F13" w:rsidRPr="00281483" w:rsidRDefault="00082F13" w:rsidP="00AD5629">
            <w:pPr>
              <w:spacing w:before="120" w:after="120" w:line="240" w:lineRule="auto"/>
              <w:contextualSpacing/>
              <w:jc w:val="center"/>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15 Hane</w:t>
            </w:r>
          </w:p>
        </w:tc>
        <w:tc>
          <w:tcPr>
            <w:tcW w:w="2266" w:type="dxa"/>
            <w:tcBorders>
              <w:left w:val="nil"/>
              <w:right w:val="nil"/>
            </w:tcBorders>
            <w:vAlign w:val="center"/>
          </w:tcPr>
          <w:p w14:paraId="798F0BBA" w14:textId="6BFF8ED8" w:rsidR="00082F13" w:rsidRPr="00281483" w:rsidRDefault="00082F13" w:rsidP="00A93651">
            <w:pPr>
              <w:spacing w:before="120" w:after="120" w:line="240" w:lineRule="auto"/>
              <w:contextualSpacing/>
              <w:jc w:val="center"/>
              <w:rPr>
                <w:rFonts w:eastAsiaTheme="minorHAnsi" w:cs="Times New Roman"/>
                <w:color w:val="0D0D0D" w:themeColor="text1" w:themeTint="F2"/>
                <w:sz w:val="24"/>
                <w:szCs w:val="24"/>
                <w:lang w:eastAsia="en-US"/>
              </w:rPr>
            </w:pPr>
            <w:r w:rsidRPr="00281483">
              <w:rPr>
                <w:rFonts w:cs="Times New Roman"/>
                <w:color w:val="0D0D0D" w:themeColor="text1" w:themeTint="F2"/>
                <w:sz w:val="24"/>
                <w:szCs w:val="24"/>
              </w:rPr>
              <w:t>-</w:t>
            </w:r>
          </w:p>
        </w:tc>
      </w:tr>
      <w:tr w:rsidR="00082F13" w:rsidRPr="00281483" w14:paraId="211C8159" w14:textId="77777777" w:rsidTr="00507424">
        <w:tc>
          <w:tcPr>
            <w:tcW w:w="2265" w:type="dxa"/>
            <w:tcBorders>
              <w:left w:val="nil"/>
              <w:right w:val="nil"/>
            </w:tcBorders>
            <w:vAlign w:val="center"/>
          </w:tcPr>
          <w:p w14:paraId="12F82B16" w14:textId="36DBE672" w:rsidR="00082F13" w:rsidRPr="00281483" w:rsidRDefault="003D3FB0" w:rsidP="00A93651">
            <w:pPr>
              <w:spacing w:before="120" w:after="120" w:line="240" w:lineRule="auto"/>
              <w:contextualSpacing/>
              <w:jc w:val="center"/>
              <w:rPr>
                <w:rFonts w:eastAsiaTheme="minorHAnsi" w:cs="Times New Roman"/>
                <w:color w:val="0D0D0D" w:themeColor="text1" w:themeTint="F2"/>
                <w:sz w:val="24"/>
                <w:szCs w:val="24"/>
                <w:lang w:eastAsia="en-US"/>
              </w:rPr>
            </w:pPr>
            <w:r w:rsidRPr="00281483">
              <w:rPr>
                <w:rFonts w:cs="Times New Roman"/>
                <w:color w:val="0D0D0D" w:themeColor="text1" w:themeTint="F2"/>
                <w:sz w:val="24"/>
                <w:szCs w:val="24"/>
              </w:rPr>
              <w:t>Toplam Hane</w:t>
            </w:r>
          </w:p>
        </w:tc>
        <w:tc>
          <w:tcPr>
            <w:tcW w:w="2266" w:type="dxa"/>
            <w:tcBorders>
              <w:left w:val="nil"/>
              <w:right w:val="nil"/>
            </w:tcBorders>
            <w:vAlign w:val="center"/>
          </w:tcPr>
          <w:p w14:paraId="5599A955" w14:textId="4D7D9BBE" w:rsidR="00082F13" w:rsidRPr="00281483" w:rsidRDefault="00082F13" w:rsidP="00AD5629">
            <w:pPr>
              <w:spacing w:before="120" w:after="120" w:line="240" w:lineRule="auto"/>
              <w:contextualSpacing/>
              <w:jc w:val="center"/>
              <w:rPr>
                <w:rFonts w:eastAsiaTheme="minorHAnsi" w:cs="Times New Roman"/>
                <w:color w:val="0D0D0D" w:themeColor="text1" w:themeTint="F2"/>
                <w:sz w:val="24"/>
                <w:szCs w:val="24"/>
                <w:lang w:eastAsia="en-US"/>
              </w:rPr>
            </w:pPr>
            <w:r w:rsidRPr="00281483">
              <w:rPr>
                <w:rFonts w:cs="Times New Roman"/>
                <w:color w:val="0D0D0D" w:themeColor="text1" w:themeTint="F2"/>
                <w:sz w:val="24"/>
                <w:szCs w:val="24"/>
              </w:rPr>
              <w:t>172</w:t>
            </w:r>
          </w:p>
        </w:tc>
        <w:tc>
          <w:tcPr>
            <w:tcW w:w="2265" w:type="dxa"/>
            <w:tcBorders>
              <w:left w:val="nil"/>
              <w:right w:val="nil"/>
            </w:tcBorders>
            <w:vAlign w:val="center"/>
          </w:tcPr>
          <w:p w14:paraId="03020084" w14:textId="66CC94BF" w:rsidR="00082F13" w:rsidRPr="00281483" w:rsidRDefault="00082F13" w:rsidP="00AD5629">
            <w:pPr>
              <w:spacing w:before="120" w:after="120" w:line="240" w:lineRule="auto"/>
              <w:contextualSpacing/>
              <w:jc w:val="center"/>
              <w:rPr>
                <w:rFonts w:eastAsiaTheme="minorHAnsi" w:cs="Times New Roman"/>
                <w:color w:val="0D0D0D" w:themeColor="text1" w:themeTint="F2"/>
                <w:sz w:val="24"/>
                <w:szCs w:val="24"/>
                <w:lang w:eastAsia="en-US"/>
              </w:rPr>
            </w:pPr>
            <w:r w:rsidRPr="00281483">
              <w:rPr>
                <w:rFonts w:cs="Times New Roman"/>
                <w:color w:val="0D0D0D" w:themeColor="text1" w:themeTint="F2"/>
                <w:sz w:val="24"/>
                <w:szCs w:val="24"/>
              </w:rPr>
              <w:t>537</w:t>
            </w:r>
          </w:p>
        </w:tc>
        <w:tc>
          <w:tcPr>
            <w:tcW w:w="2266" w:type="dxa"/>
            <w:tcBorders>
              <w:left w:val="nil"/>
              <w:right w:val="nil"/>
            </w:tcBorders>
            <w:vAlign w:val="center"/>
          </w:tcPr>
          <w:p w14:paraId="7EDA8B3C" w14:textId="51736397" w:rsidR="00082F13" w:rsidRPr="00281483" w:rsidRDefault="00082F13" w:rsidP="00A93651">
            <w:pPr>
              <w:spacing w:before="120" w:after="120" w:line="240" w:lineRule="auto"/>
              <w:contextualSpacing/>
              <w:jc w:val="center"/>
              <w:rPr>
                <w:rFonts w:cs="Times New Roman"/>
                <w:color w:val="0D0D0D" w:themeColor="text1" w:themeTint="F2"/>
                <w:sz w:val="24"/>
                <w:szCs w:val="24"/>
              </w:rPr>
            </w:pPr>
            <w:r w:rsidRPr="00281483">
              <w:rPr>
                <w:rFonts w:cs="Times New Roman"/>
                <w:color w:val="0D0D0D" w:themeColor="text1" w:themeTint="F2"/>
                <w:sz w:val="24"/>
                <w:szCs w:val="24"/>
              </w:rPr>
              <w:t>+212,2</w:t>
            </w:r>
          </w:p>
        </w:tc>
      </w:tr>
    </w:tbl>
    <w:p w14:paraId="11212B83" w14:textId="69AEBB9B" w:rsidR="00AA5ECB" w:rsidRPr="00281483" w:rsidRDefault="005870F4"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1641-1642’de şehri ziyaret eden bir </w:t>
      </w:r>
      <w:proofErr w:type="spellStart"/>
      <w:r w:rsidRPr="00281483">
        <w:rPr>
          <w:rFonts w:cs="Times New Roman"/>
          <w:color w:val="0D0D0D" w:themeColor="text1" w:themeTint="F2"/>
          <w:sz w:val="24"/>
          <w:szCs w:val="24"/>
        </w:rPr>
        <w:t>yahudi</w:t>
      </w:r>
      <w:proofErr w:type="spellEnd"/>
      <w:r w:rsidRPr="00281483">
        <w:rPr>
          <w:rFonts w:cs="Times New Roman"/>
          <w:color w:val="0D0D0D" w:themeColor="text1" w:themeTint="F2"/>
          <w:sz w:val="24"/>
          <w:szCs w:val="24"/>
        </w:rPr>
        <w:t xml:space="preserve"> seyyah Eskişehir’de dört han ile 130 kadar dükkân bulunduğunu ifade etmiştir</w:t>
      </w:r>
      <w:r w:rsidR="00EE59FC" w:rsidRPr="00281483">
        <w:rPr>
          <w:rFonts w:cs="Times New Roman"/>
          <w:color w:val="0D0D0D" w:themeColor="text1" w:themeTint="F2"/>
          <w:sz w:val="24"/>
          <w:szCs w:val="24"/>
        </w:rPr>
        <w:t xml:space="preserve"> </w:t>
      </w:r>
      <w:r w:rsidR="00EE59FC" w:rsidRPr="00281483">
        <w:rPr>
          <w:rFonts w:eastAsiaTheme="minorHAnsi" w:cs="Times New Roman"/>
          <w:color w:val="0D0D0D" w:themeColor="text1" w:themeTint="F2"/>
          <w:sz w:val="24"/>
          <w:szCs w:val="24"/>
          <w:lang w:eastAsia="en-US"/>
        </w:rPr>
        <w:t>(</w:t>
      </w:r>
      <w:proofErr w:type="spellStart"/>
      <w:r w:rsidR="00EE59FC" w:rsidRPr="00281483">
        <w:rPr>
          <w:rFonts w:eastAsiaTheme="minorHAnsi" w:cs="Times New Roman"/>
          <w:color w:val="0D0D0D" w:themeColor="text1" w:themeTint="F2"/>
          <w:sz w:val="24"/>
          <w:szCs w:val="24"/>
          <w:lang w:eastAsia="en-US"/>
        </w:rPr>
        <w:t>Oğuzoğlu</w:t>
      </w:r>
      <w:proofErr w:type="spellEnd"/>
      <w:r w:rsidR="00EE59FC" w:rsidRPr="00281483">
        <w:rPr>
          <w:rFonts w:eastAsiaTheme="minorHAnsi" w:cs="Times New Roman"/>
          <w:color w:val="0D0D0D" w:themeColor="text1" w:themeTint="F2"/>
          <w:sz w:val="24"/>
          <w:szCs w:val="24"/>
          <w:lang w:eastAsia="en-US"/>
        </w:rPr>
        <w:t xml:space="preserve"> ve </w:t>
      </w:r>
      <w:proofErr w:type="spellStart"/>
      <w:r w:rsidR="00EE59FC" w:rsidRPr="00281483">
        <w:rPr>
          <w:rFonts w:eastAsiaTheme="minorHAnsi" w:cs="Times New Roman"/>
          <w:color w:val="0D0D0D" w:themeColor="text1" w:themeTint="F2"/>
          <w:sz w:val="24"/>
          <w:szCs w:val="24"/>
          <w:lang w:eastAsia="en-US"/>
        </w:rPr>
        <w:t>Emecen</w:t>
      </w:r>
      <w:proofErr w:type="spellEnd"/>
      <w:r w:rsidR="00EE59FC" w:rsidRPr="00281483">
        <w:rPr>
          <w:rFonts w:eastAsiaTheme="minorHAnsi" w:cs="Times New Roman"/>
          <w:color w:val="0D0D0D" w:themeColor="text1" w:themeTint="F2"/>
          <w:sz w:val="24"/>
          <w:szCs w:val="24"/>
          <w:lang w:eastAsia="en-US"/>
        </w:rPr>
        <w:t xml:space="preserve">, </w:t>
      </w:r>
      <w:r w:rsidR="00057CA6" w:rsidRPr="00281483">
        <w:rPr>
          <w:rFonts w:eastAsiaTheme="minorHAnsi" w:cs="Times New Roman"/>
          <w:color w:val="0D0D0D" w:themeColor="text1" w:themeTint="F2"/>
          <w:sz w:val="24"/>
          <w:szCs w:val="24"/>
          <w:lang w:eastAsia="en-US"/>
        </w:rPr>
        <w:t>1995</w:t>
      </w:r>
      <w:r w:rsidR="00EE59FC" w:rsidRPr="00281483">
        <w:rPr>
          <w:rFonts w:eastAsiaTheme="minorHAnsi" w:cs="Times New Roman"/>
          <w:color w:val="0D0D0D" w:themeColor="text1" w:themeTint="F2"/>
          <w:sz w:val="24"/>
          <w:szCs w:val="24"/>
          <w:lang w:eastAsia="en-US"/>
        </w:rPr>
        <w:t xml:space="preserve">). </w:t>
      </w:r>
      <w:r w:rsidR="00EE59FC" w:rsidRPr="00281483">
        <w:rPr>
          <w:rFonts w:cs="Times New Roman"/>
          <w:color w:val="0D0D0D" w:themeColor="text1" w:themeTint="F2"/>
          <w:sz w:val="24"/>
          <w:szCs w:val="24"/>
        </w:rPr>
        <w:t xml:space="preserve">Ünlü seyyah Evliya Çelebi ise 1648 yılında Eskişehir’e gelmiştir. Seyyah, şehrin 17 mahallesi olduğunu ve çarşısında 800 dükkan bulunduğundan bahsetmiştir. 1680’de Eskişehir’e gelen Seyyah </w:t>
      </w:r>
      <w:proofErr w:type="spellStart"/>
      <w:r w:rsidR="00EE59FC" w:rsidRPr="00281483">
        <w:rPr>
          <w:rFonts w:cs="Times New Roman"/>
          <w:color w:val="0D0D0D" w:themeColor="text1" w:themeTint="F2"/>
          <w:sz w:val="24"/>
          <w:szCs w:val="24"/>
        </w:rPr>
        <w:t>Jouin</w:t>
      </w:r>
      <w:proofErr w:type="spellEnd"/>
      <w:r w:rsidR="00EE59FC" w:rsidRPr="00281483">
        <w:rPr>
          <w:rFonts w:cs="Times New Roman"/>
          <w:color w:val="0D0D0D" w:themeColor="text1" w:themeTint="F2"/>
          <w:sz w:val="24"/>
          <w:szCs w:val="24"/>
        </w:rPr>
        <w:t xml:space="preserve"> </w:t>
      </w:r>
      <w:proofErr w:type="spellStart"/>
      <w:r w:rsidR="00EE59FC" w:rsidRPr="00281483">
        <w:rPr>
          <w:rFonts w:cs="Times New Roman"/>
          <w:color w:val="0D0D0D" w:themeColor="text1" w:themeTint="F2"/>
          <w:sz w:val="24"/>
          <w:szCs w:val="24"/>
        </w:rPr>
        <w:t>Rochefort</w:t>
      </w:r>
      <w:proofErr w:type="spellEnd"/>
      <w:r w:rsidR="000A2865" w:rsidRPr="00281483">
        <w:rPr>
          <w:rFonts w:cs="Times New Roman"/>
          <w:color w:val="0D0D0D" w:themeColor="text1" w:themeTint="F2"/>
          <w:sz w:val="24"/>
          <w:szCs w:val="24"/>
        </w:rPr>
        <w:t xml:space="preserve"> </w:t>
      </w:r>
      <w:r w:rsidR="00EE59FC" w:rsidRPr="00281483">
        <w:rPr>
          <w:rFonts w:cs="Times New Roman"/>
          <w:color w:val="0D0D0D" w:themeColor="text1" w:themeTint="F2"/>
          <w:sz w:val="24"/>
          <w:szCs w:val="24"/>
        </w:rPr>
        <w:t>ise Eskişehir’den küçük fakat kalabalık bir şehir olarak bahsetmiştir (</w:t>
      </w:r>
      <w:r w:rsidR="00690EFD" w:rsidRPr="00281483">
        <w:rPr>
          <w:rFonts w:cs="Times New Roman"/>
          <w:color w:val="0D0D0D" w:themeColor="text1" w:themeTint="F2"/>
          <w:sz w:val="24"/>
          <w:szCs w:val="24"/>
        </w:rPr>
        <w:t>ETO</w:t>
      </w:r>
      <w:r w:rsidR="00EE59FC" w:rsidRPr="00281483">
        <w:rPr>
          <w:rFonts w:cs="Times New Roman"/>
          <w:color w:val="0D0D0D" w:themeColor="text1" w:themeTint="F2"/>
          <w:sz w:val="24"/>
          <w:szCs w:val="24"/>
        </w:rPr>
        <w:t xml:space="preserve">, 2002: 149). </w:t>
      </w:r>
      <w:r w:rsidR="00B77DFE" w:rsidRPr="00281483">
        <w:rPr>
          <w:rFonts w:cs="Times New Roman"/>
          <w:color w:val="0D0D0D" w:themeColor="text1" w:themeTint="F2"/>
          <w:sz w:val="24"/>
          <w:szCs w:val="24"/>
        </w:rPr>
        <w:t>18</w:t>
      </w:r>
      <w:r w:rsidR="00EE59FC" w:rsidRPr="00281483">
        <w:rPr>
          <w:rFonts w:cs="Times New Roman"/>
          <w:color w:val="0D0D0D" w:themeColor="text1" w:themeTint="F2"/>
          <w:sz w:val="24"/>
          <w:szCs w:val="24"/>
        </w:rPr>
        <w:t xml:space="preserve">. yüzyıl 1709 tarihli </w:t>
      </w:r>
      <w:proofErr w:type="spellStart"/>
      <w:r w:rsidR="00EE59FC" w:rsidRPr="00281483">
        <w:rPr>
          <w:rFonts w:cs="Times New Roman"/>
          <w:color w:val="0D0D0D" w:themeColor="text1" w:themeTint="F2"/>
          <w:sz w:val="24"/>
          <w:szCs w:val="24"/>
        </w:rPr>
        <w:t>avârız</w:t>
      </w:r>
      <w:proofErr w:type="spellEnd"/>
      <w:r w:rsidR="00EE59FC" w:rsidRPr="00281483">
        <w:rPr>
          <w:rFonts w:cs="Times New Roman"/>
          <w:color w:val="0D0D0D" w:themeColor="text1" w:themeTint="F2"/>
          <w:sz w:val="24"/>
          <w:szCs w:val="24"/>
        </w:rPr>
        <w:t xml:space="preserve"> tahririne göre şehrin 179’u askerî statüde, 145’i sivil </w:t>
      </w:r>
      <w:proofErr w:type="spellStart"/>
      <w:r w:rsidR="00EE59FC" w:rsidRPr="00281483">
        <w:rPr>
          <w:rFonts w:cs="Times New Roman"/>
          <w:color w:val="0D0D0D" w:themeColor="text1" w:themeTint="F2"/>
          <w:sz w:val="24"/>
          <w:szCs w:val="24"/>
        </w:rPr>
        <w:t>reâyâ</w:t>
      </w:r>
      <w:proofErr w:type="spellEnd"/>
      <w:r w:rsidR="00EE59FC" w:rsidRPr="00281483">
        <w:rPr>
          <w:rFonts w:cs="Times New Roman"/>
          <w:color w:val="0D0D0D" w:themeColor="text1" w:themeTint="F2"/>
          <w:sz w:val="24"/>
          <w:szCs w:val="24"/>
        </w:rPr>
        <w:t xml:space="preserve"> olmak üzere 324 nefer erkek nüfus</w:t>
      </w:r>
      <w:r w:rsidR="000A2865" w:rsidRPr="00281483">
        <w:rPr>
          <w:rFonts w:cs="Times New Roman"/>
          <w:color w:val="0D0D0D" w:themeColor="text1" w:themeTint="F2"/>
          <w:sz w:val="24"/>
          <w:szCs w:val="24"/>
        </w:rPr>
        <w:t xml:space="preserve">u bulunmaktaydı. </w:t>
      </w:r>
      <w:r w:rsidR="00EE59FC" w:rsidRPr="00281483">
        <w:rPr>
          <w:rFonts w:cs="Times New Roman"/>
          <w:color w:val="0D0D0D" w:themeColor="text1" w:themeTint="F2"/>
          <w:sz w:val="24"/>
          <w:szCs w:val="24"/>
        </w:rPr>
        <w:t>Bu rakama göre burada en az 2000 kişi yaşıyordu</w:t>
      </w:r>
      <w:r w:rsidR="000A2865" w:rsidRPr="00281483">
        <w:rPr>
          <w:rFonts w:cs="Times New Roman"/>
          <w:color w:val="0D0D0D" w:themeColor="text1" w:themeTint="F2"/>
          <w:sz w:val="24"/>
          <w:szCs w:val="24"/>
        </w:rPr>
        <w:t xml:space="preserve"> </w:t>
      </w:r>
      <w:r w:rsidR="000A2865" w:rsidRPr="00281483">
        <w:rPr>
          <w:rFonts w:eastAsiaTheme="minorHAnsi" w:cs="Times New Roman"/>
          <w:color w:val="0D0D0D" w:themeColor="text1" w:themeTint="F2"/>
          <w:sz w:val="24"/>
          <w:szCs w:val="24"/>
          <w:lang w:eastAsia="en-US"/>
        </w:rPr>
        <w:t>(</w:t>
      </w:r>
      <w:proofErr w:type="spellStart"/>
      <w:r w:rsidR="000A2865" w:rsidRPr="00281483">
        <w:rPr>
          <w:rFonts w:eastAsiaTheme="minorHAnsi" w:cs="Times New Roman"/>
          <w:color w:val="0D0D0D" w:themeColor="text1" w:themeTint="F2"/>
          <w:sz w:val="24"/>
          <w:szCs w:val="24"/>
          <w:lang w:eastAsia="en-US"/>
        </w:rPr>
        <w:t>Oğuzoğlu</w:t>
      </w:r>
      <w:proofErr w:type="spellEnd"/>
      <w:r w:rsidR="000A2865" w:rsidRPr="00281483">
        <w:rPr>
          <w:rFonts w:eastAsiaTheme="minorHAnsi" w:cs="Times New Roman"/>
          <w:color w:val="0D0D0D" w:themeColor="text1" w:themeTint="F2"/>
          <w:sz w:val="24"/>
          <w:szCs w:val="24"/>
          <w:lang w:eastAsia="en-US"/>
        </w:rPr>
        <w:t xml:space="preserve"> </w:t>
      </w:r>
      <w:r w:rsidR="000A2865" w:rsidRPr="00281483">
        <w:rPr>
          <w:rFonts w:eastAsiaTheme="minorHAnsi" w:cs="Times New Roman"/>
          <w:color w:val="0D0D0D" w:themeColor="text1" w:themeTint="F2"/>
          <w:sz w:val="24"/>
          <w:szCs w:val="24"/>
          <w:lang w:eastAsia="en-US"/>
        </w:rPr>
        <w:lastRenderedPageBreak/>
        <w:t xml:space="preserve">ve </w:t>
      </w:r>
      <w:proofErr w:type="spellStart"/>
      <w:r w:rsidR="000A2865" w:rsidRPr="00281483">
        <w:rPr>
          <w:rFonts w:eastAsiaTheme="minorHAnsi" w:cs="Times New Roman"/>
          <w:color w:val="0D0D0D" w:themeColor="text1" w:themeTint="F2"/>
          <w:sz w:val="24"/>
          <w:szCs w:val="24"/>
          <w:lang w:eastAsia="en-US"/>
        </w:rPr>
        <w:t>Emecen</w:t>
      </w:r>
      <w:proofErr w:type="spellEnd"/>
      <w:r w:rsidR="000A2865" w:rsidRPr="00281483">
        <w:rPr>
          <w:rFonts w:eastAsiaTheme="minorHAnsi" w:cs="Times New Roman"/>
          <w:color w:val="0D0D0D" w:themeColor="text1" w:themeTint="F2"/>
          <w:sz w:val="24"/>
          <w:szCs w:val="24"/>
          <w:lang w:eastAsia="en-US"/>
        </w:rPr>
        <w:t xml:space="preserve">, </w:t>
      </w:r>
      <w:r w:rsidR="00057CA6" w:rsidRPr="00281483">
        <w:rPr>
          <w:rFonts w:eastAsiaTheme="minorHAnsi" w:cs="Times New Roman"/>
          <w:color w:val="0D0D0D" w:themeColor="text1" w:themeTint="F2"/>
          <w:sz w:val="24"/>
          <w:szCs w:val="24"/>
          <w:lang w:eastAsia="en-US"/>
        </w:rPr>
        <w:t>1995</w:t>
      </w:r>
      <w:r w:rsidR="000A2865" w:rsidRPr="00281483">
        <w:rPr>
          <w:rFonts w:eastAsiaTheme="minorHAnsi" w:cs="Times New Roman"/>
          <w:color w:val="0D0D0D" w:themeColor="text1" w:themeTint="F2"/>
          <w:sz w:val="24"/>
          <w:szCs w:val="24"/>
          <w:lang w:eastAsia="en-US"/>
        </w:rPr>
        <w:t xml:space="preserve">). </w:t>
      </w:r>
      <w:r w:rsidR="002B63E5" w:rsidRPr="00281483">
        <w:rPr>
          <w:rFonts w:cs="Times New Roman"/>
          <w:color w:val="0D0D0D" w:themeColor="text1" w:themeTint="F2"/>
          <w:sz w:val="24"/>
          <w:szCs w:val="24"/>
        </w:rPr>
        <w:t xml:space="preserve">1800’lü yıllarda ise </w:t>
      </w:r>
      <w:proofErr w:type="spellStart"/>
      <w:r w:rsidR="002B63E5" w:rsidRPr="00281483">
        <w:rPr>
          <w:rFonts w:cs="Times New Roman"/>
          <w:color w:val="0D0D0D" w:themeColor="text1" w:themeTint="F2"/>
          <w:sz w:val="24"/>
          <w:szCs w:val="24"/>
        </w:rPr>
        <w:t>Stewig</w:t>
      </w:r>
      <w:proofErr w:type="spellEnd"/>
      <w:r w:rsidR="002B63E5" w:rsidRPr="00281483">
        <w:rPr>
          <w:rFonts w:cs="Times New Roman"/>
          <w:color w:val="0D0D0D" w:themeColor="text1" w:themeTint="F2"/>
          <w:sz w:val="24"/>
          <w:szCs w:val="24"/>
        </w:rPr>
        <w:t xml:space="preserve"> (1970)’e göre şehrin nüfusu 900 hane ve 4500 kişidir. </w:t>
      </w:r>
      <w:r w:rsidR="000A2865" w:rsidRPr="00281483">
        <w:rPr>
          <w:rFonts w:cs="Times New Roman"/>
          <w:color w:val="0D0D0D" w:themeColor="text1" w:themeTint="F2"/>
          <w:sz w:val="24"/>
          <w:szCs w:val="24"/>
        </w:rPr>
        <w:t xml:space="preserve"> </w:t>
      </w:r>
      <w:r w:rsidR="002B63E5" w:rsidRPr="00281483">
        <w:rPr>
          <w:rFonts w:cs="Times New Roman"/>
          <w:color w:val="0D0D0D" w:themeColor="text1" w:themeTint="F2"/>
          <w:sz w:val="24"/>
          <w:szCs w:val="24"/>
        </w:rPr>
        <w:t>1886’da şehri zi</w:t>
      </w:r>
      <w:r w:rsidR="002544FF" w:rsidRPr="00281483">
        <w:rPr>
          <w:rFonts w:cs="Times New Roman"/>
          <w:color w:val="0D0D0D" w:themeColor="text1" w:themeTint="F2"/>
          <w:sz w:val="24"/>
          <w:szCs w:val="24"/>
        </w:rPr>
        <w:t xml:space="preserve">yaret eden </w:t>
      </w:r>
      <w:proofErr w:type="spellStart"/>
      <w:r w:rsidR="002544FF" w:rsidRPr="00281483">
        <w:rPr>
          <w:rFonts w:cs="Times New Roman"/>
          <w:color w:val="0D0D0D" w:themeColor="text1" w:themeTint="F2"/>
          <w:sz w:val="24"/>
          <w:szCs w:val="24"/>
        </w:rPr>
        <w:t>Von</w:t>
      </w:r>
      <w:proofErr w:type="spellEnd"/>
      <w:r w:rsidR="002544FF" w:rsidRPr="00281483">
        <w:rPr>
          <w:rFonts w:cs="Times New Roman"/>
          <w:color w:val="0D0D0D" w:themeColor="text1" w:themeTint="F2"/>
          <w:sz w:val="24"/>
          <w:szCs w:val="24"/>
        </w:rPr>
        <w:t xml:space="preserve"> </w:t>
      </w:r>
      <w:proofErr w:type="spellStart"/>
      <w:r w:rsidR="002544FF" w:rsidRPr="00281483">
        <w:rPr>
          <w:rFonts w:cs="Times New Roman"/>
          <w:color w:val="0D0D0D" w:themeColor="text1" w:themeTint="F2"/>
          <w:sz w:val="24"/>
          <w:szCs w:val="24"/>
        </w:rPr>
        <w:t>Diest</w:t>
      </w:r>
      <w:proofErr w:type="spellEnd"/>
      <w:r w:rsidR="002544FF" w:rsidRPr="00281483">
        <w:rPr>
          <w:rFonts w:cs="Times New Roman"/>
          <w:color w:val="0D0D0D" w:themeColor="text1" w:themeTint="F2"/>
          <w:sz w:val="24"/>
          <w:szCs w:val="24"/>
        </w:rPr>
        <w:t xml:space="preserve"> ise şehrin nüfusunu 15.000 kişi olarak tahmin etmiştir. </w:t>
      </w:r>
      <w:proofErr w:type="spellStart"/>
      <w:r w:rsidR="002544FF" w:rsidRPr="00281483">
        <w:rPr>
          <w:rFonts w:cs="Times New Roman"/>
          <w:color w:val="0D0D0D" w:themeColor="text1" w:themeTint="F2"/>
          <w:sz w:val="24"/>
          <w:szCs w:val="24"/>
        </w:rPr>
        <w:t>Vital</w:t>
      </w:r>
      <w:proofErr w:type="spellEnd"/>
      <w:r w:rsidR="002544FF" w:rsidRPr="00281483">
        <w:rPr>
          <w:rFonts w:cs="Times New Roman"/>
          <w:color w:val="0D0D0D" w:themeColor="text1" w:themeTint="F2"/>
          <w:sz w:val="24"/>
          <w:szCs w:val="24"/>
        </w:rPr>
        <w:t xml:space="preserve"> </w:t>
      </w:r>
      <w:proofErr w:type="spellStart"/>
      <w:r w:rsidR="002544FF" w:rsidRPr="00281483">
        <w:rPr>
          <w:rFonts w:cs="Times New Roman"/>
          <w:color w:val="0D0D0D" w:themeColor="text1" w:themeTint="F2"/>
          <w:sz w:val="24"/>
          <w:szCs w:val="24"/>
        </w:rPr>
        <w:t>Cuinet</w:t>
      </w:r>
      <w:proofErr w:type="spellEnd"/>
      <w:r w:rsidR="002544FF" w:rsidRPr="00281483">
        <w:rPr>
          <w:rFonts w:cs="Times New Roman"/>
          <w:color w:val="0D0D0D" w:themeColor="text1" w:themeTint="F2"/>
          <w:sz w:val="24"/>
          <w:szCs w:val="24"/>
        </w:rPr>
        <w:t xml:space="preserve"> ise 1894 yılında basılan eserinde şehrin nüfusunu 19.023 kişi olarak belirtmiştir</w:t>
      </w:r>
      <w:r w:rsidR="00573E11" w:rsidRPr="00281483">
        <w:rPr>
          <w:rFonts w:cs="Times New Roman"/>
          <w:color w:val="0D0D0D" w:themeColor="text1" w:themeTint="F2"/>
          <w:sz w:val="24"/>
          <w:szCs w:val="24"/>
        </w:rPr>
        <w:t xml:space="preserve">. </w:t>
      </w:r>
    </w:p>
    <w:p w14:paraId="27E1E32A" w14:textId="77E2C439" w:rsidR="00926D81" w:rsidRPr="00281483" w:rsidRDefault="004D7453"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Bu dönemde şehirdeki en önemli nüfus hareketi 1877-1878 yıllarındaki Osmanlı- Rus </w:t>
      </w:r>
      <w:r w:rsidR="00A400CA" w:rsidRPr="00281483">
        <w:rPr>
          <w:rFonts w:cs="Times New Roman"/>
          <w:color w:val="0D0D0D" w:themeColor="text1" w:themeTint="F2"/>
          <w:sz w:val="24"/>
          <w:szCs w:val="24"/>
        </w:rPr>
        <w:t>S</w:t>
      </w:r>
      <w:r w:rsidRPr="00281483">
        <w:rPr>
          <w:rFonts w:cs="Times New Roman"/>
          <w:color w:val="0D0D0D" w:themeColor="text1" w:themeTint="F2"/>
          <w:sz w:val="24"/>
          <w:szCs w:val="24"/>
        </w:rPr>
        <w:t>avaşı sonucunda şehre gelen göçmenlerdir</w:t>
      </w:r>
      <w:r w:rsidR="00FC48A7" w:rsidRPr="00281483">
        <w:rPr>
          <w:rFonts w:cs="Times New Roman"/>
          <w:color w:val="0D0D0D" w:themeColor="text1" w:themeTint="F2"/>
          <w:sz w:val="24"/>
          <w:szCs w:val="24"/>
        </w:rPr>
        <w:t xml:space="preserve"> (Ertin, 1994</w:t>
      </w:r>
      <w:r w:rsidR="00A400CA" w:rsidRPr="00281483">
        <w:rPr>
          <w:rFonts w:cs="Times New Roman"/>
          <w:color w:val="0D0D0D" w:themeColor="text1" w:themeTint="F2"/>
          <w:sz w:val="24"/>
          <w:szCs w:val="24"/>
        </w:rPr>
        <w:t>:</w:t>
      </w:r>
      <w:r w:rsidR="00FC48A7" w:rsidRPr="00281483">
        <w:rPr>
          <w:rFonts w:cs="Times New Roman"/>
          <w:color w:val="0D0D0D" w:themeColor="text1" w:themeTint="F2"/>
          <w:sz w:val="24"/>
          <w:szCs w:val="24"/>
        </w:rPr>
        <w:t xml:space="preserve"> 102-103). </w:t>
      </w:r>
      <w:r w:rsidRPr="00281483">
        <w:rPr>
          <w:rFonts w:cs="Times New Roman"/>
          <w:color w:val="0D0D0D" w:themeColor="text1" w:themeTint="F2"/>
          <w:sz w:val="24"/>
          <w:szCs w:val="24"/>
        </w:rPr>
        <w:t xml:space="preserve"> </w:t>
      </w:r>
      <w:r w:rsidR="00670C84" w:rsidRPr="00281483">
        <w:rPr>
          <w:rFonts w:cs="Times New Roman"/>
          <w:color w:val="0D0D0D" w:themeColor="text1" w:themeTint="F2"/>
          <w:sz w:val="24"/>
          <w:szCs w:val="24"/>
        </w:rPr>
        <w:t xml:space="preserve">Bu tarihlerde şehre </w:t>
      </w:r>
      <w:proofErr w:type="spellStart"/>
      <w:r w:rsidR="00670C84" w:rsidRPr="00281483">
        <w:rPr>
          <w:rFonts w:cs="Times New Roman"/>
          <w:color w:val="0D0D0D" w:themeColor="text1" w:themeTint="F2"/>
          <w:sz w:val="24"/>
          <w:szCs w:val="24"/>
        </w:rPr>
        <w:t>Kafkasyadan</w:t>
      </w:r>
      <w:proofErr w:type="spellEnd"/>
      <w:r w:rsidR="00670C84" w:rsidRPr="00281483">
        <w:rPr>
          <w:rFonts w:cs="Times New Roman"/>
          <w:color w:val="0D0D0D" w:themeColor="text1" w:themeTint="F2"/>
          <w:sz w:val="24"/>
          <w:szCs w:val="24"/>
        </w:rPr>
        <w:t xml:space="preserve"> Çerkes Göçü, Tuna Muharebesinden sonra Balkan Göçü ve hemen ardından Kırım Göçü olmuştur</w:t>
      </w:r>
      <w:r w:rsidR="00A400CA" w:rsidRPr="00281483">
        <w:rPr>
          <w:rFonts w:cs="Times New Roman"/>
          <w:color w:val="0D0D0D" w:themeColor="text1" w:themeTint="F2"/>
          <w:sz w:val="24"/>
          <w:szCs w:val="24"/>
        </w:rPr>
        <w:t xml:space="preserve"> </w:t>
      </w:r>
      <w:r w:rsidR="00FC48A7" w:rsidRPr="00281483">
        <w:rPr>
          <w:rFonts w:cs="Times New Roman"/>
          <w:color w:val="0D0D0D" w:themeColor="text1" w:themeTint="F2"/>
          <w:sz w:val="24"/>
          <w:szCs w:val="24"/>
        </w:rPr>
        <w:t>(</w:t>
      </w:r>
      <w:proofErr w:type="spellStart"/>
      <w:r w:rsidR="00FC48A7" w:rsidRPr="00281483">
        <w:rPr>
          <w:rFonts w:cs="Times New Roman"/>
          <w:color w:val="0D0D0D" w:themeColor="text1" w:themeTint="F2"/>
          <w:sz w:val="24"/>
          <w:szCs w:val="24"/>
        </w:rPr>
        <w:t>Tunçdilek</w:t>
      </w:r>
      <w:proofErr w:type="spellEnd"/>
      <w:r w:rsidR="00FC48A7" w:rsidRPr="00281483">
        <w:rPr>
          <w:rFonts w:cs="Times New Roman"/>
          <w:color w:val="0D0D0D" w:themeColor="text1" w:themeTint="F2"/>
          <w:sz w:val="24"/>
          <w:szCs w:val="24"/>
        </w:rPr>
        <w:t>, 1953</w:t>
      </w:r>
      <w:r w:rsidR="00A400CA" w:rsidRPr="00281483">
        <w:rPr>
          <w:rFonts w:cs="Times New Roman"/>
          <w:color w:val="0D0D0D" w:themeColor="text1" w:themeTint="F2"/>
          <w:sz w:val="24"/>
          <w:szCs w:val="24"/>
        </w:rPr>
        <w:t>:</w:t>
      </w:r>
      <w:r w:rsidR="00FC48A7" w:rsidRPr="00281483">
        <w:rPr>
          <w:rFonts w:cs="Times New Roman"/>
          <w:color w:val="0D0D0D" w:themeColor="text1" w:themeTint="F2"/>
          <w:sz w:val="24"/>
          <w:szCs w:val="24"/>
        </w:rPr>
        <w:t xml:space="preserve"> 203). </w:t>
      </w:r>
      <w:r w:rsidR="00AA5ECB" w:rsidRPr="00281483">
        <w:rPr>
          <w:rFonts w:cs="Times New Roman"/>
          <w:color w:val="0D0D0D" w:themeColor="text1" w:themeTint="F2"/>
          <w:sz w:val="24"/>
          <w:szCs w:val="24"/>
        </w:rPr>
        <w:t>Bu göçler yalnızca kentin nüfusunu niceliksel olarak artırmamış, aynı zamanda yerleşim dokusunun genişlemesine ve kentsel gelişim sürecinin hızlanmasına da katkı sağlamıştır.</w:t>
      </w:r>
      <w:r w:rsidR="00F41283" w:rsidRPr="00281483">
        <w:rPr>
          <w:rFonts w:cs="Times New Roman"/>
          <w:color w:val="0D0D0D" w:themeColor="text1" w:themeTint="F2"/>
          <w:sz w:val="24"/>
          <w:szCs w:val="24"/>
        </w:rPr>
        <w:t xml:space="preserve"> </w:t>
      </w:r>
      <w:r w:rsidR="00573E11" w:rsidRPr="00281483">
        <w:rPr>
          <w:rFonts w:cs="Times New Roman"/>
          <w:color w:val="0D0D0D" w:themeColor="text1" w:themeTint="F2"/>
          <w:sz w:val="24"/>
          <w:szCs w:val="24"/>
        </w:rPr>
        <w:t xml:space="preserve">Bu dönemde şehrin nüfusunun artmasını sağlayan bir diğer etken ise Bağdat </w:t>
      </w:r>
      <w:r w:rsidR="00A811D1">
        <w:rPr>
          <w:rFonts w:cs="Times New Roman"/>
          <w:color w:val="0D0D0D" w:themeColor="text1" w:themeTint="F2"/>
          <w:sz w:val="24"/>
          <w:szCs w:val="24"/>
        </w:rPr>
        <w:t>demiryolu</w:t>
      </w:r>
      <w:r w:rsidR="00573E11" w:rsidRPr="00281483">
        <w:rPr>
          <w:rFonts w:cs="Times New Roman"/>
          <w:color w:val="0D0D0D" w:themeColor="text1" w:themeTint="F2"/>
          <w:sz w:val="24"/>
          <w:szCs w:val="24"/>
        </w:rPr>
        <w:t>nun işletmeye açılmasıdır.</w:t>
      </w:r>
      <w:r w:rsidR="007F3E2D" w:rsidRPr="00281483">
        <w:rPr>
          <w:rFonts w:cs="Times New Roman"/>
          <w:color w:val="0D0D0D" w:themeColor="text1" w:themeTint="F2"/>
          <w:sz w:val="24"/>
          <w:szCs w:val="24"/>
        </w:rPr>
        <w:t xml:space="preserve"> </w:t>
      </w:r>
      <w:r w:rsidR="00AA5ECB" w:rsidRPr="00281483">
        <w:rPr>
          <w:rFonts w:cs="Times New Roman"/>
          <w:color w:val="0D0D0D" w:themeColor="text1" w:themeTint="F2"/>
          <w:sz w:val="24"/>
          <w:szCs w:val="24"/>
        </w:rPr>
        <w:t xml:space="preserve">Bağdat </w:t>
      </w:r>
      <w:proofErr w:type="spellStart"/>
      <w:r w:rsidR="00A811D1">
        <w:rPr>
          <w:rFonts w:cs="Times New Roman"/>
          <w:color w:val="0D0D0D" w:themeColor="text1" w:themeTint="F2"/>
          <w:sz w:val="24"/>
          <w:szCs w:val="24"/>
        </w:rPr>
        <w:t>Demiryolu</w:t>
      </w:r>
      <w:r w:rsidR="00AA5ECB" w:rsidRPr="00281483">
        <w:rPr>
          <w:rFonts w:cs="Times New Roman"/>
          <w:color w:val="0D0D0D" w:themeColor="text1" w:themeTint="F2"/>
          <w:sz w:val="24"/>
          <w:szCs w:val="24"/>
        </w:rPr>
        <w:t>'nun</w:t>
      </w:r>
      <w:proofErr w:type="spellEnd"/>
      <w:r w:rsidR="00AA5ECB" w:rsidRPr="00281483">
        <w:rPr>
          <w:rFonts w:cs="Times New Roman"/>
          <w:color w:val="0D0D0D" w:themeColor="text1" w:themeTint="F2"/>
          <w:sz w:val="24"/>
          <w:szCs w:val="24"/>
        </w:rPr>
        <w:t xml:space="preserve"> Eskişehir'e ulaşması, kentin bölgesel ulaşım ağındaki konumunu güçlendirmiş; ticaret, ulaşım ve hizmet faaliyetlerinin gelişmesini sağlayarak yeni ekonomik fırsatlar oluşturmuştur. Özellikle 1896 yılında Eskişehir-Konya </w:t>
      </w:r>
      <w:r w:rsidR="00F52949">
        <w:rPr>
          <w:rFonts w:cs="Times New Roman"/>
          <w:color w:val="0D0D0D" w:themeColor="text1" w:themeTint="F2"/>
          <w:sz w:val="24"/>
          <w:szCs w:val="24"/>
        </w:rPr>
        <w:t>D</w:t>
      </w:r>
      <w:r w:rsidR="00A811D1">
        <w:rPr>
          <w:rFonts w:cs="Times New Roman"/>
          <w:color w:val="0D0D0D" w:themeColor="text1" w:themeTint="F2"/>
          <w:sz w:val="24"/>
          <w:szCs w:val="24"/>
        </w:rPr>
        <w:t>emiryolu</w:t>
      </w:r>
      <w:r w:rsidR="00AA5ECB" w:rsidRPr="00281483">
        <w:rPr>
          <w:rFonts w:cs="Times New Roman"/>
          <w:color w:val="0D0D0D" w:themeColor="text1" w:themeTint="F2"/>
          <w:sz w:val="24"/>
          <w:szCs w:val="24"/>
        </w:rPr>
        <w:t xml:space="preserve"> </w:t>
      </w:r>
      <w:r w:rsidR="00F52949">
        <w:rPr>
          <w:rFonts w:cs="Times New Roman"/>
          <w:color w:val="0D0D0D" w:themeColor="text1" w:themeTint="F2"/>
          <w:sz w:val="24"/>
          <w:szCs w:val="24"/>
        </w:rPr>
        <w:t>H</w:t>
      </w:r>
      <w:r w:rsidR="00AA5ECB" w:rsidRPr="00281483">
        <w:rPr>
          <w:rFonts w:cs="Times New Roman"/>
          <w:color w:val="0D0D0D" w:themeColor="text1" w:themeTint="F2"/>
          <w:sz w:val="24"/>
          <w:szCs w:val="24"/>
        </w:rPr>
        <w:t>attı</w:t>
      </w:r>
      <w:r w:rsidR="00F52949">
        <w:rPr>
          <w:rFonts w:cs="Times New Roman"/>
          <w:color w:val="0D0D0D" w:themeColor="text1" w:themeTint="F2"/>
          <w:sz w:val="24"/>
          <w:szCs w:val="24"/>
        </w:rPr>
        <w:t>’</w:t>
      </w:r>
      <w:r w:rsidR="00AA5ECB" w:rsidRPr="00281483">
        <w:rPr>
          <w:rFonts w:cs="Times New Roman"/>
          <w:color w:val="0D0D0D" w:themeColor="text1" w:themeTint="F2"/>
          <w:sz w:val="24"/>
          <w:szCs w:val="24"/>
        </w:rPr>
        <w:t xml:space="preserve">nın işletmeye açılması, kentin Anadolu içlerindeki ulaşım bağlantılarını kuvvetlendiren önemli bir dönüm noktasıdır. </w:t>
      </w:r>
      <w:r w:rsidR="00F52949">
        <w:rPr>
          <w:rFonts w:cs="Times New Roman"/>
          <w:color w:val="0D0D0D" w:themeColor="text1" w:themeTint="F2"/>
          <w:sz w:val="24"/>
          <w:szCs w:val="24"/>
        </w:rPr>
        <w:t>Demiryolu</w:t>
      </w:r>
      <w:r w:rsidR="00F41283" w:rsidRPr="00281483">
        <w:rPr>
          <w:rFonts w:cs="Times New Roman"/>
          <w:color w:val="0D0D0D" w:themeColor="text1" w:themeTint="F2"/>
          <w:sz w:val="24"/>
          <w:szCs w:val="24"/>
        </w:rPr>
        <w:t xml:space="preserve"> yatırımlarıyla birlikte ekonomik faaliyetlerin çeşitlenmesi, göç hareketlerini teşvik etmiş ve nüfus artışını desteklemiştir. Bu gelişmeler sonucunda Eskişehir'in nüfusunun I. Dünya Savaşı öncesinde yaklaşık 25.000-30.000 kişiye ulaştığı belirtilmektedir (</w:t>
      </w:r>
      <w:proofErr w:type="spellStart"/>
      <w:r w:rsidR="00F41283" w:rsidRPr="00281483">
        <w:rPr>
          <w:rFonts w:cs="Times New Roman"/>
          <w:color w:val="0D0D0D" w:themeColor="text1" w:themeTint="F2"/>
          <w:sz w:val="24"/>
          <w:szCs w:val="24"/>
        </w:rPr>
        <w:t>Oğuzoğlu</w:t>
      </w:r>
      <w:proofErr w:type="spellEnd"/>
      <w:r w:rsidR="00F41283" w:rsidRPr="00281483">
        <w:rPr>
          <w:rFonts w:cs="Times New Roman"/>
          <w:color w:val="0D0D0D" w:themeColor="text1" w:themeTint="F2"/>
          <w:sz w:val="24"/>
          <w:szCs w:val="24"/>
        </w:rPr>
        <w:t xml:space="preserve"> ve </w:t>
      </w:r>
      <w:proofErr w:type="spellStart"/>
      <w:r w:rsidR="00F41283" w:rsidRPr="00281483">
        <w:rPr>
          <w:rFonts w:cs="Times New Roman"/>
          <w:color w:val="0D0D0D" w:themeColor="text1" w:themeTint="F2"/>
          <w:sz w:val="24"/>
          <w:szCs w:val="24"/>
        </w:rPr>
        <w:t>Emecen</w:t>
      </w:r>
      <w:proofErr w:type="spellEnd"/>
      <w:r w:rsidR="00F41283" w:rsidRPr="00281483">
        <w:rPr>
          <w:rFonts w:cs="Times New Roman"/>
          <w:color w:val="0D0D0D" w:themeColor="text1" w:themeTint="F2"/>
          <w:sz w:val="24"/>
          <w:szCs w:val="24"/>
        </w:rPr>
        <w:t>, TDV</w:t>
      </w:r>
      <w:r w:rsidR="00573E11" w:rsidRPr="00281483">
        <w:rPr>
          <w:rFonts w:eastAsiaTheme="minorHAnsi" w:cs="Times New Roman"/>
          <w:color w:val="0D0D0D" w:themeColor="text1" w:themeTint="F2"/>
          <w:sz w:val="24"/>
          <w:szCs w:val="24"/>
          <w:lang w:eastAsia="en-US"/>
        </w:rPr>
        <w:t>).</w:t>
      </w:r>
      <w:r w:rsidR="00D7068D" w:rsidRPr="00281483">
        <w:rPr>
          <w:rFonts w:eastAsiaTheme="minorHAnsi" w:cs="Times New Roman"/>
          <w:color w:val="0D0D0D" w:themeColor="text1" w:themeTint="F2"/>
          <w:sz w:val="24"/>
          <w:szCs w:val="24"/>
          <w:lang w:eastAsia="en-US"/>
        </w:rPr>
        <w:t xml:space="preserve"> </w:t>
      </w:r>
      <w:r w:rsidR="00CE449A" w:rsidRPr="00281483">
        <w:rPr>
          <w:rFonts w:cs="Times New Roman"/>
          <w:color w:val="0D0D0D" w:themeColor="text1" w:themeTint="F2"/>
          <w:sz w:val="24"/>
          <w:szCs w:val="24"/>
        </w:rPr>
        <w:t xml:space="preserve"> </w:t>
      </w:r>
      <w:r w:rsidR="00926D81" w:rsidRPr="00281483">
        <w:rPr>
          <w:rFonts w:cs="Times New Roman"/>
          <w:color w:val="0D0D0D" w:themeColor="text1" w:themeTint="F2"/>
          <w:sz w:val="24"/>
          <w:szCs w:val="24"/>
        </w:rPr>
        <w:t>Bununla birlikte, Cumhuriyet öncesi dönemde nüfus artışının kesintiye uğradığı dönemler de yaşanmıştır. 1911-1912 Balkan Savaşları, I. Dünya Savaşı ve Kurtuluş Savaşı sırasında yaşanan askerî seferberlik, savaş kaynaklı can kayıpları ve güvenlik endişeleri nedeniyle kent nüfusunda önemli azalmalar meydana gelmiştir. Ayrıca Yunan ordusunun Eskişehir'e ilerlemesi sırasında birçok kent sakini güvenlik gerekçesiyle farklı bölgelere göç etmek zorunda kalmıştır. Bu gelişmeler sonucunda 1914-1922 yılları arasında Eskişehir'in nüfusunda belirgin bir gerileme yaşanmıştır (Ertin, 1994</w:t>
      </w:r>
      <w:r w:rsidR="00FB07BC" w:rsidRPr="00281483">
        <w:rPr>
          <w:rFonts w:cs="Times New Roman"/>
          <w:color w:val="0D0D0D" w:themeColor="text1" w:themeTint="F2"/>
          <w:sz w:val="24"/>
          <w:szCs w:val="24"/>
        </w:rPr>
        <w:t>:</w:t>
      </w:r>
      <w:r w:rsidR="00926D81" w:rsidRPr="00281483">
        <w:rPr>
          <w:rFonts w:cs="Times New Roman"/>
          <w:color w:val="0D0D0D" w:themeColor="text1" w:themeTint="F2"/>
          <w:sz w:val="24"/>
          <w:szCs w:val="24"/>
        </w:rPr>
        <w:t>103-104).</w:t>
      </w:r>
    </w:p>
    <w:p w14:paraId="59B999BE" w14:textId="4996D819" w:rsidR="00926D81" w:rsidRPr="00281483" w:rsidRDefault="00926D81"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Cumhuriyet'in ilanının ardından Eskişehir yeniden büyüme sürecine girmiştir. 1925 yılında il merkezi statüsünü kazanmasıyla birlikte idari, ekonomik ve sosyal fonksiyonları güçlenen kent, sanayileşme ve ulaşım yatırımlarının etkisiyle hızla gelişmeye başlamıştır. Cumhuriyet döneminin ilk resmî nüfus sayımının gerçekleştirildiği 1927 yılında kentsel nüfus 32.</w:t>
      </w:r>
      <w:r w:rsidR="000913DC" w:rsidRPr="00281483">
        <w:rPr>
          <w:rFonts w:cs="Times New Roman"/>
          <w:color w:val="0D0D0D" w:themeColor="text1" w:themeTint="F2"/>
          <w:sz w:val="24"/>
          <w:szCs w:val="24"/>
        </w:rPr>
        <w:t>341</w:t>
      </w:r>
      <w:r w:rsidRPr="00281483">
        <w:rPr>
          <w:rFonts w:cs="Times New Roman"/>
          <w:color w:val="0D0D0D" w:themeColor="text1" w:themeTint="F2"/>
          <w:sz w:val="24"/>
          <w:szCs w:val="24"/>
        </w:rPr>
        <w:t xml:space="preserve"> kişi olarak tespit edilmiş, bu sayı 1935 yılında 47.045'e yükselmiştir</w:t>
      </w:r>
      <w:r w:rsidR="000913DC"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 Nüfus artışına paralel olarak İstiklâl, </w:t>
      </w:r>
      <w:proofErr w:type="spellStart"/>
      <w:r w:rsidRPr="00281483">
        <w:rPr>
          <w:rFonts w:cs="Times New Roman"/>
          <w:color w:val="0D0D0D" w:themeColor="text1" w:themeTint="F2"/>
          <w:sz w:val="24"/>
          <w:szCs w:val="24"/>
        </w:rPr>
        <w:t>Hoşnudiye</w:t>
      </w:r>
      <w:proofErr w:type="spellEnd"/>
      <w:r w:rsidRPr="00281483">
        <w:rPr>
          <w:rFonts w:cs="Times New Roman"/>
          <w:color w:val="0D0D0D" w:themeColor="text1" w:themeTint="F2"/>
          <w:sz w:val="24"/>
          <w:szCs w:val="24"/>
        </w:rPr>
        <w:t xml:space="preserve"> ve </w:t>
      </w:r>
      <w:proofErr w:type="spellStart"/>
      <w:r w:rsidRPr="00281483">
        <w:rPr>
          <w:rFonts w:cs="Times New Roman"/>
          <w:color w:val="0D0D0D" w:themeColor="text1" w:themeTint="F2"/>
          <w:sz w:val="24"/>
          <w:szCs w:val="24"/>
        </w:rPr>
        <w:t>Ârifiye</w:t>
      </w:r>
      <w:proofErr w:type="spellEnd"/>
      <w:r w:rsidRPr="00281483">
        <w:rPr>
          <w:rFonts w:cs="Times New Roman"/>
          <w:color w:val="0D0D0D" w:themeColor="text1" w:themeTint="F2"/>
          <w:sz w:val="24"/>
          <w:szCs w:val="24"/>
        </w:rPr>
        <w:t xml:space="preserve"> gibi yeni mahallelerin kurulması, kentin yatay yönde genişlediğini ve yerleşim alanlarının çeşitlendiğini göstermektedir. Aynı dönemde gerçekleştirilen sanayi yatırımları sayesinde Eskişehir, ağırlıklı olarak tarımsal karakter taşıyan </w:t>
      </w:r>
      <w:r w:rsidRPr="00281483">
        <w:rPr>
          <w:rFonts w:cs="Times New Roman"/>
          <w:color w:val="0D0D0D" w:themeColor="text1" w:themeTint="F2"/>
          <w:sz w:val="24"/>
          <w:szCs w:val="24"/>
        </w:rPr>
        <w:lastRenderedPageBreak/>
        <w:t xml:space="preserve">bir yerleşimden sanayi, ticaret ve hizmet sektörlerinin ön plana çıktığı çok işlevli bir kent kimliği kazanmıştır (Tuncel, </w:t>
      </w:r>
      <w:r w:rsidR="00057CA6" w:rsidRPr="00281483">
        <w:rPr>
          <w:rFonts w:cs="Times New Roman"/>
          <w:color w:val="0D0D0D" w:themeColor="text1" w:themeTint="F2"/>
          <w:sz w:val="24"/>
          <w:szCs w:val="24"/>
        </w:rPr>
        <w:t>1995</w:t>
      </w:r>
      <w:r w:rsidRPr="00281483">
        <w:rPr>
          <w:rFonts w:cs="Times New Roman"/>
          <w:color w:val="0D0D0D" w:themeColor="text1" w:themeTint="F2"/>
          <w:sz w:val="24"/>
          <w:szCs w:val="24"/>
        </w:rPr>
        <w:t>).</w:t>
      </w:r>
      <w:r w:rsidR="00CE449A"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 xml:space="preserve">Kentsel nüfus artışı sonraki yıllarda da devam etmiş; nüfus 1940 yılında 60.742'ye, 1945 yılında 80.030'a ve 1950 yılında 89.879'a ulaşmıştır. Tablo </w:t>
      </w:r>
      <w:r w:rsidR="000913DC" w:rsidRPr="00281483">
        <w:rPr>
          <w:rFonts w:cs="Times New Roman"/>
          <w:color w:val="0D0D0D" w:themeColor="text1" w:themeTint="F2"/>
          <w:sz w:val="24"/>
          <w:szCs w:val="24"/>
        </w:rPr>
        <w:t>4.3’te</w:t>
      </w:r>
      <w:r w:rsidRPr="00281483">
        <w:rPr>
          <w:rFonts w:cs="Times New Roman"/>
          <w:color w:val="0D0D0D" w:themeColor="text1" w:themeTint="F2"/>
          <w:sz w:val="24"/>
          <w:szCs w:val="24"/>
        </w:rPr>
        <w:t xml:space="preserve"> görüldüğü üzere, 1927-1955 döneminde Eskişehir'in kentsel nüfus artış hızı Türkiye ortalamasının üzerinde gerçekleşmiştir. En yüksek artış oranları 1927-1935 ile 1950-1955 dönemlerinde kaydedilmiştir. Bu durum, Cumhuriyet'in ilk yıllarında devam eden iskân politikaları ve sanayileşme süreciyle yakından ilişkilidir (Ertin, 1994</w:t>
      </w:r>
      <w:r w:rsidR="00057CA6"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106). Buna karşılık, Eskişehir'de en düşük nüfus artış oranı 1945-1950 döneminde gerçekleşirken, Türkiye genelinde bu durum 1940-1945 döneminde görülmektedir. II. Dünya Savaşı'nın oluşturduğu ekonomik ve sosyal koşullar, Türkiye savaşa fiilen katılmamış olmasına rağmen nüfus hareketlerini yavaşlatmış ve doğal nüfus artış hızını olumsuz etkilemiştir.</w:t>
      </w:r>
    </w:p>
    <w:p w14:paraId="7DB1DDF1" w14:textId="69AC8014" w:rsidR="00CE449A" w:rsidRPr="00281483" w:rsidRDefault="00CE449A" w:rsidP="003D3FB0">
      <w:pPr>
        <w:spacing w:before="120" w:after="120" w:line="360" w:lineRule="auto"/>
        <w:ind w:left="-57"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Tarihsel nüfus coğrafyası verileri ile kentsel gelişim birlikte değerlendirildiğinde, Eskişehir'de nüfus artışı ile mekânsal büyüme arasında güçlü bir ilişki olduğu görülmektedir. Göç hareketleri, </w:t>
      </w:r>
      <w:r w:rsidR="00F52949">
        <w:rPr>
          <w:rFonts w:cs="Times New Roman"/>
          <w:color w:val="0D0D0D" w:themeColor="text1" w:themeTint="F2"/>
          <w:sz w:val="24"/>
          <w:szCs w:val="24"/>
        </w:rPr>
        <w:t>demiryolu</w:t>
      </w:r>
      <w:r w:rsidRPr="00281483">
        <w:rPr>
          <w:rFonts w:cs="Times New Roman"/>
          <w:color w:val="0D0D0D" w:themeColor="text1" w:themeTint="F2"/>
          <w:sz w:val="24"/>
          <w:szCs w:val="24"/>
        </w:rPr>
        <w:t xml:space="preserve"> yatırımları ve sanayileşme süreci, kentin tarihî çekirdeğinin çevresinde yeni yerleşim alanlarının oluşmasını sağlayarak kentsel morfolojiyi yeniden şekillendirmiştir. Bir yandan tarihî Odunpazarı yerleşmesi geleneksel kent dokusunu korurken, diğer yandan </w:t>
      </w:r>
      <w:r w:rsidR="00F52949">
        <w:rPr>
          <w:rFonts w:cs="Times New Roman"/>
          <w:color w:val="0D0D0D" w:themeColor="text1" w:themeTint="F2"/>
          <w:sz w:val="24"/>
          <w:szCs w:val="24"/>
        </w:rPr>
        <w:t>demiryolu</w:t>
      </w:r>
      <w:r w:rsidRPr="00281483">
        <w:rPr>
          <w:rFonts w:cs="Times New Roman"/>
          <w:color w:val="0D0D0D" w:themeColor="text1" w:themeTint="F2"/>
          <w:sz w:val="24"/>
          <w:szCs w:val="24"/>
        </w:rPr>
        <w:t xml:space="preserve"> istasyonu ve Porsuk Çayı çevresinde gelişen yeni yerleşim alanları modern kent merkezinin oluşumunu hızlandırmıştır.</w:t>
      </w:r>
    </w:p>
    <w:p w14:paraId="2F17E239" w14:textId="2EF112B0" w:rsidR="003A591C" w:rsidRPr="00281483" w:rsidRDefault="003A591C" w:rsidP="00A93651">
      <w:pPr>
        <w:pStyle w:val="TABLO"/>
        <w:rPr>
          <w:color w:val="0D0D0D" w:themeColor="text1" w:themeTint="F2"/>
        </w:rPr>
      </w:pPr>
      <w:bookmarkStart w:id="1241" w:name="_Toc234263722"/>
      <w:bookmarkStart w:id="1242" w:name="_Toc234456336"/>
      <w:bookmarkStart w:id="1243" w:name="_Toc234547365"/>
      <w:bookmarkStart w:id="1244" w:name="_Toc235404918"/>
      <w:bookmarkStart w:id="1245" w:name="_Toc240281027"/>
      <w:r w:rsidRPr="00281483">
        <w:rPr>
          <w:b/>
          <w:color w:val="0D0D0D" w:themeColor="text1" w:themeTint="F2"/>
        </w:rPr>
        <w:t>Tablo</w:t>
      </w:r>
      <w:r w:rsidR="008C7066" w:rsidRPr="00281483">
        <w:rPr>
          <w:b/>
          <w:color w:val="0D0D0D" w:themeColor="text1" w:themeTint="F2"/>
        </w:rPr>
        <w:t xml:space="preserve"> 4.3.</w:t>
      </w:r>
      <w:r w:rsidRPr="00281483">
        <w:rPr>
          <w:color w:val="0D0D0D" w:themeColor="text1" w:themeTint="F2"/>
        </w:rPr>
        <w:t xml:space="preserve"> </w:t>
      </w:r>
      <w:r w:rsidR="006748B0" w:rsidRPr="00281483">
        <w:rPr>
          <w:color w:val="0D0D0D" w:themeColor="text1" w:themeTint="F2"/>
        </w:rPr>
        <w:t xml:space="preserve">Yıllara göre Eskişehir ve Türkiye’deki </w:t>
      </w:r>
      <w:r w:rsidR="00554E90" w:rsidRPr="00281483">
        <w:rPr>
          <w:color w:val="0D0D0D" w:themeColor="text1" w:themeTint="F2"/>
        </w:rPr>
        <w:t>şehirsel</w:t>
      </w:r>
      <w:r w:rsidR="006748B0" w:rsidRPr="00281483">
        <w:rPr>
          <w:color w:val="0D0D0D" w:themeColor="text1" w:themeTint="F2"/>
        </w:rPr>
        <w:t xml:space="preserve"> nüfus </w:t>
      </w:r>
      <w:r w:rsidR="00A2660D" w:rsidRPr="00281483">
        <w:rPr>
          <w:color w:val="0D0D0D" w:themeColor="text1" w:themeTint="F2"/>
        </w:rPr>
        <w:t xml:space="preserve">miktarı </w:t>
      </w:r>
      <w:r w:rsidR="006748B0" w:rsidRPr="00281483">
        <w:rPr>
          <w:color w:val="0D0D0D" w:themeColor="text1" w:themeTint="F2"/>
        </w:rPr>
        <w:t>ve artış oranları</w:t>
      </w:r>
      <w:bookmarkEnd w:id="1241"/>
      <w:bookmarkEnd w:id="1242"/>
      <w:bookmarkEnd w:id="1243"/>
      <w:r w:rsidR="00FB07BC" w:rsidRPr="00281483">
        <w:rPr>
          <w:color w:val="0D0D0D" w:themeColor="text1" w:themeTint="F2"/>
        </w:rPr>
        <w:t xml:space="preserve"> (TÜİK, 2025)</w:t>
      </w:r>
      <w:bookmarkEnd w:id="1244"/>
      <w:bookmarkEnd w:id="1245"/>
    </w:p>
    <w:tbl>
      <w:tblPr>
        <w:tblStyle w:val="TabloKlavuzu"/>
        <w:tblpPr w:leftFromText="141" w:rightFromText="141" w:vertAnchor="text" w:tblpY="1"/>
        <w:tblOverlap w:val="never"/>
        <w:tblW w:w="9067" w:type="dxa"/>
        <w:tblBorders>
          <w:left w:val="none" w:sz="0" w:space="0" w:color="auto"/>
          <w:right w:val="none" w:sz="0" w:space="0" w:color="auto"/>
          <w:insideV w:val="none" w:sz="0" w:space="0" w:color="auto"/>
        </w:tblBorders>
        <w:tblLook w:val="04A0" w:firstRow="1" w:lastRow="0" w:firstColumn="1" w:lastColumn="0" w:noHBand="0" w:noVBand="1"/>
      </w:tblPr>
      <w:tblGrid>
        <w:gridCol w:w="988"/>
        <w:gridCol w:w="1701"/>
        <w:gridCol w:w="1701"/>
        <w:gridCol w:w="1275"/>
        <w:gridCol w:w="1560"/>
        <w:gridCol w:w="1842"/>
      </w:tblGrid>
      <w:tr w:rsidR="006748B0" w:rsidRPr="00281483" w14:paraId="6AE3D4EE" w14:textId="1F7FA67D" w:rsidTr="00507424">
        <w:tc>
          <w:tcPr>
            <w:tcW w:w="988" w:type="dxa"/>
          </w:tcPr>
          <w:p w14:paraId="33B7AB25" w14:textId="4FD2C316"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Yıl</w:t>
            </w:r>
            <w:r w:rsidR="00DF701C" w:rsidRPr="00281483">
              <w:rPr>
                <w:rFonts w:cs="Times New Roman"/>
                <w:color w:val="0D0D0D" w:themeColor="text1" w:themeTint="F2"/>
                <w:sz w:val="24"/>
                <w:szCs w:val="24"/>
              </w:rPr>
              <w:t>lar</w:t>
            </w:r>
          </w:p>
        </w:tc>
        <w:tc>
          <w:tcPr>
            <w:tcW w:w="1701" w:type="dxa"/>
          </w:tcPr>
          <w:p w14:paraId="282D79A4" w14:textId="40B7E51C"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Eskişehir Şehirsel Nüfus Miktarı</w:t>
            </w:r>
          </w:p>
        </w:tc>
        <w:tc>
          <w:tcPr>
            <w:tcW w:w="1701" w:type="dxa"/>
          </w:tcPr>
          <w:p w14:paraId="540FF436" w14:textId="58719A4D"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Türkiye Şehirsel Nüfus Miktarı</w:t>
            </w:r>
          </w:p>
        </w:tc>
        <w:tc>
          <w:tcPr>
            <w:tcW w:w="1275" w:type="dxa"/>
          </w:tcPr>
          <w:p w14:paraId="0318AA71" w14:textId="7495D24F"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Yıl</w:t>
            </w:r>
            <w:r w:rsidR="00DF701C" w:rsidRPr="00281483">
              <w:rPr>
                <w:rFonts w:cs="Times New Roman"/>
                <w:color w:val="0D0D0D" w:themeColor="text1" w:themeTint="F2"/>
                <w:sz w:val="24"/>
                <w:szCs w:val="24"/>
              </w:rPr>
              <w:t>lar</w:t>
            </w:r>
          </w:p>
        </w:tc>
        <w:tc>
          <w:tcPr>
            <w:tcW w:w="1560" w:type="dxa"/>
          </w:tcPr>
          <w:p w14:paraId="09BEBB76" w14:textId="5068CAB2"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Eskişehir Şehirsel Nüfus Artış Oranı</w:t>
            </w:r>
          </w:p>
        </w:tc>
        <w:tc>
          <w:tcPr>
            <w:tcW w:w="1842" w:type="dxa"/>
          </w:tcPr>
          <w:p w14:paraId="7F22D8E8" w14:textId="426CE2EA"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Türkiye Şehirsel Nüfus Artış Oranı</w:t>
            </w:r>
          </w:p>
        </w:tc>
      </w:tr>
      <w:tr w:rsidR="006748B0" w:rsidRPr="00281483" w14:paraId="59379796" w14:textId="76E831C4" w:rsidTr="00507424">
        <w:tc>
          <w:tcPr>
            <w:tcW w:w="988" w:type="dxa"/>
          </w:tcPr>
          <w:p w14:paraId="416C944A" w14:textId="1E68225C"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1927</w:t>
            </w:r>
          </w:p>
        </w:tc>
        <w:tc>
          <w:tcPr>
            <w:tcW w:w="1701" w:type="dxa"/>
          </w:tcPr>
          <w:p w14:paraId="7D81AF06" w14:textId="20141D80"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32.341</w:t>
            </w:r>
          </w:p>
        </w:tc>
        <w:tc>
          <w:tcPr>
            <w:tcW w:w="1701" w:type="dxa"/>
          </w:tcPr>
          <w:p w14:paraId="52C81820" w14:textId="6C8C54F7"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3.305.879</w:t>
            </w:r>
          </w:p>
        </w:tc>
        <w:tc>
          <w:tcPr>
            <w:tcW w:w="1275" w:type="dxa"/>
          </w:tcPr>
          <w:p w14:paraId="61525EA9" w14:textId="68227C03"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1927-35</w:t>
            </w:r>
          </w:p>
        </w:tc>
        <w:tc>
          <w:tcPr>
            <w:tcW w:w="1560" w:type="dxa"/>
          </w:tcPr>
          <w:p w14:paraId="73DB6A80" w14:textId="5128D991"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45.4</w:t>
            </w:r>
          </w:p>
        </w:tc>
        <w:tc>
          <w:tcPr>
            <w:tcW w:w="1842" w:type="dxa"/>
          </w:tcPr>
          <w:p w14:paraId="44CA2536" w14:textId="5B2DA976"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15.0</w:t>
            </w:r>
          </w:p>
        </w:tc>
      </w:tr>
      <w:tr w:rsidR="006748B0" w:rsidRPr="00281483" w14:paraId="26D5F197" w14:textId="1A026FF2" w:rsidTr="00507424">
        <w:tc>
          <w:tcPr>
            <w:tcW w:w="988" w:type="dxa"/>
          </w:tcPr>
          <w:p w14:paraId="44BF3B9F" w14:textId="782EC90F"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1935</w:t>
            </w:r>
          </w:p>
        </w:tc>
        <w:tc>
          <w:tcPr>
            <w:tcW w:w="1701" w:type="dxa"/>
          </w:tcPr>
          <w:p w14:paraId="775F0C57" w14:textId="5144AF9E"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47.045</w:t>
            </w:r>
          </w:p>
        </w:tc>
        <w:tc>
          <w:tcPr>
            <w:tcW w:w="1701" w:type="dxa"/>
          </w:tcPr>
          <w:p w14:paraId="01B06890" w14:textId="3B06C2AD"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3.802.602</w:t>
            </w:r>
          </w:p>
        </w:tc>
        <w:tc>
          <w:tcPr>
            <w:tcW w:w="1275" w:type="dxa"/>
          </w:tcPr>
          <w:p w14:paraId="67A80A2B" w14:textId="7D08B8F2"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1935-40</w:t>
            </w:r>
          </w:p>
        </w:tc>
        <w:tc>
          <w:tcPr>
            <w:tcW w:w="1560" w:type="dxa"/>
          </w:tcPr>
          <w:p w14:paraId="44A558A0" w14:textId="29C36803"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29.1</w:t>
            </w:r>
          </w:p>
        </w:tc>
        <w:tc>
          <w:tcPr>
            <w:tcW w:w="1842" w:type="dxa"/>
          </w:tcPr>
          <w:p w14:paraId="6A8D5CE5" w14:textId="4D1BD707"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14.2</w:t>
            </w:r>
          </w:p>
        </w:tc>
      </w:tr>
      <w:tr w:rsidR="006748B0" w:rsidRPr="00281483" w14:paraId="6168C915" w14:textId="4C31B00E" w:rsidTr="00507424">
        <w:tc>
          <w:tcPr>
            <w:tcW w:w="988" w:type="dxa"/>
          </w:tcPr>
          <w:p w14:paraId="78A1FE7A" w14:textId="38C43730"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1940</w:t>
            </w:r>
          </w:p>
        </w:tc>
        <w:tc>
          <w:tcPr>
            <w:tcW w:w="1701" w:type="dxa"/>
          </w:tcPr>
          <w:p w14:paraId="79AC793D" w14:textId="0FD473C8"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60.742</w:t>
            </w:r>
          </w:p>
        </w:tc>
        <w:tc>
          <w:tcPr>
            <w:tcW w:w="1701" w:type="dxa"/>
          </w:tcPr>
          <w:p w14:paraId="378625AE" w14:textId="3F06ED5B"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4.346.249</w:t>
            </w:r>
          </w:p>
        </w:tc>
        <w:tc>
          <w:tcPr>
            <w:tcW w:w="1275" w:type="dxa"/>
          </w:tcPr>
          <w:p w14:paraId="306053A3" w14:textId="1083D1A7"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1940-45</w:t>
            </w:r>
          </w:p>
        </w:tc>
        <w:tc>
          <w:tcPr>
            <w:tcW w:w="1560" w:type="dxa"/>
          </w:tcPr>
          <w:p w14:paraId="0CBD4AC7" w14:textId="0EC2362B"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31.7</w:t>
            </w:r>
          </w:p>
        </w:tc>
        <w:tc>
          <w:tcPr>
            <w:tcW w:w="1842" w:type="dxa"/>
          </w:tcPr>
          <w:p w14:paraId="293BF463" w14:textId="2E1676FE"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7.8</w:t>
            </w:r>
          </w:p>
        </w:tc>
      </w:tr>
      <w:tr w:rsidR="006748B0" w:rsidRPr="00281483" w14:paraId="5919C1BD" w14:textId="7C1B31A2" w:rsidTr="00507424">
        <w:tc>
          <w:tcPr>
            <w:tcW w:w="988" w:type="dxa"/>
          </w:tcPr>
          <w:p w14:paraId="0BF70466" w14:textId="492A3356"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1945</w:t>
            </w:r>
          </w:p>
        </w:tc>
        <w:tc>
          <w:tcPr>
            <w:tcW w:w="1701" w:type="dxa"/>
          </w:tcPr>
          <w:p w14:paraId="1E706166" w14:textId="0D7AA30C"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80.030</w:t>
            </w:r>
          </w:p>
        </w:tc>
        <w:tc>
          <w:tcPr>
            <w:tcW w:w="1701" w:type="dxa"/>
          </w:tcPr>
          <w:p w14:paraId="03657F48" w14:textId="687295B4"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4.687.102</w:t>
            </w:r>
          </w:p>
        </w:tc>
        <w:tc>
          <w:tcPr>
            <w:tcW w:w="1275" w:type="dxa"/>
          </w:tcPr>
          <w:p w14:paraId="67D0ADD1" w14:textId="3D8FDA7C"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1945-50</w:t>
            </w:r>
          </w:p>
        </w:tc>
        <w:tc>
          <w:tcPr>
            <w:tcW w:w="1560" w:type="dxa"/>
          </w:tcPr>
          <w:p w14:paraId="42E5FC59" w14:textId="00FFEA9D"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12.3</w:t>
            </w:r>
          </w:p>
        </w:tc>
        <w:tc>
          <w:tcPr>
            <w:tcW w:w="1842" w:type="dxa"/>
          </w:tcPr>
          <w:p w14:paraId="3A4C127B" w14:textId="41F88E7A"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11.8</w:t>
            </w:r>
          </w:p>
        </w:tc>
      </w:tr>
      <w:tr w:rsidR="006748B0" w:rsidRPr="00281483" w14:paraId="6A091ACD" w14:textId="136DD1A0" w:rsidTr="00507424">
        <w:tc>
          <w:tcPr>
            <w:tcW w:w="988" w:type="dxa"/>
          </w:tcPr>
          <w:p w14:paraId="71E9FA7F" w14:textId="3DFDBD3F"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1950</w:t>
            </w:r>
          </w:p>
        </w:tc>
        <w:tc>
          <w:tcPr>
            <w:tcW w:w="1701" w:type="dxa"/>
          </w:tcPr>
          <w:p w14:paraId="383BD28C" w14:textId="36A9869D"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89.879</w:t>
            </w:r>
          </w:p>
        </w:tc>
        <w:tc>
          <w:tcPr>
            <w:tcW w:w="1701" w:type="dxa"/>
          </w:tcPr>
          <w:p w14:paraId="328112D4" w14:textId="3F09B114"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5.244.337</w:t>
            </w:r>
          </w:p>
        </w:tc>
        <w:tc>
          <w:tcPr>
            <w:tcW w:w="1275" w:type="dxa"/>
          </w:tcPr>
          <w:p w14:paraId="1CBC1274" w14:textId="6A6A096A"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1950-55</w:t>
            </w:r>
          </w:p>
        </w:tc>
        <w:tc>
          <w:tcPr>
            <w:tcW w:w="1560" w:type="dxa"/>
          </w:tcPr>
          <w:p w14:paraId="2989F5DC" w14:textId="78FDEC9E"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33.6</w:t>
            </w:r>
          </w:p>
        </w:tc>
        <w:tc>
          <w:tcPr>
            <w:tcW w:w="1842" w:type="dxa"/>
          </w:tcPr>
          <w:p w14:paraId="770FB1E7" w14:textId="2207B0A5"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32.9</w:t>
            </w:r>
          </w:p>
        </w:tc>
      </w:tr>
      <w:tr w:rsidR="006748B0" w:rsidRPr="00281483" w14:paraId="2AD5C078" w14:textId="3028CF66" w:rsidTr="00507424">
        <w:tc>
          <w:tcPr>
            <w:tcW w:w="988" w:type="dxa"/>
          </w:tcPr>
          <w:p w14:paraId="27590B43" w14:textId="5DED4554"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1955</w:t>
            </w:r>
          </w:p>
        </w:tc>
        <w:tc>
          <w:tcPr>
            <w:tcW w:w="1701" w:type="dxa"/>
          </w:tcPr>
          <w:p w14:paraId="1E11C596" w14:textId="2B33AB40"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120.092</w:t>
            </w:r>
          </w:p>
        </w:tc>
        <w:tc>
          <w:tcPr>
            <w:tcW w:w="1701" w:type="dxa"/>
          </w:tcPr>
          <w:p w14:paraId="45E1A284" w14:textId="48BEF2C1"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6.927.343</w:t>
            </w:r>
          </w:p>
        </w:tc>
        <w:tc>
          <w:tcPr>
            <w:tcW w:w="1275" w:type="dxa"/>
          </w:tcPr>
          <w:p w14:paraId="7C247366" w14:textId="3BD7E5BC"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1955-60</w:t>
            </w:r>
          </w:p>
        </w:tc>
        <w:tc>
          <w:tcPr>
            <w:tcW w:w="1560" w:type="dxa"/>
          </w:tcPr>
          <w:p w14:paraId="088345F9" w14:textId="10BF73CF"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27.4</w:t>
            </w:r>
          </w:p>
        </w:tc>
        <w:tc>
          <w:tcPr>
            <w:tcW w:w="1842" w:type="dxa"/>
          </w:tcPr>
          <w:p w14:paraId="28A945DC" w14:textId="6CB562A2"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27.8</w:t>
            </w:r>
          </w:p>
        </w:tc>
      </w:tr>
      <w:tr w:rsidR="006748B0" w:rsidRPr="00281483" w14:paraId="3884E654" w14:textId="00E9DF8B" w:rsidTr="00507424">
        <w:tc>
          <w:tcPr>
            <w:tcW w:w="988" w:type="dxa"/>
          </w:tcPr>
          <w:p w14:paraId="4C2A654C" w14:textId="270715D8"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1960</w:t>
            </w:r>
          </w:p>
        </w:tc>
        <w:tc>
          <w:tcPr>
            <w:tcW w:w="1701" w:type="dxa"/>
          </w:tcPr>
          <w:p w14:paraId="117CF532" w14:textId="35B99623"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153.096</w:t>
            </w:r>
          </w:p>
        </w:tc>
        <w:tc>
          <w:tcPr>
            <w:tcW w:w="1701" w:type="dxa"/>
          </w:tcPr>
          <w:p w14:paraId="52854AA8" w14:textId="7F593467"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8.859.731</w:t>
            </w:r>
          </w:p>
        </w:tc>
        <w:tc>
          <w:tcPr>
            <w:tcW w:w="1275" w:type="dxa"/>
          </w:tcPr>
          <w:p w14:paraId="5E8DE798" w14:textId="04A407FE"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1960-65</w:t>
            </w:r>
          </w:p>
        </w:tc>
        <w:tc>
          <w:tcPr>
            <w:tcW w:w="1560" w:type="dxa"/>
          </w:tcPr>
          <w:p w14:paraId="7FA16608" w14:textId="7A495AB2"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13.5</w:t>
            </w:r>
          </w:p>
        </w:tc>
        <w:tc>
          <w:tcPr>
            <w:tcW w:w="1842" w:type="dxa"/>
          </w:tcPr>
          <w:p w14:paraId="27318A13" w14:textId="1DA8C39D"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21.9</w:t>
            </w:r>
          </w:p>
        </w:tc>
      </w:tr>
      <w:tr w:rsidR="006748B0" w:rsidRPr="00281483" w14:paraId="02541A1F" w14:textId="328AC5AF" w:rsidTr="00507424">
        <w:tc>
          <w:tcPr>
            <w:tcW w:w="988" w:type="dxa"/>
          </w:tcPr>
          <w:p w14:paraId="6CBD9BCF" w14:textId="18E7B52F"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1965</w:t>
            </w:r>
          </w:p>
        </w:tc>
        <w:tc>
          <w:tcPr>
            <w:tcW w:w="1701" w:type="dxa"/>
          </w:tcPr>
          <w:p w14:paraId="410F4843" w14:textId="5B3CC619"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173.882</w:t>
            </w:r>
          </w:p>
        </w:tc>
        <w:tc>
          <w:tcPr>
            <w:tcW w:w="1701" w:type="dxa"/>
          </w:tcPr>
          <w:p w14:paraId="1EE0FED3" w14:textId="01D9F4E3"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10.805.817</w:t>
            </w:r>
          </w:p>
        </w:tc>
        <w:tc>
          <w:tcPr>
            <w:tcW w:w="1275" w:type="dxa"/>
          </w:tcPr>
          <w:p w14:paraId="389CAC82" w14:textId="110963F8"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1965-70</w:t>
            </w:r>
          </w:p>
        </w:tc>
        <w:tc>
          <w:tcPr>
            <w:tcW w:w="1560" w:type="dxa"/>
          </w:tcPr>
          <w:p w14:paraId="02F7FF2B" w14:textId="22A4C8F2"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24.4</w:t>
            </w:r>
          </w:p>
        </w:tc>
        <w:tc>
          <w:tcPr>
            <w:tcW w:w="1842" w:type="dxa"/>
          </w:tcPr>
          <w:p w14:paraId="10CE9432" w14:textId="0F1EDA80"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26.7</w:t>
            </w:r>
          </w:p>
        </w:tc>
      </w:tr>
      <w:tr w:rsidR="006748B0" w:rsidRPr="00281483" w14:paraId="74D7D85E" w14:textId="6017F42D" w:rsidTr="00507424">
        <w:tc>
          <w:tcPr>
            <w:tcW w:w="988" w:type="dxa"/>
          </w:tcPr>
          <w:p w14:paraId="4B0E74F3" w14:textId="234C7008"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1970</w:t>
            </w:r>
          </w:p>
        </w:tc>
        <w:tc>
          <w:tcPr>
            <w:tcW w:w="1701" w:type="dxa"/>
          </w:tcPr>
          <w:p w14:paraId="04A97AC7" w14:textId="5C992B0B"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216.373</w:t>
            </w:r>
          </w:p>
        </w:tc>
        <w:tc>
          <w:tcPr>
            <w:tcW w:w="1701" w:type="dxa"/>
          </w:tcPr>
          <w:p w14:paraId="3587DE0C" w14:textId="208706C3"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13.691.101</w:t>
            </w:r>
          </w:p>
        </w:tc>
        <w:tc>
          <w:tcPr>
            <w:tcW w:w="1275" w:type="dxa"/>
          </w:tcPr>
          <w:p w14:paraId="385E3379" w14:textId="194A1EB6"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1970-75</w:t>
            </w:r>
          </w:p>
        </w:tc>
        <w:tc>
          <w:tcPr>
            <w:tcW w:w="1560" w:type="dxa"/>
          </w:tcPr>
          <w:p w14:paraId="732753A7" w14:textId="6F4F7A36"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20.1</w:t>
            </w:r>
          </w:p>
        </w:tc>
        <w:tc>
          <w:tcPr>
            <w:tcW w:w="1842" w:type="dxa"/>
          </w:tcPr>
          <w:p w14:paraId="11FF58C6" w14:textId="63B2BA10"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23.2</w:t>
            </w:r>
          </w:p>
        </w:tc>
      </w:tr>
      <w:tr w:rsidR="006748B0" w:rsidRPr="00281483" w14:paraId="0B5A32BF" w14:textId="0BFD6DD0" w:rsidTr="00507424">
        <w:tc>
          <w:tcPr>
            <w:tcW w:w="988" w:type="dxa"/>
          </w:tcPr>
          <w:p w14:paraId="2EE71453" w14:textId="610F3D22"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1975</w:t>
            </w:r>
          </w:p>
        </w:tc>
        <w:tc>
          <w:tcPr>
            <w:tcW w:w="1701" w:type="dxa"/>
          </w:tcPr>
          <w:p w14:paraId="72038034" w14:textId="0BEA4744"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259.952</w:t>
            </w:r>
          </w:p>
        </w:tc>
        <w:tc>
          <w:tcPr>
            <w:tcW w:w="1701" w:type="dxa"/>
          </w:tcPr>
          <w:p w14:paraId="686887FF" w14:textId="59C97F21"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16.869.068</w:t>
            </w:r>
          </w:p>
        </w:tc>
        <w:tc>
          <w:tcPr>
            <w:tcW w:w="1275" w:type="dxa"/>
          </w:tcPr>
          <w:p w14:paraId="0D362DB0" w14:textId="6AEC9735"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1975-80</w:t>
            </w:r>
          </w:p>
        </w:tc>
        <w:tc>
          <w:tcPr>
            <w:tcW w:w="1560" w:type="dxa"/>
          </w:tcPr>
          <w:p w14:paraId="7BA7DA27" w14:textId="5C1EA7BC"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19.0</w:t>
            </w:r>
          </w:p>
        </w:tc>
        <w:tc>
          <w:tcPr>
            <w:tcW w:w="1842" w:type="dxa"/>
          </w:tcPr>
          <w:p w14:paraId="146A7BCA" w14:textId="37C4346F"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16.4</w:t>
            </w:r>
          </w:p>
        </w:tc>
      </w:tr>
      <w:tr w:rsidR="006748B0" w:rsidRPr="00281483" w14:paraId="5171B3AE" w14:textId="541BA2D6" w:rsidTr="00507424">
        <w:tc>
          <w:tcPr>
            <w:tcW w:w="988" w:type="dxa"/>
          </w:tcPr>
          <w:p w14:paraId="7678EBEE" w14:textId="393C28D5"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1980</w:t>
            </w:r>
          </w:p>
        </w:tc>
        <w:tc>
          <w:tcPr>
            <w:tcW w:w="1701" w:type="dxa"/>
          </w:tcPr>
          <w:p w14:paraId="17FFF549" w14:textId="433B70FE"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309.431</w:t>
            </w:r>
          </w:p>
        </w:tc>
        <w:tc>
          <w:tcPr>
            <w:tcW w:w="1701" w:type="dxa"/>
          </w:tcPr>
          <w:p w14:paraId="3675B518" w14:textId="3DAEBDE6"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19.645.007</w:t>
            </w:r>
          </w:p>
        </w:tc>
        <w:tc>
          <w:tcPr>
            <w:tcW w:w="1275" w:type="dxa"/>
          </w:tcPr>
          <w:p w14:paraId="5CB13641" w14:textId="593709AA"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1980-85</w:t>
            </w:r>
          </w:p>
        </w:tc>
        <w:tc>
          <w:tcPr>
            <w:tcW w:w="1560" w:type="dxa"/>
          </w:tcPr>
          <w:p w14:paraId="64BA1BF3" w14:textId="300A03A0"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18.5</w:t>
            </w:r>
          </w:p>
        </w:tc>
        <w:tc>
          <w:tcPr>
            <w:tcW w:w="1842" w:type="dxa"/>
          </w:tcPr>
          <w:p w14:paraId="4342DD42" w14:textId="51C43E85"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36.7</w:t>
            </w:r>
          </w:p>
        </w:tc>
      </w:tr>
      <w:tr w:rsidR="006748B0" w:rsidRPr="00281483" w14:paraId="51215CE5" w14:textId="772F0DEE" w:rsidTr="00507424">
        <w:tc>
          <w:tcPr>
            <w:tcW w:w="988" w:type="dxa"/>
          </w:tcPr>
          <w:p w14:paraId="5DDBF4C1" w14:textId="08DE400E"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1985</w:t>
            </w:r>
          </w:p>
        </w:tc>
        <w:tc>
          <w:tcPr>
            <w:tcW w:w="1701" w:type="dxa"/>
          </w:tcPr>
          <w:p w14:paraId="5A498287" w14:textId="103E430C"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366.765</w:t>
            </w:r>
          </w:p>
        </w:tc>
        <w:tc>
          <w:tcPr>
            <w:tcW w:w="1701" w:type="dxa"/>
          </w:tcPr>
          <w:p w14:paraId="349E7F37" w14:textId="5A6BC5FE"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26.865.757</w:t>
            </w:r>
          </w:p>
        </w:tc>
        <w:tc>
          <w:tcPr>
            <w:tcW w:w="1275" w:type="dxa"/>
          </w:tcPr>
          <w:p w14:paraId="3F833CB1" w14:textId="46C8F62C"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1985-90</w:t>
            </w:r>
          </w:p>
        </w:tc>
        <w:tc>
          <w:tcPr>
            <w:tcW w:w="1560" w:type="dxa"/>
          </w:tcPr>
          <w:p w14:paraId="718404DF" w14:textId="3900F55B"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12.6</w:t>
            </w:r>
          </w:p>
        </w:tc>
        <w:tc>
          <w:tcPr>
            <w:tcW w:w="1842" w:type="dxa"/>
          </w:tcPr>
          <w:p w14:paraId="6336654F" w14:textId="300977A8" w:rsidR="006748B0" w:rsidRPr="00281483" w:rsidRDefault="006748B0"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24.0</w:t>
            </w:r>
          </w:p>
        </w:tc>
      </w:tr>
      <w:tr w:rsidR="0053161F" w:rsidRPr="00281483" w14:paraId="5F6A0F9F" w14:textId="77777777" w:rsidTr="00507424">
        <w:tc>
          <w:tcPr>
            <w:tcW w:w="988" w:type="dxa"/>
          </w:tcPr>
          <w:p w14:paraId="51F1E7A2" w14:textId="0877C829" w:rsidR="0053161F" w:rsidRPr="00281483" w:rsidRDefault="0053161F"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1990</w:t>
            </w:r>
          </w:p>
        </w:tc>
        <w:tc>
          <w:tcPr>
            <w:tcW w:w="1701" w:type="dxa"/>
          </w:tcPr>
          <w:p w14:paraId="48500373" w14:textId="7646871C" w:rsidR="0053161F" w:rsidRPr="00281483" w:rsidRDefault="0053161F"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413.082</w:t>
            </w:r>
          </w:p>
        </w:tc>
        <w:tc>
          <w:tcPr>
            <w:tcW w:w="1701" w:type="dxa"/>
          </w:tcPr>
          <w:p w14:paraId="40A12533" w14:textId="0ABA428C" w:rsidR="0053161F" w:rsidRPr="00281483" w:rsidRDefault="0053161F"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33.326.351</w:t>
            </w:r>
          </w:p>
        </w:tc>
        <w:tc>
          <w:tcPr>
            <w:tcW w:w="1275" w:type="dxa"/>
          </w:tcPr>
          <w:p w14:paraId="011CE7E1" w14:textId="5FE98CC5" w:rsidR="0053161F" w:rsidRPr="00281483" w:rsidRDefault="0053161F"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1990-2000</w:t>
            </w:r>
          </w:p>
        </w:tc>
        <w:tc>
          <w:tcPr>
            <w:tcW w:w="1560" w:type="dxa"/>
          </w:tcPr>
          <w:p w14:paraId="4CF847C1" w14:textId="69CD6C40" w:rsidR="0053161F" w:rsidRPr="00281483" w:rsidRDefault="008221AA"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16.8</w:t>
            </w:r>
          </w:p>
        </w:tc>
        <w:tc>
          <w:tcPr>
            <w:tcW w:w="1842" w:type="dxa"/>
          </w:tcPr>
          <w:p w14:paraId="6BE5869C" w14:textId="2E45DB98" w:rsidR="0053161F" w:rsidRPr="00281483" w:rsidRDefault="008221AA"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32.0</w:t>
            </w:r>
          </w:p>
        </w:tc>
      </w:tr>
    </w:tbl>
    <w:p w14:paraId="2055D5D5" w14:textId="77777777" w:rsidR="00DC58F8" w:rsidRPr="00281483" w:rsidRDefault="00DC58F8" w:rsidP="003C05A2">
      <w:pPr>
        <w:spacing w:before="120" w:after="120" w:line="360" w:lineRule="auto"/>
        <w:ind w:firstLine="709"/>
        <w:jc w:val="both"/>
        <w:rPr>
          <w:rFonts w:cs="Times New Roman"/>
          <w:color w:val="0D0D0D" w:themeColor="text1" w:themeTint="F2"/>
          <w:sz w:val="24"/>
          <w:szCs w:val="24"/>
        </w:rPr>
      </w:pPr>
    </w:p>
    <w:p w14:paraId="1AEE0B8F" w14:textId="065C0789" w:rsidR="001210D1" w:rsidRPr="00281483" w:rsidRDefault="0069154B"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lastRenderedPageBreak/>
        <w:t xml:space="preserve">1960 yılında şehrin nüfusu 153.096’ya yükselmiştir. Bu dönemde şehir nüfus büyüklüğü bakımından İstanbul, Ankara, İzmir, Adana ve Bursa’dan sonra 6. sırada yer almıştır. </w:t>
      </w:r>
      <w:r w:rsidR="001210D1" w:rsidRPr="00281483">
        <w:rPr>
          <w:rFonts w:cs="Times New Roman"/>
          <w:color w:val="0D0D0D" w:themeColor="text1" w:themeTint="F2"/>
          <w:sz w:val="24"/>
          <w:szCs w:val="24"/>
        </w:rPr>
        <w:t>1965 yılında şehrin nüfusu 173.882 kişi ulaşmıştır</w:t>
      </w:r>
      <w:r w:rsidRPr="00281483">
        <w:rPr>
          <w:rFonts w:cs="Times New Roman"/>
          <w:color w:val="0D0D0D" w:themeColor="text1" w:themeTint="F2"/>
          <w:sz w:val="24"/>
          <w:szCs w:val="24"/>
        </w:rPr>
        <w:t xml:space="preserve"> (Ertin, 1994: 106). </w:t>
      </w:r>
      <w:r w:rsidR="001210D1" w:rsidRPr="00281483">
        <w:rPr>
          <w:rFonts w:cs="Times New Roman"/>
          <w:color w:val="0D0D0D" w:themeColor="text1" w:themeTint="F2"/>
          <w:sz w:val="24"/>
          <w:szCs w:val="24"/>
        </w:rPr>
        <w:t>Ancak şehrin nüfus artış hızı Türkiye’deki şehirsel nüfus artışının altına düşmüştür. Bu dönemde şehre yerleşen başka il doğumluların sayısı 50.101 kişidir</w:t>
      </w:r>
      <w:r w:rsidR="00F06BC2" w:rsidRPr="00281483">
        <w:rPr>
          <w:rFonts w:cs="Times New Roman"/>
          <w:color w:val="0D0D0D" w:themeColor="text1" w:themeTint="F2"/>
          <w:sz w:val="24"/>
          <w:szCs w:val="24"/>
        </w:rPr>
        <w:t xml:space="preserve">. </w:t>
      </w:r>
      <w:r w:rsidR="001210D1" w:rsidRPr="00281483">
        <w:rPr>
          <w:rFonts w:cs="Times New Roman"/>
          <w:color w:val="0D0D0D" w:themeColor="text1" w:themeTint="F2"/>
          <w:sz w:val="24"/>
          <w:szCs w:val="24"/>
        </w:rPr>
        <w:t>Bu dönemde Esk</w:t>
      </w:r>
      <w:r w:rsidR="00126F9E" w:rsidRPr="00281483">
        <w:rPr>
          <w:rFonts w:cs="Times New Roman"/>
          <w:color w:val="0D0D0D" w:themeColor="text1" w:themeTint="F2"/>
          <w:sz w:val="24"/>
          <w:szCs w:val="24"/>
        </w:rPr>
        <w:t xml:space="preserve">işehir’e nüfus veren iller ve nüfus miktarları </w:t>
      </w:r>
      <w:r w:rsidR="003D3FB0" w:rsidRPr="00281483">
        <w:rPr>
          <w:rFonts w:cs="Times New Roman"/>
          <w:color w:val="0D0D0D" w:themeColor="text1" w:themeTint="F2"/>
          <w:sz w:val="24"/>
          <w:szCs w:val="24"/>
        </w:rPr>
        <w:t>Tablo 4.4’te</w:t>
      </w:r>
      <w:r w:rsidR="00126F9E" w:rsidRPr="00281483">
        <w:rPr>
          <w:rFonts w:cs="Times New Roman"/>
          <w:color w:val="0D0D0D" w:themeColor="text1" w:themeTint="F2"/>
          <w:sz w:val="24"/>
          <w:szCs w:val="24"/>
        </w:rPr>
        <w:t xml:space="preserve"> gösterilmiştir. </w:t>
      </w:r>
      <w:r w:rsidR="00F135FF" w:rsidRPr="00281483">
        <w:rPr>
          <w:rFonts w:cs="Times New Roman"/>
          <w:sz w:val="24"/>
          <w:szCs w:val="24"/>
        </w:rPr>
        <w:t xml:space="preserve">Tablo incelendiğinde, 1965 yılında Eskişehir'e en fazla göç veren ilin </w:t>
      </w:r>
      <w:r w:rsidR="00F135FF" w:rsidRPr="00281483">
        <w:rPr>
          <w:rStyle w:val="Gl"/>
          <w:rFonts w:cs="Times New Roman"/>
          <w:b w:val="0"/>
          <w:bCs w:val="0"/>
          <w:sz w:val="24"/>
          <w:szCs w:val="24"/>
        </w:rPr>
        <w:t>Bilecik (10.918 kişi)</w:t>
      </w:r>
      <w:r w:rsidR="00F135FF" w:rsidRPr="00281483">
        <w:rPr>
          <w:rFonts w:cs="Times New Roman"/>
          <w:sz w:val="24"/>
          <w:szCs w:val="24"/>
        </w:rPr>
        <w:t xml:space="preserve"> olduğu görülmektedir. Bilecik'i sırasıyla </w:t>
      </w:r>
      <w:r w:rsidR="00F135FF" w:rsidRPr="00281483">
        <w:rPr>
          <w:rStyle w:val="Gl"/>
          <w:rFonts w:cs="Times New Roman"/>
          <w:b w:val="0"/>
          <w:bCs w:val="0"/>
          <w:sz w:val="24"/>
          <w:szCs w:val="24"/>
        </w:rPr>
        <w:t>Afyon (5.981 kişi)</w:t>
      </w:r>
      <w:r w:rsidR="00F135FF" w:rsidRPr="00281483">
        <w:rPr>
          <w:rFonts w:cs="Times New Roman"/>
          <w:b/>
          <w:bCs/>
          <w:sz w:val="24"/>
          <w:szCs w:val="24"/>
        </w:rPr>
        <w:t xml:space="preserve">, </w:t>
      </w:r>
      <w:r w:rsidR="00F135FF" w:rsidRPr="00281483">
        <w:rPr>
          <w:rStyle w:val="Gl"/>
          <w:rFonts w:cs="Times New Roman"/>
          <w:b w:val="0"/>
          <w:bCs w:val="0"/>
          <w:sz w:val="24"/>
          <w:szCs w:val="24"/>
        </w:rPr>
        <w:t>Bursa (2.707 kişi)</w:t>
      </w:r>
      <w:r w:rsidR="00F135FF" w:rsidRPr="00281483">
        <w:rPr>
          <w:rFonts w:cs="Times New Roman"/>
          <w:b/>
          <w:bCs/>
          <w:sz w:val="24"/>
          <w:szCs w:val="24"/>
        </w:rPr>
        <w:t xml:space="preserve">, </w:t>
      </w:r>
      <w:r w:rsidR="00F135FF" w:rsidRPr="00281483">
        <w:rPr>
          <w:rStyle w:val="Gl"/>
          <w:rFonts w:cs="Times New Roman"/>
          <w:b w:val="0"/>
          <w:bCs w:val="0"/>
          <w:sz w:val="24"/>
          <w:szCs w:val="24"/>
        </w:rPr>
        <w:t>İstanbul (2.666 kişi)</w:t>
      </w:r>
      <w:r w:rsidR="00F135FF" w:rsidRPr="00281483">
        <w:rPr>
          <w:rFonts w:cs="Times New Roman"/>
          <w:b/>
          <w:bCs/>
          <w:sz w:val="24"/>
          <w:szCs w:val="24"/>
        </w:rPr>
        <w:t xml:space="preserve">, </w:t>
      </w:r>
      <w:r w:rsidR="00F135FF" w:rsidRPr="00281483">
        <w:rPr>
          <w:rStyle w:val="Gl"/>
          <w:rFonts w:cs="Times New Roman"/>
          <w:b w:val="0"/>
          <w:bCs w:val="0"/>
          <w:sz w:val="24"/>
          <w:szCs w:val="24"/>
        </w:rPr>
        <w:t>Ankara (2.492 kişi)</w:t>
      </w:r>
      <w:r w:rsidR="00F135FF" w:rsidRPr="00281483">
        <w:rPr>
          <w:rFonts w:cs="Times New Roman"/>
          <w:b/>
          <w:bCs/>
          <w:sz w:val="24"/>
          <w:szCs w:val="24"/>
        </w:rPr>
        <w:t xml:space="preserve"> ve </w:t>
      </w:r>
      <w:r w:rsidR="00F135FF" w:rsidRPr="00281483">
        <w:rPr>
          <w:rStyle w:val="Gl"/>
          <w:rFonts w:cs="Times New Roman"/>
          <w:b w:val="0"/>
          <w:bCs w:val="0"/>
          <w:sz w:val="24"/>
          <w:szCs w:val="24"/>
        </w:rPr>
        <w:t>Kütahya (2.440 kişi)</w:t>
      </w:r>
      <w:r w:rsidR="00F135FF" w:rsidRPr="00281483">
        <w:rPr>
          <w:rFonts w:cs="Times New Roman"/>
          <w:sz w:val="24"/>
          <w:szCs w:val="24"/>
        </w:rPr>
        <w:t xml:space="preserve"> izlemektedir. Bunun yanında Konya, Balıkesir, İzmir, Sivas ve Adana da Eskişehir'e göç veren iller arasında yer almakla birlikte, bu illerden gelen göçmen sayısı görece daha düşüktür. </w:t>
      </w:r>
    </w:p>
    <w:p w14:paraId="589B2F4F" w14:textId="2386EACF" w:rsidR="00926B75" w:rsidRPr="00281483" w:rsidRDefault="00926B75" w:rsidP="00A93651">
      <w:pPr>
        <w:pStyle w:val="TABLO"/>
        <w:rPr>
          <w:color w:val="0D0D0D" w:themeColor="text1" w:themeTint="F2"/>
        </w:rPr>
      </w:pPr>
      <w:bookmarkStart w:id="1246" w:name="_Toc234263723"/>
      <w:bookmarkStart w:id="1247" w:name="_Toc234456337"/>
      <w:bookmarkStart w:id="1248" w:name="_Toc234547366"/>
      <w:bookmarkStart w:id="1249" w:name="_Toc235404919"/>
      <w:bookmarkStart w:id="1250" w:name="_Toc240281028"/>
      <w:r w:rsidRPr="00281483">
        <w:rPr>
          <w:b/>
          <w:color w:val="0D0D0D" w:themeColor="text1" w:themeTint="F2"/>
        </w:rPr>
        <w:t>Tablo</w:t>
      </w:r>
      <w:r w:rsidR="008C7066" w:rsidRPr="00281483">
        <w:rPr>
          <w:b/>
          <w:color w:val="0D0D0D" w:themeColor="text1" w:themeTint="F2"/>
        </w:rPr>
        <w:t xml:space="preserve"> 4.4. </w:t>
      </w:r>
      <w:r w:rsidRPr="00281483">
        <w:rPr>
          <w:color w:val="0D0D0D" w:themeColor="text1" w:themeTint="F2"/>
        </w:rPr>
        <w:t xml:space="preserve">1965 yılında Eskişehir </w:t>
      </w:r>
      <w:r w:rsidR="008C7066" w:rsidRPr="00281483">
        <w:rPr>
          <w:color w:val="0D0D0D" w:themeColor="text1" w:themeTint="F2"/>
        </w:rPr>
        <w:t>iline göç veren iller ve verilen nüfus miktarları</w:t>
      </w:r>
      <w:bookmarkEnd w:id="1246"/>
      <w:bookmarkEnd w:id="1247"/>
      <w:bookmarkEnd w:id="1248"/>
      <w:r w:rsidR="004123C3" w:rsidRPr="00281483">
        <w:rPr>
          <w:color w:val="0D0D0D" w:themeColor="text1" w:themeTint="F2"/>
        </w:rPr>
        <w:t xml:space="preserve"> (Ertin, 1994: 108)</w:t>
      </w:r>
      <w:bookmarkEnd w:id="1249"/>
      <w:bookmarkEnd w:id="1250"/>
    </w:p>
    <w:tbl>
      <w:tblPr>
        <w:tblStyle w:val="TabloKlavuzu"/>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531"/>
        <w:gridCol w:w="4531"/>
      </w:tblGrid>
      <w:tr w:rsidR="00EB232B" w:rsidRPr="00281483" w14:paraId="6D2CB910" w14:textId="77777777" w:rsidTr="00507424">
        <w:tc>
          <w:tcPr>
            <w:tcW w:w="4531" w:type="dxa"/>
          </w:tcPr>
          <w:p w14:paraId="0024502D" w14:textId="0EBB18B2" w:rsidR="00EB232B" w:rsidRPr="00281483" w:rsidRDefault="00EB232B"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Eskişehir</w:t>
            </w:r>
            <w:r w:rsidR="00DC58F8" w:rsidRPr="00281483">
              <w:rPr>
                <w:rFonts w:cs="Times New Roman"/>
                <w:color w:val="0D0D0D" w:themeColor="text1" w:themeTint="F2"/>
                <w:sz w:val="24"/>
                <w:szCs w:val="24"/>
              </w:rPr>
              <w:t xml:space="preserve">’e </w:t>
            </w:r>
            <w:r w:rsidRPr="00281483">
              <w:rPr>
                <w:rFonts w:cs="Times New Roman"/>
                <w:color w:val="0D0D0D" w:themeColor="text1" w:themeTint="F2"/>
                <w:sz w:val="24"/>
                <w:szCs w:val="24"/>
              </w:rPr>
              <w:t>Göç Veren İller</w:t>
            </w:r>
          </w:p>
        </w:tc>
        <w:tc>
          <w:tcPr>
            <w:tcW w:w="4531" w:type="dxa"/>
          </w:tcPr>
          <w:p w14:paraId="0C2471C1" w14:textId="1614374F" w:rsidR="00EB232B" w:rsidRPr="00281483" w:rsidRDefault="00EB232B"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Nüfus Miktarı</w:t>
            </w:r>
          </w:p>
        </w:tc>
      </w:tr>
      <w:tr w:rsidR="00EB232B" w:rsidRPr="00281483" w14:paraId="3F8395F0" w14:textId="77777777" w:rsidTr="00507424">
        <w:tc>
          <w:tcPr>
            <w:tcW w:w="4531" w:type="dxa"/>
          </w:tcPr>
          <w:p w14:paraId="67C4975F" w14:textId="0BA4EFF3" w:rsidR="00EB232B" w:rsidRPr="00281483" w:rsidRDefault="00F06BC2"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Bilecik</w:t>
            </w:r>
          </w:p>
        </w:tc>
        <w:tc>
          <w:tcPr>
            <w:tcW w:w="4531" w:type="dxa"/>
          </w:tcPr>
          <w:p w14:paraId="7BEFF47F" w14:textId="5600B5FB" w:rsidR="00EB232B" w:rsidRPr="00281483" w:rsidRDefault="00F06BC2"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10.918</w:t>
            </w:r>
          </w:p>
        </w:tc>
      </w:tr>
      <w:tr w:rsidR="00EB232B" w:rsidRPr="00281483" w14:paraId="37F6E4AC" w14:textId="77777777" w:rsidTr="00507424">
        <w:tc>
          <w:tcPr>
            <w:tcW w:w="4531" w:type="dxa"/>
          </w:tcPr>
          <w:p w14:paraId="361BDDF2" w14:textId="25AE0474" w:rsidR="00EB232B" w:rsidRPr="00281483" w:rsidRDefault="00F06BC2"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Afyon</w:t>
            </w:r>
          </w:p>
        </w:tc>
        <w:tc>
          <w:tcPr>
            <w:tcW w:w="4531" w:type="dxa"/>
          </w:tcPr>
          <w:p w14:paraId="661E6ADF" w14:textId="3F4DAA32" w:rsidR="00EB232B" w:rsidRPr="00281483" w:rsidRDefault="00F06BC2"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5.981</w:t>
            </w:r>
          </w:p>
        </w:tc>
      </w:tr>
      <w:tr w:rsidR="00EB232B" w:rsidRPr="00281483" w14:paraId="77AC1E8E" w14:textId="77777777" w:rsidTr="00507424">
        <w:tc>
          <w:tcPr>
            <w:tcW w:w="4531" w:type="dxa"/>
          </w:tcPr>
          <w:p w14:paraId="15AF7766" w14:textId="2234B8F0" w:rsidR="00EB232B" w:rsidRPr="00281483" w:rsidRDefault="00F06BC2"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Bursa</w:t>
            </w:r>
          </w:p>
        </w:tc>
        <w:tc>
          <w:tcPr>
            <w:tcW w:w="4531" w:type="dxa"/>
          </w:tcPr>
          <w:p w14:paraId="07844087" w14:textId="6E7CEC07" w:rsidR="00EB232B" w:rsidRPr="00281483" w:rsidRDefault="00F06BC2"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2.707</w:t>
            </w:r>
          </w:p>
        </w:tc>
      </w:tr>
      <w:tr w:rsidR="00EB232B" w:rsidRPr="00281483" w14:paraId="060530E2" w14:textId="77777777" w:rsidTr="00507424">
        <w:tc>
          <w:tcPr>
            <w:tcW w:w="4531" w:type="dxa"/>
          </w:tcPr>
          <w:p w14:paraId="211D3189" w14:textId="0A7FC308" w:rsidR="00EB232B" w:rsidRPr="00281483" w:rsidRDefault="00F06BC2"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İstanbul</w:t>
            </w:r>
          </w:p>
        </w:tc>
        <w:tc>
          <w:tcPr>
            <w:tcW w:w="4531" w:type="dxa"/>
          </w:tcPr>
          <w:p w14:paraId="780229A9" w14:textId="22BF7880" w:rsidR="00EB232B" w:rsidRPr="00281483" w:rsidRDefault="00F06BC2"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2.666</w:t>
            </w:r>
          </w:p>
        </w:tc>
      </w:tr>
      <w:tr w:rsidR="00EB232B" w:rsidRPr="00281483" w14:paraId="06E599B5" w14:textId="77777777" w:rsidTr="00507424">
        <w:tc>
          <w:tcPr>
            <w:tcW w:w="4531" w:type="dxa"/>
          </w:tcPr>
          <w:p w14:paraId="10310494" w14:textId="5008B1AC" w:rsidR="00EB232B" w:rsidRPr="00281483" w:rsidRDefault="00F06BC2"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Ankara</w:t>
            </w:r>
          </w:p>
        </w:tc>
        <w:tc>
          <w:tcPr>
            <w:tcW w:w="4531" w:type="dxa"/>
          </w:tcPr>
          <w:p w14:paraId="43895744" w14:textId="53B3625C" w:rsidR="00EB232B" w:rsidRPr="00281483" w:rsidRDefault="00F06BC2"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2.492</w:t>
            </w:r>
          </w:p>
        </w:tc>
      </w:tr>
      <w:tr w:rsidR="00EB232B" w:rsidRPr="00281483" w14:paraId="0A969995" w14:textId="77777777" w:rsidTr="00507424">
        <w:tc>
          <w:tcPr>
            <w:tcW w:w="4531" w:type="dxa"/>
          </w:tcPr>
          <w:p w14:paraId="688A0037" w14:textId="7026ECC1" w:rsidR="00EB232B" w:rsidRPr="00281483" w:rsidRDefault="00F06BC2"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Kütahya</w:t>
            </w:r>
          </w:p>
        </w:tc>
        <w:tc>
          <w:tcPr>
            <w:tcW w:w="4531" w:type="dxa"/>
          </w:tcPr>
          <w:p w14:paraId="11371E6B" w14:textId="139A05EC" w:rsidR="00EB232B" w:rsidRPr="00281483" w:rsidRDefault="00F06BC2"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2.440</w:t>
            </w:r>
          </w:p>
        </w:tc>
      </w:tr>
      <w:tr w:rsidR="00EB232B" w:rsidRPr="00281483" w14:paraId="597BF8ED" w14:textId="77777777" w:rsidTr="00507424">
        <w:tc>
          <w:tcPr>
            <w:tcW w:w="4531" w:type="dxa"/>
          </w:tcPr>
          <w:p w14:paraId="4556DDCB" w14:textId="5BA783C9" w:rsidR="00EB232B" w:rsidRPr="00281483" w:rsidRDefault="00F06BC2"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Konya</w:t>
            </w:r>
          </w:p>
        </w:tc>
        <w:tc>
          <w:tcPr>
            <w:tcW w:w="4531" w:type="dxa"/>
          </w:tcPr>
          <w:p w14:paraId="30878166" w14:textId="7E8FDC2A" w:rsidR="00EB232B" w:rsidRPr="00281483" w:rsidRDefault="00F06BC2"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1.918</w:t>
            </w:r>
          </w:p>
        </w:tc>
      </w:tr>
      <w:tr w:rsidR="00EB232B" w:rsidRPr="00281483" w14:paraId="7718BD25" w14:textId="77777777" w:rsidTr="00507424">
        <w:tc>
          <w:tcPr>
            <w:tcW w:w="4531" w:type="dxa"/>
          </w:tcPr>
          <w:p w14:paraId="05C8F357" w14:textId="607A277B" w:rsidR="00EB232B" w:rsidRPr="00281483" w:rsidRDefault="00F06BC2"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Balıkesir</w:t>
            </w:r>
          </w:p>
        </w:tc>
        <w:tc>
          <w:tcPr>
            <w:tcW w:w="4531" w:type="dxa"/>
          </w:tcPr>
          <w:p w14:paraId="092BF9BF" w14:textId="4FD8E98C" w:rsidR="00EB232B" w:rsidRPr="00281483" w:rsidRDefault="00F06BC2"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1.320</w:t>
            </w:r>
          </w:p>
        </w:tc>
      </w:tr>
      <w:tr w:rsidR="00EB232B" w:rsidRPr="00281483" w14:paraId="114ACF6C" w14:textId="77777777" w:rsidTr="00507424">
        <w:tc>
          <w:tcPr>
            <w:tcW w:w="4531" w:type="dxa"/>
          </w:tcPr>
          <w:p w14:paraId="7D775177" w14:textId="27964D43" w:rsidR="00EB232B" w:rsidRPr="00281483" w:rsidRDefault="00F06BC2"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İzmir</w:t>
            </w:r>
          </w:p>
        </w:tc>
        <w:tc>
          <w:tcPr>
            <w:tcW w:w="4531" w:type="dxa"/>
          </w:tcPr>
          <w:p w14:paraId="657D419B" w14:textId="017BFFDB" w:rsidR="00EB232B" w:rsidRPr="00281483" w:rsidRDefault="00F06BC2"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1.202</w:t>
            </w:r>
          </w:p>
        </w:tc>
      </w:tr>
      <w:tr w:rsidR="00F135FF" w:rsidRPr="00281483" w14:paraId="71E9E3A8" w14:textId="77777777" w:rsidTr="00507424">
        <w:tc>
          <w:tcPr>
            <w:tcW w:w="4531" w:type="dxa"/>
          </w:tcPr>
          <w:p w14:paraId="7C1EBF6C" w14:textId="0E495B5E" w:rsidR="00F135FF" w:rsidRPr="00281483" w:rsidRDefault="00F135FF"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Sivas</w:t>
            </w:r>
          </w:p>
        </w:tc>
        <w:tc>
          <w:tcPr>
            <w:tcW w:w="4531" w:type="dxa"/>
          </w:tcPr>
          <w:p w14:paraId="42A292E3" w14:textId="2F42CEF6" w:rsidR="00F135FF" w:rsidRPr="00281483" w:rsidRDefault="00F135FF"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862</w:t>
            </w:r>
          </w:p>
        </w:tc>
      </w:tr>
      <w:tr w:rsidR="00F135FF" w:rsidRPr="00281483" w14:paraId="5B81C641" w14:textId="77777777" w:rsidTr="00507424">
        <w:tc>
          <w:tcPr>
            <w:tcW w:w="4531" w:type="dxa"/>
          </w:tcPr>
          <w:p w14:paraId="48D719C3" w14:textId="14252CD0" w:rsidR="00F135FF" w:rsidRPr="00281483" w:rsidRDefault="00F135FF"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Adana</w:t>
            </w:r>
          </w:p>
        </w:tc>
        <w:tc>
          <w:tcPr>
            <w:tcW w:w="4531" w:type="dxa"/>
          </w:tcPr>
          <w:p w14:paraId="7F041AB6" w14:textId="7134EC6B" w:rsidR="00F135FF" w:rsidRPr="00281483" w:rsidRDefault="00F135FF"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545</w:t>
            </w:r>
          </w:p>
        </w:tc>
      </w:tr>
      <w:tr w:rsidR="00F06BC2" w:rsidRPr="00281483" w14:paraId="657B3818" w14:textId="77777777" w:rsidTr="00507424">
        <w:tc>
          <w:tcPr>
            <w:tcW w:w="4531" w:type="dxa"/>
          </w:tcPr>
          <w:p w14:paraId="69778D92" w14:textId="1D435BB7" w:rsidR="00F06BC2" w:rsidRPr="00281483" w:rsidRDefault="00F06BC2"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Diğer İller</w:t>
            </w:r>
          </w:p>
        </w:tc>
        <w:tc>
          <w:tcPr>
            <w:tcW w:w="4531" w:type="dxa"/>
          </w:tcPr>
          <w:p w14:paraId="2A7F01F7" w14:textId="781EE57D" w:rsidR="00F06BC2" w:rsidRPr="00281483" w:rsidRDefault="00F06BC2"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18.252</w:t>
            </w:r>
          </w:p>
        </w:tc>
      </w:tr>
      <w:tr w:rsidR="00F06BC2" w:rsidRPr="00281483" w14:paraId="6DE63BF3" w14:textId="77777777" w:rsidTr="00507424">
        <w:tc>
          <w:tcPr>
            <w:tcW w:w="4531" w:type="dxa"/>
          </w:tcPr>
          <w:p w14:paraId="0F3B7F6E" w14:textId="098D82E0" w:rsidR="00F06BC2" w:rsidRPr="00281483" w:rsidRDefault="00F06BC2"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Toplam</w:t>
            </w:r>
          </w:p>
        </w:tc>
        <w:tc>
          <w:tcPr>
            <w:tcW w:w="4531" w:type="dxa"/>
          </w:tcPr>
          <w:p w14:paraId="7894574E" w14:textId="3207315A" w:rsidR="00F06BC2" w:rsidRPr="00281483" w:rsidRDefault="00F06BC2" w:rsidP="00DF701C">
            <w:pPr>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50.101</w:t>
            </w:r>
          </w:p>
        </w:tc>
      </w:tr>
    </w:tbl>
    <w:p w14:paraId="174CBD51" w14:textId="124D8F16" w:rsidR="001D21F2" w:rsidRPr="00281483" w:rsidRDefault="004F4B57"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Şehrin nüfusun 1970 yılında 216.373 kişiye ulaşmıştır. Bu dönemde nüfus büyüklüğü açısından Gaziantep’ten sonra 7. sıraya düşen Eskişehir, 1980 yılında 309.431 kişiyle Konya’dan sonra 8. Sıraya düşmüştür. </w:t>
      </w:r>
      <w:r w:rsidR="0069154B" w:rsidRPr="00281483">
        <w:rPr>
          <w:rFonts w:cs="Times New Roman"/>
          <w:color w:val="0D0D0D" w:themeColor="text1" w:themeTint="F2"/>
          <w:sz w:val="24"/>
          <w:szCs w:val="24"/>
        </w:rPr>
        <w:t xml:space="preserve">1985 </w:t>
      </w:r>
      <w:r w:rsidRPr="00281483">
        <w:rPr>
          <w:rFonts w:cs="Times New Roman"/>
          <w:color w:val="0D0D0D" w:themeColor="text1" w:themeTint="F2"/>
          <w:sz w:val="24"/>
          <w:szCs w:val="24"/>
        </w:rPr>
        <w:t>yılında ise</w:t>
      </w:r>
      <w:r w:rsidR="0069154B" w:rsidRPr="00281483">
        <w:rPr>
          <w:rFonts w:cs="Times New Roman"/>
          <w:color w:val="0D0D0D" w:themeColor="text1" w:themeTint="F2"/>
          <w:sz w:val="24"/>
          <w:szCs w:val="24"/>
        </w:rPr>
        <w:t xml:space="preserve"> şeh</w:t>
      </w:r>
      <w:r w:rsidRPr="00281483">
        <w:rPr>
          <w:rFonts w:cs="Times New Roman"/>
          <w:color w:val="0D0D0D" w:themeColor="text1" w:themeTint="F2"/>
          <w:sz w:val="24"/>
          <w:szCs w:val="24"/>
        </w:rPr>
        <w:t>rin</w:t>
      </w:r>
      <w:r w:rsidR="0069154B" w:rsidRPr="00281483">
        <w:rPr>
          <w:rFonts w:cs="Times New Roman"/>
          <w:color w:val="0D0D0D" w:themeColor="text1" w:themeTint="F2"/>
          <w:sz w:val="24"/>
          <w:szCs w:val="24"/>
        </w:rPr>
        <w:t xml:space="preserve"> nüfusu 57.334 kişi artmış ve 366.765 kişi olmuştur. Bu dönemde nüfus artış oranı Türkiye’deki şehirsel nüfus artış oranından düşüktür. Şehir</w:t>
      </w:r>
      <w:r w:rsidR="00F1397C" w:rsidRPr="00281483">
        <w:rPr>
          <w:rFonts w:cs="Times New Roman"/>
          <w:color w:val="0D0D0D" w:themeColor="text1" w:themeTint="F2"/>
          <w:sz w:val="24"/>
          <w:szCs w:val="24"/>
        </w:rPr>
        <w:t>,</w:t>
      </w:r>
      <w:r w:rsidR="0069154B" w:rsidRPr="00281483">
        <w:rPr>
          <w:rFonts w:cs="Times New Roman"/>
          <w:color w:val="0D0D0D" w:themeColor="text1" w:themeTint="F2"/>
          <w:sz w:val="24"/>
          <w:szCs w:val="24"/>
        </w:rPr>
        <w:t xml:space="preserve"> nüfus büyüklüğü açısından </w:t>
      </w:r>
      <w:r w:rsidRPr="00281483">
        <w:rPr>
          <w:rFonts w:cs="Times New Roman"/>
          <w:color w:val="0D0D0D" w:themeColor="text1" w:themeTint="F2"/>
          <w:sz w:val="24"/>
          <w:szCs w:val="24"/>
        </w:rPr>
        <w:t xml:space="preserve">ise </w:t>
      </w:r>
      <w:r w:rsidR="0069154B" w:rsidRPr="00281483">
        <w:rPr>
          <w:rFonts w:cs="Times New Roman"/>
          <w:color w:val="0D0D0D" w:themeColor="text1" w:themeTint="F2"/>
          <w:sz w:val="24"/>
          <w:szCs w:val="24"/>
        </w:rPr>
        <w:t xml:space="preserve">Kayseri’den sonra 9. sıraya </w:t>
      </w:r>
      <w:r w:rsidRPr="00281483">
        <w:rPr>
          <w:rFonts w:cs="Times New Roman"/>
          <w:color w:val="0D0D0D" w:themeColor="text1" w:themeTint="F2"/>
          <w:sz w:val="24"/>
          <w:szCs w:val="24"/>
        </w:rPr>
        <w:t xml:space="preserve">kadar </w:t>
      </w:r>
      <w:r w:rsidR="0069154B" w:rsidRPr="00281483">
        <w:rPr>
          <w:rFonts w:cs="Times New Roman"/>
          <w:color w:val="0D0D0D" w:themeColor="text1" w:themeTint="F2"/>
          <w:sz w:val="24"/>
          <w:szCs w:val="24"/>
        </w:rPr>
        <w:t>gerilemiştir</w:t>
      </w:r>
      <w:r w:rsidRPr="00281483">
        <w:rPr>
          <w:rFonts w:cs="Times New Roman"/>
          <w:color w:val="0D0D0D" w:themeColor="text1" w:themeTint="F2"/>
          <w:sz w:val="24"/>
          <w:szCs w:val="24"/>
        </w:rPr>
        <w:t>. 1990 yılında ise şehrin nüfusu artarak 413.082’ye ulaşmıştır.</w:t>
      </w:r>
      <w:r w:rsidR="00F21F6A" w:rsidRPr="00281483">
        <w:rPr>
          <w:rFonts w:cs="Times New Roman"/>
          <w:color w:val="0D0D0D" w:themeColor="text1" w:themeTint="F2"/>
          <w:sz w:val="24"/>
          <w:szCs w:val="24"/>
        </w:rPr>
        <w:t xml:space="preserve"> Bu dönemde şehirsel nüfus artış oranı Türkiye’deki nüfus artış oranından düşük olan</w:t>
      </w:r>
      <w:r w:rsidR="00F1397C" w:rsidRPr="00281483">
        <w:rPr>
          <w:rFonts w:cs="Times New Roman"/>
          <w:color w:val="0D0D0D" w:themeColor="text1" w:themeTint="F2"/>
          <w:sz w:val="24"/>
          <w:szCs w:val="24"/>
        </w:rPr>
        <w:t xml:space="preserve"> Eskişehir,</w:t>
      </w:r>
      <w:r w:rsidR="00F21F6A" w:rsidRPr="00281483">
        <w:rPr>
          <w:rFonts w:cs="Times New Roman"/>
          <w:color w:val="0D0D0D" w:themeColor="text1" w:themeTint="F2"/>
          <w:sz w:val="24"/>
          <w:szCs w:val="24"/>
        </w:rPr>
        <w:t xml:space="preserve"> nüfus büyüklüğü açısından da 10</w:t>
      </w:r>
      <w:r w:rsidR="00F1397C" w:rsidRPr="00281483">
        <w:rPr>
          <w:rFonts w:cs="Times New Roman"/>
          <w:color w:val="0D0D0D" w:themeColor="text1" w:themeTint="F2"/>
          <w:sz w:val="24"/>
          <w:szCs w:val="24"/>
        </w:rPr>
        <w:t>.</w:t>
      </w:r>
      <w:r w:rsidR="00F21F6A" w:rsidRPr="00281483">
        <w:rPr>
          <w:rFonts w:cs="Times New Roman"/>
          <w:color w:val="0D0D0D" w:themeColor="text1" w:themeTint="F2"/>
          <w:sz w:val="24"/>
          <w:szCs w:val="24"/>
        </w:rPr>
        <w:t xml:space="preserve"> sıraya gerilemiştir. Fakat bu dönemde göç hareketleri devam etmiştir. 1989 yılında Türk asıllı Bulgar vatandaşların sınır dışı edilmesi ile bir kısım Bulgar göçmen Eskişehir’e gelmiştir (Ertin, 1992: 170-175).</w:t>
      </w:r>
      <w:r w:rsidR="009D3062" w:rsidRPr="00281483">
        <w:rPr>
          <w:rFonts w:cs="Times New Roman"/>
          <w:color w:val="0D0D0D" w:themeColor="text1" w:themeTint="F2"/>
          <w:sz w:val="24"/>
          <w:szCs w:val="24"/>
        </w:rPr>
        <w:t xml:space="preserve"> </w:t>
      </w:r>
      <w:r w:rsidR="00792ADF" w:rsidRPr="00281483">
        <w:rPr>
          <w:rFonts w:cs="Times New Roman"/>
          <w:color w:val="0D0D0D" w:themeColor="text1" w:themeTint="F2"/>
          <w:sz w:val="24"/>
          <w:szCs w:val="24"/>
        </w:rPr>
        <w:t>2000 yılına gelindiğinde ise Eskişehir'in kentsel nüfusu 482.793 kişiye ulaşarak büyüme eğilimini sürdürmüştür.</w:t>
      </w:r>
    </w:p>
    <w:p w14:paraId="4F74C2BD" w14:textId="59DF55BE" w:rsidR="00100C88" w:rsidRPr="00281483" w:rsidRDefault="00544792" w:rsidP="003C05A2">
      <w:pPr>
        <w:tabs>
          <w:tab w:val="left" w:pos="1368"/>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lastRenderedPageBreak/>
        <w:t xml:space="preserve">2007 yılında uygulanmaya başlanan Adrese Dayalı Nüfus Kayıt Sistemi (ADNKS) verilerine göre Odunpazarı ve Tepebaşı ilçelerinin kentsel nüfusları Tablo </w:t>
      </w:r>
      <w:r w:rsidR="003D3FB0" w:rsidRPr="00281483">
        <w:rPr>
          <w:rFonts w:cs="Times New Roman"/>
          <w:color w:val="0D0D0D" w:themeColor="text1" w:themeTint="F2"/>
          <w:sz w:val="24"/>
          <w:szCs w:val="24"/>
        </w:rPr>
        <w:t>4.5’te</w:t>
      </w:r>
      <w:r w:rsidRPr="00281483">
        <w:rPr>
          <w:rFonts w:cs="Times New Roman"/>
          <w:color w:val="0D0D0D" w:themeColor="text1" w:themeTint="F2"/>
          <w:sz w:val="24"/>
          <w:szCs w:val="24"/>
        </w:rPr>
        <w:t xml:space="preserve"> sunulmuştur. Veriler incelendiğinde, 2007-2024 döneminde her iki ilçenin de kentsel nüfusunun düzenli olarak arttığı, Odunpazarı'nın ise tüm yıllarda Tepebaşı'ndan daha yüksek nüfusa sahip olduğu görülmektedir. İlçeler arasındaki nüfus dağılışı, Eskişehir'in tarihî kent merkezi ile modern gelişim alanlarının farklı özellikler taşıdığını ortaya koymaktadır. Tarihî Odunpazarı yerleşmesini bünyesinde barındıran Odunpazarı ilçesi, yüksek nüfusuyla birlikte kültürel miras alanlarının aynı zamanda canlı bir yerleşim alanı olma özelliğini sürdürdüğünü göstermektedir. Buna karşılık Tepebaşı ilçesi, üniversiteler, rekreasyon alanları, ticaret ve hizmet fonksiyonlarının yoğunlaştığı modern kent merkezi olarak öne çıkmaktadır. Bu durum, Eskişehir turizminde kültürel miras odaklı turizm faaliyetlerinin ağırlıklı olarak Odunpazarı'nda; kent turizmi, yeme-içme, eğlence ve rekreasyon faaliyetlerinin ise daha çok Tepebaşı'nda yoğunlaştığını ortaya koymaktadır. </w:t>
      </w:r>
    </w:p>
    <w:p w14:paraId="7BE9831D" w14:textId="690FCED4" w:rsidR="00D93A9E" w:rsidRPr="00281483" w:rsidRDefault="00C000D9" w:rsidP="00A93651">
      <w:pPr>
        <w:pStyle w:val="TABLO"/>
        <w:rPr>
          <w:color w:val="0D0D0D" w:themeColor="text1" w:themeTint="F2"/>
        </w:rPr>
      </w:pPr>
      <w:bookmarkStart w:id="1251" w:name="_Toc234263724"/>
      <w:bookmarkStart w:id="1252" w:name="_Toc234456338"/>
      <w:bookmarkStart w:id="1253" w:name="_Toc234547367"/>
      <w:bookmarkStart w:id="1254" w:name="_Toc235404920"/>
      <w:bookmarkStart w:id="1255" w:name="_Toc240281029"/>
      <w:r w:rsidRPr="00281483">
        <w:rPr>
          <w:b/>
          <w:color w:val="0D0D0D" w:themeColor="text1" w:themeTint="F2"/>
        </w:rPr>
        <w:t>Tablo</w:t>
      </w:r>
      <w:r w:rsidR="008C7066" w:rsidRPr="00281483">
        <w:rPr>
          <w:b/>
          <w:color w:val="0D0D0D" w:themeColor="text1" w:themeTint="F2"/>
        </w:rPr>
        <w:t xml:space="preserve"> 4.5.</w:t>
      </w:r>
      <w:r w:rsidRPr="00281483">
        <w:rPr>
          <w:color w:val="0D0D0D" w:themeColor="text1" w:themeTint="F2"/>
        </w:rPr>
        <w:t xml:space="preserve"> 2007-2024 </w:t>
      </w:r>
      <w:r w:rsidR="00726792" w:rsidRPr="00281483">
        <w:rPr>
          <w:color w:val="0D0D0D" w:themeColor="text1" w:themeTint="F2"/>
        </w:rPr>
        <w:t xml:space="preserve">yılları arasındaki </w:t>
      </w:r>
      <w:r w:rsidRPr="00281483">
        <w:rPr>
          <w:color w:val="0D0D0D" w:themeColor="text1" w:themeTint="F2"/>
        </w:rPr>
        <w:t xml:space="preserve">Odunpazarı ve Tepebaşı’nın </w:t>
      </w:r>
      <w:r w:rsidR="00726792" w:rsidRPr="00281483">
        <w:rPr>
          <w:color w:val="0D0D0D" w:themeColor="text1" w:themeTint="F2"/>
        </w:rPr>
        <w:t>şehirsel nüfusları</w:t>
      </w:r>
      <w:bookmarkEnd w:id="1251"/>
      <w:bookmarkEnd w:id="1252"/>
      <w:bookmarkEnd w:id="1253"/>
      <w:r w:rsidR="004123C3" w:rsidRPr="00281483">
        <w:rPr>
          <w:color w:val="0D0D0D" w:themeColor="text1" w:themeTint="F2"/>
        </w:rPr>
        <w:t xml:space="preserve"> (TÜİK, 2025)</w:t>
      </w:r>
      <w:bookmarkEnd w:id="1254"/>
      <w:bookmarkEnd w:id="1255"/>
    </w:p>
    <w:tbl>
      <w:tblPr>
        <w:tblStyle w:val="TabloKlavuzu"/>
        <w:tblpPr w:leftFromText="141" w:rightFromText="141" w:vertAnchor="text" w:tblpXSpec="center" w:tblpY="1"/>
        <w:tblOverlap w:val="never"/>
        <w:tblW w:w="9062" w:type="dxa"/>
        <w:tblBorders>
          <w:left w:val="none" w:sz="0" w:space="0" w:color="auto"/>
          <w:right w:val="none" w:sz="0" w:space="0" w:color="auto"/>
          <w:insideV w:val="none" w:sz="0" w:space="0" w:color="auto"/>
        </w:tblBorders>
        <w:tblLook w:val="04A0" w:firstRow="1" w:lastRow="0" w:firstColumn="1" w:lastColumn="0" w:noHBand="0" w:noVBand="1"/>
      </w:tblPr>
      <w:tblGrid>
        <w:gridCol w:w="1281"/>
        <w:gridCol w:w="2787"/>
        <w:gridCol w:w="2506"/>
        <w:gridCol w:w="2488"/>
      </w:tblGrid>
      <w:tr w:rsidR="00436E51" w:rsidRPr="00281483" w14:paraId="10D50180" w14:textId="2A140F0A" w:rsidTr="00507424">
        <w:trPr>
          <w:trHeight w:val="253"/>
        </w:trPr>
        <w:tc>
          <w:tcPr>
            <w:tcW w:w="1281" w:type="dxa"/>
          </w:tcPr>
          <w:p w14:paraId="57D34D19" w14:textId="756A540E"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Yıllar</w:t>
            </w:r>
          </w:p>
        </w:tc>
        <w:tc>
          <w:tcPr>
            <w:tcW w:w="2787" w:type="dxa"/>
          </w:tcPr>
          <w:p w14:paraId="60418E9F" w14:textId="51C9D4BA"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Odunpazarı Şehirsel Nüfus</w:t>
            </w:r>
          </w:p>
        </w:tc>
        <w:tc>
          <w:tcPr>
            <w:tcW w:w="2506" w:type="dxa"/>
          </w:tcPr>
          <w:p w14:paraId="4E096219" w14:textId="24500E0E"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Tepebaşı Şehirsel Nüfus</w:t>
            </w:r>
          </w:p>
        </w:tc>
        <w:tc>
          <w:tcPr>
            <w:tcW w:w="2488" w:type="dxa"/>
          </w:tcPr>
          <w:p w14:paraId="5E91CC65" w14:textId="0909B12A"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Odunpazarı ve Tepebaşı’nın Toplam Şehirsel Nüfusu</w:t>
            </w:r>
          </w:p>
        </w:tc>
      </w:tr>
      <w:tr w:rsidR="00436E51" w:rsidRPr="00281483" w14:paraId="19DE14B0" w14:textId="1A5B2FC3" w:rsidTr="00507424">
        <w:trPr>
          <w:trHeight w:val="253"/>
        </w:trPr>
        <w:tc>
          <w:tcPr>
            <w:tcW w:w="1281" w:type="dxa"/>
          </w:tcPr>
          <w:p w14:paraId="56A74126" w14:textId="045510BD"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2007</w:t>
            </w:r>
          </w:p>
        </w:tc>
        <w:tc>
          <w:tcPr>
            <w:tcW w:w="2787" w:type="dxa"/>
          </w:tcPr>
          <w:p w14:paraId="697B2ABD" w14:textId="3E685FBB"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322</w:t>
            </w:r>
            <w:r w:rsidR="008F4C2D" w:rsidRPr="00281483">
              <w:rPr>
                <w:rFonts w:cs="Times New Roman"/>
                <w:color w:val="0D0D0D" w:themeColor="text1" w:themeTint="F2"/>
                <w:sz w:val="24"/>
                <w:szCs w:val="24"/>
              </w:rPr>
              <w:t>.</w:t>
            </w:r>
            <w:r w:rsidRPr="00281483">
              <w:rPr>
                <w:rFonts w:cs="Times New Roman"/>
                <w:color w:val="0D0D0D" w:themeColor="text1" w:themeTint="F2"/>
                <w:sz w:val="24"/>
                <w:szCs w:val="24"/>
              </w:rPr>
              <w:t>490</w:t>
            </w:r>
          </w:p>
        </w:tc>
        <w:tc>
          <w:tcPr>
            <w:tcW w:w="2506" w:type="dxa"/>
          </w:tcPr>
          <w:p w14:paraId="35238FFE" w14:textId="0EA88252"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242</w:t>
            </w:r>
            <w:r w:rsidR="008F4C2D" w:rsidRPr="00281483">
              <w:rPr>
                <w:rFonts w:cs="Times New Roman"/>
                <w:color w:val="0D0D0D" w:themeColor="text1" w:themeTint="F2"/>
                <w:sz w:val="24"/>
                <w:szCs w:val="24"/>
              </w:rPr>
              <w:t>.</w:t>
            </w:r>
            <w:r w:rsidRPr="00281483">
              <w:rPr>
                <w:rFonts w:cs="Times New Roman"/>
                <w:color w:val="0D0D0D" w:themeColor="text1" w:themeTint="F2"/>
                <w:sz w:val="24"/>
                <w:szCs w:val="24"/>
              </w:rPr>
              <w:t>042</w:t>
            </w:r>
          </w:p>
        </w:tc>
        <w:tc>
          <w:tcPr>
            <w:tcW w:w="2488" w:type="dxa"/>
          </w:tcPr>
          <w:p w14:paraId="374402FD" w14:textId="158C6824" w:rsidR="00436E51" w:rsidRPr="00281483" w:rsidRDefault="00C115BB"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564.532</w:t>
            </w:r>
          </w:p>
        </w:tc>
      </w:tr>
      <w:tr w:rsidR="00436E51" w:rsidRPr="00281483" w14:paraId="320289FE" w14:textId="473371C3" w:rsidTr="00507424">
        <w:trPr>
          <w:trHeight w:val="253"/>
        </w:trPr>
        <w:tc>
          <w:tcPr>
            <w:tcW w:w="1281" w:type="dxa"/>
          </w:tcPr>
          <w:p w14:paraId="77CC57C9" w14:textId="5C943A2C"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2008</w:t>
            </w:r>
          </w:p>
        </w:tc>
        <w:tc>
          <w:tcPr>
            <w:tcW w:w="2787" w:type="dxa"/>
          </w:tcPr>
          <w:p w14:paraId="7550AE88" w14:textId="452D689E"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333</w:t>
            </w:r>
            <w:r w:rsidR="008F4C2D" w:rsidRPr="00281483">
              <w:rPr>
                <w:rFonts w:cs="Times New Roman"/>
                <w:color w:val="0D0D0D" w:themeColor="text1" w:themeTint="F2"/>
                <w:sz w:val="24"/>
                <w:szCs w:val="24"/>
              </w:rPr>
              <w:t>.</w:t>
            </w:r>
            <w:r w:rsidRPr="00281483">
              <w:rPr>
                <w:rFonts w:cs="Times New Roman"/>
                <w:color w:val="0D0D0D" w:themeColor="text1" w:themeTint="F2"/>
                <w:sz w:val="24"/>
                <w:szCs w:val="24"/>
              </w:rPr>
              <w:t>184</w:t>
            </w:r>
          </w:p>
        </w:tc>
        <w:tc>
          <w:tcPr>
            <w:tcW w:w="2506" w:type="dxa"/>
          </w:tcPr>
          <w:p w14:paraId="334482A1" w14:textId="719C3012"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249</w:t>
            </w:r>
            <w:r w:rsidR="008F4C2D" w:rsidRPr="00281483">
              <w:rPr>
                <w:rFonts w:cs="Times New Roman"/>
                <w:color w:val="0D0D0D" w:themeColor="text1" w:themeTint="F2"/>
                <w:sz w:val="24"/>
                <w:szCs w:val="24"/>
              </w:rPr>
              <w:t>.</w:t>
            </w:r>
            <w:r w:rsidRPr="00281483">
              <w:rPr>
                <w:rFonts w:cs="Times New Roman"/>
                <w:color w:val="0D0D0D" w:themeColor="text1" w:themeTint="F2"/>
                <w:sz w:val="24"/>
                <w:szCs w:val="24"/>
              </w:rPr>
              <w:t>252</w:t>
            </w:r>
          </w:p>
        </w:tc>
        <w:tc>
          <w:tcPr>
            <w:tcW w:w="2488" w:type="dxa"/>
          </w:tcPr>
          <w:p w14:paraId="1BA0151E" w14:textId="11BE59E5" w:rsidR="00436E51" w:rsidRPr="00281483" w:rsidRDefault="00C115BB"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582.436</w:t>
            </w:r>
          </w:p>
        </w:tc>
      </w:tr>
      <w:tr w:rsidR="00436E51" w:rsidRPr="00281483" w14:paraId="6740B5C8" w14:textId="6756DA1E" w:rsidTr="00507424">
        <w:trPr>
          <w:trHeight w:val="253"/>
        </w:trPr>
        <w:tc>
          <w:tcPr>
            <w:tcW w:w="1281" w:type="dxa"/>
          </w:tcPr>
          <w:p w14:paraId="2674AE24" w14:textId="3E3E865A"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2009</w:t>
            </w:r>
          </w:p>
        </w:tc>
        <w:tc>
          <w:tcPr>
            <w:tcW w:w="2787" w:type="dxa"/>
          </w:tcPr>
          <w:p w14:paraId="65495EE3" w14:textId="7A134D83"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341</w:t>
            </w:r>
            <w:r w:rsidR="008F4C2D" w:rsidRPr="00281483">
              <w:rPr>
                <w:rFonts w:cs="Times New Roman"/>
                <w:color w:val="0D0D0D" w:themeColor="text1" w:themeTint="F2"/>
                <w:sz w:val="24"/>
                <w:szCs w:val="24"/>
              </w:rPr>
              <w:t>.</w:t>
            </w:r>
            <w:r w:rsidRPr="00281483">
              <w:rPr>
                <w:rFonts w:cs="Times New Roman"/>
                <w:color w:val="0D0D0D" w:themeColor="text1" w:themeTint="F2"/>
                <w:sz w:val="24"/>
                <w:szCs w:val="24"/>
              </w:rPr>
              <w:t>949</w:t>
            </w:r>
          </w:p>
        </w:tc>
        <w:tc>
          <w:tcPr>
            <w:tcW w:w="2506" w:type="dxa"/>
          </w:tcPr>
          <w:p w14:paraId="4ACA1310" w14:textId="0FED09CB"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257</w:t>
            </w:r>
            <w:r w:rsidR="008F4C2D" w:rsidRPr="00281483">
              <w:rPr>
                <w:rFonts w:cs="Times New Roman"/>
                <w:color w:val="0D0D0D" w:themeColor="text1" w:themeTint="F2"/>
                <w:sz w:val="24"/>
                <w:szCs w:val="24"/>
              </w:rPr>
              <w:t>.</w:t>
            </w:r>
            <w:r w:rsidRPr="00281483">
              <w:rPr>
                <w:rFonts w:cs="Times New Roman"/>
                <w:color w:val="0D0D0D" w:themeColor="text1" w:themeTint="F2"/>
                <w:sz w:val="24"/>
                <w:szCs w:val="24"/>
              </w:rPr>
              <w:t>775</w:t>
            </w:r>
          </w:p>
        </w:tc>
        <w:tc>
          <w:tcPr>
            <w:tcW w:w="2488" w:type="dxa"/>
          </w:tcPr>
          <w:p w14:paraId="09FA8FE9" w14:textId="79DA1D9F" w:rsidR="00436E51" w:rsidRPr="00281483" w:rsidRDefault="00C115BB"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599.724</w:t>
            </w:r>
          </w:p>
        </w:tc>
      </w:tr>
      <w:tr w:rsidR="00436E51" w:rsidRPr="00281483" w14:paraId="597D1738" w14:textId="6C6F9D68" w:rsidTr="00507424">
        <w:trPr>
          <w:trHeight w:val="253"/>
        </w:trPr>
        <w:tc>
          <w:tcPr>
            <w:tcW w:w="1281" w:type="dxa"/>
          </w:tcPr>
          <w:p w14:paraId="388AB24B" w14:textId="78E43A75"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2010</w:t>
            </w:r>
          </w:p>
        </w:tc>
        <w:tc>
          <w:tcPr>
            <w:tcW w:w="2787" w:type="dxa"/>
          </w:tcPr>
          <w:p w14:paraId="3BE6ABA8" w14:textId="51918BCE"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349</w:t>
            </w:r>
            <w:r w:rsidR="008F4C2D" w:rsidRPr="00281483">
              <w:rPr>
                <w:rFonts w:cs="Times New Roman"/>
                <w:color w:val="0D0D0D" w:themeColor="text1" w:themeTint="F2"/>
                <w:sz w:val="24"/>
                <w:szCs w:val="24"/>
              </w:rPr>
              <w:t>.</w:t>
            </w:r>
            <w:r w:rsidRPr="00281483">
              <w:rPr>
                <w:rFonts w:cs="Times New Roman"/>
                <w:color w:val="0D0D0D" w:themeColor="text1" w:themeTint="F2"/>
                <w:sz w:val="24"/>
                <w:szCs w:val="24"/>
              </w:rPr>
              <w:t>108</w:t>
            </w:r>
          </w:p>
        </w:tc>
        <w:tc>
          <w:tcPr>
            <w:tcW w:w="2506" w:type="dxa"/>
          </w:tcPr>
          <w:p w14:paraId="1B541FA7" w14:textId="139D6FEA"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263</w:t>
            </w:r>
            <w:r w:rsidR="008F4C2D" w:rsidRPr="00281483">
              <w:rPr>
                <w:rFonts w:cs="Times New Roman"/>
                <w:color w:val="0D0D0D" w:themeColor="text1" w:themeTint="F2"/>
                <w:sz w:val="24"/>
                <w:szCs w:val="24"/>
              </w:rPr>
              <w:t>.</w:t>
            </w:r>
            <w:r w:rsidRPr="00281483">
              <w:rPr>
                <w:rFonts w:cs="Times New Roman"/>
                <w:color w:val="0D0D0D" w:themeColor="text1" w:themeTint="F2"/>
                <w:sz w:val="24"/>
                <w:szCs w:val="24"/>
              </w:rPr>
              <w:t>190</w:t>
            </w:r>
          </w:p>
        </w:tc>
        <w:tc>
          <w:tcPr>
            <w:tcW w:w="2488" w:type="dxa"/>
          </w:tcPr>
          <w:p w14:paraId="10F68EBA" w14:textId="6566024C" w:rsidR="00436E51" w:rsidRPr="00281483" w:rsidRDefault="00C115BB"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612.298</w:t>
            </w:r>
          </w:p>
        </w:tc>
      </w:tr>
      <w:tr w:rsidR="00436E51" w:rsidRPr="00281483" w14:paraId="368C811D" w14:textId="5DCE376E" w:rsidTr="00507424">
        <w:trPr>
          <w:trHeight w:val="253"/>
        </w:trPr>
        <w:tc>
          <w:tcPr>
            <w:tcW w:w="1281" w:type="dxa"/>
          </w:tcPr>
          <w:p w14:paraId="2EF09E34" w14:textId="2AA90A95"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2011</w:t>
            </w:r>
          </w:p>
        </w:tc>
        <w:tc>
          <w:tcPr>
            <w:tcW w:w="2787" w:type="dxa"/>
          </w:tcPr>
          <w:p w14:paraId="5FF20914" w14:textId="57AD495B"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355</w:t>
            </w:r>
            <w:r w:rsidR="008F4C2D" w:rsidRPr="00281483">
              <w:rPr>
                <w:rFonts w:cs="Times New Roman"/>
                <w:color w:val="0D0D0D" w:themeColor="text1" w:themeTint="F2"/>
                <w:sz w:val="24"/>
                <w:szCs w:val="24"/>
              </w:rPr>
              <w:t>.</w:t>
            </w:r>
            <w:r w:rsidRPr="00281483">
              <w:rPr>
                <w:rFonts w:cs="Times New Roman"/>
                <w:color w:val="0D0D0D" w:themeColor="text1" w:themeTint="F2"/>
                <w:sz w:val="24"/>
                <w:szCs w:val="24"/>
              </w:rPr>
              <w:t>881</w:t>
            </w:r>
          </w:p>
        </w:tc>
        <w:tc>
          <w:tcPr>
            <w:tcW w:w="2506" w:type="dxa"/>
          </w:tcPr>
          <w:p w14:paraId="63533C73" w14:textId="19DB1C35"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274</w:t>
            </w:r>
            <w:r w:rsidR="008F4C2D" w:rsidRPr="00281483">
              <w:rPr>
                <w:rFonts w:cs="Times New Roman"/>
                <w:color w:val="0D0D0D" w:themeColor="text1" w:themeTint="F2"/>
                <w:sz w:val="24"/>
                <w:szCs w:val="24"/>
              </w:rPr>
              <w:t>.</w:t>
            </w:r>
            <w:r w:rsidRPr="00281483">
              <w:rPr>
                <w:rFonts w:cs="Times New Roman"/>
                <w:color w:val="0D0D0D" w:themeColor="text1" w:themeTint="F2"/>
                <w:sz w:val="24"/>
                <w:szCs w:val="24"/>
              </w:rPr>
              <w:t>999</w:t>
            </w:r>
          </w:p>
        </w:tc>
        <w:tc>
          <w:tcPr>
            <w:tcW w:w="2488" w:type="dxa"/>
          </w:tcPr>
          <w:p w14:paraId="4B316A33" w14:textId="3EB9E147" w:rsidR="00436E51" w:rsidRPr="00281483" w:rsidRDefault="00C115BB"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630.880</w:t>
            </w:r>
          </w:p>
        </w:tc>
      </w:tr>
      <w:tr w:rsidR="00436E51" w:rsidRPr="00281483" w14:paraId="6579DCA3" w14:textId="41C40E4E" w:rsidTr="00507424">
        <w:trPr>
          <w:trHeight w:val="253"/>
        </w:trPr>
        <w:tc>
          <w:tcPr>
            <w:tcW w:w="1281" w:type="dxa"/>
          </w:tcPr>
          <w:p w14:paraId="34DD9FE5" w14:textId="5E168355"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2012</w:t>
            </w:r>
          </w:p>
        </w:tc>
        <w:tc>
          <w:tcPr>
            <w:tcW w:w="2787" w:type="dxa"/>
          </w:tcPr>
          <w:p w14:paraId="354BEFC1" w14:textId="2DE41B00"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358</w:t>
            </w:r>
            <w:r w:rsidR="008F4C2D" w:rsidRPr="00281483">
              <w:rPr>
                <w:rFonts w:cs="Times New Roman"/>
                <w:color w:val="0D0D0D" w:themeColor="text1" w:themeTint="F2"/>
                <w:sz w:val="24"/>
                <w:szCs w:val="24"/>
              </w:rPr>
              <w:t>.</w:t>
            </w:r>
            <w:r w:rsidRPr="00281483">
              <w:rPr>
                <w:rFonts w:cs="Times New Roman"/>
                <w:color w:val="0D0D0D" w:themeColor="text1" w:themeTint="F2"/>
                <w:sz w:val="24"/>
                <w:szCs w:val="24"/>
              </w:rPr>
              <w:t>392</w:t>
            </w:r>
          </w:p>
        </w:tc>
        <w:tc>
          <w:tcPr>
            <w:tcW w:w="2506" w:type="dxa"/>
          </w:tcPr>
          <w:p w14:paraId="3D39979B" w14:textId="05D5D993"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283</w:t>
            </w:r>
            <w:r w:rsidR="008F4C2D" w:rsidRPr="00281483">
              <w:rPr>
                <w:rFonts w:cs="Times New Roman"/>
                <w:color w:val="0D0D0D" w:themeColor="text1" w:themeTint="F2"/>
                <w:sz w:val="24"/>
                <w:szCs w:val="24"/>
              </w:rPr>
              <w:t>.</w:t>
            </w:r>
            <w:r w:rsidRPr="00281483">
              <w:rPr>
                <w:rFonts w:cs="Times New Roman"/>
                <w:color w:val="0D0D0D" w:themeColor="text1" w:themeTint="F2"/>
                <w:sz w:val="24"/>
                <w:szCs w:val="24"/>
              </w:rPr>
              <w:t>349</w:t>
            </w:r>
          </w:p>
        </w:tc>
        <w:tc>
          <w:tcPr>
            <w:tcW w:w="2488" w:type="dxa"/>
          </w:tcPr>
          <w:p w14:paraId="19658FC5" w14:textId="15B63AE1" w:rsidR="00436E51" w:rsidRPr="00281483" w:rsidRDefault="00C115BB"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641.741</w:t>
            </w:r>
          </w:p>
        </w:tc>
      </w:tr>
      <w:tr w:rsidR="00436E51" w:rsidRPr="00281483" w14:paraId="2EF8B58E" w14:textId="68492C57" w:rsidTr="00507424">
        <w:trPr>
          <w:trHeight w:val="253"/>
        </w:trPr>
        <w:tc>
          <w:tcPr>
            <w:tcW w:w="1281" w:type="dxa"/>
          </w:tcPr>
          <w:p w14:paraId="4B1973CE" w14:textId="369623A5"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2013</w:t>
            </w:r>
          </w:p>
        </w:tc>
        <w:tc>
          <w:tcPr>
            <w:tcW w:w="2787" w:type="dxa"/>
          </w:tcPr>
          <w:p w14:paraId="2A7C8752" w14:textId="22EC9AE8"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360</w:t>
            </w:r>
            <w:r w:rsidR="008F4C2D" w:rsidRPr="00281483">
              <w:rPr>
                <w:rFonts w:cs="Times New Roman"/>
                <w:color w:val="0D0D0D" w:themeColor="text1" w:themeTint="F2"/>
                <w:sz w:val="24"/>
                <w:szCs w:val="24"/>
              </w:rPr>
              <w:t>.</w:t>
            </w:r>
            <w:r w:rsidRPr="00281483">
              <w:rPr>
                <w:rFonts w:cs="Times New Roman"/>
                <w:color w:val="0D0D0D" w:themeColor="text1" w:themeTint="F2"/>
                <w:sz w:val="24"/>
                <w:szCs w:val="24"/>
              </w:rPr>
              <w:t>315</w:t>
            </w:r>
          </w:p>
        </w:tc>
        <w:tc>
          <w:tcPr>
            <w:tcW w:w="2506" w:type="dxa"/>
          </w:tcPr>
          <w:p w14:paraId="06601455" w14:textId="78089858"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291</w:t>
            </w:r>
            <w:r w:rsidR="008F4C2D" w:rsidRPr="00281483">
              <w:rPr>
                <w:rFonts w:cs="Times New Roman"/>
                <w:color w:val="0D0D0D" w:themeColor="text1" w:themeTint="F2"/>
                <w:sz w:val="24"/>
                <w:szCs w:val="24"/>
              </w:rPr>
              <w:t>.</w:t>
            </w:r>
            <w:r w:rsidRPr="00281483">
              <w:rPr>
                <w:rFonts w:cs="Times New Roman"/>
                <w:color w:val="0D0D0D" w:themeColor="text1" w:themeTint="F2"/>
                <w:sz w:val="24"/>
                <w:szCs w:val="24"/>
              </w:rPr>
              <w:t>905</w:t>
            </w:r>
          </w:p>
        </w:tc>
        <w:tc>
          <w:tcPr>
            <w:tcW w:w="2488" w:type="dxa"/>
          </w:tcPr>
          <w:p w14:paraId="5A36F326" w14:textId="5250A4F8" w:rsidR="00436E51" w:rsidRPr="00281483" w:rsidRDefault="00C115BB"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652.220</w:t>
            </w:r>
          </w:p>
        </w:tc>
      </w:tr>
      <w:tr w:rsidR="00436E51" w:rsidRPr="00281483" w14:paraId="267873B8" w14:textId="091AE814" w:rsidTr="00507424">
        <w:trPr>
          <w:trHeight w:val="253"/>
        </w:trPr>
        <w:tc>
          <w:tcPr>
            <w:tcW w:w="1281" w:type="dxa"/>
          </w:tcPr>
          <w:p w14:paraId="64EF53D8" w14:textId="414899FC"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2014</w:t>
            </w:r>
          </w:p>
        </w:tc>
        <w:tc>
          <w:tcPr>
            <w:tcW w:w="2787" w:type="dxa"/>
          </w:tcPr>
          <w:p w14:paraId="4C70659A" w14:textId="69FF69D4"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365</w:t>
            </w:r>
            <w:r w:rsidR="008F4C2D" w:rsidRPr="00281483">
              <w:rPr>
                <w:rFonts w:cs="Times New Roman"/>
                <w:color w:val="0D0D0D" w:themeColor="text1" w:themeTint="F2"/>
                <w:sz w:val="24"/>
                <w:szCs w:val="24"/>
              </w:rPr>
              <w:t>.</w:t>
            </w:r>
            <w:r w:rsidRPr="00281483">
              <w:rPr>
                <w:rFonts w:cs="Times New Roman"/>
                <w:color w:val="0D0D0D" w:themeColor="text1" w:themeTint="F2"/>
                <w:sz w:val="24"/>
                <w:szCs w:val="24"/>
              </w:rPr>
              <w:t>805</w:t>
            </w:r>
          </w:p>
        </w:tc>
        <w:tc>
          <w:tcPr>
            <w:tcW w:w="2506" w:type="dxa"/>
          </w:tcPr>
          <w:p w14:paraId="0EF6A083" w14:textId="7CC94DCB"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301</w:t>
            </w:r>
            <w:r w:rsidR="008F4C2D" w:rsidRPr="00281483">
              <w:rPr>
                <w:rFonts w:cs="Times New Roman"/>
                <w:color w:val="0D0D0D" w:themeColor="text1" w:themeTint="F2"/>
                <w:sz w:val="24"/>
                <w:szCs w:val="24"/>
              </w:rPr>
              <w:t>.</w:t>
            </w:r>
            <w:r w:rsidRPr="00281483">
              <w:rPr>
                <w:rFonts w:cs="Times New Roman"/>
                <w:color w:val="0D0D0D" w:themeColor="text1" w:themeTint="F2"/>
                <w:sz w:val="24"/>
                <w:szCs w:val="24"/>
              </w:rPr>
              <w:t>262</w:t>
            </w:r>
          </w:p>
        </w:tc>
        <w:tc>
          <w:tcPr>
            <w:tcW w:w="2488" w:type="dxa"/>
          </w:tcPr>
          <w:p w14:paraId="6845F0A0" w14:textId="5B94200F" w:rsidR="00436E51" w:rsidRPr="00281483" w:rsidRDefault="00C115BB"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667.067</w:t>
            </w:r>
          </w:p>
        </w:tc>
      </w:tr>
      <w:tr w:rsidR="00436E51" w:rsidRPr="00281483" w14:paraId="65C3EF3D" w14:textId="5E2D0E27" w:rsidTr="00507424">
        <w:trPr>
          <w:trHeight w:val="253"/>
        </w:trPr>
        <w:tc>
          <w:tcPr>
            <w:tcW w:w="1281" w:type="dxa"/>
          </w:tcPr>
          <w:p w14:paraId="675BD9F0" w14:textId="4279ACBB"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2015</w:t>
            </w:r>
          </w:p>
        </w:tc>
        <w:tc>
          <w:tcPr>
            <w:tcW w:w="2787" w:type="dxa"/>
          </w:tcPr>
          <w:p w14:paraId="49C4B7EF" w14:textId="068BE906"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372</w:t>
            </w:r>
            <w:r w:rsidR="008F4C2D" w:rsidRPr="00281483">
              <w:rPr>
                <w:rFonts w:cs="Times New Roman"/>
                <w:color w:val="0D0D0D" w:themeColor="text1" w:themeTint="F2"/>
                <w:sz w:val="24"/>
                <w:szCs w:val="24"/>
              </w:rPr>
              <w:t>.</w:t>
            </w:r>
            <w:r w:rsidRPr="00281483">
              <w:rPr>
                <w:rFonts w:cs="Times New Roman"/>
                <w:color w:val="0D0D0D" w:themeColor="text1" w:themeTint="F2"/>
                <w:sz w:val="24"/>
                <w:szCs w:val="24"/>
              </w:rPr>
              <w:t>943</w:t>
            </w:r>
          </w:p>
        </w:tc>
        <w:tc>
          <w:tcPr>
            <w:tcW w:w="2506" w:type="dxa"/>
          </w:tcPr>
          <w:p w14:paraId="1AD12D4F" w14:textId="51BA5F41"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311</w:t>
            </w:r>
            <w:r w:rsidR="008F4C2D" w:rsidRPr="00281483">
              <w:rPr>
                <w:rFonts w:cs="Times New Roman"/>
                <w:color w:val="0D0D0D" w:themeColor="text1" w:themeTint="F2"/>
                <w:sz w:val="24"/>
                <w:szCs w:val="24"/>
              </w:rPr>
              <w:t>.</w:t>
            </w:r>
            <w:r w:rsidRPr="00281483">
              <w:rPr>
                <w:rFonts w:cs="Times New Roman"/>
                <w:color w:val="0D0D0D" w:themeColor="text1" w:themeTint="F2"/>
                <w:sz w:val="24"/>
                <w:szCs w:val="24"/>
              </w:rPr>
              <w:t>388</w:t>
            </w:r>
          </w:p>
        </w:tc>
        <w:tc>
          <w:tcPr>
            <w:tcW w:w="2488" w:type="dxa"/>
          </w:tcPr>
          <w:p w14:paraId="0184DAD1" w14:textId="56EE7148" w:rsidR="00436E51" w:rsidRPr="00281483" w:rsidRDefault="00C115BB"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684.331</w:t>
            </w:r>
          </w:p>
        </w:tc>
      </w:tr>
      <w:tr w:rsidR="00436E51" w:rsidRPr="00281483" w14:paraId="0F0DB2EA" w14:textId="60CB45F0" w:rsidTr="00507424">
        <w:trPr>
          <w:trHeight w:val="253"/>
        </w:trPr>
        <w:tc>
          <w:tcPr>
            <w:tcW w:w="1281" w:type="dxa"/>
          </w:tcPr>
          <w:p w14:paraId="0DF931E8" w14:textId="79BA2173"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2016</w:t>
            </w:r>
          </w:p>
        </w:tc>
        <w:tc>
          <w:tcPr>
            <w:tcW w:w="2787" w:type="dxa"/>
          </w:tcPr>
          <w:p w14:paraId="2BFC4236" w14:textId="40773A16"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380</w:t>
            </w:r>
            <w:r w:rsidR="008F4C2D" w:rsidRPr="00281483">
              <w:rPr>
                <w:rFonts w:cs="Times New Roman"/>
                <w:color w:val="0D0D0D" w:themeColor="text1" w:themeTint="F2"/>
                <w:sz w:val="24"/>
                <w:szCs w:val="24"/>
              </w:rPr>
              <w:t>.</w:t>
            </w:r>
            <w:r w:rsidRPr="00281483">
              <w:rPr>
                <w:rFonts w:cs="Times New Roman"/>
                <w:color w:val="0D0D0D" w:themeColor="text1" w:themeTint="F2"/>
                <w:sz w:val="24"/>
                <w:szCs w:val="24"/>
              </w:rPr>
              <w:t>249</w:t>
            </w:r>
          </w:p>
        </w:tc>
        <w:tc>
          <w:tcPr>
            <w:tcW w:w="2506" w:type="dxa"/>
          </w:tcPr>
          <w:p w14:paraId="0784DC8D" w14:textId="75E519DA"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321</w:t>
            </w:r>
            <w:r w:rsidR="008F4C2D" w:rsidRPr="00281483">
              <w:rPr>
                <w:rFonts w:cs="Times New Roman"/>
                <w:color w:val="0D0D0D" w:themeColor="text1" w:themeTint="F2"/>
                <w:sz w:val="24"/>
                <w:szCs w:val="24"/>
              </w:rPr>
              <w:t>.</w:t>
            </w:r>
            <w:r w:rsidRPr="00281483">
              <w:rPr>
                <w:rFonts w:cs="Times New Roman"/>
                <w:color w:val="0D0D0D" w:themeColor="text1" w:themeTint="F2"/>
                <w:sz w:val="24"/>
                <w:szCs w:val="24"/>
              </w:rPr>
              <w:t>796</w:t>
            </w:r>
          </w:p>
        </w:tc>
        <w:tc>
          <w:tcPr>
            <w:tcW w:w="2488" w:type="dxa"/>
          </w:tcPr>
          <w:p w14:paraId="7146E300" w14:textId="63EA3317" w:rsidR="00436E51" w:rsidRPr="00281483" w:rsidRDefault="00C115BB"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702.045</w:t>
            </w:r>
          </w:p>
        </w:tc>
      </w:tr>
      <w:tr w:rsidR="00436E51" w:rsidRPr="00281483" w14:paraId="05DB6B67" w14:textId="477F61FF" w:rsidTr="00507424">
        <w:trPr>
          <w:trHeight w:val="253"/>
        </w:trPr>
        <w:tc>
          <w:tcPr>
            <w:tcW w:w="1281" w:type="dxa"/>
          </w:tcPr>
          <w:p w14:paraId="6AF1752E" w14:textId="25424C1C"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2017</w:t>
            </w:r>
          </w:p>
        </w:tc>
        <w:tc>
          <w:tcPr>
            <w:tcW w:w="2787" w:type="dxa"/>
          </w:tcPr>
          <w:p w14:paraId="4C295009" w14:textId="38FC2C98"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388</w:t>
            </w:r>
            <w:r w:rsidR="008F4C2D" w:rsidRPr="00281483">
              <w:rPr>
                <w:rFonts w:cs="Times New Roman"/>
                <w:color w:val="0D0D0D" w:themeColor="text1" w:themeTint="F2"/>
                <w:sz w:val="24"/>
                <w:szCs w:val="24"/>
              </w:rPr>
              <w:t>.</w:t>
            </w:r>
            <w:r w:rsidRPr="00281483">
              <w:rPr>
                <w:rFonts w:cs="Times New Roman"/>
                <w:color w:val="0D0D0D" w:themeColor="text1" w:themeTint="F2"/>
                <w:sz w:val="24"/>
                <w:szCs w:val="24"/>
              </w:rPr>
              <w:t>505</w:t>
            </w:r>
          </w:p>
        </w:tc>
        <w:tc>
          <w:tcPr>
            <w:tcW w:w="2506" w:type="dxa"/>
          </w:tcPr>
          <w:p w14:paraId="67F03984" w14:textId="711DA6D8"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331</w:t>
            </w:r>
            <w:r w:rsidR="008F4C2D" w:rsidRPr="00281483">
              <w:rPr>
                <w:rFonts w:cs="Times New Roman"/>
                <w:color w:val="0D0D0D" w:themeColor="text1" w:themeTint="F2"/>
                <w:sz w:val="24"/>
                <w:szCs w:val="24"/>
              </w:rPr>
              <w:t>.</w:t>
            </w:r>
            <w:r w:rsidRPr="00281483">
              <w:rPr>
                <w:rFonts w:cs="Times New Roman"/>
                <w:color w:val="0D0D0D" w:themeColor="text1" w:themeTint="F2"/>
                <w:sz w:val="24"/>
                <w:szCs w:val="24"/>
              </w:rPr>
              <w:t>588</w:t>
            </w:r>
          </w:p>
        </w:tc>
        <w:tc>
          <w:tcPr>
            <w:tcW w:w="2488" w:type="dxa"/>
          </w:tcPr>
          <w:p w14:paraId="7CDF5C29" w14:textId="4459F9DD" w:rsidR="00436E51" w:rsidRPr="00281483" w:rsidRDefault="00C115BB"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720.093</w:t>
            </w:r>
          </w:p>
        </w:tc>
      </w:tr>
      <w:tr w:rsidR="00436E51" w:rsidRPr="00281483" w14:paraId="3DFE64F3" w14:textId="1FDF79A6" w:rsidTr="00507424">
        <w:trPr>
          <w:trHeight w:val="253"/>
        </w:trPr>
        <w:tc>
          <w:tcPr>
            <w:tcW w:w="1281" w:type="dxa"/>
          </w:tcPr>
          <w:p w14:paraId="57DBC434" w14:textId="42D12370"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2018</w:t>
            </w:r>
          </w:p>
        </w:tc>
        <w:tc>
          <w:tcPr>
            <w:tcW w:w="2787" w:type="dxa"/>
          </w:tcPr>
          <w:p w14:paraId="2502D9EE" w14:textId="3D478B73"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391</w:t>
            </w:r>
            <w:r w:rsidR="008F4C2D" w:rsidRPr="00281483">
              <w:rPr>
                <w:rFonts w:cs="Times New Roman"/>
                <w:color w:val="0D0D0D" w:themeColor="text1" w:themeTint="F2"/>
                <w:sz w:val="24"/>
                <w:szCs w:val="24"/>
              </w:rPr>
              <w:t>.</w:t>
            </w:r>
            <w:r w:rsidRPr="00281483">
              <w:rPr>
                <w:rFonts w:cs="Times New Roman"/>
                <w:color w:val="0D0D0D" w:themeColor="text1" w:themeTint="F2"/>
                <w:sz w:val="24"/>
                <w:szCs w:val="24"/>
              </w:rPr>
              <w:t>722</w:t>
            </w:r>
          </w:p>
        </w:tc>
        <w:tc>
          <w:tcPr>
            <w:tcW w:w="2506" w:type="dxa"/>
          </w:tcPr>
          <w:p w14:paraId="796F4D88" w14:textId="1996A6FB"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336</w:t>
            </w:r>
            <w:r w:rsidR="008F4C2D" w:rsidRPr="00281483">
              <w:rPr>
                <w:rFonts w:cs="Times New Roman"/>
                <w:color w:val="0D0D0D" w:themeColor="text1" w:themeTint="F2"/>
                <w:sz w:val="24"/>
                <w:szCs w:val="24"/>
              </w:rPr>
              <w:t>.</w:t>
            </w:r>
            <w:r w:rsidRPr="00281483">
              <w:rPr>
                <w:rFonts w:cs="Times New Roman"/>
                <w:color w:val="0D0D0D" w:themeColor="text1" w:themeTint="F2"/>
                <w:sz w:val="24"/>
                <w:szCs w:val="24"/>
              </w:rPr>
              <w:t>950</w:t>
            </w:r>
          </w:p>
        </w:tc>
        <w:tc>
          <w:tcPr>
            <w:tcW w:w="2488" w:type="dxa"/>
          </w:tcPr>
          <w:p w14:paraId="5B4A8662" w14:textId="43ADB5EE" w:rsidR="00436E51" w:rsidRPr="00281483" w:rsidRDefault="00C115BB"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728.672</w:t>
            </w:r>
          </w:p>
        </w:tc>
      </w:tr>
      <w:tr w:rsidR="00436E51" w:rsidRPr="00281483" w14:paraId="23039A68" w14:textId="55123677" w:rsidTr="00507424">
        <w:trPr>
          <w:trHeight w:val="253"/>
        </w:trPr>
        <w:tc>
          <w:tcPr>
            <w:tcW w:w="1281" w:type="dxa"/>
          </w:tcPr>
          <w:p w14:paraId="0A030881" w14:textId="46E159D6"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2019</w:t>
            </w:r>
          </w:p>
        </w:tc>
        <w:tc>
          <w:tcPr>
            <w:tcW w:w="2787" w:type="dxa"/>
          </w:tcPr>
          <w:p w14:paraId="3169F9C8" w14:textId="7CBD9882"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399</w:t>
            </w:r>
            <w:r w:rsidR="008F4C2D" w:rsidRPr="00281483">
              <w:rPr>
                <w:rFonts w:cs="Times New Roman"/>
                <w:color w:val="0D0D0D" w:themeColor="text1" w:themeTint="F2"/>
                <w:sz w:val="24"/>
                <w:szCs w:val="24"/>
              </w:rPr>
              <w:t>.</w:t>
            </w:r>
            <w:r w:rsidRPr="00281483">
              <w:rPr>
                <w:rFonts w:cs="Times New Roman"/>
                <w:color w:val="0D0D0D" w:themeColor="text1" w:themeTint="F2"/>
                <w:sz w:val="24"/>
                <w:szCs w:val="24"/>
              </w:rPr>
              <w:t>766</w:t>
            </w:r>
          </w:p>
        </w:tc>
        <w:tc>
          <w:tcPr>
            <w:tcW w:w="2506" w:type="dxa"/>
          </w:tcPr>
          <w:p w14:paraId="49A03AFB" w14:textId="43909E0F"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C239FB" w:rsidRPr="00281483">
              <w:rPr>
                <w:rFonts w:cs="Times New Roman"/>
                <w:color w:val="0D0D0D" w:themeColor="text1" w:themeTint="F2"/>
                <w:sz w:val="24"/>
                <w:szCs w:val="24"/>
              </w:rPr>
              <w:t>48</w:t>
            </w:r>
            <w:r w:rsidR="008F4C2D" w:rsidRPr="00281483">
              <w:rPr>
                <w:rFonts w:cs="Times New Roman"/>
                <w:color w:val="0D0D0D" w:themeColor="text1" w:themeTint="F2"/>
                <w:sz w:val="24"/>
                <w:szCs w:val="24"/>
              </w:rPr>
              <w:t>.</w:t>
            </w:r>
            <w:r w:rsidR="00C239FB" w:rsidRPr="00281483">
              <w:rPr>
                <w:rFonts w:cs="Times New Roman"/>
                <w:color w:val="0D0D0D" w:themeColor="text1" w:themeTint="F2"/>
                <w:sz w:val="24"/>
                <w:szCs w:val="24"/>
              </w:rPr>
              <w:t>227</w:t>
            </w:r>
          </w:p>
        </w:tc>
        <w:tc>
          <w:tcPr>
            <w:tcW w:w="2488" w:type="dxa"/>
          </w:tcPr>
          <w:p w14:paraId="36C05D68" w14:textId="20EEC4EB" w:rsidR="00436E51" w:rsidRPr="00281483" w:rsidRDefault="00C115BB"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7</w:t>
            </w:r>
            <w:r w:rsidR="00C239FB" w:rsidRPr="00281483">
              <w:rPr>
                <w:rFonts w:cs="Times New Roman"/>
                <w:color w:val="0D0D0D" w:themeColor="text1" w:themeTint="F2"/>
                <w:sz w:val="24"/>
                <w:szCs w:val="24"/>
              </w:rPr>
              <w:t>50.032</w:t>
            </w:r>
          </w:p>
        </w:tc>
      </w:tr>
      <w:tr w:rsidR="00436E51" w:rsidRPr="00281483" w14:paraId="4DBFF10E" w14:textId="0CCC2105" w:rsidTr="00507424">
        <w:trPr>
          <w:trHeight w:val="253"/>
        </w:trPr>
        <w:tc>
          <w:tcPr>
            <w:tcW w:w="1281" w:type="dxa"/>
          </w:tcPr>
          <w:p w14:paraId="77C1AA36" w14:textId="7649F1D3"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2020</w:t>
            </w:r>
          </w:p>
        </w:tc>
        <w:tc>
          <w:tcPr>
            <w:tcW w:w="2787" w:type="dxa"/>
          </w:tcPr>
          <w:p w14:paraId="5BABC656" w14:textId="1090BC59"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401</w:t>
            </w:r>
            <w:r w:rsidR="008F4C2D" w:rsidRPr="00281483">
              <w:rPr>
                <w:rFonts w:cs="Times New Roman"/>
                <w:color w:val="0D0D0D" w:themeColor="text1" w:themeTint="F2"/>
                <w:sz w:val="24"/>
                <w:szCs w:val="24"/>
              </w:rPr>
              <w:t>.</w:t>
            </w:r>
            <w:r w:rsidRPr="00281483">
              <w:rPr>
                <w:rFonts w:cs="Times New Roman"/>
                <w:color w:val="0D0D0D" w:themeColor="text1" w:themeTint="F2"/>
                <w:sz w:val="24"/>
                <w:szCs w:val="24"/>
              </w:rPr>
              <w:t>805</w:t>
            </w:r>
          </w:p>
        </w:tc>
        <w:tc>
          <w:tcPr>
            <w:tcW w:w="2506" w:type="dxa"/>
          </w:tcPr>
          <w:p w14:paraId="67E4C0A9" w14:textId="1E0C8C1A"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349</w:t>
            </w:r>
            <w:r w:rsidR="008F4C2D" w:rsidRPr="00281483">
              <w:rPr>
                <w:rFonts w:cs="Times New Roman"/>
                <w:color w:val="0D0D0D" w:themeColor="text1" w:themeTint="F2"/>
                <w:sz w:val="24"/>
                <w:szCs w:val="24"/>
              </w:rPr>
              <w:t>.</w:t>
            </w:r>
            <w:r w:rsidRPr="00281483">
              <w:rPr>
                <w:rFonts w:cs="Times New Roman"/>
                <w:color w:val="0D0D0D" w:themeColor="text1" w:themeTint="F2"/>
                <w:sz w:val="24"/>
                <w:szCs w:val="24"/>
              </w:rPr>
              <w:t>301</w:t>
            </w:r>
          </w:p>
        </w:tc>
        <w:tc>
          <w:tcPr>
            <w:tcW w:w="2488" w:type="dxa"/>
          </w:tcPr>
          <w:p w14:paraId="0E1B862D" w14:textId="250A5157" w:rsidR="00436E51" w:rsidRPr="00281483" w:rsidRDefault="00C239FB"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751.106</w:t>
            </w:r>
          </w:p>
        </w:tc>
      </w:tr>
      <w:tr w:rsidR="00436E51" w:rsidRPr="00281483" w14:paraId="591B6DD7" w14:textId="50F71927" w:rsidTr="00507424">
        <w:trPr>
          <w:trHeight w:val="253"/>
        </w:trPr>
        <w:tc>
          <w:tcPr>
            <w:tcW w:w="1281" w:type="dxa"/>
          </w:tcPr>
          <w:p w14:paraId="00E9B247" w14:textId="711DAA2D"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2021</w:t>
            </w:r>
          </w:p>
        </w:tc>
        <w:tc>
          <w:tcPr>
            <w:tcW w:w="2787" w:type="dxa"/>
          </w:tcPr>
          <w:p w14:paraId="2068F150" w14:textId="1B966565"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405</w:t>
            </w:r>
            <w:r w:rsidR="008F4C2D" w:rsidRPr="00281483">
              <w:rPr>
                <w:rFonts w:cs="Times New Roman"/>
                <w:color w:val="0D0D0D" w:themeColor="text1" w:themeTint="F2"/>
                <w:sz w:val="24"/>
                <w:szCs w:val="24"/>
              </w:rPr>
              <w:t>.</w:t>
            </w:r>
            <w:r w:rsidRPr="00281483">
              <w:rPr>
                <w:rFonts w:cs="Times New Roman"/>
                <w:color w:val="0D0D0D" w:themeColor="text1" w:themeTint="F2"/>
                <w:sz w:val="24"/>
                <w:szCs w:val="24"/>
              </w:rPr>
              <w:t>506</w:t>
            </w:r>
          </w:p>
        </w:tc>
        <w:tc>
          <w:tcPr>
            <w:tcW w:w="2506" w:type="dxa"/>
          </w:tcPr>
          <w:p w14:paraId="74FE4148" w14:textId="62679570"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355</w:t>
            </w:r>
            <w:r w:rsidR="008F4C2D" w:rsidRPr="00281483">
              <w:rPr>
                <w:rFonts w:cs="Times New Roman"/>
                <w:color w:val="0D0D0D" w:themeColor="text1" w:themeTint="F2"/>
                <w:sz w:val="24"/>
                <w:szCs w:val="24"/>
              </w:rPr>
              <w:t>.</w:t>
            </w:r>
            <w:r w:rsidRPr="00281483">
              <w:rPr>
                <w:rFonts w:cs="Times New Roman"/>
                <w:color w:val="0D0D0D" w:themeColor="text1" w:themeTint="F2"/>
                <w:sz w:val="24"/>
                <w:szCs w:val="24"/>
              </w:rPr>
              <w:t>534</w:t>
            </w:r>
          </w:p>
        </w:tc>
        <w:tc>
          <w:tcPr>
            <w:tcW w:w="2488" w:type="dxa"/>
          </w:tcPr>
          <w:p w14:paraId="328CDED6" w14:textId="70BCC4D3" w:rsidR="00436E51" w:rsidRPr="00281483" w:rsidRDefault="00C239FB"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761.040</w:t>
            </w:r>
          </w:p>
        </w:tc>
      </w:tr>
      <w:tr w:rsidR="00436E51" w:rsidRPr="00281483" w14:paraId="4C0F81BB" w14:textId="614D8045" w:rsidTr="00507424">
        <w:trPr>
          <w:trHeight w:val="253"/>
        </w:trPr>
        <w:tc>
          <w:tcPr>
            <w:tcW w:w="1281" w:type="dxa"/>
          </w:tcPr>
          <w:p w14:paraId="6D161E18" w14:textId="6133CB1C"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2022</w:t>
            </w:r>
          </w:p>
        </w:tc>
        <w:tc>
          <w:tcPr>
            <w:tcW w:w="2787" w:type="dxa"/>
          </w:tcPr>
          <w:p w14:paraId="048D5E55" w14:textId="73BC9CF8"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408</w:t>
            </w:r>
            <w:r w:rsidR="008F4C2D" w:rsidRPr="00281483">
              <w:rPr>
                <w:rFonts w:cs="Times New Roman"/>
                <w:color w:val="0D0D0D" w:themeColor="text1" w:themeTint="F2"/>
                <w:sz w:val="24"/>
                <w:szCs w:val="24"/>
              </w:rPr>
              <w:t>.</w:t>
            </w:r>
            <w:r w:rsidRPr="00281483">
              <w:rPr>
                <w:rFonts w:cs="Times New Roman"/>
                <w:color w:val="0D0D0D" w:themeColor="text1" w:themeTint="F2"/>
                <w:sz w:val="24"/>
                <w:szCs w:val="24"/>
              </w:rPr>
              <w:t>848</w:t>
            </w:r>
          </w:p>
        </w:tc>
        <w:tc>
          <w:tcPr>
            <w:tcW w:w="2506" w:type="dxa"/>
          </w:tcPr>
          <w:p w14:paraId="3E688DAA" w14:textId="3ADCDB48"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360</w:t>
            </w:r>
            <w:r w:rsidR="008F4C2D" w:rsidRPr="00281483">
              <w:rPr>
                <w:rFonts w:cs="Times New Roman"/>
                <w:color w:val="0D0D0D" w:themeColor="text1" w:themeTint="F2"/>
                <w:sz w:val="24"/>
                <w:szCs w:val="24"/>
              </w:rPr>
              <w:t>.</w:t>
            </w:r>
            <w:r w:rsidRPr="00281483">
              <w:rPr>
                <w:rFonts w:cs="Times New Roman"/>
                <w:color w:val="0D0D0D" w:themeColor="text1" w:themeTint="F2"/>
                <w:sz w:val="24"/>
                <w:szCs w:val="24"/>
              </w:rPr>
              <w:t>102</w:t>
            </w:r>
          </w:p>
        </w:tc>
        <w:tc>
          <w:tcPr>
            <w:tcW w:w="2488" w:type="dxa"/>
          </w:tcPr>
          <w:p w14:paraId="753ED0AC" w14:textId="560F1A7E" w:rsidR="00436E51" w:rsidRPr="00281483" w:rsidRDefault="008E0047"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767.950</w:t>
            </w:r>
          </w:p>
        </w:tc>
      </w:tr>
      <w:tr w:rsidR="00436E51" w:rsidRPr="00281483" w14:paraId="626B59E0" w14:textId="05D84F1F" w:rsidTr="00507424">
        <w:trPr>
          <w:trHeight w:val="253"/>
        </w:trPr>
        <w:tc>
          <w:tcPr>
            <w:tcW w:w="1281" w:type="dxa"/>
          </w:tcPr>
          <w:p w14:paraId="1EC8A254" w14:textId="64BF6332"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2023</w:t>
            </w:r>
          </w:p>
        </w:tc>
        <w:tc>
          <w:tcPr>
            <w:tcW w:w="2787" w:type="dxa"/>
          </w:tcPr>
          <w:p w14:paraId="12083C45" w14:textId="25DEC8A9"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407</w:t>
            </w:r>
            <w:r w:rsidR="008F4C2D" w:rsidRPr="00281483">
              <w:rPr>
                <w:rFonts w:cs="Times New Roman"/>
                <w:color w:val="0D0D0D" w:themeColor="text1" w:themeTint="F2"/>
                <w:sz w:val="24"/>
                <w:szCs w:val="24"/>
              </w:rPr>
              <w:t>.</w:t>
            </w:r>
            <w:r w:rsidRPr="00281483">
              <w:rPr>
                <w:rFonts w:cs="Times New Roman"/>
                <w:color w:val="0D0D0D" w:themeColor="text1" w:themeTint="F2"/>
                <w:sz w:val="24"/>
                <w:szCs w:val="24"/>
              </w:rPr>
              <w:t>145</w:t>
            </w:r>
          </w:p>
        </w:tc>
        <w:tc>
          <w:tcPr>
            <w:tcW w:w="2506" w:type="dxa"/>
          </w:tcPr>
          <w:p w14:paraId="60FCEF0B" w14:textId="45D51AB8"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364</w:t>
            </w:r>
            <w:r w:rsidR="008F4C2D" w:rsidRPr="00281483">
              <w:rPr>
                <w:rFonts w:cs="Times New Roman"/>
                <w:color w:val="0D0D0D" w:themeColor="text1" w:themeTint="F2"/>
                <w:sz w:val="24"/>
                <w:szCs w:val="24"/>
              </w:rPr>
              <w:t>.</w:t>
            </w:r>
            <w:r w:rsidRPr="00281483">
              <w:rPr>
                <w:rFonts w:cs="Times New Roman"/>
                <w:color w:val="0D0D0D" w:themeColor="text1" w:themeTint="F2"/>
                <w:sz w:val="24"/>
                <w:szCs w:val="24"/>
              </w:rPr>
              <w:t>166</w:t>
            </w:r>
          </w:p>
        </w:tc>
        <w:tc>
          <w:tcPr>
            <w:tcW w:w="2488" w:type="dxa"/>
          </w:tcPr>
          <w:p w14:paraId="56601CD2" w14:textId="0F2C3C2D" w:rsidR="00436E51" w:rsidRPr="00281483" w:rsidRDefault="00C239FB"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771.311</w:t>
            </w:r>
          </w:p>
        </w:tc>
      </w:tr>
      <w:tr w:rsidR="00436E51" w:rsidRPr="00281483" w14:paraId="0A65BE6A" w14:textId="403E85D9" w:rsidTr="00507424">
        <w:trPr>
          <w:trHeight w:val="253"/>
        </w:trPr>
        <w:tc>
          <w:tcPr>
            <w:tcW w:w="1281" w:type="dxa"/>
          </w:tcPr>
          <w:p w14:paraId="3160088A" w14:textId="3D93C31E"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2024</w:t>
            </w:r>
          </w:p>
        </w:tc>
        <w:tc>
          <w:tcPr>
            <w:tcW w:w="2787" w:type="dxa"/>
          </w:tcPr>
          <w:p w14:paraId="4C347152" w14:textId="6EC4CAE4"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411</w:t>
            </w:r>
            <w:r w:rsidR="008F4C2D" w:rsidRPr="00281483">
              <w:rPr>
                <w:rFonts w:cs="Times New Roman"/>
                <w:color w:val="0D0D0D" w:themeColor="text1" w:themeTint="F2"/>
                <w:sz w:val="24"/>
                <w:szCs w:val="24"/>
              </w:rPr>
              <w:t>.</w:t>
            </w:r>
            <w:r w:rsidRPr="00281483">
              <w:rPr>
                <w:rFonts w:cs="Times New Roman"/>
                <w:color w:val="0D0D0D" w:themeColor="text1" w:themeTint="F2"/>
                <w:sz w:val="24"/>
                <w:szCs w:val="24"/>
              </w:rPr>
              <w:t>501</w:t>
            </w:r>
          </w:p>
        </w:tc>
        <w:tc>
          <w:tcPr>
            <w:tcW w:w="2506" w:type="dxa"/>
          </w:tcPr>
          <w:p w14:paraId="12EC32CE" w14:textId="1B6EDC36" w:rsidR="00436E51" w:rsidRPr="00281483" w:rsidRDefault="00436E51"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368</w:t>
            </w:r>
            <w:r w:rsidR="008F4C2D" w:rsidRPr="00281483">
              <w:rPr>
                <w:rFonts w:cs="Times New Roman"/>
                <w:color w:val="0D0D0D" w:themeColor="text1" w:themeTint="F2"/>
                <w:sz w:val="24"/>
                <w:szCs w:val="24"/>
              </w:rPr>
              <w:t>.</w:t>
            </w:r>
            <w:r w:rsidRPr="00281483">
              <w:rPr>
                <w:rFonts w:cs="Times New Roman"/>
                <w:color w:val="0D0D0D" w:themeColor="text1" w:themeTint="F2"/>
                <w:sz w:val="24"/>
                <w:szCs w:val="24"/>
              </w:rPr>
              <w:t>521</w:t>
            </w:r>
          </w:p>
        </w:tc>
        <w:tc>
          <w:tcPr>
            <w:tcW w:w="2488" w:type="dxa"/>
          </w:tcPr>
          <w:p w14:paraId="39A19C57" w14:textId="26C0CAF7" w:rsidR="00436E51" w:rsidRPr="00281483" w:rsidRDefault="00C239FB" w:rsidP="0042608C">
            <w:pPr>
              <w:tabs>
                <w:tab w:val="left" w:pos="1368"/>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780.022</w:t>
            </w:r>
          </w:p>
        </w:tc>
      </w:tr>
    </w:tbl>
    <w:p w14:paraId="542B7650" w14:textId="00702B0C" w:rsidR="00CC3FBC" w:rsidRPr="00281483" w:rsidRDefault="00BA5CD4"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2007 yılında Odunpazarı ve Tepebaşı’nın toplam </w:t>
      </w:r>
      <w:r w:rsidR="00CC3FBC" w:rsidRPr="00281483">
        <w:rPr>
          <w:rFonts w:cs="Times New Roman"/>
          <w:color w:val="0D0D0D" w:themeColor="text1" w:themeTint="F2"/>
          <w:sz w:val="24"/>
          <w:szCs w:val="24"/>
        </w:rPr>
        <w:t xml:space="preserve">şehirsel mahalle </w:t>
      </w:r>
      <w:r w:rsidRPr="00281483">
        <w:rPr>
          <w:rFonts w:cs="Times New Roman"/>
          <w:color w:val="0D0D0D" w:themeColor="text1" w:themeTint="F2"/>
          <w:sz w:val="24"/>
          <w:szCs w:val="24"/>
        </w:rPr>
        <w:t xml:space="preserve">nüfusu 564.532 kişidir. </w:t>
      </w:r>
      <w:r w:rsidR="003D3FB0" w:rsidRPr="00281483">
        <w:rPr>
          <w:rFonts w:cs="Times New Roman"/>
          <w:color w:val="0D0D0D" w:themeColor="text1" w:themeTint="F2"/>
          <w:sz w:val="24"/>
          <w:szCs w:val="24"/>
        </w:rPr>
        <w:t>Şekil 4.2’de</w:t>
      </w:r>
      <w:r w:rsidRPr="00281483">
        <w:rPr>
          <w:rFonts w:cs="Times New Roman"/>
          <w:color w:val="0D0D0D" w:themeColor="text1" w:themeTint="F2"/>
          <w:sz w:val="24"/>
          <w:szCs w:val="24"/>
        </w:rPr>
        <w:t xml:space="preserve"> Odunpazarı ve Tepebaşı’ndaki şehirsel nüfusun mahallelere göre dağılımı gösterilmiştir. Bu haritaya bakıldığında Odunpazarı ilçesinde Emek </w:t>
      </w:r>
      <w:r w:rsidR="00FF623D">
        <w:rPr>
          <w:rFonts w:cs="Times New Roman"/>
          <w:color w:val="0D0D0D" w:themeColor="text1" w:themeTint="F2"/>
          <w:sz w:val="24"/>
          <w:szCs w:val="24"/>
        </w:rPr>
        <w:t>M</w:t>
      </w:r>
      <w:r w:rsidRPr="00281483">
        <w:rPr>
          <w:rFonts w:cs="Times New Roman"/>
          <w:color w:val="0D0D0D" w:themeColor="text1" w:themeTint="F2"/>
          <w:sz w:val="24"/>
          <w:szCs w:val="24"/>
        </w:rPr>
        <w:t>ahallesi</w:t>
      </w:r>
      <w:r w:rsidR="00FF623D">
        <w:rPr>
          <w:rFonts w:cs="Times New Roman"/>
          <w:color w:val="0D0D0D" w:themeColor="text1" w:themeTint="F2"/>
          <w:sz w:val="24"/>
          <w:szCs w:val="24"/>
        </w:rPr>
        <w:t>’</w:t>
      </w:r>
      <w:r w:rsidRPr="00281483">
        <w:rPr>
          <w:rFonts w:cs="Times New Roman"/>
          <w:color w:val="0D0D0D" w:themeColor="text1" w:themeTint="F2"/>
          <w:sz w:val="24"/>
          <w:szCs w:val="24"/>
        </w:rPr>
        <w:t xml:space="preserve">nde, Tepebaşı </w:t>
      </w:r>
      <w:r w:rsidRPr="00281483">
        <w:rPr>
          <w:rFonts w:cs="Times New Roman"/>
          <w:color w:val="0D0D0D" w:themeColor="text1" w:themeTint="F2"/>
          <w:sz w:val="24"/>
          <w:szCs w:val="24"/>
        </w:rPr>
        <w:lastRenderedPageBreak/>
        <w:t xml:space="preserve">ilçesinde ise Şirintepe </w:t>
      </w:r>
      <w:r w:rsidR="008F132C">
        <w:rPr>
          <w:rFonts w:cs="Times New Roman"/>
          <w:color w:val="0D0D0D" w:themeColor="text1" w:themeTint="F2"/>
          <w:sz w:val="24"/>
          <w:szCs w:val="24"/>
        </w:rPr>
        <w:t>M</w:t>
      </w:r>
      <w:r w:rsidRPr="00281483">
        <w:rPr>
          <w:rFonts w:cs="Times New Roman"/>
          <w:color w:val="0D0D0D" w:themeColor="text1" w:themeTint="F2"/>
          <w:sz w:val="24"/>
          <w:szCs w:val="24"/>
        </w:rPr>
        <w:t>ahallesi</w:t>
      </w:r>
      <w:r w:rsidR="008F132C">
        <w:rPr>
          <w:rFonts w:cs="Times New Roman"/>
          <w:color w:val="0D0D0D" w:themeColor="text1" w:themeTint="F2"/>
          <w:sz w:val="24"/>
          <w:szCs w:val="24"/>
        </w:rPr>
        <w:t>’</w:t>
      </w:r>
      <w:r w:rsidRPr="00281483">
        <w:rPr>
          <w:rFonts w:cs="Times New Roman"/>
          <w:color w:val="0D0D0D" w:themeColor="text1" w:themeTint="F2"/>
          <w:sz w:val="24"/>
          <w:szCs w:val="24"/>
        </w:rPr>
        <w:t>nde nüfusun</w:t>
      </w:r>
      <w:r w:rsidR="00060042" w:rsidRPr="00281483">
        <w:rPr>
          <w:rFonts w:cs="Times New Roman"/>
          <w:color w:val="0D0D0D" w:themeColor="text1" w:themeTint="F2"/>
          <w:sz w:val="24"/>
          <w:szCs w:val="24"/>
        </w:rPr>
        <w:t xml:space="preserve"> yoğunlaştığı </w:t>
      </w:r>
      <w:r w:rsidRPr="00281483">
        <w:rPr>
          <w:rFonts w:cs="Times New Roman"/>
          <w:color w:val="0D0D0D" w:themeColor="text1" w:themeTint="F2"/>
          <w:sz w:val="24"/>
          <w:szCs w:val="24"/>
        </w:rPr>
        <w:t>görülmektedir.</w:t>
      </w:r>
      <w:r w:rsidR="00060042" w:rsidRPr="00281483">
        <w:rPr>
          <w:rFonts w:cs="Times New Roman"/>
          <w:color w:val="0D0D0D" w:themeColor="text1" w:themeTint="F2"/>
          <w:sz w:val="24"/>
          <w:szCs w:val="24"/>
        </w:rPr>
        <w:t xml:space="preserve"> </w:t>
      </w:r>
      <w:r w:rsidR="005748DA" w:rsidRPr="00281483">
        <w:rPr>
          <w:rFonts w:cs="Times New Roman"/>
          <w:color w:val="0D0D0D" w:themeColor="text1" w:themeTint="F2"/>
          <w:sz w:val="24"/>
          <w:szCs w:val="24"/>
        </w:rPr>
        <w:t xml:space="preserve">Emek </w:t>
      </w:r>
      <w:r w:rsidR="008F132C">
        <w:rPr>
          <w:rFonts w:cs="Times New Roman"/>
          <w:color w:val="0D0D0D" w:themeColor="text1" w:themeTint="F2"/>
          <w:sz w:val="24"/>
          <w:szCs w:val="24"/>
        </w:rPr>
        <w:t>M</w:t>
      </w:r>
      <w:r w:rsidR="005748DA" w:rsidRPr="00281483">
        <w:rPr>
          <w:rFonts w:cs="Times New Roman"/>
          <w:color w:val="0D0D0D" w:themeColor="text1" w:themeTint="F2"/>
          <w:sz w:val="24"/>
          <w:szCs w:val="24"/>
        </w:rPr>
        <w:t>ahallesi</w:t>
      </w:r>
      <w:r w:rsidR="008F132C">
        <w:rPr>
          <w:rFonts w:cs="Times New Roman"/>
          <w:color w:val="0D0D0D" w:themeColor="text1" w:themeTint="F2"/>
          <w:sz w:val="24"/>
          <w:szCs w:val="24"/>
        </w:rPr>
        <w:t>’</w:t>
      </w:r>
      <w:r w:rsidR="005748DA" w:rsidRPr="00281483">
        <w:rPr>
          <w:rFonts w:cs="Times New Roman"/>
          <w:color w:val="0D0D0D" w:themeColor="text1" w:themeTint="F2"/>
          <w:sz w:val="24"/>
          <w:szCs w:val="24"/>
        </w:rPr>
        <w:t>nin nüfusu 32</w:t>
      </w:r>
      <w:r w:rsidR="00CC3FBC" w:rsidRPr="00281483">
        <w:rPr>
          <w:rFonts w:cs="Times New Roman"/>
          <w:color w:val="0D0D0D" w:themeColor="text1" w:themeTint="F2"/>
          <w:sz w:val="24"/>
          <w:szCs w:val="24"/>
        </w:rPr>
        <w:t>.</w:t>
      </w:r>
      <w:r w:rsidR="005748DA" w:rsidRPr="00281483">
        <w:rPr>
          <w:rFonts w:cs="Times New Roman"/>
          <w:color w:val="0D0D0D" w:themeColor="text1" w:themeTint="F2"/>
          <w:sz w:val="24"/>
          <w:szCs w:val="24"/>
        </w:rPr>
        <w:t xml:space="preserve">131 kişi iken, </w:t>
      </w:r>
      <w:r w:rsidR="00CC3FBC" w:rsidRPr="00281483">
        <w:rPr>
          <w:rFonts w:cs="Times New Roman"/>
          <w:color w:val="0D0D0D" w:themeColor="text1" w:themeTint="F2"/>
          <w:sz w:val="24"/>
          <w:szCs w:val="24"/>
        </w:rPr>
        <w:t xml:space="preserve">Şirintepe </w:t>
      </w:r>
      <w:r w:rsidR="008F132C">
        <w:rPr>
          <w:rFonts w:cs="Times New Roman"/>
          <w:color w:val="0D0D0D" w:themeColor="text1" w:themeTint="F2"/>
          <w:sz w:val="24"/>
          <w:szCs w:val="24"/>
        </w:rPr>
        <w:t>M</w:t>
      </w:r>
      <w:r w:rsidR="00CC3FBC" w:rsidRPr="00281483">
        <w:rPr>
          <w:rFonts w:cs="Times New Roman"/>
          <w:color w:val="0D0D0D" w:themeColor="text1" w:themeTint="F2"/>
          <w:sz w:val="24"/>
          <w:szCs w:val="24"/>
        </w:rPr>
        <w:t>ahallesi</w:t>
      </w:r>
      <w:r w:rsidR="008F132C">
        <w:rPr>
          <w:rFonts w:cs="Times New Roman"/>
          <w:color w:val="0D0D0D" w:themeColor="text1" w:themeTint="F2"/>
          <w:sz w:val="24"/>
          <w:szCs w:val="24"/>
        </w:rPr>
        <w:t>’</w:t>
      </w:r>
      <w:r w:rsidR="00CC3FBC" w:rsidRPr="00281483">
        <w:rPr>
          <w:rFonts w:cs="Times New Roman"/>
          <w:color w:val="0D0D0D" w:themeColor="text1" w:themeTint="F2"/>
          <w:sz w:val="24"/>
          <w:szCs w:val="24"/>
        </w:rPr>
        <w:t>nin ise 25.735 kişidir</w:t>
      </w:r>
      <w:r w:rsidR="00110537" w:rsidRPr="00281483">
        <w:rPr>
          <w:rFonts w:cs="Times New Roman"/>
          <w:color w:val="0D0D0D" w:themeColor="text1" w:themeTint="F2"/>
          <w:sz w:val="24"/>
          <w:szCs w:val="24"/>
        </w:rPr>
        <w:t xml:space="preserve"> (TÜİK, 2025).</w:t>
      </w:r>
    </w:p>
    <w:p w14:paraId="383E12F9" w14:textId="72E5C87A" w:rsidR="00D93A9E" w:rsidRPr="00281483" w:rsidRDefault="00F54BCC" w:rsidP="00A93651">
      <w:pPr>
        <w:spacing w:before="120" w:after="120" w:line="360" w:lineRule="auto"/>
        <w:jc w:val="center"/>
        <w:rPr>
          <w:rFonts w:cs="Times New Roman"/>
          <w:color w:val="0D0D0D" w:themeColor="text1" w:themeTint="F2"/>
          <w:sz w:val="24"/>
          <w:szCs w:val="24"/>
        </w:rPr>
      </w:pPr>
      <w:r w:rsidRPr="00281483">
        <w:rPr>
          <w:rFonts w:cs="Times New Roman"/>
          <w:noProof/>
          <w:color w:val="0D0D0D" w:themeColor="text1" w:themeTint="F2"/>
          <w:sz w:val="24"/>
          <w:szCs w:val="24"/>
        </w:rPr>
        <w:drawing>
          <wp:inline distT="0" distB="0" distL="0" distR="0" wp14:anchorId="1052C7D3" wp14:editId="2ABA3D19">
            <wp:extent cx="5440680" cy="3846618"/>
            <wp:effectExtent l="0" t="0" r="7620" b="1905"/>
            <wp:docPr id="964088644"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43891" cy="3848888"/>
                    </a:xfrm>
                    <a:prstGeom prst="rect">
                      <a:avLst/>
                    </a:prstGeom>
                    <a:noFill/>
                    <a:ln>
                      <a:noFill/>
                    </a:ln>
                  </pic:spPr>
                </pic:pic>
              </a:graphicData>
            </a:graphic>
          </wp:inline>
        </w:drawing>
      </w:r>
    </w:p>
    <w:p w14:paraId="08C76D64" w14:textId="09C961FF" w:rsidR="00BB2795" w:rsidRPr="00281483" w:rsidRDefault="00726792" w:rsidP="00A93651">
      <w:pPr>
        <w:pStyle w:val="EKL"/>
        <w:rPr>
          <w:color w:val="0D0D0D" w:themeColor="text1" w:themeTint="F2"/>
        </w:rPr>
      </w:pPr>
      <w:bookmarkStart w:id="1256" w:name="_Toc234263906"/>
      <w:bookmarkStart w:id="1257" w:name="_Toc234456430"/>
      <w:bookmarkStart w:id="1258" w:name="_Toc234544471"/>
      <w:bookmarkStart w:id="1259" w:name="_Toc234547283"/>
      <w:bookmarkStart w:id="1260" w:name="_Toc235404598"/>
      <w:bookmarkStart w:id="1261" w:name="_Toc235931447"/>
      <w:bookmarkStart w:id="1262" w:name="_Toc235931614"/>
      <w:bookmarkStart w:id="1263" w:name="_Toc240275057"/>
      <w:r w:rsidRPr="00281483">
        <w:rPr>
          <w:b/>
          <w:color w:val="0D0D0D" w:themeColor="text1" w:themeTint="F2"/>
        </w:rPr>
        <w:t>Şekil 4.2.</w:t>
      </w:r>
      <w:r w:rsidR="009C6113" w:rsidRPr="00281483">
        <w:rPr>
          <w:color w:val="0D0D0D" w:themeColor="text1" w:themeTint="F2"/>
        </w:rPr>
        <w:t xml:space="preserve"> 2007 yılında </w:t>
      </w:r>
      <w:r w:rsidR="00B22683" w:rsidRPr="00281483">
        <w:rPr>
          <w:color w:val="0D0D0D" w:themeColor="text1" w:themeTint="F2"/>
        </w:rPr>
        <w:t>Odunpazarı ve Tepebaşı’nın</w:t>
      </w:r>
      <w:r w:rsidR="00196FC5" w:rsidRPr="00281483">
        <w:rPr>
          <w:color w:val="0D0D0D" w:themeColor="text1" w:themeTint="F2"/>
        </w:rPr>
        <w:t xml:space="preserve"> </w:t>
      </w:r>
      <w:r w:rsidRPr="00281483">
        <w:rPr>
          <w:color w:val="0D0D0D" w:themeColor="text1" w:themeTint="F2"/>
        </w:rPr>
        <w:t>şehirsel nüfusu</w:t>
      </w:r>
      <w:bookmarkEnd w:id="1256"/>
      <w:bookmarkEnd w:id="1257"/>
      <w:bookmarkEnd w:id="1258"/>
      <w:bookmarkEnd w:id="1259"/>
      <w:r w:rsidR="00294398" w:rsidRPr="00281483">
        <w:rPr>
          <w:color w:val="0D0D0D" w:themeColor="text1" w:themeTint="F2"/>
        </w:rPr>
        <w:t xml:space="preserve"> </w:t>
      </w:r>
      <w:bookmarkEnd w:id="1260"/>
      <w:bookmarkEnd w:id="1261"/>
      <w:bookmarkEnd w:id="1262"/>
      <w:r w:rsidR="00F76D0E" w:rsidRPr="00281483">
        <w:t>(Yazar tarafından hazırlanmıştır)</w:t>
      </w:r>
      <w:bookmarkEnd w:id="1263"/>
    </w:p>
    <w:p w14:paraId="7ACA4055" w14:textId="77777777" w:rsidR="00110537" w:rsidRPr="00281483" w:rsidRDefault="00110537" w:rsidP="00110537">
      <w:pPr>
        <w:spacing w:before="120" w:after="120" w:line="360" w:lineRule="auto"/>
        <w:jc w:val="both"/>
        <w:rPr>
          <w:rFonts w:cs="Times New Roman"/>
          <w:color w:val="0D0D0D" w:themeColor="text1" w:themeTint="F2"/>
          <w:sz w:val="24"/>
          <w:szCs w:val="24"/>
        </w:rPr>
      </w:pPr>
      <w:r w:rsidRPr="00281483">
        <w:rPr>
          <w:rFonts w:cs="Times New Roman"/>
          <w:color w:val="0D0D0D" w:themeColor="text1" w:themeTint="F2"/>
          <w:sz w:val="24"/>
          <w:szCs w:val="24"/>
        </w:rPr>
        <w:t xml:space="preserve">2024 yılında Odunpazarı ve Tepebaşı ilçelerinin toplam şehirsel mahalle nüfusu 780.022 kişidir. Şekil 4.3'te 2024 yılına ait şehirsel nüfusun mahallelere göre dağılımı gösterilmektedir. Harita incelendiğinde, nüfusun belirli mahallelerde yoğunlaştığı görülmektedir. En yüksek nüfus değerleri Odunpazarı ilçesinde Emek Mahallesi ile Tepebaşı ilçesinde Şirintepe ve Çamlıca mahallelerinde görülmektedir. </w:t>
      </w:r>
    </w:p>
    <w:p w14:paraId="2E5F0A60" w14:textId="4C808DBC" w:rsidR="00D93A9E" w:rsidRPr="00281483" w:rsidRDefault="00F54BCC" w:rsidP="00110537">
      <w:pPr>
        <w:spacing w:before="120" w:after="120" w:line="360" w:lineRule="auto"/>
        <w:jc w:val="center"/>
        <w:rPr>
          <w:rFonts w:cs="Times New Roman"/>
          <w:color w:val="0D0D0D" w:themeColor="text1" w:themeTint="F2"/>
          <w:sz w:val="24"/>
          <w:szCs w:val="24"/>
        </w:rPr>
      </w:pPr>
      <w:r w:rsidRPr="00281483">
        <w:rPr>
          <w:rFonts w:cs="Times New Roman"/>
          <w:noProof/>
          <w:color w:val="0D0D0D" w:themeColor="text1" w:themeTint="F2"/>
          <w:sz w:val="24"/>
          <w:szCs w:val="24"/>
        </w:rPr>
        <w:lastRenderedPageBreak/>
        <w:drawing>
          <wp:inline distT="0" distB="0" distL="0" distR="0" wp14:anchorId="3E81B166" wp14:editId="7F8EF782">
            <wp:extent cx="5288280" cy="3738870"/>
            <wp:effectExtent l="0" t="0" r="7620" b="0"/>
            <wp:docPr id="1002713886"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91156" cy="3740903"/>
                    </a:xfrm>
                    <a:prstGeom prst="rect">
                      <a:avLst/>
                    </a:prstGeom>
                    <a:noFill/>
                    <a:ln>
                      <a:noFill/>
                    </a:ln>
                  </pic:spPr>
                </pic:pic>
              </a:graphicData>
            </a:graphic>
          </wp:inline>
        </w:drawing>
      </w:r>
    </w:p>
    <w:p w14:paraId="42744899" w14:textId="4687AF63" w:rsidR="00BB636E" w:rsidRPr="00281483" w:rsidRDefault="00726792" w:rsidP="00A93651">
      <w:pPr>
        <w:pStyle w:val="EKL"/>
        <w:rPr>
          <w:color w:val="0D0D0D" w:themeColor="text1" w:themeTint="F2"/>
        </w:rPr>
      </w:pPr>
      <w:bookmarkStart w:id="1264" w:name="_Toc234263907"/>
      <w:bookmarkStart w:id="1265" w:name="_Toc234456431"/>
      <w:bookmarkStart w:id="1266" w:name="_Toc234544472"/>
      <w:bookmarkStart w:id="1267" w:name="_Toc234547284"/>
      <w:bookmarkStart w:id="1268" w:name="_Toc235404599"/>
      <w:bookmarkStart w:id="1269" w:name="_Toc235931448"/>
      <w:bookmarkStart w:id="1270" w:name="_Toc235931615"/>
      <w:bookmarkStart w:id="1271" w:name="_Toc240275058"/>
      <w:r w:rsidRPr="00281483">
        <w:rPr>
          <w:b/>
          <w:color w:val="0D0D0D" w:themeColor="text1" w:themeTint="F2"/>
        </w:rPr>
        <w:t>Şekil 4.3.</w:t>
      </w:r>
      <w:r w:rsidRPr="00281483">
        <w:rPr>
          <w:color w:val="0D0D0D" w:themeColor="text1" w:themeTint="F2"/>
        </w:rPr>
        <w:t xml:space="preserve"> </w:t>
      </w:r>
      <w:r w:rsidR="00CC3FBC" w:rsidRPr="00281483">
        <w:rPr>
          <w:color w:val="0D0D0D" w:themeColor="text1" w:themeTint="F2"/>
        </w:rPr>
        <w:t>2024 yılında Odunpazarı ve Tepebaşı’nın şehirsel nüfusu</w:t>
      </w:r>
      <w:bookmarkEnd w:id="1264"/>
      <w:bookmarkEnd w:id="1265"/>
      <w:bookmarkEnd w:id="1266"/>
      <w:bookmarkEnd w:id="1267"/>
      <w:r w:rsidR="00294398" w:rsidRPr="00281483">
        <w:rPr>
          <w:color w:val="0D0D0D" w:themeColor="text1" w:themeTint="F2"/>
        </w:rPr>
        <w:t xml:space="preserve"> </w:t>
      </w:r>
      <w:bookmarkEnd w:id="1268"/>
      <w:bookmarkEnd w:id="1269"/>
      <w:bookmarkEnd w:id="1270"/>
      <w:r w:rsidR="00F76D0E" w:rsidRPr="00281483">
        <w:t>(Yazar tarafından hazırlanmıştır)</w:t>
      </w:r>
      <w:bookmarkEnd w:id="1271"/>
    </w:p>
    <w:p w14:paraId="1570210E" w14:textId="7ADB3DF6" w:rsidR="00CC3FBC" w:rsidRPr="00281483" w:rsidRDefault="00BB636E"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Odunpazarı ve Tepebaşı şehirsel mahallerinde 2007</w:t>
      </w:r>
      <w:r w:rsidR="00CF6C54" w:rsidRPr="00281483">
        <w:rPr>
          <w:rFonts w:cs="Times New Roman"/>
          <w:color w:val="0D0D0D" w:themeColor="text1" w:themeTint="F2"/>
          <w:sz w:val="24"/>
          <w:szCs w:val="24"/>
        </w:rPr>
        <w:t xml:space="preserve">-2024 yılları arasındaki nüfus farkı </w:t>
      </w:r>
      <w:r w:rsidR="004123C3" w:rsidRPr="00281483">
        <w:rPr>
          <w:rFonts w:cs="Times New Roman"/>
          <w:color w:val="0D0D0D" w:themeColor="text1" w:themeTint="F2"/>
          <w:sz w:val="24"/>
          <w:szCs w:val="24"/>
        </w:rPr>
        <w:t>Şekil 4.4’te</w:t>
      </w:r>
      <w:r w:rsidR="00CF6C54" w:rsidRPr="00281483">
        <w:rPr>
          <w:rFonts w:cs="Times New Roman"/>
          <w:color w:val="0D0D0D" w:themeColor="text1" w:themeTint="F2"/>
          <w:sz w:val="24"/>
          <w:szCs w:val="24"/>
        </w:rPr>
        <w:t xml:space="preserve"> gösterilmiştir. </w:t>
      </w:r>
      <w:r w:rsidR="00CA3838" w:rsidRPr="00281483">
        <w:rPr>
          <w:rFonts w:cs="Times New Roman"/>
          <w:color w:val="0D0D0D" w:themeColor="text1" w:themeTint="F2"/>
          <w:sz w:val="24"/>
          <w:szCs w:val="24"/>
        </w:rPr>
        <w:t xml:space="preserve">Nüfus artışının özellikle kentin batı ve güneybatı kesimlerinde yoğunlaştığı dikkat çekmektedir. </w:t>
      </w:r>
      <w:r w:rsidR="00013937" w:rsidRPr="00281483">
        <w:rPr>
          <w:rFonts w:cs="Times New Roman"/>
          <w:color w:val="0D0D0D" w:themeColor="text1" w:themeTint="F2"/>
          <w:sz w:val="24"/>
          <w:szCs w:val="24"/>
        </w:rPr>
        <w:t xml:space="preserve">Bu alanlar, son yıllarda konut gelişiminin hızlandığı, yeni yerleşim alanlarının açıldığı ve kentsel büyümenin yöneldiği bölgeler olarak öne çıkmaktadır. </w:t>
      </w:r>
      <w:r w:rsidR="00CA3838" w:rsidRPr="00281483">
        <w:rPr>
          <w:rFonts w:cs="Times New Roman"/>
          <w:color w:val="0D0D0D" w:themeColor="text1" w:themeTint="F2"/>
          <w:sz w:val="24"/>
          <w:szCs w:val="24"/>
        </w:rPr>
        <w:t>Buna karşılık, kent merkezine yakın bazı eski yerleşim alanlarında nüfus kaybının yaşandığı görülmektedir.</w:t>
      </w:r>
      <w:r w:rsidR="00B5405D" w:rsidRPr="00281483">
        <w:rPr>
          <w:rFonts w:cs="Times New Roman"/>
          <w:color w:val="0D0D0D" w:themeColor="text1" w:themeTint="F2"/>
          <w:sz w:val="24"/>
          <w:szCs w:val="24"/>
        </w:rPr>
        <w:t xml:space="preserve"> </w:t>
      </w:r>
      <w:r w:rsidR="0092456E" w:rsidRPr="00281483">
        <w:rPr>
          <w:rFonts w:cs="Times New Roman"/>
          <w:color w:val="0D0D0D" w:themeColor="text1" w:themeTint="F2"/>
          <w:sz w:val="24"/>
          <w:szCs w:val="24"/>
        </w:rPr>
        <w:t>Kent merkezine yakın bazı mahallelerde görülen nüfus azalması, tarihî kent merkezinde değişen mekânsal kullanım biçimleriyle ilişkilendirilebilir. Özellikle Odunpazarı'nda bazı geleneksel konutların pansiyon, butik otel, kafe, restoran ve müze gibi turizm odaklı işlevler kazanması, konut kullanımının görece azalmasına neden olmuştur. Literatürde bu tür dönüşümler, turizm soylulaştırması (</w:t>
      </w:r>
      <w:proofErr w:type="spellStart"/>
      <w:r w:rsidR="0092456E" w:rsidRPr="00281483">
        <w:rPr>
          <w:rFonts w:cs="Times New Roman"/>
          <w:color w:val="0D0D0D" w:themeColor="text1" w:themeTint="F2"/>
          <w:sz w:val="24"/>
          <w:szCs w:val="24"/>
        </w:rPr>
        <w:t>tourism</w:t>
      </w:r>
      <w:proofErr w:type="spellEnd"/>
      <w:r w:rsidR="0092456E" w:rsidRPr="00281483">
        <w:rPr>
          <w:rFonts w:cs="Times New Roman"/>
          <w:color w:val="0D0D0D" w:themeColor="text1" w:themeTint="F2"/>
          <w:sz w:val="24"/>
          <w:szCs w:val="24"/>
        </w:rPr>
        <w:t xml:space="preserve"> </w:t>
      </w:r>
      <w:proofErr w:type="spellStart"/>
      <w:r w:rsidR="0092456E" w:rsidRPr="00281483">
        <w:rPr>
          <w:rFonts w:cs="Times New Roman"/>
          <w:color w:val="0D0D0D" w:themeColor="text1" w:themeTint="F2"/>
          <w:sz w:val="24"/>
          <w:szCs w:val="24"/>
        </w:rPr>
        <w:t>gentrification</w:t>
      </w:r>
      <w:proofErr w:type="spellEnd"/>
      <w:r w:rsidR="0092456E" w:rsidRPr="00281483">
        <w:rPr>
          <w:rFonts w:cs="Times New Roman"/>
          <w:color w:val="0D0D0D" w:themeColor="text1" w:themeTint="F2"/>
          <w:sz w:val="24"/>
          <w:szCs w:val="24"/>
        </w:rPr>
        <w:t>) kapsamında değerlendirilmektedir (Gotham, 2005). Smith ve Williams'a (2015) göre soylulaştırma süreci, konut alanlarının turizm, sanat ve eğlence işlevlerine yönelik yeniden düzenlenmesiyle yakından ilişkilidir. Benzer şekilde Değirmenci (2011), turizmle birlikte kentsel mekânların üretim ve yaşam alanı niteliğinden uzaklaşarak giderek tüketim odaklı mekânlara dönüştüğünü belirtmektedir. Bu kapsamda, Odunpazarı'nın tarihî mahallelerinde gözlenen nüfus azalması, turizmin kentsel mekân üzerindeki dönüştürücü etkilerinin ve turizm soylulaştırmasının olası yansımaları olarak değerlendirilebilir.</w:t>
      </w:r>
    </w:p>
    <w:p w14:paraId="089908BB" w14:textId="796EFB74" w:rsidR="008A7D09" w:rsidRPr="00281483" w:rsidRDefault="00F54BCC" w:rsidP="00A93651">
      <w:pPr>
        <w:spacing w:before="120" w:after="120" w:line="360" w:lineRule="auto"/>
        <w:jc w:val="center"/>
        <w:rPr>
          <w:rFonts w:cs="Times New Roman"/>
          <w:color w:val="0D0D0D" w:themeColor="text1" w:themeTint="F2"/>
          <w:sz w:val="24"/>
          <w:szCs w:val="24"/>
        </w:rPr>
      </w:pPr>
      <w:r w:rsidRPr="00281483">
        <w:rPr>
          <w:rFonts w:cs="Times New Roman"/>
          <w:noProof/>
          <w:color w:val="0D0D0D" w:themeColor="text1" w:themeTint="F2"/>
          <w:sz w:val="24"/>
          <w:szCs w:val="24"/>
        </w:rPr>
        <w:lastRenderedPageBreak/>
        <w:drawing>
          <wp:inline distT="0" distB="0" distL="0" distR="0" wp14:anchorId="6142CDAD" wp14:editId="0EC03A73">
            <wp:extent cx="5593080" cy="3954367"/>
            <wp:effectExtent l="0" t="0" r="7620" b="8255"/>
            <wp:docPr id="1019473963"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593991" cy="3955011"/>
                    </a:xfrm>
                    <a:prstGeom prst="rect">
                      <a:avLst/>
                    </a:prstGeom>
                    <a:noFill/>
                    <a:ln>
                      <a:noFill/>
                    </a:ln>
                  </pic:spPr>
                </pic:pic>
              </a:graphicData>
            </a:graphic>
          </wp:inline>
        </w:drawing>
      </w:r>
    </w:p>
    <w:p w14:paraId="692B1ACB" w14:textId="5640A25A" w:rsidR="00F62147" w:rsidRPr="00281483" w:rsidRDefault="00726792" w:rsidP="00A93651">
      <w:pPr>
        <w:pStyle w:val="EKL"/>
        <w:rPr>
          <w:color w:val="0D0D0D" w:themeColor="text1" w:themeTint="F2"/>
        </w:rPr>
      </w:pPr>
      <w:bookmarkStart w:id="1272" w:name="_Toc234263908"/>
      <w:bookmarkStart w:id="1273" w:name="_Toc234456432"/>
      <w:bookmarkStart w:id="1274" w:name="_Toc234544473"/>
      <w:bookmarkStart w:id="1275" w:name="_Toc234547285"/>
      <w:bookmarkStart w:id="1276" w:name="_Toc235404600"/>
      <w:bookmarkStart w:id="1277" w:name="_Toc235931449"/>
      <w:bookmarkStart w:id="1278" w:name="_Toc235931616"/>
      <w:bookmarkStart w:id="1279" w:name="_Toc240275059"/>
      <w:r w:rsidRPr="00281483">
        <w:rPr>
          <w:b/>
          <w:color w:val="0D0D0D" w:themeColor="text1" w:themeTint="F2"/>
        </w:rPr>
        <w:t xml:space="preserve">Şekil 4.4. </w:t>
      </w:r>
      <w:r w:rsidR="00196FC5" w:rsidRPr="00281483">
        <w:rPr>
          <w:color w:val="0D0D0D" w:themeColor="text1" w:themeTint="F2"/>
        </w:rPr>
        <w:t xml:space="preserve">2007–2024 </w:t>
      </w:r>
      <w:r w:rsidRPr="00281483">
        <w:rPr>
          <w:color w:val="0D0D0D" w:themeColor="text1" w:themeTint="F2"/>
        </w:rPr>
        <w:t>döne</w:t>
      </w:r>
      <w:r w:rsidR="00196FC5" w:rsidRPr="00281483">
        <w:rPr>
          <w:color w:val="0D0D0D" w:themeColor="text1" w:themeTint="F2"/>
        </w:rPr>
        <w:t xml:space="preserve">minde Odunpazarı ve Tepebaşı </w:t>
      </w:r>
      <w:r w:rsidRPr="00281483">
        <w:rPr>
          <w:color w:val="0D0D0D" w:themeColor="text1" w:themeTint="F2"/>
        </w:rPr>
        <w:t>kentsel mahalleleri arasındaki kentsel nüfus farkı</w:t>
      </w:r>
      <w:bookmarkEnd w:id="1272"/>
      <w:bookmarkEnd w:id="1273"/>
      <w:bookmarkEnd w:id="1274"/>
      <w:bookmarkEnd w:id="1275"/>
      <w:r w:rsidR="00294398" w:rsidRPr="00281483">
        <w:rPr>
          <w:color w:val="0D0D0D" w:themeColor="text1" w:themeTint="F2"/>
        </w:rPr>
        <w:t xml:space="preserve"> </w:t>
      </w:r>
      <w:bookmarkEnd w:id="1276"/>
      <w:bookmarkEnd w:id="1277"/>
      <w:bookmarkEnd w:id="1278"/>
      <w:r w:rsidR="00F76D0E" w:rsidRPr="00281483">
        <w:t>(Yazar tarafından hazırlanmıştır)</w:t>
      </w:r>
      <w:bookmarkEnd w:id="1279"/>
    </w:p>
    <w:p w14:paraId="284DE290" w14:textId="23478846" w:rsidR="00EA60EB" w:rsidRPr="00281483" w:rsidRDefault="00EA60EB" w:rsidP="00EA60EB">
      <w:pPr>
        <w:pStyle w:val="DZEY2"/>
        <w:rPr>
          <w:rFonts w:cs="Times New Roman"/>
        </w:rPr>
      </w:pPr>
      <w:bookmarkStart w:id="1280" w:name="_Toc235931450"/>
      <w:bookmarkStart w:id="1281" w:name="_Toc235931617"/>
      <w:bookmarkStart w:id="1282" w:name="_Toc235932134"/>
      <w:bookmarkStart w:id="1283" w:name="_Toc235933007"/>
      <w:bookmarkStart w:id="1284" w:name="_Toc236354246"/>
      <w:bookmarkStart w:id="1285" w:name="_Toc236354382"/>
      <w:bookmarkStart w:id="1286" w:name="_Toc240277504"/>
      <w:r w:rsidRPr="00281483">
        <w:rPr>
          <w:rFonts w:cs="Times New Roman"/>
        </w:rPr>
        <w:t>4.3. Eskişehir'in Sanayileşme Süreci</w:t>
      </w:r>
      <w:bookmarkEnd w:id="1280"/>
      <w:bookmarkEnd w:id="1281"/>
      <w:bookmarkEnd w:id="1282"/>
      <w:bookmarkEnd w:id="1283"/>
      <w:bookmarkEnd w:id="1284"/>
      <w:bookmarkEnd w:id="1285"/>
      <w:bookmarkEnd w:id="1286"/>
    </w:p>
    <w:p w14:paraId="689BB343" w14:textId="19BA7D99" w:rsidR="00CC4A73" w:rsidRPr="00281483" w:rsidRDefault="00C03752" w:rsidP="00212F05">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Cumhuriyet'in ilanına kadar ağırlıklı olarak tarımsal üretime dayalı bir ekonomik yapıya sahip olan </w:t>
      </w:r>
      <w:r w:rsidR="00CC4A73" w:rsidRPr="00281483">
        <w:rPr>
          <w:rFonts w:cs="Times New Roman"/>
          <w:color w:val="0D0D0D" w:themeColor="text1" w:themeTint="F2"/>
          <w:sz w:val="24"/>
          <w:szCs w:val="24"/>
        </w:rPr>
        <w:t>Eskişehir</w:t>
      </w:r>
      <w:r w:rsidRPr="00281483">
        <w:rPr>
          <w:rFonts w:cs="Times New Roman"/>
          <w:color w:val="0D0D0D" w:themeColor="text1" w:themeTint="F2"/>
          <w:sz w:val="24"/>
          <w:szCs w:val="24"/>
        </w:rPr>
        <w:t xml:space="preserve">, Cumhuriyet döneminde uygulamaya konulan kalkınma ve sanayileşme politikaları doğrultusunda önemli bir dönüşüm sürecine girmiştir. Cumhuriyet'in ilk yıllarında benimsenen ekonomik kalkınma anlayışı çerçevesinde, birçok Anadolu kentinde olduğu gibi Eskişehir'de de sanayi yatırımlarına öncelik verilmiş ve üretim faaliyetleri çeşitlenmeye başlamıştır. Bu süreçte Berlin–Bağdat </w:t>
      </w:r>
      <w:proofErr w:type="spellStart"/>
      <w:r w:rsidRPr="00281483">
        <w:rPr>
          <w:rFonts w:cs="Times New Roman"/>
          <w:color w:val="0D0D0D" w:themeColor="text1" w:themeTint="F2"/>
          <w:sz w:val="24"/>
          <w:szCs w:val="24"/>
        </w:rPr>
        <w:t>Demiryolu</w:t>
      </w:r>
      <w:r w:rsidR="00AC054A" w:rsidRPr="00281483">
        <w:rPr>
          <w:rFonts w:cs="Times New Roman"/>
          <w:color w:val="0D0D0D" w:themeColor="text1" w:themeTint="F2"/>
          <w:sz w:val="24"/>
          <w:szCs w:val="24"/>
        </w:rPr>
        <w:t>’</w:t>
      </w:r>
      <w:r w:rsidRPr="00281483">
        <w:rPr>
          <w:rFonts w:cs="Times New Roman"/>
          <w:color w:val="0D0D0D" w:themeColor="text1" w:themeTint="F2"/>
          <w:sz w:val="24"/>
          <w:szCs w:val="24"/>
        </w:rPr>
        <w:t>nun</w:t>
      </w:r>
      <w:proofErr w:type="spellEnd"/>
      <w:r w:rsidRPr="00281483">
        <w:rPr>
          <w:rFonts w:cs="Times New Roman"/>
          <w:color w:val="0D0D0D" w:themeColor="text1" w:themeTint="F2"/>
          <w:sz w:val="24"/>
          <w:szCs w:val="24"/>
        </w:rPr>
        <w:t xml:space="preserve"> Eskişehir'e ulaşması ve kentte </w:t>
      </w:r>
      <w:r w:rsidR="00F52949">
        <w:rPr>
          <w:rFonts w:cs="Times New Roman"/>
          <w:color w:val="0D0D0D" w:themeColor="text1" w:themeTint="F2"/>
          <w:sz w:val="24"/>
          <w:szCs w:val="24"/>
        </w:rPr>
        <w:t>demiryolu</w:t>
      </w:r>
      <w:r w:rsidRPr="00281483">
        <w:rPr>
          <w:rFonts w:cs="Times New Roman"/>
          <w:color w:val="0D0D0D" w:themeColor="text1" w:themeTint="F2"/>
          <w:sz w:val="24"/>
          <w:szCs w:val="24"/>
        </w:rPr>
        <w:t xml:space="preserve"> bakım ve onarım atölyelerinin kurulması, sanayi altyapısının gelişmesinde belirleyici rol oynamıştır (Şensoy ve Üstün, 2016).</w:t>
      </w:r>
      <w:r w:rsidR="00A91552" w:rsidRPr="00281483">
        <w:rPr>
          <w:rFonts w:cs="Times New Roman"/>
          <w:color w:val="0D0D0D" w:themeColor="text1" w:themeTint="F2"/>
          <w:sz w:val="24"/>
          <w:szCs w:val="24"/>
        </w:rPr>
        <w:t xml:space="preserve"> </w:t>
      </w:r>
    </w:p>
    <w:p w14:paraId="02694E72" w14:textId="22711380" w:rsidR="00376852" w:rsidRPr="00281483" w:rsidRDefault="00376852" w:rsidP="00212F05">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Sanayi yatırımlarının etkisiyle Eskişehir'de nüfus artmış, kentsel işlevler çeşitlenmiş ve kentin gelişim süreci hızlanmıştır. Bu süreçte sanayi alanları, kentin kuzeydoğu ve kuzeybatı kesimlerinde yoğunlaşmış; fabrikaların kuruluş yerleri ise bölgesel koşullar dikkate alınarak belirlenmiştir. Devlet Demiryolları Cer Atölyesi ile un ve kiremit fabrikaları </w:t>
      </w:r>
      <w:r w:rsidR="00F52949">
        <w:rPr>
          <w:rFonts w:cs="Times New Roman"/>
          <w:color w:val="0D0D0D" w:themeColor="text1" w:themeTint="F2"/>
          <w:sz w:val="24"/>
          <w:szCs w:val="24"/>
        </w:rPr>
        <w:t>demiryolu</w:t>
      </w:r>
      <w:r w:rsidRPr="00281483">
        <w:rPr>
          <w:rFonts w:cs="Times New Roman"/>
          <w:color w:val="0D0D0D" w:themeColor="text1" w:themeTint="F2"/>
          <w:sz w:val="24"/>
          <w:szCs w:val="24"/>
        </w:rPr>
        <w:t xml:space="preserve"> hattına yakın konumlarda, kentin kuzeybatısında inşa edilirken; Şeker Fabrikası ve günümüzde 1. Hava </w:t>
      </w:r>
      <w:r w:rsidRPr="00281483">
        <w:rPr>
          <w:rFonts w:cs="Times New Roman"/>
          <w:color w:val="0D0D0D" w:themeColor="text1" w:themeTint="F2"/>
          <w:sz w:val="24"/>
          <w:szCs w:val="24"/>
        </w:rPr>
        <w:lastRenderedPageBreak/>
        <w:t>İkmal Bakım Merkezi olarak faaliyet gösteren tesis ise kentin kuzeydoğusunda kurulmuştur (</w:t>
      </w:r>
      <w:r w:rsidR="00F147B8" w:rsidRPr="00281483">
        <w:rPr>
          <w:rFonts w:cs="Times New Roman"/>
          <w:color w:val="0D0D0D" w:themeColor="text1" w:themeTint="F2"/>
          <w:sz w:val="24"/>
          <w:szCs w:val="24"/>
        </w:rPr>
        <w:t>Ertin, 1994</w:t>
      </w:r>
      <w:r w:rsidRPr="00281483">
        <w:rPr>
          <w:rFonts w:cs="Times New Roman"/>
          <w:color w:val="0D0D0D" w:themeColor="text1" w:themeTint="F2"/>
          <w:sz w:val="24"/>
          <w:szCs w:val="24"/>
        </w:rPr>
        <w:t>). Bu tesisler, Eskişehir'in sanayileşme sürecinde öncü rol üstlenmiştir.</w:t>
      </w:r>
    </w:p>
    <w:p w14:paraId="4BD5B624" w14:textId="6705E2D3" w:rsidR="00376852" w:rsidRPr="00281483" w:rsidRDefault="00376852" w:rsidP="00212F05">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Eskişehir'in makine sanayisinin öncü kuruluşlarından olan Cer Atölyesi, 1894 yılında faaliyete başlamış, 1924 yılında Türkiye Cumhuriyeti Devlet Demiryolları (TCDD) bünyesine katılmıştır. Daha sonraki yıllarda farklı kurumsal yapılar altında faaliyetlerini sürdüren tesis, 1986 yılında Türkiye Lokomotif ve Motor Sanayii AŞ (TÜLOMSAŞ) adını almıştır. Kuruluşundan itibaren makine ve </w:t>
      </w:r>
      <w:r w:rsidR="00F52949">
        <w:rPr>
          <w:rFonts w:cs="Times New Roman"/>
          <w:color w:val="0D0D0D" w:themeColor="text1" w:themeTint="F2"/>
          <w:sz w:val="24"/>
          <w:szCs w:val="24"/>
        </w:rPr>
        <w:t>demiryolu</w:t>
      </w:r>
      <w:r w:rsidRPr="00281483">
        <w:rPr>
          <w:rFonts w:cs="Times New Roman"/>
          <w:color w:val="0D0D0D" w:themeColor="text1" w:themeTint="F2"/>
          <w:sz w:val="24"/>
          <w:szCs w:val="24"/>
        </w:rPr>
        <w:t xml:space="preserve"> sanayisinin gelişimine katkı sağlayan tesis, aynı zamanda nitelikli iş gücünün yetişmesinde önemli rol oynamıştır</w:t>
      </w:r>
      <w:r w:rsidR="0047179B" w:rsidRPr="00281483">
        <w:rPr>
          <w:rFonts w:cs="Times New Roman"/>
          <w:color w:val="0D0D0D" w:themeColor="text1" w:themeTint="F2"/>
          <w:sz w:val="24"/>
          <w:szCs w:val="24"/>
        </w:rPr>
        <w:t xml:space="preserve"> </w:t>
      </w:r>
      <w:r w:rsidR="00F147B8" w:rsidRPr="00281483">
        <w:rPr>
          <w:rFonts w:cs="Times New Roman"/>
          <w:color w:val="0D0D0D" w:themeColor="text1" w:themeTint="F2"/>
          <w:sz w:val="24"/>
          <w:szCs w:val="24"/>
        </w:rPr>
        <w:t>(Ertin, 1994).</w:t>
      </w:r>
    </w:p>
    <w:p w14:paraId="7A787E2F" w14:textId="6AD446CF" w:rsidR="001F70E7" w:rsidRPr="00281483" w:rsidRDefault="001F70E7" w:rsidP="00212F05">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Eskişehir'de makine sanayisinin gelişiminde önemli rol oynayan sanayi kuruluşlarından biri, 1926 yılında kurulan Tayyare Bakım Atölyesi'dir. Günümüzde 1. Hava İkmal Bakım Merkezi olarak faaliyet gösteren tesis, 1930 yılında Fransız uzmanların katkılarıyla yeniden düzenlenmiş ve havacılık teknolojisine yönelik uygulamalı eğitimlerin gerçekleştirildiği önemli bir merkez hâline gelmiştir. Zaman içerisinde faaliyet alanını genişleten tesis, 1942 yılından itibaren Eskişehir dışındaki hava birliklerine de bakım ve onarım hizmeti vermeye başlamıştır. İzleyen yıllarda yeni bakım, revizyon ve aksesuar atölyelerinin kurulmasıyla teknik kapasitesi artırılmış; özellikle jet uçaklarının bakım ve onarımı ile ileri teknoloji gerektiren üretim ve ölçüm faaliyetlerinde uzmanlaşmıştır </w:t>
      </w:r>
      <w:r w:rsidR="00F147B8" w:rsidRPr="00281483">
        <w:rPr>
          <w:rFonts w:cs="Times New Roman"/>
          <w:color w:val="0D0D0D" w:themeColor="text1" w:themeTint="F2"/>
          <w:sz w:val="24"/>
          <w:szCs w:val="24"/>
        </w:rPr>
        <w:t>(Ertin, 1994).</w:t>
      </w:r>
    </w:p>
    <w:p w14:paraId="30A7F993" w14:textId="67DBA3DF" w:rsidR="00587450" w:rsidRPr="00281483" w:rsidRDefault="00587450" w:rsidP="00212F05">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Eskişehir'de Cumhuriyet döneminde kurulan önemli sanayi tesislerinden biri de 1933 yılında faaliyete geçen Eskişehir Şeker Fabrikası'dır. Anadolu Şeker Fabrikaları Türk Anonim Şirketi tarafından kurulan fabrika, şeker üretiminin yanı sıra ispirto ve diğer yan ürünlerin üretimini gerçekleştirmek amacıyla kurulmuştur. Açılışı Mustafa Kemal Atatürk tarafından yapılan tesis, faaliyete geçtiği tarihten itibaren Eskişehir'in ekonomik ve tarımsal yapısına önemli katkılar sağlamıştır. Fabrika, yakınından geçen Porsuk Çayı'nı enerji üretimi ve ürün taşımacılığında kullanmış; ayrıca dekovil hattı aracılığıyla </w:t>
      </w:r>
      <w:r w:rsidR="00F52949">
        <w:rPr>
          <w:rFonts w:cs="Times New Roman"/>
          <w:color w:val="0D0D0D" w:themeColor="text1" w:themeTint="F2"/>
          <w:sz w:val="24"/>
          <w:szCs w:val="24"/>
        </w:rPr>
        <w:t>demiryolu</w:t>
      </w:r>
      <w:r w:rsidRPr="00281483">
        <w:rPr>
          <w:rFonts w:cs="Times New Roman"/>
          <w:color w:val="0D0D0D" w:themeColor="text1" w:themeTint="F2"/>
          <w:sz w:val="24"/>
          <w:szCs w:val="24"/>
        </w:rPr>
        <w:t xml:space="preserve"> ağına bağlanarak ulaşım avantajı elde etmiştir (</w:t>
      </w:r>
      <w:r w:rsidR="003C471C" w:rsidRPr="00281483">
        <w:rPr>
          <w:rFonts w:cs="Times New Roman"/>
          <w:color w:val="0D0D0D" w:themeColor="text1" w:themeTint="F2"/>
          <w:sz w:val="24"/>
          <w:szCs w:val="24"/>
        </w:rPr>
        <w:t xml:space="preserve">Tokgöz, 2019: </w:t>
      </w:r>
      <w:r w:rsidRPr="00281483">
        <w:rPr>
          <w:rFonts w:cs="Times New Roman"/>
          <w:color w:val="0D0D0D" w:themeColor="text1" w:themeTint="F2"/>
          <w:sz w:val="24"/>
          <w:szCs w:val="24"/>
        </w:rPr>
        <w:t>12).</w:t>
      </w:r>
    </w:p>
    <w:p w14:paraId="7EADE6D2" w14:textId="19341CFA" w:rsidR="00CC4A73" w:rsidRPr="00281483" w:rsidRDefault="00A84DBE" w:rsidP="00212F05">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1923-1950 döneminde Eskişehir'de özel sektör yatırımları da sanayileşme sürecine önemli katkılar sağlamıştır. Özellikle Balkanlar ve Kırım'dan göç eden girişimciler tarafından kurulan işletmeler, kentin sanayi yapısının çeşitlenmesinde etkili olmuştur. Bu dönemde Arslan Kiremit Fabrikası (1927), Kurt Kiremit Fabrikası (1928), Çift Kurt Kiremit Fabrikası (1933), Fil Kiremit Fabrikası (1942), Kartal Kiremit Fabrikası (1944) ve Güneş Kiremit Fabrikası (1946) faaliyete geçmiştir. Söz konusu işletmeler, Eskişehir'de taş ve toprağa dayalı sanayinin gelişmesine de önemli katkılar sağlamıştır (Sadioğlu ve Yürük, 2020).</w:t>
      </w:r>
    </w:p>
    <w:p w14:paraId="6C29A8B7" w14:textId="58B2AFA9" w:rsidR="00434D70" w:rsidRPr="00281483" w:rsidRDefault="00434D70" w:rsidP="00212F05">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lastRenderedPageBreak/>
        <w:t>1950-1960 döneminin önemli sanayi yatırımlarından biri, 1956 yılında kurulan Eskişehir Basma Fabrikası'dır. Sümerbank'ın öncülüğünde kurulan fabrika, sermaye yetersizliği nedeniyle 1963 yılında tasfiye edilmiş, 1968 yılında ise Sümerbank Basma Fabrikası adıyla yeniden üretime başlamıştır. İzleyen yıllarda iplik, dokuma ve basma üretim tesislerinin faaliyete geçmesiyle üretim kapasitesini genişleten fabrika, 1976 yılında konfeksiyon üretimine de başlamıştır. Eskişehir tekstil sanayisinin gelişiminde önemli bir yere sahip olan tesis, uzun yıllar istihdam ve üretim açısından kentin önde gelen sanayi kuruluşlarından biri olmuştur (Ertin</w:t>
      </w:r>
      <w:r w:rsidR="00F147B8" w:rsidRPr="00281483">
        <w:rPr>
          <w:rFonts w:cs="Times New Roman"/>
          <w:color w:val="0D0D0D" w:themeColor="text1" w:themeTint="F2"/>
          <w:sz w:val="24"/>
          <w:szCs w:val="24"/>
        </w:rPr>
        <w:t>, 1994</w:t>
      </w:r>
      <w:r w:rsidRPr="00281483">
        <w:rPr>
          <w:rFonts w:cs="Times New Roman"/>
          <w:color w:val="0D0D0D" w:themeColor="text1" w:themeTint="F2"/>
          <w:sz w:val="24"/>
          <w:szCs w:val="24"/>
        </w:rPr>
        <w:t>).</w:t>
      </w:r>
    </w:p>
    <w:p w14:paraId="1548D19A" w14:textId="29C1F893" w:rsidR="00E45E23" w:rsidRPr="00281483" w:rsidRDefault="00E45E23" w:rsidP="00212F05">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1960-1970 döneminde özel sektör yatırımları ağırlıklı olarak gıda sanayisinde yoğunlaşmıştır. Bu süreçte Mühendisler Un Fabrikası (1953), Eskişehir Yem Fabrikası (1960), Eti Bisküvi Fabrikası (1961), Örnek Un Fabrikası (1965) ve Cici Şekerleme Fabrikası (1968) faaliyete geçmiştir. Söz konusu yatırımlar, Eskişehir'de gıda sanayisinin gelişmesine katkı sağlayarak kentin sanayi yapısının çeşitlenmesinde önemli rol oynamıştır (Tokgöz, 2019).</w:t>
      </w:r>
    </w:p>
    <w:p w14:paraId="3AE68A99" w14:textId="7E64D9E7" w:rsidR="00AF7DDA" w:rsidRPr="00281483" w:rsidRDefault="00747491" w:rsidP="00212F05">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Bölgedeki sanayi tesislerinin varlığı, çevre il ve ilçelerden Eskişehir'e göçü artırmıştır. Hızlı nüfus artışı, özellikle konut ihtiyacını beraberinde getirmiş ve sanayi tesislerinin çevresinde yeni yerleşim alanları oluşmuştur. Nüfusa bağlı olarak gelişen konut alanları, bölgenin mekânsal yapısını değiştirmiş ve işçi ailelerinin yoğun olarak yaşadığı mahallelerin ortaya çıkmasına neden olmuştur. Bölgenin mekânsal gelişiminin devam etmesi, yeni sanayi tesislerinin kurulması ve mevcut tesislerin genişlemesi için gerekli alanların azalmasına yol açmıştır. Bu durum, yeni bir sanayi alanına duyulan ihtiyacı ortaya çıkarmıştır (Tokgöz ve Bilen, 2021). </w:t>
      </w:r>
      <w:r w:rsidR="007B0FB8" w:rsidRPr="00281483">
        <w:rPr>
          <w:rFonts w:cs="Times New Roman"/>
          <w:color w:val="0D0D0D" w:themeColor="text1" w:themeTint="F2"/>
          <w:sz w:val="24"/>
          <w:szCs w:val="24"/>
        </w:rPr>
        <w:t>Bu doğrultuda, Bakanlar Kurulu'nun 18 Aralık 1969 tarihli kararı kapsamında Organize Sanayi Bölgelerinin teşvik edilmesi üzerine Eskişehir Sanayi Odası tarafından Organize Sanayi Bölgesi'nin kurulmasına karar verilmiştir. Böylece kentte sanayi tesislerinin yer seçimi planlı bir yaklaşımla ele alınmış ve düzensiz sanayi gelişiminin önüne geçilmesi hedeflenmiştir. Eskişehir-Ankara karayolunun kuzeyinde kamulaştırılan alanda altyapı çalışmaları 1973 yılında başlamış, 1975 yılında tamamlanmasının ardından Organize Sanayi Bölgesi faaliyete geçmiştir (Ertin</w:t>
      </w:r>
      <w:r w:rsidR="00F147B8" w:rsidRPr="00281483">
        <w:rPr>
          <w:rFonts w:cs="Times New Roman"/>
          <w:color w:val="0D0D0D" w:themeColor="text1" w:themeTint="F2"/>
          <w:sz w:val="24"/>
          <w:szCs w:val="24"/>
        </w:rPr>
        <w:t>, 1994</w:t>
      </w:r>
      <w:r w:rsidR="007B0FB8" w:rsidRPr="00281483">
        <w:rPr>
          <w:rFonts w:cs="Times New Roman"/>
          <w:color w:val="0D0D0D" w:themeColor="text1" w:themeTint="F2"/>
          <w:sz w:val="24"/>
          <w:szCs w:val="24"/>
        </w:rPr>
        <w:t xml:space="preserve">). </w:t>
      </w:r>
      <w:r w:rsidR="00AF7DDA" w:rsidRPr="00281483">
        <w:rPr>
          <w:rFonts w:cs="Times New Roman"/>
          <w:color w:val="0D0D0D" w:themeColor="text1" w:themeTint="F2"/>
          <w:sz w:val="24"/>
          <w:szCs w:val="24"/>
        </w:rPr>
        <w:t xml:space="preserve">Bu dönemin en önemli yatırımlarından biri, 1975 yılında Organize Sanayi Bölgesi'nde kurulan Arçelik Buzdolabı ve Kompresör Fabrikası olmuş; söz konusu yatırım, beyaz eşya sanayisinin gelişmesine ve yan sanayi kuruluşlarının oluşmasına önemli katkılar sağlamıştır. 1980'li yıllardan itibaren ihracata yönelik sanayi politikaları ve yeni yatırımların etkisiyle Eskişehir'in sanayi yapısı daha da çeşitlenmiştir. 1985 yılında kurulan TUSAŞ Motor Sanayii (TEI), özellikle makine sanayisinin gelişiminde önemli rol üstlenmiştir. 2000'li yıllardan itibaren Organize Sanayi Bölgesi büyümesini sürdürmüş; </w:t>
      </w:r>
      <w:r w:rsidR="00AF7DDA" w:rsidRPr="00281483">
        <w:rPr>
          <w:rFonts w:cs="Times New Roman"/>
          <w:color w:val="0D0D0D" w:themeColor="text1" w:themeTint="F2"/>
          <w:sz w:val="24"/>
          <w:szCs w:val="24"/>
        </w:rPr>
        <w:lastRenderedPageBreak/>
        <w:t>Toprak Holding, Paşabahçe Cam Sanayi ve Pınar Holding gibi büyük ölçekli yatırımlarla sanayi üretim kapasitesi daha da artmıştır. Aynı dönemde metal, orman ürünleri, gıda ve seramik sektörlerinde gerçekleştirilen yeni yatırımlar, Eskişehir'in sanayi yapısının çeşitlenmesine ve üretim kapasitesinin güçlenmesine katkı sağlamıştır (Yurdakul, 2005).</w:t>
      </w:r>
    </w:p>
    <w:p w14:paraId="12BFC421" w14:textId="2E338E70" w:rsidR="00BC0157" w:rsidRPr="00281483" w:rsidRDefault="000349D8" w:rsidP="00212F05">
      <w:pPr>
        <w:pStyle w:val="isselectedend"/>
        <w:spacing w:before="120" w:beforeAutospacing="0" w:after="120" w:afterAutospacing="0" w:line="360" w:lineRule="auto"/>
        <w:ind w:firstLine="709"/>
        <w:jc w:val="both"/>
        <w:rPr>
          <w:color w:val="0D0D0D" w:themeColor="text1" w:themeTint="F2"/>
        </w:rPr>
      </w:pPr>
      <w:r w:rsidRPr="00281483">
        <w:rPr>
          <w:color w:val="0D0D0D" w:themeColor="text1" w:themeTint="F2"/>
        </w:rPr>
        <w:t>Organize Sanayi Bölgesi'nin faaliyete geçmesiyle birlikte Fabrikalar Bölgesi'nin sanayi işlevi giderek azalmış, yeni sanayi yatırımları bu alan yerine Organize Sanayi Bölgesi'nde yoğunlaşmıştır. Mevcut sanayi kuruluşlarının bir kısmı da zamanla yeni üretim alanlarına taşınmış, 1980'li yıllardan itibaren Fabrikalar Bölgesi büyük ölçüde işlevini yitirerek atıl bir görünüm kazanmıştır. 1990'lı yılların sonlarında bölgeye yönelik koruma kararlarının alınması ve 2000'li yıllarda uygulamaya konulan plan kararlarıyla birlikte, bölgenin yeniden değerlendirilmesine yönelik çalışmalar başlamıştır (Tokgöz ve Bilen, 2021). Bu süreç, tarihî sanayi yapılarının yalnızca üretim mekânları olarak değil, aynı zamanda kültürel ve endüstriyel miras unsurları olarak ele alınmasına olanak sağlamıştır.</w:t>
      </w:r>
      <w:r w:rsidR="001E4ADB" w:rsidRPr="00281483">
        <w:rPr>
          <w:color w:val="0D0D0D" w:themeColor="text1" w:themeTint="F2"/>
        </w:rPr>
        <w:t xml:space="preserve"> Nitekim Eskişehir Fabrikalar Bölgesi'nde yer alan birçok sanayi yapısı, endüstri mirası kapsamında korunarak farklı işlevlerle yeniden değerlendirilmiştir</w:t>
      </w:r>
      <w:r w:rsidR="006C3104" w:rsidRPr="00281483">
        <w:rPr>
          <w:color w:val="0D0D0D" w:themeColor="text1" w:themeTint="F2"/>
        </w:rPr>
        <w:t xml:space="preserve"> (Şensoy ve Üstün, 2016). </w:t>
      </w:r>
      <w:r w:rsidR="001E4ADB" w:rsidRPr="00281483">
        <w:rPr>
          <w:color w:val="0D0D0D" w:themeColor="text1" w:themeTint="F2"/>
        </w:rPr>
        <w:t xml:space="preserve"> </w:t>
      </w:r>
      <w:r w:rsidR="00BC0157" w:rsidRPr="00281483">
        <w:rPr>
          <w:color w:val="0D0D0D" w:themeColor="text1" w:themeTint="F2"/>
        </w:rPr>
        <w:t xml:space="preserve">Bölgenin en önemli endüstri mirası unsurlarından olan </w:t>
      </w:r>
      <w:r w:rsidR="00F52949">
        <w:rPr>
          <w:color w:val="0D0D0D" w:themeColor="text1" w:themeTint="F2"/>
        </w:rPr>
        <w:t>demiryolu</w:t>
      </w:r>
      <w:r w:rsidR="00BC0157" w:rsidRPr="00281483">
        <w:rPr>
          <w:color w:val="0D0D0D" w:themeColor="text1" w:themeTint="F2"/>
        </w:rPr>
        <w:t xml:space="preserve"> tesisleri ve Cer Atölyeleri, Eskişehir'in sanayi tarihini yansıtan başlıca yapılar arasında yer almaktadır. </w:t>
      </w:r>
      <w:r w:rsidR="00F52949">
        <w:rPr>
          <w:color w:val="0D0D0D" w:themeColor="text1" w:themeTint="F2"/>
        </w:rPr>
        <w:t>Demiryolu</w:t>
      </w:r>
      <w:r w:rsidR="00BC0157" w:rsidRPr="00281483">
        <w:rPr>
          <w:color w:val="0D0D0D" w:themeColor="text1" w:themeTint="F2"/>
        </w:rPr>
        <w:t xml:space="preserve"> hattının yer altına alınmasının ardından eski hat güzergâhı park alanı olarak düzenlenmiş, istasyon binası koruma altına alınarak restorasyon sürecine dâhil edilmiştir. Cer Atölyeleri ise günümüzde TÜRASAŞ bünyesinde üretim faaliyetlerini sürdürerek tarihî işlevini devam ettiren endüstri yapılarından biri olma özelliğini korumaktadır. Bölgenin gelişiminde önemli yere sahip olan kiremit ve tuğla fabrikalarının büyük bir bölümü günümüze ulaşamamıştır. Kurt Kiremit Fabrikası'nın bulunduğu alanda </w:t>
      </w:r>
      <w:proofErr w:type="spellStart"/>
      <w:r w:rsidR="00BC0157" w:rsidRPr="00281483">
        <w:rPr>
          <w:color w:val="0D0D0D" w:themeColor="text1" w:themeTint="F2"/>
        </w:rPr>
        <w:t>Espark</w:t>
      </w:r>
      <w:proofErr w:type="spellEnd"/>
      <w:r w:rsidR="00BC0157" w:rsidRPr="00281483">
        <w:rPr>
          <w:color w:val="0D0D0D" w:themeColor="text1" w:themeTint="F2"/>
        </w:rPr>
        <w:t xml:space="preserve"> Alışveriş Merkezi inşa edilmiş, Çift Kurt ve Doğan Kiremit fabrikaları yıkılmış, Kılıçoğlu ve Kartal Kiremit fabrikaları ise fiziksel olarak varlığını sürdürmesine rağmen kullanılmamaktadır. Benzer şekilde, Mühendisler Un ve Kanatlı Un fabrikalarının bulunduğu alanlar alışveriş merkezi işlevi kazanırken, Eti Bisküvi Fabrikası korunarak depo olarak kullanılmasının yanı sıra çeşitli kültürel etkinliklere ev sahipliği yapan bir mekâna dönüştürülmüştür. Diğer sanayi yapılarında da yeniden işlevlendirme uygulamaları görülmektedir. </w:t>
      </w:r>
      <w:r w:rsidR="00231244" w:rsidRPr="00281483">
        <w:rPr>
          <w:color w:val="0D0D0D" w:themeColor="text1" w:themeTint="F2"/>
        </w:rPr>
        <w:t xml:space="preserve">Cemil Doğru Kereste Fabrikası, 222 Park bünyesinde restoran, şarap evi ve bar olarak yeniden işlevlendirilmiştir. Ancak 222 Park kompleksinin günümüzde kapalı olması nedeniyle yapı, bu işlevleriyle hizmet vermemektedir. </w:t>
      </w:r>
      <w:r w:rsidR="00BC0157" w:rsidRPr="00281483">
        <w:rPr>
          <w:color w:val="0D0D0D" w:themeColor="text1" w:themeTint="F2"/>
        </w:rPr>
        <w:t xml:space="preserve">Öç Jant Fabrikası ile Aral Şarap Fabrikası eğlence amaçlı kullanılmaktadır. Ayrıca Yaş Sebze ve Meyve Hali restore edilerek </w:t>
      </w:r>
      <w:r w:rsidR="00BC0157" w:rsidRPr="00281483">
        <w:rPr>
          <w:color w:val="0D0D0D" w:themeColor="text1" w:themeTint="F2"/>
        </w:rPr>
        <w:lastRenderedPageBreak/>
        <w:t>Haller Gençlik Merkezi'ne dönüştürülmüş, Toprak Mahsulleri Ofisi'ne ait silolar ise İbis Otel olarak yeniden işlevlendirilmiştir (Tokgöz ve Bilen, 2021).</w:t>
      </w:r>
    </w:p>
    <w:p w14:paraId="145548F2" w14:textId="115A9A63" w:rsidR="00EA60EB" w:rsidRPr="00281483" w:rsidRDefault="00212F05" w:rsidP="00212F05">
      <w:pPr>
        <w:spacing w:before="120" w:after="120" w:line="360" w:lineRule="auto"/>
        <w:ind w:firstLine="709"/>
        <w:jc w:val="both"/>
        <w:rPr>
          <w:rFonts w:cs="Times New Roman"/>
          <w:color w:val="0D0D0D" w:themeColor="text1" w:themeTint="F2"/>
          <w:sz w:val="24"/>
          <w:szCs w:val="24"/>
        </w:rPr>
      </w:pPr>
      <w:r w:rsidRPr="00281483">
        <w:rPr>
          <w:rFonts w:eastAsia="Times New Roman" w:cs="Times New Roman"/>
          <w:color w:val="0D0D0D" w:themeColor="text1" w:themeTint="F2"/>
          <w:sz w:val="24"/>
          <w:szCs w:val="24"/>
        </w:rPr>
        <w:t>Sanayi işlevini yitiren yapıların korunarak yeniden işlevlendirilmesi, Eskişehir'in endüstriyel mirasının sürdürülebilir biçimde yaşatılmasına olanak sağlamış ve kentsel mekânın yeniden üretim sürecine önemli katkılar sunmuştur. Kültür, sanat, konaklama, gastronomi ve rekreasyon gibi işlevlerle yeniden kullanıma kazandırılan bu yapılar, geçmiş ile günümüz arasında mekânsal ve kültürel bir bağ kurarak kentin özgün kimliğinin korunmasına katkıda bulunmuştur. Bu dönüşüm süreci, Eskişehir'in sahip olduğu endüstriyel mirası şehir turizminin önemli bir bileşeni hâline getirmiştir.</w:t>
      </w:r>
    </w:p>
    <w:p w14:paraId="23217B00" w14:textId="76E73196" w:rsidR="004F1167" w:rsidRPr="00281483" w:rsidRDefault="004F1167" w:rsidP="003C05A2">
      <w:pPr>
        <w:pStyle w:val="DZEY2"/>
        <w:jc w:val="both"/>
        <w:rPr>
          <w:rFonts w:cs="Times New Roman"/>
          <w:color w:val="0D0D0D" w:themeColor="text1" w:themeTint="F2"/>
          <w:szCs w:val="24"/>
        </w:rPr>
      </w:pPr>
      <w:bookmarkStart w:id="1287" w:name="_Toc234199975"/>
      <w:bookmarkStart w:id="1288" w:name="_Toc234200245"/>
      <w:bookmarkStart w:id="1289" w:name="_Toc234200532"/>
      <w:bookmarkStart w:id="1290" w:name="_Toc234200779"/>
      <w:bookmarkStart w:id="1291" w:name="_Toc234200941"/>
      <w:bookmarkStart w:id="1292" w:name="_Toc234201059"/>
      <w:bookmarkStart w:id="1293" w:name="_Toc234201225"/>
      <w:bookmarkStart w:id="1294" w:name="_Toc234456433"/>
      <w:bookmarkStart w:id="1295" w:name="_Toc234544474"/>
      <w:bookmarkStart w:id="1296" w:name="_Toc234547123"/>
      <w:bookmarkStart w:id="1297" w:name="_Toc235402510"/>
      <w:bookmarkStart w:id="1298" w:name="_Toc235403029"/>
      <w:bookmarkStart w:id="1299" w:name="_Toc235403737"/>
      <w:bookmarkStart w:id="1300" w:name="_Toc235403998"/>
      <w:bookmarkStart w:id="1301" w:name="_Toc235931451"/>
      <w:bookmarkStart w:id="1302" w:name="_Toc235931618"/>
      <w:bookmarkStart w:id="1303" w:name="_Toc235932135"/>
      <w:bookmarkStart w:id="1304" w:name="_Toc235933008"/>
      <w:bookmarkStart w:id="1305" w:name="_Toc236354247"/>
      <w:bookmarkStart w:id="1306" w:name="_Toc236354383"/>
      <w:bookmarkStart w:id="1307" w:name="_Toc240277505"/>
      <w:r w:rsidRPr="00281483">
        <w:rPr>
          <w:rFonts w:cs="Times New Roman"/>
          <w:color w:val="0D0D0D" w:themeColor="text1" w:themeTint="F2"/>
          <w:szCs w:val="24"/>
        </w:rPr>
        <w:t>4.</w:t>
      </w:r>
      <w:r w:rsidR="00212F05" w:rsidRPr="00281483">
        <w:rPr>
          <w:rFonts w:cs="Times New Roman"/>
          <w:color w:val="0D0D0D" w:themeColor="text1" w:themeTint="F2"/>
          <w:szCs w:val="24"/>
        </w:rPr>
        <w:t>4</w:t>
      </w:r>
      <w:r w:rsidRPr="00281483">
        <w:rPr>
          <w:rFonts w:cs="Times New Roman"/>
          <w:color w:val="0D0D0D" w:themeColor="text1" w:themeTint="F2"/>
          <w:szCs w:val="24"/>
        </w:rPr>
        <w:t>.</w:t>
      </w:r>
      <w:r w:rsidR="004123C3" w:rsidRPr="00281483">
        <w:rPr>
          <w:rFonts w:cs="Times New Roman"/>
          <w:color w:val="0D0D0D" w:themeColor="text1" w:themeTint="F2"/>
          <w:szCs w:val="24"/>
        </w:rPr>
        <w:t xml:space="preserve"> </w:t>
      </w:r>
      <w:r w:rsidRPr="00281483">
        <w:rPr>
          <w:rFonts w:cs="Times New Roman"/>
          <w:color w:val="0D0D0D" w:themeColor="text1" w:themeTint="F2"/>
          <w:szCs w:val="24"/>
        </w:rPr>
        <w:t>Eskişehir’in Turizm Altyapısı</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p>
    <w:p w14:paraId="77B4A590" w14:textId="6BC27BA0" w:rsidR="00665B42" w:rsidRPr="00281483" w:rsidRDefault="00665B42" w:rsidP="00D4600D">
      <w:pPr>
        <w:spacing w:before="120" w:after="120" w:line="360" w:lineRule="auto"/>
        <w:ind w:firstLine="709"/>
        <w:jc w:val="both"/>
        <w:rPr>
          <w:rFonts w:cs="Times New Roman"/>
          <w:b/>
          <w:bCs/>
          <w:color w:val="0D0D0D" w:themeColor="text1" w:themeTint="F2"/>
          <w:sz w:val="24"/>
          <w:szCs w:val="24"/>
        </w:rPr>
      </w:pPr>
      <w:bookmarkStart w:id="1308" w:name="_Toc234547124"/>
      <w:bookmarkStart w:id="1309" w:name="_Toc235402511"/>
      <w:bookmarkStart w:id="1310" w:name="_Toc235403030"/>
      <w:r w:rsidRPr="00281483">
        <w:rPr>
          <w:rFonts w:cs="Times New Roman"/>
          <w:color w:val="0D0D0D" w:themeColor="text1" w:themeTint="F2"/>
          <w:sz w:val="24"/>
          <w:szCs w:val="24"/>
        </w:rPr>
        <w:t>Bu kısımda, Eskişehir'in turizm altyapısını oluşturan temel unsurlar ele alınmaktadır. Bu kapsamda kentin ulaşım olanakları, konaklama altyapısı ve turizm faaliyetlerini destekleyen diğer hizmetler değerlendirilerek Eskişehir'in turizm altyapısının genel yapısı ortaya konulmaktadır.</w:t>
      </w:r>
      <w:bookmarkEnd w:id="1308"/>
      <w:bookmarkEnd w:id="1309"/>
      <w:bookmarkEnd w:id="1310"/>
    </w:p>
    <w:p w14:paraId="11C0147B" w14:textId="549CEC33" w:rsidR="005A5DF7" w:rsidRPr="00281483" w:rsidRDefault="00FD2966" w:rsidP="003C05A2">
      <w:pPr>
        <w:pStyle w:val="DZEY3"/>
        <w:spacing w:before="120" w:beforeAutospacing="0" w:after="120" w:afterAutospacing="0"/>
        <w:rPr>
          <w:color w:val="0D0D0D" w:themeColor="text1" w:themeTint="F2"/>
        </w:rPr>
      </w:pPr>
      <w:bookmarkStart w:id="1311" w:name="_Toc234199976"/>
      <w:bookmarkStart w:id="1312" w:name="_Toc234200246"/>
      <w:bookmarkStart w:id="1313" w:name="_Toc234200533"/>
      <w:bookmarkStart w:id="1314" w:name="_Toc234200780"/>
      <w:bookmarkStart w:id="1315" w:name="_Toc234200942"/>
      <w:bookmarkStart w:id="1316" w:name="_Toc234201060"/>
      <w:bookmarkStart w:id="1317" w:name="_Toc234201226"/>
      <w:bookmarkStart w:id="1318" w:name="_Toc234547125"/>
      <w:bookmarkStart w:id="1319" w:name="_Toc235402512"/>
      <w:bookmarkStart w:id="1320" w:name="_Toc235403031"/>
      <w:bookmarkStart w:id="1321" w:name="_Toc235403738"/>
      <w:bookmarkStart w:id="1322" w:name="_Toc235403999"/>
      <w:bookmarkStart w:id="1323" w:name="_Toc235931452"/>
      <w:bookmarkStart w:id="1324" w:name="_Toc235931619"/>
      <w:bookmarkStart w:id="1325" w:name="_Toc235932136"/>
      <w:bookmarkStart w:id="1326" w:name="_Toc235933009"/>
      <w:bookmarkStart w:id="1327" w:name="_Toc236354248"/>
      <w:bookmarkStart w:id="1328" w:name="_Toc236354384"/>
      <w:bookmarkStart w:id="1329" w:name="_Toc240277506"/>
      <w:r w:rsidRPr="00281483">
        <w:rPr>
          <w:color w:val="0D0D0D" w:themeColor="text1" w:themeTint="F2"/>
        </w:rPr>
        <w:t>4.</w:t>
      </w:r>
      <w:r w:rsidR="00212F05" w:rsidRPr="00281483">
        <w:rPr>
          <w:color w:val="0D0D0D" w:themeColor="text1" w:themeTint="F2"/>
        </w:rPr>
        <w:t>4</w:t>
      </w:r>
      <w:r w:rsidRPr="00281483">
        <w:rPr>
          <w:color w:val="0D0D0D" w:themeColor="text1" w:themeTint="F2"/>
        </w:rPr>
        <w:t>.</w:t>
      </w:r>
      <w:r w:rsidR="004F1167" w:rsidRPr="00281483">
        <w:rPr>
          <w:color w:val="0D0D0D" w:themeColor="text1" w:themeTint="F2"/>
        </w:rPr>
        <w:t>1.</w:t>
      </w:r>
      <w:r w:rsidR="004123C3" w:rsidRPr="00281483">
        <w:rPr>
          <w:color w:val="0D0D0D" w:themeColor="text1" w:themeTint="F2"/>
        </w:rPr>
        <w:t xml:space="preserve"> </w:t>
      </w:r>
      <w:r w:rsidRPr="00281483">
        <w:rPr>
          <w:color w:val="0D0D0D" w:themeColor="text1" w:themeTint="F2"/>
        </w:rPr>
        <w:t>Eskişehir’in Ulaşım Olanakları</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p>
    <w:p w14:paraId="10DE74D9" w14:textId="5D2FF199" w:rsidR="005A5DF7" w:rsidRPr="00281483" w:rsidRDefault="004F1167" w:rsidP="003C05A2">
      <w:pPr>
        <w:spacing w:before="120" w:after="120" w:line="360" w:lineRule="auto"/>
        <w:ind w:firstLine="709"/>
        <w:jc w:val="both"/>
        <w:rPr>
          <w:rFonts w:cs="Times New Roman"/>
          <w:b/>
          <w:bCs/>
          <w:color w:val="0D0D0D" w:themeColor="text1" w:themeTint="F2"/>
          <w:sz w:val="24"/>
          <w:szCs w:val="24"/>
        </w:rPr>
      </w:pPr>
      <w:r w:rsidRPr="00281483">
        <w:rPr>
          <w:rFonts w:cs="Times New Roman"/>
          <w:b/>
          <w:bCs/>
          <w:color w:val="0D0D0D" w:themeColor="text1" w:themeTint="F2"/>
          <w:sz w:val="24"/>
          <w:szCs w:val="24"/>
        </w:rPr>
        <w:t>4.</w:t>
      </w:r>
      <w:r w:rsidR="00212F05" w:rsidRPr="00281483">
        <w:rPr>
          <w:rFonts w:cs="Times New Roman"/>
          <w:b/>
          <w:bCs/>
          <w:color w:val="0D0D0D" w:themeColor="text1" w:themeTint="F2"/>
          <w:sz w:val="24"/>
          <w:szCs w:val="24"/>
        </w:rPr>
        <w:t>4</w:t>
      </w:r>
      <w:r w:rsidRPr="00281483">
        <w:rPr>
          <w:rFonts w:cs="Times New Roman"/>
          <w:b/>
          <w:bCs/>
          <w:color w:val="0D0D0D" w:themeColor="text1" w:themeTint="F2"/>
          <w:sz w:val="24"/>
          <w:szCs w:val="24"/>
        </w:rPr>
        <w:t>.1.1.</w:t>
      </w:r>
      <w:r w:rsidR="004123C3" w:rsidRPr="00281483">
        <w:rPr>
          <w:rFonts w:cs="Times New Roman"/>
          <w:b/>
          <w:bCs/>
          <w:color w:val="0D0D0D" w:themeColor="text1" w:themeTint="F2"/>
          <w:sz w:val="24"/>
          <w:szCs w:val="24"/>
        </w:rPr>
        <w:t xml:space="preserve"> </w:t>
      </w:r>
      <w:r w:rsidR="005A5DF7" w:rsidRPr="00281483">
        <w:rPr>
          <w:rFonts w:cs="Times New Roman"/>
          <w:b/>
          <w:bCs/>
          <w:color w:val="0D0D0D" w:themeColor="text1" w:themeTint="F2"/>
          <w:sz w:val="24"/>
          <w:szCs w:val="24"/>
        </w:rPr>
        <w:t>Şehirlerarası Ulaşım Olanakları</w:t>
      </w:r>
    </w:p>
    <w:p w14:paraId="5499BBAF" w14:textId="6658DECE" w:rsidR="00111204" w:rsidRPr="00281483" w:rsidRDefault="008C1751" w:rsidP="00242F51">
      <w:pPr>
        <w:spacing w:before="120" w:after="120" w:line="360" w:lineRule="auto"/>
        <w:ind w:firstLine="709"/>
        <w:jc w:val="both"/>
        <w:rPr>
          <w:rFonts w:eastAsia="Times New Roman" w:cs="Times New Roman"/>
          <w:color w:val="0D0D0D" w:themeColor="text1" w:themeTint="F2"/>
          <w:sz w:val="24"/>
          <w:szCs w:val="24"/>
        </w:rPr>
      </w:pPr>
      <w:r w:rsidRPr="00281483">
        <w:rPr>
          <w:rFonts w:eastAsia="Times New Roman" w:cs="Times New Roman"/>
          <w:color w:val="0D0D0D" w:themeColor="text1" w:themeTint="F2"/>
          <w:sz w:val="24"/>
          <w:szCs w:val="24"/>
        </w:rPr>
        <w:t>Kentlerin mekânsal ve ekonomik gelişiminde ulaşım ağları, coğrafi mekânın örgütlenmesini, bölgeler arası etkileşimi ve destinasyonların erişilebilirliğini belirleyen temel unsurlardan biridir. Bu bağlamda Eskişehir, jeopolitik ve jeomorfolojik konumu sayesinde tarih boyunca Anadolu'nun önemli ulaşım koridorları üzerinde yer almıştır. Günümüzde ise D-200 ve D-650 devlet yollarının kesişim noktasında bulunması, kente yüksek düzeyde mekânsal erişilebilirlik kazandırmakta ve Marmara, İç Anadolu ile Ege bölgeleri arasında stratejik bir ulaşım kavşağı olmasını sağlamaktadır</w:t>
      </w:r>
      <w:r w:rsidR="0079239E" w:rsidRPr="00281483">
        <w:rPr>
          <w:rFonts w:eastAsia="Times New Roman" w:cs="Times New Roman"/>
          <w:color w:val="0D0D0D" w:themeColor="text1" w:themeTint="F2"/>
          <w:sz w:val="24"/>
          <w:szCs w:val="24"/>
        </w:rPr>
        <w:t xml:space="preserve"> (</w:t>
      </w:r>
      <w:r w:rsidR="0079239E" w:rsidRPr="00281483">
        <w:rPr>
          <w:rFonts w:cs="Times New Roman"/>
          <w:color w:val="0D0D0D" w:themeColor="text1" w:themeTint="F2"/>
          <w:sz w:val="24"/>
          <w:szCs w:val="24"/>
        </w:rPr>
        <w:t xml:space="preserve">Şekil 4.5). </w:t>
      </w:r>
      <w:r w:rsidRPr="00281483">
        <w:rPr>
          <w:rFonts w:cs="Times New Roman"/>
          <w:color w:val="0D0D0D" w:themeColor="text1" w:themeTint="F2"/>
          <w:sz w:val="24"/>
          <w:szCs w:val="24"/>
        </w:rPr>
        <w:t xml:space="preserve">Turizm coğrafyası açısından değerlendirildiğinde, bu ulaşım ağı Eskişehir'in Ankara, İstanbul, Bursa ve Konya gibi önemli turist gönderen merkezlerle güçlü bağlantılar kurmasına olanak tanımaktadır. Böylece kent, özellikle hafta sonu turizmi, günübirlik </w:t>
      </w:r>
      <w:r w:rsidR="001F7EEE" w:rsidRPr="00281483">
        <w:rPr>
          <w:rFonts w:cs="Times New Roman"/>
          <w:color w:val="0D0D0D" w:themeColor="text1" w:themeTint="F2"/>
          <w:sz w:val="24"/>
          <w:szCs w:val="24"/>
        </w:rPr>
        <w:t>kültür</w:t>
      </w:r>
      <w:r w:rsidRPr="00281483">
        <w:rPr>
          <w:rFonts w:cs="Times New Roman"/>
          <w:color w:val="0D0D0D" w:themeColor="text1" w:themeTint="F2"/>
          <w:sz w:val="24"/>
          <w:szCs w:val="24"/>
        </w:rPr>
        <w:t xml:space="preserve"> turizmi ve kısa süreli rekreasyon amaçlı seyahatler açısından kolay ulaşılabilir bir destinasyon özelliği kazanmıştır. Dolayısıyla Eskişehir'in ulaşım altyapısı, yalnızca kentin bölgesel ulaşım sistemindeki işlevini güçlendirmekle kalmamakta, aynı zamanda şehir turizminin gelişimini destekleyen ve destinasyonun rekabet gücünü artıran başlıca coğrafi avantajlardan biri olarak öne çıkmaktadır.</w:t>
      </w:r>
    </w:p>
    <w:p w14:paraId="395F1AA3" w14:textId="77777777" w:rsidR="005A5DF7" w:rsidRPr="00281483" w:rsidRDefault="005A5DF7" w:rsidP="00A93651">
      <w:pPr>
        <w:tabs>
          <w:tab w:val="left" w:pos="2105"/>
        </w:tabs>
        <w:spacing w:before="120" w:after="120" w:line="240" w:lineRule="auto"/>
        <w:jc w:val="center"/>
        <w:rPr>
          <w:rFonts w:cs="Times New Roman"/>
          <w:b/>
          <w:bCs/>
          <w:color w:val="0D0D0D" w:themeColor="text1" w:themeTint="F2"/>
          <w:sz w:val="24"/>
          <w:szCs w:val="24"/>
        </w:rPr>
      </w:pPr>
      <w:r w:rsidRPr="00281483">
        <w:rPr>
          <w:rFonts w:cs="Times New Roman"/>
          <w:b/>
          <w:bCs/>
          <w:noProof/>
          <w:color w:val="0D0D0D" w:themeColor="text1" w:themeTint="F2"/>
          <w:sz w:val="24"/>
          <w:szCs w:val="24"/>
        </w:rPr>
        <w:lastRenderedPageBreak/>
        <w:drawing>
          <wp:inline distT="0" distB="0" distL="0" distR="0" wp14:anchorId="378A66F3" wp14:editId="6E2648DD">
            <wp:extent cx="5720517" cy="4061460"/>
            <wp:effectExtent l="0" t="0" r="0" b="0"/>
            <wp:docPr id="1741279368"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1">
                      <a:extLst>
                        <a:ext uri="{28A0092B-C50C-407E-A947-70E740481C1C}">
                          <a14:useLocalDpi xmlns:a14="http://schemas.microsoft.com/office/drawing/2010/main" val="0"/>
                        </a:ext>
                      </a:extLst>
                    </a:blip>
                    <a:srcRect l="1556" t="846" r="1010" b="1339"/>
                    <a:stretch/>
                  </pic:blipFill>
                  <pic:spPr bwMode="auto">
                    <a:xfrm>
                      <a:off x="0" y="0"/>
                      <a:ext cx="5720517" cy="4061460"/>
                    </a:xfrm>
                    <a:prstGeom prst="rect">
                      <a:avLst/>
                    </a:prstGeom>
                    <a:noFill/>
                    <a:ln>
                      <a:noFill/>
                    </a:ln>
                    <a:extLst>
                      <a:ext uri="{53640926-AAD7-44D8-BBD7-CCE9431645EC}">
                        <a14:shadowObscured xmlns:a14="http://schemas.microsoft.com/office/drawing/2010/main"/>
                      </a:ext>
                    </a:extLst>
                  </pic:spPr>
                </pic:pic>
              </a:graphicData>
            </a:graphic>
          </wp:inline>
        </w:drawing>
      </w:r>
    </w:p>
    <w:p w14:paraId="108DAA25" w14:textId="7B1BBB52" w:rsidR="005A5DF7" w:rsidRPr="00281483" w:rsidRDefault="005A5DF7" w:rsidP="00A93651">
      <w:pPr>
        <w:pStyle w:val="EKL"/>
        <w:rPr>
          <w:color w:val="0D0D0D" w:themeColor="text1" w:themeTint="F2"/>
        </w:rPr>
      </w:pPr>
      <w:bookmarkStart w:id="1330" w:name="_Toc234263909"/>
      <w:bookmarkStart w:id="1331" w:name="_Toc234456434"/>
      <w:bookmarkStart w:id="1332" w:name="_Toc234544475"/>
      <w:bookmarkStart w:id="1333" w:name="_Toc234547286"/>
      <w:bookmarkStart w:id="1334" w:name="_Toc235404601"/>
      <w:bookmarkStart w:id="1335" w:name="_Toc235931453"/>
      <w:bookmarkStart w:id="1336" w:name="_Toc235931620"/>
      <w:bookmarkStart w:id="1337" w:name="_Toc240275060"/>
      <w:r w:rsidRPr="00281483">
        <w:rPr>
          <w:b/>
          <w:color w:val="0D0D0D" w:themeColor="text1" w:themeTint="F2"/>
        </w:rPr>
        <w:t>Şekil</w:t>
      </w:r>
      <w:r w:rsidR="00726792" w:rsidRPr="00281483">
        <w:rPr>
          <w:b/>
          <w:color w:val="0D0D0D" w:themeColor="text1" w:themeTint="F2"/>
        </w:rPr>
        <w:t xml:space="preserve"> 4.5.</w:t>
      </w:r>
      <w:r w:rsidRPr="00281483">
        <w:rPr>
          <w:b/>
          <w:color w:val="0D0D0D" w:themeColor="text1" w:themeTint="F2"/>
        </w:rPr>
        <w:t xml:space="preserve"> </w:t>
      </w:r>
      <w:r w:rsidRPr="00281483">
        <w:rPr>
          <w:color w:val="0D0D0D" w:themeColor="text1" w:themeTint="F2"/>
        </w:rPr>
        <w:t>Eskişehir karayolu ulaşım ağı</w:t>
      </w:r>
      <w:bookmarkEnd w:id="1330"/>
      <w:bookmarkEnd w:id="1331"/>
      <w:bookmarkEnd w:id="1332"/>
      <w:bookmarkEnd w:id="1333"/>
      <w:r w:rsidR="00294398" w:rsidRPr="00281483">
        <w:rPr>
          <w:color w:val="0D0D0D" w:themeColor="text1" w:themeTint="F2"/>
        </w:rPr>
        <w:t xml:space="preserve"> </w:t>
      </w:r>
      <w:bookmarkEnd w:id="1334"/>
      <w:bookmarkEnd w:id="1335"/>
      <w:bookmarkEnd w:id="1336"/>
      <w:r w:rsidR="00F76D0E" w:rsidRPr="00281483">
        <w:t>(Yazar tarafından hazırlanmıştır)</w:t>
      </w:r>
      <w:bookmarkEnd w:id="1337"/>
    </w:p>
    <w:p w14:paraId="25C5197F" w14:textId="48DB2A96" w:rsidR="005A5DF7" w:rsidRPr="00281483" w:rsidRDefault="005A5DF7" w:rsidP="003C05A2">
      <w:pPr>
        <w:tabs>
          <w:tab w:val="left" w:pos="3415"/>
        </w:tabs>
        <w:spacing w:before="120" w:after="120" w:line="360" w:lineRule="auto"/>
        <w:ind w:firstLine="709"/>
        <w:jc w:val="both"/>
        <w:rPr>
          <w:rFonts w:cs="Times New Roman"/>
          <w:b/>
          <w:bCs/>
          <w:color w:val="0D0D0D" w:themeColor="text1" w:themeTint="F2"/>
          <w:sz w:val="24"/>
          <w:szCs w:val="24"/>
        </w:rPr>
      </w:pPr>
      <w:r w:rsidRPr="00281483">
        <w:rPr>
          <w:rFonts w:cs="Times New Roman"/>
          <w:color w:val="0D0D0D" w:themeColor="text1" w:themeTint="F2"/>
          <w:sz w:val="24"/>
          <w:szCs w:val="24"/>
        </w:rPr>
        <w:t>Eskişehir’in önemli şehirlerarası ulaşım türü</w:t>
      </w:r>
      <w:r w:rsidR="00391006" w:rsidRPr="00281483">
        <w:rPr>
          <w:rFonts w:cs="Times New Roman"/>
          <w:color w:val="0D0D0D" w:themeColor="text1" w:themeTint="F2"/>
          <w:sz w:val="24"/>
          <w:szCs w:val="24"/>
        </w:rPr>
        <w:t>nden biri</w:t>
      </w:r>
      <w:r w:rsidRPr="00281483">
        <w:rPr>
          <w:rFonts w:cs="Times New Roman"/>
          <w:color w:val="0D0D0D" w:themeColor="text1" w:themeTint="F2"/>
          <w:sz w:val="24"/>
          <w:szCs w:val="24"/>
        </w:rPr>
        <w:t xml:space="preserve"> </w:t>
      </w:r>
      <w:r w:rsidR="00F52949">
        <w:rPr>
          <w:rFonts w:cs="Times New Roman"/>
          <w:color w:val="0D0D0D" w:themeColor="text1" w:themeTint="F2"/>
          <w:sz w:val="24"/>
          <w:szCs w:val="24"/>
        </w:rPr>
        <w:t>demiryolu</w:t>
      </w:r>
      <w:r w:rsidRPr="00281483">
        <w:rPr>
          <w:rFonts w:cs="Times New Roman"/>
          <w:color w:val="0D0D0D" w:themeColor="text1" w:themeTint="F2"/>
          <w:sz w:val="24"/>
          <w:szCs w:val="24"/>
        </w:rPr>
        <w:t xml:space="preserve"> ulaşımıdır. Eskişehir’in modern anlamdaki ilk ulaşım sistemi olan </w:t>
      </w:r>
      <w:r w:rsidR="00F52949">
        <w:rPr>
          <w:rFonts w:cs="Times New Roman"/>
          <w:color w:val="0D0D0D" w:themeColor="text1" w:themeTint="F2"/>
          <w:sz w:val="24"/>
          <w:szCs w:val="24"/>
        </w:rPr>
        <w:t>demiryolu</w:t>
      </w:r>
      <w:r w:rsidRPr="00281483">
        <w:rPr>
          <w:rFonts w:cs="Times New Roman"/>
          <w:color w:val="0D0D0D" w:themeColor="text1" w:themeTint="F2"/>
          <w:sz w:val="24"/>
          <w:szCs w:val="24"/>
        </w:rPr>
        <w:t xml:space="preserve">, 1800’lü yıllardan itibaren kullanılmaya başlanmış ve Osmanlı döneminin koşullarına göre yüksek düzeyde taşımacılık sağlayarak şehrin gelişiminde kritik bir işlev üstlenmiştir (Ertin, 1994: 170).  </w:t>
      </w:r>
      <w:r w:rsidR="00F52949">
        <w:rPr>
          <w:rFonts w:cs="Times New Roman"/>
          <w:color w:val="0D0D0D" w:themeColor="text1" w:themeTint="F2"/>
          <w:sz w:val="24"/>
          <w:szCs w:val="24"/>
        </w:rPr>
        <w:t>Demiryolu</w:t>
      </w:r>
      <w:r w:rsidRPr="00281483">
        <w:rPr>
          <w:rFonts w:cs="Times New Roman"/>
          <w:color w:val="0D0D0D" w:themeColor="text1" w:themeTint="F2"/>
          <w:sz w:val="24"/>
          <w:szCs w:val="24"/>
        </w:rPr>
        <w:t xml:space="preserve"> ulaşımında da Eskişehir, önemli kavşak noktalarından biridir. İlin tüm Anadolu’yla </w:t>
      </w:r>
      <w:r w:rsidR="00F52949">
        <w:rPr>
          <w:rFonts w:cs="Times New Roman"/>
          <w:color w:val="0D0D0D" w:themeColor="text1" w:themeTint="F2"/>
          <w:sz w:val="24"/>
          <w:szCs w:val="24"/>
        </w:rPr>
        <w:t>demiryolu</w:t>
      </w:r>
      <w:r w:rsidRPr="00281483">
        <w:rPr>
          <w:rFonts w:cs="Times New Roman"/>
          <w:color w:val="0D0D0D" w:themeColor="text1" w:themeTint="F2"/>
          <w:sz w:val="24"/>
          <w:szCs w:val="24"/>
        </w:rPr>
        <w:t xml:space="preserve"> bağlantısı bulunmaktadır (İlbay, 2019).</w:t>
      </w:r>
    </w:p>
    <w:p w14:paraId="156FDEA1" w14:textId="1AFDA146" w:rsidR="005A5DF7" w:rsidRPr="00281483" w:rsidRDefault="005A5DF7" w:rsidP="003C05A2">
      <w:pPr>
        <w:tabs>
          <w:tab w:val="left" w:pos="3415"/>
        </w:tabs>
        <w:spacing w:before="120" w:after="120" w:line="360" w:lineRule="auto"/>
        <w:ind w:firstLine="709"/>
        <w:jc w:val="both"/>
        <w:rPr>
          <w:rFonts w:cs="Times New Roman"/>
          <w:b/>
          <w:bCs/>
          <w:color w:val="0D0D0D" w:themeColor="text1" w:themeTint="F2"/>
          <w:sz w:val="24"/>
          <w:szCs w:val="24"/>
        </w:rPr>
      </w:pPr>
      <w:r w:rsidRPr="00281483">
        <w:rPr>
          <w:rFonts w:cs="Times New Roman"/>
          <w:color w:val="0D0D0D" w:themeColor="text1" w:themeTint="F2"/>
          <w:sz w:val="24"/>
          <w:szCs w:val="24"/>
        </w:rPr>
        <w:t xml:space="preserve">Eskişehir'in ulaşım sisteminde yaşanan en önemli gelişmelerden biri, YHT ağının kente ulaşması olmuştur. Türkiye'nin ilk </w:t>
      </w:r>
      <w:r w:rsidR="00941176" w:rsidRPr="00281483">
        <w:rPr>
          <w:rFonts w:cs="Times New Roman"/>
          <w:color w:val="0D0D0D" w:themeColor="text1" w:themeTint="F2"/>
          <w:sz w:val="24"/>
          <w:szCs w:val="24"/>
        </w:rPr>
        <w:t>YHT</w:t>
      </w:r>
      <w:r w:rsidRPr="00281483">
        <w:rPr>
          <w:rFonts w:cs="Times New Roman"/>
          <w:color w:val="0D0D0D" w:themeColor="text1" w:themeTint="F2"/>
          <w:sz w:val="24"/>
          <w:szCs w:val="24"/>
        </w:rPr>
        <w:t xml:space="preserve"> hattı 2009 yılında Ankara-Eskişehir arasında hizmete açılmış, 2014 yılında ise İstanbul bağlantısı tamamlanmıştır. Bu gelişme, kentin büyük nüfus merkezlerine olan erişilebilirliğini önemli ölçüde artırmıştır. Ulaşım coğrafyasında "zaman-mekân sıkışması" olarak ifade edilen bu durum, Eskişehir'i Ankara ve İstanbul gibi metropollerden günübirlik ve hafta sonu ziyaretleri için önemli bir şehir turizmi destinasyonu hâline getirmiştir.</w:t>
      </w:r>
      <w:r w:rsidR="001F7EEE" w:rsidRPr="00281483">
        <w:rPr>
          <w:rFonts w:cs="Times New Roman"/>
        </w:rPr>
        <w:t xml:space="preserve"> </w:t>
      </w:r>
      <w:r w:rsidR="001F7EEE" w:rsidRPr="00281483">
        <w:rPr>
          <w:rFonts w:cs="Times New Roman"/>
          <w:color w:val="0D0D0D" w:themeColor="text1" w:themeTint="F2"/>
          <w:sz w:val="24"/>
          <w:szCs w:val="24"/>
        </w:rPr>
        <w:t xml:space="preserve">Günümüzde Ankara, İstanbul, Kocaeli, Sakarya, Bilecik, Konya, Karaman ve Sivas'ı kapsayan YHT ağı içerisinde yer alan Eskişehir, ulusal </w:t>
      </w:r>
      <w:r w:rsidR="00F52949">
        <w:rPr>
          <w:rFonts w:cs="Times New Roman"/>
          <w:color w:val="0D0D0D" w:themeColor="text1" w:themeTint="F2"/>
          <w:sz w:val="24"/>
          <w:szCs w:val="24"/>
        </w:rPr>
        <w:t>demiryolu</w:t>
      </w:r>
      <w:r w:rsidR="001F7EEE" w:rsidRPr="00281483">
        <w:rPr>
          <w:rFonts w:cs="Times New Roman"/>
          <w:color w:val="0D0D0D" w:themeColor="text1" w:themeTint="F2"/>
          <w:sz w:val="24"/>
          <w:szCs w:val="24"/>
        </w:rPr>
        <w:t xml:space="preserve"> ulaşım sisteminin önemli bağlantı noktalarından biridir (Şekil 4.6).</w:t>
      </w:r>
    </w:p>
    <w:p w14:paraId="7FBC7085" w14:textId="77777777" w:rsidR="005A5DF7" w:rsidRPr="00281483" w:rsidRDefault="005A5DF7" w:rsidP="00A93651">
      <w:pPr>
        <w:spacing w:before="120" w:after="120" w:line="240" w:lineRule="auto"/>
        <w:jc w:val="center"/>
        <w:rPr>
          <w:rFonts w:cs="Times New Roman"/>
          <w:b/>
          <w:bCs/>
          <w:color w:val="0D0D0D" w:themeColor="text1" w:themeTint="F2"/>
          <w:sz w:val="24"/>
          <w:szCs w:val="24"/>
        </w:rPr>
      </w:pPr>
      <w:r w:rsidRPr="00281483">
        <w:rPr>
          <w:rFonts w:cs="Times New Roman"/>
          <w:b/>
          <w:bCs/>
          <w:noProof/>
          <w:color w:val="0D0D0D" w:themeColor="text1" w:themeTint="F2"/>
          <w:sz w:val="24"/>
          <w:szCs w:val="24"/>
        </w:rPr>
        <w:lastRenderedPageBreak/>
        <w:drawing>
          <wp:inline distT="0" distB="0" distL="0" distR="0" wp14:anchorId="2B0208DF" wp14:editId="10488F12">
            <wp:extent cx="5698198" cy="3058886"/>
            <wp:effectExtent l="0" t="0" r="0" b="8255"/>
            <wp:docPr id="231854098"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5769" b="18291"/>
                    <a:stretch/>
                  </pic:blipFill>
                  <pic:spPr bwMode="auto">
                    <a:xfrm>
                      <a:off x="0" y="0"/>
                      <a:ext cx="5706983" cy="3063602"/>
                    </a:xfrm>
                    <a:prstGeom prst="rect">
                      <a:avLst/>
                    </a:prstGeom>
                    <a:noFill/>
                    <a:ln>
                      <a:noFill/>
                    </a:ln>
                    <a:extLst>
                      <a:ext uri="{53640926-AAD7-44D8-BBD7-CCE9431645EC}">
                        <a14:shadowObscured xmlns:a14="http://schemas.microsoft.com/office/drawing/2010/main"/>
                      </a:ext>
                    </a:extLst>
                  </pic:spPr>
                </pic:pic>
              </a:graphicData>
            </a:graphic>
          </wp:inline>
        </w:drawing>
      </w:r>
    </w:p>
    <w:p w14:paraId="7B359AB2" w14:textId="336ADEA8" w:rsidR="005A5DF7" w:rsidRPr="00281483" w:rsidRDefault="00726792" w:rsidP="00A93651">
      <w:pPr>
        <w:pStyle w:val="EKL"/>
        <w:rPr>
          <w:color w:val="0D0D0D" w:themeColor="text1" w:themeTint="F2"/>
        </w:rPr>
      </w:pPr>
      <w:bookmarkStart w:id="1338" w:name="_Toc234263910"/>
      <w:bookmarkStart w:id="1339" w:name="_Toc234456435"/>
      <w:bookmarkStart w:id="1340" w:name="_Toc234544476"/>
      <w:bookmarkStart w:id="1341" w:name="_Toc234547287"/>
      <w:bookmarkStart w:id="1342" w:name="_Toc235404602"/>
      <w:bookmarkStart w:id="1343" w:name="_Toc235931454"/>
      <w:bookmarkStart w:id="1344" w:name="_Toc235931621"/>
      <w:bookmarkStart w:id="1345" w:name="_Toc240275061"/>
      <w:r w:rsidRPr="00281483">
        <w:rPr>
          <w:b/>
          <w:bCs/>
          <w:color w:val="0D0D0D" w:themeColor="text1" w:themeTint="F2"/>
        </w:rPr>
        <w:t xml:space="preserve">Şekil 4.6. </w:t>
      </w:r>
      <w:r w:rsidR="005A5DF7" w:rsidRPr="00281483">
        <w:rPr>
          <w:color w:val="0D0D0D" w:themeColor="text1" w:themeTint="F2"/>
        </w:rPr>
        <w:t xml:space="preserve">Türkiye </w:t>
      </w:r>
      <w:r w:rsidR="00AC7529" w:rsidRPr="00281483">
        <w:rPr>
          <w:color w:val="0D0D0D" w:themeColor="text1" w:themeTint="F2"/>
        </w:rPr>
        <w:t>yüksek hızlı tren hattı</w:t>
      </w:r>
      <w:bookmarkEnd w:id="1338"/>
      <w:bookmarkEnd w:id="1339"/>
      <w:bookmarkEnd w:id="1340"/>
      <w:bookmarkEnd w:id="1341"/>
      <w:r w:rsidR="00AC7529" w:rsidRPr="00281483">
        <w:rPr>
          <w:color w:val="0D0D0D" w:themeColor="text1" w:themeTint="F2"/>
        </w:rPr>
        <w:t xml:space="preserve"> </w:t>
      </w:r>
      <w:bookmarkEnd w:id="1342"/>
      <w:bookmarkEnd w:id="1343"/>
      <w:bookmarkEnd w:id="1344"/>
      <w:r w:rsidR="00F76D0E" w:rsidRPr="00281483">
        <w:t>(Yazar tarafından hazırlanmıştır)</w:t>
      </w:r>
      <w:bookmarkEnd w:id="1345"/>
    </w:p>
    <w:p w14:paraId="527C8C95" w14:textId="288D3E80" w:rsidR="005A5DF7" w:rsidRPr="00281483" w:rsidRDefault="004F1167" w:rsidP="003C05A2">
      <w:pPr>
        <w:spacing w:before="120" w:after="120" w:line="240" w:lineRule="auto"/>
        <w:ind w:firstLine="709"/>
        <w:jc w:val="both"/>
        <w:rPr>
          <w:rFonts w:cs="Times New Roman"/>
          <w:b/>
          <w:bCs/>
          <w:color w:val="0D0D0D" w:themeColor="text1" w:themeTint="F2"/>
          <w:sz w:val="24"/>
          <w:szCs w:val="24"/>
        </w:rPr>
      </w:pPr>
      <w:r w:rsidRPr="00281483">
        <w:rPr>
          <w:rFonts w:cs="Times New Roman"/>
          <w:b/>
          <w:bCs/>
          <w:color w:val="0D0D0D" w:themeColor="text1" w:themeTint="F2"/>
          <w:sz w:val="24"/>
          <w:szCs w:val="24"/>
        </w:rPr>
        <w:t>4.</w:t>
      </w:r>
      <w:r w:rsidR="00212F05" w:rsidRPr="00281483">
        <w:rPr>
          <w:rFonts w:cs="Times New Roman"/>
          <w:b/>
          <w:bCs/>
          <w:color w:val="0D0D0D" w:themeColor="text1" w:themeTint="F2"/>
          <w:sz w:val="24"/>
          <w:szCs w:val="24"/>
        </w:rPr>
        <w:t>4</w:t>
      </w:r>
      <w:r w:rsidRPr="00281483">
        <w:rPr>
          <w:rFonts w:cs="Times New Roman"/>
          <w:b/>
          <w:bCs/>
          <w:color w:val="0D0D0D" w:themeColor="text1" w:themeTint="F2"/>
          <w:sz w:val="24"/>
          <w:szCs w:val="24"/>
        </w:rPr>
        <w:t>.1.2</w:t>
      </w:r>
      <w:r w:rsidR="00FD2966" w:rsidRPr="00281483">
        <w:rPr>
          <w:rFonts w:cs="Times New Roman"/>
          <w:b/>
          <w:bCs/>
          <w:color w:val="0D0D0D" w:themeColor="text1" w:themeTint="F2"/>
          <w:sz w:val="24"/>
          <w:szCs w:val="24"/>
        </w:rPr>
        <w:t>.</w:t>
      </w:r>
      <w:r w:rsidR="004123C3" w:rsidRPr="00281483">
        <w:rPr>
          <w:rFonts w:cs="Times New Roman"/>
          <w:b/>
          <w:bCs/>
          <w:color w:val="0D0D0D" w:themeColor="text1" w:themeTint="F2"/>
          <w:sz w:val="24"/>
          <w:szCs w:val="24"/>
        </w:rPr>
        <w:t xml:space="preserve"> </w:t>
      </w:r>
      <w:r w:rsidR="005A5DF7" w:rsidRPr="00281483">
        <w:rPr>
          <w:rFonts w:cs="Times New Roman"/>
          <w:b/>
          <w:bCs/>
          <w:color w:val="0D0D0D" w:themeColor="text1" w:themeTint="F2"/>
          <w:sz w:val="24"/>
          <w:szCs w:val="24"/>
        </w:rPr>
        <w:t>Şehir içi Ulaşım Olanakları</w:t>
      </w:r>
    </w:p>
    <w:p w14:paraId="0F2A1BF4" w14:textId="67CE9E3A" w:rsidR="005A5DF7" w:rsidRPr="00281483" w:rsidRDefault="005A5DF7" w:rsidP="003C05A2">
      <w:pPr>
        <w:tabs>
          <w:tab w:val="left" w:pos="8292"/>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Şehir içi ulaşım altyapısı, kentsel mekânın işleyişi ve şehir yaşamının sürdürülebilirliği açısından kritik bir öneme sahiptir. Şehir nüfusunun artışı ve bireylerin mekânsal hareketlilik ihtiyaçları, ulaşım sistemlerinin kapasitesini ve çeşitliliğini doğrudan şekillendirmektedir (Aktan, 2006: 29). Bu kapsamda gelişmiş bir şehir içi ulaşım sistemi, yalnızca kent sakinlerinin günlük ulaşım ihtiyaçlarını karşılamakla kalmayıp, kente gelen ziyaretçilerin de turistik çekim merkezlerine kolay ve konforlu bir şekilde ulaşmasını sağlamaktadır. Eskişehir'de tramvay, otobüs ve yaya ulaşımını bütünleştiren ulaşım ağı; Odunpazarı, Adalar, Porsuk Çayı, </w:t>
      </w:r>
      <w:proofErr w:type="spellStart"/>
      <w:r w:rsidRPr="00281483">
        <w:rPr>
          <w:rFonts w:cs="Times New Roman"/>
          <w:color w:val="0D0D0D" w:themeColor="text1" w:themeTint="F2"/>
          <w:sz w:val="24"/>
          <w:szCs w:val="24"/>
        </w:rPr>
        <w:t>Sazova</w:t>
      </w:r>
      <w:proofErr w:type="spellEnd"/>
      <w:r w:rsidRPr="00281483">
        <w:rPr>
          <w:rFonts w:cs="Times New Roman"/>
          <w:color w:val="0D0D0D" w:themeColor="text1" w:themeTint="F2"/>
          <w:sz w:val="24"/>
          <w:szCs w:val="24"/>
        </w:rPr>
        <w:t xml:space="preserve"> Bilim Kültür ve Sanat Parkı ile </w:t>
      </w:r>
      <w:proofErr w:type="spellStart"/>
      <w:r w:rsidRPr="00281483">
        <w:rPr>
          <w:rFonts w:cs="Times New Roman"/>
          <w:color w:val="0D0D0D" w:themeColor="text1" w:themeTint="F2"/>
          <w:sz w:val="24"/>
          <w:szCs w:val="24"/>
        </w:rPr>
        <w:t>Kentpark</w:t>
      </w:r>
      <w:proofErr w:type="spellEnd"/>
      <w:r w:rsidRPr="00281483">
        <w:rPr>
          <w:rFonts w:cs="Times New Roman"/>
          <w:color w:val="0D0D0D" w:themeColor="text1" w:themeTint="F2"/>
          <w:sz w:val="24"/>
          <w:szCs w:val="24"/>
        </w:rPr>
        <w:t xml:space="preserve"> gibi başlıca turistik alanlara erişimi kolaylaştırmaktadır</w:t>
      </w:r>
      <w:r w:rsidR="00B020E1" w:rsidRPr="00281483">
        <w:rPr>
          <w:rFonts w:cs="Times New Roman"/>
          <w:color w:val="0D0D0D" w:themeColor="text1" w:themeTint="F2"/>
          <w:sz w:val="24"/>
          <w:szCs w:val="24"/>
        </w:rPr>
        <w:t xml:space="preserve"> (Şekil 4.7).</w:t>
      </w:r>
    </w:p>
    <w:p w14:paraId="349AE891" w14:textId="77777777" w:rsidR="00B020E1" w:rsidRPr="00281483" w:rsidRDefault="00B020E1" w:rsidP="00B020E1">
      <w:pPr>
        <w:tabs>
          <w:tab w:val="left" w:pos="8292"/>
        </w:tabs>
        <w:spacing w:before="120" w:after="120" w:line="360" w:lineRule="auto"/>
        <w:jc w:val="center"/>
        <w:rPr>
          <w:rFonts w:cs="Times New Roman"/>
          <w:noProof/>
          <w:color w:val="0D0D0D" w:themeColor="text1" w:themeTint="F2"/>
          <w:sz w:val="24"/>
          <w:szCs w:val="24"/>
        </w:rPr>
      </w:pPr>
      <w:r w:rsidRPr="00281483">
        <w:rPr>
          <w:rFonts w:cs="Times New Roman"/>
          <w:noProof/>
          <w:color w:val="0D0D0D" w:themeColor="text1" w:themeTint="F2"/>
          <w:sz w:val="24"/>
          <w:szCs w:val="24"/>
        </w:rPr>
        <w:drawing>
          <wp:inline distT="0" distB="0" distL="0" distR="0" wp14:anchorId="5A31D567" wp14:editId="2E012345">
            <wp:extent cx="4158343" cy="2339069"/>
            <wp:effectExtent l="0" t="0" r="0" b="4445"/>
            <wp:docPr id="141968605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231595" cy="2380273"/>
                    </a:xfrm>
                    <a:prstGeom prst="rect">
                      <a:avLst/>
                    </a:prstGeom>
                    <a:noFill/>
                  </pic:spPr>
                </pic:pic>
              </a:graphicData>
            </a:graphic>
          </wp:inline>
        </w:drawing>
      </w:r>
    </w:p>
    <w:p w14:paraId="6AD97CF0" w14:textId="220C0BEF" w:rsidR="00B020E1" w:rsidRPr="00281483" w:rsidRDefault="00B020E1" w:rsidP="00B020E1">
      <w:pPr>
        <w:pStyle w:val="EKL"/>
        <w:rPr>
          <w:noProof/>
          <w:color w:val="0D0D0D" w:themeColor="text1" w:themeTint="F2"/>
        </w:rPr>
      </w:pPr>
      <w:bookmarkStart w:id="1346" w:name="_Toc234263911"/>
      <w:bookmarkStart w:id="1347" w:name="_Toc234456436"/>
      <w:bookmarkStart w:id="1348" w:name="_Toc234544477"/>
      <w:bookmarkStart w:id="1349" w:name="_Toc234547288"/>
      <w:bookmarkStart w:id="1350" w:name="_Toc235404603"/>
      <w:bookmarkStart w:id="1351" w:name="_Toc235931455"/>
      <w:bookmarkStart w:id="1352" w:name="_Toc235931622"/>
      <w:bookmarkStart w:id="1353" w:name="_Toc240275062"/>
      <w:r w:rsidRPr="00281483">
        <w:rPr>
          <w:b/>
          <w:bCs/>
          <w:color w:val="0D0D0D" w:themeColor="text1" w:themeTint="F2"/>
        </w:rPr>
        <w:t>Şekil 4.7.</w:t>
      </w:r>
      <w:r w:rsidRPr="00281483">
        <w:rPr>
          <w:color w:val="0D0D0D" w:themeColor="text1" w:themeTint="F2"/>
        </w:rPr>
        <w:t xml:space="preserve"> Eskişehir’</w:t>
      </w:r>
      <w:bookmarkEnd w:id="1346"/>
      <w:bookmarkEnd w:id="1347"/>
      <w:r w:rsidRPr="00281483">
        <w:rPr>
          <w:color w:val="0D0D0D" w:themeColor="text1" w:themeTint="F2"/>
        </w:rPr>
        <w:t>de ulaşım</w:t>
      </w:r>
      <w:bookmarkEnd w:id="1348"/>
      <w:bookmarkEnd w:id="1349"/>
      <w:r w:rsidR="005C6C2E" w:rsidRPr="00281483">
        <w:rPr>
          <w:color w:val="0D0D0D" w:themeColor="text1" w:themeTint="F2"/>
        </w:rPr>
        <w:t xml:space="preserve"> (Eskişehir Telgraf, 2026)</w:t>
      </w:r>
      <w:bookmarkEnd w:id="1350"/>
      <w:bookmarkEnd w:id="1351"/>
      <w:bookmarkEnd w:id="1352"/>
      <w:bookmarkEnd w:id="1353"/>
    </w:p>
    <w:p w14:paraId="5D7F21BA" w14:textId="7390DD30" w:rsidR="005A5DF7" w:rsidRPr="00281483" w:rsidRDefault="005A5DF7" w:rsidP="003C05A2">
      <w:pPr>
        <w:tabs>
          <w:tab w:val="left" w:pos="8292"/>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lastRenderedPageBreak/>
        <w:t xml:space="preserve">Eskişehir'de şehir içi trafiğin ve yaya hareketliliğinin yoğunlaştığı cadde ve bulvarlar, kentin ticaret, alışveriş ve sosyal yaşamının şekillendiği başlıca kentsel akslardır. Bu güzergâhlar üzerinde yoğunlaşan mağazalar, yeme-içme işletmeleri ve hizmet alanları, ziyaretçilerin kent merkezindeki turistik ve rekreasyonel mekânlara kolaylıkla ulaşabilmesine ve farklı çekim noktalarını yürüyerek deneyimleyebilmesine olanak sağlamaktadır. Bu yönüyle şehir içi ulaşım ağı, ziyaretçilerin kent deneyimini destekleyen önemli unsurlardan biridir. Eskişehir'in şehir içi ulaşım sisteminin temel akslarını oluşturan cadde ve bulvarlar </w:t>
      </w:r>
      <w:r w:rsidR="003D3FB0" w:rsidRPr="00281483">
        <w:rPr>
          <w:rFonts w:cs="Times New Roman"/>
          <w:color w:val="0D0D0D" w:themeColor="text1" w:themeTint="F2"/>
          <w:sz w:val="24"/>
          <w:szCs w:val="24"/>
        </w:rPr>
        <w:t>Şekil 4.8’de</w:t>
      </w:r>
      <w:r w:rsidRPr="00281483">
        <w:rPr>
          <w:rFonts w:cs="Times New Roman"/>
          <w:color w:val="0D0D0D" w:themeColor="text1" w:themeTint="F2"/>
          <w:sz w:val="24"/>
          <w:szCs w:val="24"/>
        </w:rPr>
        <w:t xml:space="preserve"> gösterilmiştir.</w:t>
      </w:r>
    </w:p>
    <w:p w14:paraId="1D7322BA" w14:textId="77777777" w:rsidR="005A5DF7" w:rsidRPr="00281483" w:rsidRDefault="005A5DF7" w:rsidP="00A93651">
      <w:pPr>
        <w:tabs>
          <w:tab w:val="left" w:pos="8292"/>
        </w:tabs>
        <w:spacing w:before="120" w:after="120" w:line="360" w:lineRule="auto"/>
        <w:jc w:val="center"/>
        <w:rPr>
          <w:rFonts w:cs="Times New Roman"/>
          <w:color w:val="0D0D0D" w:themeColor="text1" w:themeTint="F2"/>
          <w:sz w:val="24"/>
          <w:szCs w:val="24"/>
        </w:rPr>
      </w:pPr>
      <w:r w:rsidRPr="00281483">
        <w:rPr>
          <w:rFonts w:cs="Times New Roman"/>
          <w:noProof/>
          <w:color w:val="0D0D0D" w:themeColor="text1" w:themeTint="F2"/>
          <w:sz w:val="24"/>
          <w:szCs w:val="24"/>
        </w:rPr>
        <w:drawing>
          <wp:inline distT="0" distB="0" distL="0" distR="0" wp14:anchorId="40C47246" wp14:editId="4B60B5E1">
            <wp:extent cx="5760720" cy="4072890"/>
            <wp:effectExtent l="0" t="0" r="0" b="3810"/>
            <wp:docPr id="107594566"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94566" name="Resim 107594566"/>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60720" cy="4072890"/>
                    </a:xfrm>
                    <a:prstGeom prst="rect">
                      <a:avLst/>
                    </a:prstGeom>
                  </pic:spPr>
                </pic:pic>
              </a:graphicData>
            </a:graphic>
          </wp:inline>
        </w:drawing>
      </w:r>
    </w:p>
    <w:p w14:paraId="65080924" w14:textId="52FA3CB0" w:rsidR="005A5DF7" w:rsidRPr="00281483" w:rsidRDefault="00726792" w:rsidP="00A93651">
      <w:pPr>
        <w:pStyle w:val="EKL"/>
        <w:rPr>
          <w:color w:val="0D0D0D" w:themeColor="text1" w:themeTint="F2"/>
        </w:rPr>
      </w:pPr>
      <w:bookmarkStart w:id="1354" w:name="_Toc234263912"/>
      <w:bookmarkStart w:id="1355" w:name="_Toc234456437"/>
      <w:bookmarkStart w:id="1356" w:name="_Toc234544478"/>
      <w:bookmarkStart w:id="1357" w:name="_Toc234547289"/>
      <w:bookmarkStart w:id="1358" w:name="_Toc235404604"/>
      <w:bookmarkStart w:id="1359" w:name="_Toc235931456"/>
      <w:bookmarkStart w:id="1360" w:name="_Toc235931623"/>
      <w:bookmarkStart w:id="1361" w:name="_Toc240275063"/>
      <w:r w:rsidRPr="00281483">
        <w:rPr>
          <w:b/>
          <w:bCs/>
          <w:color w:val="0D0D0D" w:themeColor="text1" w:themeTint="F2"/>
        </w:rPr>
        <w:t xml:space="preserve">Şekil 4.8. </w:t>
      </w:r>
      <w:r w:rsidR="005A5DF7" w:rsidRPr="00281483">
        <w:rPr>
          <w:color w:val="0D0D0D" w:themeColor="text1" w:themeTint="F2"/>
        </w:rPr>
        <w:t>Eskişehir’deki bulvar ve caddeler</w:t>
      </w:r>
      <w:bookmarkEnd w:id="1354"/>
      <w:bookmarkEnd w:id="1355"/>
      <w:bookmarkEnd w:id="1356"/>
      <w:bookmarkEnd w:id="1357"/>
      <w:r w:rsidR="00294398" w:rsidRPr="00281483">
        <w:rPr>
          <w:color w:val="0D0D0D" w:themeColor="text1" w:themeTint="F2"/>
        </w:rPr>
        <w:t xml:space="preserve"> </w:t>
      </w:r>
      <w:bookmarkEnd w:id="1358"/>
      <w:bookmarkEnd w:id="1359"/>
      <w:bookmarkEnd w:id="1360"/>
      <w:r w:rsidR="00F76D0E" w:rsidRPr="00281483">
        <w:t>(Yazar tarafından hazırlanmıştır)</w:t>
      </w:r>
      <w:bookmarkEnd w:id="1361"/>
    </w:p>
    <w:p w14:paraId="0E0DCBA1" w14:textId="40CB6543" w:rsidR="00A05461" w:rsidRPr="00281483" w:rsidRDefault="005A5DF7" w:rsidP="00A76DA0">
      <w:pPr>
        <w:tabs>
          <w:tab w:val="left" w:pos="8292"/>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Kent içi raylı sistemler, günümüz kentlerinde yalnızca ulaşımı sağlayan sistemler değil, aynı zamanda kentsel hareketliliği artıran ve turistik çekim merkezlerine erişimi kolaylaştıran önemli ulaşım altyapılarıdır. 2002 yılında yapımına başlanan ve günümüzde 55 kilometrelik hat uzunluğu ile 8 farklı hatta hizmet veren </w:t>
      </w:r>
      <w:r w:rsidR="001F7EEE" w:rsidRPr="00281483">
        <w:rPr>
          <w:rFonts w:cs="Times New Roman"/>
          <w:color w:val="0D0D0D" w:themeColor="text1" w:themeTint="F2"/>
          <w:sz w:val="24"/>
          <w:szCs w:val="24"/>
        </w:rPr>
        <w:t>ESTRAM</w:t>
      </w:r>
      <w:r w:rsidRPr="00281483">
        <w:rPr>
          <w:rFonts w:cs="Times New Roman"/>
          <w:color w:val="0D0D0D" w:themeColor="text1" w:themeTint="F2"/>
          <w:sz w:val="24"/>
          <w:szCs w:val="24"/>
        </w:rPr>
        <w:t>, kentin ulaşım sistemi ile turistik alanları bütünleştiren önemli bir toplu taşıma ağıdır (ESTRAM, 2026). Zaman içerisinde genişleyen hat ağı, kentin yeni gelişim alanları ile</w:t>
      </w:r>
      <w:r w:rsidR="001A4C30"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 xml:space="preserve">MİA ve turistik çekim merkezleri arasındaki ulaşımı kolaylaştırarak erişilebilirliği artırmıştır. </w:t>
      </w:r>
      <w:proofErr w:type="spellStart"/>
      <w:r w:rsidRPr="00281483">
        <w:rPr>
          <w:rFonts w:cs="Times New Roman"/>
          <w:color w:val="0D0D0D" w:themeColor="text1" w:themeTint="F2"/>
          <w:sz w:val="24"/>
          <w:szCs w:val="24"/>
        </w:rPr>
        <w:t>ESTRAM'ın</w:t>
      </w:r>
      <w:proofErr w:type="spellEnd"/>
      <w:r w:rsidRPr="00281483">
        <w:rPr>
          <w:rFonts w:cs="Times New Roman"/>
          <w:color w:val="0D0D0D" w:themeColor="text1" w:themeTint="F2"/>
          <w:sz w:val="24"/>
          <w:szCs w:val="24"/>
        </w:rPr>
        <w:t xml:space="preserve"> en önemli işlevlerinden biri, </w:t>
      </w:r>
      <w:r w:rsidR="001F7EEE" w:rsidRPr="00281483">
        <w:rPr>
          <w:rFonts w:cs="Times New Roman"/>
          <w:color w:val="0D0D0D" w:themeColor="text1" w:themeTint="F2"/>
          <w:sz w:val="24"/>
          <w:szCs w:val="24"/>
        </w:rPr>
        <w:t>YHT</w:t>
      </w:r>
      <w:r w:rsidRPr="00281483">
        <w:rPr>
          <w:rFonts w:cs="Times New Roman"/>
          <w:color w:val="0D0D0D" w:themeColor="text1" w:themeTint="F2"/>
          <w:sz w:val="24"/>
          <w:szCs w:val="24"/>
        </w:rPr>
        <w:t xml:space="preserve"> Garı ve </w:t>
      </w:r>
      <w:r w:rsidR="00941176" w:rsidRPr="00281483">
        <w:rPr>
          <w:rFonts w:cs="Times New Roman"/>
          <w:color w:val="0D0D0D" w:themeColor="text1" w:themeTint="F2"/>
          <w:sz w:val="24"/>
          <w:szCs w:val="24"/>
        </w:rPr>
        <w:t xml:space="preserve">şehirlerarası otogar </w:t>
      </w:r>
      <w:r w:rsidRPr="00281483">
        <w:rPr>
          <w:rFonts w:cs="Times New Roman"/>
          <w:color w:val="0D0D0D" w:themeColor="text1" w:themeTint="F2"/>
          <w:sz w:val="24"/>
          <w:szCs w:val="24"/>
        </w:rPr>
        <w:t xml:space="preserve">gibi kente giriş noktalarını Tarihi Odunpazarı Bölgesi, Porsuk Çayı ve </w:t>
      </w:r>
      <w:r w:rsidRPr="00281483">
        <w:rPr>
          <w:rFonts w:cs="Times New Roman"/>
          <w:color w:val="0D0D0D" w:themeColor="text1" w:themeTint="F2"/>
          <w:sz w:val="24"/>
          <w:szCs w:val="24"/>
        </w:rPr>
        <w:lastRenderedPageBreak/>
        <w:t xml:space="preserve">Adalar, tematik müzeler ile Haller Gençlik Merkezi gibi başlıca turistik alanlarla doğrudan bağlantılı </w:t>
      </w:r>
      <w:r w:rsidR="00663790">
        <w:rPr>
          <w:rFonts w:cs="Times New Roman"/>
          <w:color w:val="0D0D0D" w:themeColor="text1" w:themeTint="F2"/>
          <w:sz w:val="24"/>
          <w:szCs w:val="24"/>
        </w:rPr>
        <w:t>hale</w:t>
      </w:r>
      <w:r w:rsidRPr="00281483">
        <w:rPr>
          <w:rFonts w:cs="Times New Roman"/>
          <w:color w:val="0D0D0D" w:themeColor="text1" w:themeTint="F2"/>
          <w:sz w:val="24"/>
          <w:szCs w:val="24"/>
        </w:rPr>
        <w:t xml:space="preserve"> getirmesidir. Özel araç kullanımını azaltan bu ulaşım sistemi, ziyaretçilerin kent içerisinde güvenli, ekonomik ve konforlu bir şekilde seyahat etmesine olanak sağlarken, Eskişehir'in sürdürülebilir ve çevre dostu ulaşım anlayışını da desteklemektedir</w:t>
      </w:r>
      <w:r w:rsidR="00B020E1" w:rsidRPr="00281483">
        <w:rPr>
          <w:rFonts w:cs="Times New Roman"/>
          <w:color w:val="0D0D0D" w:themeColor="text1" w:themeTint="F2"/>
          <w:sz w:val="24"/>
          <w:szCs w:val="24"/>
        </w:rPr>
        <w:t xml:space="preserve"> (Şekil 4.9).</w:t>
      </w:r>
    </w:p>
    <w:p w14:paraId="2428A44C" w14:textId="278F6BD1" w:rsidR="005A5DF7" w:rsidRPr="00281483" w:rsidRDefault="00A05461" w:rsidP="000C0FBC">
      <w:pPr>
        <w:spacing w:before="100" w:beforeAutospacing="1" w:after="100" w:afterAutospacing="1" w:line="240" w:lineRule="auto"/>
        <w:rPr>
          <w:rFonts w:eastAsia="Times New Roman" w:cs="Times New Roman"/>
          <w:color w:val="0D0D0D" w:themeColor="text1" w:themeTint="F2"/>
          <w:sz w:val="24"/>
          <w:szCs w:val="24"/>
        </w:rPr>
      </w:pPr>
      <w:r w:rsidRPr="00281483">
        <w:rPr>
          <w:rFonts w:eastAsia="Times New Roman" w:cs="Times New Roman"/>
          <w:noProof/>
          <w:color w:val="0D0D0D" w:themeColor="text1" w:themeTint="F2"/>
          <w:sz w:val="24"/>
          <w:szCs w:val="24"/>
        </w:rPr>
        <w:drawing>
          <wp:inline distT="0" distB="0" distL="0" distR="0" wp14:anchorId="4427EE98" wp14:editId="24390262">
            <wp:extent cx="5839243" cy="4128407"/>
            <wp:effectExtent l="19050" t="19050" r="28575" b="24765"/>
            <wp:docPr id="1516199005"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199005" name="Resim 1516199005"/>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844881" cy="4132393"/>
                    </a:xfrm>
                    <a:prstGeom prst="rect">
                      <a:avLst/>
                    </a:prstGeom>
                    <a:ln>
                      <a:solidFill>
                        <a:schemeClr val="tx1"/>
                      </a:solidFill>
                    </a:ln>
                  </pic:spPr>
                </pic:pic>
              </a:graphicData>
            </a:graphic>
          </wp:inline>
        </w:drawing>
      </w:r>
    </w:p>
    <w:p w14:paraId="31A3D359" w14:textId="5B49973A" w:rsidR="005A5DF7" w:rsidRPr="00281483" w:rsidRDefault="00726792" w:rsidP="0042608C">
      <w:pPr>
        <w:pStyle w:val="EKL"/>
        <w:spacing w:line="240" w:lineRule="auto"/>
        <w:rPr>
          <w:color w:val="0D0D0D" w:themeColor="text1" w:themeTint="F2"/>
        </w:rPr>
      </w:pPr>
      <w:bookmarkStart w:id="1362" w:name="_Toc234456438"/>
      <w:bookmarkStart w:id="1363" w:name="_Toc234544479"/>
      <w:bookmarkStart w:id="1364" w:name="_Toc234547290"/>
      <w:bookmarkStart w:id="1365" w:name="_Toc235404605"/>
      <w:bookmarkStart w:id="1366" w:name="_Toc235931457"/>
      <w:bookmarkStart w:id="1367" w:name="_Toc235931624"/>
      <w:bookmarkStart w:id="1368" w:name="_Toc240275064"/>
      <w:r w:rsidRPr="00281483">
        <w:rPr>
          <w:b/>
          <w:bCs/>
          <w:color w:val="0D0D0D" w:themeColor="text1" w:themeTint="F2"/>
        </w:rPr>
        <w:t xml:space="preserve">Şekil 4.9. </w:t>
      </w:r>
      <w:r w:rsidR="005A5DF7" w:rsidRPr="00281483">
        <w:rPr>
          <w:color w:val="0D0D0D" w:themeColor="text1" w:themeTint="F2"/>
        </w:rPr>
        <w:t xml:space="preserve">Eskişehir </w:t>
      </w:r>
      <w:r w:rsidR="00294398" w:rsidRPr="00281483">
        <w:rPr>
          <w:color w:val="0D0D0D" w:themeColor="text1" w:themeTint="F2"/>
        </w:rPr>
        <w:t>tramvay hattı ve durakları</w:t>
      </w:r>
      <w:bookmarkEnd w:id="1362"/>
      <w:bookmarkEnd w:id="1363"/>
      <w:bookmarkEnd w:id="1364"/>
      <w:r w:rsidR="00294398" w:rsidRPr="00281483">
        <w:rPr>
          <w:color w:val="0D0D0D" w:themeColor="text1" w:themeTint="F2"/>
        </w:rPr>
        <w:t xml:space="preserve"> </w:t>
      </w:r>
      <w:bookmarkEnd w:id="1365"/>
      <w:bookmarkEnd w:id="1366"/>
      <w:bookmarkEnd w:id="1367"/>
      <w:r w:rsidR="00F76D0E" w:rsidRPr="00281483">
        <w:t>(Yazar tarafından hazırlanmıştır)</w:t>
      </w:r>
      <w:bookmarkEnd w:id="1368"/>
    </w:p>
    <w:p w14:paraId="74EFC87B" w14:textId="11544DEF" w:rsidR="005A5DF7" w:rsidRPr="00281483" w:rsidRDefault="00FD2966" w:rsidP="003C05A2">
      <w:pPr>
        <w:pStyle w:val="DZEY3"/>
        <w:spacing w:before="120" w:beforeAutospacing="0" w:after="120" w:afterAutospacing="0"/>
        <w:rPr>
          <w:color w:val="0D0D0D" w:themeColor="text1" w:themeTint="F2"/>
        </w:rPr>
      </w:pPr>
      <w:bookmarkStart w:id="1369" w:name="_Toc234199977"/>
      <w:bookmarkStart w:id="1370" w:name="_Toc234200247"/>
      <w:bookmarkStart w:id="1371" w:name="_Toc234200534"/>
      <w:bookmarkStart w:id="1372" w:name="_Toc234200781"/>
      <w:bookmarkStart w:id="1373" w:name="_Toc234200943"/>
      <w:bookmarkStart w:id="1374" w:name="_Toc234201061"/>
      <w:bookmarkStart w:id="1375" w:name="_Toc234201227"/>
      <w:bookmarkStart w:id="1376" w:name="_Toc234547126"/>
      <w:bookmarkStart w:id="1377" w:name="_Toc235402513"/>
      <w:bookmarkStart w:id="1378" w:name="_Toc235403032"/>
      <w:bookmarkStart w:id="1379" w:name="_Toc235403739"/>
      <w:bookmarkStart w:id="1380" w:name="_Toc235404000"/>
      <w:bookmarkStart w:id="1381" w:name="_Toc235931458"/>
      <w:bookmarkStart w:id="1382" w:name="_Toc235931625"/>
      <w:bookmarkStart w:id="1383" w:name="_Toc235932137"/>
      <w:bookmarkStart w:id="1384" w:name="_Toc235933010"/>
      <w:bookmarkStart w:id="1385" w:name="_Toc236354249"/>
      <w:bookmarkStart w:id="1386" w:name="_Toc236354385"/>
      <w:bookmarkStart w:id="1387" w:name="_Toc240277507"/>
      <w:r w:rsidRPr="00281483">
        <w:rPr>
          <w:color w:val="0D0D0D" w:themeColor="text1" w:themeTint="F2"/>
        </w:rPr>
        <w:t>4.</w:t>
      </w:r>
      <w:r w:rsidR="00212F05" w:rsidRPr="00281483">
        <w:rPr>
          <w:color w:val="0D0D0D" w:themeColor="text1" w:themeTint="F2"/>
        </w:rPr>
        <w:t>4</w:t>
      </w:r>
      <w:r w:rsidR="004F1167" w:rsidRPr="00281483">
        <w:rPr>
          <w:color w:val="0D0D0D" w:themeColor="text1" w:themeTint="F2"/>
        </w:rPr>
        <w:t>.2.</w:t>
      </w:r>
      <w:r w:rsidR="004123C3" w:rsidRPr="00281483">
        <w:rPr>
          <w:color w:val="0D0D0D" w:themeColor="text1" w:themeTint="F2"/>
        </w:rPr>
        <w:t xml:space="preserve"> </w:t>
      </w:r>
      <w:r w:rsidR="005A5DF7" w:rsidRPr="00281483">
        <w:rPr>
          <w:color w:val="0D0D0D" w:themeColor="text1" w:themeTint="F2"/>
        </w:rPr>
        <w:t>Eskişehir’in Konaklama Olanakları</w:t>
      </w:r>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14:paraId="2DEB1E01" w14:textId="77777777" w:rsidR="005A5DF7" w:rsidRPr="00281483" w:rsidRDefault="005A5DF7" w:rsidP="003C05A2">
      <w:pPr>
        <w:tabs>
          <w:tab w:val="center" w:pos="4536"/>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Konaklama sektörü, turizm arzının temel bileşenlerinden biri olup, bir destinasyonun turizm faaliyetlerini sürdürülebilir biçimde geliştirebilmesi açısından önemli bir işleve sahiptir. Turistik çekiciliklerin ekonomik değere dönüşebilmesi, ziyaretçilerin konaklama ihtiyaçlarını karşılayabilecek yeterli kapasite ve nitelikte tesislerin varlığıyla yakından ilişkilidir. Bu doğrultuda, ziyaretçilerin destinasyondaki ortalama kalış süresi, turistik harcama düzeyi ve genel memnuniyeti üzerinde konaklama hizmetlerinin niteliği ve erişilebilirliği belirleyici bir rol oynamaktadır. Bu nedenle konaklama işletmeleri, yalnızca ziyaretçilerin barınma gereksinimini karşılayan tesisler değil, aynı zamanda destinasyonun rekabet gücünü artıran ve turizm ekonomisini destekleyen temel unsurlar arasında yer almaktadır (Özgüç, 2017).</w:t>
      </w:r>
    </w:p>
    <w:p w14:paraId="2FEAE800" w14:textId="423A3111" w:rsidR="005A5DF7" w:rsidRPr="00281483" w:rsidRDefault="005A5DF7" w:rsidP="003C05A2">
      <w:pPr>
        <w:tabs>
          <w:tab w:val="center" w:pos="4536"/>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lastRenderedPageBreak/>
        <w:t>Eskişehir'de turistik çekiciliklerin artması</w:t>
      </w:r>
      <w:r w:rsidR="001D785B" w:rsidRPr="00281483">
        <w:rPr>
          <w:rFonts w:cs="Times New Roman"/>
          <w:color w:val="0D0D0D" w:themeColor="text1" w:themeTint="F2"/>
          <w:sz w:val="24"/>
          <w:szCs w:val="24"/>
        </w:rPr>
        <w:t xml:space="preserve"> ve turizmin gelişmesi</w:t>
      </w:r>
      <w:r w:rsidRPr="00281483">
        <w:rPr>
          <w:rFonts w:cs="Times New Roman"/>
          <w:color w:val="0D0D0D" w:themeColor="text1" w:themeTint="F2"/>
          <w:sz w:val="24"/>
          <w:szCs w:val="24"/>
        </w:rPr>
        <w:t xml:space="preserve"> kentte konaklama talebinin yükselmesine ve konaklama sektörünün gelişmesine önemli katkı sağlamıştır. Eskişehir’in konaklama yapısının kendine özgü niteliği, kentsel mekânda ortaya çıkan fonksiyonel ve tematik çeşitlilikten kaynaklanmaktadır. Kentin çok yönlü turizm profiline paralel olarak gelişen bu yapı, mekânsal ölçekte belirgin bir ikili düzen sergilemektedir. Güney aksında, Tarihi Odunpazarı Kentsel Sit Alanı içerisinde yer alan ve somut kültürel mirasın restorasyonuyla turizme kazandırılan koruma odaklı butik konaklama birimleri yoğunlaşırken; kuzey aksında ise Tepebaşı, istasyon çevresi ve MİA boyunca iş, kongre ve kısa süreli seyahat taleplerine yönelik modern zincir oteller konumlanmaktadır. Bu çift yönlü konaklama deseni, kentin kültürel ve iş turizmi dinamiklerinin mekânsal dağılımını ortaya koymaktadır. </w:t>
      </w:r>
    </w:p>
    <w:p w14:paraId="7C9D9D13" w14:textId="0A13D864" w:rsidR="005A5DF7" w:rsidRPr="00281483" w:rsidRDefault="00D072D5" w:rsidP="00BA16A1">
      <w:pPr>
        <w:tabs>
          <w:tab w:val="center" w:pos="4536"/>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Tablo 4.6 incelendiğinde, Eskişehir'deki Bakanlık belgeli konaklama tesislerine ilişkin göstergelerin 2023–2025 döneminde farklı düzeylerde değişim gösterdiği görülmektedir. İşletme belgeli tesis sayısı 2023 yılında 39 iken 2024 yılında 42'ye, 2025 yılında ise 53'e yükselmiştir. Buna paralel olarak işletme belgeli tesislerin oda ve yatak kapasitelerinde de artış yaşanmıştır. Buna karşılık, yatırım belgeli tesis sayısı ile bu tesislere ait oda ve yatak kapasitelerinde incelenen dönem boyunca herhangi bir değişiklik meydana gelmemiştir. Basit konaklama işletme belgeli tesis sayısı ise 2023 yılında 54 iken, 2024 yılında 63'e yükselmiş, 2025 yılında ise 56'ya gerilemiştir. Bu durum, incelenen dönemde işletme belgeli tesislerin düzenli bir artış gösterdiğini, basit konaklama işletme belgeli tesislerin ise dönemsel değişimler sergilediğini ortaya koymaktadır.</w:t>
      </w:r>
      <w:r w:rsidR="00BA16A1" w:rsidRPr="00281483">
        <w:rPr>
          <w:rFonts w:cs="Times New Roman"/>
          <w:color w:val="0D0D0D" w:themeColor="text1" w:themeTint="F2"/>
          <w:sz w:val="24"/>
          <w:szCs w:val="24"/>
        </w:rPr>
        <w:t xml:space="preserve"> </w:t>
      </w:r>
      <w:r w:rsidR="00265CDA" w:rsidRPr="00281483">
        <w:rPr>
          <w:rFonts w:cs="Times New Roman"/>
          <w:sz w:val="24"/>
          <w:szCs w:val="24"/>
        </w:rPr>
        <w:t xml:space="preserve">2025 yılı verilerine göre Eskişehir'de toplam 109 adet Bakanlık belgeli konaklama tesisi bulunmaktadır. Bu tesislerin 52'si işletme belgeli, 56'sı basit konaklama işletme belgeli ve 1'i yatırım belgeli statüsündedir. Toplam oda sayısı 4.368, toplam yatak kapasitesi ise 8.758'dir (Tablo 4.6). Veriler incelendiğinde, tesis sayısı bakımından basit konaklama işletme belgeli tesislerin az farkla çoğunlukta olduğu görülmektedir. Buna karşın oda ve yatak kapasitesi açısından en yüksek pay işletme belgeli tesislere aittir. Bu durum, işletme belgeli tesislerin genel olarak daha büyük ölçekli ve daha yüksek kapasiteli olduğunu göstermektedir. Basit konaklama işletme belgeli tesislerin sayısının yüksek olması ise Eskişehir'de özellikle küçük ölçekli konaklama işletmelerinin yaygın olduğunu ortaya koymaktadır. Bu durum, Tarihi Odunpazarı Kentsel Sit Alanı'nda geleneksel konakların butik otel olarak yeniden işlevlendirilmesiyle de ilişkilendirilebilir. Öte yandan yatırım belgeli tesis sayısının yalnızca bir adet olması, kentte yeni konaklama yatırımlarının sınırlı düzeyde seyrettiğine işaret etmektedir. Genel olarak değerlendirildiğinde Eskişehir'in konaklama altyapısı, büyük ölçekli işletme belgeli tesisler ile küçük ölçekli basit konaklama işletmelerinin </w:t>
      </w:r>
      <w:r w:rsidR="00265CDA" w:rsidRPr="00281483">
        <w:rPr>
          <w:rFonts w:cs="Times New Roman"/>
          <w:sz w:val="24"/>
          <w:szCs w:val="24"/>
        </w:rPr>
        <w:lastRenderedPageBreak/>
        <w:t>bir arada bulunduğu dengeli bir yapı sergilemektedir. Bu yapı, kentin farklı gelir gruplarına ve farklı ziyaretçi profillerine hitap edebilecek çeşitlilikte bir konaklama kapasitesine sahip olduğunu göstermektedir. Dolayısıyla Eskişehir'in konaklama altyapısı yalnızca turizm talebinin bir sonucu olarak değil, aynı zamanda koruma politikaları, mevzuat düzenlemeleri ve kentsel mekânsal özelliklerin etkisiyle şekillenmiştir.</w:t>
      </w:r>
      <w:r w:rsidR="00265CDA" w:rsidRPr="00281483">
        <w:rPr>
          <w:rFonts w:cs="Times New Roman"/>
          <w:color w:val="0D0D0D" w:themeColor="text1" w:themeTint="F2"/>
          <w:sz w:val="24"/>
          <w:szCs w:val="24"/>
        </w:rPr>
        <w:t xml:space="preserve"> </w:t>
      </w:r>
    </w:p>
    <w:p w14:paraId="459FDF7B" w14:textId="2FFFF2CD" w:rsidR="005A5DF7" w:rsidRPr="00281483" w:rsidRDefault="005A5DF7" w:rsidP="00D072D5">
      <w:pPr>
        <w:pStyle w:val="TABLO"/>
        <w:rPr>
          <w:color w:val="0D0D0D" w:themeColor="text1" w:themeTint="F2"/>
        </w:rPr>
      </w:pPr>
      <w:bookmarkStart w:id="1388" w:name="_Toc234263725"/>
      <w:bookmarkStart w:id="1389" w:name="_Toc234456339"/>
      <w:bookmarkStart w:id="1390" w:name="_Toc234547368"/>
      <w:bookmarkStart w:id="1391" w:name="_Toc235404921"/>
      <w:bookmarkStart w:id="1392" w:name="_Toc240281030"/>
      <w:r w:rsidRPr="00281483">
        <w:rPr>
          <w:b/>
          <w:color w:val="0D0D0D" w:themeColor="text1" w:themeTint="F2"/>
        </w:rPr>
        <w:t>Tablo</w:t>
      </w:r>
      <w:r w:rsidR="00726792" w:rsidRPr="00281483">
        <w:rPr>
          <w:b/>
          <w:color w:val="0D0D0D" w:themeColor="text1" w:themeTint="F2"/>
        </w:rPr>
        <w:t xml:space="preserve"> 4.6.</w:t>
      </w:r>
      <w:r w:rsidRPr="00281483">
        <w:rPr>
          <w:b/>
          <w:color w:val="0D0D0D" w:themeColor="text1" w:themeTint="F2"/>
        </w:rPr>
        <w:t xml:space="preserve"> </w:t>
      </w:r>
      <w:r w:rsidRPr="00281483">
        <w:rPr>
          <w:color w:val="0D0D0D" w:themeColor="text1" w:themeTint="F2"/>
        </w:rPr>
        <w:t xml:space="preserve">Eskişehir’deki Bakanlık Belgeli </w:t>
      </w:r>
      <w:r w:rsidR="00AC7529" w:rsidRPr="00281483">
        <w:rPr>
          <w:color w:val="0D0D0D" w:themeColor="text1" w:themeTint="F2"/>
        </w:rPr>
        <w:t>konaklama tesisleri</w:t>
      </w:r>
      <w:bookmarkEnd w:id="1388"/>
      <w:bookmarkEnd w:id="1389"/>
      <w:r w:rsidR="00AC7529" w:rsidRPr="00281483">
        <w:rPr>
          <w:color w:val="0D0D0D" w:themeColor="text1" w:themeTint="F2"/>
        </w:rPr>
        <w:t xml:space="preserve"> </w:t>
      </w:r>
      <w:r w:rsidRPr="00281483">
        <w:rPr>
          <w:bCs w:val="0"/>
          <w:color w:val="0D0D0D" w:themeColor="text1" w:themeTint="F2"/>
        </w:rPr>
        <w:t>(</w:t>
      </w:r>
      <w:r w:rsidR="00E24777" w:rsidRPr="00281483">
        <w:rPr>
          <w:color w:val="0D0D0D" w:themeColor="text1" w:themeTint="F2"/>
        </w:rPr>
        <w:t>Kültür ve Turizm Bakanlığı Yatırım ve İşletmeler Genel Müdürlüğü</w:t>
      </w:r>
      <w:r w:rsidR="00E24777" w:rsidRPr="00281483">
        <w:rPr>
          <w:bCs w:val="0"/>
          <w:color w:val="0D0D0D" w:themeColor="text1" w:themeTint="F2"/>
        </w:rPr>
        <w:t xml:space="preserve">, </w:t>
      </w:r>
      <w:r w:rsidRPr="00281483">
        <w:rPr>
          <w:bCs w:val="0"/>
          <w:color w:val="0D0D0D" w:themeColor="text1" w:themeTint="F2"/>
        </w:rPr>
        <w:t>2026)</w:t>
      </w:r>
      <w:bookmarkEnd w:id="1390"/>
      <w:bookmarkEnd w:id="1391"/>
      <w:bookmarkEnd w:id="1392"/>
    </w:p>
    <w:tbl>
      <w:tblPr>
        <w:tblStyle w:val="TabloKlavuzu"/>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177"/>
        <w:gridCol w:w="886"/>
        <w:gridCol w:w="887"/>
        <w:gridCol w:w="893"/>
        <w:gridCol w:w="887"/>
        <w:gridCol w:w="887"/>
        <w:gridCol w:w="803"/>
        <w:gridCol w:w="1046"/>
        <w:gridCol w:w="803"/>
        <w:gridCol w:w="803"/>
      </w:tblGrid>
      <w:tr w:rsidR="005A5DF7" w:rsidRPr="00281483" w14:paraId="5FCAF646" w14:textId="77777777" w:rsidTr="00507424">
        <w:tc>
          <w:tcPr>
            <w:tcW w:w="1125" w:type="dxa"/>
          </w:tcPr>
          <w:p w14:paraId="214D5C02" w14:textId="3698755C" w:rsidR="005A5DF7" w:rsidRPr="00281483" w:rsidRDefault="00AE3170" w:rsidP="0042608C">
            <w:pPr>
              <w:tabs>
                <w:tab w:val="center" w:pos="4536"/>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Eskişehir</w:t>
            </w:r>
          </w:p>
        </w:tc>
        <w:tc>
          <w:tcPr>
            <w:tcW w:w="2683" w:type="dxa"/>
            <w:gridSpan w:val="3"/>
          </w:tcPr>
          <w:p w14:paraId="2FCF88E7" w14:textId="77777777" w:rsidR="005A5DF7" w:rsidRPr="00281483" w:rsidRDefault="005A5DF7" w:rsidP="0042608C">
            <w:pPr>
              <w:tabs>
                <w:tab w:val="center" w:pos="4536"/>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İşletme Belgeli</w:t>
            </w:r>
          </w:p>
        </w:tc>
        <w:tc>
          <w:tcPr>
            <w:tcW w:w="2587" w:type="dxa"/>
            <w:gridSpan w:val="3"/>
          </w:tcPr>
          <w:p w14:paraId="47C3C708" w14:textId="77777777" w:rsidR="005A5DF7" w:rsidRPr="00281483" w:rsidRDefault="005A5DF7" w:rsidP="0042608C">
            <w:pPr>
              <w:tabs>
                <w:tab w:val="center" w:pos="4536"/>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Yatırım Belgeli</w:t>
            </w:r>
          </w:p>
        </w:tc>
        <w:tc>
          <w:tcPr>
            <w:tcW w:w="2667" w:type="dxa"/>
            <w:gridSpan w:val="3"/>
          </w:tcPr>
          <w:p w14:paraId="3CB751D4" w14:textId="77777777" w:rsidR="005A5DF7" w:rsidRPr="00281483" w:rsidRDefault="005A5DF7" w:rsidP="0042608C">
            <w:pPr>
              <w:tabs>
                <w:tab w:val="center" w:pos="4536"/>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Basit Konaklama İşletme Belgeli</w:t>
            </w:r>
          </w:p>
        </w:tc>
      </w:tr>
      <w:tr w:rsidR="005A5DF7" w:rsidRPr="00281483" w14:paraId="0F68B9B2" w14:textId="77777777" w:rsidTr="00507424">
        <w:tc>
          <w:tcPr>
            <w:tcW w:w="1125" w:type="dxa"/>
          </w:tcPr>
          <w:p w14:paraId="0856C77B" w14:textId="7C0B7F44" w:rsidR="005A5DF7" w:rsidRPr="00281483" w:rsidRDefault="00AE3170"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 xml:space="preserve">Yıl </w:t>
            </w:r>
          </w:p>
        </w:tc>
        <w:tc>
          <w:tcPr>
            <w:tcW w:w="892" w:type="dxa"/>
          </w:tcPr>
          <w:p w14:paraId="042F6A51"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Tesis Sayısı</w:t>
            </w:r>
          </w:p>
        </w:tc>
        <w:tc>
          <w:tcPr>
            <w:tcW w:w="892" w:type="dxa"/>
          </w:tcPr>
          <w:p w14:paraId="2A0E547B"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Oda Sayısı</w:t>
            </w:r>
          </w:p>
        </w:tc>
        <w:tc>
          <w:tcPr>
            <w:tcW w:w="899" w:type="dxa"/>
          </w:tcPr>
          <w:p w14:paraId="02CBCF39"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Yatak Sayısı</w:t>
            </w:r>
          </w:p>
        </w:tc>
        <w:tc>
          <w:tcPr>
            <w:tcW w:w="892" w:type="dxa"/>
          </w:tcPr>
          <w:p w14:paraId="5FD97DB2"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Tesis Sayısı</w:t>
            </w:r>
          </w:p>
        </w:tc>
        <w:tc>
          <w:tcPr>
            <w:tcW w:w="892" w:type="dxa"/>
          </w:tcPr>
          <w:p w14:paraId="35B7F427"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Oda Sayısı</w:t>
            </w:r>
          </w:p>
        </w:tc>
        <w:tc>
          <w:tcPr>
            <w:tcW w:w="803" w:type="dxa"/>
          </w:tcPr>
          <w:p w14:paraId="6D1E4884"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Yatak Sayısı</w:t>
            </w:r>
          </w:p>
        </w:tc>
        <w:tc>
          <w:tcPr>
            <w:tcW w:w="1061" w:type="dxa"/>
          </w:tcPr>
          <w:p w14:paraId="3DD0F3AD"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Tesis Sayısı</w:t>
            </w:r>
          </w:p>
        </w:tc>
        <w:tc>
          <w:tcPr>
            <w:tcW w:w="803" w:type="dxa"/>
          </w:tcPr>
          <w:p w14:paraId="14211A47"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Oda Sayısı</w:t>
            </w:r>
          </w:p>
        </w:tc>
        <w:tc>
          <w:tcPr>
            <w:tcW w:w="803" w:type="dxa"/>
          </w:tcPr>
          <w:p w14:paraId="54F9D4E2"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Yatak Sayısı</w:t>
            </w:r>
          </w:p>
        </w:tc>
      </w:tr>
      <w:tr w:rsidR="00442351" w:rsidRPr="00281483" w14:paraId="01BBD0CB" w14:textId="77777777" w:rsidTr="00507424">
        <w:tc>
          <w:tcPr>
            <w:tcW w:w="1125" w:type="dxa"/>
          </w:tcPr>
          <w:p w14:paraId="1BB3C199" w14:textId="445BF068" w:rsidR="00442351" w:rsidRPr="00281483" w:rsidRDefault="00442351" w:rsidP="0042608C">
            <w:pPr>
              <w:tabs>
                <w:tab w:val="center" w:pos="4536"/>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2023</w:t>
            </w:r>
          </w:p>
        </w:tc>
        <w:tc>
          <w:tcPr>
            <w:tcW w:w="892" w:type="dxa"/>
          </w:tcPr>
          <w:p w14:paraId="5A16D715" w14:textId="72C5219A" w:rsidR="00442351" w:rsidRPr="00281483" w:rsidRDefault="0062247E" w:rsidP="0042608C">
            <w:pPr>
              <w:tabs>
                <w:tab w:val="center" w:pos="4536"/>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39</w:t>
            </w:r>
          </w:p>
        </w:tc>
        <w:tc>
          <w:tcPr>
            <w:tcW w:w="892" w:type="dxa"/>
          </w:tcPr>
          <w:p w14:paraId="39462BED" w14:textId="6007E0B9" w:rsidR="00442351" w:rsidRPr="00281483" w:rsidRDefault="0062247E" w:rsidP="0042608C">
            <w:pPr>
              <w:tabs>
                <w:tab w:val="center" w:pos="4536"/>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2415</w:t>
            </w:r>
          </w:p>
        </w:tc>
        <w:tc>
          <w:tcPr>
            <w:tcW w:w="899" w:type="dxa"/>
          </w:tcPr>
          <w:p w14:paraId="54100122" w14:textId="6981A986" w:rsidR="00442351" w:rsidRPr="00281483" w:rsidRDefault="0062247E" w:rsidP="0042608C">
            <w:pPr>
              <w:tabs>
                <w:tab w:val="center" w:pos="4536"/>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4808</w:t>
            </w:r>
          </w:p>
        </w:tc>
        <w:tc>
          <w:tcPr>
            <w:tcW w:w="892" w:type="dxa"/>
          </w:tcPr>
          <w:p w14:paraId="05084D9F" w14:textId="62F96C29" w:rsidR="00442351" w:rsidRPr="00281483" w:rsidRDefault="0062247E" w:rsidP="0042608C">
            <w:pPr>
              <w:tabs>
                <w:tab w:val="center" w:pos="4536"/>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1</w:t>
            </w:r>
          </w:p>
        </w:tc>
        <w:tc>
          <w:tcPr>
            <w:tcW w:w="892" w:type="dxa"/>
          </w:tcPr>
          <w:p w14:paraId="2A967F31" w14:textId="24B0E3C8" w:rsidR="00442351" w:rsidRPr="00281483" w:rsidRDefault="0062247E" w:rsidP="0042608C">
            <w:pPr>
              <w:tabs>
                <w:tab w:val="center" w:pos="4536"/>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110</w:t>
            </w:r>
          </w:p>
        </w:tc>
        <w:tc>
          <w:tcPr>
            <w:tcW w:w="803" w:type="dxa"/>
          </w:tcPr>
          <w:p w14:paraId="6A9A37A4" w14:textId="4C4FE9EE" w:rsidR="00442351" w:rsidRPr="00281483" w:rsidRDefault="0062247E" w:rsidP="0042608C">
            <w:pPr>
              <w:tabs>
                <w:tab w:val="center" w:pos="4536"/>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220</w:t>
            </w:r>
          </w:p>
        </w:tc>
        <w:tc>
          <w:tcPr>
            <w:tcW w:w="1061" w:type="dxa"/>
          </w:tcPr>
          <w:p w14:paraId="39557B4D" w14:textId="0561D46D" w:rsidR="00442351" w:rsidRPr="00281483" w:rsidRDefault="0062247E" w:rsidP="0042608C">
            <w:pPr>
              <w:tabs>
                <w:tab w:val="center" w:pos="4536"/>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54</w:t>
            </w:r>
          </w:p>
        </w:tc>
        <w:tc>
          <w:tcPr>
            <w:tcW w:w="803" w:type="dxa"/>
          </w:tcPr>
          <w:p w14:paraId="1F6801F5" w14:textId="1592238E" w:rsidR="00442351" w:rsidRPr="00281483" w:rsidRDefault="0062247E" w:rsidP="0042608C">
            <w:pPr>
              <w:tabs>
                <w:tab w:val="center" w:pos="4536"/>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1684</w:t>
            </w:r>
          </w:p>
        </w:tc>
        <w:tc>
          <w:tcPr>
            <w:tcW w:w="803" w:type="dxa"/>
          </w:tcPr>
          <w:p w14:paraId="741FC454" w14:textId="34E3B2C8" w:rsidR="00442351" w:rsidRPr="00281483" w:rsidRDefault="0062247E" w:rsidP="0042608C">
            <w:pPr>
              <w:tabs>
                <w:tab w:val="center" w:pos="4536"/>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3348</w:t>
            </w:r>
          </w:p>
        </w:tc>
      </w:tr>
      <w:tr w:rsidR="00442351" w:rsidRPr="00281483" w14:paraId="015B9BD9" w14:textId="77777777" w:rsidTr="00507424">
        <w:tc>
          <w:tcPr>
            <w:tcW w:w="1125" w:type="dxa"/>
          </w:tcPr>
          <w:p w14:paraId="41DC2FF1" w14:textId="791E358D" w:rsidR="00442351" w:rsidRPr="00281483" w:rsidRDefault="00442351" w:rsidP="0042608C">
            <w:pPr>
              <w:tabs>
                <w:tab w:val="center" w:pos="4536"/>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2024</w:t>
            </w:r>
          </w:p>
        </w:tc>
        <w:tc>
          <w:tcPr>
            <w:tcW w:w="892" w:type="dxa"/>
          </w:tcPr>
          <w:p w14:paraId="3727FE67" w14:textId="557CFFBD" w:rsidR="00442351" w:rsidRPr="00281483" w:rsidRDefault="0062247E" w:rsidP="0042608C">
            <w:pPr>
              <w:tabs>
                <w:tab w:val="center" w:pos="4536"/>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42</w:t>
            </w:r>
          </w:p>
        </w:tc>
        <w:tc>
          <w:tcPr>
            <w:tcW w:w="892" w:type="dxa"/>
          </w:tcPr>
          <w:p w14:paraId="145784B2" w14:textId="16D9F812" w:rsidR="00442351" w:rsidRPr="00281483" w:rsidRDefault="0062247E" w:rsidP="0042608C">
            <w:pPr>
              <w:tabs>
                <w:tab w:val="center" w:pos="4536"/>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2606</w:t>
            </w:r>
          </w:p>
        </w:tc>
        <w:tc>
          <w:tcPr>
            <w:tcW w:w="899" w:type="dxa"/>
          </w:tcPr>
          <w:p w14:paraId="7C8A5AE1" w14:textId="49ABF55D" w:rsidR="00442351" w:rsidRPr="00281483" w:rsidRDefault="0062247E" w:rsidP="0042608C">
            <w:pPr>
              <w:tabs>
                <w:tab w:val="center" w:pos="4536"/>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5199</w:t>
            </w:r>
          </w:p>
        </w:tc>
        <w:tc>
          <w:tcPr>
            <w:tcW w:w="892" w:type="dxa"/>
          </w:tcPr>
          <w:p w14:paraId="62CD6F1C" w14:textId="391D2C54" w:rsidR="00442351" w:rsidRPr="00281483" w:rsidRDefault="0062247E" w:rsidP="0042608C">
            <w:pPr>
              <w:tabs>
                <w:tab w:val="center" w:pos="4536"/>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1</w:t>
            </w:r>
          </w:p>
        </w:tc>
        <w:tc>
          <w:tcPr>
            <w:tcW w:w="892" w:type="dxa"/>
          </w:tcPr>
          <w:p w14:paraId="7E2C6B4C" w14:textId="0D5EE25D" w:rsidR="00442351" w:rsidRPr="00281483" w:rsidRDefault="0062247E" w:rsidP="0042608C">
            <w:pPr>
              <w:tabs>
                <w:tab w:val="center" w:pos="4536"/>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110</w:t>
            </w:r>
          </w:p>
        </w:tc>
        <w:tc>
          <w:tcPr>
            <w:tcW w:w="803" w:type="dxa"/>
          </w:tcPr>
          <w:p w14:paraId="091D328E" w14:textId="412CB4C9" w:rsidR="00442351" w:rsidRPr="00281483" w:rsidRDefault="0062247E" w:rsidP="0042608C">
            <w:pPr>
              <w:tabs>
                <w:tab w:val="center" w:pos="4536"/>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220</w:t>
            </w:r>
          </w:p>
        </w:tc>
        <w:tc>
          <w:tcPr>
            <w:tcW w:w="1061" w:type="dxa"/>
          </w:tcPr>
          <w:p w14:paraId="40293373" w14:textId="07578E3F" w:rsidR="00442351" w:rsidRPr="00281483" w:rsidRDefault="0062247E" w:rsidP="0042608C">
            <w:pPr>
              <w:tabs>
                <w:tab w:val="center" w:pos="4536"/>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63</w:t>
            </w:r>
          </w:p>
        </w:tc>
        <w:tc>
          <w:tcPr>
            <w:tcW w:w="803" w:type="dxa"/>
          </w:tcPr>
          <w:p w14:paraId="07A78FA8" w14:textId="7F4CD04C" w:rsidR="00442351" w:rsidRPr="00281483" w:rsidRDefault="0062247E" w:rsidP="0042608C">
            <w:pPr>
              <w:tabs>
                <w:tab w:val="center" w:pos="4536"/>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1721</w:t>
            </w:r>
          </w:p>
        </w:tc>
        <w:tc>
          <w:tcPr>
            <w:tcW w:w="803" w:type="dxa"/>
          </w:tcPr>
          <w:p w14:paraId="423EE172" w14:textId="58A592B1" w:rsidR="00442351" w:rsidRPr="00281483" w:rsidRDefault="0062247E" w:rsidP="0042608C">
            <w:pPr>
              <w:tabs>
                <w:tab w:val="center" w:pos="4536"/>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3442</w:t>
            </w:r>
          </w:p>
        </w:tc>
      </w:tr>
      <w:tr w:rsidR="0062247E" w:rsidRPr="00281483" w14:paraId="16243E58" w14:textId="77777777" w:rsidTr="00507424">
        <w:tc>
          <w:tcPr>
            <w:tcW w:w="1125" w:type="dxa"/>
          </w:tcPr>
          <w:p w14:paraId="03976C24" w14:textId="6909DBA5" w:rsidR="0062247E" w:rsidRPr="00281483" w:rsidRDefault="0062247E" w:rsidP="0042608C">
            <w:pPr>
              <w:tabs>
                <w:tab w:val="center" w:pos="4536"/>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2025</w:t>
            </w:r>
          </w:p>
        </w:tc>
        <w:tc>
          <w:tcPr>
            <w:tcW w:w="892" w:type="dxa"/>
          </w:tcPr>
          <w:p w14:paraId="631C59A6" w14:textId="69EC43AC" w:rsidR="0062247E" w:rsidRPr="00281483" w:rsidRDefault="0062247E" w:rsidP="0042608C">
            <w:pPr>
              <w:tabs>
                <w:tab w:val="center" w:pos="4536"/>
              </w:tabs>
              <w:spacing w:after="0" w:line="360" w:lineRule="auto"/>
              <w:jc w:val="center"/>
              <w:rPr>
                <w:rFonts w:cs="Times New Roman"/>
                <w:color w:val="0D0D0D" w:themeColor="text1" w:themeTint="F2"/>
                <w:sz w:val="24"/>
                <w:szCs w:val="24"/>
              </w:rPr>
            </w:pPr>
            <w:r w:rsidRPr="00281483">
              <w:rPr>
                <w:rFonts w:cs="Times New Roman"/>
                <w:color w:val="0D0D0D" w:themeColor="text1" w:themeTint="F2"/>
              </w:rPr>
              <w:t>52</w:t>
            </w:r>
          </w:p>
        </w:tc>
        <w:tc>
          <w:tcPr>
            <w:tcW w:w="892" w:type="dxa"/>
          </w:tcPr>
          <w:p w14:paraId="51A81476" w14:textId="27ED1632" w:rsidR="0062247E" w:rsidRPr="00281483" w:rsidRDefault="0062247E" w:rsidP="0042608C">
            <w:pPr>
              <w:tabs>
                <w:tab w:val="center" w:pos="4536"/>
              </w:tabs>
              <w:spacing w:after="0" w:line="360" w:lineRule="auto"/>
              <w:jc w:val="center"/>
              <w:rPr>
                <w:rFonts w:cs="Times New Roman"/>
                <w:color w:val="0D0D0D" w:themeColor="text1" w:themeTint="F2"/>
                <w:sz w:val="24"/>
                <w:szCs w:val="24"/>
              </w:rPr>
            </w:pPr>
            <w:r w:rsidRPr="00281483">
              <w:rPr>
                <w:rFonts w:cs="Times New Roman"/>
                <w:color w:val="0D0D0D" w:themeColor="text1" w:themeTint="F2"/>
              </w:rPr>
              <w:t>2.605</w:t>
            </w:r>
          </w:p>
        </w:tc>
        <w:tc>
          <w:tcPr>
            <w:tcW w:w="899" w:type="dxa"/>
          </w:tcPr>
          <w:p w14:paraId="3825E6EF" w14:textId="4D79478B" w:rsidR="0062247E" w:rsidRPr="00281483" w:rsidRDefault="0062247E" w:rsidP="0042608C">
            <w:pPr>
              <w:tabs>
                <w:tab w:val="center" w:pos="4536"/>
              </w:tabs>
              <w:spacing w:after="0" w:line="360" w:lineRule="auto"/>
              <w:jc w:val="center"/>
              <w:rPr>
                <w:rFonts w:cs="Times New Roman"/>
                <w:color w:val="0D0D0D" w:themeColor="text1" w:themeTint="F2"/>
                <w:sz w:val="24"/>
                <w:szCs w:val="24"/>
              </w:rPr>
            </w:pPr>
            <w:r w:rsidRPr="00281483">
              <w:rPr>
                <w:rFonts w:cs="Times New Roman"/>
                <w:color w:val="0D0D0D" w:themeColor="text1" w:themeTint="F2"/>
              </w:rPr>
              <w:t>5.232</w:t>
            </w:r>
          </w:p>
        </w:tc>
        <w:tc>
          <w:tcPr>
            <w:tcW w:w="892" w:type="dxa"/>
          </w:tcPr>
          <w:p w14:paraId="2119202A" w14:textId="40BA6EFF" w:rsidR="0062247E" w:rsidRPr="00281483" w:rsidRDefault="0062247E" w:rsidP="0042608C">
            <w:pPr>
              <w:tabs>
                <w:tab w:val="center" w:pos="4536"/>
              </w:tabs>
              <w:spacing w:after="0" w:line="360" w:lineRule="auto"/>
              <w:jc w:val="center"/>
              <w:rPr>
                <w:rFonts w:cs="Times New Roman"/>
                <w:color w:val="0D0D0D" w:themeColor="text1" w:themeTint="F2"/>
                <w:sz w:val="24"/>
                <w:szCs w:val="24"/>
              </w:rPr>
            </w:pPr>
            <w:r w:rsidRPr="00281483">
              <w:rPr>
                <w:rFonts w:cs="Times New Roman"/>
                <w:color w:val="0D0D0D" w:themeColor="text1" w:themeTint="F2"/>
              </w:rPr>
              <w:t>1</w:t>
            </w:r>
          </w:p>
        </w:tc>
        <w:tc>
          <w:tcPr>
            <w:tcW w:w="892" w:type="dxa"/>
          </w:tcPr>
          <w:p w14:paraId="5BF3ADB8" w14:textId="4B40FBC3" w:rsidR="0062247E" w:rsidRPr="00281483" w:rsidRDefault="0062247E" w:rsidP="0042608C">
            <w:pPr>
              <w:tabs>
                <w:tab w:val="center" w:pos="4536"/>
              </w:tabs>
              <w:spacing w:after="0" w:line="360" w:lineRule="auto"/>
              <w:jc w:val="center"/>
              <w:rPr>
                <w:rFonts w:cs="Times New Roman"/>
                <w:color w:val="0D0D0D" w:themeColor="text1" w:themeTint="F2"/>
                <w:sz w:val="24"/>
                <w:szCs w:val="24"/>
              </w:rPr>
            </w:pPr>
            <w:r w:rsidRPr="00281483">
              <w:rPr>
                <w:rFonts w:cs="Times New Roman"/>
                <w:color w:val="0D0D0D" w:themeColor="text1" w:themeTint="F2"/>
              </w:rPr>
              <w:t>110</w:t>
            </w:r>
          </w:p>
        </w:tc>
        <w:tc>
          <w:tcPr>
            <w:tcW w:w="803" w:type="dxa"/>
          </w:tcPr>
          <w:p w14:paraId="2E5C4A1B" w14:textId="17073A7D" w:rsidR="0062247E" w:rsidRPr="00281483" w:rsidRDefault="0062247E" w:rsidP="0042608C">
            <w:pPr>
              <w:tabs>
                <w:tab w:val="center" w:pos="4536"/>
              </w:tabs>
              <w:spacing w:after="0" w:line="360" w:lineRule="auto"/>
              <w:jc w:val="center"/>
              <w:rPr>
                <w:rFonts w:cs="Times New Roman"/>
                <w:color w:val="0D0D0D" w:themeColor="text1" w:themeTint="F2"/>
                <w:sz w:val="24"/>
                <w:szCs w:val="24"/>
              </w:rPr>
            </w:pPr>
            <w:r w:rsidRPr="00281483">
              <w:rPr>
                <w:rFonts w:cs="Times New Roman"/>
                <w:color w:val="0D0D0D" w:themeColor="text1" w:themeTint="F2"/>
              </w:rPr>
              <w:t>220</w:t>
            </w:r>
          </w:p>
        </w:tc>
        <w:tc>
          <w:tcPr>
            <w:tcW w:w="1061" w:type="dxa"/>
          </w:tcPr>
          <w:p w14:paraId="2593B49E" w14:textId="0B5B8E4D" w:rsidR="0062247E" w:rsidRPr="00281483" w:rsidRDefault="0062247E" w:rsidP="0042608C">
            <w:pPr>
              <w:tabs>
                <w:tab w:val="center" w:pos="4536"/>
              </w:tabs>
              <w:spacing w:after="0" w:line="360" w:lineRule="auto"/>
              <w:jc w:val="center"/>
              <w:rPr>
                <w:rFonts w:cs="Times New Roman"/>
                <w:color w:val="0D0D0D" w:themeColor="text1" w:themeTint="F2"/>
                <w:sz w:val="24"/>
                <w:szCs w:val="24"/>
              </w:rPr>
            </w:pPr>
            <w:r w:rsidRPr="00281483">
              <w:rPr>
                <w:rFonts w:cs="Times New Roman"/>
                <w:color w:val="0D0D0D" w:themeColor="text1" w:themeTint="F2"/>
              </w:rPr>
              <w:t>56</w:t>
            </w:r>
          </w:p>
        </w:tc>
        <w:tc>
          <w:tcPr>
            <w:tcW w:w="803" w:type="dxa"/>
          </w:tcPr>
          <w:p w14:paraId="2E84DDD4" w14:textId="526EDEFD" w:rsidR="0062247E" w:rsidRPr="00281483" w:rsidRDefault="0062247E" w:rsidP="0042608C">
            <w:pPr>
              <w:tabs>
                <w:tab w:val="center" w:pos="4536"/>
              </w:tabs>
              <w:spacing w:after="0" w:line="360" w:lineRule="auto"/>
              <w:jc w:val="center"/>
              <w:rPr>
                <w:rFonts w:cs="Times New Roman"/>
                <w:color w:val="0D0D0D" w:themeColor="text1" w:themeTint="F2"/>
                <w:sz w:val="24"/>
                <w:szCs w:val="24"/>
              </w:rPr>
            </w:pPr>
            <w:r w:rsidRPr="00281483">
              <w:rPr>
                <w:rFonts w:cs="Times New Roman"/>
                <w:color w:val="0D0D0D" w:themeColor="text1" w:themeTint="F2"/>
              </w:rPr>
              <w:t>1.653</w:t>
            </w:r>
          </w:p>
        </w:tc>
        <w:tc>
          <w:tcPr>
            <w:tcW w:w="803" w:type="dxa"/>
          </w:tcPr>
          <w:p w14:paraId="3A3ECBFB" w14:textId="026D6089" w:rsidR="0062247E" w:rsidRPr="00281483" w:rsidRDefault="0062247E" w:rsidP="0042608C">
            <w:pPr>
              <w:tabs>
                <w:tab w:val="center" w:pos="4536"/>
              </w:tabs>
              <w:spacing w:after="0" w:line="360" w:lineRule="auto"/>
              <w:jc w:val="center"/>
              <w:rPr>
                <w:rFonts w:cs="Times New Roman"/>
                <w:color w:val="0D0D0D" w:themeColor="text1" w:themeTint="F2"/>
                <w:sz w:val="24"/>
                <w:szCs w:val="24"/>
              </w:rPr>
            </w:pPr>
            <w:r w:rsidRPr="00281483">
              <w:rPr>
                <w:rFonts w:cs="Times New Roman"/>
                <w:color w:val="0D0D0D" w:themeColor="text1" w:themeTint="F2"/>
              </w:rPr>
              <w:t>3.306</w:t>
            </w:r>
          </w:p>
        </w:tc>
      </w:tr>
    </w:tbl>
    <w:p w14:paraId="2E67E453" w14:textId="7BA26FC9" w:rsidR="005A5DF7" w:rsidRPr="00281483" w:rsidRDefault="005A5DF7" w:rsidP="003C05A2">
      <w:pPr>
        <w:tabs>
          <w:tab w:val="center" w:pos="4536"/>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Eskişehir’de konaklama tesislerinde gerçekleşen geceleme sayıları, kentin turizm talebinin yıllar içerisindeki değişimini ortaya koyan temel göstergelerden biridir. Bu kapsamda </w:t>
      </w:r>
      <w:r w:rsidR="00B020E1" w:rsidRPr="00281483">
        <w:rPr>
          <w:rFonts w:cs="Times New Roman"/>
          <w:color w:val="0D0D0D" w:themeColor="text1" w:themeTint="F2"/>
          <w:sz w:val="24"/>
          <w:szCs w:val="24"/>
        </w:rPr>
        <w:t>Tablo 4.7’de</w:t>
      </w:r>
      <w:r w:rsidRPr="00281483">
        <w:rPr>
          <w:rFonts w:cs="Times New Roman"/>
          <w:color w:val="0D0D0D" w:themeColor="text1" w:themeTint="F2"/>
          <w:sz w:val="24"/>
          <w:szCs w:val="24"/>
        </w:rPr>
        <w:t xml:space="preserve"> Odunpazarı ve Tepebaşı ilçelerindeki yerli ve yabancı ziyaretçilere ait geceleme sayıları yıllara göre gösterilmiştir.</w:t>
      </w:r>
      <w:r w:rsidRPr="00281483">
        <w:rPr>
          <w:rFonts w:eastAsia="Times New Roman" w:cs="Times New Roman"/>
          <w:color w:val="0D0D0D" w:themeColor="text1" w:themeTint="F2"/>
          <w:sz w:val="24"/>
          <w:szCs w:val="24"/>
        </w:rPr>
        <w:t xml:space="preserve"> </w:t>
      </w:r>
      <w:r w:rsidRPr="00281483">
        <w:rPr>
          <w:rFonts w:cs="Times New Roman"/>
          <w:color w:val="0D0D0D" w:themeColor="text1" w:themeTint="F2"/>
          <w:sz w:val="24"/>
          <w:szCs w:val="24"/>
        </w:rPr>
        <w:t>Tablo</w:t>
      </w:r>
      <w:r w:rsidR="00B020E1" w:rsidRPr="00281483">
        <w:rPr>
          <w:rFonts w:cs="Times New Roman"/>
          <w:color w:val="0D0D0D" w:themeColor="text1" w:themeTint="F2"/>
          <w:sz w:val="24"/>
          <w:szCs w:val="24"/>
        </w:rPr>
        <w:t xml:space="preserve"> 4.7</w:t>
      </w:r>
      <w:r w:rsidRPr="00281483">
        <w:rPr>
          <w:rFonts w:cs="Times New Roman"/>
          <w:color w:val="0D0D0D" w:themeColor="text1" w:themeTint="F2"/>
          <w:sz w:val="24"/>
          <w:szCs w:val="24"/>
        </w:rPr>
        <w:t xml:space="preserve"> incelendiğinde, Eskişehir’de konaklama tesislerindeki toplam geceleme sayısının 2010-2019 döneminde toplam geceleme sayıları genel olarak artış eğilimi göstermekle birlikte, bu artış kesintisiz bir seyir izlememiştir. Nitekim 2013 yılında 338.469 olan toplam geceleme sayısı, 2014 yılında 320.197'ye gerileyerek dönem içerisindeki ilk belirgin düşüşü yaşamıştır. Bu durum, Eskişehir turizminin gelişim sürecinde geçici bir duraklama evresine işaret etmektedir. Söz konusu gerileme, kentsel dönüşüm ve turizm altyapısına yönelik devam eden düzenlemelerin yanı sıra ulaşım sistemindeki dönüşüm sürecinin henüz talebe tam olarak yansımamasıyla ilişkilendirilebilir. 2015 sonrasında ise geceleme sayılarında belirgin bir sıçrama yaşandığı görülmektedir. Ulaşım süresinin kısalması ve erişilebilirliğin artması, Eskişehir’i başta İstanbul olmak üzere büyük metropollerin rekreasyonel çeperi </w:t>
      </w:r>
      <w:r w:rsidR="00495B64">
        <w:rPr>
          <w:rFonts w:cs="Times New Roman"/>
          <w:color w:val="0D0D0D" w:themeColor="text1" w:themeTint="F2"/>
          <w:sz w:val="24"/>
          <w:szCs w:val="24"/>
        </w:rPr>
        <w:t>hâline</w:t>
      </w:r>
      <w:r w:rsidRPr="00281483">
        <w:rPr>
          <w:rFonts w:cs="Times New Roman"/>
          <w:color w:val="0D0D0D" w:themeColor="text1" w:themeTint="F2"/>
          <w:sz w:val="24"/>
          <w:szCs w:val="24"/>
        </w:rPr>
        <w:t xml:space="preserve"> getirmiş ve kısa süreli turizm hareketliliğini önemli ölçüde artırmıştır. 2018 ve 2019 yıllarında geceleme sayılarındaki artışın belirgin biçimde güçlenmesinde, kentin kültürel ve turistik markalaşma süreci etkili olmuştur. Özellikle 2019 yılında Odunpazarı Modern Müzesi’nin açılması gibi uluslararası ölçekte dikkat çeken tematik kültür yatırımları, Eskişehir’in kültür turizmi çekiciliğini artırmış ve ziyaret sürelerinin uzamasına katkı sağlamıştır. 2020 yılında ise toplam geceleme sayısının 374.952’ye gerilediği görülmektedir. Bu düşüş, küresel ölçekte turizm hareketliliğini olumsuz etkileyen COVID-19 </w:t>
      </w:r>
      <w:r w:rsidRPr="00281483">
        <w:rPr>
          <w:rFonts w:cs="Times New Roman"/>
          <w:color w:val="0D0D0D" w:themeColor="text1" w:themeTint="F2"/>
          <w:sz w:val="24"/>
          <w:szCs w:val="24"/>
        </w:rPr>
        <w:lastRenderedPageBreak/>
        <w:t>salgını</w:t>
      </w:r>
      <w:r w:rsidR="008236F3" w:rsidRPr="00281483">
        <w:rPr>
          <w:rFonts w:cs="Times New Roman"/>
          <w:color w:val="0D0D0D" w:themeColor="text1" w:themeTint="F2"/>
          <w:sz w:val="24"/>
          <w:szCs w:val="24"/>
        </w:rPr>
        <w:t xml:space="preserve">ndan kaynaklanmaktadır. </w:t>
      </w:r>
      <w:r w:rsidRPr="00281483">
        <w:rPr>
          <w:rFonts w:cs="Times New Roman"/>
          <w:color w:val="0D0D0D" w:themeColor="text1" w:themeTint="F2"/>
          <w:sz w:val="24"/>
          <w:szCs w:val="24"/>
        </w:rPr>
        <w:t xml:space="preserve">Nitekim hem yerli hem de yabancı ziyaretçi sayılarında ciddi bir azalma yaşanmıştır. 2021 yılından itibaren ise toparlanma sürecine girildiği ve geceleme sayılarının yeniden yükselişe geçtiği anlaşılmaktadır. 2022 ve 2023 yıllarında artış devam etmiş, 2025 yılında ise toplam geceleme sayısı 1.063.019’a ulaşarak incelenen dönem içerisindeki en yüksek seviyeye çıkmıştır. </w:t>
      </w:r>
      <w:r w:rsidR="008236F3" w:rsidRPr="00281483">
        <w:rPr>
          <w:rFonts w:cs="Times New Roman"/>
          <w:color w:val="0D0D0D" w:themeColor="text1" w:themeTint="F2"/>
          <w:sz w:val="24"/>
          <w:szCs w:val="24"/>
        </w:rPr>
        <w:t>Genel olarak değerlendirildiğinde, Eskişehir’de konaklama talebinin uzun vadede artış eğilimi gösterdiği, pandemi döneminde geçici bir daralma yaşandığı ve sonrasında güçlü bir toparlanma sürecine girildiği söylenebilir.</w:t>
      </w:r>
    </w:p>
    <w:p w14:paraId="62AEFD65" w14:textId="480DB366" w:rsidR="005A5DF7" w:rsidRPr="00281483" w:rsidRDefault="005A5DF7" w:rsidP="003C05A2">
      <w:pPr>
        <w:spacing w:before="120" w:after="120" w:line="360" w:lineRule="auto"/>
        <w:ind w:firstLine="709"/>
        <w:jc w:val="both"/>
        <w:rPr>
          <w:rFonts w:cs="Times New Roman"/>
          <w:color w:val="0D0D0D" w:themeColor="text1" w:themeTint="F2"/>
          <w:sz w:val="24"/>
          <w:szCs w:val="24"/>
        </w:rPr>
      </w:pPr>
      <w:r w:rsidRPr="00281483">
        <w:rPr>
          <w:rFonts w:eastAsia="Times New Roman" w:cs="Times New Roman"/>
          <w:color w:val="0D0D0D" w:themeColor="text1" w:themeTint="F2"/>
          <w:sz w:val="24"/>
          <w:szCs w:val="24"/>
        </w:rPr>
        <w:t xml:space="preserve">İlçeler bazında değerlendirildiğinde, Tepebaşı ilçesinin geceleme sayıları bakımından her yıl Odunpazarı’na kıyasla daha yüksek değerlere sahip olduğu görülmektedir. Bu fark, yalnızca talep yoğunluğu ile değil, ilçelerin üstlendikleri farklı kentsel fonksiyonlarla </w:t>
      </w:r>
      <w:r w:rsidR="001D785B" w:rsidRPr="00281483">
        <w:rPr>
          <w:rFonts w:eastAsia="Times New Roman" w:cs="Times New Roman"/>
          <w:color w:val="0D0D0D" w:themeColor="text1" w:themeTint="F2"/>
          <w:sz w:val="24"/>
          <w:szCs w:val="24"/>
        </w:rPr>
        <w:t>da</w:t>
      </w:r>
      <w:r w:rsidRPr="00281483">
        <w:rPr>
          <w:rFonts w:eastAsia="Times New Roman" w:cs="Times New Roman"/>
          <w:color w:val="0D0D0D" w:themeColor="text1" w:themeTint="F2"/>
          <w:sz w:val="24"/>
          <w:szCs w:val="24"/>
        </w:rPr>
        <w:t xml:space="preserve"> ilişkilidir. Tepebaşı; MİA fonksiyonu, </w:t>
      </w:r>
      <w:r w:rsidR="00BA16A1" w:rsidRPr="00281483">
        <w:rPr>
          <w:rFonts w:eastAsia="Times New Roman" w:cs="Times New Roman"/>
          <w:color w:val="0D0D0D" w:themeColor="text1" w:themeTint="F2"/>
          <w:sz w:val="24"/>
          <w:szCs w:val="24"/>
        </w:rPr>
        <w:t>g</w:t>
      </w:r>
      <w:r w:rsidRPr="00281483">
        <w:rPr>
          <w:rFonts w:eastAsia="Times New Roman" w:cs="Times New Roman"/>
          <w:color w:val="0D0D0D" w:themeColor="text1" w:themeTint="F2"/>
          <w:sz w:val="24"/>
          <w:szCs w:val="24"/>
        </w:rPr>
        <w:t xml:space="preserve">ar çevresi ulaşım düğümü, üniversite yerleşkeleri ve kongre–iş turizmine hizmet eden büyük ölçekli otellerin yoğunlaştığı bir alan olarak daha yüksek yatak kapasitesi üretmektedir. Bu yapısal özellik, ilçede geceleme kapasitesinin ve dolayısıyla toplam konaklama hacminin artmasına neden olmaktadır. Buna karşılık Odunpazarı ilçesi, ağırlıklı olarak tarihi kent dokusu içerisinde gelişen butik konaklama tesisleri ve kültürel miras temelli turizm fonksiyonlarıyla öne çıkmaktadır. Ancak bu tür konaklama yapılarının fiziksel ölçeklerinin sınırlı olması, ilçenin toplam yatak kapasitesini yapısal olarak sınırlamaktadır. </w:t>
      </w:r>
    </w:p>
    <w:p w14:paraId="6E3C0333" w14:textId="5A8B95DE" w:rsidR="005A5DF7" w:rsidRPr="00281483" w:rsidRDefault="005A5DF7" w:rsidP="006A2800">
      <w:pPr>
        <w:pStyle w:val="TABLO"/>
        <w:rPr>
          <w:b/>
          <w:color w:val="0D0D0D" w:themeColor="text1" w:themeTint="F2"/>
        </w:rPr>
      </w:pPr>
      <w:bookmarkStart w:id="1393" w:name="_Toc234263726"/>
      <w:bookmarkStart w:id="1394" w:name="_Toc234456340"/>
      <w:bookmarkStart w:id="1395" w:name="_Toc234547369"/>
      <w:bookmarkStart w:id="1396" w:name="_Toc235404922"/>
      <w:bookmarkStart w:id="1397" w:name="_Toc240281031"/>
      <w:r w:rsidRPr="00281483">
        <w:rPr>
          <w:b/>
          <w:color w:val="0D0D0D" w:themeColor="text1" w:themeTint="F2"/>
        </w:rPr>
        <w:t>Tablo</w:t>
      </w:r>
      <w:r w:rsidR="00726792" w:rsidRPr="00281483">
        <w:rPr>
          <w:b/>
          <w:color w:val="0D0D0D" w:themeColor="text1" w:themeTint="F2"/>
        </w:rPr>
        <w:t xml:space="preserve"> 4.7.</w:t>
      </w:r>
      <w:r w:rsidRPr="00281483">
        <w:rPr>
          <w:b/>
          <w:color w:val="0D0D0D" w:themeColor="text1" w:themeTint="F2"/>
        </w:rPr>
        <w:t xml:space="preserve"> </w:t>
      </w:r>
      <w:r w:rsidRPr="00281483">
        <w:rPr>
          <w:color w:val="0D0D0D" w:themeColor="text1" w:themeTint="F2"/>
        </w:rPr>
        <w:t xml:space="preserve">Eskişehir </w:t>
      </w:r>
      <w:r w:rsidR="00726792" w:rsidRPr="00281483">
        <w:rPr>
          <w:color w:val="0D0D0D" w:themeColor="text1" w:themeTint="F2"/>
        </w:rPr>
        <w:t>konaklama tesislerinde yıllara göre geceleme sayısı</w:t>
      </w:r>
      <w:bookmarkEnd w:id="1393"/>
      <w:bookmarkEnd w:id="1394"/>
      <w:bookmarkEnd w:id="1395"/>
      <w:r w:rsidR="00E24777" w:rsidRPr="00281483">
        <w:rPr>
          <w:color w:val="0D0D0D" w:themeColor="text1" w:themeTint="F2"/>
        </w:rPr>
        <w:t xml:space="preserve"> (Kültür ve Turizm Bakanlığı Yatırım ve İşletmeler Genel Müdürlüğü, 2026)</w:t>
      </w:r>
      <w:bookmarkEnd w:id="1396"/>
      <w:bookmarkEnd w:id="1397"/>
    </w:p>
    <w:tbl>
      <w:tblPr>
        <w:tblStyle w:val="TabloKlavuzu"/>
        <w:tblpPr w:leftFromText="141" w:rightFromText="141" w:vertAnchor="text" w:tblpY="1"/>
        <w:tblOverlap w:val="never"/>
        <w:tblW w:w="0" w:type="auto"/>
        <w:tblBorders>
          <w:insideV w:val="none" w:sz="0" w:space="0" w:color="auto"/>
        </w:tblBorders>
        <w:tblLook w:val="04A0" w:firstRow="1" w:lastRow="0" w:firstColumn="1" w:lastColumn="0" w:noHBand="0" w:noVBand="1"/>
      </w:tblPr>
      <w:tblGrid>
        <w:gridCol w:w="816"/>
        <w:gridCol w:w="1067"/>
        <w:gridCol w:w="1149"/>
        <w:gridCol w:w="1017"/>
        <w:gridCol w:w="1077"/>
        <w:gridCol w:w="1227"/>
        <w:gridCol w:w="1253"/>
        <w:gridCol w:w="1466"/>
      </w:tblGrid>
      <w:tr w:rsidR="005A5DF7" w:rsidRPr="00281483" w14:paraId="2B30BE4D" w14:textId="77777777" w:rsidTr="00507424">
        <w:tc>
          <w:tcPr>
            <w:tcW w:w="788" w:type="dxa"/>
            <w:tcBorders>
              <w:top w:val="single" w:sz="4" w:space="0" w:color="000000"/>
              <w:left w:val="nil"/>
              <w:bottom w:val="single" w:sz="4" w:space="0" w:color="000000" w:themeColor="text1"/>
            </w:tcBorders>
          </w:tcPr>
          <w:p w14:paraId="0F53B0DE" w14:textId="77777777" w:rsidR="005A5DF7" w:rsidRPr="00281483" w:rsidRDefault="005A5DF7" w:rsidP="0042608C">
            <w:pPr>
              <w:tabs>
                <w:tab w:val="center" w:pos="4536"/>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Yıllar</w:t>
            </w:r>
          </w:p>
        </w:tc>
        <w:tc>
          <w:tcPr>
            <w:tcW w:w="3164" w:type="dxa"/>
            <w:gridSpan w:val="3"/>
            <w:tcBorders>
              <w:bottom w:val="single" w:sz="4" w:space="0" w:color="000000" w:themeColor="text1"/>
            </w:tcBorders>
          </w:tcPr>
          <w:p w14:paraId="18B4F983" w14:textId="77777777" w:rsidR="005A5DF7" w:rsidRPr="00281483" w:rsidRDefault="005A5DF7" w:rsidP="0042608C">
            <w:pPr>
              <w:tabs>
                <w:tab w:val="center" w:pos="4536"/>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Odunpazarı</w:t>
            </w:r>
          </w:p>
        </w:tc>
        <w:tc>
          <w:tcPr>
            <w:tcW w:w="3611" w:type="dxa"/>
            <w:gridSpan w:val="3"/>
            <w:tcBorders>
              <w:bottom w:val="single" w:sz="4" w:space="0" w:color="000000" w:themeColor="text1"/>
            </w:tcBorders>
          </w:tcPr>
          <w:p w14:paraId="71D4C74A" w14:textId="77777777" w:rsidR="005A5DF7" w:rsidRPr="00281483" w:rsidRDefault="005A5DF7" w:rsidP="0042608C">
            <w:pPr>
              <w:tabs>
                <w:tab w:val="center" w:pos="4536"/>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Tepebaşı</w:t>
            </w:r>
          </w:p>
        </w:tc>
        <w:tc>
          <w:tcPr>
            <w:tcW w:w="1499" w:type="dxa"/>
            <w:tcBorders>
              <w:bottom w:val="single" w:sz="4" w:space="0" w:color="000000" w:themeColor="text1"/>
              <w:right w:val="nil"/>
            </w:tcBorders>
          </w:tcPr>
          <w:p w14:paraId="76977357" w14:textId="77777777" w:rsidR="005A5DF7" w:rsidRPr="00281483" w:rsidRDefault="005A5DF7" w:rsidP="0042608C">
            <w:pPr>
              <w:tabs>
                <w:tab w:val="center" w:pos="4536"/>
              </w:tabs>
              <w:spacing w:after="0" w:line="240" w:lineRule="auto"/>
              <w:rPr>
                <w:rFonts w:cs="Times New Roman"/>
                <w:b/>
                <w:bCs/>
                <w:color w:val="0D0D0D" w:themeColor="text1" w:themeTint="F2"/>
                <w:sz w:val="24"/>
                <w:szCs w:val="24"/>
              </w:rPr>
            </w:pPr>
            <w:r w:rsidRPr="00281483">
              <w:rPr>
                <w:rFonts w:cs="Times New Roman"/>
                <w:b/>
                <w:bCs/>
                <w:color w:val="0D0D0D" w:themeColor="text1" w:themeTint="F2"/>
                <w:sz w:val="24"/>
                <w:szCs w:val="24"/>
              </w:rPr>
              <w:t>Toplam</w:t>
            </w:r>
          </w:p>
        </w:tc>
      </w:tr>
      <w:tr w:rsidR="005A5DF7" w:rsidRPr="00281483" w14:paraId="5301E853" w14:textId="77777777" w:rsidTr="00507424">
        <w:tc>
          <w:tcPr>
            <w:tcW w:w="788" w:type="dxa"/>
            <w:tcBorders>
              <w:top w:val="single" w:sz="4" w:space="0" w:color="000000" w:themeColor="text1"/>
              <w:left w:val="nil"/>
            </w:tcBorders>
          </w:tcPr>
          <w:p w14:paraId="080166D1"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p>
        </w:tc>
        <w:tc>
          <w:tcPr>
            <w:tcW w:w="1075" w:type="dxa"/>
            <w:tcBorders>
              <w:top w:val="single" w:sz="4" w:space="0" w:color="000000" w:themeColor="text1"/>
            </w:tcBorders>
          </w:tcPr>
          <w:p w14:paraId="38D22768" w14:textId="77777777" w:rsidR="005A5DF7" w:rsidRPr="00281483" w:rsidRDefault="005A5DF7" w:rsidP="0042608C">
            <w:pPr>
              <w:tabs>
                <w:tab w:val="center" w:pos="4536"/>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Yerli</w:t>
            </w:r>
          </w:p>
        </w:tc>
        <w:tc>
          <w:tcPr>
            <w:tcW w:w="1158" w:type="dxa"/>
            <w:tcBorders>
              <w:top w:val="single" w:sz="4" w:space="0" w:color="000000" w:themeColor="text1"/>
            </w:tcBorders>
          </w:tcPr>
          <w:p w14:paraId="713EA58F" w14:textId="77777777" w:rsidR="005A5DF7" w:rsidRPr="00281483" w:rsidRDefault="005A5DF7" w:rsidP="0042608C">
            <w:pPr>
              <w:tabs>
                <w:tab w:val="center" w:pos="4536"/>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Yabancı</w:t>
            </w:r>
          </w:p>
        </w:tc>
        <w:tc>
          <w:tcPr>
            <w:tcW w:w="931" w:type="dxa"/>
            <w:tcBorders>
              <w:top w:val="single" w:sz="4" w:space="0" w:color="000000" w:themeColor="text1"/>
            </w:tcBorders>
          </w:tcPr>
          <w:p w14:paraId="0B62448E" w14:textId="77777777" w:rsidR="005A5DF7" w:rsidRPr="00281483" w:rsidRDefault="005A5DF7" w:rsidP="0042608C">
            <w:pPr>
              <w:tabs>
                <w:tab w:val="center" w:pos="4536"/>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Toplam</w:t>
            </w:r>
          </w:p>
        </w:tc>
        <w:tc>
          <w:tcPr>
            <w:tcW w:w="1086" w:type="dxa"/>
            <w:tcBorders>
              <w:top w:val="single" w:sz="4" w:space="0" w:color="000000" w:themeColor="text1"/>
            </w:tcBorders>
          </w:tcPr>
          <w:p w14:paraId="53ECBAC0" w14:textId="77777777" w:rsidR="005A5DF7" w:rsidRPr="00281483" w:rsidRDefault="005A5DF7" w:rsidP="0042608C">
            <w:pPr>
              <w:tabs>
                <w:tab w:val="center" w:pos="4536"/>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Yerli</w:t>
            </w:r>
          </w:p>
        </w:tc>
        <w:tc>
          <w:tcPr>
            <w:tcW w:w="1245" w:type="dxa"/>
            <w:tcBorders>
              <w:top w:val="single" w:sz="4" w:space="0" w:color="000000" w:themeColor="text1"/>
            </w:tcBorders>
          </w:tcPr>
          <w:p w14:paraId="3BC5364F" w14:textId="77777777" w:rsidR="005A5DF7" w:rsidRPr="00281483" w:rsidRDefault="005A5DF7" w:rsidP="0042608C">
            <w:pPr>
              <w:tabs>
                <w:tab w:val="center" w:pos="4536"/>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Yabancı</w:t>
            </w:r>
          </w:p>
        </w:tc>
        <w:tc>
          <w:tcPr>
            <w:tcW w:w="1280" w:type="dxa"/>
            <w:tcBorders>
              <w:top w:val="single" w:sz="4" w:space="0" w:color="000000" w:themeColor="text1"/>
            </w:tcBorders>
          </w:tcPr>
          <w:p w14:paraId="17C15762"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b/>
                <w:bCs/>
                <w:color w:val="0D0D0D" w:themeColor="text1" w:themeTint="F2"/>
                <w:sz w:val="24"/>
                <w:szCs w:val="24"/>
              </w:rPr>
              <w:t>Toplam</w:t>
            </w:r>
          </w:p>
        </w:tc>
        <w:tc>
          <w:tcPr>
            <w:tcW w:w="1499" w:type="dxa"/>
            <w:tcBorders>
              <w:top w:val="single" w:sz="4" w:space="0" w:color="000000" w:themeColor="text1"/>
              <w:right w:val="nil"/>
            </w:tcBorders>
          </w:tcPr>
          <w:p w14:paraId="6F42068B"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p>
        </w:tc>
      </w:tr>
      <w:tr w:rsidR="005A5DF7" w:rsidRPr="00281483" w14:paraId="0D558DF9" w14:textId="77777777" w:rsidTr="00507424">
        <w:tc>
          <w:tcPr>
            <w:tcW w:w="788" w:type="dxa"/>
            <w:tcBorders>
              <w:left w:val="nil"/>
            </w:tcBorders>
          </w:tcPr>
          <w:p w14:paraId="0B3A8C4D"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2010</w:t>
            </w:r>
          </w:p>
        </w:tc>
        <w:tc>
          <w:tcPr>
            <w:tcW w:w="1075" w:type="dxa"/>
          </w:tcPr>
          <w:p w14:paraId="602518C6"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68.421</w:t>
            </w:r>
          </w:p>
        </w:tc>
        <w:tc>
          <w:tcPr>
            <w:tcW w:w="1158" w:type="dxa"/>
          </w:tcPr>
          <w:p w14:paraId="0A34439E"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2.684</w:t>
            </w:r>
          </w:p>
        </w:tc>
        <w:tc>
          <w:tcPr>
            <w:tcW w:w="931" w:type="dxa"/>
          </w:tcPr>
          <w:p w14:paraId="1212B627"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71.105</w:t>
            </w:r>
          </w:p>
        </w:tc>
        <w:tc>
          <w:tcPr>
            <w:tcW w:w="1086" w:type="dxa"/>
          </w:tcPr>
          <w:p w14:paraId="72E2C105"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173.253</w:t>
            </w:r>
          </w:p>
        </w:tc>
        <w:tc>
          <w:tcPr>
            <w:tcW w:w="1245" w:type="dxa"/>
          </w:tcPr>
          <w:p w14:paraId="0013C845"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15.826</w:t>
            </w:r>
          </w:p>
        </w:tc>
        <w:tc>
          <w:tcPr>
            <w:tcW w:w="1280" w:type="dxa"/>
          </w:tcPr>
          <w:p w14:paraId="11F69E77"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189.079</w:t>
            </w:r>
          </w:p>
        </w:tc>
        <w:tc>
          <w:tcPr>
            <w:tcW w:w="1499" w:type="dxa"/>
            <w:tcBorders>
              <w:right w:val="nil"/>
            </w:tcBorders>
            <w:vAlign w:val="center"/>
          </w:tcPr>
          <w:p w14:paraId="3D29F2D4"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260.184</w:t>
            </w:r>
          </w:p>
        </w:tc>
      </w:tr>
      <w:tr w:rsidR="005A5DF7" w:rsidRPr="00281483" w14:paraId="6C0F399B" w14:textId="77777777" w:rsidTr="00507424">
        <w:tc>
          <w:tcPr>
            <w:tcW w:w="788" w:type="dxa"/>
            <w:tcBorders>
              <w:left w:val="nil"/>
            </w:tcBorders>
          </w:tcPr>
          <w:p w14:paraId="26343A63"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2011</w:t>
            </w:r>
          </w:p>
        </w:tc>
        <w:tc>
          <w:tcPr>
            <w:tcW w:w="1075" w:type="dxa"/>
          </w:tcPr>
          <w:p w14:paraId="3CB0B2E5"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72.282</w:t>
            </w:r>
          </w:p>
        </w:tc>
        <w:tc>
          <w:tcPr>
            <w:tcW w:w="1158" w:type="dxa"/>
          </w:tcPr>
          <w:p w14:paraId="61CBC73E"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2.026</w:t>
            </w:r>
          </w:p>
        </w:tc>
        <w:tc>
          <w:tcPr>
            <w:tcW w:w="931" w:type="dxa"/>
          </w:tcPr>
          <w:p w14:paraId="61A77D5F"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74.308</w:t>
            </w:r>
          </w:p>
        </w:tc>
        <w:tc>
          <w:tcPr>
            <w:tcW w:w="1086" w:type="dxa"/>
          </w:tcPr>
          <w:p w14:paraId="71819C45"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202.668</w:t>
            </w:r>
          </w:p>
        </w:tc>
        <w:tc>
          <w:tcPr>
            <w:tcW w:w="1245" w:type="dxa"/>
          </w:tcPr>
          <w:p w14:paraId="1454FF73"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24.816</w:t>
            </w:r>
          </w:p>
        </w:tc>
        <w:tc>
          <w:tcPr>
            <w:tcW w:w="1280" w:type="dxa"/>
          </w:tcPr>
          <w:p w14:paraId="1BD8A656"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227.484</w:t>
            </w:r>
          </w:p>
        </w:tc>
        <w:tc>
          <w:tcPr>
            <w:tcW w:w="1499" w:type="dxa"/>
            <w:tcBorders>
              <w:right w:val="nil"/>
            </w:tcBorders>
            <w:vAlign w:val="center"/>
          </w:tcPr>
          <w:p w14:paraId="6171F6A0"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301.792</w:t>
            </w:r>
          </w:p>
        </w:tc>
      </w:tr>
      <w:tr w:rsidR="005A5DF7" w:rsidRPr="00281483" w14:paraId="760A00FD" w14:textId="77777777" w:rsidTr="00507424">
        <w:tc>
          <w:tcPr>
            <w:tcW w:w="788" w:type="dxa"/>
            <w:tcBorders>
              <w:left w:val="nil"/>
            </w:tcBorders>
          </w:tcPr>
          <w:p w14:paraId="1F21D537"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2012</w:t>
            </w:r>
          </w:p>
        </w:tc>
        <w:tc>
          <w:tcPr>
            <w:tcW w:w="1075" w:type="dxa"/>
          </w:tcPr>
          <w:p w14:paraId="6FFD53A7"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80.068</w:t>
            </w:r>
          </w:p>
        </w:tc>
        <w:tc>
          <w:tcPr>
            <w:tcW w:w="1158" w:type="dxa"/>
          </w:tcPr>
          <w:p w14:paraId="647F221B"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3.160</w:t>
            </w:r>
          </w:p>
        </w:tc>
        <w:tc>
          <w:tcPr>
            <w:tcW w:w="931" w:type="dxa"/>
          </w:tcPr>
          <w:p w14:paraId="7C4C4A22"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83.228</w:t>
            </w:r>
          </w:p>
        </w:tc>
        <w:tc>
          <w:tcPr>
            <w:tcW w:w="1086" w:type="dxa"/>
          </w:tcPr>
          <w:p w14:paraId="15C502E0"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205.194</w:t>
            </w:r>
          </w:p>
        </w:tc>
        <w:tc>
          <w:tcPr>
            <w:tcW w:w="1245" w:type="dxa"/>
          </w:tcPr>
          <w:p w14:paraId="420BFD0D"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25.428</w:t>
            </w:r>
          </w:p>
        </w:tc>
        <w:tc>
          <w:tcPr>
            <w:tcW w:w="1280" w:type="dxa"/>
          </w:tcPr>
          <w:p w14:paraId="60F7C5F8"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230.622</w:t>
            </w:r>
          </w:p>
        </w:tc>
        <w:tc>
          <w:tcPr>
            <w:tcW w:w="1499" w:type="dxa"/>
            <w:tcBorders>
              <w:right w:val="nil"/>
            </w:tcBorders>
            <w:vAlign w:val="center"/>
          </w:tcPr>
          <w:p w14:paraId="1C72AAAA"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313.850</w:t>
            </w:r>
          </w:p>
        </w:tc>
      </w:tr>
      <w:tr w:rsidR="005A5DF7" w:rsidRPr="00281483" w14:paraId="4D7A2D76" w14:textId="77777777" w:rsidTr="00507424">
        <w:tc>
          <w:tcPr>
            <w:tcW w:w="788" w:type="dxa"/>
            <w:tcBorders>
              <w:left w:val="nil"/>
            </w:tcBorders>
          </w:tcPr>
          <w:p w14:paraId="78D4E3D1"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2013</w:t>
            </w:r>
          </w:p>
        </w:tc>
        <w:tc>
          <w:tcPr>
            <w:tcW w:w="1075" w:type="dxa"/>
          </w:tcPr>
          <w:p w14:paraId="1A34B726"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85.861</w:t>
            </w:r>
          </w:p>
        </w:tc>
        <w:tc>
          <w:tcPr>
            <w:tcW w:w="1158" w:type="dxa"/>
          </w:tcPr>
          <w:p w14:paraId="7362E7C5"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7.056</w:t>
            </w:r>
          </w:p>
        </w:tc>
        <w:tc>
          <w:tcPr>
            <w:tcW w:w="931" w:type="dxa"/>
          </w:tcPr>
          <w:p w14:paraId="34626EE6"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92.917</w:t>
            </w:r>
          </w:p>
        </w:tc>
        <w:tc>
          <w:tcPr>
            <w:tcW w:w="1086" w:type="dxa"/>
          </w:tcPr>
          <w:p w14:paraId="3F452A9F"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215.399</w:t>
            </w:r>
          </w:p>
        </w:tc>
        <w:tc>
          <w:tcPr>
            <w:tcW w:w="1245" w:type="dxa"/>
          </w:tcPr>
          <w:p w14:paraId="5B80F106"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30.153</w:t>
            </w:r>
          </w:p>
        </w:tc>
        <w:tc>
          <w:tcPr>
            <w:tcW w:w="1280" w:type="dxa"/>
          </w:tcPr>
          <w:p w14:paraId="7CAB5628"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245.552</w:t>
            </w:r>
          </w:p>
        </w:tc>
        <w:tc>
          <w:tcPr>
            <w:tcW w:w="1499" w:type="dxa"/>
            <w:tcBorders>
              <w:right w:val="nil"/>
            </w:tcBorders>
            <w:vAlign w:val="center"/>
          </w:tcPr>
          <w:p w14:paraId="54153AB6"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338.469</w:t>
            </w:r>
          </w:p>
        </w:tc>
      </w:tr>
      <w:tr w:rsidR="005A5DF7" w:rsidRPr="00281483" w14:paraId="533544C7" w14:textId="77777777" w:rsidTr="00507424">
        <w:tc>
          <w:tcPr>
            <w:tcW w:w="788" w:type="dxa"/>
            <w:tcBorders>
              <w:left w:val="nil"/>
            </w:tcBorders>
          </w:tcPr>
          <w:p w14:paraId="632EDD6F"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2014</w:t>
            </w:r>
          </w:p>
        </w:tc>
        <w:tc>
          <w:tcPr>
            <w:tcW w:w="1075" w:type="dxa"/>
          </w:tcPr>
          <w:p w14:paraId="17F1D5CD"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83.319</w:t>
            </w:r>
          </w:p>
        </w:tc>
        <w:tc>
          <w:tcPr>
            <w:tcW w:w="1158" w:type="dxa"/>
          </w:tcPr>
          <w:p w14:paraId="33A3D138"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7.696</w:t>
            </w:r>
          </w:p>
        </w:tc>
        <w:tc>
          <w:tcPr>
            <w:tcW w:w="931" w:type="dxa"/>
          </w:tcPr>
          <w:p w14:paraId="2E9E3094"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91.015</w:t>
            </w:r>
          </w:p>
        </w:tc>
        <w:tc>
          <w:tcPr>
            <w:tcW w:w="1086" w:type="dxa"/>
          </w:tcPr>
          <w:p w14:paraId="05BA7270"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195.505</w:t>
            </w:r>
          </w:p>
        </w:tc>
        <w:tc>
          <w:tcPr>
            <w:tcW w:w="1245" w:type="dxa"/>
          </w:tcPr>
          <w:p w14:paraId="5CC4EFE7"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33.677</w:t>
            </w:r>
          </w:p>
        </w:tc>
        <w:tc>
          <w:tcPr>
            <w:tcW w:w="1280" w:type="dxa"/>
          </w:tcPr>
          <w:p w14:paraId="0A345A1F"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229.182</w:t>
            </w:r>
          </w:p>
        </w:tc>
        <w:tc>
          <w:tcPr>
            <w:tcW w:w="1499" w:type="dxa"/>
            <w:tcBorders>
              <w:right w:val="nil"/>
            </w:tcBorders>
            <w:vAlign w:val="center"/>
          </w:tcPr>
          <w:p w14:paraId="15720BA4"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320.197</w:t>
            </w:r>
          </w:p>
        </w:tc>
      </w:tr>
      <w:tr w:rsidR="005A5DF7" w:rsidRPr="00281483" w14:paraId="3A3E254D" w14:textId="77777777" w:rsidTr="00507424">
        <w:tc>
          <w:tcPr>
            <w:tcW w:w="788" w:type="dxa"/>
            <w:tcBorders>
              <w:left w:val="nil"/>
            </w:tcBorders>
          </w:tcPr>
          <w:p w14:paraId="3D9C7AF5"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2015</w:t>
            </w:r>
          </w:p>
        </w:tc>
        <w:tc>
          <w:tcPr>
            <w:tcW w:w="1075" w:type="dxa"/>
          </w:tcPr>
          <w:p w14:paraId="3725DBBA"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139.912</w:t>
            </w:r>
          </w:p>
        </w:tc>
        <w:tc>
          <w:tcPr>
            <w:tcW w:w="1158" w:type="dxa"/>
          </w:tcPr>
          <w:p w14:paraId="426B366D"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17.023</w:t>
            </w:r>
          </w:p>
        </w:tc>
        <w:tc>
          <w:tcPr>
            <w:tcW w:w="931" w:type="dxa"/>
          </w:tcPr>
          <w:p w14:paraId="2613D4DB"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156.935</w:t>
            </w:r>
          </w:p>
        </w:tc>
        <w:tc>
          <w:tcPr>
            <w:tcW w:w="1086" w:type="dxa"/>
          </w:tcPr>
          <w:p w14:paraId="61D9A68E"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207.226</w:t>
            </w:r>
          </w:p>
        </w:tc>
        <w:tc>
          <w:tcPr>
            <w:tcW w:w="1245" w:type="dxa"/>
          </w:tcPr>
          <w:p w14:paraId="75D77CFC"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24.549</w:t>
            </w:r>
          </w:p>
        </w:tc>
        <w:tc>
          <w:tcPr>
            <w:tcW w:w="1280" w:type="dxa"/>
          </w:tcPr>
          <w:p w14:paraId="66E2C2DC"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231.775</w:t>
            </w:r>
          </w:p>
        </w:tc>
        <w:tc>
          <w:tcPr>
            <w:tcW w:w="1499" w:type="dxa"/>
            <w:tcBorders>
              <w:right w:val="nil"/>
            </w:tcBorders>
            <w:vAlign w:val="center"/>
          </w:tcPr>
          <w:p w14:paraId="245A60BE"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388.710</w:t>
            </w:r>
          </w:p>
        </w:tc>
      </w:tr>
      <w:tr w:rsidR="005A5DF7" w:rsidRPr="00281483" w14:paraId="3C87D08A" w14:textId="77777777" w:rsidTr="00507424">
        <w:tc>
          <w:tcPr>
            <w:tcW w:w="788" w:type="dxa"/>
            <w:tcBorders>
              <w:left w:val="nil"/>
            </w:tcBorders>
          </w:tcPr>
          <w:p w14:paraId="7D29D15D"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2016</w:t>
            </w:r>
          </w:p>
        </w:tc>
        <w:tc>
          <w:tcPr>
            <w:tcW w:w="1075" w:type="dxa"/>
          </w:tcPr>
          <w:p w14:paraId="4851C72F"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170.392</w:t>
            </w:r>
          </w:p>
        </w:tc>
        <w:tc>
          <w:tcPr>
            <w:tcW w:w="1158" w:type="dxa"/>
          </w:tcPr>
          <w:p w14:paraId="04532D38"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12.775</w:t>
            </w:r>
          </w:p>
        </w:tc>
        <w:tc>
          <w:tcPr>
            <w:tcW w:w="931" w:type="dxa"/>
          </w:tcPr>
          <w:p w14:paraId="05FA7A57"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183.167</w:t>
            </w:r>
          </w:p>
        </w:tc>
        <w:tc>
          <w:tcPr>
            <w:tcW w:w="1086" w:type="dxa"/>
          </w:tcPr>
          <w:p w14:paraId="75340989"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296.259</w:t>
            </w:r>
          </w:p>
        </w:tc>
        <w:tc>
          <w:tcPr>
            <w:tcW w:w="1245" w:type="dxa"/>
          </w:tcPr>
          <w:p w14:paraId="685EB3DE"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34.096</w:t>
            </w:r>
          </w:p>
        </w:tc>
        <w:tc>
          <w:tcPr>
            <w:tcW w:w="1280" w:type="dxa"/>
          </w:tcPr>
          <w:p w14:paraId="14274975"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330.355</w:t>
            </w:r>
          </w:p>
        </w:tc>
        <w:tc>
          <w:tcPr>
            <w:tcW w:w="1499" w:type="dxa"/>
            <w:tcBorders>
              <w:right w:val="nil"/>
            </w:tcBorders>
            <w:vAlign w:val="center"/>
          </w:tcPr>
          <w:p w14:paraId="4239C001"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513.522</w:t>
            </w:r>
          </w:p>
        </w:tc>
      </w:tr>
      <w:tr w:rsidR="005A5DF7" w:rsidRPr="00281483" w14:paraId="5CF3ED72" w14:textId="77777777" w:rsidTr="00507424">
        <w:tc>
          <w:tcPr>
            <w:tcW w:w="788" w:type="dxa"/>
            <w:tcBorders>
              <w:left w:val="nil"/>
            </w:tcBorders>
          </w:tcPr>
          <w:p w14:paraId="4158005F"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2017</w:t>
            </w:r>
          </w:p>
        </w:tc>
        <w:tc>
          <w:tcPr>
            <w:tcW w:w="1075" w:type="dxa"/>
          </w:tcPr>
          <w:p w14:paraId="681305DD"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214.611</w:t>
            </w:r>
          </w:p>
        </w:tc>
        <w:tc>
          <w:tcPr>
            <w:tcW w:w="1158" w:type="dxa"/>
          </w:tcPr>
          <w:p w14:paraId="3CD4E8D2"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25.178</w:t>
            </w:r>
          </w:p>
        </w:tc>
        <w:tc>
          <w:tcPr>
            <w:tcW w:w="931" w:type="dxa"/>
          </w:tcPr>
          <w:p w14:paraId="4EF48B97"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239.789</w:t>
            </w:r>
          </w:p>
        </w:tc>
        <w:tc>
          <w:tcPr>
            <w:tcW w:w="1086" w:type="dxa"/>
          </w:tcPr>
          <w:p w14:paraId="169C0EC1"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274.995</w:t>
            </w:r>
          </w:p>
        </w:tc>
        <w:tc>
          <w:tcPr>
            <w:tcW w:w="1245" w:type="dxa"/>
          </w:tcPr>
          <w:p w14:paraId="7BEEAEFE"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31.612</w:t>
            </w:r>
          </w:p>
        </w:tc>
        <w:tc>
          <w:tcPr>
            <w:tcW w:w="1280" w:type="dxa"/>
          </w:tcPr>
          <w:p w14:paraId="0EBC3EE9"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306.607</w:t>
            </w:r>
          </w:p>
        </w:tc>
        <w:tc>
          <w:tcPr>
            <w:tcW w:w="1499" w:type="dxa"/>
            <w:tcBorders>
              <w:right w:val="nil"/>
            </w:tcBorders>
            <w:vAlign w:val="center"/>
          </w:tcPr>
          <w:p w14:paraId="66C63534"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546.396</w:t>
            </w:r>
          </w:p>
        </w:tc>
      </w:tr>
      <w:tr w:rsidR="005A5DF7" w:rsidRPr="00281483" w14:paraId="20A11E28" w14:textId="77777777" w:rsidTr="00507424">
        <w:tc>
          <w:tcPr>
            <w:tcW w:w="788" w:type="dxa"/>
            <w:tcBorders>
              <w:left w:val="nil"/>
            </w:tcBorders>
          </w:tcPr>
          <w:p w14:paraId="14E91B4A"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2018</w:t>
            </w:r>
          </w:p>
        </w:tc>
        <w:tc>
          <w:tcPr>
            <w:tcW w:w="1075" w:type="dxa"/>
          </w:tcPr>
          <w:p w14:paraId="4DC89670"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266.012</w:t>
            </w:r>
          </w:p>
        </w:tc>
        <w:tc>
          <w:tcPr>
            <w:tcW w:w="1158" w:type="dxa"/>
          </w:tcPr>
          <w:p w14:paraId="23401524"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39.377</w:t>
            </w:r>
          </w:p>
        </w:tc>
        <w:tc>
          <w:tcPr>
            <w:tcW w:w="931" w:type="dxa"/>
          </w:tcPr>
          <w:p w14:paraId="6C77C05F"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305.389</w:t>
            </w:r>
          </w:p>
        </w:tc>
        <w:tc>
          <w:tcPr>
            <w:tcW w:w="1086" w:type="dxa"/>
          </w:tcPr>
          <w:p w14:paraId="491BE27D"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321.943</w:t>
            </w:r>
          </w:p>
        </w:tc>
        <w:tc>
          <w:tcPr>
            <w:tcW w:w="1245" w:type="dxa"/>
          </w:tcPr>
          <w:p w14:paraId="4DCCB77E"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31.620</w:t>
            </w:r>
          </w:p>
        </w:tc>
        <w:tc>
          <w:tcPr>
            <w:tcW w:w="1280" w:type="dxa"/>
          </w:tcPr>
          <w:p w14:paraId="41A82DB2"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353.563</w:t>
            </w:r>
          </w:p>
        </w:tc>
        <w:tc>
          <w:tcPr>
            <w:tcW w:w="1499" w:type="dxa"/>
            <w:tcBorders>
              <w:right w:val="nil"/>
            </w:tcBorders>
            <w:vAlign w:val="center"/>
          </w:tcPr>
          <w:p w14:paraId="6BEDE618"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658.952</w:t>
            </w:r>
          </w:p>
        </w:tc>
      </w:tr>
      <w:tr w:rsidR="005A5DF7" w:rsidRPr="00281483" w14:paraId="0253CDE3" w14:textId="77777777" w:rsidTr="00507424">
        <w:tc>
          <w:tcPr>
            <w:tcW w:w="788" w:type="dxa"/>
            <w:tcBorders>
              <w:left w:val="nil"/>
            </w:tcBorders>
          </w:tcPr>
          <w:p w14:paraId="600EACB0"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2019</w:t>
            </w:r>
          </w:p>
        </w:tc>
        <w:tc>
          <w:tcPr>
            <w:tcW w:w="1075" w:type="dxa"/>
          </w:tcPr>
          <w:p w14:paraId="2E03B2B5"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264.497</w:t>
            </w:r>
          </w:p>
        </w:tc>
        <w:tc>
          <w:tcPr>
            <w:tcW w:w="1158" w:type="dxa"/>
          </w:tcPr>
          <w:p w14:paraId="5EEB8A44"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41.963</w:t>
            </w:r>
          </w:p>
        </w:tc>
        <w:tc>
          <w:tcPr>
            <w:tcW w:w="931" w:type="dxa"/>
          </w:tcPr>
          <w:p w14:paraId="0D243B9B"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306.460</w:t>
            </w:r>
          </w:p>
        </w:tc>
        <w:tc>
          <w:tcPr>
            <w:tcW w:w="1086" w:type="dxa"/>
          </w:tcPr>
          <w:p w14:paraId="420F682C"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364.725</w:t>
            </w:r>
          </w:p>
        </w:tc>
        <w:tc>
          <w:tcPr>
            <w:tcW w:w="1245" w:type="dxa"/>
          </w:tcPr>
          <w:p w14:paraId="641C4908"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37.444</w:t>
            </w:r>
          </w:p>
        </w:tc>
        <w:tc>
          <w:tcPr>
            <w:tcW w:w="1280" w:type="dxa"/>
          </w:tcPr>
          <w:p w14:paraId="2C2AAB13"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402.169</w:t>
            </w:r>
          </w:p>
        </w:tc>
        <w:tc>
          <w:tcPr>
            <w:tcW w:w="1499" w:type="dxa"/>
            <w:tcBorders>
              <w:right w:val="nil"/>
            </w:tcBorders>
            <w:vAlign w:val="center"/>
          </w:tcPr>
          <w:p w14:paraId="7BF1B258"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708.629</w:t>
            </w:r>
          </w:p>
        </w:tc>
      </w:tr>
      <w:tr w:rsidR="005A5DF7" w:rsidRPr="00281483" w14:paraId="0F34BD4E" w14:textId="77777777" w:rsidTr="00507424">
        <w:tc>
          <w:tcPr>
            <w:tcW w:w="788" w:type="dxa"/>
            <w:tcBorders>
              <w:left w:val="nil"/>
            </w:tcBorders>
          </w:tcPr>
          <w:p w14:paraId="640E30F0"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2020</w:t>
            </w:r>
          </w:p>
        </w:tc>
        <w:tc>
          <w:tcPr>
            <w:tcW w:w="1075" w:type="dxa"/>
          </w:tcPr>
          <w:p w14:paraId="0F785F3A"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133.251</w:t>
            </w:r>
          </w:p>
        </w:tc>
        <w:tc>
          <w:tcPr>
            <w:tcW w:w="1158" w:type="dxa"/>
          </w:tcPr>
          <w:p w14:paraId="17E9FE1A"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16.422</w:t>
            </w:r>
          </w:p>
        </w:tc>
        <w:tc>
          <w:tcPr>
            <w:tcW w:w="931" w:type="dxa"/>
          </w:tcPr>
          <w:p w14:paraId="06C5F09C"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149.673</w:t>
            </w:r>
          </w:p>
        </w:tc>
        <w:tc>
          <w:tcPr>
            <w:tcW w:w="1086" w:type="dxa"/>
          </w:tcPr>
          <w:p w14:paraId="72AC36E2"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215.212</w:t>
            </w:r>
          </w:p>
        </w:tc>
        <w:tc>
          <w:tcPr>
            <w:tcW w:w="1245" w:type="dxa"/>
          </w:tcPr>
          <w:p w14:paraId="53C26E5E"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10.067</w:t>
            </w:r>
          </w:p>
        </w:tc>
        <w:tc>
          <w:tcPr>
            <w:tcW w:w="1280" w:type="dxa"/>
          </w:tcPr>
          <w:p w14:paraId="6510E623"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225.279</w:t>
            </w:r>
          </w:p>
        </w:tc>
        <w:tc>
          <w:tcPr>
            <w:tcW w:w="1499" w:type="dxa"/>
            <w:tcBorders>
              <w:right w:val="nil"/>
            </w:tcBorders>
            <w:vAlign w:val="center"/>
          </w:tcPr>
          <w:p w14:paraId="5459AC53"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374.952</w:t>
            </w:r>
          </w:p>
        </w:tc>
      </w:tr>
      <w:tr w:rsidR="005A5DF7" w:rsidRPr="00281483" w14:paraId="0961E4DB" w14:textId="77777777" w:rsidTr="00507424">
        <w:tc>
          <w:tcPr>
            <w:tcW w:w="788" w:type="dxa"/>
            <w:tcBorders>
              <w:left w:val="nil"/>
            </w:tcBorders>
          </w:tcPr>
          <w:p w14:paraId="754F01F2"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2021</w:t>
            </w:r>
          </w:p>
        </w:tc>
        <w:tc>
          <w:tcPr>
            <w:tcW w:w="1075" w:type="dxa"/>
          </w:tcPr>
          <w:p w14:paraId="730A8BFC"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176.148</w:t>
            </w:r>
          </w:p>
        </w:tc>
        <w:tc>
          <w:tcPr>
            <w:tcW w:w="1158" w:type="dxa"/>
          </w:tcPr>
          <w:p w14:paraId="76A9321D"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24.360</w:t>
            </w:r>
          </w:p>
        </w:tc>
        <w:tc>
          <w:tcPr>
            <w:tcW w:w="931" w:type="dxa"/>
          </w:tcPr>
          <w:p w14:paraId="53F46E35"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200.508</w:t>
            </w:r>
          </w:p>
        </w:tc>
        <w:tc>
          <w:tcPr>
            <w:tcW w:w="1086" w:type="dxa"/>
          </w:tcPr>
          <w:p w14:paraId="6334C1D7"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334.896</w:t>
            </w:r>
          </w:p>
        </w:tc>
        <w:tc>
          <w:tcPr>
            <w:tcW w:w="1245" w:type="dxa"/>
          </w:tcPr>
          <w:p w14:paraId="79FD4618"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26.251</w:t>
            </w:r>
          </w:p>
        </w:tc>
        <w:tc>
          <w:tcPr>
            <w:tcW w:w="1280" w:type="dxa"/>
          </w:tcPr>
          <w:p w14:paraId="047703A1"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361.147</w:t>
            </w:r>
          </w:p>
        </w:tc>
        <w:tc>
          <w:tcPr>
            <w:tcW w:w="1499" w:type="dxa"/>
            <w:tcBorders>
              <w:right w:val="nil"/>
            </w:tcBorders>
            <w:vAlign w:val="center"/>
          </w:tcPr>
          <w:p w14:paraId="64D2E32B"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561.655</w:t>
            </w:r>
          </w:p>
        </w:tc>
      </w:tr>
      <w:tr w:rsidR="005A5DF7" w:rsidRPr="00281483" w14:paraId="5B603969" w14:textId="77777777" w:rsidTr="00507424">
        <w:tc>
          <w:tcPr>
            <w:tcW w:w="788" w:type="dxa"/>
            <w:tcBorders>
              <w:left w:val="nil"/>
            </w:tcBorders>
          </w:tcPr>
          <w:p w14:paraId="0B955F2F"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2022</w:t>
            </w:r>
          </w:p>
        </w:tc>
        <w:tc>
          <w:tcPr>
            <w:tcW w:w="1075" w:type="dxa"/>
          </w:tcPr>
          <w:p w14:paraId="7C713555"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273.707</w:t>
            </w:r>
          </w:p>
        </w:tc>
        <w:tc>
          <w:tcPr>
            <w:tcW w:w="1158" w:type="dxa"/>
          </w:tcPr>
          <w:p w14:paraId="1E1804FA"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47.762</w:t>
            </w:r>
          </w:p>
        </w:tc>
        <w:tc>
          <w:tcPr>
            <w:tcW w:w="931" w:type="dxa"/>
          </w:tcPr>
          <w:p w14:paraId="1A83B17B"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321.469</w:t>
            </w:r>
          </w:p>
        </w:tc>
        <w:tc>
          <w:tcPr>
            <w:tcW w:w="1086" w:type="dxa"/>
          </w:tcPr>
          <w:p w14:paraId="493C7A2C"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402.135</w:t>
            </w:r>
          </w:p>
        </w:tc>
        <w:tc>
          <w:tcPr>
            <w:tcW w:w="1245" w:type="dxa"/>
          </w:tcPr>
          <w:p w14:paraId="3027D68F"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46.152</w:t>
            </w:r>
          </w:p>
        </w:tc>
        <w:tc>
          <w:tcPr>
            <w:tcW w:w="1280" w:type="dxa"/>
          </w:tcPr>
          <w:p w14:paraId="035EE6FF"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448.287</w:t>
            </w:r>
          </w:p>
        </w:tc>
        <w:tc>
          <w:tcPr>
            <w:tcW w:w="1499" w:type="dxa"/>
            <w:tcBorders>
              <w:right w:val="nil"/>
            </w:tcBorders>
            <w:vAlign w:val="center"/>
          </w:tcPr>
          <w:p w14:paraId="6AD07D35"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769.756</w:t>
            </w:r>
          </w:p>
        </w:tc>
      </w:tr>
      <w:tr w:rsidR="005A5DF7" w:rsidRPr="00281483" w14:paraId="34BD85BF" w14:textId="77777777" w:rsidTr="00507424">
        <w:tc>
          <w:tcPr>
            <w:tcW w:w="788" w:type="dxa"/>
            <w:tcBorders>
              <w:left w:val="nil"/>
            </w:tcBorders>
          </w:tcPr>
          <w:p w14:paraId="1587655C"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2023</w:t>
            </w:r>
          </w:p>
        </w:tc>
        <w:tc>
          <w:tcPr>
            <w:tcW w:w="1075" w:type="dxa"/>
          </w:tcPr>
          <w:p w14:paraId="064849B3"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304.832</w:t>
            </w:r>
          </w:p>
        </w:tc>
        <w:tc>
          <w:tcPr>
            <w:tcW w:w="1158" w:type="dxa"/>
          </w:tcPr>
          <w:p w14:paraId="1E401240"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35.250</w:t>
            </w:r>
          </w:p>
        </w:tc>
        <w:tc>
          <w:tcPr>
            <w:tcW w:w="931" w:type="dxa"/>
          </w:tcPr>
          <w:p w14:paraId="1B08D9E6"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340.082</w:t>
            </w:r>
          </w:p>
        </w:tc>
        <w:tc>
          <w:tcPr>
            <w:tcW w:w="1086" w:type="dxa"/>
          </w:tcPr>
          <w:p w14:paraId="3D9C0C52"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420.451</w:t>
            </w:r>
          </w:p>
        </w:tc>
        <w:tc>
          <w:tcPr>
            <w:tcW w:w="1245" w:type="dxa"/>
          </w:tcPr>
          <w:p w14:paraId="26916F5F"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49.338</w:t>
            </w:r>
          </w:p>
        </w:tc>
        <w:tc>
          <w:tcPr>
            <w:tcW w:w="1280" w:type="dxa"/>
          </w:tcPr>
          <w:p w14:paraId="346A513A"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469.789</w:t>
            </w:r>
          </w:p>
        </w:tc>
        <w:tc>
          <w:tcPr>
            <w:tcW w:w="1499" w:type="dxa"/>
            <w:tcBorders>
              <w:right w:val="nil"/>
            </w:tcBorders>
            <w:vAlign w:val="center"/>
          </w:tcPr>
          <w:p w14:paraId="6DBADD02"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809.871</w:t>
            </w:r>
          </w:p>
        </w:tc>
      </w:tr>
      <w:tr w:rsidR="005A5DF7" w:rsidRPr="00281483" w14:paraId="385838FF" w14:textId="77777777" w:rsidTr="00507424">
        <w:tc>
          <w:tcPr>
            <w:tcW w:w="788" w:type="dxa"/>
            <w:tcBorders>
              <w:left w:val="nil"/>
            </w:tcBorders>
          </w:tcPr>
          <w:p w14:paraId="65C0B924"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2024</w:t>
            </w:r>
          </w:p>
        </w:tc>
        <w:tc>
          <w:tcPr>
            <w:tcW w:w="1075" w:type="dxa"/>
          </w:tcPr>
          <w:p w14:paraId="2D8B823B"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359.494</w:t>
            </w:r>
          </w:p>
        </w:tc>
        <w:tc>
          <w:tcPr>
            <w:tcW w:w="1158" w:type="dxa"/>
          </w:tcPr>
          <w:p w14:paraId="5C0FD757"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36.882</w:t>
            </w:r>
          </w:p>
        </w:tc>
        <w:tc>
          <w:tcPr>
            <w:tcW w:w="931" w:type="dxa"/>
          </w:tcPr>
          <w:p w14:paraId="66C51080"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396.376</w:t>
            </w:r>
          </w:p>
        </w:tc>
        <w:tc>
          <w:tcPr>
            <w:tcW w:w="1086" w:type="dxa"/>
          </w:tcPr>
          <w:p w14:paraId="3116EDEB"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511.698</w:t>
            </w:r>
          </w:p>
        </w:tc>
        <w:tc>
          <w:tcPr>
            <w:tcW w:w="1245" w:type="dxa"/>
          </w:tcPr>
          <w:p w14:paraId="57B22E08"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50.724</w:t>
            </w:r>
          </w:p>
        </w:tc>
        <w:tc>
          <w:tcPr>
            <w:tcW w:w="1280" w:type="dxa"/>
          </w:tcPr>
          <w:p w14:paraId="699CC4B1"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562.422</w:t>
            </w:r>
          </w:p>
        </w:tc>
        <w:tc>
          <w:tcPr>
            <w:tcW w:w="1499" w:type="dxa"/>
            <w:tcBorders>
              <w:right w:val="nil"/>
            </w:tcBorders>
            <w:vAlign w:val="center"/>
          </w:tcPr>
          <w:p w14:paraId="3E32A7B2"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958.798</w:t>
            </w:r>
          </w:p>
        </w:tc>
      </w:tr>
      <w:tr w:rsidR="005A5DF7" w:rsidRPr="00281483" w14:paraId="6DEA8339" w14:textId="77777777" w:rsidTr="00507424">
        <w:tc>
          <w:tcPr>
            <w:tcW w:w="788" w:type="dxa"/>
            <w:tcBorders>
              <w:left w:val="nil"/>
            </w:tcBorders>
          </w:tcPr>
          <w:p w14:paraId="2B8F669B"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2025</w:t>
            </w:r>
          </w:p>
        </w:tc>
        <w:tc>
          <w:tcPr>
            <w:tcW w:w="1075" w:type="dxa"/>
          </w:tcPr>
          <w:p w14:paraId="3760053A"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421.455</w:t>
            </w:r>
          </w:p>
        </w:tc>
        <w:tc>
          <w:tcPr>
            <w:tcW w:w="1158" w:type="dxa"/>
          </w:tcPr>
          <w:p w14:paraId="79B54F65"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29.456</w:t>
            </w:r>
          </w:p>
        </w:tc>
        <w:tc>
          <w:tcPr>
            <w:tcW w:w="931" w:type="dxa"/>
          </w:tcPr>
          <w:p w14:paraId="3BB3C0EA"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450.911</w:t>
            </w:r>
          </w:p>
        </w:tc>
        <w:tc>
          <w:tcPr>
            <w:tcW w:w="1086" w:type="dxa"/>
          </w:tcPr>
          <w:p w14:paraId="79FCA825"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564.322</w:t>
            </w:r>
          </w:p>
        </w:tc>
        <w:tc>
          <w:tcPr>
            <w:tcW w:w="1245" w:type="dxa"/>
          </w:tcPr>
          <w:p w14:paraId="6CCB9D28"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47.786</w:t>
            </w:r>
          </w:p>
        </w:tc>
        <w:tc>
          <w:tcPr>
            <w:tcW w:w="1280" w:type="dxa"/>
          </w:tcPr>
          <w:p w14:paraId="5A590256"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612.108</w:t>
            </w:r>
          </w:p>
        </w:tc>
        <w:tc>
          <w:tcPr>
            <w:tcW w:w="1499" w:type="dxa"/>
            <w:tcBorders>
              <w:right w:val="nil"/>
            </w:tcBorders>
            <w:vAlign w:val="center"/>
          </w:tcPr>
          <w:p w14:paraId="23BB925B"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1.063.019</w:t>
            </w:r>
          </w:p>
        </w:tc>
      </w:tr>
    </w:tbl>
    <w:p w14:paraId="50B000E4" w14:textId="507F7AA3" w:rsidR="005A5DF7" w:rsidRPr="00281483" w:rsidRDefault="005A5DF7" w:rsidP="003C05A2">
      <w:pPr>
        <w:tabs>
          <w:tab w:val="center" w:pos="4536"/>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lastRenderedPageBreak/>
        <w:t>Eskişehir’de konaklama tesislerinde gerçekleşen ortalama kalış süreleri incelendiğinde, 2010–2025 döneminde yerli ziyaretçilerin her iki ilçede de ortalama 1,4–1,7 gece aralığında konakladığı görülmektedir</w:t>
      </w:r>
      <w:r w:rsidR="00294398" w:rsidRPr="00281483">
        <w:rPr>
          <w:rFonts w:cs="Times New Roman"/>
          <w:color w:val="0D0D0D" w:themeColor="text1" w:themeTint="F2"/>
          <w:sz w:val="24"/>
          <w:szCs w:val="24"/>
        </w:rPr>
        <w:t xml:space="preserve"> (Tablo 4.8).</w:t>
      </w:r>
      <w:r w:rsidRPr="00281483">
        <w:rPr>
          <w:rFonts w:cs="Times New Roman"/>
          <w:color w:val="0D0D0D" w:themeColor="text1" w:themeTint="F2"/>
          <w:sz w:val="24"/>
          <w:szCs w:val="24"/>
        </w:rPr>
        <w:t xml:space="preserve"> Buna karşılık yabancı ziyaretçilerin ortalama kalış süreleri yerli ziyaretçilere göre daha yüksektir. Yerli ziyaretçilerde kalış süresinin uzun yıllar boyunca benzer seviyelerde seyretmesi, Eskişehir’in büyük ölçüde kısa süreli kent turizmi ve hafta sonu rekreasyon destinasyonu niteliği taşıdığını göstermektedir. Bu durum, Ankara</w:t>
      </w:r>
      <w:r w:rsidR="008236F3" w:rsidRPr="00281483">
        <w:rPr>
          <w:rFonts w:cs="Times New Roman"/>
          <w:color w:val="0D0D0D" w:themeColor="text1" w:themeTint="F2"/>
          <w:sz w:val="24"/>
          <w:szCs w:val="24"/>
        </w:rPr>
        <w:t xml:space="preserve"> ve</w:t>
      </w:r>
      <w:r w:rsidRPr="00281483">
        <w:rPr>
          <w:rFonts w:cs="Times New Roman"/>
          <w:color w:val="0D0D0D" w:themeColor="text1" w:themeTint="F2"/>
          <w:sz w:val="24"/>
          <w:szCs w:val="24"/>
        </w:rPr>
        <w:t xml:space="preserve"> İstanbul</w:t>
      </w:r>
      <w:r w:rsidR="008236F3"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 xml:space="preserve">gibi büyük nüfus merkezlerini Eskişehir'e bağlayan YHT ağının sağladığı yüksek erişilebilirlikle de ilişkilendirilebilir. Ulaşım sürelerinin önemli ölçüde kısalması, kente günübirlik veya bir gecelik ziyaretleri kolaylaştırarak konaklama süresinin yapısal olarak düşük düzeyde seyretmesine </w:t>
      </w:r>
      <w:r w:rsidR="008236F3" w:rsidRPr="00281483">
        <w:rPr>
          <w:rFonts w:cs="Times New Roman"/>
          <w:color w:val="0D0D0D" w:themeColor="text1" w:themeTint="F2"/>
          <w:sz w:val="24"/>
          <w:szCs w:val="24"/>
        </w:rPr>
        <w:t xml:space="preserve">neden olmaktadır. </w:t>
      </w:r>
    </w:p>
    <w:p w14:paraId="0B1F1408" w14:textId="1201A80E" w:rsidR="005A5DF7" w:rsidRPr="00281483" w:rsidRDefault="005A5DF7" w:rsidP="003C05A2">
      <w:pPr>
        <w:tabs>
          <w:tab w:val="center" w:pos="4536"/>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Odunpazarı ilçesinde yerli ziyaretçilerin ortalama kalış süresi yıllar itibarıyla sınırlı dalgalanmalar göstermiş ve özellikle 2022 yılında 1,73 gece ile dönem içindeki en yüksek seviyeye ulaşmıştır. Yabancı ziyaretçilerde ise daha belirgin değişimler dikkat çekmekte; 2016 yılında 2,72 gece ile yüksek bir ortalama görülürken, 2019 yılında 1,94 geceye kadar gerileme yaşanmıştır. Tepebaşı ilçesinde de benzer bir yapı söz konusu olup, yerli ziyaretçilerin kalış süresi çoğunlukla 1,4–1,6 gece bandında gerçekleşmiştir. Yabancı ziyaretçiler açısından ise 2012 ve 2013 yıllarında 3 geceyi aşan ortalamalar dikkat çekerken, 2019 ve 2020 yıllarında belirgin bir düşüş gözlenmiştir. 2021 sonrasında her iki ilçede de ortalama kalış sürelerinin yeniden artış eğilimine girdiği görülmektedir. Genel olarak değerlendirildiğinde, Eskişehir’de konaklama süresinin kısa süreli ziyaret karakteri gösterdiği, yabancı ziyaretçilerin yerli ziyaretçilere kıyasla daha uzun süre konakladığı belirlenmiştir (Tablo</w:t>
      </w:r>
      <w:r w:rsidR="00B020E1" w:rsidRPr="00281483">
        <w:rPr>
          <w:rFonts w:cs="Times New Roman"/>
          <w:color w:val="0D0D0D" w:themeColor="text1" w:themeTint="F2"/>
          <w:sz w:val="24"/>
          <w:szCs w:val="24"/>
        </w:rPr>
        <w:t xml:space="preserve"> 4.8</w:t>
      </w:r>
      <w:r w:rsidRPr="00281483">
        <w:rPr>
          <w:rFonts w:cs="Times New Roman"/>
          <w:color w:val="0D0D0D" w:themeColor="text1" w:themeTint="F2"/>
          <w:sz w:val="24"/>
          <w:szCs w:val="24"/>
        </w:rPr>
        <w:t>).</w:t>
      </w:r>
    </w:p>
    <w:p w14:paraId="42502B48" w14:textId="2C07F753" w:rsidR="005A5DF7" w:rsidRPr="00281483" w:rsidRDefault="005A5DF7" w:rsidP="0042608C">
      <w:pPr>
        <w:pStyle w:val="TABLO"/>
        <w:rPr>
          <w:b/>
          <w:color w:val="0D0D0D" w:themeColor="text1" w:themeTint="F2"/>
        </w:rPr>
      </w:pPr>
      <w:bookmarkStart w:id="1398" w:name="_Toc234263727"/>
      <w:bookmarkStart w:id="1399" w:name="_Toc234456341"/>
      <w:bookmarkStart w:id="1400" w:name="_Toc234547370"/>
      <w:bookmarkStart w:id="1401" w:name="_Toc235404923"/>
      <w:bookmarkStart w:id="1402" w:name="_Toc240281032"/>
      <w:r w:rsidRPr="00281483">
        <w:rPr>
          <w:b/>
          <w:color w:val="0D0D0D" w:themeColor="text1" w:themeTint="F2"/>
        </w:rPr>
        <w:t>Tablo</w:t>
      </w:r>
      <w:r w:rsidR="00726792" w:rsidRPr="00281483">
        <w:rPr>
          <w:b/>
          <w:color w:val="0D0D0D" w:themeColor="text1" w:themeTint="F2"/>
        </w:rPr>
        <w:t xml:space="preserve"> 4.8.</w:t>
      </w:r>
      <w:r w:rsidRPr="00281483">
        <w:rPr>
          <w:b/>
          <w:color w:val="0D0D0D" w:themeColor="text1" w:themeTint="F2"/>
        </w:rPr>
        <w:t xml:space="preserve"> </w:t>
      </w:r>
      <w:r w:rsidRPr="00281483">
        <w:rPr>
          <w:color w:val="0D0D0D" w:themeColor="text1" w:themeTint="F2"/>
        </w:rPr>
        <w:t xml:space="preserve">Eskişehir </w:t>
      </w:r>
      <w:r w:rsidR="00726792" w:rsidRPr="00281483">
        <w:rPr>
          <w:color w:val="0D0D0D" w:themeColor="text1" w:themeTint="F2"/>
        </w:rPr>
        <w:t>konaklama tesislerinde yıllara göre ortalama kalış süresi</w:t>
      </w:r>
      <w:bookmarkEnd w:id="1398"/>
      <w:bookmarkEnd w:id="1399"/>
      <w:bookmarkEnd w:id="1400"/>
      <w:r w:rsidR="00E24777" w:rsidRPr="00281483">
        <w:rPr>
          <w:color w:val="0D0D0D" w:themeColor="text1" w:themeTint="F2"/>
        </w:rPr>
        <w:t xml:space="preserve"> (Kültür ve Turizm Bakanlığı Yatırım ve İşletmeler Genel Müdürlüğü, 2026)</w:t>
      </w:r>
      <w:bookmarkEnd w:id="1401"/>
      <w:bookmarkEnd w:id="1402"/>
    </w:p>
    <w:tbl>
      <w:tblPr>
        <w:tblStyle w:val="TabloKlavuzu"/>
        <w:tblpPr w:leftFromText="141" w:rightFromText="141" w:vertAnchor="text" w:tblpY="1"/>
        <w:tblOverlap w:val="never"/>
        <w:tblW w:w="0" w:type="auto"/>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450"/>
        <w:gridCol w:w="2054"/>
        <w:gridCol w:w="2054"/>
        <w:gridCol w:w="1752"/>
        <w:gridCol w:w="1752"/>
      </w:tblGrid>
      <w:tr w:rsidR="00AD5629" w:rsidRPr="00281483" w14:paraId="775A1108" w14:textId="77777777" w:rsidTr="00507424">
        <w:tc>
          <w:tcPr>
            <w:tcW w:w="1450" w:type="dxa"/>
          </w:tcPr>
          <w:p w14:paraId="361A4CAF" w14:textId="2E40F9DE" w:rsidR="00AD5629" w:rsidRPr="00281483" w:rsidRDefault="000E6216" w:rsidP="000E6216">
            <w:pPr>
              <w:tabs>
                <w:tab w:val="center" w:pos="4536"/>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Yıllar</w:t>
            </w:r>
          </w:p>
        </w:tc>
        <w:tc>
          <w:tcPr>
            <w:tcW w:w="2054" w:type="dxa"/>
          </w:tcPr>
          <w:p w14:paraId="00DAF580" w14:textId="77777777" w:rsidR="000E6216" w:rsidRPr="00281483" w:rsidRDefault="000E6216" w:rsidP="000E6216">
            <w:pPr>
              <w:tabs>
                <w:tab w:val="center" w:pos="4536"/>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 xml:space="preserve">Odunpazarı </w:t>
            </w:r>
          </w:p>
          <w:p w14:paraId="29FCAD8B" w14:textId="64ADF69E" w:rsidR="00AD5629" w:rsidRPr="00281483" w:rsidRDefault="00AD5629" w:rsidP="000E6216">
            <w:pPr>
              <w:tabs>
                <w:tab w:val="center" w:pos="4536"/>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Yerli</w:t>
            </w:r>
          </w:p>
        </w:tc>
        <w:tc>
          <w:tcPr>
            <w:tcW w:w="2054" w:type="dxa"/>
          </w:tcPr>
          <w:p w14:paraId="03763BA9" w14:textId="77777777" w:rsidR="000E6216" w:rsidRPr="00281483" w:rsidRDefault="000E6216" w:rsidP="000E6216">
            <w:pPr>
              <w:tabs>
                <w:tab w:val="center" w:pos="4536"/>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 xml:space="preserve">Odunpazarı </w:t>
            </w:r>
          </w:p>
          <w:p w14:paraId="5D9A75E0" w14:textId="76826554" w:rsidR="00AD5629" w:rsidRPr="00281483" w:rsidRDefault="00AD5629" w:rsidP="000E6216">
            <w:pPr>
              <w:tabs>
                <w:tab w:val="center" w:pos="4536"/>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Yabancı</w:t>
            </w:r>
          </w:p>
        </w:tc>
        <w:tc>
          <w:tcPr>
            <w:tcW w:w="1752" w:type="dxa"/>
          </w:tcPr>
          <w:p w14:paraId="5023550B" w14:textId="77777777" w:rsidR="000E6216" w:rsidRPr="00281483" w:rsidRDefault="000E6216" w:rsidP="000E6216">
            <w:pPr>
              <w:tabs>
                <w:tab w:val="center" w:pos="4536"/>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 xml:space="preserve">Tepebaşı </w:t>
            </w:r>
          </w:p>
          <w:p w14:paraId="09A8FE0D" w14:textId="6B08EAC4" w:rsidR="00AD5629" w:rsidRPr="00281483" w:rsidRDefault="00AD5629" w:rsidP="000E6216">
            <w:pPr>
              <w:tabs>
                <w:tab w:val="center" w:pos="4536"/>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Yerli</w:t>
            </w:r>
          </w:p>
        </w:tc>
        <w:tc>
          <w:tcPr>
            <w:tcW w:w="1752" w:type="dxa"/>
          </w:tcPr>
          <w:p w14:paraId="20AADBB0" w14:textId="77777777" w:rsidR="000E6216" w:rsidRPr="00281483" w:rsidRDefault="000E6216" w:rsidP="000E6216">
            <w:pPr>
              <w:tabs>
                <w:tab w:val="center" w:pos="4536"/>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 xml:space="preserve">Tepebaşı </w:t>
            </w:r>
          </w:p>
          <w:p w14:paraId="3326ECE0" w14:textId="69DB647C" w:rsidR="00AD5629" w:rsidRPr="00281483" w:rsidRDefault="00AD5629" w:rsidP="000E6216">
            <w:pPr>
              <w:tabs>
                <w:tab w:val="center" w:pos="4536"/>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Yabancı</w:t>
            </w:r>
          </w:p>
        </w:tc>
      </w:tr>
      <w:tr w:rsidR="005A5DF7" w:rsidRPr="00281483" w14:paraId="60E0E16A" w14:textId="77777777" w:rsidTr="00507424">
        <w:tc>
          <w:tcPr>
            <w:tcW w:w="1450" w:type="dxa"/>
          </w:tcPr>
          <w:p w14:paraId="554C60EF" w14:textId="77777777" w:rsidR="005A5DF7" w:rsidRPr="00281483" w:rsidRDefault="005A5DF7" w:rsidP="000E6216">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2010</w:t>
            </w:r>
          </w:p>
        </w:tc>
        <w:tc>
          <w:tcPr>
            <w:tcW w:w="2054" w:type="dxa"/>
          </w:tcPr>
          <w:p w14:paraId="6E2F8292" w14:textId="77777777" w:rsidR="005A5DF7" w:rsidRPr="00281483" w:rsidRDefault="005A5DF7" w:rsidP="000E6216">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1,39</w:t>
            </w:r>
          </w:p>
        </w:tc>
        <w:tc>
          <w:tcPr>
            <w:tcW w:w="2054" w:type="dxa"/>
          </w:tcPr>
          <w:p w14:paraId="2FB0FB66" w14:textId="77777777" w:rsidR="005A5DF7" w:rsidRPr="00281483" w:rsidRDefault="005A5DF7" w:rsidP="000E6216">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2,25</w:t>
            </w:r>
          </w:p>
        </w:tc>
        <w:tc>
          <w:tcPr>
            <w:tcW w:w="1752" w:type="dxa"/>
          </w:tcPr>
          <w:p w14:paraId="33A9424F" w14:textId="77777777" w:rsidR="005A5DF7" w:rsidRPr="00281483" w:rsidRDefault="005A5DF7" w:rsidP="000E6216">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1,5</w:t>
            </w:r>
          </w:p>
        </w:tc>
        <w:tc>
          <w:tcPr>
            <w:tcW w:w="1752" w:type="dxa"/>
          </w:tcPr>
          <w:p w14:paraId="7F61AAC2" w14:textId="77777777" w:rsidR="005A5DF7" w:rsidRPr="00281483" w:rsidRDefault="005A5DF7" w:rsidP="000E6216">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2,6</w:t>
            </w:r>
          </w:p>
        </w:tc>
      </w:tr>
      <w:tr w:rsidR="005A5DF7" w:rsidRPr="00281483" w14:paraId="792ECA24" w14:textId="77777777" w:rsidTr="00507424">
        <w:tc>
          <w:tcPr>
            <w:tcW w:w="1450" w:type="dxa"/>
          </w:tcPr>
          <w:p w14:paraId="2E3492F9" w14:textId="77777777" w:rsidR="005A5DF7" w:rsidRPr="00281483" w:rsidRDefault="005A5DF7" w:rsidP="000E6216">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2011</w:t>
            </w:r>
          </w:p>
        </w:tc>
        <w:tc>
          <w:tcPr>
            <w:tcW w:w="2054" w:type="dxa"/>
          </w:tcPr>
          <w:p w14:paraId="31F730C7" w14:textId="77777777" w:rsidR="005A5DF7" w:rsidRPr="00281483" w:rsidRDefault="005A5DF7" w:rsidP="000E6216">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1,41</w:t>
            </w:r>
          </w:p>
        </w:tc>
        <w:tc>
          <w:tcPr>
            <w:tcW w:w="2054" w:type="dxa"/>
          </w:tcPr>
          <w:p w14:paraId="7316FF5B" w14:textId="77777777" w:rsidR="005A5DF7" w:rsidRPr="00281483" w:rsidRDefault="005A5DF7" w:rsidP="000E6216">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2,07</w:t>
            </w:r>
          </w:p>
        </w:tc>
        <w:tc>
          <w:tcPr>
            <w:tcW w:w="1752" w:type="dxa"/>
          </w:tcPr>
          <w:p w14:paraId="544F47AF" w14:textId="77777777" w:rsidR="005A5DF7" w:rsidRPr="00281483" w:rsidRDefault="005A5DF7" w:rsidP="000E6216">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1,5</w:t>
            </w:r>
          </w:p>
        </w:tc>
        <w:tc>
          <w:tcPr>
            <w:tcW w:w="1752" w:type="dxa"/>
          </w:tcPr>
          <w:p w14:paraId="007DE7B5" w14:textId="77777777" w:rsidR="005A5DF7" w:rsidRPr="00281483" w:rsidRDefault="005A5DF7" w:rsidP="000E6216">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2,7</w:t>
            </w:r>
          </w:p>
        </w:tc>
      </w:tr>
      <w:tr w:rsidR="005A5DF7" w:rsidRPr="00281483" w14:paraId="49E04AC3" w14:textId="77777777" w:rsidTr="00507424">
        <w:tc>
          <w:tcPr>
            <w:tcW w:w="1450" w:type="dxa"/>
          </w:tcPr>
          <w:p w14:paraId="130DBA8C" w14:textId="77777777" w:rsidR="005A5DF7" w:rsidRPr="00281483" w:rsidRDefault="005A5DF7" w:rsidP="000E6216">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2012</w:t>
            </w:r>
          </w:p>
        </w:tc>
        <w:tc>
          <w:tcPr>
            <w:tcW w:w="2054" w:type="dxa"/>
          </w:tcPr>
          <w:p w14:paraId="10BA486E" w14:textId="77777777" w:rsidR="005A5DF7" w:rsidRPr="00281483" w:rsidRDefault="005A5DF7" w:rsidP="000E6216">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1,43</w:t>
            </w:r>
          </w:p>
        </w:tc>
        <w:tc>
          <w:tcPr>
            <w:tcW w:w="2054" w:type="dxa"/>
          </w:tcPr>
          <w:p w14:paraId="557966F2" w14:textId="77777777" w:rsidR="005A5DF7" w:rsidRPr="00281483" w:rsidRDefault="005A5DF7" w:rsidP="000E6216">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1,88</w:t>
            </w:r>
          </w:p>
        </w:tc>
        <w:tc>
          <w:tcPr>
            <w:tcW w:w="1752" w:type="dxa"/>
          </w:tcPr>
          <w:p w14:paraId="2D6F3A97" w14:textId="77777777" w:rsidR="005A5DF7" w:rsidRPr="00281483" w:rsidRDefault="005A5DF7" w:rsidP="000E6216">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1,6</w:t>
            </w:r>
          </w:p>
        </w:tc>
        <w:tc>
          <w:tcPr>
            <w:tcW w:w="1752" w:type="dxa"/>
          </w:tcPr>
          <w:p w14:paraId="1F27832E" w14:textId="77777777" w:rsidR="005A5DF7" w:rsidRPr="00281483" w:rsidRDefault="005A5DF7" w:rsidP="000E6216">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3,1</w:t>
            </w:r>
          </w:p>
        </w:tc>
      </w:tr>
      <w:tr w:rsidR="005A5DF7" w:rsidRPr="00281483" w14:paraId="3AD2DCC6" w14:textId="77777777" w:rsidTr="00507424">
        <w:tc>
          <w:tcPr>
            <w:tcW w:w="1450" w:type="dxa"/>
          </w:tcPr>
          <w:p w14:paraId="3CA0E685" w14:textId="77777777" w:rsidR="005A5DF7" w:rsidRPr="00281483" w:rsidRDefault="005A5DF7" w:rsidP="000E6216">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2013</w:t>
            </w:r>
          </w:p>
        </w:tc>
        <w:tc>
          <w:tcPr>
            <w:tcW w:w="2054" w:type="dxa"/>
          </w:tcPr>
          <w:p w14:paraId="03B84154" w14:textId="77777777" w:rsidR="005A5DF7" w:rsidRPr="00281483" w:rsidRDefault="005A5DF7" w:rsidP="000E6216">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1,41</w:t>
            </w:r>
          </w:p>
        </w:tc>
        <w:tc>
          <w:tcPr>
            <w:tcW w:w="2054" w:type="dxa"/>
          </w:tcPr>
          <w:p w14:paraId="4EAEF228" w14:textId="77777777" w:rsidR="005A5DF7" w:rsidRPr="00281483" w:rsidRDefault="005A5DF7" w:rsidP="000E6216">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2,45</w:t>
            </w:r>
          </w:p>
        </w:tc>
        <w:tc>
          <w:tcPr>
            <w:tcW w:w="1752" w:type="dxa"/>
          </w:tcPr>
          <w:p w14:paraId="288CBCAD" w14:textId="77777777" w:rsidR="005A5DF7" w:rsidRPr="00281483" w:rsidRDefault="005A5DF7" w:rsidP="000E6216">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1,6</w:t>
            </w:r>
          </w:p>
        </w:tc>
        <w:tc>
          <w:tcPr>
            <w:tcW w:w="1752" w:type="dxa"/>
          </w:tcPr>
          <w:p w14:paraId="3A2F1203" w14:textId="77777777" w:rsidR="005A5DF7" w:rsidRPr="00281483" w:rsidRDefault="005A5DF7" w:rsidP="000E6216">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3,1</w:t>
            </w:r>
          </w:p>
        </w:tc>
      </w:tr>
      <w:tr w:rsidR="005A5DF7" w:rsidRPr="00281483" w14:paraId="0B03F18A" w14:textId="77777777" w:rsidTr="00507424">
        <w:tc>
          <w:tcPr>
            <w:tcW w:w="1450" w:type="dxa"/>
          </w:tcPr>
          <w:p w14:paraId="466C700C" w14:textId="77777777" w:rsidR="005A5DF7" w:rsidRPr="00281483" w:rsidRDefault="005A5DF7" w:rsidP="000E6216">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2014</w:t>
            </w:r>
          </w:p>
        </w:tc>
        <w:tc>
          <w:tcPr>
            <w:tcW w:w="2054" w:type="dxa"/>
          </w:tcPr>
          <w:p w14:paraId="49134736" w14:textId="77777777" w:rsidR="005A5DF7" w:rsidRPr="00281483" w:rsidRDefault="005A5DF7" w:rsidP="000E6216">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1,42</w:t>
            </w:r>
          </w:p>
        </w:tc>
        <w:tc>
          <w:tcPr>
            <w:tcW w:w="2054" w:type="dxa"/>
          </w:tcPr>
          <w:p w14:paraId="039FCE12" w14:textId="77777777" w:rsidR="005A5DF7" w:rsidRPr="00281483" w:rsidRDefault="005A5DF7" w:rsidP="000E6216">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2,14</w:t>
            </w:r>
          </w:p>
        </w:tc>
        <w:tc>
          <w:tcPr>
            <w:tcW w:w="1752" w:type="dxa"/>
          </w:tcPr>
          <w:p w14:paraId="24B127C9" w14:textId="77777777" w:rsidR="005A5DF7" w:rsidRPr="00281483" w:rsidRDefault="005A5DF7" w:rsidP="000E6216">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1,6</w:t>
            </w:r>
          </w:p>
        </w:tc>
        <w:tc>
          <w:tcPr>
            <w:tcW w:w="1752" w:type="dxa"/>
          </w:tcPr>
          <w:p w14:paraId="3B501A0B" w14:textId="77777777" w:rsidR="005A5DF7" w:rsidRPr="00281483" w:rsidRDefault="005A5DF7" w:rsidP="000E6216">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2,8</w:t>
            </w:r>
          </w:p>
        </w:tc>
      </w:tr>
      <w:tr w:rsidR="005A5DF7" w:rsidRPr="00281483" w14:paraId="33916566" w14:textId="77777777" w:rsidTr="00507424">
        <w:tc>
          <w:tcPr>
            <w:tcW w:w="1450" w:type="dxa"/>
          </w:tcPr>
          <w:p w14:paraId="3155F0EF" w14:textId="77777777" w:rsidR="005A5DF7" w:rsidRPr="00281483" w:rsidRDefault="005A5DF7" w:rsidP="000E6216">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2015</w:t>
            </w:r>
          </w:p>
        </w:tc>
        <w:tc>
          <w:tcPr>
            <w:tcW w:w="2054" w:type="dxa"/>
          </w:tcPr>
          <w:p w14:paraId="4908C456" w14:textId="77777777" w:rsidR="005A5DF7" w:rsidRPr="00281483" w:rsidRDefault="005A5DF7" w:rsidP="000E6216">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1,4</w:t>
            </w:r>
          </w:p>
        </w:tc>
        <w:tc>
          <w:tcPr>
            <w:tcW w:w="2054" w:type="dxa"/>
          </w:tcPr>
          <w:p w14:paraId="7060E3F7" w14:textId="77777777" w:rsidR="005A5DF7" w:rsidRPr="00281483" w:rsidRDefault="005A5DF7" w:rsidP="000E6216">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2,1</w:t>
            </w:r>
          </w:p>
        </w:tc>
        <w:tc>
          <w:tcPr>
            <w:tcW w:w="1752" w:type="dxa"/>
          </w:tcPr>
          <w:p w14:paraId="50167AEF" w14:textId="77777777" w:rsidR="005A5DF7" w:rsidRPr="00281483" w:rsidRDefault="005A5DF7" w:rsidP="000E6216">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1,5</w:t>
            </w:r>
          </w:p>
        </w:tc>
        <w:tc>
          <w:tcPr>
            <w:tcW w:w="1752" w:type="dxa"/>
          </w:tcPr>
          <w:p w14:paraId="0976F493" w14:textId="77777777" w:rsidR="005A5DF7" w:rsidRPr="00281483" w:rsidRDefault="005A5DF7" w:rsidP="000E6216">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2,2</w:t>
            </w:r>
          </w:p>
        </w:tc>
      </w:tr>
      <w:tr w:rsidR="005A5DF7" w:rsidRPr="00281483" w14:paraId="3D0E69A8" w14:textId="77777777" w:rsidTr="00507424">
        <w:tc>
          <w:tcPr>
            <w:tcW w:w="1450" w:type="dxa"/>
          </w:tcPr>
          <w:p w14:paraId="6BEBC428" w14:textId="77777777" w:rsidR="005A5DF7" w:rsidRPr="00281483" w:rsidRDefault="005A5DF7" w:rsidP="000E6216">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2016</w:t>
            </w:r>
          </w:p>
        </w:tc>
        <w:tc>
          <w:tcPr>
            <w:tcW w:w="2054" w:type="dxa"/>
          </w:tcPr>
          <w:p w14:paraId="4ED12505" w14:textId="77777777" w:rsidR="005A5DF7" w:rsidRPr="00281483" w:rsidRDefault="005A5DF7" w:rsidP="000E6216">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1,53</w:t>
            </w:r>
          </w:p>
        </w:tc>
        <w:tc>
          <w:tcPr>
            <w:tcW w:w="2054" w:type="dxa"/>
          </w:tcPr>
          <w:p w14:paraId="48861FA3" w14:textId="77777777" w:rsidR="005A5DF7" w:rsidRPr="00281483" w:rsidRDefault="005A5DF7" w:rsidP="000E6216">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2,72</w:t>
            </w:r>
          </w:p>
        </w:tc>
        <w:tc>
          <w:tcPr>
            <w:tcW w:w="1752" w:type="dxa"/>
          </w:tcPr>
          <w:p w14:paraId="5C787C7E" w14:textId="77777777" w:rsidR="005A5DF7" w:rsidRPr="00281483" w:rsidRDefault="005A5DF7" w:rsidP="000E6216">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1,6</w:t>
            </w:r>
          </w:p>
        </w:tc>
        <w:tc>
          <w:tcPr>
            <w:tcW w:w="1752" w:type="dxa"/>
          </w:tcPr>
          <w:p w14:paraId="154CC42B" w14:textId="77777777" w:rsidR="005A5DF7" w:rsidRPr="00281483" w:rsidRDefault="005A5DF7" w:rsidP="000E6216">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2,5</w:t>
            </w:r>
          </w:p>
        </w:tc>
      </w:tr>
      <w:tr w:rsidR="005A5DF7" w:rsidRPr="00281483" w14:paraId="481D8E4D" w14:textId="77777777" w:rsidTr="00507424">
        <w:tc>
          <w:tcPr>
            <w:tcW w:w="1450" w:type="dxa"/>
          </w:tcPr>
          <w:p w14:paraId="6CF8292C" w14:textId="77777777" w:rsidR="005A5DF7" w:rsidRPr="00281483" w:rsidRDefault="005A5DF7" w:rsidP="000E6216">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2017</w:t>
            </w:r>
          </w:p>
        </w:tc>
        <w:tc>
          <w:tcPr>
            <w:tcW w:w="2054" w:type="dxa"/>
          </w:tcPr>
          <w:p w14:paraId="07506058" w14:textId="77777777" w:rsidR="005A5DF7" w:rsidRPr="00281483" w:rsidRDefault="005A5DF7" w:rsidP="000E6216">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1,53</w:t>
            </w:r>
          </w:p>
        </w:tc>
        <w:tc>
          <w:tcPr>
            <w:tcW w:w="2054" w:type="dxa"/>
          </w:tcPr>
          <w:p w14:paraId="318CBE0D" w14:textId="77777777" w:rsidR="005A5DF7" w:rsidRPr="00281483" w:rsidRDefault="005A5DF7" w:rsidP="000E6216">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2,24</w:t>
            </w:r>
          </w:p>
        </w:tc>
        <w:tc>
          <w:tcPr>
            <w:tcW w:w="1752" w:type="dxa"/>
          </w:tcPr>
          <w:p w14:paraId="7F63C765" w14:textId="77777777" w:rsidR="005A5DF7" w:rsidRPr="00281483" w:rsidRDefault="005A5DF7" w:rsidP="000E6216">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1,59</w:t>
            </w:r>
          </w:p>
        </w:tc>
        <w:tc>
          <w:tcPr>
            <w:tcW w:w="1752" w:type="dxa"/>
          </w:tcPr>
          <w:p w14:paraId="31E56341" w14:textId="77777777" w:rsidR="005A5DF7" w:rsidRPr="00281483" w:rsidRDefault="005A5DF7" w:rsidP="000E6216">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2,91</w:t>
            </w:r>
          </w:p>
        </w:tc>
      </w:tr>
      <w:tr w:rsidR="005A5DF7" w:rsidRPr="00281483" w14:paraId="131B850D" w14:textId="77777777" w:rsidTr="00507424">
        <w:tc>
          <w:tcPr>
            <w:tcW w:w="1450" w:type="dxa"/>
          </w:tcPr>
          <w:p w14:paraId="30E90A13" w14:textId="77777777" w:rsidR="005A5DF7" w:rsidRPr="00281483" w:rsidRDefault="005A5DF7" w:rsidP="000E6216">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2018</w:t>
            </w:r>
          </w:p>
        </w:tc>
        <w:tc>
          <w:tcPr>
            <w:tcW w:w="2054" w:type="dxa"/>
          </w:tcPr>
          <w:p w14:paraId="7734362B" w14:textId="77777777" w:rsidR="005A5DF7" w:rsidRPr="00281483" w:rsidRDefault="005A5DF7" w:rsidP="000E6216">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1,54</w:t>
            </w:r>
          </w:p>
        </w:tc>
        <w:tc>
          <w:tcPr>
            <w:tcW w:w="2054" w:type="dxa"/>
          </w:tcPr>
          <w:p w14:paraId="290F0376" w14:textId="77777777" w:rsidR="005A5DF7" w:rsidRPr="00281483" w:rsidRDefault="005A5DF7" w:rsidP="000E6216">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2,24</w:t>
            </w:r>
          </w:p>
        </w:tc>
        <w:tc>
          <w:tcPr>
            <w:tcW w:w="1752" w:type="dxa"/>
          </w:tcPr>
          <w:p w14:paraId="400498D0" w14:textId="77777777" w:rsidR="005A5DF7" w:rsidRPr="00281483" w:rsidRDefault="005A5DF7" w:rsidP="000E6216">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1,45</w:t>
            </w:r>
          </w:p>
        </w:tc>
        <w:tc>
          <w:tcPr>
            <w:tcW w:w="1752" w:type="dxa"/>
          </w:tcPr>
          <w:p w14:paraId="0B674054" w14:textId="77777777" w:rsidR="005A5DF7" w:rsidRPr="00281483" w:rsidRDefault="005A5DF7" w:rsidP="000E6216">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2,14</w:t>
            </w:r>
          </w:p>
        </w:tc>
      </w:tr>
    </w:tbl>
    <w:p w14:paraId="400576D6" w14:textId="77777777" w:rsidR="00BA16A1" w:rsidRPr="00281483" w:rsidRDefault="00BA16A1" w:rsidP="003C05A2">
      <w:pPr>
        <w:tabs>
          <w:tab w:val="center" w:pos="4536"/>
        </w:tabs>
        <w:spacing w:before="120" w:after="120" w:line="360" w:lineRule="auto"/>
        <w:ind w:firstLine="709"/>
        <w:jc w:val="both"/>
        <w:rPr>
          <w:rFonts w:cs="Times New Roman"/>
          <w:b/>
          <w:bCs/>
          <w:color w:val="0D0D0D" w:themeColor="text1" w:themeTint="F2"/>
          <w:sz w:val="24"/>
          <w:szCs w:val="24"/>
        </w:rPr>
      </w:pPr>
    </w:p>
    <w:p w14:paraId="7D987575" w14:textId="77777777" w:rsidR="00BA16A1" w:rsidRPr="00281483" w:rsidRDefault="00BA16A1" w:rsidP="003C05A2">
      <w:pPr>
        <w:tabs>
          <w:tab w:val="center" w:pos="4536"/>
        </w:tabs>
        <w:spacing w:before="120" w:after="120" w:line="360" w:lineRule="auto"/>
        <w:ind w:firstLine="709"/>
        <w:jc w:val="both"/>
        <w:rPr>
          <w:rFonts w:cs="Times New Roman"/>
          <w:b/>
          <w:bCs/>
          <w:color w:val="0D0D0D" w:themeColor="text1" w:themeTint="F2"/>
          <w:sz w:val="24"/>
          <w:szCs w:val="24"/>
        </w:rPr>
      </w:pPr>
    </w:p>
    <w:p w14:paraId="301FE046" w14:textId="2CACD5F2" w:rsidR="0042608C" w:rsidRPr="00281483" w:rsidRDefault="0042608C" w:rsidP="003C05A2">
      <w:pPr>
        <w:tabs>
          <w:tab w:val="center" w:pos="4536"/>
        </w:tabs>
        <w:spacing w:before="120" w:after="120" w:line="360" w:lineRule="auto"/>
        <w:ind w:firstLine="709"/>
        <w:jc w:val="both"/>
        <w:rPr>
          <w:rFonts w:cs="Times New Roman"/>
          <w:color w:val="0D0D0D" w:themeColor="text1" w:themeTint="F2"/>
          <w:sz w:val="24"/>
          <w:szCs w:val="24"/>
        </w:rPr>
      </w:pPr>
      <w:r w:rsidRPr="00281483">
        <w:rPr>
          <w:rFonts w:cs="Times New Roman"/>
          <w:b/>
          <w:bCs/>
          <w:color w:val="0D0D0D" w:themeColor="text1" w:themeTint="F2"/>
          <w:sz w:val="24"/>
          <w:szCs w:val="24"/>
        </w:rPr>
        <w:lastRenderedPageBreak/>
        <w:t>Tablo 4.8.</w:t>
      </w:r>
      <w:r w:rsidRPr="00281483">
        <w:rPr>
          <w:rFonts w:cs="Times New Roman"/>
          <w:color w:val="0D0D0D" w:themeColor="text1" w:themeTint="F2"/>
          <w:sz w:val="24"/>
          <w:szCs w:val="24"/>
        </w:rPr>
        <w:t xml:space="preserve"> Devamı</w:t>
      </w:r>
    </w:p>
    <w:tbl>
      <w:tblPr>
        <w:tblStyle w:val="TabloKlavuzu"/>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812"/>
        <w:gridCol w:w="1812"/>
        <w:gridCol w:w="1812"/>
        <w:gridCol w:w="1813"/>
        <w:gridCol w:w="1813"/>
      </w:tblGrid>
      <w:tr w:rsidR="0042608C" w:rsidRPr="00281483" w14:paraId="0AD28010" w14:textId="77777777" w:rsidTr="00507424">
        <w:tc>
          <w:tcPr>
            <w:tcW w:w="1812" w:type="dxa"/>
          </w:tcPr>
          <w:p w14:paraId="1FEEC35E" w14:textId="0CF58499"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2019</w:t>
            </w:r>
          </w:p>
        </w:tc>
        <w:tc>
          <w:tcPr>
            <w:tcW w:w="1812" w:type="dxa"/>
          </w:tcPr>
          <w:p w14:paraId="25C9A0C7" w14:textId="41EC8925"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1,50</w:t>
            </w:r>
          </w:p>
        </w:tc>
        <w:tc>
          <w:tcPr>
            <w:tcW w:w="1812" w:type="dxa"/>
          </w:tcPr>
          <w:p w14:paraId="4329AB8A" w14:textId="2A5626AF"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1,94</w:t>
            </w:r>
          </w:p>
        </w:tc>
        <w:tc>
          <w:tcPr>
            <w:tcW w:w="1813" w:type="dxa"/>
          </w:tcPr>
          <w:p w14:paraId="30A69E48" w14:textId="4616E409"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1,43</w:t>
            </w:r>
          </w:p>
        </w:tc>
        <w:tc>
          <w:tcPr>
            <w:tcW w:w="1813" w:type="dxa"/>
          </w:tcPr>
          <w:p w14:paraId="0312FF22" w14:textId="77370CA6"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1,80</w:t>
            </w:r>
          </w:p>
        </w:tc>
      </w:tr>
      <w:tr w:rsidR="0042608C" w:rsidRPr="00281483" w14:paraId="6E064BC1" w14:textId="77777777" w:rsidTr="00507424">
        <w:tc>
          <w:tcPr>
            <w:tcW w:w="1812" w:type="dxa"/>
          </w:tcPr>
          <w:p w14:paraId="4887AEF2" w14:textId="15ED4547"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2020</w:t>
            </w:r>
          </w:p>
        </w:tc>
        <w:tc>
          <w:tcPr>
            <w:tcW w:w="1812" w:type="dxa"/>
          </w:tcPr>
          <w:p w14:paraId="184F4F2D" w14:textId="4A8769C4"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1,45</w:t>
            </w:r>
          </w:p>
        </w:tc>
        <w:tc>
          <w:tcPr>
            <w:tcW w:w="1812" w:type="dxa"/>
          </w:tcPr>
          <w:p w14:paraId="359D30AA" w14:textId="47F16E27"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2,17</w:t>
            </w:r>
          </w:p>
        </w:tc>
        <w:tc>
          <w:tcPr>
            <w:tcW w:w="1813" w:type="dxa"/>
          </w:tcPr>
          <w:p w14:paraId="6A60AFE3" w14:textId="141BA1DE"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1,32</w:t>
            </w:r>
          </w:p>
        </w:tc>
        <w:tc>
          <w:tcPr>
            <w:tcW w:w="1813" w:type="dxa"/>
          </w:tcPr>
          <w:p w14:paraId="1A489845" w14:textId="031D7102"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1,41</w:t>
            </w:r>
          </w:p>
        </w:tc>
      </w:tr>
      <w:tr w:rsidR="0042608C" w:rsidRPr="00281483" w14:paraId="3EC19E9F" w14:textId="77777777" w:rsidTr="00507424">
        <w:tc>
          <w:tcPr>
            <w:tcW w:w="1812" w:type="dxa"/>
          </w:tcPr>
          <w:p w14:paraId="02953044" w14:textId="1B85056A"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2021</w:t>
            </w:r>
          </w:p>
        </w:tc>
        <w:tc>
          <w:tcPr>
            <w:tcW w:w="1812" w:type="dxa"/>
          </w:tcPr>
          <w:p w14:paraId="30694BA3" w14:textId="592D6303"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1,51</w:t>
            </w:r>
          </w:p>
        </w:tc>
        <w:tc>
          <w:tcPr>
            <w:tcW w:w="1812" w:type="dxa"/>
          </w:tcPr>
          <w:p w14:paraId="52878921" w14:textId="3D3C6114"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2,19</w:t>
            </w:r>
          </w:p>
        </w:tc>
        <w:tc>
          <w:tcPr>
            <w:tcW w:w="1813" w:type="dxa"/>
          </w:tcPr>
          <w:p w14:paraId="34A48A76" w14:textId="506500D3"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1,45</w:t>
            </w:r>
          </w:p>
        </w:tc>
        <w:tc>
          <w:tcPr>
            <w:tcW w:w="1813" w:type="dxa"/>
          </w:tcPr>
          <w:p w14:paraId="276091AF" w14:textId="4DDD8035"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1,80</w:t>
            </w:r>
          </w:p>
        </w:tc>
      </w:tr>
      <w:tr w:rsidR="0042608C" w:rsidRPr="00281483" w14:paraId="560AE53C" w14:textId="77777777" w:rsidTr="00507424">
        <w:tc>
          <w:tcPr>
            <w:tcW w:w="1812" w:type="dxa"/>
          </w:tcPr>
          <w:p w14:paraId="24EF0E82" w14:textId="458C5E20"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2022</w:t>
            </w:r>
          </w:p>
        </w:tc>
        <w:tc>
          <w:tcPr>
            <w:tcW w:w="1812" w:type="dxa"/>
          </w:tcPr>
          <w:p w14:paraId="020C556A" w14:textId="3503C88B"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1.73</w:t>
            </w:r>
          </w:p>
        </w:tc>
        <w:tc>
          <w:tcPr>
            <w:tcW w:w="1812" w:type="dxa"/>
          </w:tcPr>
          <w:p w14:paraId="2E358239" w14:textId="6D314AF2"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2.06</w:t>
            </w:r>
          </w:p>
        </w:tc>
        <w:tc>
          <w:tcPr>
            <w:tcW w:w="1813" w:type="dxa"/>
          </w:tcPr>
          <w:p w14:paraId="55D19FD2" w14:textId="17150693"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1.50</w:t>
            </w:r>
          </w:p>
        </w:tc>
        <w:tc>
          <w:tcPr>
            <w:tcW w:w="1813" w:type="dxa"/>
          </w:tcPr>
          <w:p w14:paraId="65ED2755" w14:textId="1CA9F52B"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1.88</w:t>
            </w:r>
          </w:p>
        </w:tc>
      </w:tr>
      <w:tr w:rsidR="0042608C" w:rsidRPr="00281483" w14:paraId="7C958CA0" w14:textId="77777777" w:rsidTr="00507424">
        <w:tc>
          <w:tcPr>
            <w:tcW w:w="1812" w:type="dxa"/>
          </w:tcPr>
          <w:p w14:paraId="7B090436" w14:textId="3F2F3C33"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2023</w:t>
            </w:r>
          </w:p>
        </w:tc>
        <w:tc>
          <w:tcPr>
            <w:tcW w:w="1812" w:type="dxa"/>
          </w:tcPr>
          <w:p w14:paraId="23F38E85" w14:textId="1225589B"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1.58</w:t>
            </w:r>
          </w:p>
        </w:tc>
        <w:tc>
          <w:tcPr>
            <w:tcW w:w="1812" w:type="dxa"/>
          </w:tcPr>
          <w:p w14:paraId="51AF4461" w14:textId="3DC4F140"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2.11</w:t>
            </w:r>
          </w:p>
        </w:tc>
        <w:tc>
          <w:tcPr>
            <w:tcW w:w="1813" w:type="dxa"/>
          </w:tcPr>
          <w:p w14:paraId="4BDF22B1" w14:textId="4767EDE8"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1.47</w:t>
            </w:r>
          </w:p>
        </w:tc>
        <w:tc>
          <w:tcPr>
            <w:tcW w:w="1813" w:type="dxa"/>
          </w:tcPr>
          <w:p w14:paraId="4A42B7E4" w14:textId="791EA5F5"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1.89</w:t>
            </w:r>
          </w:p>
        </w:tc>
      </w:tr>
      <w:tr w:rsidR="0042608C" w:rsidRPr="00281483" w14:paraId="19A5220A" w14:textId="77777777" w:rsidTr="00507424">
        <w:tc>
          <w:tcPr>
            <w:tcW w:w="1812" w:type="dxa"/>
          </w:tcPr>
          <w:p w14:paraId="1040DE6C" w14:textId="27D1AF8D"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2024</w:t>
            </w:r>
          </w:p>
        </w:tc>
        <w:tc>
          <w:tcPr>
            <w:tcW w:w="1812" w:type="dxa"/>
          </w:tcPr>
          <w:p w14:paraId="23A1984C" w14:textId="32487E54"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1.54</w:t>
            </w:r>
          </w:p>
        </w:tc>
        <w:tc>
          <w:tcPr>
            <w:tcW w:w="1812" w:type="dxa"/>
          </w:tcPr>
          <w:p w14:paraId="095C64E5" w14:textId="222328A5"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2.10</w:t>
            </w:r>
          </w:p>
        </w:tc>
        <w:tc>
          <w:tcPr>
            <w:tcW w:w="1813" w:type="dxa"/>
          </w:tcPr>
          <w:p w14:paraId="38974B08" w14:textId="39DB0A66"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1.53</w:t>
            </w:r>
          </w:p>
        </w:tc>
        <w:tc>
          <w:tcPr>
            <w:tcW w:w="1813" w:type="dxa"/>
          </w:tcPr>
          <w:p w14:paraId="1F264155" w14:textId="232AB755"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2.04</w:t>
            </w:r>
          </w:p>
        </w:tc>
      </w:tr>
      <w:tr w:rsidR="0042608C" w:rsidRPr="00281483" w14:paraId="60042ADB" w14:textId="77777777" w:rsidTr="00507424">
        <w:tc>
          <w:tcPr>
            <w:tcW w:w="1812" w:type="dxa"/>
          </w:tcPr>
          <w:p w14:paraId="6F178A09" w14:textId="38C80E46"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2025</w:t>
            </w:r>
          </w:p>
        </w:tc>
        <w:tc>
          <w:tcPr>
            <w:tcW w:w="1812" w:type="dxa"/>
          </w:tcPr>
          <w:p w14:paraId="75176225" w14:textId="6DD85776"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1.55</w:t>
            </w:r>
          </w:p>
        </w:tc>
        <w:tc>
          <w:tcPr>
            <w:tcW w:w="1812" w:type="dxa"/>
          </w:tcPr>
          <w:p w14:paraId="1D1D0E6B" w14:textId="1FA04760"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1.95</w:t>
            </w:r>
          </w:p>
        </w:tc>
        <w:tc>
          <w:tcPr>
            <w:tcW w:w="1813" w:type="dxa"/>
          </w:tcPr>
          <w:p w14:paraId="7EBEE4C7" w14:textId="62DEEAF1"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1.64</w:t>
            </w:r>
          </w:p>
        </w:tc>
        <w:tc>
          <w:tcPr>
            <w:tcW w:w="1813" w:type="dxa"/>
          </w:tcPr>
          <w:p w14:paraId="7C5B9230" w14:textId="1CE7FAD1"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2.28</w:t>
            </w:r>
          </w:p>
        </w:tc>
      </w:tr>
    </w:tbl>
    <w:p w14:paraId="37F19941" w14:textId="71EC82C5" w:rsidR="005A5DF7" w:rsidRPr="00281483" w:rsidRDefault="005A5DF7" w:rsidP="003C05A2">
      <w:pPr>
        <w:tabs>
          <w:tab w:val="center" w:pos="4536"/>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Eskişehir’deki konaklama tesislerine ait doluluk oranlarına bakıldığında yerli ve yabancı turist ayrımında önemli farklılıklar olduğu görülmektedir. Her iki ilçenin de doluluk oranlarının temel belirleyicisinin yerli turistler olduğu görülmektedir. Yabancı turist doluluk oranları ise yerli turistlere kıyasla oldukça düşük seviyelerdedir. Bu durum, Eskişehir turizminin büyük ölçüde iç turizm talebine dayandığını göstermektedir. Odunpazarı’nda yerli doluluk oranları dönemsel dalgalanmalar göstermekle birlikte 2018–2019 yıllarında en yüksek seviyelerine ulaşmış, yabancı ziyaretçi dolulukları ise genel olarak düşük kalmakla birlikte aynı dönemde artış eğilimi sergilemiştir. Tepebaşı’nda hem yerli hem de yabancı ziyaretçilere bağlı dolulukların görece daha dengeli olduğu dikkat çekmektedir. 2018–2019 döneminde her iki ilçede de artan doluluk oranları, Eskişehir’in turistik çekiciliğinin güçlendiğini ortaya koymaktadır. 2020 yılı verilerinde ise her iki ilçede de COVID-19 pandemisinin konaklama sektörü üzerindeki olumsuz etkileri açık biçimde görülmektedir. Nitekim bu yıl Odunpazarı’nda yerli doluluk oranı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19,80’e, Tepebaşı’nda ise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22,83’e gerilemiş; yabancı turist doluluk oranları ise minimum seviyelere düşmüştür. Sonraki yıllarda doluluk oranlarında toparlanma eğilimi gözlenmektedir (Tablo</w:t>
      </w:r>
      <w:r w:rsidR="00B020E1" w:rsidRPr="00281483">
        <w:rPr>
          <w:rFonts w:cs="Times New Roman"/>
          <w:color w:val="0D0D0D" w:themeColor="text1" w:themeTint="F2"/>
          <w:sz w:val="24"/>
          <w:szCs w:val="24"/>
        </w:rPr>
        <w:t xml:space="preserve"> 4.9</w:t>
      </w:r>
      <w:r w:rsidRPr="00281483">
        <w:rPr>
          <w:rFonts w:cs="Times New Roman"/>
          <w:color w:val="0D0D0D" w:themeColor="text1" w:themeTint="F2"/>
          <w:sz w:val="24"/>
          <w:szCs w:val="24"/>
        </w:rPr>
        <w:t>).</w:t>
      </w:r>
    </w:p>
    <w:p w14:paraId="4A9123FC" w14:textId="14D7D26E" w:rsidR="005A5DF7" w:rsidRPr="00281483" w:rsidRDefault="005A5DF7" w:rsidP="00E24777">
      <w:pPr>
        <w:pStyle w:val="TABLO"/>
        <w:rPr>
          <w:b/>
          <w:color w:val="0D0D0D" w:themeColor="text1" w:themeTint="F2"/>
        </w:rPr>
      </w:pPr>
      <w:bookmarkStart w:id="1403" w:name="_Toc234263728"/>
      <w:bookmarkStart w:id="1404" w:name="_Toc234456342"/>
      <w:bookmarkStart w:id="1405" w:name="_Toc234547371"/>
      <w:bookmarkStart w:id="1406" w:name="_Toc235404924"/>
      <w:bookmarkStart w:id="1407" w:name="_Toc240281033"/>
      <w:r w:rsidRPr="00281483">
        <w:rPr>
          <w:b/>
          <w:color w:val="0D0D0D" w:themeColor="text1" w:themeTint="F2"/>
        </w:rPr>
        <w:t>Tablo</w:t>
      </w:r>
      <w:r w:rsidR="00726792" w:rsidRPr="00281483">
        <w:rPr>
          <w:b/>
          <w:color w:val="0D0D0D" w:themeColor="text1" w:themeTint="F2"/>
        </w:rPr>
        <w:t xml:space="preserve"> 4.9.</w:t>
      </w:r>
      <w:r w:rsidRPr="00281483">
        <w:rPr>
          <w:b/>
          <w:color w:val="0D0D0D" w:themeColor="text1" w:themeTint="F2"/>
        </w:rPr>
        <w:t xml:space="preserve"> </w:t>
      </w:r>
      <w:r w:rsidRPr="00281483">
        <w:rPr>
          <w:color w:val="0D0D0D" w:themeColor="text1" w:themeTint="F2"/>
        </w:rPr>
        <w:t xml:space="preserve">Eskişehir </w:t>
      </w:r>
      <w:r w:rsidR="00726792" w:rsidRPr="00281483">
        <w:rPr>
          <w:color w:val="0D0D0D" w:themeColor="text1" w:themeTint="F2"/>
        </w:rPr>
        <w:t xml:space="preserve">konaklama tesislerinde yıllara göre doluluk oranı </w:t>
      </w:r>
      <w:r w:rsidRPr="00281483">
        <w:rPr>
          <w:color w:val="0D0D0D" w:themeColor="text1" w:themeTint="F2"/>
        </w:rPr>
        <w:t>(</w:t>
      </w:r>
      <w:r w:rsidR="00BA3C44" w:rsidRPr="00281483">
        <w:rPr>
          <w:color w:val="0D0D0D" w:themeColor="text1" w:themeTint="F2"/>
        </w:rPr>
        <w:t>%</w:t>
      </w:r>
      <w:r w:rsidRPr="00281483">
        <w:rPr>
          <w:color w:val="0D0D0D" w:themeColor="text1" w:themeTint="F2"/>
        </w:rPr>
        <w:t>)</w:t>
      </w:r>
      <w:bookmarkEnd w:id="1403"/>
      <w:bookmarkEnd w:id="1404"/>
      <w:bookmarkEnd w:id="1405"/>
      <w:r w:rsidR="00E24777" w:rsidRPr="00281483">
        <w:rPr>
          <w:color w:val="0D0D0D" w:themeColor="text1" w:themeTint="F2"/>
        </w:rPr>
        <w:t xml:space="preserve"> (Kültür ve Turizm Bakanlığı Yatırım ve İşletmeler Genel Müdürlüğü, 2026)</w:t>
      </w:r>
      <w:bookmarkEnd w:id="1406"/>
      <w:bookmarkEnd w:id="1407"/>
    </w:p>
    <w:tbl>
      <w:tblPr>
        <w:tblStyle w:val="TabloKlavuzu"/>
        <w:tblpPr w:leftFromText="141" w:rightFromText="141" w:vertAnchor="text" w:tblpY="1"/>
        <w:tblOverlap w:val="never"/>
        <w:tblW w:w="9067" w:type="dxa"/>
        <w:tblBorders>
          <w:left w:val="none" w:sz="0" w:space="0" w:color="auto"/>
          <w:right w:val="none" w:sz="0" w:space="0" w:color="auto"/>
          <w:insideV w:val="none" w:sz="0" w:space="0" w:color="auto"/>
        </w:tblBorders>
        <w:tblLook w:val="04A0" w:firstRow="1" w:lastRow="0" w:firstColumn="1" w:lastColumn="0" w:noHBand="0" w:noVBand="1"/>
      </w:tblPr>
      <w:tblGrid>
        <w:gridCol w:w="1525"/>
        <w:gridCol w:w="1690"/>
        <w:gridCol w:w="1920"/>
        <w:gridCol w:w="1916"/>
        <w:gridCol w:w="2016"/>
      </w:tblGrid>
      <w:tr w:rsidR="000E6216" w:rsidRPr="00281483" w14:paraId="429C1876" w14:textId="77777777" w:rsidTr="00507424">
        <w:tc>
          <w:tcPr>
            <w:tcW w:w="1525" w:type="dxa"/>
          </w:tcPr>
          <w:p w14:paraId="381BC3F8" w14:textId="402FFC48" w:rsidR="000E6216" w:rsidRPr="00281483" w:rsidRDefault="000E6216" w:rsidP="0042608C">
            <w:pPr>
              <w:tabs>
                <w:tab w:val="center" w:pos="4536"/>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Yıllar</w:t>
            </w:r>
          </w:p>
        </w:tc>
        <w:tc>
          <w:tcPr>
            <w:tcW w:w="1690" w:type="dxa"/>
          </w:tcPr>
          <w:p w14:paraId="605F8F23" w14:textId="1DA882F3" w:rsidR="000E6216" w:rsidRPr="00281483" w:rsidRDefault="000E6216" w:rsidP="0042608C">
            <w:pPr>
              <w:tabs>
                <w:tab w:val="center" w:pos="4536"/>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Odunpazarı</w:t>
            </w:r>
          </w:p>
          <w:p w14:paraId="1C39CE1F" w14:textId="4D031751" w:rsidR="000E6216" w:rsidRPr="00281483" w:rsidRDefault="000E6216" w:rsidP="0042608C">
            <w:pPr>
              <w:tabs>
                <w:tab w:val="center" w:pos="4536"/>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Yerli</w:t>
            </w:r>
          </w:p>
        </w:tc>
        <w:tc>
          <w:tcPr>
            <w:tcW w:w="1920" w:type="dxa"/>
          </w:tcPr>
          <w:p w14:paraId="12E16634" w14:textId="64B45F78" w:rsidR="000E6216" w:rsidRPr="00281483" w:rsidRDefault="000E6216" w:rsidP="0042608C">
            <w:pPr>
              <w:tabs>
                <w:tab w:val="center" w:pos="4536"/>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Odunpazarı</w:t>
            </w:r>
          </w:p>
          <w:p w14:paraId="70A54A9C" w14:textId="6C1A9535" w:rsidR="000E6216" w:rsidRPr="00281483" w:rsidRDefault="000E6216" w:rsidP="0042608C">
            <w:pPr>
              <w:tabs>
                <w:tab w:val="center" w:pos="4536"/>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Yabancı</w:t>
            </w:r>
          </w:p>
        </w:tc>
        <w:tc>
          <w:tcPr>
            <w:tcW w:w="1916" w:type="dxa"/>
          </w:tcPr>
          <w:p w14:paraId="34E4F7C7" w14:textId="76BF6B76" w:rsidR="000E6216" w:rsidRPr="00281483" w:rsidRDefault="000E6216" w:rsidP="0042608C">
            <w:pPr>
              <w:tabs>
                <w:tab w:val="center" w:pos="4536"/>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Tepebaşı</w:t>
            </w:r>
          </w:p>
          <w:p w14:paraId="102C2A3A" w14:textId="4F02615D" w:rsidR="000E6216" w:rsidRPr="00281483" w:rsidRDefault="000E6216" w:rsidP="0042608C">
            <w:pPr>
              <w:tabs>
                <w:tab w:val="center" w:pos="4536"/>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Yerli</w:t>
            </w:r>
          </w:p>
        </w:tc>
        <w:tc>
          <w:tcPr>
            <w:tcW w:w="2016" w:type="dxa"/>
          </w:tcPr>
          <w:p w14:paraId="160BC6FE" w14:textId="288A8B26" w:rsidR="000E6216" w:rsidRPr="00281483" w:rsidRDefault="000E6216" w:rsidP="0042608C">
            <w:pPr>
              <w:tabs>
                <w:tab w:val="center" w:pos="4536"/>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Tepebaşı</w:t>
            </w:r>
          </w:p>
          <w:p w14:paraId="095CA7C0" w14:textId="5CDDAFA6" w:rsidR="000E6216" w:rsidRPr="00281483" w:rsidRDefault="000E6216" w:rsidP="0042608C">
            <w:pPr>
              <w:tabs>
                <w:tab w:val="center" w:pos="4536"/>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Yabancı</w:t>
            </w:r>
          </w:p>
        </w:tc>
      </w:tr>
      <w:tr w:rsidR="005A5DF7" w:rsidRPr="00281483" w14:paraId="0730438E" w14:textId="77777777" w:rsidTr="00507424">
        <w:tc>
          <w:tcPr>
            <w:tcW w:w="1525" w:type="dxa"/>
          </w:tcPr>
          <w:p w14:paraId="79634B0B"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2010</w:t>
            </w:r>
          </w:p>
        </w:tc>
        <w:tc>
          <w:tcPr>
            <w:tcW w:w="1690" w:type="dxa"/>
          </w:tcPr>
          <w:p w14:paraId="7142DF93"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40,57</w:t>
            </w:r>
          </w:p>
        </w:tc>
        <w:tc>
          <w:tcPr>
            <w:tcW w:w="1920" w:type="dxa"/>
          </w:tcPr>
          <w:p w14:paraId="2D8810E6"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1,59</w:t>
            </w:r>
          </w:p>
        </w:tc>
        <w:tc>
          <w:tcPr>
            <w:tcW w:w="1916" w:type="dxa"/>
          </w:tcPr>
          <w:p w14:paraId="57FD2331"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29,43</w:t>
            </w:r>
          </w:p>
        </w:tc>
        <w:tc>
          <w:tcPr>
            <w:tcW w:w="2016" w:type="dxa"/>
          </w:tcPr>
          <w:p w14:paraId="253BEE43"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2,69</w:t>
            </w:r>
          </w:p>
        </w:tc>
      </w:tr>
      <w:tr w:rsidR="005A5DF7" w:rsidRPr="00281483" w14:paraId="783C8817" w14:textId="77777777" w:rsidTr="00507424">
        <w:tc>
          <w:tcPr>
            <w:tcW w:w="1525" w:type="dxa"/>
          </w:tcPr>
          <w:p w14:paraId="619C4F70"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2011</w:t>
            </w:r>
          </w:p>
        </w:tc>
        <w:tc>
          <w:tcPr>
            <w:tcW w:w="1690" w:type="dxa"/>
          </w:tcPr>
          <w:p w14:paraId="44A06603"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36,01</w:t>
            </w:r>
          </w:p>
        </w:tc>
        <w:tc>
          <w:tcPr>
            <w:tcW w:w="1920" w:type="dxa"/>
          </w:tcPr>
          <w:p w14:paraId="58765143"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1,01</w:t>
            </w:r>
          </w:p>
        </w:tc>
        <w:tc>
          <w:tcPr>
            <w:tcW w:w="1916" w:type="dxa"/>
          </w:tcPr>
          <w:p w14:paraId="4E185ED1"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32,45</w:t>
            </w:r>
          </w:p>
        </w:tc>
        <w:tc>
          <w:tcPr>
            <w:tcW w:w="2016" w:type="dxa"/>
          </w:tcPr>
          <w:p w14:paraId="17FA4BD9"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3,97</w:t>
            </w:r>
          </w:p>
        </w:tc>
      </w:tr>
      <w:tr w:rsidR="005A5DF7" w:rsidRPr="00281483" w14:paraId="16AC8415" w14:textId="77777777" w:rsidTr="00507424">
        <w:tc>
          <w:tcPr>
            <w:tcW w:w="1525" w:type="dxa"/>
          </w:tcPr>
          <w:p w14:paraId="453DC667"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2012</w:t>
            </w:r>
          </w:p>
        </w:tc>
        <w:tc>
          <w:tcPr>
            <w:tcW w:w="1690" w:type="dxa"/>
          </w:tcPr>
          <w:p w14:paraId="6DF1348F"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37,87</w:t>
            </w:r>
          </w:p>
        </w:tc>
        <w:tc>
          <w:tcPr>
            <w:tcW w:w="1920" w:type="dxa"/>
          </w:tcPr>
          <w:p w14:paraId="597A354E"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1,49</w:t>
            </w:r>
          </w:p>
        </w:tc>
        <w:tc>
          <w:tcPr>
            <w:tcW w:w="1916" w:type="dxa"/>
          </w:tcPr>
          <w:p w14:paraId="405BC5C8"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33,45</w:t>
            </w:r>
          </w:p>
        </w:tc>
        <w:tc>
          <w:tcPr>
            <w:tcW w:w="2016" w:type="dxa"/>
          </w:tcPr>
          <w:p w14:paraId="1BBF5855"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4,15</w:t>
            </w:r>
          </w:p>
        </w:tc>
      </w:tr>
      <w:tr w:rsidR="005A5DF7" w:rsidRPr="00281483" w14:paraId="084A9C61" w14:textId="77777777" w:rsidTr="00507424">
        <w:tc>
          <w:tcPr>
            <w:tcW w:w="1525" w:type="dxa"/>
          </w:tcPr>
          <w:p w14:paraId="7353CCE1"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2013</w:t>
            </w:r>
          </w:p>
        </w:tc>
        <w:tc>
          <w:tcPr>
            <w:tcW w:w="1690" w:type="dxa"/>
          </w:tcPr>
          <w:p w14:paraId="70E7B6DE"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34,64</w:t>
            </w:r>
          </w:p>
        </w:tc>
        <w:tc>
          <w:tcPr>
            <w:tcW w:w="1920" w:type="dxa"/>
          </w:tcPr>
          <w:p w14:paraId="045F487B"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2,85</w:t>
            </w:r>
          </w:p>
        </w:tc>
        <w:tc>
          <w:tcPr>
            <w:tcW w:w="1916" w:type="dxa"/>
          </w:tcPr>
          <w:p w14:paraId="566C4477"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34,03</w:t>
            </w:r>
          </w:p>
        </w:tc>
        <w:tc>
          <w:tcPr>
            <w:tcW w:w="2016" w:type="dxa"/>
          </w:tcPr>
          <w:p w14:paraId="128B6266"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4,76</w:t>
            </w:r>
          </w:p>
        </w:tc>
      </w:tr>
      <w:tr w:rsidR="005A5DF7" w:rsidRPr="00281483" w14:paraId="06F19B5C" w14:textId="77777777" w:rsidTr="00507424">
        <w:tc>
          <w:tcPr>
            <w:tcW w:w="1525" w:type="dxa"/>
          </w:tcPr>
          <w:p w14:paraId="315DE6FE"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2014</w:t>
            </w:r>
          </w:p>
        </w:tc>
        <w:tc>
          <w:tcPr>
            <w:tcW w:w="1690" w:type="dxa"/>
          </w:tcPr>
          <w:p w14:paraId="7A736920"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31,06</w:t>
            </w:r>
          </w:p>
        </w:tc>
        <w:tc>
          <w:tcPr>
            <w:tcW w:w="1920" w:type="dxa"/>
          </w:tcPr>
          <w:p w14:paraId="3894DC13"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2,87</w:t>
            </w:r>
          </w:p>
        </w:tc>
        <w:tc>
          <w:tcPr>
            <w:tcW w:w="1916" w:type="dxa"/>
          </w:tcPr>
          <w:p w14:paraId="41CB8AA9"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29,30</w:t>
            </w:r>
          </w:p>
        </w:tc>
        <w:tc>
          <w:tcPr>
            <w:tcW w:w="2016" w:type="dxa"/>
          </w:tcPr>
          <w:p w14:paraId="3893535B"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5,05</w:t>
            </w:r>
          </w:p>
        </w:tc>
      </w:tr>
      <w:tr w:rsidR="005A5DF7" w:rsidRPr="00281483" w14:paraId="5123A84D" w14:textId="77777777" w:rsidTr="00507424">
        <w:tc>
          <w:tcPr>
            <w:tcW w:w="1525" w:type="dxa"/>
          </w:tcPr>
          <w:p w14:paraId="7DE1CEF7"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2015</w:t>
            </w:r>
          </w:p>
        </w:tc>
        <w:tc>
          <w:tcPr>
            <w:tcW w:w="1690" w:type="dxa"/>
          </w:tcPr>
          <w:p w14:paraId="5ACDE2EC"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26,81</w:t>
            </w:r>
          </w:p>
        </w:tc>
        <w:tc>
          <w:tcPr>
            <w:tcW w:w="1920" w:type="dxa"/>
          </w:tcPr>
          <w:p w14:paraId="2787680E"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3,26</w:t>
            </w:r>
          </w:p>
        </w:tc>
        <w:tc>
          <w:tcPr>
            <w:tcW w:w="1916" w:type="dxa"/>
          </w:tcPr>
          <w:p w14:paraId="10AF9F48"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30,43</w:t>
            </w:r>
          </w:p>
        </w:tc>
        <w:tc>
          <w:tcPr>
            <w:tcW w:w="2016" w:type="dxa"/>
          </w:tcPr>
          <w:p w14:paraId="3C7E377E"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3,60</w:t>
            </w:r>
          </w:p>
        </w:tc>
      </w:tr>
      <w:tr w:rsidR="005A5DF7" w:rsidRPr="00281483" w14:paraId="320B79F8" w14:textId="77777777" w:rsidTr="00507424">
        <w:tc>
          <w:tcPr>
            <w:tcW w:w="1525" w:type="dxa"/>
          </w:tcPr>
          <w:p w14:paraId="5FFC6F68"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2016</w:t>
            </w:r>
          </w:p>
        </w:tc>
        <w:tc>
          <w:tcPr>
            <w:tcW w:w="1690" w:type="dxa"/>
          </w:tcPr>
          <w:p w14:paraId="724AD606"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31,12</w:t>
            </w:r>
          </w:p>
        </w:tc>
        <w:tc>
          <w:tcPr>
            <w:tcW w:w="1920" w:type="dxa"/>
          </w:tcPr>
          <w:p w14:paraId="3C019DF0"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2,33</w:t>
            </w:r>
          </w:p>
        </w:tc>
        <w:tc>
          <w:tcPr>
            <w:tcW w:w="1916" w:type="dxa"/>
          </w:tcPr>
          <w:p w14:paraId="2514E079"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35,91</w:t>
            </w:r>
          </w:p>
        </w:tc>
        <w:tc>
          <w:tcPr>
            <w:tcW w:w="2016" w:type="dxa"/>
          </w:tcPr>
          <w:p w14:paraId="2CF44518"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4,13</w:t>
            </w:r>
          </w:p>
        </w:tc>
      </w:tr>
      <w:tr w:rsidR="005A5DF7" w:rsidRPr="00281483" w14:paraId="1E54B789" w14:textId="77777777" w:rsidTr="00507424">
        <w:tc>
          <w:tcPr>
            <w:tcW w:w="1525" w:type="dxa"/>
          </w:tcPr>
          <w:p w14:paraId="7D52E72C"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2017</w:t>
            </w:r>
          </w:p>
        </w:tc>
        <w:tc>
          <w:tcPr>
            <w:tcW w:w="1690" w:type="dxa"/>
          </w:tcPr>
          <w:p w14:paraId="707B7925"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31,18</w:t>
            </w:r>
          </w:p>
        </w:tc>
        <w:tc>
          <w:tcPr>
            <w:tcW w:w="1920" w:type="dxa"/>
          </w:tcPr>
          <w:p w14:paraId="4BE36B83"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3,66</w:t>
            </w:r>
          </w:p>
        </w:tc>
        <w:tc>
          <w:tcPr>
            <w:tcW w:w="1916" w:type="dxa"/>
          </w:tcPr>
          <w:p w14:paraId="6EA07028"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33,69</w:t>
            </w:r>
          </w:p>
        </w:tc>
        <w:tc>
          <w:tcPr>
            <w:tcW w:w="2016" w:type="dxa"/>
          </w:tcPr>
          <w:p w14:paraId="1BFB9A21"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3,87</w:t>
            </w:r>
          </w:p>
        </w:tc>
      </w:tr>
      <w:tr w:rsidR="005A5DF7" w:rsidRPr="00281483" w14:paraId="28ADA4D9" w14:textId="77777777" w:rsidTr="00507424">
        <w:tc>
          <w:tcPr>
            <w:tcW w:w="1525" w:type="dxa"/>
          </w:tcPr>
          <w:p w14:paraId="3311CA8D"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2018</w:t>
            </w:r>
          </w:p>
        </w:tc>
        <w:tc>
          <w:tcPr>
            <w:tcW w:w="1690" w:type="dxa"/>
          </w:tcPr>
          <w:p w14:paraId="4C945D83"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40,03</w:t>
            </w:r>
          </w:p>
        </w:tc>
        <w:tc>
          <w:tcPr>
            <w:tcW w:w="1920" w:type="dxa"/>
          </w:tcPr>
          <w:p w14:paraId="72D43FB5"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5,93</w:t>
            </w:r>
          </w:p>
        </w:tc>
        <w:tc>
          <w:tcPr>
            <w:tcW w:w="1916" w:type="dxa"/>
          </w:tcPr>
          <w:p w14:paraId="539CE9C8"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39,99</w:t>
            </w:r>
          </w:p>
        </w:tc>
        <w:tc>
          <w:tcPr>
            <w:tcW w:w="2016" w:type="dxa"/>
          </w:tcPr>
          <w:p w14:paraId="45C16E34"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3,93</w:t>
            </w:r>
          </w:p>
        </w:tc>
      </w:tr>
      <w:tr w:rsidR="005A5DF7" w:rsidRPr="00281483" w14:paraId="01976970" w14:textId="77777777" w:rsidTr="00507424">
        <w:tc>
          <w:tcPr>
            <w:tcW w:w="1525" w:type="dxa"/>
          </w:tcPr>
          <w:p w14:paraId="2899D826"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2019</w:t>
            </w:r>
          </w:p>
        </w:tc>
        <w:tc>
          <w:tcPr>
            <w:tcW w:w="1690" w:type="dxa"/>
          </w:tcPr>
          <w:p w14:paraId="3105EFF0"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39,69</w:t>
            </w:r>
          </w:p>
        </w:tc>
        <w:tc>
          <w:tcPr>
            <w:tcW w:w="1920" w:type="dxa"/>
          </w:tcPr>
          <w:p w14:paraId="4BD2A4A0"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6,30</w:t>
            </w:r>
          </w:p>
        </w:tc>
        <w:tc>
          <w:tcPr>
            <w:tcW w:w="1916" w:type="dxa"/>
          </w:tcPr>
          <w:p w14:paraId="6B02712E"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39,90</w:t>
            </w:r>
          </w:p>
        </w:tc>
        <w:tc>
          <w:tcPr>
            <w:tcW w:w="2016" w:type="dxa"/>
          </w:tcPr>
          <w:p w14:paraId="57BCD07E"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4,10</w:t>
            </w:r>
          </w:p>
        </w:tc>
      </w:tr>
      <w:tr w:rsidR="005A5DF7" w:rsidRPr="00281483" w14:paraId="3A203F1D" w14:textId="77777777" w:rsidTr="00507424">
        <w:tc>
          <w:tcPr>
            <w:tcW w:w="1525" w:type="dxa"/>
          </w:tcPr>
          <w:p w14:paraId="28B4A43D"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2020</w:t>
            </w:r>
          </w:p>
        </w:tc>
        <w:tc>
          <w:tcPr>
            <w:tcW w:w="1690" w:type="dxa"/>
          </w:tcPr>
          <w:p w14:paraId="350D74A1"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19,80</w:t>
            </w:r>
          </w:p>
        </w:tc>
        <w:tc>
          <w:tcPr>
            <w:tcW w:w="1920" w:type="dxa"/>
          </w:tcPr>
          <w:p w14:paraId="604019DE"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2,44</w:t>
            </w:r>
          </w:p>
        </w:tc>
        <w:tc>
          <w:tcPr>
            <w:tcW w:w="1916" w:type="dxa"/>
          </w:tcPr>
          <w:p w14:paraId="162D45E3"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22,83</w:t>
            </w:r>
          </w:p>
        </w:tc>
        <w:tc>
          <w:tcPr>
            <w:tcW w:w="2016" w:type="dxa"/>
          </w:tcPr>
          <w:p w14:paraId="61DEC45E"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1,07</w:t>
            </w:r>
          </w:p>
        </w:tc>
      </w:tr>
      <w:tr w:rsidR="005A5DF7" w:rsidRPr="00281483" w14:paraId="7CB43A30" w14:textId="77777777" w:rsidTr="00507424">
        <w:tc>
          <w:tcPr>
            <w:tcW w:w="1525" w:type="dxa"/>
          </w:tcPr>
          <w:p w14:paraId="022203C5"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2021</w:t>
            </w:r>
          </w:p>
        </w:tc>
        <w:tc>
          <w:tcPr>
            <w:tcW w:w="1690" w:type="dxa"/>
          </w:tcPr>
          <w:p w14:paraId="6DF753F0"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28,33</w:t>
            </w:r>
          </w:p>
        </w:tc>
        <w:tc>
          <w:tcPr>
            <w:tcW w:w="1920" w:type="dxa"/>
          </w:tcPr>
          <w:p w14:paraId="445C00F2"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3,92</w:t>
            </w:r>
          </w:p>
        </w:tc>
        <w:tc>
          <w:tcPr>
            <w:tcW w:w="1916" w:type="dxa"/>
          </w:tcPr>
          <w:p w14:paraId="189D1DE8"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35,91</w:t>
            </w:r>
          </w:p>
        </w:tc>
        <w:tc>
          <w:tcPr>
            <w:tcW w:w="2016" w:type="dxa"/>
          </w:tcPr>
          <w:p w14:paraId="5E910686" w14:textId="77777777" w:rsidR="005A5DF7" w:rsidRPr="00281483" w:rsidRDefault="005A5DF7"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2,81</w:t>
            </w:r>
          </w:p>
        </w:tc>
      </w:tr>
    </w:tbl>
    <w:p w14:paraId="723E6650" w14:textId="50ABA8AD" w:rsidR="00E24777" w:rsidRPr="00281483" w:rsidRDefault="0042608C" w:rsidP="003C05A2">
      <w:pPr>
        <w:tabs>
          <w:tab w:val="center" w:pos="4536"/>
        </w:tabs>
        <w:spacing w:before="120" w:after="120" w:line="360" w:lineRule="auto"/>
        <w:ind w:firstLine="709"/>
        <w:jc w:val="both"/>
        <w:rPr>
          <w:rFonts w:cs="Times New Roman"/>
          <w:color w:val="0D0D0D" w:themeColor="text1" w:themeTint="F2"/>
          <w:sz w:val="24"/>
          <w:szCs w:val="24"/>
        </w:rPr>
      </w:pPr>
      <w:r w:rsidRPr="00281483">
        <w:rPr>
          <w:rFonts w:cs="Times New Roman"/>
          <w:b/>
          <w:bCs/>
          <w:color w:val="0D0D0D" w:themeColor="text1" w:themeTint="F2"/>
          <w:sz w:val="24"/>
          <w:szCs w:val="24"/>
        </w:rPr>
        <w:lastRenderedPageBreak/>
        <w:t>Tablo 4.9.</w:t>
      </w:r>
      <w:r w:rsidRPr="00281483">
        <w:rPr>
          <w:rFonts w:cs="Times New Roman"/>
          <w:color w:val="0D0D0D" w:themeColor="text1" w:themeTint="F2"/>
          <w:sz w:val="24"/>
          <w:szCs w:val="24"/>
        </w:rPr>
        <w:t xml:space="preserve"> Devamı</w:t>
      </w:r>
    </w:p>
    <w:tbl>
      <w:tblPr>
        <w:tblStyle w:val="TabloKlavuzu"/>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812"/>
        <w:gridCol w:w="1812"/>
        <w:gridCol w:w="1812"/>
        <w:gridCol w:w="1813"/>
        <w:gridCol w:w="1813"/>
      </w:tblGrid>
      <w:tr w:rsidR="0042608C" w:rsidRPr="00281483" w14:paraId="107B11F3" w14:textId="77777777" w:rsidTr="00507424">
        <w:tc>
          <w:tcPr>
            <w:tcW w:w="1812" w:type="dxa"/>
          </w:tcPr>
          <w:p w14:paraId="06579485" w14:textId="194FC869"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2022</w:t>
            </w:r>
          </w:p>
        </w:tc>
        <w:tc>
          <w:tcPr>
            <w:tcW w:w="1812" w:type="dxa"/>
          </w:tcPr>
          <w:p w14:paraId="68E95DC6" w14:textId="31FB1682"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36,05</w:t>
            </w:r>
          </w:p>
        </w:tc>
        <w:tc>
          <w:tcPr>
            <w:tcW w:w="1812" w:type="dxa"/>
          </w:tcPr>
          <w:p w14:paraId="5BBF5C41" w14:textId="496149C3"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6,29</w:t>
            </w:r>
          </w:p>
        </w:tc>
        <w:tc>
          <w:tcPr>
            <w:tcW w:w="1813" w:type="dxa"/>
          </w:tcPr>
          <w:p w14:paraId="574315F5" w14:textId="1FCA3B3B"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40,98</w:t>
            </w:r>
          </w:p>
        </w:tc>
        <w:tc>
          <w:tcPr>
            <w:tcW w:w="1813" w:type="dxa"/>
          </w:tcPr>
          <w:p w14:paraId="43AE4ADE" w14:textId="6D88694C"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4,70</w:t>
            </w:r>
          </w:p>
        </w:tc>
      </w:tr>
      <w:tr w:rsidR="0042608C" w:rsidRPr="00281483" w14:paraId="1B0F8872" w14:textId="77777777" w:rsidTr="00507424">
        <w:tc>
          <w:tcPr>
            <w:tcW w:w="1812" w:type="dxa"/>
          </w:tcPr>
          <w:p w14:paraId="5C6C4EF3" w14:textId="58B0987C"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2023</w:t>
            </w:r>
          </w:p>
        </w:tc>
        <w:tc>
          <w:tcPr>
            <w:tcW w:w="1812" w:type="dxa"/>
          </w:tcPr>
          <w:p w14:paraId="421D988B" w14:textId="1A7C91CD"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33,00</w:t>
            </w:r>
          </w:p>
        </w:tc>
        <w:tc>
          <w:tcPr>
            <w:tcW w:w="1812" w:type="dxa"/>
          </w:tcPr>
          <w:p w14:paraId="0471E54A" w14:textId="5E690BCD"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3,82</w:t>
            </w:r>
          </w:p>
        </w:tc>
        <w:tc>
          <w:tcPr>
            <w:tcW w:w="1813" w:type="dxa"/>
          </w:tcPr>
          <w:p w14:paraId="207604BA" w14:textId="55764D1F"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36,94</w:t>
            </w:r>
          </w:p>
        </w:tc>
        <w:tc>
          <w:tcPr>
            <w:tcW w:w="1813" w:type="dxa"/>
          </w:tcPr>
          <w:p w14:paraId="6AA019ED" w14:textId="6C26D8F2"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4,33</w:t>
            </w:r>
          </w:p>
        </w:tc>
      </w:tr>
      <w:tr w:rsidR="0042608C" w:rsidRPr="00281483" w14:paraId="50ABAE03" w14:textId="77777777" w:rsidTr="00507424">
        <w:tc>
          <w:tcPr>
            <w:tcW w:w="1812" w:type="dxa"/>
          </w:tcPr>
          <w:p w14:paraId="3DF22DBE" w14:textId="414CEB3F"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2024</w:t>
            </w:r>
          </w:p>
        </w:tc>
        <w:tc>
          <w:tcPr>
            <w:tcW w:w="1812" w:type="dxa"/>
          </w:tcPr>
          <w:p w14:paraId="0ED1B1EF" w14:textId="072714C7"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35,47</w:t>
            </w:r>
          </w:p>
        </w:tc>
        <w:tc>
          <w:tcPr>
            <w:tcW w:w="1812" w:type="dxa"/>
          </w:tcPr>
          <w:p w14:paraId="1DA3E47C" w14:textId="2B99CA14"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3,64</w:t>
            </w:r>
          </w:p>
        </w:tc>
        <w:tc>
          <w:tcPr>
            <w:tcW w:w="1813" w:type="dxa"/>
          </w:tcPr>
          <w:p w14:paraId="3381278A" w14:textId="42F09A41"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38,43</w:t>
            </w:r>
          </w:p>
        </w:tc>
        <w:tc>
          <w:tcPr>
            <w:tcW w:w="1813" w:type="dxa"/>
          </w:tcPr>
          <w:p w14:paraId="7CD69F56" w14:textId="6269638B"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3,81</w:t>
            </w:r>
          </w:p>
        </w:tc>
      </w:tr>
      <w:tr w:rsidR="0042608C" w:rsidRPr="00281483" w14:paraId="643CB8FA" w14:textId="77777777" w:rsidTr="00507424">
        <w:tc>
          <w:tcPr>
            <w:tcW w:w="1812" w:type="dxa"/>
          </w:tcPr>
          <w:p w14:paraId="653F8806" w14:textId="507C9166"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2025</w:t>
            </w:r>
          </w:p>
        </w:tc>
        <w:tc>
          <w:tcPr>
            <w:tcW w:w="1812" w:type="dxa"/>
          </w:tcPr>
          <w:p w14:paraId="51522D56" w14:textId="6B328A09"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36,58</w:t>
            </w:r>
          </w:p>
        </w:tc>
        <w:tc>
          <w:tcPr>
            <w:tcW w:w="1812" w:type="dxa"/>
          </w:tcPr>
          <w:p w14:paraId="58A2304E" w14:textId="7CCEC28B"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2,56</w:t>
            </w:r>
          </w:p>
        </w:tc>
        <w:tc>
          <w:tcPr>
            <w:tcW w:w="1813" w:type="dxa"/>
          </w:tcPr>
          <w:p w14:paraId="61240809" w14:textId="5D829A76"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38,18</w:t>
            </w:r>
          </w:p>
        </w:tc>
        <w:tc>
          <w:tcPr>
            <w:tcW w:w="1813" w:type="dxa"/>
          </w:tcPr>
          <w:p w14:paraId="3E552A18" w14:textId="3AD7617D" w:rsidR="0042608C" w:rsidRPr="00281483" w:rsidRDefault="0042608C" w:rsidP="0042608C">
            <w:pPr>
              <w:tabs>
                <w:tab w:val="center" w:pos="4536"/>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3,23</w:t>
            </w:r>
          </w:p>
        </w:tc>
      </w:tr>
    </w:tbl>
    <w:p w14:paraId="1CBC2433" w14:textId="2CF7E408" w:rsidR="005A5DF7" w:rsidRPr="00281483" w:rsidRDefault="005A5DF7" w:rsidP="003C05A2">
      <w:pPr>
        <w:tabs>
          <w:tab w:val="center" w:pos="4536"/>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Eskişehir’deki konaklama tesislerinin (otel, apart, kamu konaklama tesisleri, misafirhaneler vb.) coğrafi dağılışı incelendiğinde, bu tesislerin kent içinde belirli alanlarda yoğunlaştığı görülmektedir. Özellikle Odunpazarı ve Tepebaşı ilçelerinin kesişim noktasına yakın olan şehir merkezi, konaklama birimlerinin en fazla kümelendiği alan olarak dikkat çekmektedir. Bu durum, konaklama işletmelerinin ulaşım olanaklarının güçlü olduğu, hizmet çeşitliliğinin fazla olduğu ve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hareketliliğin yoğunlaştığı bölgeleri tercih ettiğini ortaya koymaktadır. Merkezden uzaklaştıkça tesis sayısının azalması ise bu alanlarda hem talep düzeyinin hem de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canlılığın daha sınırlı olduğunu göstermektedir</w:t>
      </w:r>
      <w:r w:rsidR="00B020E1" w:rsidRPr="00281483">
        <w:rPr>
          <w:rFonts w:cs="Times New Roman"/>
          <w:color w:val="0D0D0D" w:themeColor="text1" w:themeTint="F2"/>
          <w:sz w:val="24"/>
          <w:szCs w:val="24"/>
        </w:rPr>
        <w:t xml:space="preserve"> (Şekil 4.10).</w:t>
      </w:r>
    </w:p>
    <w:p w14:paraId="78C57CDC" w14:textId="77777777" w:rsidR="005A5DF7" w:rsidRPr="00281483" w:rsidRDefault="005A5DF7" w:rsidP="006A2800">
      <w:pPr>
        <w:tabs>
          <w:tab w:val="center" w:pos="4536"/>
        </w:tabs>
        <w:spacing w:before="120" w:after="120" w:line="360" w:lineRule="auto"/>
        <w:jc w:val="center"/>
        <w:rPr>
          <w:rFonts w:cs="Times New Roman"/>
          <w:color w:val="0D0D0D" w:themeColor="text1" w:themeTint="F2"/>
          <w:sz w:val="24"/>
          <w:szCs w:val="24"/>
        </w:rPr>
      </w:pPr>
      <w:r w:rsidRPr="00281483">
        <w:rPr>
          <w:rFonts w:cs="Times New Roman"/>
          <w:noProof/>
          <w:color w:val="0D0D0D" w:themeColor="text1" w:themeTint="F2"/>
          <w:sz w:val="24"/>
          <w:szCs w:val="24"/>
        </w:rPr>
        <w:drawing>
          <wp:inline distT="0" distB="0" distL="0" distR="0" wp14:anchorId="789E4B20" wp14:editId="6BB4FAF1">
            <wp:extent cx="5760720" cy="4072890"/>
            <wp:effectExtent l="0" t="0" r="0" b="3810"/>
            <wp:docPr id="1157124891"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124891" name="Resim 115712489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60720" cy="4072890"/>
                    </a:xfrm>
                    <a:prstGeom prst="rect">
                      <a:avLst/>
                    </a:prstGeom>
                  </pic:spPr>
                </pic:pic>
              </a:graphicData>
            </a:graphic>
          </wp:inline>
        </w:drawing>
      </w:r>
    </w:p>
    <w:p w14:paraId="4B53F6F0" w14:textId="77150D63" w:rsidR="005A5DF7" w:rsidRPr="00281483" w:rsidRDefault="00B020E1" w:rsidP="00B020E1">
      <w:pPr>
        <w:pStyle w:val="EKL"/>
        <w:rPr>
          <w:b/>
          <w:bCs/>
          <w:color w:val="0D0D0D" w:themeColor="text1" w:themeTint="F2"/>
        </w:rPr>
      </w:pPr>
      <w:bookmarkStart w:id="1408" w:name="_Toc234544480"/>
      <w:bookmarkStart w:id="1409" w:name="_Toc234547291"/>
      <w:bookmarkStart w:id="1410" w:name="_Toc235404606"/>
      <w:bookmarkStart w:id="1411" w:name="_Toc235931459"/>
      <w:bookmarkStart w:id="1412" w:name="_Toc235931626"/>
      <w:bookmarkStart w:id="1413" w:name="_Toc240275065"/>
      <w:r w:rsidRPr="00281483">
        <w:rPr>
          <w:b/>
          <w:bCs/>
          <w:color w:val="0D0D0D" w:themeColor="text1" w:themeTint="F2"/>
        </w:rPr>
        <w:t>Şekil 4.10.</w:t>
      </w:r>
      <w:r w:rsidR="005A5DF7" w:rsidRPr="00281483">
        <w:rPr>
          <w:b/>
          <w:bCs/>
          <w:color w:val="0D0D0D" w:themeColor="text1" w:themeTint="F2"/>
        </w:rPr>
        <w:t xml:space="preserve"> </w:t>
      </w:r>
      <w:r w:rsidR="005A5DF7" w:rsidRPr="00281483">
        <w:rPr>
          <w:color w:val="0D0D0D" w:themeColor="text1" w:themeTint="F2"/>
        </w:rPr>
        <w:t xml:space="preserve">Eskişehir’deki </w:t>
      </w:r>
      <w:r w:rsidRPr="00281483">
        <w:rPr>
          <w:color w:val="0D0D0D" w:themeColor="text1" w:themeTint="F2"/>
        </w:rPr>
        <w:t>konaklama tesislerinin dağılışı</w:t>
      </w:r>
      <w:bookmarkEnd w:id="1408"/>
      <w:bookmarkEnd w:id="1409"/>
      <w:r w:rsidR="00294398" w:rsidRPr="00281483">
        <w:rPr>
          <w:color w:val="0D0D0D" w:themeColor="text1" w:themeTint="F2"/>
        </w:rPr>
        <w:t xml:space="preserve"> </w:t>
      </w:r>
      <w:bookmarkEnd w:id="1410"/>
      <w:bookmarkEnd w:id="1411"/>
      <w:bookmarkEnd w:id="1412"/>
      <w:r w:rsidR="00F76D0E" w:rsidRPr="00281483">
        <w:t>(Yazar tarafından hazırlanmıştır)</w:t>
      </w:r>
      <w:bookmarkEnd w:id="1413"/>
    </w:p>
    <w:p w14:paraId="6F352821" w14:textId="78042AED" w:rsidR="005A5DF7" w:rsidRPr="00281483" w:rsidRDefault="005A5DF7" w:rsidP="003C05A2">
      <w:pPr>
        <w:tabs>
          <w:tab w:val="center" w:pos="4536"/>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Konaklama olanakları içerisinde oteller, sundukları kapasite ve hizmet standartları bakımından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turizm yapısının temel bileşenlerinden birini oluşturmaktadır.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turizm morfolojisinde otel işletmelerinin yer seçimi; MİA, rekreasyon alanları, konut bölgeleri ve ulaşım ağları gibi kentsel işlevlerin mekânsal organizasyonuyla yakından ilişkilidir. Bu </w:t>
      </w:r>
      <w:r w:rsidRPr="00281483">
        <w:rPr>
          <w:rFonts w:cs="Times New Roman"/>
          <w:color w:val="0D0D0D" w:themeColor="text1" w:themeTint="F2"/>
          <w:sz w:val="24"/>
          <w:szCs w:val="24"/>
        </w:rPr>
        <w:lastRenderedPageBreak/>
        <w:t xml:space="preserve">çerçevede </w:t>
      </w:r>
      <w:r w:rsidR="0080207A" w:rsidRPr="00281483">
        <w:rPr>
          <w:rFonts w:cs="Times New Roman"/>
          <w:color w:val="0D0D0D" w:themeColor="text1" w:themeTint="F2"/>
          <w:sz w:val="24"/>
          <w:szCs w:val="24"/>
        </w:rPr>
        <w:t>Şekil 4.11</w:t>
      </w:r>
      <w:r w:rsidRPr="00281483">
        <w:rPr>
          <w:rFonts w:cs="Times New Roman"/>
          <w:color w:val="0D0D0D" w:themeColor="text1" w:themeTint="F2"/>
          <w:sz w:val="24"/>
          <w:szCs w:val="24"/>
        </w:rPr>
        <w:t xml:space="preserve"> turizm faaliyetlerinin gelişim gösterdiği alanları ve konaklama altyapısının kentsel işlevlerle kurduğu mekânsal ilişkiyi ortaya koymaktadır. Otel tesislerinin noktasal dağılımı incelendiğinde, işletmelerin büyük ölçüde Tepebaşı ve Odunpazarı ilçelerinin merkezi mahallelerinde toplandığı görülmektedir (</w:t>
      </w:r>
      <w:r w:rsidR="00B020E1" w:rsidRPr="00281483">
        <w:rPr>
          <w:rFonts w:cs="Times New Roman"/>
          <w:color w:val="0D0D0D" w:themeColor="text1" w:themeTint="F2"/>
          <w:sz w:val="24"/>
          <w:szCs w:val="24"/>
        </w:rPr>
        <w:t>Şekil 4.11</w:t>
      </w:r>
      <w:r w:rsidRPr="00281483">
        <w:rPr>
          <w:rFonts w:cs="Times New Roman"/>
          <w:color w:val="0D0D0D" w:themeColor="text1" w:themeTint="F2"/>
          <w:sz w:val="24"/>
          <w:szCs w:val="24"/>
        </w:rPr>
        <w:t xml:space="preserve">). Odunpazarı ilçesinde oteller ağırlıklı olarak İstiklal, </w:t>
      </w:r>
      <w:proofErr w:type="spellStart"/>
      <w:r w:rsidRPr="00281483">
        <w:rPr>
          <w:rFonts w:cs="Times New Roman"/>
          <w:color w:val="0D0D0D" w:themeColor="text1" w:themeTint="F2"/>
          <w:sz w:val="24"/>
          <w:szCs w:val="24"/>
        </w:rPr>
        <w:t>Deliklitaş</w:t>
      </w:r>
      <w:proofErr w:type="spellEnd"/>
      <w:r w:rsidRPr="00281483">
        <w:rPr>
          <w:rFonts w:cs="Times New Roman"/>
          <w:color w:val="0D0D0D" w:themeColor="text1" w:themeTint="F2"/>
          <w:sz w:val="24"/>
          <w:szCs w:val="24"/>
        </w:rPr>
        <w:t xml:space="preserve">, Arifiye ve Paşa mahallelerinde dağılış gösterirken, Tepebaşı ilçesinde </w:t>
      </w:r>
      <w:proofErr w:type="spellStart"/>
      <w:r w:rsidRPr="00281483">
        <w:rPr>
          <w:rFonts w:cs="Times New Roman"/>
          <w:color w:val="0D0D0D" w:themeColor="text1" w:themeTint="F2"/>
          <w:sz w:val="24"/>
          <w:szCs w:val="24"/>
        </w:rPr>
        <w:t>Hoşnudiye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Yenibağlar</w:t>
      </w:r>
      <w:proofErr w:type="spellEnd"/>
      <w:r w:rsidRPr="00281483">
        <w:rPr>
          <w:rFonts w:cs="Times New Roman"/>
          <w:color w:val="0D0D0D" w:themeColor="text1" w:themeTint="F2"/>
          <w:sz w:val="24"/>
          <w:szCs w:val="24"/>
        </w:rPr>
        <w:t xml:space="preserve"> ve </w:t>
      </w:r>
      <w:proofErr w:type="spellStart"/>
      <w:r w:rsidRPr="00281483">
        <w:rPr>
          <w:rFonts w:cs="Times New Roman"/>
          <w:color w:val="0D0D0D" w:themeColor="text1" w:themeTint="F2"/>
          <w:sz w:val="24"/>
          <w:szCs w:val="24"/>
        </w:rPr>
        <w:t>Eskibağlar</w:t>
      </w:r>
      <w:proofErr w:type="spellEnd"/>
      <w:r w:rsidRPr="00281483">
        <w:rPr>
          <w:rFonts w:cs="Times New Roman"/>
          <w:color w:val="0D0D0D" w:themeColor="text1" w:themeTint="F2"/>
          <w:sz w:val="24"/>
          <w:szCs w:val="24"/>
        </w:rPr>
        <w:t xml:space="preserve"> mahalleleri otellerin yoğun olarak bulunduğu başlıca yerleşim alanlarını oluşturmaktadır. Ayrıca otel işletmelerinin önemli bir bölümünün ESTRAM tramvay hattı güzergâhına yakın olması, konaklama tesislerinin erişilebilirliği yüksek ulaşım koridorlarını tercih ettiğini göstermektedir. Bu durum, söz konusu mahallelerin kent merkezinde yer alması, ticaret, hizmet ve turizm faaliyetlerinin yoğunlaştığı alanlarla bütünleşmesi ve toplu taşıma olanaklarının gelişmiş olmasıyla açıklanabilir.</w:t>
      </w:r>
    </w:p>
    <w:p w14:paraId="59E5C6BC" w14:textId="77777777" w:rsidR="00B020E1" w:rsidRPr="00281483" w:rsidRDefault="00B020E1" w:rsidP="00B020E1">
      <w:pPr>
        <w:tabs>
          <w:tab w:val="center" w:pos="4536"/>
        </w:tabs>
        <w:spacing w:before="120" w:after="120" w:line="360" w:lineRule="auto"/>
        <w:jc w:val="center"/>
        <w:rPr>
          <w:rFonts w:cs="Times New Roman"/>
          <w:noProof/>
          <w:color w:val="0D0D0D" w:themeColor="text1" w:themeTint="F2"/>
          <w:sz w:val="24"/>
          <w:szCs w:val="24"/>
        </w:rPr>
      </w:pPr>
      <w:r w:rsidRPr="00281483">
        <w:rPr>
          <w:rFonts w:cs="Times New Roman"/>
          <w:noProof/>
          <w:color w:val="0D0D0D" w:themeColor="text1" w:themeTint="F2"/>
          <w:sz w:val="24"/>
          <w:szCs w:val="24"/>
        </w:rPr>
        <w:drawing>
          <wp:inline distT="0" distB="0" distL="0" distR="0" wp14:anchorId="069584CC" wp14:editId="31144B1F">
            <wp:extent cx="5760720" cy="4072890"/>
            <wp:effectExtent l="0" t="0" r="0" b="3810"/>
            <wp:docPr id="419515469"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515469" name="Resim 419515469"/>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60720" cy="4072890"/>
                    </a:xfrm>
                    <a:prstGeom prst="rect">
                      <a:avLst/>
                    </a:prstGeom>
                  </pic:spPr>
                </pic:pic>
              </a:graphicData>
            </a:graphic>
          </wp:inline>
        </w:drawing>
      </w:r>
    </w:p>
    <w:p w14:paraId="63875571" w14:textId="18125563" w:rsidR="00B020E1" w:rsidRPr="00281483" w:rsidRDefault="00B020E1" w:rsidP="00B020E1">
      <w:pPr>
        <w:pStyle w:val="EKL"/>
        <w:rPr>
          <w:color w:val="0D0D0D" w:themeColor="text1" w:themeTint="F2"/>
        </w:rPr>
      </w:pPr>
      <w:bookmarkStart w:id="1414" w:name="_Toc234544481"/>
      <w:bookmarkStart w:id="1415" w:name="_Toc234547292"/>
      <w:bookmarkStart w:id="1416" w:name="_Toc235404607"/>
      <w:bookmarkStart w:id="1417" w:name="_Toc235931460"/>
      <w:bookmarkStart w:id="1418" w:name="_Toc235931627"/>
      <w:bookmarkStart w:id="1419" w:name="_Toc240275066"/>
      <w:r w:rsidRPr="00281483">
        <w:rPr>
          <w:b/>
          <w:bCs/>
          <w:color w:val="0D0D0D" w:themeColor="text1" w:themeTint="F2"/>
        </w:rPr>
        <w:t xml:space="preserve">Şekil 4.11. </w:t>
      </w:r>
      <w:r w:rsidRPr="00281483">
        <w:rPr>
          <w:color w:val="0D0D0D" w:themeColor="text1" w:themeTint="F2"/>
        </w:rPr>
        <w:t xml:space="preserve">Eskişehir </w:t>
      </w:r>
      <w:r w:rsidR="008F132C">
        <w:rPr>
          <w:color w:val="0D0D0D" w:themeColor="text1" w:themeTint="F2"/>
        </w:rPr>
        <w:t>şehirsel</w:t>
      </w:r>
      <w:r w:rsidRPr="00281483">
        <w:rPr>
          <w:color w:val="0D0D0D" w:themeColor="text1" w:themeTint="F2"/>
        </w:rPr>
        <w:t xml:space="preserve"> mahallelerine göre otellerin dağılışı</w:t>
      </w:r>
      <w:bookmarkEnd w:id="1414"/>
      <w:bookmarkEnd w:id="1415"/>
      <w:r w:rsidR="00294398" w:rsidRPr="00281483">
        <w:rPr>
          <w:color w:val="0D0D0D" w:themeColor="text1" w:themeTint="F2"/>
        </w:rPr>
        <w:t xml:space="preserve"> </w:t>
      </w:r>
      <w:bookmarkEnd w:id="1416"/>
      <w:bookmarkEnd w:id="1417"/>
      <w:bookmarkEnd w:id="1418"/>
      <w:r w:rsidR="00F76D0E" w:rsidRPr="00281483">
        <w:t>(Yazar tarafından hazırlanmıştır)</w:t>
      </w:r>
      <w:bookmarkEnd w:id="1419"/>
    </w:p>
    <w:p w14:paraId="57CAF23F" w14:textId="30760DC0" w:rsidR="005A5DF7" w:rsidRPr="00281483" w:rsidRDefault="0080207A" w:rsidP="0080207A">
      <w:pPr>
        <w:tabs>
          <w:tab w:val="center" w:pos="4536"/>
        </w:tabs>
        <w:spacing w:before="120" w:after="120" w:line="360" w:lineRule="auto"/>
        <w:ind w:firstLine="709"/>
        <w:jc w:val="both"/>
        <w:rPr>
          <w:rFonts w:cs="Times New Roman"/>
          <w:color w:val="0D0D0D" w:themeColor="text1" w:themeTint="F2"/>
          <w:sz w:val="24"/>
          <w:szCs w:val="24"/>
        </w:rPr>
      </w:pPr>
      <w:r w:rsidRPr="00281483">
        <w:rPr>
          <w:rFonts w:cs="Times New Roman"/>
          <w:sz w:val="24"/>
          <w:szCs w:val="24"/>
        </w:rPr>
        <w:t xml:space="preserve">Eskişehir'de otel tesislerinin mekânsal dağılımı incelendiğinde, otellerin merkezi işlevlerin ve turistik çekim unsurlarının yoğunlaştığı mahallelerde kümelendiği, kent çeperine doğru gidildikçe ise bu yoğunluğun azaldığı görülmektedir (Şekil 4.12). </w:t>
      </w:r>
      <w:r w:rsidR="005A5DF7" w:rsidRPr="00281483">
        <w:rPr>
          <w:rFonts w:cs="Times New Roman"/>
          <w:color w:val="0D0D0D" w:themeColor="text1" w:themeTint="F2"/>
          <w:sz w:val="24"/>
          <w:szCs w:val="24"/>
        </w:rPr>
        <w:t xml:space="preserve">Ancak son yıllarda, kentsel morfolojideki mekânsal sıkışıklık ve arsa arzı kısıtlılığı sebebiyle, yeni makro ölçekli </w:t>
      </w:r>
      <w:r w:rsidR="005A5DF7" w:rsidRPr="00281483">
        <w:rPr>
          <w:rFonts w:cs="Times New Roman"/>
          <w:color w:val="0D0D0D" w:themeColor="text1" w:themeTint="F2"/>
          <w:sz w:val="24"/>
          <w:szCs w:val="24"/>
        </w:rPr>
        <w:lastRenderedPageBreak/>
        <w:t>otel yatırımlarının geleneksel merkezden ziyade, şehirlerarası geçiş koridoru olan Bursa-Ankara Çevre Yolu aksına doğru lineer bir merkezkaç eğilimi gösterdiği de gözden kaçırılmamalıdır.</w:t>
      </w:r>
    </w:p>
    <w:p w14:paraId="1FBC4E81" w14:textId="77777777" w:rsidR="005A5DF7" w:rsidRPr="00281483" w:rsidRDefault="005A5DF7" w:rsidP="006A2800">
      <w:pPr>
        <w:tabs>
          <w:tab w:val="center" w:pos="4536"/>
        </w:tabs>
        <w:spacing w:before="120" w:after="120" w:line="360" w:lineRule="auto"/>
        <w:jc w:val="center"/>
        <w:rPr>
          <w:rFonts w:cs="Times New Roman"/>
          <w:color w:val="0D0D0D" w:themeColor="text1" w:themeTint="F2"/>
          <w:sz w:val="24"/>
          <w:szCs w:val="24"/>
        </w:rPr>
      </w:pPr>
      <w:r w:rsidRPr="00281483">
        <w:rPr>
          <w:rFonts w:cs="Times New Roman"/>
          <w:noProof/>
          <w:color w:val="0D0D0D" w:themeColor="text1" w:themeTint="F2"/>
          <w:sz w:val="24"/>
          <w:szCs w:val="24"/>
        </w:rPr>
        <w:drawing>
          <wp:inline distT="0" distB="0" distL="0" distR="0" wp14:anchorId="70FEF083" wp14:editId="7F5DD1CA">
            <wp:extent cx="5760720" cy="4075430"/>
            <wp:effectExtent l="0" t="0" r="0" b="1270"/>
            <wp:docPr id="774684314"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760720" cy="4075430"/>
                    </a:xfrm>
                    <a:prstGeom prst="rect">
                      <a:avLst/>
                    </a:prstGeom>
                    <a:noFill/>
                    <a:ln>
                      <a:noFill/>
                    </a:ln>
                  </pic:spPr>
                </pic:pic>
              </a:graphicData>
            </a:graphic>
          </wp:inline>
        </w:drawing>
      </w:r>
    </w:p>
    <w:p w14:paraId="161C68C2" w14:textId="6820DA1D" w:rsidR="005A5DF7" w:rsidRPr="00281483" w:rsidRDefault="00B020E1" w:rsidP="00B020E1">
      <w:pPr>
        <w:pStyle w:val="EKL"/>
        <w:rPr>
          <w:color w:val="0D0D0D" w:themeColor="text1" w:themeTint="F2"/>
        </w:rPr>
      </w:pPr>
      <w:bookmarkStart w:id="1420" w:name="_Toc234544482"/>
      <w:bookmarkStart w:id="1421" w:name="_Toc234547293"/>
      <w:bookmarkStart w:id="1422" w:name="_Toc235404608"/>
      <w:bookmarkStart w:id="1423" w:name="_Toc235931461"/>
      <w:bookmarkStart w:id="1424" w:name="_Toc235931628"/>
      <w:bookmarkStart w:id="1425" w:name="_Toc240275067"/>
      <w:r w:rsidRPr="00281483">
        <w:rPr>
          <w:b/>
          <w:bCs/>
          <w:color w:val="0D0D0D" w:themeColor="text1" w:themeTint="F2"/>
        </w:rPr>
        <w:t>Şekil 4.12.</w:t>
      </w:r>
      <w:r w:rsidR="005A5DF7" w:rsidRPr="00281483">
        <w:rPr>
          <w:color w:val="0D0D0D" w:themeColor="text1" w:themeTint="F2"/>
        </w:rPr>
        <w:t xml:space="preserve"> Eskişehir </w:t>
      </w:r>
      <w:r w:rsidR="008F132C">
        <w:rPr>
          <w:color w:val="0D0D0D" w:themeColor="text1" w:themeTint="F2"/>
        </w:rPr>
        <w:t>şehirsel</w:t>
      </w:r>
      <w:r w:rsidRPr="00281483">
        <w:rPr>
          <w:color w:val="0D0D0D" w:themeColor="text1" w:themeTint="F2"/>
        </w:rPr>
        <w:t xml:space="preserve"> mahallelerine </w:t>
      </w:r>
      <w:bookmarkEnd w:id="1420"/>
      <w:bookmarkEnd w:id="1421"/>
      <w:r w:rsidR="00722DF7" w:rsidRPr="00281483">
        <w:rPr>
          <w:color w:val="0D0D0D" w:themeColor="text1" w:themeTint="F2"/>
        </w:rPr>
        <w:t>göre otel sayılarının dağılışı</w:t>
      </w:r>
      <w:r w:rsidR="00294398" w:rsidRPr="00281483">
        <w:rPr>
          <w:color w:val="0D0D0D" w:themeColor="text1" w:themeTint="F2"/>
        </w:rPr>
        <w:t xml:space="preserve"> </w:t>
      </w:r>
      <w:bookmarkEnd w:id="1422"/>
      <w:bookmarkEnd w:id="1423"/>
      <w:bookmarkEnd w:id="1424"/>
      <w:r w:rsidR="00F76D0E" w:rsidRPr="00281483">
        <w:t>(Yazar tarafından hazırlanmıştır)</w:t>
      </w:r>
      <w:bookmarkEnd w:id="1425"/>
    </w:p>
    <w:p w14:paraId="5AEB8F4D" w14:textId="1D95E19B" w:rsidR="005A5DF7" w:rsidRPr="00281483" w:rsidRDefault="005A5DF7" w:rsidP="003C05A2">
      <w:pPr>
        <w:tabs>
          <w:tab w:val="center" w:pos="4536"/>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Günümüz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turizm pazarında, küreselleşme ve dijitalleşmenin bir sonucu olarak geleneksel konaklama tipolojilerine</w:t>
      </w:r>
      <w:r w:rsidR="00E450A1"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 xml:space="preserve">alternatif teşkil eden, paylaşım ekonomisi tabanlı web platformlarına yönelik talep doğrusal bir artış göstermektedir. Bu platformların başında gelen </w:t>
      </w:r>
      <w:proofErr w:type="spellStart"/>
      <w:r w:rsidRPr="00281483">
        <w:rPr>
          <w:rFonts w:cs="Times New Roman"/>
          <w:color w:val="0D0D0D" w:themeColor="text1" w:themeTint="F2"/>
          <w:sz w:val="24"/>
          <w:szCs w:val="24"/>
        </w:rPr>
        <w:t>Airbnb</w:t>
      </w:r>
      <w:proofErr w:type="spellEnd"/>
      <w:r w:rsidRPr="00281483">
        <w:rPr>
          <w:rFonts w:cs="Times New Roman"/>
          <w:color w:val="0D0D0D" w:themeColor="text1" w:themeTint="F2"/>
          <w:sz w:val="24"/>
          <w:szCs w:val="24"/>
        </w:rPr>
        <w:t xml:space="preserve">, ev sahipleri ile geçici konaklama talep eden ziyaretçileri dijital bir arayüzde buluşturarak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konut stokunun işlevsel olarak turizm arzına eklemlenmesine aracılık etmektedir (</w:t>
      </w:r>
      <w:proofErr w:type="spellStart"/>
      <w:r w:rsidRPr="00281483">
        <w:rPr>
          <w:rFonts w:cs="Times New Roman"/>
          <w:color w:val="0D0D0D" w:themeColor="text1" w:themeTint="F2"/>
          <w:sz w:val="24"/>
          <w:szCs w:val="24"/>
        </w:rPr>
        <w:t>Xie</w:t>
      </w:r>
      <w:proofErr w:type="spellEnd"/>
      <w:r w:rsidRPr="00281483">
        <w:rPr>
          <w:rFonts w:cs="Times New Roman"/>
          <w:color w:val="0D0D0D" w:themeColor="text1" w:themeTint="F2"/>
          <w:sz w:val="24"/>
          <w:szCs w:val="24"/>
        </w:rPr>
        <w:t xml:space="preserve"> ve Mao, 2017: 2241). Küresel ölçekte Kuzey Amerika ve Avrupa metropollerinde (Londra, Paris, New York) yoğunlaşan bu alternatif konaklama modeli (</w:t>
      </w:r>
      <w:proofErr w:type="spellStart"/>
      <w:r w:rsidRPr="00281483">
        <w:rPr>
          <w:rFonts w:cs="Times New Roman"/>
          <w:color w:val="0D0D0D" w:themeColor="text1" w:themeTint="F2"/>
          <w:sz w:val="24"/>
          <w:szCs w:val="24"/>
        </w:rPr>
        <w:t>AllTheRooms</w:t>
      </w:r>
      <w:proofErr w:type="spellEnd"/>
      <w:r w:rsidRPr="00281483">
        <w:rPr>
          <w:rFonts w:cs="Times New Roman"/>
          <w:color w:val="0D0D0D" w:themeColor="text1" w:themeTint="F2"/>
          <w:sz w:val="24"/>
          <w:szCs w:val="24"/>
        </w:rPr>
        <w:t xml:space="preserve">, 2021), Türkiye iç turizm pazarında başta İstanbul olmak üzere İzmir, Ankara, Antalya ve Eskişehir gibi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destinasyonlarda da belirgin bir mekânsal görünürlük kazanmıştır (Avunduk </w:t>
      </w:r>
      <w:r w:rsidR="000B3822" w:rsidRPr="00281483">
        <w:rPr>
          <w:rFonts w:cs="Times New Roman"/>
          <w:color w:val="0D0D0D" w:themeColor="text1" w:themeTint="F2"/>
          <w:sz w:val="24"/>
          <w:szCs w:val="24"/>
        </w:rPr>
        <w:t>ve</w:t>
      </w:r>
      <w:r w:rsidRPr="00281483">
        <w:rPr>
          <w:rFonts w:cs="Times New Roman"/>
          <w:color w:val="0D0D0D" w:themeColor="text1" w:themeTint="F2"/>
          <w:sz w:val="24"/>
          <w:szCs w:val="24"/>
        </w:rPr>
        <w:t xml:space="preserve"> Akpınar, 2021: 139).</w:t>
      </w:r>
    </w:p>
    <w:p w14:paraId="19E558FD" w14:textId="75162342" w:rsidR="005A5DF7" w:rsidRPr="00281483" w:rsidRDefault="005A5DF7" w:rsidP="003C05A2">
      <w:pPr>
        <w:tabs>
          <w:tab w:val="center" w:pos="4536"/>
        </w:tabs>
        <w:spacing w:before="120" w:after="120" w:line="360" w:lineRule="auto"/>
        <w:ind w:firstLine="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Airbnb</w:t>
      </w:r>
      <w:proofErr w:type="spellEnd"/>
      <w:r w:rsidRPr="00281483">
        <w:rPr>
          <w:rFonts w:cs="Times New Roman"/>
          <w:color w:val="0D0D0D" w:themeColor="text1" w:themeTint="F2"/>
          <w:sz w:val="24"/>
          <w:szCs w:val="24"/>
        </w:rPr>
        <w:t xml:space="preserve"> ilanlarının kent içindeki mekânsal dağılımının incelenmesi, kısa dönemli konaklama faaliyetlerinin hangi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alanlarda yoğunlaştığını ve bu dağılışı belirleyen </w:t>
      </w:r>
      <w:r w:rsidRPr="00281483">
        <w:rPr>
          <w:rFonts w:cs="Times New Roman"/>
          <w:color w:val="0D0D0D" w:themeColor="text1" w:themeTint="F2"/>
          <w:sz w:val="24"/>
          <w:szCs w:val="24"/>
        </w:rPr>
        <w:lastRenderedPageBreak/>
        <w:t xml:space="preserve">mekânsal dinamiklerin ortaya konulması açısından önem taşımaktadır. Analiz sonuçları, ilanların ağırlıklı olarak Tepebaşı ilçesinde yoğunlaştığını, mahalle ölçeğinde ise en belirgin kümelenmenin </w:t>
      </w:r>
      <w:proofErr w:type="spellStart"/>
      <w:r w:rsidRPr="00281483">
        <w:rPr>
          <w:rFonts w:cs="Times New Roman"/>
          <w:color w:val="0D0D0D" w:themeColor="text1" w:themeTint="F2"/>
          <w:sz w:val="24"/>
          <w:szCs w:val="24"/>
        </w:rPr>
        <w:t>Eskibağlar</w:t>
      </w:r>
      <w:proofErr w:type="spellEnd"/>
      <w:r w:rsidRPr="00281483">
        <w:rPr>
          <w:rFonts w:cs="Times New Roman"/>
          <w:color w:val="0D0D0D" w:themeColor="text1" w:themeTint="F2"/>
          <w:sz w:val="24"/>
          <w:szCs w:val="24"/>
        </w:rPr>
        <w:t xml:space="preserve"> ve </w:t>
      </w:r>
      <w:proofErr w:type="spellStart"/>
      <w:r w:rsidRPr="00281483">
        <w:rPr>
          <w:rFonts w:cs="Times New Roman"/>
          <w:color w:val="0D0D0D" w:themeColor="text1" w:themeTint="F2"/>
          <w:sz w:val="24"/>
          <w:szCs w:val="24"/>
        </w:rPr>
        <w:t>Hoşnudiye</w:t>
      </w:r>
      <w:proofErr w:type="spellEnd"/>
      <w:r w:rsidRPr="00281483">
        <w:rPr>
          <w:rFonts w:cs="Times New Roman"/>
          <w:color w:val="0D0D0D" w:themeColor="text1" w:themeTint="F2"/>
          <w:sz w:val="24"/>
          <w:szCs w:val="24"/>
        </w:rPr>
        <w:t xml:space="preserve"> mahallelerinde gerçekleştiğini göstermektedir (Şekil </w:t>
      </w:r>
      <w:r w:rsidR="00B020E1" w:rsidRPr="00281483">
        <w:rPr>
          <w:rFonts w:cs="Times New Roman"/>
          <w:color w:val="0D0D0D" w:themeColor="text1" w:themeTint="F2"/>
          <w:sz w:val="24"/>
          <w:szCs w:val="24"/>
        </w:rPr>
        <w:t>4.13</w:t>
      </w:r>
      <w:r w:rsidRPr="00281483">
        <w:rPr>
          <w:rFonts w:cs="Times New Roman"/>
          <w:color w:val="0D0D0D" w:themeColor="text1" w:themeTint="F2"/>
          <w:sz w:val="24"/>
          <w:szCs w:val="24"/>
        </w:rPr>
        <w:t xml:space="preserve">). Bu dağılışta Anadolu Üniversitesi yerleşkesine yakınlık, gelişmiş toplu taşıma olanakları, yüksek yaya erişilebilirliği ile ticaret, yeme-içme ve rekreasyon işlevlerinin yoğunlaştığı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çevre belirleyici rol oynamaktadır. Bunun yanında, bölgede yaygın olarak bulunan küçük metrekareli apartman daireleri ve stüdyo tipi konutlar, kısa dönemli kiralama modeline uygun bir konut arzı oluşturmaktadır. Dolayısıyla </w:t>
      </w:r>
      <w:proofErr w:type="spellStart"/>
      <w:r w:rsidRPr="00281483">
        <w:rPr>
          <w:rFonts w:cs="Times New Roman"/>
          <w:color w:val="0D0D0D" w:themeColor="text1" w:themeTint="F2"/>
          <w:sz w:val="24"/>
          <w:szCs w:val="24"/>
        </w:rPr>
        <w:t>Airbnb</w:t>
      </w:r>
      <w:proofErr w:type="spellEnd"/>
      <w:r w:rsidRPr="00281483">
        <w:rPr>
          <w:rFonts w:cs="Times New Roman"/>
          <w:color w:val="0D0D0D" w:themeColor="text1" w:themeTint="F2"/>
          <w:sz w:val="24"/>
          <w:szCs w:val="24"/>
        </w:rPr>
        <w:t xml:space="preserve"> ilanlarının mekânsal örüntüsü, üniversite kaynaklı hareketlilik, erişilebilirlik ve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hizmet fonksiyonlarının birlikte şekillendirdiği bir yer seçimi dinamiğini yansıtmaktadır.</w:t>
      </w:r>
    </w:p>
    <w:p w14:paraId="4F274504" w14:textId="77777777" w:rsidR="005A5DF7" w:rsidRPr="00281483" w:rsidRDefault="005A5DF7" w:rsidP="006A2800">
      <w:pPr>
        <w:tabs>
          <w:tab w:val="center" w:pos="4536"/>
        </w:tabs>
        <w:spacing w:before="120" w:after="120" w:line="360" w:lineRule="auto"/>
        <w:jc w:val="center"/>
        <w:rPr>
          <w:rFonts w:cs="Times New Roman"/>
          <w:color w:val="0D0D0D" w:themeColor="text1" w:themeTint="F2"/>
          <w:sz w:val="24"/>
          <w:szCs w:val="24"/>
        </w:rPr>
      </w:pPr>
      <w:r w:rsidRPr="00281483">
        <w:rPr>
          <w:rFonts w:cs="Times New Roman"/>
          <w:noProof/>
          <w:color w:val="0D0D0D" w:themeColor="text1" w:themeTint="F2"/>
          <w:sz w:val="24"/>
          <w:szCs w:val="24"/>
        </w:rPr>
        <mc:AlternateContent>
          <mc:Choice Requires="wpi">
            <w:drawing>
              <wp:anchor distT="0" distB="0" distL="114300" distR="114300" simplePos="0" relativeHeight="251694080" behindDoc="0" locked="0" layoutInCell="1" allowOverlap="1" wp14:anchorId="4D462A7E" wp14:editId="17D90435">
                <wp:simplePos x="0" y="0"/>
                <wp:positionH relativeFrom="column">
                  <wp:posOffset>2414905</wp:posOffset>
                </wp:positionH>
                <wp:positionV relativeFrom="paragraph">
                  <wp:posOffset>1607245</wp:posOffset>
                </wp:positionV>
                <wp:extent cx="360" cy="360"/>
                <wp:effectExtent l="57150" t="57150" r="57150" b="57150"/>
                <wp:wrapNone/>
                <wp:docPr id="1494358861" name="Mürekkep 23"/>
                <wp:cNvGraphicFramePr/>
                <a:graphic xmlns:a="http://schemas.openxmlformats.org/drawingml/2006/main">
                  <a:graphicData uri="http://schemas.microsoft.com/office/word/2010/wordprocessingInk">
                    <w14:contentPart bwMode="auto" r:id="rId29">
                      <w14:nvContentPartPr>
                        <w14:cNvContentPartPr/>
                      </w14:nvContentPartPr>
                      <w14:xfrm>
                        <a:off x="0" y="0"/>
                        <a:ext cx="360" cy="360"/>
                      </w14:xfrm>
                    </w14:contentPart>
                  </a:graphicData>
                </a:graphic>
              </wp:anchor>
            </w:drawing>
          </mc:Choice>
          <mc:Fallback xmlns:w16cei="http://schemas.microsoft.com/office/word/2026/wordml/cei">
            <w:pict>
              <v:shapetype w14:anchorId="07CB83F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Mürekkep 23" o:spid="_x0000_s1026" type="#_x0000_t75" style="position:absolute;margin-left:189.45pt;margin-top:125.85pt;width:1.45pt;height:1.45pt;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">
                <v:imagedata r:id="rId34" o:title=""/>
              </v:shape>
            </w:pict>
          </mc:Fallback>
        </mc:AlternateContent>
      </w:r>
      <w:r w:rsidRPr="00281483">
        <w:rPr>
          <w:rFonts w:cs="Times New Roman"/>
          <w:noProof/>
          <w:color w:val="0D0D0D" w:themeColor="text1" w:themeTint="F2"/>
          <w:sz w:val="24"/>
          <w:szCs w:val="24"/>
        </w:rPr>
        <mc:AlternateContent>
          <mc:Choice Requires="wpi">
            <w:drawing>
              <wp:anchor distT="0" distB="0" distL="114300" distR="114300" simplePos="0" relativeHeight="251693056" behindDoc="0" locked="0" layoutInCell="1" allowOverlap="1" wp14:anchorId="7B833653" wp14:editId="73C7FC85">
                <wp:simplePos x="0" y="0"/>
                <wp:positionH relativeFrom="column">
                  <wp:posOffset>2422465</wp:posOffset>
                </wp:positionH>
                <wp:positionV relativeFrom="paragraph">
                  <wp:posOffset>1515805</wp:posOffset>
                </wp:positionV>
                <wp:extent cx="360" cy="360"/>
                <wp:effectExtent l="57150" t="57150" r="57150" b="57150"/>
                <wp:wrapNone/>
                <wp:docPr id="139085496" name="Mürekkep 22"/>
                <wp:cNvGraphicFramePr/>
                <a:graphic xmlns:a="http://schemas.openxmlformats.org/drawingml/2006/main">
                  <a:graphicData uri="http://schemas.microsoft.com/office/word/2010/wordprocessingInk">
                    <w14:contentPart bwMode="auto" r:id="rId35">
                      <w14:nvContentPartPr>
                        <w14:cNvContentPartPr/>
                      </w14:nvContentPartPr>
                      <w14:xfrm>
                        <a:off x="0" y="0"/>
                        <a:ext cx="360" cy="360"/>
                      </w14:xfrm>
                    </w14:contentPart>
                  </a:graphicData>
                </a:graphic>
              </wp:anchor>
            </w:drawing>
          </mc:Choice>
          <mc:Fallback xmlns:w16cei="http://schemas.microsoft.com/office/word/2026/wordml/cei">
            <w:pict>
              <v:shape w14:anchorId="2C134F7D" id="Mürekkep 22" o:spid="_x0000_s1026" type="#_x0000_t75" style="position:absolute;margin-left:190.05pt;margin-top:118.65pt;width:1.45pt;height:1.45pt;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">
                <v:imagedata r:id="rId34" o:title=""/>
              </v:shape>
            </w:pict>
          </mc:Fallback>
        </mc:AlternateContent>
      </w:r>
      <w:r w:rsidRPr="00281483">
        <w:rPr>
          <w:rFonts w:cs="Times New Roman"/>
          <w:noProof/>
          <w:color w:val="0D0D0D" w:themeColor="text1" w:themeTint="F2"/>
          <w:sz w:val="24"/>
          <w:szCs w:val="24"/>
        </w:rPr>
        <mc:AlternateContent>
          <mc:Choice Requires="wpi">
            <w:drawing>
              <wp:anchor distT="0" distB="0" distL="114300" distR="114300" simplePos="0" relativeHeight="251692032" behindDoc="0" locked="0" layoutInCell="1" allowOverlap="1" wp14:anchorId="5A2F6995" wp14:editId="67F26F4A">
                <wp:simplePos x="0" y="0"/>
                <wp:positionH relativeFrom="column">
                  <wp:posOffset>2468185</wp:posOffset>
                </wp:positionH>
                <wp:positionV relativeFrom="paragraph">
                  <wp:posOffset>1584205</wp:posOffset>
                </wp:positionV>
                <wp:extent cx="360" cy="360"/>
                <wp:effectExtent l="57150" t="57150" r="57150" b="57150"/>
                <wp:wrapNone/>
                <wp:docPr id="1441354419" name="Mürekkep 21"/>
                <wp:cNvGraphicFramePr/>
                <a:graphic xmlns:a="http://schemas.openxmlformats.org/drawingml/2006/main">
                  <a:graphicData uri="http://schemas.microsoft.com/office/word/2010/wordprocessingInk">
                    <w14:contentPart bwMode="auto" r:id="rId36">
                      <w14:nvContentPartPr>
                        <w14:cNvContentPartPr/>
                      </w14:nvContentPartPr>
                      <w14:xfrm>
                        <a:off x="0" y="0"/>
                        <a:ext cx="360" cy="360"/>
                      </w14:xfrm>
                    </w14:contentPart>
                  </a:graphicData>
                </a:graphic>
              </wp:anchor>
            </w:drawing>
          </mc:Choice>
          <mc:Fallback xmlns:w16cei="http://schemas.microsoft.com/office/word/2026/wordml/cei">
            <w:pict>
              <v:shape w14:anchorId="223E4BD4" id="Mürekkep 21" o:spid="_x0000_s1026" type="#_x0000_t75" style="position:absolute;margin-left:193.65pt;margin-top:124.05pt;width:1.45pt;height:1.45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">
                <v:imagedata r:id="rId34" o:title=""/>
              </v:shape>
            </w:pict>
          </mc:Fallback>
        </mc:AlternateContent>
      </w:r>
      <w:r w:rsidRPr="00281483">
        <w:rPr>
          <w:rFonts w:cs="Times New Roman"/>
          <w:noProof/>
          <w:color w:val="0D0D0D" w:themeColor="text1" w:themeTint="F2"/>
          <w:sz w:val="24"/>
          <w:szCs w:val="24"/>
        </w:rPr>
        <mc:AlternateContent>
          <mc:Choice Requires="wpi">
            <w:drawing>
              <wp:anchor distT="0" distB="0" distL="114300" distR="114300" simplePos="0" relativeHeight="251691008" behindDoc="0" locked="0" layoutInCell="1" allowOverlap="1" wp14:anchorId="5AA454E1" wp14:editId="6D592443">
                <wp:simplePos x="0" y="0"/>
                <wp:positionH relativeFrom="column">
                  <wp:posOffset>2262265</wp:posOffset>
                </wp:positionH>
                <wp:positionV relativeFrom="paragraph">
                  <wp:posOffset>1553605</wp:posOffset>
                </wp:positionV>
                <wp:extent cx="360" cy="360"/>
                <wp:effectExtent l="57150" t="57150" r="57150" b="57150"/>
                <wp:wrapNone/>
                <wp:docPr id="925185152" name="Mürekkep 20"/>
                <wp:cNvGraphicFramePr/>
                <a:graphic xmlns:a="http://schemas.openxmlformats.org/drawingml/2006/main">
                  <a:graphicData uri="http://schemas.microsoft.com/office/word/2010/wordprocessingInk">
                    <w14:contentPart bwMode="auto" r:id="rId37">
                      <w14:nvContentPartPr>
                        <w14:cNvContentPartPr/>
                      </w14:nvContentPartPr>
                      <w14:xfrm>
                        <a:off x="0" y="0"/>
                        <a:ext cx="360" cy="360"/>
                      </w14:xfrm>
                    </w14:contentPart>
                  </a:graphicData>
                </a:graphic>
              </wp:anchor>
            </w:drawing>
          </mc:Choice>
          <mc:Fallback xmlns:w16cei="http://schemas.microsoft.com/office/word/2026/wordml/cei">
            <w:pict>
              <v:shape w14:anchorId="63433228" id="Mürekkep 20" o:spid="_x0000_s1026" type="#_x0000_t75" style="position:absolute;margin-left:177.45pt;margin-top:121.65pt;width:1.45pt;height:1.45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">
                <v:imagedata r:id="rId34" o:title=""/>
              </v:shape>
            </w:pict>
          </mc:Fallback>
        </mc:AlternateContent>
      </w:r>
      <w:r w:rsidRPr="00281483">
        <w:rPr>
          <w:rFonts w:cs="Times New Roman"/>
          <w:noProof/>
          <w:color w:val="0D0D0D" w:themeColor="text1" w:themeTint="F2"/>
          <w:sz w:val="24"/>
          <w:szCs w:val="24"/>
        </w:rPr>
        <mc:AlternateContent>
          <mc:Choice Requires="wpi">
            <w:drawing>
              <wp:anchor distT="0" distB="0" distL="114300" distR="114300" simplePos="0" relativeHeight="251689984" behindDoc="0" locked="0" layoutInCell="1" allowOverlap="1" wp14:anchorId="0FD10718" wp14:editId="6109D4CC">
                <wp:simplePos x="0" y="0"/>
                <wp:positionH relativeFrom="column">
                  <wp:posOffset>2224405</wp:posOffset>
                </wp:positionH>
                <wp:positionV relativeFrom="paragraph">
                  <wp:posOffset>1574800</wp:posOffset>
                </wp:positionV>
                <wp:extent cx="22585" cy="16510"/>
                <wp:effectExtent l="57150" t="57150" r="53975" b="40640"/>
                <wp:wrapNone/>
                <wp:docPr id="918860383" name="Mürekkep 19"/>
                <wp:cNvGraphicFramePr/>
                <a:graphic xmlns:a="http://schemas.openxmlformats.org/drawingml/2006/main">
                  <a:graphicData uri="http://schemas.microsoft.com/office/word/2010/wordprocessingInk">
                    <w14:contentPart bwMode="auto" r:id="rId38">
                      <w14:nvContentPartPr>
                        <w14:cNvContentPartPr/>
                      </w14:nvContentPartPr>
                      <w14:xfrm>
                        <a:off x="0" y="0"/>
                        <a:ext cx="22585" cy="16510"/>
                      </w14:xfrm>
                    </w14:contentPart>
                  </a:graphicData>
                </a:graphic>
              </wp:anchor>
            </w:drawing>
          </mc:Choice>
          <mc:Fallback xmlns:w16cei="http://schemas.microsoft.com/office/word/2026/wordml/cei">
            <w:pict>
              <v:shape w14:anchorId="63CF3138" id="Mürekkep 19" o:spid="_x0000_s1026" type="#_x0000_t75" style="position:absolute;margin-left:174.45pt;margin-top:123.3pt;width:3.2pt;height:2.7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">
                <v:imagedata r:id="rId39" o:title=""/>
              </v:shape>
            </w:pict>
          </mc:Fallback>
        </mc:AlternateContent>
      </w:r>
      <w:r w:rsidRPr="00281483">
        <w:rPr>
          <w:rFonts w:cs="Times New Roman"/>
          <w:noProof/>
          <w:color w:val="0D0D0D" w:themeColor="text1" w:themeTint="F2"/>
          <w:sz w:val="24"/>
          <w:szCs w:val="24"/>
        </w:rPr>
        <mc:AlternateContent>
          <mc:Choice Requires="wpi">
            <w:drawing>
              <wp:anchor distT="0" distB="0" distL="114300" distR="114300" simplePos="0" relativeHeight="251688960" behindDoc="0" locked="0" layoutInCell="1" allowOverlap="1" wp14:anchorId="51356EF9" wp14:editId="09EF30A2">
                <wp:simplePos x="0" y="0"/>
                <wp:positionH relativeFrom="column">
                  <wp:posOffset>2109625</wp:posOffset>
                </wp:positionH>
                <wp:positionV relativeFrom="paragraph">
                  <wp:posOffset>1530925</wp:posOffset>
                </wp:positionV>
                <wp:extent cx="360" cy="360"/>
                <wp:effectExtent l="57150" t="57150" r="57150" b="57150"/>
                <wp:wrapNone/>
                <wp:docPr id="372349206" name="Mürekkep 16"/>
                <wp:cNvGraphicFramePr/>
                <a:graphic xmlns:a="http://schemas.openxmlformats.org/drawingml/2006/main">
                  <a:graphicData uri="http://schemas.microsoft.com/office/word/2010/wordprocessingInk">
                    <w14:contentPart bwMode="auto" r:id="rId40">
                      <w14:nvContentPartPr>
                        <w14:cNvContentPartPr/>
                      </w14:nvContentPartPr>
                      <w14:xfrm>
                        <a:off x="0" y="0"/>
                        <a:ext cx="360" cy="360"/>
                      </w14:xfrm>
                    </w14:contentPart>
                  </a:graphicData>
                </a:graphic>
              </wp:anchor>
            </w:drawing>
          </mc:Choice>
          <mc:Fallback xmlns:w16cei="http://schemas.microsoft.com/office/word/2026/wordml/cei">
            <w:pict>
              <v:shape w14:anchorId="3202F808" id="Mürekkep 16" o:spid="_x0000_s1026" type="#_x0000_t75" style="position:absolute;margin-left:165.4pt;margin-top:119.85pt;width:1.45pt;height:1.45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">
                <v:imagedata r:id="rId34" o:title=""/>
              </v:shape>
            </w:pict>
          </mc:Fallback>
        </mc:AlternateContent>
      </w:r>
      <w:r w:rsidRPr="00281483">
        <w:rPr>
          <w:rFonts w:cs="Times New Roman"/>
          <w:noProof/>
          <w:color w:val="0D0D0D" w:themeColor="text1" w:themeTint="F2"/>
          <w:sz w:val="24"/>
          <w:szCs w:val="24"/>
        </w:rPr>
        <mc:AlternateContent>
          <mc:Choice Requires="wpi">
            <w:drawing>
              <wp:anchor distT="0" distB="0" distL="114300" distR="114300" simplePos="0" relativeHeight="251687936" behindDoc="0" locked="0" layoutInCell="1" allowOverlap="1" wp14:anchorId="38297917" wp14:editId="2A1730B6">
                <wp:simplePos x="0" y="0"/>
                <wp:positionH relativeFrom="column">
                  <wp:posOffset>1666825</wp:posOffset>
                </wp:positionH>
                <wp:positionV relativeFrom="paragraph">
                  <wp:posOffset>723085</wp:posOffset>
                </wp:positionV>
                <wp:extent cx="1800" cy="360"/>
                <wp:effectExtent l="57150" t="57150" r="55880" b="57150"/>
                <wp:wrapNone/>
                <wp:docPr id="866823667" name="Mürekkep 14"/>
                <wp:cNvGraphicFramePr/>
                <a:graphic xmlns:a="http://schemas.openxmlformats.org/drawingml/2006/main">
                  <a:graphicData uri="http://schemas.microsoft.com/office/word/2010/wordprocessingInk">
                    <w14:contentPart bwMode="auto" r:id="rId41">
                      <w14:nvContentPartPr>
                        <w14:cNvContentPartPr/>
                      </w14:nvContentPartPr>
                      <w14:xfrm>
                        <a:off x="0" y="0"/>
                        <a:ext cx="1800" cy="360"/>
                      </w14:xfrm>
                    </w14:contentPart>
                  </a:graphicData>
                </a:graphic>
              </wp:anchor>
            </w:drawing>
          </mc:Choice>
          <mc:Fallback xmlns:w16cei="http://schemas.microsoft.com/office/word/2026/wordml/cei">
            <w:pict>
              <v:shape w14:anchorId="68726D80" id="Mürekkep 14" o:spid="_x0000_s1026" type="#_x0000_t75" style="position:absolute;margin-left:130.55pt;margin-top:56.25pt;width:1.6pt;height:1.45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">
                <v:imagedata r:id="rId42" o:title=""/>
              </v:shape>
            </w:pict>
          </mc:Fallback>
        </mc:AlternateContent>
      </w:r>
      <w:r w:rsidRPr="00281483">
        <w:rPr>
          <w:rFonts w:cs="Times New Roman"/>
          <w:noProof/>
          <w:color w:val="0D0D0D" w:themeColor="text1" w:themeTint="F2"/>
          <w:sz w:val="24"/>
          <w:szCs w:val="24"/>
        </w:rPr>
        <mc:AlternateContent>
          <mc:Choice Requires="wpi">
            <w:drawing>
              <wp:anchor distT="0" distB="0" distL="114300" distR="114300" simplePos="0" relativeHeight="251686912" behindDoc="0" locked="0" layoutInCell="1" allowOverlap="1" wp14:anchorId="56B48949" wp14:editId="6703A72F">
                <wp:simplePos x="0" y="0"/>
                <wp:positionH relativeFrom="column">
                  <wp:posOffset>1622185</wp:posOffset>
                </wp:positionH>
                <wp:positionV relativeFrom="paragraph">
                  <wp:posOffset>715525</wp:posOffset>
                </wp:positionV>
                <wp:extent cx="360" cy="360"/>
                <wp:effectExtent l="57150" t="57150" r="57150" b="57150"/>
                <wp:wrapNone/>
                <wp:docPr id="947839166" name="Mürekkep 13"/>
                <wp:cNvGraphicFramePr/>
                <a:graphic xmlns:a="http://schemas.openxmlformats.org/drawingml/2006/main">
                  <a:graphicData uri="http://schemas.microsoft.com/office/word/2010/wordprocessingInk">
                    <w14:contentPart bwMode="auto" r:id="rId43">
                      <w14:nvContentPartPr>
                        <w14:cNvContentPartPr/>
                      </w14:nvContentPartPr>
                      <w14:xfrm>
                        <a:off x="0" y="0"/>
                        <a:ext cx="360" cy="360"/>
                      </w14:xfrm>
                    </w14:contentPart>
                  </a:graphicData>
                </a:graphic>
              </wp:anchor>
            </w:drawing>
          </mc:Choice>
          <mc:Fallback xmlns:w16cei="http://schemas.microsoft.com/office/word/2026/wordml/cei">
            <w:pict>
              <v:shape w14:anchorId="4AB4AC54" id="Mürekkep 13" o:spid="_x0000_s1026" type="#_x0000_t75" style="position:absolute;margin-left:127.05pt;margin-top:55.65pt;width:1.45pt;height:1.45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">
                <v:imagedata r:id="rId34" o:title=""/>
              </v:shape>
            </w:pict>
          </mc:Fallback>
        </mc:AlternateContent>
      </w:r>
      <w:r w:rsidRPr="00281483">
        <w:rPr>
          <w:rFonts w:cs="Times New Roman"/>
          <w:noProof/>
          <w:color w:val="0D0D0D" w:themeColor="text1" w:themeTint="F2"/>
          <w:sz w:val="24"/>
          <w:szCs w:val="24"/>
        </w:rPr>
        <mc:AlternateContent>
          <mc:Choice Requires="wpi">
            <w:drawing>
              <wp:anchor distT="0" distB="0" distL="114300" distR="114300" simplePos="0" relativeHeight="251685888" behindDoc="0" locked="0" layoutInCell="1" allowOverlap="1" wp14:anchorId="1231A4F9" wp14:editId="15929158">
                <wp:simplePos x="0" y="0"/>
                <wp:positionH relativeFrom="column">
                  <wp:posOffset>1523185</wp:posOffset>
                </wp:positionH>
                <wp:positionV relativeFrom="paragraph">
                  <wp:posOffset>837565</wp:posOffset>
                </wp:positionV>
                <wp:extent cx="360" cy="360"/>
                <wp:effectExtent l="57150" t="57150" r="57150" b="57150"/>
                <wp:wrapNone/>
                <wp:docPr id="431364244" name="Mürekkep 12"/>
                <wp:cNvGraphicFramePr/>
                <a:graphic xmlns:a="http://schemas.openxmlformats.org/drawingml/2006/main">
                  <a:graphicData uri="http://schemas.microsoft.com/office/word/2010/wordprocessingInk">
                    <w14:contentPart bwMode="auto" r:id="rId44">
                      <w14:nvContentPartPr>
                        <w14:cNvContentPartPr/>
                      </w14:nvContentPartPr>
                      <w14:xfrm>
                        <a:off x="0" y="0"/>
                        <a:ext cx="360" cy="360"/>
                      </w14:xfrm>
                    </w14:contentPart>
                  </a:graphicData>
                </a:graphic>
              </wp:anchor>
            </w:drawing>
          </mc:Choice>
          <mc:Fallback xmlns:w16cei="http://schemas.microsoft.com/office/word/2026/wordml/cei">
            <w:pict>
              <v:shape w14:anchorId="703403C7" id="Mürekkep 12" o:spid="_x0000_s1026" type="#_x0000_t75" style="position:absolute;margin-left:119.25pt;margin-top:65.25pt;width:1.45pt;height:1.45pt;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">
                <v:imagedata r:id="rId34" o:title=""/>
              </v:shape>
            </w:pict>
          </mc:Fallback>
        </mc:AlternateContent>
      </w:r>
      <w:r w:rsidRPr="00281483">
        <w:rPr>
          <w:rFonts w:cs="Times New Roman"/>
          <w:noProof/>
          <w:color w:val="0D0D0D" w:themeColor="text1" w:themeTint="F2"/>
          <w:sz w:val="24"/>
          <w:szCs w:val="24"/>
        </w:rPr>
        <w:drawing>
          <wp:inline distT="0" distB="0" distL="0" distR="0" wp14:anchorId="32DE88E1" wp14:editId="1DAAF5E9">
            <wp:extent cx="5375910" cy="3107503"/>
            <wp:effectExtent l="19050" t="19050" r="15240" b="17145"/>
            <wp:docPr id="1332081957"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081957" name="Resim 1332081957"/>
                    <pic:cNvPicPr/>
                  </pic:nvPicPr>
                  <pic:blipFill rotWithShape="1">
                    <a:blip r:embed="rId45" cstate="print">
                      <a:extLst>
                        <a:ext uri="{28A0092B-C50C-407E-A947-70E740481C1C}">
                          <a14:useLocalDpi xmlns:a14="http://schemas.microsoft.com/office/drawing/2010/main" val="0"/>
                        </a:ext>
                      </a:extLst>
                    </a:blip>
                    <a:srcRect t="6944" b="6349"/>
                    <a:stretch>
                      <a:fillRect/>
                    </a:stretch>
                  </pic:blipFill>
                  <pic:spPr bwMode="auto">
                    <a:xfrm>
                      <a:off x="0" y="0"/>
                      <a:ext cx="5392133" cy="3116880"/>
                    </a:xfrm>
                    <a:prstGeom prst="rect">
                      <a:avLst/>
                    </a:prstGeom>
                    <a:ln>
                      <a:solidFill>
                        <a:sysClr val="windowText" lastClr="000000"/>
                      </a:solidFill>
                    </a:ln>
                    <a:extLst>
                      <a:ext uri="{53640926-AAD7-44D8-BBD7-CCE9431645EC}">
                        <a14:shadowObscured xmlns:a14="http://schemas.microsoft.com/office/drawing/2010/main"/>
                      </a:ext>
                    </a:extLst>
                  </pic:spPr>
                </pic:pic>
              </a:graphicData>
            </a:graphic>
          </wp:inline>
        </w:drawing>
      </w:r>
    </w:p>
    <w:p w14:paraId="308F838B" w14:textId="7FB47523" w:rsidR="005A5DF7" w:rsidRPr="00281483" w:rsidRDefault="00B020E1" w:rsidP="00294398">
      <w:pPr>
        <w:pStyle w:val="EKL"/>
        <w:rPr>
          <w:color w:val="0D0D0D" w:themeColor="text1" w:themeTint="F2"/>
        </w:rPr>
      </w:pPr>
      <w:bookmarkStart w:id="1426" w:name="_Toc234544483"/>
      <w:bookmarkStart w:id="1427" w:name="_Toc234547294"/>
      <w:bookmarkStart w:id="1428" w:name="_Toc235404609"/>
      <w:bookmarkStart w:id="1429" w:name="_Toc235931462"/>
      <w:bookmarkStart w:id="1430" w:name="_Toc235931629"/>
      <w:bookmarkStart w:id="1431" w:name="_Toc240275068"/>
      <w:r w:rsidRPr="00281483">
        <w:rPr>
          <w:b/>
          <w:bCs/>
          <w:color w:val="0D0D0D" w:themeColor="text1" w:themeTint="F2"/>
        </w:rPr>
        <w:t>Şekil 4.13.</w:t>
      </w:r>
      <w:r w:rsidRPr="00281483">
        <w:rPr>
          <w:color w:val="0D0D0D" w:themeColor="text1" w:themeTint="F2"/>
        </w:rPr>
        <w:t xml:space="preserve"> Eskişehir’de </w:t>
      </w:r>
      <w:proofErr w:type="spellStart"/>
      <w:r w:rsidRPr="00281483">
        <w:rPr>
          <w:color w:val="0D0D0D" w:themeColor="text1" w:themeTint="F2"/>
        </w:rPr>
        <w:t>Airbnb</w:t>
      </w:r>
      <w:proofErr w:type="spellEnd"/>
      <w:r w:rsidRPr="00281483">
        <w:rPr>
          <w:color w:val="0D0D0D" w:themeColor="text1" w:themeTint="F2"/>
        </w:rPr>
        <w:t xml:space="preserve"> ilanlarının dağılışı</w:t>
      </w:r>
      <w:bookmarkEnd w:id="1426"/>
      <w:bookmarkEnd w:id="1427"/>
      <w:r w:rsidR="00294398" w:rsidRPr="00281483">
        <w:rPr>
          <w:color w:val="0D0D0D" w:themeColor="text1" w:themeTint="F2"/>
        </w:rPr>
        <w:t xml:space="preserve"> </w:t>
      </w:r>
      <w:r w:rsidR="005A5DF7" w:rsidRPr="00281483">
        <w:rPr>
          <w:color w:val="0D0D0D" w:themeColor="text1" w:themeTint="F2"/>
        </w:rPr>
        <w:t>(</w:t>
      </w:r>
      <w:proofErr w:type="spellStart"/>
      <w:r w:rsidR="005A5DF7" w:rsidRPr="00281483">
        <w:rPr>
          <w:color w:val="0D0D0D" w:themeColor="text1" w:themeTint="F2"/>
        </w:rPr>
        <w:t>AirRoi</w:t>
      </w:r>
      <w:proofErr w:type="spellEnd"/>
      <w:r w:rsidR="005A5DF7" w:rsidRPr="00281483">
        <w:rPr>
          <w:color w:val="0D0D0D" w:themeColor="text1" w:themeTint="F2"/>
        </w:rPr>
        <w:t>, 2026)</w:t>
      </w:r>
      <w:bookmarkEnd w:id="1428"/>
      <w:bookmarkEnd w:id="1429"/>
      <w:bookmarkEnd w:id="1430"/>
      <w:bookmarkEnd w:id="1431"/>
    </w:p>
    <w:p w14:paraId="0CB64437" w14:textId="54AFBA57" w:rsidR="005A5DF7" w:rsidRPr="00281483" w:rsidRDefault="005A5DF7" w:rsidP="003C05A2">
      <w:pPr>
        <w:tabs>
          <w:tab w:val="center" w:pos="4536"/>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Eskişehir’de kısa dönem kiralama piyasasına ilişkin elde edilen bulgular, mülklerin yıl içerisindeki kullanılabilirlik düzeylerinin yüksek olduğunu ortaya koymaktadır. İncelenen dağılıma göre, ilanların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88’inin 271–366 gün aralığında kiralamaya açık olduğu belirlenmiştir. Buna karşılık, 181–270 gün aralığında aktif olan mülklerin oranı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11 ile sınırlı kalırken, 91–180 gün aralığında yer alan mülklerin oranı yalnızca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2 düzeyindedir (</w:t>
      </w:r>
      <w:proofErr w:type="spellStart"/>
      <w:r w:rsidRPr="00281483">
        <w:rPr>
          <w:rFonts w:cs="Times New Roman"/>
          <w:color w:val="0D0D0D" w:themeColor="text1" w:themeTint="F2"/>
          <w:sz w:val="24"/>
          <w:szCs w:val="24"/>
        </w:rPr>
        <w:t>AirRoi</w:t>
      </w:r>
      <w:proofErr w:type="spellEnd"/>
      <w:r w:rsidRPr="00281483">
        <w:rPr>
          <w:rFonts w:cs="Times New Roman"/>
          <w:color w:val="0D0D0D" w:themeColor="text1" w:themeTint="F2"/>
          <w:sz w:val="24"/>
          <w:szCs w:val="24"/>
        </w:rPr>
        <w:t>, 2026). Bu dağılım, piyasada yer alan konaklama birimlerinin büyük ölçüde yıl geneline yayılan, süreklilik arz eden bir kullanım modeline sahip olduğunu göstermektedir. Bununla beraber mülklerin büyük bölümünün yıl boyunca kiralamaya açık olması, talebin mevsimsellikten bağımsız olarak süreklilik gösterdiğine ve piyasanın istikrarlı bir yapıya sahip olduğuna işaret etmektedir</w:t>
      </w:r>
      <w:r w:rsidR="00B020E1" w:rsidRPr="00281483">
        <w:rPr>
          <w:rFonts w:cs="Times New Roman"/>
          <w:color w:val="0D0D0D" w:themeColor="text1" w:themeTint="F2"/>
          <w:sz w:val="24"/>
          <w:szCs w:val="24"/>
        </w:rPr>
        <w:t xml:space="preserve"> (Şekil 4.14).</w:t>
      </w:r>
    </w:p>
    <w:p w14:paraId="4763A7DB" w14:textId="7021D90C" w:rsidR="005A5DF7" w:rsidRPr="00281483" w:rsidRDefault="003B0CDB" w:rsidP="00516EC8">
      <w:pPr>
        <w:tabs>
          <w:tab w:val="center" w:pos="4536"/>
        </w:tabs>
        <w:spacing w:before="120" w:after="120" w:line="360" w:lineRule="auto"/>
        <w:ind w:firstLine="709"/>
        <w:jc w:val="center"/>
        <w:rPr>
          <w:rFonts w:cs="Times New Roman"/>
          <w:color w:val="0D0D0D" w:themeColor="text1" w:themeTint="F2"/>
          <w:sz w:val="24"/>
          <w:szCs w:val="24"/>
        </w:rPr>
      </w:pPr>
      <w:r w:rsidRPr="00281483">
        <w:rPr>
          <w:rFonts w:cs="Times New Roman"/>
          <w:noProof/>
        </w:rPr>
        <w:lastRenderedPageBreak/>
        <mc:AlternateContent>
          <mc:Choice Requires="wps">
            <w:drawing>
              <wp:anchor distT="0" distB="0" distL="114300" distR="114300" simplePos="0" relativeHeight="251701248" behindDoc="0" locked="0" layoutInCell="1" allowOverlap="1" wp14:anchorId="778B6968" wp14:editId="0BDCF471">
                <wp:simplePos x="0" y="0"/>
                <wp:positionH relativeFrom="column">
                  <wp:posOffset>1473291</wp:posOffset>
                </wp:positionH>
                <wp:positionV relativeFrom="paragraph">
                  <wp:posOffset>1821635</wp:posOffset>
                </wp:positionV>
                <wp:extent cx="718457" cy="217714"/>
                <wp:effectExtent l="0" t="0" r="24765" b="19050"/>
                <wp:wrapNone/>
                <wp:docPr id="512680970" name="Metin Kutusu 7"/>
                <wp:cNvGraphicFramePr/>
                <a:graphic xmlns:a="http://schemas.openxmlformats.org/drawingml/2006/main">
                  <a:graphicData uri="http://schemas.microsoft.com/office/word/2010/wordprocessingShape">
                    <wps:wsp>
                      <wps:cNvSpPr txBox="1"/>
                      <wps:spPr>
                        <a:xfrm>
                          <a:off x="0" y="0"/>
                          <a:ext cx="718457" cy="217714"/>
                        </a:xfrm>
                        <a:prstGeom prst="rect">
                          <a:avLst/>
                        </a:prstGeom>
                        <a:solidFill>
                          <a:schemeClr val="lt1"/>
                        </a:solidFill>
                        <a:ln w="6350">
                          <a:solidFill>
                            <a:prstClr val="black"/>
                          </a:solidFill>
                        </a:ln>
                      </wps:spPr>
                      <wps:txbx>
                        <w:txbxContent>
                          <w:p w14:paraId="4EB0CC35" w14:textId="0F8D434B" w:rsidR="00593DBE" w:rsidRPr="00593DBE" w:rsidRDefault="00593DBE">
                            <w:pPr>
                              <w:rPr>
                                <w:sz w:val="16"/>
                                <w:szCs w:val="16"/>
                              </w:rPr>
                            </w:pPr>
                            <w:r w:rsidRPr="00593DBE">
                              <w:rPr>
                                <w:sz w:val="16"/>
                                <w:szCs w:val="16"/>
                              </w:rPr>
                              <w:t>Gün Sayısı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8B6968" id="_x0000_t202" coordsize="21600,21600" o:spt="202" path="m,l,21600r21600,l21600,xe">
                <v:stroke joinstyle="miter"/>
                <v:path gradientshapeok="t" o:connecttype="rect"/>
              </v:shapetype>
              <v:shape id="Metin Kutusu 7" o:spid="_x0000_s1026" type="#_x0000_t202" style="position:absolute;left:0;text-align:left;margin-left:116pt;margin-top:143.45pt;width:56.55pt;height:17.1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" fillcolor="white [3201]" strokeweight=".5pt">
                <v:textbox>
                  <w:txbxContent>
                    <w:p w14:paraId="4EB0CC35" w14:textId="0F8D434B" w:rsidR="00593DBE" w:rsidRPr="00593DBE" w:rsidRDefault="00593DBE">
                      <w:pPr>
                        <w:rPr>
                          <w:sz w:val="16"/>
                          <w:szCs w:val="16"/>
                        </w:rPr>
                      </w:pPr>
                      <w:r w:rsidRPr="00593DBE">
                        <w:rPr>
                          <w:sz w:val="16"/>
                          <w:szCs w:val="16"/>
                        </w:rPr>
                        <w:t>Gün Sayısı</w:t>
                      </w:r>
                    </w:p>
                  </w:txbxContent>
                </v:textbox>
              </v:shape>
            </w:pict>
          </mc:Fallback>
        </mc:AlternateContent>
      </w:r>
      <w:r w:rsidR="00593DBE" w:rsidRPr="00281483">
        <w:rPr>
          <w:rFonts w:cs="Times New Roman"/>
          <w:noProof/>
        </w:rPr>
        <w:drawing>
          <wp:inline distT="0" distB="0" distL="0" distR="0" wp14:anchorId="5123EA41" wp14:editId="7C8E6274">
            <wp:extent cx="3975100" cy="2120900"/>
            <wp:effectExtent l="0" t="0" r="6350" b="12700"/>
            <wp:docPr id="247503965" name="Grafik 1">
              <a:extLst xmlns:a="http://schemas.openxmlformats.org/drawingml/2006/main">
                <a:ext uri="{FF2B5EF4-FFF2-40B4-BE49-F238E27FC236}">
                  <a16:creationId xmlns:a16="http://schemas.microsoft.com/office/drawing/2014/main" id="{32CBB287-ADF8-A7AE-BA84-5379781332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7851133C" w14:textId="62ABB3E9" w:rsidR="005A5DF7" w:rsidRPr="00281483" w:rsidRDefault="005A5DF7" w:rsidP="00722DF7">
      <w:pPr>
        <w:pStyle w:val="EKL"/>
        <w:rPr>
          <w:color w:val="0D0D0D" w:themeColor="text1" w:themeTint="F2"/>
        </w:rPr>
      </w:pPr>
      <w:bookmarkStart w:id="1432" w:name="_Toc234456439"/>
      <w:bookmarkStart w:id="1433" w:name="_Toc234544484"/>
      <w:bookmarkStart w:id="1434" w:name="_Toc234547295"/>
      <w:bookmarkStart w:id="1435" w:name="_Toc235404610"/>
      <w:bookmarkStart w:id="1436" w:name="_Toc235931463"/>
      <w:bookmarkStart w:id="1437" w:name="_Toc235931630"/>
      <w:bookmarkStart w:id="1438" w:name="_Toc240275069"/>
      <w:r w:rsidRPr="00281483">
        <w:rPr>
          <w:b/>
          <w:bCs/>
          <w:color w:val="0D0D0D" w:themeColor="text1" w:themeTint="F2"/>
        </w:rPr>
        <w:t>Şekil</w:t>
      </w:r>
      <w:r w:rsidR="00814B1D" w:rsidRPr="00281483">
        <w:rPr>
          <w:b/>
          <w:bCs/>
          <w:color w:val="0D0D0D" w:themeColor="text1" w:themeTint="F2"/>
        </w:rPr>
        <w:t xml:space="preserve"> 4.1</w:t>
      </w:r>
      <w:r w:rsidR="00B020E1" w:rsidRPr="00281483">
        <w:rPr>
          <w:b/>
          <w:bCs/>
          <w:color w:val="0D0D0D" w:themeColor="text1" w:themeTint="F2"/>
        </w:rPr>
        <w:t>4</w:t>
      </w:r>
      <w:r w:rsidR="00814B1D" w:rsidRPr="00281483">
        <w:rPr>
          <w:b/>
          <w:bCs/>
          <w:color w:val="0D0D0D" w:themeColor="text1" w:themeTint="F2"/>
        </w:rPr>
        <w:t>.</w:t>
      </w:r>
      <w:r w:rsidRPr="00281483">
        <w:rPr>
          <w:color w:val="0D0D0D" w:themeColor="text1" w:themeTint="F2"/>
        </w:rPr>
        <w:t xml:space="preserve"> Eskişehir’de </w:t>
      </w:r>
      <w:proofErr w:type="spellStart"/>
      <w:r w:rsidRPr="00281483">
        <w:rPr>
          <w:color w:val="0D0D0D" w:themeColor="text1" w:themeTint="F2"/>
        </w:rPr>
        <w:t>Airbnb</w:t>
      </w:r>
      <w:proofErr w:type="spellEnd"/>
      <w:r w:rsidRPr="00281483">
        <w:rPr>
          <w:color w:val="0D0D0D" w:themeColor="text1" w:themeTint="F2"/>
        </w:rPr>
        <w:t xml:space="preserve"> </w:t>
      </w:r>
      <w:r w:rsidR="004577C5" w:rsidRPr="00281483">
        <w:rPr>
          <w:color w:val="0D0D0D" w:themeColor="text1" w:themeTint="F2"/>
        </w:rPr>
        <w:t>ilanlarının yıllık aktif gün sayısına göre dağılımı</w:t>
      </w:r>
      <w:bookmarkEnd w:id="1432"/>
      <w:bookmarkEnd w:id="1433"/>
      <w:bookmarkEnd w:id="1434"/>
      <w:r w:rsidR="004577C5" w:rsidRPr="00281483">
        <w:rPr>
          <w:color w:val="0D0D0D" w:themeColor="text1" w:themeTint="F2"/>
        </w:rPr>
        <w:t xml:space="preserve"> </w:t>
      </w:r>
      <w:r w:rsidRPr="00281483">
        <w:rPr>
          <w:color w:val="0D0D0D" w:themeColor="text1" w:themeTint="F2"/>
        </w:rPr>
        <w:t>(</w:t>
      </w:r>
      <w:proofErr w:type="spellStart"/>
      <w:r w:rsidR="00722DF7" w:rsidRPr="00281483">
        <w:rPr>
          <w:color w:val="0D0D0D" w:themeColor="text1" w:themeTint="F2"/>
        </w:rPr>
        <w:t>AirRoi</w:t>
      </w:r>
      <w:proofErr w:type="spellEnd"/>
      <w:r w:rsidR="00722DF7" w:rsidRPr="00281483">
        <w:rPr>
          <w:color w:val="0D0D0D" w:themeColor="text1" w:themeTint="F2"/>
        </w:rPr>
        <w:t xml:space="preserve"> (2026) verilerinden yazar tarafından hazırlanmıştır</w:t>
      </w:r>
      <w:r w:rsidRPr="00281483">
        <w:rPr>
          <w:color w:val="0D0D0D" w:themeColor="text1" w:themeTint="F2"/>
        </w:rPr>
        <w:t>)</w:t>
      </w:r>
      <w:bookmarkEnd w:id="1435"/>
      <w:bookmarkEnd w:id="1436"/>
      <w:bookmarkEnd w:id="1437"/>
      <w:bookmarkEnd w:id="1438"/>
    </w:p>
    <w:p w14:paraId="595BE55F" w14:textId="238DC94A" w:rsidR="005A5DF7" w:rsidRPr="00281483" w:rsidRDefault="005A5DF7" w:rsidP="003C05A2">
      <w:pPr>
        <w:tabs>
          <w:tab w:val="center" w:pos="4536"/>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Eskişehir özelinde kısa dönem kiralama piyasasında mülklerin yıllık rezerve edilme gün sayılarına ilişkin dağılım incelendiğinde, rezervasyonların büyük ölçüde düşük gün aralıklarında yoğunlaştığı görülmektedir. Buna göre, ilanların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55’inin yıllık 1–30 gün arasında rezerve edildiği,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32’sinin 31–90 gün aralığında yer aldığı tespit edilmiştir. Bu iki grup birlikte değerlendirildiğinde, toplamın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87’sini oluşturarak rezervasyonların ağırlıklı olarak düşük ve orta-düşük yoğunlukta gerçekleştiği anlaşılmaktadır. Daha yüksek rezervasyon seviyelerine sahip mülklerin oranı ise belirgin biçimde düşmektedir; 91–180 gün aralığında yer alan ilanların oranı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11 iken, 181–270 gün aralığında bu oran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2’ye kadar gerilemektedir. Bu durum, piyasada yüksek doluluk seviyesine ulaşabilen mülk sayısının sınırlı olduğunu ortaya koymaktadır</w:t>
      </w:r>
      <w:r w:rsidR="00B020E1" w:rsidRPr="00281483">
        <w:rPr>
          <w:rFonts w:cs="Times New Roman"/>
          <w:color w:val="0D0D0D" w:themeColor="text1" w:themeTint="F2"/>
          <w:sz w:val="24"/>
          <w:szCs w:val="24"/>
        </w:rPr>
        <w:t xml:space="preserve"> (Şekil 4.15).</w:t>
      </w:r>
    </w:p>
    <w:p w14:paraId="357B6207" w14:textId="77777777" w:rsidR="005A5DF7" w:rsidRPr="00281483" w:rsidRDefault="005A5DF7" w:rsidP="006A2800">
      <w:pPr>
        <w:tabs>
          <w:tab w:val="center" w:pos="4536"/>
        </w:tabs>
        <w:spacing w:before="120" w:after="120" w:line="240" w:lineRule="auto"/>
        <w:jc w:val="center"/>
        <w:rPr>
          <w:rFonts w:cs="Times New Roman"/>
          <w:color w:val="0D0D0D" w:themeColor="text1" w:themeTint="F2"/>
          <w:sz w:val="24"/>
          <w:szCs w:val="24"/>
        </w:rPr>
      </w:pPr>
      <w:r w:rsidRPr="00281483">
        <w:rPr>
          <w:rFonts w:cs="Times New Roman"/>
          <w:noProof/>
          <w:color w:val="0D0D0D" w:themeColor="text1" w:themeTint="F2"/>
          <w:sz w:val="24"/>
          <w:szCs w:val="24"/>
        </w:rPr>
        <w:drawing>
          <wp:inline distT="0" distB="0" distL="0" distR="0" wp14:anchorId="0DF12181" wp14:editId="35E37989">
            <wp:extent cx="4373880" cy="2225040"/>
            <wp:effectExtent l="0" t="0" r="7620" b="3810"/>
            <wp:docPr id="835815364" name="Grafik 1">
              <a:extLst xmlns:a="http://schemas.openxmlformats.org/drawingml/2006/main">
                <a:ext uri="{FF2B5EF4-FFF2-40B4-BE49-F238E27FC236}">
                  <a16:creationId xmlns:a16="http://schemas.microsoft.com/office/drawing/2014/main" id="{2DE6C1E4-BBD7-4BED-0F1D-2E44A8B99B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239A448A" w14:textId="687458B0" w:rsidR="005A5DF7" w:rsidRPr="00281483" w:rsidRDefault="00814B1D" w:rsidP="00777A98">
      <w:pPr>
        <w:pStyle w:val="EKL"/>
        <w:rPr>
          <w:color w:val="0D0D0D" w:themeColor="text1" w:themeTint="F2"/>
        </w:rPr>
      </w:pPr>
      <w:bookmarkStart w:id="1439" w:name="_Toc234456440"/>
      <w:bookmarkStart w:id="1440" w:name="_Toc234544485"/>
      <w:bookmarkStart w:id="1441" w:name="_Toc234547296"/>
      <w:bookmarkStart w:id="1442" w:name="_Toc235404611"/>
      <w:bookmarkStart w:id="1443" w:name="_Toc235931464"/>
      <w:bookmarkStart w:id="1444" w:name="_Toc235931631"/>
      <w:bookmarkStart w:id="1445" w:name="_Toc240275070"/>
      <w:r w:rsidRPr="00281483">
        <w:rPr>
          <w:b/>
          <w:bCs/>
          <w:color w:val="0D0D0D" w:themeColor="text1" w:themeTint="F2"/>
        </w:rPr>
        <w:t>Şekil 4.1</w:t>
      </w:r>
      <w:r w:rsidR="00B020E1" w:rsidRPr="00281483">
        <w:rPr>
          <w:b/>
          <w:bCs/>
          <w:color w:val="0D0D0D" w:themeColor="text1" w:themeTint="F2"/>
        </w:rPr>
        <w:t>5</w:t>
      </w:r>
      <w:r w:rsidRPr="00281483">
        <w:rPr>
          <w:b/>
          <w:bCs/>
          <w:color w:val="0D0D0D" w:themeColor="text1" w:themeTint="F2"/>
        </w:rPr>
        <w:t>.</w:t>
      </w:r>
      <w:r w:rsidR="005A5DF7" w:rsidRPr="00281483">
        <w:rPr>
          <w:color w:val="0D0D0D" w:themeColor="text1" w:themeTint="F2"/>
        </w:rPr>
        <w:t xml:space="preserve"> Eskişehir’de </w:t>
      </w:r>
      <w:proofErr w:type="spellStart"/>
      <w:r w:rsidR="005A5DF7" w:rsidRPr="00281483">
        <w:rPr>
          <w:color w:val="0D0D0D" w:themeColor="text1" w:themeTint="F2"/>
        </w:rPr>
        <w:t>Airbnb</w:t>
      </w:r>
      <w:proofErr w:type="spellEnd"/>
      <w:r w:rsidR="005A5DF7" w:rsidRPr="00281483">
        <w:rPr>
          <w:color w:val="0D0D0D" w:themeColor="text1" w:themeTint="F2"/>
        </w:rPr>
        <w:t xml:space="preserve"> </w:t>
      </w:r>
      <w:r w:rsidR="00B020E1" w:rsidRPr="00281483">
        <w:rPr>
          <w:color w:val="0D0D0D" w:themeColor="text1" w:themeTint="F2"/>
        </w:rPr>
        <w:t>ilanlarının yıllık rezerve gün sayısına göre dağılı</w:t>
      </w:r>
      <w:bookmarkEnd w:id="1439"/>
      <w:bookmarkEnd w:id="1440"/>
      <w:bookmarkEnd w:id="1441"/>
      <w:r w:rsidR="00777A98" w:rsidRPr="00281483">
        <w:rPr>
          <w:color w:val="0D0D0D" w:themeColor="text1" w:themeTint="F2"/>
        </w:rPr>
        <w:t>mı (</w:t>
      </w:r>
      <w:proofErr w:type="spellStart"/>
      <w:r w:rsidR="00777A98" w:rsidRPr="00281483">
        <w:rPr>
          <w:color w:val="0D0D0D" w:themeColor="text1" w:themeTint="F2"/>
        </w:rPr>
        <w:t>AirRoi</w:t>
      </w:r>
      <w:proofErr w:type="spellEnd"/>
      <w:r w:rsidR="00777A98" w:rsidRPr="00281483">
        <w:rPr>
          <w:color w:val="0D0D0D" w:themeColor="text1" w:themeTint="F2"/>
        </w:rPr>
        <w:t xml:space="preserve"> (2026) verilerinden yazar tarafından hazırlanmıştır</w:t>
      </w:r>
      <w:r w:rsidR="005A5DF7" w:rsidRPr="00281483">
        <w:rPr>
          <w:color w:val="0D0D0D" w:themeColor="text1" w:themeTint="F2"/>
        </w:rPr>
        <w:t>)</w:t>
      </w:r>
      <w:bookmarkEnd w:id="1442"/>
      <w:bookmarkEnd w:id="1443"/>
      <w:bookmarkEnd w:id="1444"/>
      <w:bookmarkEnd w:id="1445"/>
    </w:p>
    <w:p w14:paraId="554DBB8F" w14:textId="77777777" w:rsidR="004C7186" w:rsidRPr="00281483" w:rsidRDefault="004C7186" w:rsidP="003C05A2">
      <w:pPr>
        <w:pStyle w:val="DZEY3"/>
        <w:spacing w:before="120" w:beforeAutospacing="0" w:after="120" w:afterAutospacing="0"/>
        <w:rPr>
          <w:color w:val="0D0D0D" w:themeColor="text1" w:themeTint="F2"/>
        </w:rPr>
      </w:pPr>
      <w:bookmarkStart w:id="1446" w:name="_Toc234199978"/>
      <w:bookmarkStart w:id="1447" w:name="_Toc234200248"/>
      <w:bookmarkStart w:id="1448" w:name="_Toc234200535"/>
      <w:bookmarkStart w:id="1449" w:name="_Toc234200782"/>
      <w:bookmarkStart w:id="1450" w:name="_Toc234200944"/>
      <w:bookmarkStart w:id="1451" w:name="_Toc234201062"/>
      <w:bookmarkStart w:id="1452" w:name="_Toc234201228"/>
      <w:bookmarkStart w:id="1453" w:name="_Toc234547127"/>
      <w:bookmarkStart w:id="1454" w:name="_Toc235402514"/>
      <w:bookmarkStart w:id="1455" w:name="_Toc235403033"/>
      <w:bookmarkStart w:id="1456" w:name="_Toc235403740"/>
      <w:bookmarkStart w:id="1457" w:name="_Toc235404001"/>
      <w:bookmarkStart w:id="1458" w:name="_Toc235931465"/>
      <w:bookmarkStart w:id="1459" w:name="_Toc235931632"/>
      <w:bookmarkStart w:id="1460" w:name="_Toc235932142"/>
      <w:bookmarkStart w:id="1461" w:name="_Toc235933011"/>
      <w:bookmarkStart w:id="1462" w:name="_Toc236354250"/>
      <w:bookmarkStart w:id="1463" w:name="_Toc236354386"/>
    </w:p>
    <w:p w14:paraId="70442604" w14:textId="6982ADAD" w:rsidR="005A5DF7" w:rsidRPr="00281483" w:rsidRDefault="00FD2966" w:rsidP="003C05A2">
      <w:pPr>
        <w:pStyle w:val="DZEY3"/>
        <w:spacing w:before="120" w:beforeAutospacing="0" w:after="120" w:afterAutospacing="0"/>
        <w:rPr>
          <w:color w:val="0D0D0D" w:themeColor="text1" w:themeTint="F2"/>
        </w:rPr>
      </w:pPr>
      <w:bookmarkStart w:id="1464" w:name="_Toc240277508"/>
      <w:r w:rsidRPr="00281483">
        <w:rPr>
          <w:color w:val="0D0D0D" w:themeColor="text1" w:themeTint="F2"/>
        </w:rPr>
        <w:lastRenderedPageBreak/>
        <w:t>4.</w:t>
      </w:r>
      <w:r w:rsidR="00212F05" w:rsidRPr="00281483">
        <w:rPr>
          <w:color w:val="0D0D0D" w:themeColor="text1" w:themeTint="F2"/>
        </w:rPr>
        <w:t>4</w:t>
      </w:r>
      <w:r w:rsidR="004F1167" w:rsidRPr="00281483">
        <w:rPr>
          <w:color w:val="0D0D0D" w:themeColor="text1" w:themeTint="F2"/>
        </w:rPr>
        <w:t>.3.</w:t>
      </w:r>
      <w:r w:rsidR="00E24777" w:rsidRPr="00281483">
        <w:rPr>
          <w:color w:val="0D0D0D" w:themeColor="text1" w:themeTint="F2"/>
        </w:rPr>
        <w:t xml:space="preserve"> </w:t>
      </w:r>
      <w:r w:rsidR="005A5DF7" w:rsidRPr="00281483">
        <w:rPr>
          <w:color w:val="0D0D0D" w:themeColor="text1" w:themeTint="F2"/>
        </w:rPr>
        <w:t>Seyahat Acenteleri</w:t>
      </w:r>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p>
    <w:p w14:paraId="01735707" w14:textId="77777777" w:rsidR="005A5DF7" w:rsidRPr="00281483" w:rsidRDefault="005A5DF7" w:rsidP="003C05A2">
      <w:pPr>
        <w:tabs>
          <w:tab w:val="center" w:pos="4536"/>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Seyahat acenteleri, turizm coğrafyası literatüründe destinasyon arz unsurları ile turist talebi arasında köprü görevi gören, organizasyon ve pazarlama süreçlerinin temel aracı kuruluşlarıdır. Yüz yetmiş yılı aşan tarihsel geçmişleriyle bu kurumlar, </w:t>
      </w:r>
      <w:r w:rsidRPr="00281483">
        <w:rPr>
          <w:rStyle w:val="Gl"/>
          <w:rFonts w:cs="Times New Roman"/>
          <w:b w:val="0"/>
          <w:bCs w:val="0"/>
          <w:color w:val="0D0D0D" w:themeColor="text1" w:themeTint="F2"/>
          <w:sz w:val="24"/>
          <w:szCs w:val="24"/>
        </w:rPr>
        <w:t>turizm hizmetlerinin planlanması ve organizasyonu</w:t>
      </w:r>
      <w:r w:rsidRPr="00281483">
        <w:rPr>
          <w:rFonts w:cs="Times New Roman"/>
          <w:color w:val="0D0D0D" w:themeColor="text1" w:themeTint="F2"/>
          <w:sz w:val="24"/>
          <w:szCs w:val="24"/>
        </w:rPr>
        <w:t>, ulaşım ve konaklama koordinasyonunun sağlanması ile destinasyon imajının hedef pazarlara ulaştırılmasında önemli bir rol üstlenmektedir (Özgüç, 2017: 110).</w:t>
      </w:r>
    </w:p>
    <w:p w14:paraId="12BE1AB1" w14:textId="0DA5DDBB" w:rsidR="00FB2AB3" w:rsidRPr="00281483" w:rsidRDefault="005A5DF7" w:rsidP="003C05A2">
      <w:pPr>
        <w:pStyle w:val="Balk1"/>
        <w:spacing w:before="120" w:after="120" w:line="360" w:lineRule="auto"/>
        <w:ind w:firstLine="709"/>
        <w:jc w:val="both"/>
        <w:rPr>
          <w:rFonts w:cs="Times New Roman"/>
          <w:b w:val="0"/>
          <w:bCs/>
          <w:color w:val="0D0D0D" w:themeColor="text1" w:themeTint="F2"/>
          <w:szCs w:val="24"/>
        </w:rPr>
      </w:pPr>
      <w:r w:rsidRPr="00281483">
        <w:rPr>
          <w:rFonts w:cs="Times New Roman"/>
          <w:b w:val="0"/>
          <w:bCs/>
          <w:color w:val="0D0D0D" w:themeColor="text1" w:themeTint="F2"/>
          <w:szCs w:val="24"/>
        </w:rPr>
        <w:t>Kültür ve Turizm Bakanlığı’ndan elde edilen verilere göre, şehirde toplam 114 seyahat acentesi faaliyet göstermektedir. Bunların 111'i A grubu, 3'ü ise C grubu seyahat acentesi statüsündedir</w:t>
      </w:r>
      <w:r w:rsidR="008A25CE" w:rsidRPr="00281483">
        <w:rPr>
          <w:rFonts w:cs="Times New Roman"/>
          <w:b w:val="0"/>
          <w:bCs/>
          <w:color w:val="0D0D0D" w:themeColor="text1" w:themeTint="F2"/>
          <w:szCs w:val="24"/>
        </w:rPr>
        <w:t xml:space="preserve"> (Kültür </w:t>
      </w:r>
      <w:r w:rsidR="004E304F" w:rsidRPr="00281483">
        <w:rPr>
          <w:rFonts w:cs="Times New Roman"/>
          <w:b w:val="0"/>
          <w:bCs/>
          <w:color w:val="0D0D0D" w:themeColor="text1" w:themeTint="F2"/>
          <w:szCs w:val="24"/>
        </w:rPr>
        <w:t>v</w:t>
      </w:r>
      <w:r w:rsidR="008A25CE" w:rsidRPr="00281483">
        <w:rPr>
          <w:rFonts w:cs="Times New Roman"/>
          <w:b w:val="0"/>
          <w:bCs/>
          <w:color w:val="0D0D0D" w:themeColor="text1" w:themeTint="F2"/>
          <w:szCs w:val="24"/>
        </w:rPr>
        <w:t>e Turizm Bakanlığı Yatırım ve İşletmeler Genel Müdürlüğü</w:t>
      </w:r>
      <w:r w:rsidR="004E304F" w:rsidRPr="00281483">
        <w:rPr>
          <w:rFonts w:cs="Times New Roman"/>
          <w:b w:val="0"/>
          <w:bCs/>
          <w:color w:val="0D0D0D" w:themeColor="text1" w:themeTint="F2"/>
          <w:szCs w:val="24"/>
        </w:rPr>
        <w:t>, 2026</w:t>
      </w:r>
      <w:r w:rsidR="008A25CE" w:rsidRPr="00281483">
        <w:rPr>
          <w:rFonts w:cs="Times New Roman"/>
          <w:b w:val="0"/>
          <w:bCs/>
          <w:color w:val="0D0D0D" w:themeColor="text1" w:themeTint="F2"/>
          <w:szCs w:val="24"/>
        </w:rPr>
        <w:t xml:space="preserve">). </w:t>
      </w:r>
      <w:r w:rsidRPr="00281483">
        <w:rPr>
          <w:rFonts w:cs="Times New Roman"/>
          <w:b w:val="0"/>
          <w:bCs/>
          <w:color w:val="0D0D0D" w:themeColor="text1" w:themeTint="F2"/>
          <w:szCs w:val="24"/>
        </w:rPr>
        <w:t xml:space="preserve">A grubu seyahat acentelerinin toplam acenteler içerisindeki </w:t>
      </w:r>
      <w:r w:rsidR="00BA3C44" w:rsidRPr="00281483">
        <w:rPr>
          <w:rFonts w:cs="Times New Roman"/>
          <w:b w:val="0"/>
          <w:bCs/>
          <w:color w:val="0D0D0D" w:themeColor="text1" w:themeTint="F2"/>
          <w:szCs w:val="24"/>
        </w:rPr>
        <w:t>%</w:t>
      </w:r>
      <w:r w:rsidRPr="00281483">
        <w:rPr>
          <w:rFonts w:cs="Times New Roman"/>
          <w:b w:val="0"/>
          <w:bCs/>
          <w:color w:val="0D0D0D" w:themeColor="text1" w:themeTint="F2"/>
          <w:szCs w:val="24"/>
        </w:rPr>
        <w:t>97,3'lük payı, Eskişehir'deki seyahat acenteciliği faaliyetlerinin büyük ölçüde tüm turizm hizmetlerini sunma yetkisine sahip işletmeler tarafından yürütüldüğünü göstermektedir. Bu yapı, kentin yalnızca dışarıya yönelik tur organizasyonlarının gerçekleştirildiği bir merkez olmadığını; aynı zamanda tarihî Odunpazarı Bölgesi, tematik parkları ve müzeleri gibi sahip olduğu rekreasyonel ve kültürel çekicilikler sayesinde dışarıdan ziyaretçi çeken önemli bir turizm merkezi niteliği taşıdığını göstermektedir.</w:t>
      </w:r>
    </w:p>
    <w:p w14:paraId="7E43F410" w14:textId="0D180C95" w:rsidR="006224C0" w:rsidRPr="00281483" w:rsidRDefault="00FD2966" w:rsidP="003C05A2">
      <w:pPr>
        <w:pStyle w:val="DZEY2"/>
        <w:jc w:val="both"/>
        <w:rPr>
          <w:rFonts w:cs="Times New Roman"/>
          <w:color w:val="0D0D0D" w:themeColor="text1" w:themeTint="F2"/>
          <w:szCs w:val="24"/>
        </w:rPr>
      </w:pPr>
      <w:bookmarkStart w:id="1465" w:name="_Toc234199980"/>
      <w:bookmarkStart w:id="1466" w:name="_Toc234200249"/>
      <w:bookmarkStart w:id="1467" w:name="_Toc234200537"/>
      <w:bookmarkStart w:id="1468" w:name="_Toc234200783"/>
      <w:bookmarkStart w:id="1469" w:name="_Toc234200945"/>
      <w:bookmarkStart w:id="1470" w:name="_Toc234201063"/>
      <w:bookmarkStart w:id="1471" w:name="_Toc234201229"/>
      <w:bookmarkStart w:id="1472" w:name="_Toc234456441"/>
      <w:bookmarkStart w:id="1473" w:name="_Toc234544486"/>
      <w:bookmarkStart w:id="1474" w:name="_Toc234547128"/>
      <w:bookmarkStart w:id="1475" w:name="_Toc235402515"/>
      <w:bookmarkStart w:id="1476" w:name="_Toc235403034"/>
      <w:bookmarkStart w:id="1477" w:name="_Toc235403741"/>
      <w:bookmarkStart w:id="1478" w:name="_Toc235404002"/>
      <w:bookmarkStart w:id="1479" w:name="_Toc235931466"/>
      <w:bookmarkStart w:id="1480" w:name="_Toc235931633"/>
      <w:bookmarkStart w:id="1481" w:name="_Toc235932143"/>
      <w:bookmarkStart w:id="1482" w:name="_Toc235933012"/>
      <w:bookmarkStart w:id="1483" w:name="_Toc236354251"/>
      <w:bookmarkStart w:id="1484" w:name="_Toc236354387"/>
      <w:bookmarkStart w:id="1485" w:name="_Toc240277509"/>
      <w:r w:rsidRPr="00281483">
        <w:rPr>
          <w:rFonts w:cs="Times New Roman"/>
          <w:color w:val="0D0D0D" w:themeColor="text1" w:themeTint="F2"/>
          <w:szCs w:val="24"/>
        </w:rPr>
        <w:t>4.</w:t>
      </w:r>
      <w:r w:rsidR="00212F05" w:rsidRPr="00281483">
        <w:rPr>
          <w:rFonts w:cs="Times New Roman"/>
          <w:color w:val="0D0D0D" w:themeColor="text1" w:themeTint="F2"/>
          <w:szCs w:val="24"/>
        </w:rPr>
        <w:t>5</w:t>
      </w:r>
      <w:r w:rsidRPr="00281483">
        <w:rPr>
          <w:rFonts w:cs="Times New Roman"/>
          <w:color w:val="0D0D0D" w:themeColor="text1" w:themeTint="F2"/>
          <w:szCs w:val="24"/>
        </w:rPr>
        <w:t>.</w:t>
      </w:r>
      <w:r w:rsidR="00E24777" w:rsidRPr="00281483">
        <w:rPr>
          <w:rFonts w:cs="Times New Roman"/>
          <w:color w:val="0D0D0D" w:themeColor="text1" w:themeTint="F2"/>
          <w:szCs w:val="24"/>
        </w:rPr>
        <w:t xml:space="preserve"> </w:t>
      </w:r>
      <w:r w:rsidR="005E6BC9" w:rsidRPr="00281483">
        <w:rPr>
          <w:rFonts w:cs="Times New Roman"/>
          <w:color w:val="0D0D0D" w:themeColor="text1" w:themeTint="F2"/>
          <w:szCs w:val="24"/>
        </w:rPr>
        <w:t>Eskişehir’de Şehir Turizmi</w:t>
      </w:r>
      <w:r w:rsidR="00791E26" w:rsidRPr="00281483">
        <w:rPr>
          <w:rFonts w:cs="Times New Roman"/>
          <w:color w:val="0D0D0D" w:themeColor="text1" w:themeTint="F2"/>
          <w:szCs w:val="24"/>
        </w:rPr>
        <w:t xml:space="preserve"> Çekicilikleri</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p>
    <w:p w14:paraId="0659594F" w14:textId="04CDDC36" w:rsidR="00E93EB4" w:rsidRPr="00281483" w:rsidRDefault="003A5437"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Eskişehir,</w:t>
      </w:r>
      <w:r w:rsidR="003F5A52"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Orta Anadolu’nun batıya açılan kapısı olarak nitelendirilmektedir. Şehir, ulaşım kolaylığı, enerji olanakları, hammadde kaynakları, uygun tarımsal yapısı ve zengin maden kaynakları ile oldukça gelişmiş şehirlerden biridir. Tüm bu tarım, sanayi ve madenciliğin yanı sıra kültürel zenginliği, doğal</w:t>
      </w:r>
      <w:r w:rsidR="001F3CCC" w:rsidRPr="00281483">
        <w:rPr>
          <w:rFonts w:cs="Times New Roman"/>
          <w:color w:val="0D0D0D" w:themeColor="text1" w:themeTint="F2"/>
          <w:sz w:val="24"/>
          <w:szCs w:val="24"/>
        </w:rPr>
        <w:t xml:space="preserve"> güzellikleri, yöresel mutfağı, alışveriş olanakları ile önemli bir turizm merkezidir (İlbay, 2019).</w:t>
      </w:r>
      <w:r w:rsidR="00224EFA" w:rsidRPr="00281483">
        <w:rPr>
          <w:rFonts w:cs="Times New Roman"/>
          <w:color w:val="0D0D0D" w:themeColor="text1" w:themeTint="F2"/>
          <w:sz w:val="24"/>
          <w:szCs w:val="24"/>
        </w:rPr>
        <w:t xml:space="preserve"> </w:t>
      </w:r>
      <w:r w:rsidR="00063F13" w:rsidRPr="00281483">
        <w:rPr>
          <w:rFonts w:cs="Times New Roman"/>
          <w:color w:val="0D0D0D" w:themeColor="text1" w:themeTint="F2"/>
          <w:sz w:val="24"/>
          <w:szCs w:val="24"/>
        </w:rPr>
        <w:t xml:space="preserve"> </w:t>
      </w:r>
      <w:r w:rsidR="0072410A" w:rsidRPr="00281483">
        <w:rPr>
          <w:rFonts w:cs="Times New Roman"/>
          <w:color w:val="0D0D0D" w:themeColor="text1" w:themeTint="F2"/>
          <w:sz w:val="24"/>
          <w:szCs w:val="24"/>
        </w:rPr>
        <w:t xml:space="preserve">Özellikle son yıllarda Türkiye turizminde adından söz ettiren Eskişehir, uluslararası festivaller, eğitim kongreleri, kültür sanat aktiviteleri ve sportif faaliyetler ile </w:t>
      </w:r>
      <w:r w:rsidR="00B07329" w:rsidRPr="00281483">
        <w:rPr>
          <w:rFonts w:cs="Times New Roman"/>
          <w:color w:val="0D0D0D" w:themeColor="text1" w:themeTint="F2"/>
          <w:sz w:val="24"/>
          <w:szCs w:val="24"/>
        </w:rPr>
        <w:t>iç turizmde bir</w:t>
      </w:r>
      <w:r w:rsidR="0072410A" w:rsidRPr="00281483">
        <w:rPr>
          <w:rFonts w:cs="Times New Roman"/>
          <w:color w:val="0D0D0D" w:themeColor="text1" w:themeTint="F2"/>
          <w:sz w:val="24"/>
          <w:szCs w:val="24"/>
        </w:rPr>
        <w:t xml:space="preserve"> turizm mucizesi olarak değer görmektedir</w:t>
      </w:r>
      <w:r w:rsidR="00B2034E" w:rsidRPr="00281483">
        <w:rPr>
          <w:rFonts w:cs="Times New Roman"/>
          <w:color w:val="0D0D0D" w:themeColor="text1" w:themeTint="F2"/>
          <w:sz w:val="24"/>
          <w:szCs w:val="24"/>
        </w:rPr>
        <w:t>. Birçok turizm kaynağını bünyesinde barındıran şehir el sanatları,</w:t>
      </w:r>
      <w:r w:rsidR="00967C92" w:rsidRPr="00281483">
        <w:rPr>
          <w:rFonts w:cs="Times New Roman"/>
          <w:color w:val="0D0D0D" w:themeColor="text1" w:themeTint="F2"/>
          <w:sz w:val="24"/>
          <w:szCs w:val="24"/>
        </w:rPr>
        <w:t xml:space="preserve"> </w:t>
      </w:r>
      <w:r w:rsidR="00B2034E" w:rsidRPr="00281483">
        <w:rPr>
          <w:rFonts w:cs="Times New Roman"/>
          <w:color w:val="0D0D0D" w:themeColor="text1" w:themeTint="F2"/>
          <w:sz w:val="24"/>
          <w:szCs w:val="24"/>
        </w:rPr>
        <w:t xml:space="preserve">geleneksel yemek ve giyim-kuşam kültürü, yöresel gelenekleri, tarihi yapıları ve sivil mimari örnekleri ile </w:t>
      </w:r>
      <w:r w:rsidR="00854F54" w:rsidRPr="00281483">
        <w:rPr>
          <w:rFonts w:cs="Times New Roman"/>
          <w:color w:val="0D0D0D" w:themeColor="text1" w:themeTint="F2"/>
          <w:sz w:val="24"/>
          <w:szCs w:val="24"/>
        </w:rPr>
        <w:t xml:space="preserve">turistler tarafından rağbet gören bir cazibe merkezi olmuştur </w:t>
      </w:r>
      <w:r w:rsidR="0072410A" w:rsidRPr="00281483">
        <w:rPr>
          <w:rFonts w:cs="Times New Roman"/>
          <w:color w:val="0D0D0D" w:themeColor="text1" w:themeTint="F2"/>
          <w:sz w:val="24"/>
          <w:szCs w:val="24"/>
        </w:rPr>
        <w:t>(Çay ve Aksöz, 2021: 496).</w:t>
      </w:r>
      <w:r w:rsidR="00B07329" w:rsidRPr="00281483">
        <w:rPr>
          <w:rFonts w:cs="Times New Roman"/>
          <w:color w:val="0D0D0D" w:themeColor="text1" w:themeTint="F2"/>
          <w:sz w:val="24"/>
          <w:szCs w:val="24"/>
        </w:rPr>
        <w:t xml:space="preserve"> </w:t>
      </w:r>
    </w:p>
    <w:p w14:paraId="3F771FAF" w14:textId="414E5C31" w:rsidR="009F4395" w:rsidRPr="00281483" w:rsidRDefault="009F4395"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Üç üniversiteye sahip ol</w:t>
      </w:r>
      <w:r w:rsidR="008D1B2F" w:rsidRPr="00281483">
        <w:rPr>
          <w:rFonts w:cs="Times New Roman"/>
          <w:color w:val="0D0D0D" w:themeColor="text1" w:themeTint="F2"/>
          <w:sz w:val="24"/>
          <w:szCs w:val="24"/>
        </w:rPr>
        <w:t>an ve</w:t>
      </w:r>
      <w:r w:rsidRPr="00281483">
        <w:rPr>
          <w:rFonts w:cs="Times New Roman"/>
          <w:color w:val="0D0D0D" w:themeColor="text1" w:themeTint="F2"/>
          <w:sz w:val="24"/>
          <w:szCs w:val="24"/>
        </w:rPr>
        <w:t xml:space="preserve"> </w:t>
      </w:r>
      <w:r w:rsidR="008D1B2F" w:rsidRPr="00281483">
        <w:rPr>
          <w:rFonts w:cs="Times New Roman"/>
          <w:color w:val="0D0D0D" w:themeColor="text1" w:themeTint="F2"/>
          <w:sz w:val="24"/>
          <w:szCs w:val="24"/>
        </w:rPr>
        <w:t xml:space="preserve">öğrenci şehri olarak nitelendirilen Eskişehir genç ve dinamik bir nüfusa sahiptir. </w:t>
      </w:r>
      <w:r w:rsidRPr="00281483">
        <w:rPr>
          <w:rFonts w:cs="Times New Roman"/>
          <w:color w:val="0D0D0D" w:themeColor="text1" w:themeTint="F2"/>
          <w:sz w:val="24"/>
          <w:szCs w:val="24"/>
        </w:rPr>
        <w:t xml:space="preserve">Eğlence mekânlarıyla desteklenen </w:t>
      </w:r>
      <w:r w:rsidR="008D1B2F" w:rsidRPr="00281483">
        <w:rPr>
          <w:rFonts w:cs="Times New Roman"/>
          <w:color w:val="0D0D0D" w:themeColor="text1" w:themeTint="F2"/>
          <w:sz w:val="24"/>
          <w:szCs w:val="24"/>
        </w:rPr>
        <w:t xml:space="preserve">bu </w:t>
      </w:r>
      <w:r w:rsidRPr="00281483">
        <w:rPr>
          <w:rFonts w:cs="Times New Roman"/>
          <w:color w:val="0D0D0D" w:themeColor="text1" w:themeTint="F2"/>
          <w:sz w:val="24"/>
          <w:szCs w:val="24"/>
        </w:rPr>
        <w:t xml:space="preserve">dinamik nüfus ve her yıl düzenlenen festivaller </w:t>
      </w:r>
      <w:r w:rsidR="008D1B2F" w:rsidRPr="00281483">
        <w:rPr>
          <w:rFonts w:cs="Times New Roman"/>
          <w:color w:val="0D0D0D" w:themeColor="text1" w:themeTint="F2"/>
          <w:sz w:val="24"/>
          <w:szCs w:val="24"/>
        </w:rPr>
        <w:t>şehr</w:t>
      </w:r>
      <w:r w:rsidRPr="00281483">
        <w:rPr>
          <w:rFonts w:cs="Times New Roman"/>
          <w:color w:val="0D0D0D" w:themeColor="text1" w:themeTint="F2"/>
          <w:sz w:val="24"/>
          <w:szCs w:val="24"/>
        </w:rPr>
        <w:t>e sosyal enerjiye sahip bir görünüm sağla</w:t>
      </w:r>
      <w:r w:rsidR="008D1B2F" w:rsidRPr="00281483">
        <w:rPr>
          <w:rFonts w:cs="Times New Roman"/>
          <w:color w:val="0D0D0D" w:themeColor="text1" w:themeTint="F2"/>
          <w:sz w:val="24"/>
          <w:szCs w:val="24"/>
        </w:rPr>
        <w:t>maktadır.</w:t>
      </w:r>
      <w:r w:rsidR="00D63320" w:rsidRPr="00281483">
        <w:rPr>
          <w:rFonts w:cs="Times New Roman"/>
          <w:color w:val="0D0D0D" w:themeColor="text1" w:themeTint="F2"/>
          <w:sz w:val="24"/>
          <w:szCs w:val="24"/>
        </w:rPr>
        <w:t xml:space="preserve"> Şehirde gerçekleştirilen kültür, sanat etkinlikleri ve festivaller hem şehirde bulunan genç nüfusun hem </w:t>
      </w:r>
      <w:r w:rsidR="00D63320" w:rsidRPr="00281483">
        <w:rPr>
          <w:rFonts w:cs="Times New Roman"/>
          <w:color w:val="0D0D0D" w:themeColor="text1" w:themeTint="F2"/>
          <w:sz w:val="24"/>
          <w:szCs w:val="24"/>
        </w:rPr>
        <w:lastRenderedPageBreak/>
        <w:t>de çevre illerdeki gençlerin bu etkinliklere katılmasını sağlamaktadır (</w:t>
      </w:r>
      <w:proofErr w:type="spellStart"/>
      <w:r w:rsidR="00D63320" w:rsidRPr="00281483">
        <w:rPr>
          <w:rFonts w:cs="Times New Roman"/>
          <w:color w:val="0D0D0D" w:themeColor="text1" w:themeTint="F2"/>
          <w:sz w:val="24"/>
          <w:szCs w:val="24"/>
        </w:rPr>
        <w:t>Düşmezkalender</w:t>
      </w:r>
      <w:proofErr w:type="spellEnd"/>
      <w:r w:rsidR="00D63320" w:rsidRPr="00281483">
        <w:rPr>
          <w:rFonts w:cs="Times New Roman"/>
          <w:color w:val="0D0D0D" w:themeColor="text1" w:themeTint="F2"/>
          <w:sz w:val="24"/>
          <w:szCs w:val="24"/>
        </w:rPr>
        <w:t>, 2020: 191).</w:t>
      </w:r>
    </w:p>
    <w:p w14:paraId="10BEB114" w14:textId="06B619C0" w:rsidR="008E74E2" w:rsidRPr="00281483" w:rsidRDefault="00D63320"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Eskişehir, içerisinde barındırdığı bu turizm kaynakları ve modern görünümü ile şehir turizminin önemli destinasyonları arasında yer almaktadır.</w:t>
      </w:r>
      <w:r w:rsidR="0071198B" w:rsidRPr="00281483">
        <w:rPr>
          <w:rFonts w:cs="Times New Roman"/>
          <w:color w:val="0D0D0D" w:themeColor="text1" w:themeTint="F2"/>
          <w:sz w:val="24"/>
          <w:szCs w:val="24"/>
        </w:rPr>
        <w:t xml:space="preserve"> Özellikle tarihi, kültürel, sanatsal unsurların ve eğlence imkanlarının bir arada bulunması Eskişehir’i şehir turizmi konusunda öne çıkarmaktadır (Özdemir ve Kızılırmak, 2019: 379). Eskişehir’in şehir turizminde öne çıkm</w:t>
      </w:r>
      <w:r w:rsidR="00E93EB4" w:rsidRPr="00281483">
        <w:rPr>
          <w:rFonts w:cs="Times New Roman"/>
          <w:color w:val="0D0D0D" w:themeColor="text1" w:themeTint="F2"/>
          <w:sz w:val="24"/>
          <w:szCs w:val="24"/>
        </w:rPr>
        <w:t>asının başlıca etkenleri;</w:t>
      </w:r>
      <w:r w:rsidR="0071198B" w:rsidRPr="00281483">
        <w:rPr>
          <w:rFonts w:cs="Times New Roman"/>
          <w:color w:val="0D0D0D" w:themeColor="text1" w:themeTint="F2"/>
          <w:sz w:val="24"/>
          <w:szCs w:val="24"/>
        </w:rPr>
        <w:t xml:space="preserve"> Eskişehir’in en eski yerleşim yerlerinden biri olan Tarihi Odunpazarı Evleri, yıl boyu yapılan festivaller, tiyatrolar, gösteriler vb</w:t>
      </w:r>
      <w:r w:rsidR="00E93EB4" w:rsidRPr="00281483">
        <w:rPr>
          <w:rFonts w:cs="Times New Roman"/>
          <w:color w:val="0D0D0D" w:themeColor="text1" w:themeTint="F2"/>
          <w:sz w:val="24"/>
          <w:szCs w:val="24"/>
        </w:rPr>
        <w:t>. etkinlikler</w:t>
      </w:r>
      <w:r w:rsidR="0071198B" w:rsidRPr="00281483">
        <w:rPr>
          <w:rFonts w:cs="Times New Roman"/>
          <w:color w:val="0D0D0D" w:themeColor="text1" w:themeTint="F2"/>
          <w:sz w:val="24"/>
          <w:szCs w:val="24"/>
        </w:rPr>
        <w:t xml:space="preserve">, Porsuk Çayı, çeşitli rekreasyon faaliyetlerinin gerçekleştirilebileceği </w:t>
      </w:r>
      <w:proofErr w:type="spellStart"/>
      <w:r w:rsidR="0071198B" w:rsidRPr="00281483">
        <w:rPr>
          <w:rFonts w:cs="Times New Roman"/>
          <w:color w:val="0D0D0D" w:themeColor="text1" w:themeTint="F2"/>
          <w:sz w:val="24"/>
          <w:szCs w:val="24"/>
        </w:rPr>
        <w:t>Kent</w:t>
      </w:r>
      <w:r w:rsidR="00640F49" w:rsidRPr="00281483">
        <w:rPr>
          <w:rFonts w:cs="Times New Roman"/>
          <w:color w:val="0D0D0D" w:themeColor="text1" w:themeTint="F2"/>
          <w:sz w:val="24"/>
          <w:szCs w:val="24"/>
        </w:rPr>
        <w:t>p</w:t>
      </w:r>
      <w:r w:rsidR="0071198B" w:rsidRPr="00281483">
        <w:rPr>
          <w:rFonts w:cs="Times New Roman"/>
          <w:color w:val="0D0D0D" w:themeColor="text1" w:themeTint="F2"/>
          <w:sz w:val="24"/>
          <w:szCs w:val="24"/>
        </w:rPr>
        <w:t>ark</w:t>
      </w:r>
      <w:proofErr w:type="spellEnd"/>
      <w:r w:rsidR="0071198B" w:rsidRPr="00281483">
        <w:rPr>
          <w:rFonts w:cs="Times New Roman"/>
          <w:color w:val="0D0D0D" w:themeColor="text1" w:themeTint="F2"/>
          <w:sz w:val="24"/>
          <w:szCs w:val="24"/>
        </w:rPr>
        <w:t xml:space="preserve">, </w:t>
      </w:r>
      <w:proofErr w:type="spellStart"/>
      <w:r w:rsidR="0071198B" w:rsidRPr="00281483">
        <w:rPr>
          <w:rFonts w:cs="Times New Roman"/>
          <w:color w:val="0D0D0D" w:themeColor="text1" w:themeTint="F2"/>
          <w:sz w:val="24"/>
          <w:szCs w:val="24"/>
        </w:rPr>
        <w:t>Sazova</w:t>
      </w:r>
      <w:proofErr w:type="spellEnd"/>
      <w:r w:rsidR="0071198B" w:rsidRPr="00281483">
        <w:rPr>
          <w:rFonts w:cs="Times New Roman"/>
          <w:color w:val="0D0D0D" w:themeColor="text1" w:themeTint="F2"/>
          <w:sz w:val="24"/>
          <w:szCs w:val="24"/>
        </w:rPr>
        <w:t xml:space="preserve"> Bilim Sanat ve Kültür Parkı, şehirde yer alan </w:t>
      </w:r>
      <w:r w:rsidR="00E93EB4" w:rsidRPr="00281483">
        <w:rPr>
          <w:rFonts w:cs="Times New Roman"/>
          <w:color w:val="0D0D0D" w:themeColor="text1" w:themeTint="F2"/>
          <w:sz w:val="24"/>
          <w:szCs w:val="24"/>
        </w:rPr>
        <w:t xml:space="preserve">çok sayıdaki </w:t>
      </w:r>
      <w:r w:rsidR="0071198B" w:rsidRPr="00281483">
        <w:rPr>
          <w:rFonts w:cs="Times New Roman"/>
          <w:color w:val="0D0D0D" w:themeColor="text1" w:themeTint="F2"/>
          <w:sz w:val="24"/>
          <w:szCs w:val="24"/>
        </w:rPr>
        <w:t xml:space="preserve">müzelerdir </w:t>
      </w:r>
      <w:r w:rsidR="00E93EB4" w:rsidRPr="00281483">
        <w:rPr>
          <w:rFonts w:cs="Times New Roman"/>
          <w:color w:val="0D0D0D" w:themeColor="text1" w:themeTint="F2"/>
          <w:sz w:val="24"/>
          <w:szCs w:val="24"/>
        </w:rPr>
        <w:t xml:space="preserve">(Çoban vd., 2019: 545). </w:t>
      </w:r>
      <w:r w:rsidR="008E74E2" w:rsidRPr="00281483">
        <w:rPr>
          <w:rFonts w:cs="Times New Roman"/>
          <w:color w:val="0D0D0D" w:themeColor="text1" w:themeTint="F2"/>
          <w:sz w:val="24"/>
          <w:szCs w:val="24"/>
        </w:rPr>
        <w:t xml:space="preserve">Bu çok yönlü turistik ve kültürel değerler, Eskişehir’in </w:t>
      </w:r>
      <w:r w:rsidR="008F132C">
        <w:rPr>
          <w:rFonts w:cs="Times New Roman"/>
          <w:color w:val="0D0D0D" w:themeColor="text1" w:themeTint="F2"/>
          <w:sz w:val="24"/>
          <w:szCs w:val="24"/>
        </w:rPr>
        <w:t>şehirsel</w:t>
      </w:r>
      <w:r w:rsidR="008E74E2" w:rsidRPr="00281483">
        <w:rPr>
          <w:rFonts w:cs="Times New Roman"/>
          <w:color w:val="0D0D0D" w:themeColor="text1" w:themeTint="F2"/>
          <w:sz w:val="24"/>
          <w:szCs w:val="24"/>
        </w:rPr>
        <w:t xml:space="preserve"> dokusu üzerinde de belirgin izler bırakmaktadır. Şehrin hem tarihi hem modern çekim noktaları, rekreasyon alanları ve kültürel </w:t>
      </w:r>
      <w:r w:rsidR="00CD5744" w:rsidRPr="00281483">
        <w:rPr>
          <w:rFonts w:cs="Times New Roman"/>
          <w:color w:val="0D0D0D" w:themeColor="text1" w:themeTint="F2"/>
          <w:sz w:val="24"/>
          <w:szCs w:val="24"/>
        </w:rPr>
        <w:t>mekân</w:t>
      </w:r>
      <w:r w:rsidR="008E74E2" w:rsidRPr="00281483">
        <w:rPr>
          <w:rFonts w:cs="Times New Roman"/>
          <w:color w:val="0D0D0D" w:themeColor="text1" w:themeTint="F2"/>
          <w:sz w:val="24"/>
          <w:szCs w:val="24"/>
        </w:rPr>
        <w:t xml:space="preserve">lar, mekânsal olarak belirli akslar ve bölgelerde yoğunlaşmakta; böylece </w:t>
      </w:r>
      <w:r w:rsidR="008F132C">
        <w:rPr>
          <w:rFonts w:cs="Times New Roman"/>
          <w:color w:val="0D0D0D" w:themeColor="text1" w:themeTint="F2"/>
          <w:sz w:val="24"/>
          <w:szCs w:val="24"/>
        </w:rPr>
        <w:t>şehirsel</w:t>
      </w:r>
      <w:r w:rsidR="008E74E2" w:rsidRPr="00281483">
        <w:rPr>
          <w:rFonts w:cs="Times New Roman"/>
          <w:color w:val="0D0D0D" w:themeColor="text1" w:themeTint="F2"/>
          <w:sz w:val="24"/>
          <w:szCs w:val="24"/>
        </w:rPr>
        <w:t xml:space="preserve"> fonksiyonların dağılımı ve şehir içi hareketlilik şekillenmektedir. Özellikle Porsuk Çayı çevresi, bu turistik ve kültürel yoğunluğun merkezini oluşturmakta ve şehir turizminin mekânsal görünümünü belirleyen ana hatları çizmektedir. </w:t>
      </w:r>
      <w:r w:rsidR="00B020E1" w:rsidRPr="00281483">
        <w:rPr>
          <w:rFonts w:cs="Times New Roman"/>
          <w:color w:val="0D0D0D" w:themeColor="text1" w:themeTint="F2"/>
          <w:sz w:val="24"/>
          <w:szCs w:val="24"/>
        </w:rPr>
        <w:t>Şekil 4.16’da</w:t>
      </w:r>
      <w:r w:rsidR="00F027A2" w:rsidRPr="00281483">
        <w:rPr>
          <w:rFonts w:cs="Times New Roman"/>
          <w:color w:val="0D0D0D" w:themeColor="text1" w:themeTint="F2"/>
          <w:sz w:val="24"/>
          <w:szCs w:val="24"/>
        </w:rPr>
        <w:t xml:space="preserve"> Eskişehir </w:t>
      </w:r>
      <w:r w:rsidR="008F132C">
        <w:rPr>
          <w:rFonts w:cs="Times New Roman"/>
          <w:color w:val="0D0D0D" w:themeColor="text1" w:themeTint="F2"/>
          <w:sz w:val="24"/>
          <w:szCs w:val="24"/>
        </w:rPr>
        <w:t>şehirsel</w:t>
      </w:r>
      <w:r w:rsidR="00F027A2" w:rsidRPr="00281483">
        <w:rPr>
          <w:rFonts w:cs="Times New Roman"/>
          <w:color w:val="0D0D0D" w:themeColor="text1" w:themeTint="F2"/>
          <w:sz w:val="24"/>
          <w:szCs w:val="24"/>
        </w:rPr>
        <w:t xml:space="preserve"> alanında, farklı </w:t>
      </w:r>
      <w:r w:rsidR="008F132C">
        <w:rPr>
          <w:rFonts w:cs="Times New Roman"/>
          <w:color w:val="0D0D0D" w:themeColor="text1" w:themeTint="F2"/>
          <w:sz w:val="24"/>
          <w:szCs w:val="24"/>
        </w:rPr>
        <w:t>şehirsel</w:t>
      </w:r>
      <w:r w:rsidR="00F027A2" w:rsidRPr="00281483">
        <w:rPr>
          <w:rFonts w:cs="Times New Roman"/>
          <w:color w:val="0D0D0D" w:themeColor="text1" w:themeTint="F2"/>
          <w:sz w:val="24"/>
          <w:szCs w:val="24"/>
        </w:rPr>
        <w:t xml:space="preserve"> çekiciliklerin mekânsal dağılımı gösterilmektedir. </w:t>
      </w:r>
      <w:r w:rsidR="009C25EF" w:rsidRPr="00281483">
        <w:rPr>
          <w:rFonts w:cs="Times New Roman"/>
          <w:color w:val="0D0D0D" w:themeColor="text1" w:themeTint="F2"/>
          <w:sz w:val="24"/>
          <w:szCs w:val="24"/>
        </w:rPr>
        <w:t xml:space="preserve">Şekil </w:t>
      </w:r>
      <w:r w:rsidR="00F027A2" w:rsidRPr="00281483">
        <w:rPr>
          <w:rFonts w:cs="Times New Roman"/>
          <w:color w:val="0D0D0D" w:themeColor="text1" w:themeTint="F2"/>
          <w:sz w:val="24"/>
          <w:szCs w:val="24"/>
        </w:rPr>
        <w:t xml:space="preserve">incelendiğinde, </w:t>
      </w:r>
      <w:r w:rsidR="008F132C">
        <w:rPr>
          <w:rFonts w:cs="Times New Roman"/>
          <w:color w:val="0D0D0D" w:themeColor="text1" w:themeTint="F2"/>
          <w:sz w:val="24"/>
          <w:szCs w:val="24"/>
        </w:rPr>
        <w:t>şehirsel</w:t>
      </w:r>
      <w:r w:rsidR="00F027A2" w:rsidRPr="00281483">
        <w:rPr>
          <w:rFonts w:cs="Times New Roman"/>
          <w:color w:val="0D0D0D" w:themeColor="text1" w:themeTint="F2"/>
          <w:sz w:val="24"/>
          <w:szCs w:val="24"/>
        </w:rPr>
        <w:t xml:space="preserve"> aktivitelerin büyük ölçüde Porsuk Çayı çevresinde yoğunlaştığı ve bu aksın kent içinde birincil çekim merkezi işlevi gördüğü anlaşılmaktadır. Alışveriş merkezleri, bar ve gece kulüpleri, müzeler ve arasta/çarşı gibi ticari ve kültürel kullanımların merkezde kümelenmesi, söz konusu alanın hem ekonomik hem de </w:t>
      </w:r>
      <w:r w:rsidR="001754AB" w:rsidRPr="00281483">
        <w:rPr>
          <w:rFonts w:cs="Times New Roman"/>
          <w:color w:val="0D0D0D" w:themeColor="text1" w:themeTint="F2"/>
          <w:sz w:val="24"/>
          <w:szCs w:val="24"/>
        </w:rPr>
        <w:t>sosyokültürel</w:t>
      </w:r>
      <w:r w:rsidR="00F027A2" w:rsidRPr="00281483">
        <w:rPr>
          <w:rFonts w:cs="Times New Roman"/>
          <w:color w:val="0D0D0D" w:themeColor="text1" w:themeTint="F2"/>
          <w:sz w:val="24"/>
          <w:szCs w:val="24"/>
        </w:rPr>
        <w:t xml:space="preserve"> açıdan yüksek bir çekim gücüne sahip olduğunu göstermektedir. Bu yoğunlaşma, aynı zamanda üniversite alanlarının merkeze yakın konumlanmasıyla desteklenmekte; genç nüfusun varlığı eğlence ve hizmet sektörünün bu bölgede gelişimini teşvik etmektedir.</w:t>
      </w:r>
      <w:r w:rsidR="00852BDA" w:rsidRPr="00281483">
        <w:rPr>
          <w:rFonts w:cs="Times New Roman"/>
          <w:color w:val="0D0D0D" w:themeColor="text1" w:themeTint="F2"/>
          <w:sz w:val="24"/>
          <w:szCs w:val="24"/>
        </w:rPr>
        <w:t xml:space="preserve"> Öte yandan </w:t>
      </w:r>
      <w:r w:rsidR="00F027A2" w:rsidRPr="00281483">
        <w:rPr>
          <w:rFonts w:cs="Times New Roman"/>
          <w:color w:val="0D0D0D" w:themeColor="text1" w:themeTint="F2"/>
          <w:sz w:val="24"/>
          <w:szCs w:val="24"/>
        </w:rPr>
        <w:t xml:space="preserve">Odunpazarı çevresinde yoğunlaşan tarihi yapılar, müzeler ve geleneksel doku unsurları ise bu bölgenin turistik ve kültürel kimliğini güçlendirmekte, kent içinde ikinci bir çekim odağı oluşturmaktadır. </w:t>
      </w:r>
      <w:r w:rsidR="00852BDA" w:rsidRPr="00281483">
        <w:rPr>
          <w:rFonts w:cs="Times New Roman"/>
          <w:color w:val="0D0D0D" w:themeColor="text1" w:themeTint="F2"/>
          <w:sz w:val="24"/>
          <w:szCs w:val="24"/>
        </w:rPr>
        <w:t xml:space="preserve">Yeşil alanlar ise süreklilik gösteren bir sistem oluşturmaktan ziyade kent içinde dağınık ve parçalı bir biçimde yer almaktadır. Bu durum, açık alanların birbiriyle bağlantılı bir yapı oluşturmadığını, daha çok farklı noktalarda bağımsız alanlar şeklinde konumlandığını göstermektedir. Genel olarak değerlendirildiğinde, </w:t>
      </w:r>
      <w:r w:rsidR="00852BDA" w:rsidRPr="00281483">
        <w:rPr>
          <w:rStyle w:val="whitespace-normal"/>
          <w:rFonts w:cs="Times New Roman"/>
          <w:color w:val="0D0D0D" w:themeColor="text1" w:themeTint="F2"/>
          <w:sz w:val="24"/>
          <w:szCs w:val="24"/>
        </w:rPr>
        <w:t>Eskişehir</w:t>
      </w:r>
      <w:r w:rsidR="00852BDA" w:rsidRPr="00281483">
        <w:rPr>
          <w:rFonts w:cs="Times New Roman"/>
          <w:color w:val="0D0D0D" w:themeColor="text1" w:themeTint="F2"/>
          <w:sz w:val="24"/>
          <w:szCs w:val="24"/>
        </w:rPr>
        <w:t xml:space="preserve">’in </w:t>
      </w:r>
      <w:r w:rsidR="008F132C">
        <w:rPr>
          <w:rFonts w:cs="Times New Roman"/>
          <w:color w:val="0D0D0D" w:themeColor="text1" w:themeTint="F2"/>
          <w:sz w:val="24"/>
          <w:szCs w:val="24"/>
        </w:rPr>
        <w:t>şehirsel</w:t>
      </w:r>
      <w:r w:rsidR="00852BDA" w:rsidRPr="00281483">
        <w:rPr>
          <w:rFonts w:cs="Times New Roman"/>
          <w:color w:val="0D0D0D" w:themeColor="text1" w:themeTint="F2"/>
          <w:sz w:val="24"/>
          <w:szCs w:val="24"/>
        </w:rPr>
        <w:t xml:space="preserve"> yapısının Porsuk Çayı boyunca şekillendiği ve </w:t>
      </w:r>
      <w:r w:rsidR="008F132C">
        <w:rPr>
          <w:rFonts w:cs="Times New Roman"/>
          <w:color w:val="0D0D0D" w:themeColor="text1" w:themeTint="F2"/>
          <w:sz w:val="24"/>
          <w:szCs w:val="24"/>
        </w:rPr>
        <w:t>şehirsel</w:t>
      </w:r>
      <w:r w:rsidR="00852BDA" w:rsidRPr="00281483">
        <w:rPr>
          <w:rFonts w:cs="Times New Roman"/>
          <w:color w:val="0D0D0D" w:themeColor="text1" w:themeTint="F2"/>
          <w:sz w:val="24"/>
          <w:szCs w:val="24"/>
        </w:rPr>
        <w:t xml:space="preserve"> fonksiyonların bu hat üzerinde yoğunlaşarak mekânsal organizasyonu belirlediği görülmektedir.</w:t>
      </w:r>
    </w:p>
    <w:p w14:paraId="3A8EE30C" w14:textId="2A43DA3A" w:rsidR="005244FB" w:rsidRPr="00281483" w:rsidRDefault="00016F0D" w:rsidP="00ED152C">
      <w:pPr>
        <w:spacing w:before="120" w:after="120" w:line="360" w:lineRule="auto"/>
        <w:jc w:val="both"/>
        <w:rPr>
          <w:rFonts w:cs="Times New Roman"/>
          <w:color w:val="0D0D0D" w:themeColor="text1" w:themeTint="F2"/>
          <w:sz w:val="24"/>
          <w:szCs w:val="24"/>
        </w:rPr>
      </w:pPr>
      <w:r w:rsidRPr="00281483">
        <w:rPr>
          <w:rFonts w:cs="Times New Roman"/>
          <w:noProof/>
          <w:color w:val="0D0D0D" w:themeColor="text1" w:themeTint="F2"/>
          <w:sz w:val="24"/>
          <w:szCs w:val="24"/>
        </w:rPr>
        <w:lastRenderedPageBreak/>
        <w:drawing>
          <wp:inline distT="0" distB="0" distL="0" distR="0" wp14:anchorId="36A99200" wp14:editId="4D7E2AC4">
            <wp:extent cx="5760720" cy="4013624"/>
            <wp:effectExtent l="19050" t="19050" r="11430" b="25400"/>
            <wp:docPr id="1948944148"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944148" name="Resim 1948944148"/>
                    <pic:cNvPicPr/>
                  </pic:nvPicPr>
                  <pic:blipFill rotWithShape="1">
                    <a:blip r:embed="rId48" cstate="print">
                      <a:extLst>
                        <a:ext uri="{28A0092B-C50C-407E-A947-70E740481C1C}">
                          <a14:useLocalDpi xmlns:a14="http://schemas.microsoft.com/office/drawing/2010/main" val="0"/>
                        </a:ext>
                      </a:extLst>
                    </a:blip>
                    <a:srcRect t="1455"/>
                    <a:stretch>
                      <a:fillRect/>
                    </a:stretch>
                  </pic:blipFill>
                  <pic:spPr bwMode="auto">
                    <a:xfrm>
                      <a:off x="0" y="0"/>
                      <a:ext cx="5760720" cy="401362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5DF1C474" w14:textId="7E17F267" w:rsidR="00814B1D" w:rsidRPr="00281483" w:rsidRDefault="00814B1D" w:rsidP="006A2800">
      <w:pPr>
        <w:pStyle w:val="EKL"/>
        <w:rPr>
          <w:color w:val="0D0D0D" w:themeColor="text1" w:themeTint="F2"/>
        </w:rPr>
      </w:pPr>
      <w:bookmarkStart w:id="1486" w:name="_Toc234456442"/>
      <w:bookmarkStart w:id="1487" w:name="_Toc234544487"/>
      <w:bookmarkStart w:id="1488" w:name="_Toc234547297"/>
      <w:bookmarkStart w:id="1489" w:name="_Toc235404612"/>
      <w:bookmarkStart w:id="1490" w:name="_Toc235931467"/>
      <w:bookmarkStart w:id="1491" w:name="_Toc235931634"/>
      <w:bookmarkStart w:id="1492" w:name="_Toc240275071"/>
      <w:r w:rsidRPr="00281483">
        <w:rPr>
          <w:b/>
          <w:bCs/>
          <w:color w:val="0D0D0D" w:themeColor="text1" w:themeTint="F2"/>
        </w:rPr>
        <w:t>Şekil 4.1</w:t>
      </w:r>
      <w:r w:rsidR="00B020E1" w:rsidRPr="00281483">
        <w:rPr>
          <w:b/>
          <w:bCs/>
          <w:color w:val="0D0D0D" w:themeColor="text1" w:themeTint="F2"/>
        </w:rPr>
        <w:t>6</w:t>
      </w:r>
      <w:r w:rsidRPr="00281483">
        <w:rPr>
          <w:b/>
          <w:bCs/>
          <w:color w:val="0D0D0D" w:themeColor="text1" w:themeTint="F2"/>
        </w:rPr>
        <w:t xml:space="preserve">. </w:t>
      </w:r>
      <w:r w:rsidRPr="00281483">
        <w:rPr>
          <w:color w:val="0D0D0D" w:themeColor="text1" w:themeTint="F2"/>
        </w:rPr>
        <w:t xml:space="preserve">Eskişehir’in </w:t>
      </w:r>
      <w:r w:rsidR="008F132C">
        <w:rPr>
          <w:color w:val="0D0D0D" w:themeColor="text1" w:themeTint="F2"/>
        </w:rPr>
        <w:t>şehirsel</w:t>
      </w:r>
      <w:r w:rsidRPr="00281483">
        <w:rPr>
          <w:color w:val="0D0D0D" w:themeColor="text1" w:themeTint="F2"/>
        </w:rPr>
        <w:t xml:space="preserve"> çekiciliklerinin dağılı</w:t>
      </w:r>
      <w:bookmarkEnd w:id="1486"/>
      <w:bookmarkEnd w:id="1487"/>
      <w:bookmarkEnd w:id="1488"/>
      <w:r w:rsidR="00294398" w:rsidRPr="00281483">
        <w:rPr>
          <w:color w:val="0D0D0D" w:themeColor="text1" w:themeTint="F2"/>
        </w:rPr>
        <w:t xml:space="preserve">şı </w:t>
      </w:r>
      <w:bookmarkEnd w:id="1489"/>
      <w:bookmarkEnd w:id="1490"/>
      <w:bookmarkEnd w:id="1491"/>
      <w:r w:rsidR="00F76D0E" w:rsidRPr="00281483">
        <w:t>(Yazar tarafından hazırlanmıştır)</w:t>
      </w:r>
      <w:bookmarkEnd w:id="1492"/>
    </w:p>
    <w:p w14:paraId="57D4667D" w14:textId="7EE24A9A" w:rsidR="00A0256D" w:rsidRPr="00281483" w:rsidRDefault="00A0256D" w:rsidP="00DA21A6">
      <w:pPr>
        <w:spacing w:before="120" w:after="120" w:line="360" w:lineRule="auto"/>
        <w:ind w:firstLine="709"/>
        <w:jc w:val="both"/>
        <w:rPr>
          <w:rFonts w:cs="Times New Roman"/>
          <w:sz w:val="24"/>
          <w:szCs w:val="24"/>
        </w:rPr>
      </w:pPr>
      <w:bookmarkStart w:id="1493" w:name="_Toc235404613"/>
      <w:bookmarkStart w:id="1494" w:name="_Toc235931468"/>
      <w:bookmarkStart w:id="1495" w:name="_Toc235931635"/>
      <w:r w:rsidRPr="00281483">
        <w:rPr>
          <w:rFonts w:cs="Times New Roman"/>
          <w:sz w:val="24"/>
          <w:szCs w:val="24"/>
        </w:rPr>
        <w:t>Şehir turizminin gelişiminde turizm çekiciliklerinin varlığı kadar, bu çekiciliklere kolay, hızlı ve konforlu bir şekilde ulaşılabilmesi de önemli bir faktördür. Bu nedenle şehir içi toplu ulaşım sistemleri, turistlerin destinasyon içerisindeki hareketliliğini kolaylaştırarak turizm faaliyetlerinin sürdürülebilirliğine katkı sağlamaktadır. Şekil 4.17. incelendiğinde, Eskişehir'deki turizm çekiciliklerinin önemli bir bölümünün tramvay hattı boyunca veya tramvay duraklarının yakın çevresinde konumlandığı görülmektedir. Özellikle kent merkezinde yoğunlaşan tarihi, kültürel, rekreatif ve ticari çekiciliklerin tramvay ağı ile birbirine bağlanması, ziyaretçilerin özel araç kullanma gereksinimini azaltarak destinasyon içerisindeki erişilebilirliği artırmaktadır. Tramvay hattının farklı turizm çekiciliklerini tek bir ulaşım ağı üzerinde bütünleştirmesi, turistlerin kısa sürede ve düşük maliyetle birden fazla çekiciliği ziyaret edebilmesine olanak sağlamaktadır. Bu durum hem ziyaretçi memnuniyetini artırmakta hem de sürdürülebilir ulaşım ilkeleri doğrultusunda kent turizmini destekleyen önemli bir avantaj oluşturmaktadır.</w:t>
      </w:r>
      <w:bookmarkEnd w:id="1493"/>
      <w:bookmarkEnd w:id="1494"/>
      <w:bookmarkEnd w:id="1495"/>
    </w:p>
    <w:p w14:paraId="7EAA27F9" w14:textId="52FE799E" w:rsidR="00C45AF8" w:rsidRPr="00281483" w:rsidRDefault="00C45AF8" w:rsidP="0001059C">
      <w:pPr>
        <w:jc w:val="center"/>
        <w:rPr>
          <w:rFonts w:cs="Times New Roman"/>
        </w:rPr>
      </w:pPr>
      <w:bookmarkStart w:id="1496" w:name="_Toc235404614"/>
      <w:bookmarkStart w:id="1497" w:name="_Toc235931469"/>
      <w:bookmarkStart w:id="1498" w:name="_Toc235931636"/>
      <w:r w:rsidRPr="00281483">
        <w:rPr>
          <w:rFonts w:cs="Times New Roman"/>
          <w:noProof/>
        </w:rPr>
        <w:lastRenderedPageBreak/>
        <w:drawing>
          <wp:inline distT="0" distB="0" distL="0" distR="0" wp14:anchorId="078C88D4" wp14:editId="228668C3">
            <wp:extent cx="5542304" cy="3867150"/>
            <wp:effectExtent l="19050" t="19050" r="20320" b="19050"/>
            <wp:docPr id="2054633778"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633778" name="Resim 2054633778"/>
                    <pic:cNvPicPr/>
                  </pic:nvPicPr>
                  <pic:blipFill rotWithShape="1">
                    <a:blip r:embed="rId49" cstate="print">
                      <a:extLst>
                        <a:ext uri="{28A0092B-C50C-407E-A947-70E740481C1C}">
                          <a14:useLocalDpi xmlns:a14="http://schemas.microsoft.com/office/drawing/2010/main" val="0"/>
                        </a:ext>
                      </a:extLst>
                    </a:blip>
                    <a:srcRect t="1310" b="-1"/>
                    <a:stretch>
                      <a:fillRect/>
                    </a:stretch>
                  </pic:blipFill>
                  <pic:spPr bwMode="auto">
                    <a:xfrm>
                      <a:off x="0" y="0"/>
                      <a:ext cx="5544598" cy="386875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bookmarkEnd w:id="1496"/>
      <w:bookmarkEnd w:id="1497"/>
      <w:bookmarkEnd w:id="1498"/>
    </w:p>
    <w:p w14:paraId="08B289EA" w14:textId="5AA9537D" w:rsidR="000B343E" w:rsidRPr="00281483" w:rsidRDefault="00A0256D" w:rsidP="00A0256D">
      <w:pPr>
        <w:pStyle w:val="EKL"/>
        <w:rPr>
          <w:color w:val="0D0D0D" w:themeColor="text1" w:themeTint="F2"/>
        </w:rPr>
      </w:pPr>
      <w:bookmarkStart w:id="1499" w:name="_Toc235404615"/>
      <w:bookmarkStart w:id="1500" w:name="_Toc235931470"/>
      <w:bookmarkStart w:id="1501" w:name="_Toc235931637"/>
      <w:bookmarkStart w:id="1502" w:name="_Toc240275072"/>
      <w:r w:rsidRPr="00281483">
        <w:rPr>
          <w:b/>
          <w:bCs/>
          <w:color w:val="0D0D0D" w:themeColor="text1" w:themeTint="F2"/>
        </w:rPr>
        <w:t>Şekil 4.17.</w:t>
      </w:r>
      <w:r w:rsidRPr="00281483">
        <w:rPr>
          <w:color w:val="0D0D0D" w:themeColor="text1" w:themeTint="F2"/>
        </w:rPr>
        <w:t xml:space="preserve"> Eskişehir'de turizm çekiciliklerinin tramvay hattı üzerindeki erişilebilirliği</w:t>
      </w:r>
      <w:bookmarkEnd w:id="1499"/>
      <w:bookmarkEnd w:id="1500"/>
      <w:bookmarkEnd w:id="1501"/>
      <w:r w:rsidR="00650E79" w:rsidRPr="00281483">
        <w:rPr>
          <w:color w:val="0D0D0D" w:themeColor="text1" w:themeTint="F2"/>
        </w:rPr>
        <w:t xml:space="preserve"> </w:t>
      </w:r>
      <w:r w:rsidR="00F76D0E" w:rsidRPr="00281483">
        <w:t>(Yazar tarafından hazırlanmıştır)</w:t>
      </w:r>
      <w:bookmarkEnd w:id="1502"/>
    </w:p>
    <w:p w14:paraId="799E5E80" w14:textId="67D4ACD1" w:rsidR="00D17627" w:rsidRPr="00281483" w:rsidRDefault="005244FB"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Eskişehir’de yer alan</w:t>
      </w:r>
      <w:r w:rsidR="00967C92" w:rsidRPr="00281483">
        <w:rPr>
          <w:rFonts w:cs="Times New Roman"/>
          <w:color w:val="0D0D0D" w:themeColor="text1" w:themeTint="F2"/>
          <w:sz w:val="24"/>
          <w:szCs w:val="24"/>
        </w:rPr>
        <w:t xml:space="preserve"> şehir turizmi</w:t>
      </w:r>
      <w:r w:rsidRPr="00281483">
        <w:rPr>
          <w:rFonts w:cs="Times New Roman"/>
          <w:color w:val="0D0D0D" w:themeColor="text1" w:themeTint="F2"/>
          <w:sz w:val="24"/>
          <w:szCs w:val="24"/>
        </w:rPr>
        <w:t xml:space="preserve"> çekicilikler</w:t>
      </w:r>
      <w:r w:rsidR="00967C92" w:rsidRPr="00281483">
        <w:rPr>
          <w:rFonts w:cs="Times New Roman"/>
          <w:color w:val="0D0D0D" w:themeColor="text1" w:themeTint="F2"/>
          <w:sz w:val="24"/>
          <w:szCs w:val="24"/>
        </w:rPr>
        <w:t>i</w:t>
      </w:r>
      <w:r w:rsidRPr="00281483">
        <w:rPr>
          <w:rFonts w:cs="Times New Roman"/>
          <w:color w:val="0D0D0D" w:themeColor="text1" w:themeTint="F2"/>
          <w:sz w:val="24"/>
          <w:szCs w:val="24"/>
        </w:rPr>
        <w:t xml:space="preserve"> Tablo </w:t>
      </w:r>
      <w:r w:rsidR="00A244FE" w:rsidRPr="00281483">
        <w:rPr>
          <w:rFonts w:cs="Times New Roman"/>
          <w:color w:val="0D0D0D" w:themeColor="text1" w:themeTint="F2"/>
          <w:sz w:val="24"/>
          <w:szCs w:val="24"/>
        </w:rPr>
        <w:t xml:space="preserve">4.10’da </w:t>
      </w:r>
      <w:r w:rsidRPr="00281483">
        <w:rPr>
          <w:rFonts w:cs="Times New Roman"/>
          <w:color w:val="0D0D0D" w:themeColor="text1" w:themeTint="F2"/>
          <w:sz w:val="24"/>
          <w:szCs w:val="24"/>
        </w:rPr>
        <w:t xml:space="preserve">sınıflandırılmıştır. Bu tablo, Eskişehir’in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ve kültürel yapısının çeşitliliğini göstermektedir. Tablo incelendiğinde, şehrin farklı işlevsel ve kültürel katmanları net bir şekilde ortaya çıkmaktadır. Dini yapılar ve türbeler, kentin tarihî ve manevi kimliğinin izlerini taşırken, müzeler ve geleneksel evler kültürel mirasın korunması ve sergilenmesinde merkezi bir rol üstlenmektedir. </w:t>
      </w:r>
      <w:r w:rsidR="00FF51C1" w:rsidRPr="00281483">
        <w:rPr>
          <w:rFonts w:cs="Times New Roman"/>
          <w:color w:val="0D0D0D" w:themeColor="text1" w:themeTint="F2"/>
          <w:sz w:val="24"/>
          <w:szCs w:val="24"/>
        </w:rPr>
        <w:t xml:space="preserve">Parklar ve rekreasyon alanları kentsel yaşam kalitesini destekleyen önemli açık alanlardır. Aynı zamanda şehirde sosyal etkileşimi güçlendiren </w:t>
      </w:r>
      <w:r w:rsidR="00CD5744" w:rsidRPr="00281483">
        <w:rPr>
          <w:rFonts w:cs="Times New Roman"/>
          <w:color w:val="0D0D0D" w:themeColor="text1" w:themeTint="F2"/>
          <w:sz w:val="24"/>
          <w:szCs w:val="24"/>
        </w:rPr>
        <w:t>mekân</w:t>
      </w:r>
      <w:r w:rsidR="00FF51C1" w:rsidRPr="00281483">
        <w:rPr>
          <w:rFonts w:cs="Times New Roman"/>
          <w:color w:val="0D0D0D" w:themeColor="text1" w:themeTint="F2"/>
          <w:sz w:val="24"/>
          <w:szCs w:val="24"/>
        </w:rPr>
        <w:t xml:space="preserve">lar yaratırlar. </w:t>
      </w:r>
      <w:r w:rsidRPr="00281483">
        <w:rPr>
          <w:rFonts w:cs="Times New Roman"/>
          <w:color w:val="0D0D0D" w:themeColor="text1" w:themeTint="F2"/>
          <w:sz w:val="24"/>
          <w:szCs w:val="24"/>
        </w:rPr>
        <w:t xml:space="preserve">Alışveriş merkezleri, arasta ve çarşılar, ticari hayatın hem modern hem de geleneksel biçimlerini bir arada sunarak ekonomik çeşitliliğe katkıda bulunmaktadır. Bunun yanında </w:t>
      </w:r>
      <w:r w:rsidR="006A4C79" w:rsidRPr="00281483">
        <w:rPr>
          <w:rFonts w:cs="Times New Roman"/>
          <w:color w:val="0D0D0D" w:themeColor="text1" w:themeTint="F2"/>
          <w:sz w:val="24"/>
          <w:szCs w:val="24"/>
        </w:rPr>
        <w:t xml:space="preserve">Eskişehir’deki hamamlar, şehrin geleneksel yaşam kültürünü yansıtan </w:t>
      </w:r>
      <w:r w:rsidR="00CD5744" w:rsidRPr="00281483">
        <w:rPr>
          <w:rFonts w:cs="Times New Roman"/>
          <w:color w:val="0D0D0D" w:themeColor="text1" w:themeTint="F2"/>
          <w:sz w:val="24"/>
          <w:szCs w:val="24"/>
        </w:rPr>
        <w:t>mekân</w:t>
      </w:r>
      <w:r w:rsidR="006A4C79" w:rsidRPr="00281483">
        <w:rPr>
          <w:rFonts w:cs="Times New Roman"/>
          <w:color w:val="0D0D0D" w:themeColor="text1" w:themeTint="F2"/>
          <w:sz w:val="24"/>
          <w:szCs w:val="24"/>
        </w:rPr>
        <w:t>lar olarak hem dinlenme hem de sosyal buluşma alanı olarak kullanılmaktadır.</w:t>
      </w:r>
      <w:r w:rsidRPr="00281483">
        <w:rPr>
          <w:rFonts w:cs="Times New Roman"/>
          <w:color w:val="0D0D0D" w:themeColor="text1" w:themeTint="F2"/>
          <w:sz w:val="24"/>
          <w:szCs w:val="24"/>
        </w:rPr>
        <w:t xml:space="preserve"> </w:t>
      </w:r>
      <w:r w:rsidR="00A64527" w:rsidRPr="00281483">
        <w:rPr>
          <w:rFonts w:cs="Times New Roman"/>
          <w:color w:val="0D0D0D" w:themeColor="text1" w:themeTint="F2"/>
          <w:sz w:val="24"/>
          <w:szCs w:val="24"/>
        </w:rPr>
        <w:t xml:space="preserve">Şehirde bulunan üniversiteler ise eğitim ve bilim faaliyetlerinin yanı sıra öğrenci nüfusu, akademik etkinlikleri ve kültürel yaşamı destekleyerek Eskişehir’in dinamik kent kimliğine ve şehir turizmine önemli katkılar sağlamaktadır. </w:t>
      </w:r>
      <w:r w:rsidRPr="00281483">
        <w:rPr>
          <w:rFonts w:cs="Times New Roman"/>
          <w:color w:val="0D0D0D" w:themeColor="text1" w:themeTint="F2"/>
          <w:sz w:val="24"/>
          <w:szCs w:val="24"/>
        </w:rPr>
        <w:t xml:space="preserve">Son olarak, yerel mutfak ürünleri, geleneksel el sanatları ve düzenlenen festivaller, şehrin somut olmayan kültürel değerlerini öne çıkararak turistik çekiciliği artırmaktadır. Bu bütüncül yapı, Eskişehir’in kentsel dokusunun yalnızca fiziksel mekânlarla değil; kültürel, sosyal ve ekonomik </w:t>
      </w:r>
      <w:r w:rsidRPr="00281483">
        <w:rPr>
          <w:rFonts w:cs="Times New Roman"/>
          <w:color w:val="0D0D0D" w:themeColor="text1" w:themeTint="F2"/>
          <w:sz w:val="24"/>
          <w:szCs w:val="24"/>
        </w:rPr>
        <w:lastRenderedPageBreak/>
        <w:t>öğelerin etkileşimiyle şekillendiğini ve şehir kimliğinin çok boyutlu bir perspektifle okunabileceğini ortaya koymaktadır.</w:t>
      </w:r>
    </w:p>
    <w:p w14:paraId="42EB7211" w14:textId="7A027B7B" w:rsidR="000E6216" w:rsidRPr="00281483" w:rsidRDefault="00F027A2" w:rsidP="000E6216">
      <w:pPr>
        <w:pStyle w:val="TABLO"/>
        <w:rPr>
          <w:color w:val="0D0D0D" w:themeColor="text1" w:themeTint="F2"/>
        </w:rPr>
      </w:pPr>
      <w:bookmarkStart w:id="1503" w:name="_Toc234263730"/>
      <w:bookmarkStart w:id="1504" w:name="_Toc234456343"/>
      <w:bookmarkStart w:id="1505" w:name="_Toc234547372"/>
      <w:bookmarkStart w:id="1506" w:name="_Toc235404925"/>
      <w:bookmarkStart w:id="1507" w:name="_Toc240281034"/>
      <w:r w:rsidRPr="00281483">
        <w:rPr>
          <w:b/>
          <w:color w:val="0D0D0D" w:themeColor="text1" w:themeTint="F2"/>
        </w:rPr>
        <w:t>Tablo</w:t>
      </w:r>
      <w:r w:rsidR="00726792" w:rsidRPr="00281483">
        <w:rPr>
          <w:b/>
          <w:color w:val="0D0D0D" w:themeColor="text1" w:themeTint="F2"/>
        </w:rPr>
        <w:t xml:space="preserve"> 4.10.</w:t>
      </w:r>
      <w:r w:rsidRPr="00281483">
        <w:rPr>
          <w:b/>
          <w:color w:val="0D0D0D" w:themeColor="text1" w:themeTint="F2"/>
        </w:rPr>
        <w:t xml:space="preserve"> </w:t>
      </w:r>
      <w:r w:rsidRPr="00281483">
        <w:rPr>
          <w:color w:val="0D0D0D" w:themeColor="text1" w:themeTint="F2"/>
        </w:rPr>
        <w:t xml:space="preserve">Eskişehir’deki </w:t>
      </w:r>
      <w:r w:rsidR="00726792" w:rsidRPr="00281483">
        <w:rPr>
          <w:color w:val="0D0D0D" w:themeColor="text1" w:themeTint="F2"/>
        </w:rPr>
        <w:t>şehirsel çekiciliklerin sınıflandırılması</w:t>
      </w:r>
      <w:bookmarkEnd w:id="1503"/>
      <w:bookmarkEnd w:id="1504"/>
      <w:bookmarkEnd w:id="1505"/>
      <w:bookmarkEnd w:id="1506"/>
      <w:bookmarkEnd w:id="1507"/>
    </w:p>
    <w:tbl>
      <w:tblPr>
        <w:tblStyle w:val="TabloKlavuzu"/>
        <w:tblW w:w="9067" w:type="dxa"/>
        <w:tblBorders>
          <w:insideH w:val="single" w:sz="4" w:space="0" w:color="auto"/>
          <w:insideV w:val="none" w:sz="0" w:space="0" w:color="auto"/>
        </w:tblBorders>
        <w:tblLook w:val="04A0" w:firstRow="1" w:lastRow="0" w:firstColumn="1" w:lastColumn="0" w:noHBand="0" w:noVBand="1"/>
      </w:tblPr>
      <w:tblGrid>
        <w:gridCol w:w="1696"/>
        <w:gridCol w:w="2552"/>
        <w:gridCol w:w="4819"/>
      </w:tblGrid>
      <w:tr w:rsidR="00777A98" w:rsidRPr="00281483" w14:paraId="36672D58" w14:textId="77777777" w:rsidTr="00507424">
        <w:trPr>
          <w:trHeight w:val="623"/>
        </w:trPr>
        <w:tc>
          <w:tcPr>
            <w:tcW w:w="1696" w:type="dxa"/>
            <w:tcBorders>
              <w:top w:val="single" w:sz="4" w:space="0" w:color="000000" w:themeColor="text1"/>
              <w:left w:val="nil"/>
            </w:tcBorders>
          </w:tcPr>
          <w:p w14:paraId="21E3099A" w14:textId="238D0AF6" w:rsidR="00777A98" w:rsidRPr="00281483" w:rsidRDefault="00777A98" w:rsidP="00F601C1">
            <w:pPr>
              <w:spacing w:after="0" w:line="240" w:lineRule="auto"/>
              <w:jc w:val="center"/>
              <w:rPr>
                <w:rFonts w:cs="Times New Roman"/>
                <w:b/>
                <w:bCs/>
                <w:color w:val="0D0D0D" w:themeColor="text1" w:themeTint="F2"/>
              </w:rPr>
            </w:pPr>
            <w:r w:rsidRPr="00281483">
              <w:rPr>
                <w:rFonts w:cs="Times New Roman"/>
                <w:b/>
                <w:bCs/>
                <w:color w:val="0D0D0D" w:themeColor="text1" w:themeTint="F2"/>
              </w:rPr>
              <w:t>Çekicilik Kategorisi</w:t>
            </w:r>
          </w:p>
        </w:tc>
        <w:tc>
          <w:tcPr>
            <w:tcW w:w="2552" w:type="dxa"/>
            <w:tcBorders>
              <w:top w:val="single" w:sz="4" w:space="0" w:color="000000" w:themeColor="text1"/>
              <w:bottom w:val="single" w:sz="4" w:space="0" w:color="auto"/>
            </w:tcBorders>
          </w:tcPr>
          <w:p w14:paraId="1DF41916" w14:textId="028DBE6A" w:rsidR="00777A98" w:rsidRPr="00281483" w:rsidRDefault="00777A98" w:rsidP="00F601C1">
            <w:pPr>
              <w:spacing w:after="0" w:line="240" w:lineRule="auto"/>
              <w:jc w:val="center"/>
              <w:rPr>
                <w:rFonts w:cs="Times New Roman"/>
                <w:b/>
                <w:bCs/>
                <w:color w:val="0D0D0D" w:themeColor="text1" w:themeTint="F2"/>
              </w:rPr>
            </w:pPr>
            <w:r w:rsidRPr="00281483">
              <w:rPr>
                <w:rFonts w:cs="Times New Roman"/>
                <w:b/>
                <w:bCs/>
                <w:color w:val="0D0D0D" w:themeColor="text1" w:themeTint="F2"/>
              </w:rPr>
              <w:t>Çekicilik Türü</w:t>
            </w:r>
          </w:p>
        </w:tc>
        <w:tc>
          <w:tcPr>
            <w:tcW w:w="4819" w:type="dxa"/>
            <w:tcBorders>
              <w:top w:val="single" w:sz="4" w:space="0" w:color="000000" w:themeColor="text1"/>
              <w:bottom w:val="single" w:sz="4" w:space="0" w:color="auto"/>
              <w:right w:val="nil"/>
            </w:tcBorders>
          </w:tcPr>
          <w:p w14:paraId="3873328D" w14:textId="1298B337" w:rsidR="00777A98" w:rsidRPr="00281483" w:rsidRDefault="00777A98" w:rsidP="00F601C1">
            <w:pPr>
              <w:spacing w:after="0" w:line="240" w:lineRule="auto"/>
              <w:jc w:val="center"/>
              <w:rPr>
                <w:rFonts w:cs="Times New Roman"/>
                <w:b/>
                <w:bCs/>
                <w:color w:val="0D0D0D" w:themeColor="text1" w:themeTint="F2"/>
              </w:rPr>
            </w:pPr>
            <w:r w:rsidRPr="00281483">
              <w:rPr>
                <w:rFonts w:cs="Times New Roman"/>
                <w:b/>
                <w:bCs/>
                <w:color w:val="0D0D0D" w:themeColor="text1" w:themeTint="F2"/>
              </w:rPr>
              <w:t>Eskişehir’deki Örnekler</w:t>
            </w:r>
          </w:p>
        </w:tc>
      </w:tr>
      <w:tr w:rsidR="002A2CAA" w:rsidRPr="00281483" w14:paraId="3EA91FE4" w14:textId="77777777" w:rsidTr="00507424">
        <w:trPr>
          <w:trHeight w:val="623"/>
        </w:trPr>
        <w:tc>
          <w:tcPr>
            <w:tcW w:w="1696" w:type="dxa"/>
            <w:vMerge w:val="restart"/>
            <w:tcBorders>
              <w:left w:val="nil"/>
            </w:tcBorders>
          </w:tcPr>
          <w:p w14:paraId="683459C5" w14:textId="77777777" w:rsidR="002A2CAA" w:rsidRPr="00281483" w:rsidRDefault="002A2CAA" w:rsidP="00F601C1">
            <w:pPr>
              <w:spacing w:after="0" w:line="240" w:lineRule="auto"/>
              <w:rPr>
                <w:rFonts w:cs="Times New Roman"/>
                <w:color w:val="0D0D0D" w:themeColor="text1" w:themeTint="F2"/>
              </w:rPr>
            </w:pPr>
          </w:p>
          <w:p w14:paraId="21DCDD49" w14:textId="77777777" w:rsidR="002A2CAA" w:rsidRPr="00281483" w:rsidRDefault="002A2CAA" w:rsidP="00F601C1">
            <w:pPr>
              <w:spacing w:after="0" w:line="240" w:lineRule="auto"/>
              <w:rPr>
                <w:rFonts w:cs="Times New Roman"/>
                <w:color w:val="0D0D0D" w:themeColor="text1" w:themeTint="F2"/>
              </w:rPr>
            </w:pPr>
          </w:p>
          <w:p w14:paraId="002B862E" w14:textId="77777777" w:rsidR="002A2CAA" w:rsidRPr="00281483" w:rsidRDefault="002A2CAA" w:rsidP="00F601C1">
            <w:pPr>
              <w:spacing w:after="0" w:line="240" w:lineRule="auto"/>
              <w:rPr>
                <w:rFonts w:cs="Times New Roman"/>
                <w:color w:val="0D0D0D" w:themeColor="text1" w:themeTint="F2"/>
              </w:rPr>
            </w:pPr>
          </w:p>
          <w:p w14:paraId="17A013D4" w14:textId="77777777" w:rsidR="002A2CAA" w:rsidRPr="00281483" w:rsidRDefault="002A2CAA" w:rsidP="00F601C1">
            <w:pPr>
              <w:spacing w:after="0" w:line="240" w:lineRule="auto"/>
              <w:rPr>
                <w:rFonts w:cs="Times New Roman"/>
                <w:color w:val="0D0D0D" w:themeColor="text1" w:themeTint="F2"/>
              </w:rPr>
            </w:pPr>
          </w:p>
          <w:p w14:paraId="4B870107" w14:textId="77777777" w:rsidR="00A52C94" w:rsidRPr="00281483" w:rsidRDefault="00A52C94" w:rsidP="00F601C1">
            <w:pPr>
              <w:spacing w:after="0" w:line="240" w:lineRule="auto"/>
              <w:rPr>
                <w:rFonts w:cs="Times New Roman"/>
                <w:color w:val="0D0D0D" w:themeColor="text1" w:themeTint="F2"/>
              </w:rPr>
            </w:pPr>
          </w:p>
          <w:p w14:paraId="3D5B0DCA" w14:textId="77777777" w:rsidR="00842399" w:rsidRPr="00281483" w:rsidRDefault="00842399" w:rsidP="00F601C1">
            <w:pPr>
              <w:spacing w:after="0" w:line="240" w:lineRule="auto"/>
              <w:rPr>
                <w:rFonts w:cs="Times New Roman"/>
                <w:color w:val="0D0D0D" w:themeColor="text1" w:themeTint="F2"/>
              </w:rPr>
            </w:pPr>
          </w:p>
          <w:p w14:paraId="766D4B86" w14:textId="77777777" w:rsidR="00842399" w:rsidRPr="00281483" w:rsidRDefault="00842399" w:rsidP="00F601C1">
            <w:pPr>
              <w:spacing w:after="0" w:line="240" w:lineRule="auto"/>
              <w:rPr>
                <w:rFonts w:cs="Times New Roman"/>
                <w:color w:val="0D0D0D" w:themeColor="text1" w:themeTint="F2"/>
              </w:rPr>
            </w:pPr>
          </w:p>
          <w:p w14:paraId="0198E892" w14:textId="77777777" w:rsidR="00842399" w:rsidRPr="00281483" w:rsidRDefault="00842399" w:rsidP="00F601C1">
            <w:pPr>
              <w:spacing w:after="0" w:line="240" w:lineRule="auto"/>
              <w:rPr>
                <w:rFonts w:cs="Times New Roman"/>
                <w:color w:val="0D0D0D" w:themeColor="text1" w:themeTint="F2"/>
              </w:rPr>
            </w:pPr>
          </w:p>
          <w:p w14:paraId="5774094D" w14:textId="77777777" w:rsidR="00842399" w:rsidRPr="00281483" w:rsidRDefault="00842399" w:rsidP="00F601C1">
            <w:pPr>
              <w:spacing w:after="0" w:line="240" w:lineRule="auto"/>
              <w:rPr>
                <w:rFonts w:cs="Times New Roman"/>
                <w:color w:val="0D0D0D" w:themeColor="text1" w:themeTint="F2"/>
              </w:rPr>
            </w:pPr>
          </w:p>
          <w:p w14:paraId="21DB12CD" w14:textId="77777777" w:rsidR="00842399" w:rsidRPr="00281483" w:rsidRDefault="00842399" w:rsidP="00F601C1">
            <w:pPr>
              <w:spacing w:after="0" w:line="240" w:lineRule="auto"/>
              <w:rPr>
                <w:rFonts w:cs="Times New Roman"/>
                <w:color w:val="0D0D0D" w:themeColor="text1" w:themeTint="F2"/>
              </w:rPr>
            </w:pPr>
          </w:p>
          <w:p w14:paraId="2BAE36BE" w14:textId="77777777" w:rsidR="00842399" w:rsidRPr="00281483" w:rsidRDefault="00842399" w:rsidP="00F601C1">
            <w:pPr>
              <w:spacing w:after="0" w:line="240" w:lineRule="auto"/>
              <w:rPr>
                <w:rFonts w:cs="Times New Roman"/>
                <w:color w:val="0D0D0D" w:themeColor="text1" w:themeTint="F2"/>
              </w:rPr>
            </w:pPr>
          </w:p>
          <w:p w14:paraId="365C6009" w14:textId="77777777" w:rsidR="00A52C94" w:rsidRPr="00281483" w:rsidRDefault="00A52C94" w:rsidP="00F601C1">
            <w:pPr>
              <w:spacing w:after="0" w:line="240" w:lineRule="auto"/>
              <w:rPr>
                <w:rFonts w:cs="Times New Roman"/>
                <w:color w:val="0D0D0D" w:themeColor="text1" w:themeTint="F2"/>
              </w:rPr>
            </w:pPr>
          </w:p>
          <w:p w14:paraId="2BF1E4A3" w14:textId="77777777" w:rsidR="002A2CAA" w:rsidRPr="00281483" w:rsidRDefault="002A2CAA" w:rsidP="00F601C1">
            <w:pPr>
              <w:spacing w:after="0" w:line="240" w:lineRule="auto"/>
              <w:rPr>
                <w:rFonts w:cs="Times New Roman"/>
                <w:color w:val="0D0D0D" w:themeColor="text1" w:themeTint="F2"/>
              </w:rPr>
            </w:pPr>
          </w:p>
          <w:p w14:paraId="0EC51ACC" w14:textId="67209DC8" w:rsidR="002A2CAA" w:rsidRPr="00281483" w:rsidRDefault="002A2CAA" w:rsidP="00F601C1">
            <w:pPr>
              <w:spacing w:after="0" w:line="240" w:lineRule="auto"/>
              <w:rPr>
                <w:rFonts w:cs="Times New Roman"/>
                <w:color w:val="0D0D0D" w:themeColor="text1" w:themeTint="F2"/>
              </w:rPr>
            </w:pPr>
            <w:r w:rsidRPr="00281483">
              <w:rPr>
                <w:rFonts w:cs="Times New Roman"/>
                <w:color w:val="0D0D0D" w:themeColor="text1" w:themeTint="F2"/>
              </w:rPr>
              <w:t>Tarihi</w:t>
            </w:r>
            <w:r w:rsidR="000E6216" w:rsidRPr="00281483">
              <w:rPr>
                <w:rFonts w:cs="Times New Roman"/>
                <w:color w:val="0D0D0D" w:themeColor="text1" w:themeTint="F2"/>
              </w:rPr>
              <w:t>-</w:t>
            </w:r>
            <w:r w:rsidRPr="00281483">
              <w:rPr>
                <w:rFonts w:cs="Times New Roman"/>
                <w:color w:val="0D0D0D" w:themeColor="text1" w:themeTint="F2"/>
              </w:rPr>
              <w:t>Kültürel Çekicilikler</w:t>
            </w:r>
          </w:p>
        </w:tc>
        <w:tc>
          <w:tcPr>
            <w:tcW w:w="2552" w:type="dxa"/>
            <w:tcBorders>
              <w:top w:val="single" w:sz="4" w:space="0" w:color="auto"/>
              <w:bottom w:val="nil"/>
            </w:tcBorders>
          </w:tcPr>
          <w:p w14:paraId="537F8719" w14:textId="77777777" w:rsidR="00F601C1" w:rsidRPr="00281483" w:rsidRDefault="00F601C1" w:rsidP="00F601C1">
            <w:pPr>
              <w:spacing w:after="0" w:line="240" w:lineRule="auto"/>
              <w:rPr>
                <w:rFonts w:cs="Times New Roman"/>
                <w:color w:val="0D0D0D" w:themeColor="text1" w:themeTint="F2"/>
              </w:rPr>
            </w:pPr>
          </w:p>
          <w:p w14:paraId="3D9D9744" w14:textId="02821580" w:rsidR="002A2CAA" w:rsidRPr="00281483" w:rsidRDefault="002A2CAA" w:rsidP="00F601C1">
            <w:pPr>
              <w:spacing w:after="0" w:line="240" w:lineRule="auto"/>
              <w:rPr>
                <w:rFonts w:cs="Times New Roman"/>
                <w:color w:val="0D0D0D" w:themeColor="text1" w:themeTint="F2"/>
              </w:rPr>
            </w:pPr>
            <w:r w:rsidRPr="00281483">
              <w:rPr>
                <w:rFonts w:cs="Times New Roman"/>
                <w:color w:val="0D0D0D" w:themeColor="text1" w:themeTint="F2"/>
              </w:rPr>
              <w:t>Camiler</w:t>
            </w:r>
          </w:p>
        </w:tc>
        <w:tc>
          <w:tcPr>
            <w:tcW w:w="4819" w:type="dxa"/>
            <w:tcBorders>
              <w:top w:val="single" w:sz="4" w:space="0" w:color="auto"/>
              <w:bottom w:val="nil"/>
              <w:right w:val="nil"/>
            </w:tcBorders>
          </w:tcPr>
          <w:p w14:paraId="4599CD23" w14:textId="77777777" w:rsidR="002A2CAA" w:rsidRPr="00281483" w:rsidRDefault="002A2CAA" w:rsidP="00F601C1">
            <w:pPr>
              <w:spacing w:after="0" w:line="240" w:lineRule="auto"/>
              <w:ind w:left="170"/>
              <w:jc w:val="both"/>
              <w:rPr>
                <w:rFonts w:cs="Times New Roman"/>
                <w:color w:val="0D0D0D" w:themeColor="text1" w:themeTint="F2"/>
              </w:rPr>
            </w:pPr>
            <w:r w:rsidRPr="00281483">
              <w:rPr>
                <w:rFonts w:cs="Times New Roman"/>
                <w:color w:val="0D0D0D" w:themeColor="text1" w:themeTint="F2"/>
              </w:rPr>
              <w:t xml:space="preserve">Kurşunlu Cami ve Külliyesi, Reşadiye Cami, Alaeddin Cami, </w:t>
            </w:r>
            <w:proofErr w:type="spellStart"/>
            <w:r w:rsidRPr="00281483">
              <w:rPr>
                <w:rFonts w:cs="Times New Roman"/>
                <w:color w:val="0D0D0D" w:themeColor="text1" w:themeTint="F2"/>
              </w:rPr>
              <w:t>Tiryakizade</w:t>
            </w:r>
            <w:proofErr w:type="spellEnd"/>
            <w:r w:rsidRPr="00281483">
              <w:rPr>
                <w:rFonts w:cs="Times New Roman"/>
                <w:color w:val="0D0D0D" w:themeColor="text1" w:themeTint="F2"/>
              </w:rPr>
              <w:t xml:space="preserve"> Süleyman Ağa Cami, </w:t>
            </w:r>
            <w:proofErr w:type="spellStart"/>
            <w:r w:rsidRPr="00281483">
              <w:rPr>
                <w:rFonts w:cs="Times New Roman"/>
                <w:color w:val="0D0D0D" w:themeColor="text1" w:themeTint="F2"/>
              </w:rPr>
              <w:t>Akcami</w:t>
            </w:r>
            <w:proofErr w:type="spellEnd"/>
            <w:r w:rsidRPr="00281483">
              <w:rPr>
                <w:rFonts w:cs="Times New Roman"/>
                <w:color w:val="0D0D0D" w:themeColor="text1" w:themeTint="F2"/>
              </w:rPr>
              <w:t xml:space="preserve">, Orta Işık Cami, </w:t>
            </w:r>
            <w:proofErr w:type="spellStart"/>
            <w:r w:rsidRPr="00281483">
              <w:rPr>
                <w:rFonts w:cs="Times New Roman"/>
                <w:color w:val="0D0D0D" w:themeColor="text1" w:themeTint="F2"/>
              </w:rPr>
              <w:t>Sivrioğlu</w:t>
            </w:r>
            <w:proofErr w:type="spellEnd"/>
            <w:r w:rsidRPr="00281483">
              <w:rPr>
                <w:rFonts w:cs="Times New Roman"/>
                <w:color w:val="0D0D0D" w:themeColor="text1" w:themeTint="F2"/>
              </w:rPr>
              <w:t xml:space="preserve"> Cami</w:t>
            </w:r>
          </w:p>
          <w:p w14:paraId="61C0DB47" w14:textId="477A9A17" w:rsidR="00F601C1" w:rsidRPr="00281483" w:rsidRDefault="00F601C1" w:rsidP="00F601C1">
            <w:pPr>
              <w:spacing w:after="0" w:line="240" w:lineRule="auto"/>
              <w:ind w:left="170"/>
              <w:jc w:val="both"/>
              <w:rPr>
                <w:rFonts w:cs="Times New Roman"/>
                <w:color w:val="0D0D0D" w:themeColor="text1" w:themeTint="F2"/>
              </w:rPr>
            </w:pPr>
          </w:p>
        </w:tc>
      </w:tr>
      <w:tr w:rsidR="002A2CAA" w:rsidRPr="00281483" w14:paraId="727B8F06" w14:textId="77777777" w:rsidTr="00507424">
        <w:tc>
          <w:tcPr>
            <w:tcW w:w="1696" w:type="dxa"/>
            <w:vMerge/>
            <w:tcBorders>
              <w:left w:val="nil"/>
            </w:tcBorders>
          </w:tcPr>
          <w:p w14:paraId="6A405953" w14:textId="77777777" w:rsidR="002A2CAA" w:rsidRPr="00281483" w:rsidRDefault="002A2CAA" w:rsidP="00F601C1">
            <w:pPr>
              <w:spacing w:after="0" w:line="240" w:lineRule="auto"/>
              <w:rPr>
                <w:rFonts w:cs="Times New Roman"/>
                <w:color w:val="0D0D0D" w:themeColor="text1" w:themeTint="F2"/>
              </w:rPr>
            </w:pPr>
          </w:p>
        </w:tc>
        <w:tc>
          <w:tcPr>
            <w:tcW w:w="2552" w:type="dxa"/>
            <w:tcBorders>
              <w:top w:val="nil"/>
              <w:bottom w:val="nil"/>
            </w:tcBorders>
          </w:tcPr>
          <w:p w14:paraId="544BCC27" w14:textId="77777777" w:rsidR="00F601C1" w:rsidRPr="00281483" w:rsidRDefault="00F601C1" w:rsidP="00F601C1">
            <w:pPr>
              <w:spacing w:after="0" w:line="240" w:lineRule="auto"/>
              <w:rPr>
                <w:rFonts w:cs="Times New Roman"/>
                <w:color w:val="0D0D0D" w:themeColor="text1" w:themeTint="F2"/>
              </w:rPr>
            </w:pPr>
          </w:p>
          <w:p w14:paraId="79393349" w14:textId="5E6E9B61" w:rsidR="002A2CAA" w:rsidRPr="00281483" w:rsidRDefault="002A2CAA" w:rsidP="00F601C1">
            <w:pPr>
              <w:spacing w:after="0" w:line="240" w:lineRule="auto"/>
              <w:rPr>
                <w:rFonts w:cs="Times New Roman"/>
                <w:color w:val="0D0D0D" w:themeColor="text1" w:themeTint="F2"/>
              </w:rPr>
            </w:pPr>
            <w:r w:rsidRPr="00281483">
              <w:rPr>
                <w:rFonts w:cs="Times New Roman"/>
                <w:color w:val="0D0D0D" w:themeColor="text1" w:themeTint="F2"/>
              </w:rPr>
              <w:t>Türbeler</w:t>
            </w:r>
          </w:p>
        </w:tc>
        <w:tc>
          <w:tcPr>
            <w:tcW w:w="4819" w:type="dxa"/>
            <w:tcBorders>
              <w:top w:val="nil"/>
              <w:bottom w:val="nil"/>
              <w:right w:val="nil"/>
            </w:tcBorders>
          </w:tcPr>
          <w:p w14:paraId="17AA43A4" w14:textId="77777777" w:rsidR="002A2CAA" w:rsidRPr="00281483" w:rsidRDefault="002A2CAA" w:rsidP="00F601C1">
            <w:pPr>
              <w:spacing w:after="0" w:line="240" w:lineRule="auto"/>
              <w:ind w:left="170"/>
              <w:jc w:val="both"/>
              <w:rPr>
                <w:rFonts w:cs="Times New Roman"/>
                <w:color w:val="0D0D0D" w:themeColor="text1" w:themeTint="F2"/>
              </w:rPr>
            </w:pPr>
            <w:r w:rsidRPr="00281483">
              <w:rPr>
                <w:rFonts w:cs="Times New Roman"/>
                <w:color w:val="0D0D0D" w:themeColor="text1" w:themeTint="F2"/>
              </w:rPr>
              <w:t xml:space="preserve">Şeyh Edebali Türbesi, Şeyh Şehabettin </w:t>
            </w:r>
            <w:proofErr w:type="spellStart"/>
            <w:r w:rsidRPr="00281483">
              <w:rPr>
                <w:rFonts w:cs="Times New Roman"/>
                <w:color w:val="0D0D0D" w:themeColor="text1" w:themeTint="F2"/>
              </w:rPr>
              <w:t>Sühreverdi</w:t>
            </w:r>
            <w:proofErr w:type="spellEnd"/>
            <w:r w:rsidRPr="00281483">
              <w:rPr>
                <w:rFonts w:cs="Times New Roman"/>
                <w:color w:val="0D0D0D" w:themeColor="text1" w:themeTint="F2"/>
              </w:rPr>
              <w:t xml:space="preserve"> Türbesi, Şeyh Ahi Mahmud Türbesi, Şeyh Nusrettin Dede Türbesi (</w:t>
            </w:r>
            <w:proofErr w:type="spellStart"/>
            <w:r w:rsidRPr="00281483">
              <w:rPr>
                <w:rFonts w:cs="Times New Roman"/>
                <w:color w:val="0D0D0D" w:themeColor="text1" w:themeTint="F2"/>
              </w:rPr>
              <w:t>Tezveren</w:t>
            </w:r>
            <w:proofErr w:type="spellEnd"/>
            <w:r w:rsidRPr="00281483">
              <w:rPr>
                <w:rFonts w:cs="Times New Roman"/>
                <w:color w:val="0D0D0D" w:themeColor="text1" w:themeTint="F2"/>
              </w:rPr>
              <w:t xml:space="preserve"> Dede Türbesi)</w:t>
            </w:r>
          </w:p>
          <w:p w14:paraId="22715FF9" w14:textId="2F831B62" w:rsidR="00F601C1" w:rsidRPr="00281483" w:rsidRDefault="00F601C1" w:rsidP="00F601C1">
            <w:pPr>
              <w:spacing w:after="0" w:line="240" w:lineRule="auto"/>
              <w:ind w:left="170"/>
              <w:jc w:val="both"/>
              <w:rPr>
                <w:rFonts w:cs="Times New Roman"/>
                <w:color w:val="0D0D0D" w:themeColor="text1" w:themeTint="F2"/>
              </w:rPr>
            </w:pPr>
          </w:p>
        </w:tc>
      </w:tr>
      <w:tr w:rsidR="002A2CAA" w:rsidRPr="00281483" w14:paraId="18262AE0" w14:textId="77777777" w:rsidTr="00507424">
        <w:tc>
          <w:tcPr>
            <w:tcW w:w="1696" w:type="dxa"/>
            <w:vMerge/>
            <w:tcBorders>
              <w:left w:val="nil"/>
            </w:tcBorders>
          </w:tcPr>
          <w:p w14:paraId="357D8163" w14:textId="77777777" w:rsidR="002A2CAA" w:rsidRPr="00281483" w:rsidRDefault="002A2CAA" w:rsidP="00F601C1">
            <w:pPr>
              <w:spacing w:after="0" w:line="240" w:lineRule="auto"/>
              <w:rPr>
                <w:rFonts w:cs="Times New Roman"/>
                <w:color w:val="0D0D0D" w:themeColor="text1" w:themeTint="F2"/>
              </w:rPr>
            </w:pPr>
          </w:p>
        </w:tc>
        <w:tc>
          <w:tcPr>
            <w:tcW w:w="2552" w:type="dxa"/>
            <w:tcBorders>
              <w:top w:val="nil"/>
              <w:bottom w:val="nil"/>
            </w:tcBorders>
          </w:tcPr>
          <w:p w14:paraId="10601488" w14:textId="77777777" w:rsidR="00F601C1" w:rsidRPr="00281483" w:rsidRDefault="00F601C1" w:rsidP="00F601C1">
            <w:pPr>
              <w:spacing w:after="0" w:line="240" w:lineRule="auto"/>
              <w:rPr>
                <w:rFonts w:cs="Times New Roman"/>
                <w:color w:val="0D0D0D" w:themeColor="text1" w:themeTint="F2"/>
              </w:rPr>
            </w:pPr>
          </w:p>
          <w:p w14:paraId="15EE614F" w14:textId="77777777" w:rsidR="00F601C1" w:rsidRPr="00281483" w:rsidRDefault="00F601C1" w:rsidP="00F601C1">
            <w:pPr>
              <w:spacing w:after="0" w:line="240" w:lineRule="auto"/>
              <w:rPr>
                <w:rFonts w:cs="Times New Roman"/>
                <w:color w:val="0D0D0D" w:themeColor="text1" w:themeTint="F2"/>
              </w:rPr>
            </w:pPr>
          </w:p>
          <w:p w14:paraId="2FCD3227" w14:textId="77777777" w:rsidR="00F601C1" w:rsidRPr="00281483" w:rsidRDefault="00F601C1" w:rsidP="00F601C1">
            <w:pPr>
              <w:spacing w:after="0" w:line="240" w:lineRule="auto"/>
              <w:rPr>
                <w:rFonts w:cs="Times New Roman"/>
                <w:color w:val="0D0D0D" w:themeColor="text1" w:themeTint="F2"/>
              </w:rPr>
            </w:pPr>
          </w:p>
          <w:p w14:paraId="2AD976B4" w14:textId="7517DED9" w:rsidR="002A2CAA" w:rsidRPr="00281483" w:rsidRDefault="002A2CAA" w:rsidP="00F601C1">
            <w:pPr>
              <w:spacing w:after="0" w:line="240" w:lineRule="auto"/>
              <w:rPr>
                <w:rFonts w:cs="Times New Roman"/>
                <w:color w:val="0D0D0D" w:themeColor="text1" w:themeTint="F2"/>
              </w:rPr>
            </w:pPr>
            <w:r w:rsidRPr="00281483">
              <w:rPr>
                <w:rFonts w:cs="Times New Roman"/>
                <w:color w:val="0D0D0D" w:themeColor="text1" w:themeTint="F2"/>
              </w:rPr>
              <w:t>Müzeler</w:t>
            </w:r>
          </w:p>
        </w:tc>
        <w:tc>
          <w:tcPr>
            <w:tcW w:w="4819" w:type="dxa"/>
            <w:tcBorders>
              <w:top w:val="nil"/>
              <w:bottom w:val="nil"/>
              <w:right w:val="nil"/>
            </w:tcBorders>
          </w:tcPr>
          <w:p w14:paraId="7AE9C74A" w14:textId="77777777" w:rsidR="002A2CAA" w:rsidRPr="00281483" w:rsidRDefault="002A2CAA" w:rsidP="00F601C1">
            <w:pPr>
              <w:spacing w:after="0" w:line="240" w:lineRule="auto"/>
              <w:ind w:left="170"/>
              <w:jc w:val="both"/>
              <w:rPr>
                <w:rFonts w:cs="Times New Roman"/>
                <w:color w:val="0D0D0D" w:themeColor="text1" w:themeTint="F2"/>
              </w:rPr>
            </w:pPr>
            <w:r w:rsidRPr="00281483">
              <w:rPr>
                <w:rFonts w:cs="Times New Roman"/>
                <w:color w:val="0D0D0D" w:themeColor="text1" w:themeTint="F2"/>
              </w:rPr>
              <w:t xml:space="preserve">Odunpazarı Modern Müze, Yılmaz Büyükerşen Balmumu Heykeller Müzesi, Çağdaş Cam Sanatları Müzesi, Ahşap Eserler Müzesi, </w:t>
            </w:r>
            <w:proofErr w:type="spellStart"/>
            <w:r w:rsidRPr="00281483">
              <w:rPr>
                <w:rFonts w:cs="Times New Roman"/>
                <w:color w:val="0D0D0D" w:themeColor="text1" w:themeTint="F2"/>
              </w:rPr>
              <w:t>Türasaş</w:t>
            </w:r>
            <w:proofErr w:type="spellEnd"/>
            <w:r w:rsidRPr="00281483">
              <w:rPr>
                <w:rFonts w:cs="Times New Roman"/>
                <w:color w:val="0D0D0D" w:themeColor="text1" w:themeTint="F2"/>
              </w:rPr>
              <w:t xml:space="preserve"> Devrim Arabaları Müzesi, Lületaşı Müzesi, Kurtuluş Müzesi, Vecihi </w:t>
            </w:r>
            <w:proofErr w:type="spellStart"/>
            <w:r w:rsidRPr="00281483">
              <w:rPr>
                <w:rFonts w:cs="Times New Roman"/>
                <w:color w:val="0D0D0D" w:themeColor="text1" w:themeTint="F2"/>
              </w:rPr>
              <w:t>Hürkuş</w:t>
            </w:r>
            <w:proofErr w:type="spellEnd"/>
            <w:r w:rsidRPr="00281483">
              <w:rPr>
                <w:rFonts w:cs="Times New Roman"/>
                <w:color w:val="0D0D0D" w:themeColor="text1" w:themeTint="F2"/>
              </w:rPr>
              <w:t xml:space="preserve"> Havacılık Müzesi, ETİ Arkeoloji Müzesi, Eğitim Karikatürleri Müzesi, Cumhuriyet Tarihi Müzesi, Tayfun Talipoğlu Daktilo Müzesi, Osman Yaşar </w:t>
            </w:r>
            <w:proofErr w:type="spellStart"/>
            <w:r w:rsidRPr="00281483">
              <w:rPr>
                <w:rFonts w:cs="Times New Roman"/>
                <w:color w:val="0D0D0D" w:themeColor="text1" w:themeTint="F2"/>
              </w:rPr>
              <w:t>Tanaçan</w:t>
            </w:r>
            <w:proofErr w:type="spellEnd"/>
            <w:r w:rsidRPr="00281483">
              <w:rPr>
                <w:rFonts w:cs="Times New Roman"/>
                <w:color w:val="0D0D0D" w:themeColor="text1" w:themeTint="F2"/>
              </w:rPr>
              <w:t xml:space="preserve"> Fotoğraf Müzesi, Kent Belleği Müzesi, Atatürk ile Bir Gün Müzesi, TCDD Müzesi</w:t>
            </w:r>
          </w:p>
          <w:p w14:paraId="73AB92A8" w14:textId="706EEF18" w:rsidR="00F601C1" w:rsidRPr="00281483" w:rsidRDefault="00F601C1" w:rsidP="00F601C1">
            <w:pPr>
              <w:spacing w:after="0" w:line="240" w:lineRule="auto"/>
              <w:ind w:left="170"/>
              <w:jc w:val="both"/>
              <w:rPr>
                <w:rFonts w:cs="Times New Roman"/>
                <w:color w:val="0D0D0D" w:themeColor="text1" w:themeTint="F2"/>
              </w:rPr>
            </w:pPr>
          </w:p>
        </w:tc>
      </w:tr>
      <w:tr w:rsidR="002A2CAA" w:rsidRPr="00281483" w14:paraId="7ACBF364" w14:textId="77777777" w:rsidTr="00507424">
        <w:tc>
          <w:tcPr>
            <w:tcW w:w="1696" w:type="dxa"/>
            <w:vMerge/>
            <w:tcBorders>
              <w:left w:val="nil"/>
            </w:tcBorders>
          </w:tcPr>
          <w:p w14:paraId="4926762F" w14:textId="77777777" w:rsidR="002A2CAA" w:rsidRPr="00281483" w:rsidRDefault="002A2CAA" w:rsidP="00F601C1">
            <w:pPr>
              <w:spacing w:after="0" w:line="240" w:lineRule="auto"/>
              <w:rPr>
                <w:rFonts w:cs="Times New Roman"/>
                <w:color w:val="0D0D0D" w:themeColor="text1" w:themeTint="F2"/>
              </w:rPr>
            </w:pPr>
          </w:p>
        </w:tc>
        <w:tc>
          <w:tcPr>
            <w:tcW w:w="2552" w:type="dxa"/>
            <w:tcBorders>
              <w:top w:val="nil"/>
              <w:bottom w:val="nil"/>
            </w:tcBorders>
          </w:tcPr>
          <w:p w14:paraId="354110AC" w14:textId="77777777" w:rsidR="002A2CAA" w:rsidRPr="00281483" w:rsidRDefault="002A2CAA" w:rsidP="00F601C1">
            <w:pPr>
              <w:spacing w:after="0" w:line="240" w:lineRule="auto"/>
              <w:rPr>
                <w:rFonts w:cs="Times New Roman"/>
                <w:color w:val="0D0D0D" w:themeColor="text1" w:themeTint="F2"/>
              </w:rPr>
            </w:pPr>
            <w:r w:rsidRPr="00281483">
              <w:rPr>
                <w:rFonts w:cs="Times New Roman"/>
                <w:color w:val="0D0D0D" w:themeColor="text1" w:themeTint="F2"/>
              </w:rPr>
              <w:t>Kentsel Sit Alanları</w:t>
            </w:r>
          </w:p>
          <w:p w14:paraId="6390BA25" w14:textId="7E56C3B9" w:rsidR="00F601C1" w:rsidRPr="00281483" w:rsidRDefault="00F601C1" w:rsidP="00F601C1">
            <w:pPr>
              <w:spacing w:after="0" w:line="240" w:lineRule="auto"/>
              <w:rPr>
                <w:rFonts w:cs="Times New Roman"/>
                <w:color w:val="0D0D0D" w:themeColor="text1" w:themeTint="F2"/>
              </w:rPr>
            </w:pPr>
          </w:p>
        </w:tc>
        <w:tc>
          <w:tcPr>
            <w:tcW w:w="4819" w:type="dxa"/>
            <w:tcBorders>
              <w:top w:val="nil"/>
              <w:bottom w:val="nil"/>
              <w:right w:val="nil"/>
            </w:tcBorders>
          </w:tcPr>
          <w:p w14:paraId="42420BD0" w14:textId="619F8FA9" w:rsidR="002A2CAA" w:rsidRPr="00281483" w:rsidRDefault="002A2CAA" w:rsidP="00F601C1">
            <w:pPr>
              <w:spacing w:after="0" w:line="240" w:lineRule="auto"/>
              <w:ind w:left="170"/>
              <w:jc w:val="both"/>
              <w:rPr>
                <w:rFonts w:cs="Times New Roman"/>
                <w:color w:val="0D0D0D" w:themeColor="text1" w:themeTint="F2"/>
              </w:rPr>
            </w:pPr>
            <w:r w:rsidRPr="00281483">
              <w:rPr>
                <w:rFonts w:cs="Times New Roman"/>
                <w:color w:val="0D0D0D" w:themeColor="text1" w:themeTint="F2"/>
              </w:rPr>
              <w:t>Odunpazarı Kentsel Sit Alanı</w:t>
            </w:r>
          </w:p>
        </w:tc>
      </w:tr>
      <w:tr w:rsidR="00A52C94" w:rsidRPr="00281483" w14:paraId="4A37AA1E" w14:textId="77777777" w:rsidTr="00507424">
        <w:tc>
          <w:tcPr>
            <w:tcW w:w="1696" w:type="dxa"/>
            <w:vMerge/>
            <w:tcBorders>
              <w:left w:val="nil"/>
            </w:tcBorders>
          </w:tcPr>
          <w:p w14:paraId="3D71F38C" w14:textId="77777777" w:rsidR="00A52C94" w:rsidRPr="00281483" w:rsidRDefault="00A52C94" w:rsidP="00F601C1">
            <w:pPr>
              <w:spacing w:after="0" w:line="240" w:lineRule="auto"/>
              <w:rPr>
                <w:rFonts w:cs="Times New Roman"/>
                <w:color w:val="0D0D0D" w:themeColor="text1" w:themeTint="F2"/>
              </w:rPr>
            </w:pPr>
          </w:p>
        </w:tc>
        <w:tc>
          <w:tcPr>
            <w:tcW w:w="2552" w:type="dxa"/>
            <w:tcBorders>
              <w:top w:val="nil"/>
              <w:bottom w:val="nil"/>
            </w:tcBorders>
          </w:tcPr>
          <w:p w14:paraId="0E3B4758" w14:textId="77777777" w:rsidR="00A52C94" w:rsidRPr="00281483" w:rsidRDefault="00A52C94" w:rsidP="00F601C1">
            <w:pPr>
              <w:spacing w:after="0" w:line="240" w:lineRule="auto"/>
              <w:rPr>
                <w:rFonts w:cs="Times New Roman"/>
                <w:color w:val="0D0D0D" w:themeColor="text1" w:themeTint="F2"/>
              </w:rPr>
            </w:pPr>
            <w:r w:rsidRPr="00281483">
              <w:rPr>
                <w:rFonts w:cs="Times New Roman"/>
                <w:color w:val="0D0D0D" w:themeColor="text1" w:themeTint="F2"/>
              </w:rPr>
              <w:t>Arasta ve Çarşılar</w:t>
            </w:r>
          </w:p>
          <w:p w14:paraId="5799187A" w14:textId="7308BD39" w:rsidR="00F601C1" w:rsidRPr="00281483" w:rsidRDefault="00F601C1" w:rsidP="00F601C1">
            <w:pPr>
              <w:spacing w:after="0" w:line="240" w:lineRule="auto"/>
              <w:rPr>
                <w:rFonts w:cs="Times New Roman"/>
                <w:color w:val="0D0D0D" w:themeColor="text1" w:themeTint="F2"/>
              </w:rPr>
            </w:pPr>
          </w:p>
        </w:tc>
        <w:tc>
          <w:tcPr>
            <w:tcW w:w="4819" w:type="dxa"/>
            <w:tcBorders>
              <w:top w:val="nil"/>
              <w:bottom w:val="nil"/>
              <w:right w:val="nil"/>
            </w:tcBorders>
          </w:tcPr>
          <w:p w14:paraId="64C611EA" w14:textId="77777777" w:rsidR="00A52C94" w:rsidRPr="00281483" w:rsidRDefault="00A52C94" w:rsidP="00F601C1">
            <w:pPr>
              <w:spacing w:after="0" w:line="240" w:lineRule="auto"/>
              <w:ind w:left="170"/>
              <w:jc w:val="both"/>
              <w:rPr>
                <w:rFonts w:cs="Times New Roman"/>
                <w:color w:val="0D0D0D" w:themeColor="text1" w:themeTint="F2"/>
              </w:rPr>
            </w:pPr>
            <w:r w:rsidRPr="00281483">
              <w:rPr>
                <w:rFonts w:cs="Times New Roman"/>
                <w:color w:val="0D0D0D" w:themeColor="text1" w:themeTint="F2"/>
              </w:rPr>
              <w:t>Atlıhan El Sanatları Çarşısı, Haller Gençlik Merkezi, Arasta Çarşısı</w:t>
            </w:r>
          </w:p>
          <w:p w14:paraId="274CD943" w14:textId="108BD0D9" w:rsidR="00842399" w:rsidRPr="00281483" w:rsidRDefault="00842399" w:rsidP="00F601C1">
            <w:pPr>
              <w:spacing w:after="0" w:line="240" w:lineRule="auto"/>
              <w:ind w:left="170"/>
              <w:jc w:val="both"/>
              <w:rPr>
                <w:rFonts w:cs="Times New Roman"/>
                <w:color w:val="0D0D0D" w:themeColor="text1" w:themeTint="F2"/>
              </w:rPr>
            </w:pPr>
          </w:p>
        </w:tc>
      </w:tr>
      <w:tr w:rsidR="00A52C94" w:rsidRPr="00281483" w14:paraId="4C84EFA6" w14:textId="77777777" w:rsidTr="00507424">
        <w:tc>
          <w:tcPr>
            <w:tcW w:w="1696" w:type="dxa"/>
            <w:vMerge/>
            <w:tcBorders>
              <w:left w:val="nil"/>
            </w:tcBorders>
          </w:tcPr>
          <w:p w14:paraId="094EC0AA" w14:textId="77777777" w:rsidR="00A52C94" w:rsidRPr="00281483" w:rsidRDefault="00A52C94" w:rsidP="00F601C1">
            <w:pPr>
              <w:spacing w:after="0" w:line="240" w:lineRule="auto"/>
              <w:rPr>
                <w:rFonts w:cs="Times New Roman"/>
                <w:color w:val="0D0D0D" w:themeColor="text1" w:themeTint="F2"/>
              </w:rPr>
            </w:pPr>
          </w:p>
        </w:tc>
        <w:tc>
          <w:tcPr>
            <w:tcW w:w="2552" w:type="dxa"/>
            <w:tcBorders>
              <w:top w:val="nil"/>
              <w:bottom w:val="single" w:sz="4" w:space="0" w:color="auto"/>
            </w:tcBorders>
          </w:tcPr>
          <w:p w14:paraId="0B8F074C" w14:textId="77777777" w:rsidR="00F601C1" w:rsidRPr="00281483" w:rsidRDefault="00F601C1" w:rsidP="00F601C1">
            <w:pPr>
              <w:spacing w:after="0" w:line="240" w:lineRule="auto"/>
              <w:rPr>
                <w:rFonts w:cs="Times New Roman"/>
                <w:color w:val="0D0D0D" w:themeColor="text1" w:themeTint="F2"/>
              </w:rPr>
            </w:pPr>
          </w:p>
          <w:p w14:paraId="6D135C3F" w14:textId="77777777" w:rsidR="00F601C1" w:rsidRPr="00281483" w:rsidRDefault="00F601C1" w:rsidP="00F601C1">
            <w:pPr>
              <w:spacing w:after="0" w:line="240" w:lineRule="auto"/>
              <w:rPr>
                <w:rFonts w:cs="Times New Roman"/>
                <w:color w:val="0D0D0D" w:themeColor="text1" w:themeTint="F2"/>
              </w:rPr>
            </w:pPr>
          </w:p>
          <w:p w14:paraId="2D41DF13" w14:textId="0917B1F9" w:rsidR="00A52C94" w:rsidRPr="00281483" w:rsidRDefault="00A52C94" w:rsidP="00F601C1">
            <w:pPr>
              <w:spacing w:after="0" w:line="240" w:lineRule="auto"/>
              <w:rPr>
                <w:rFonts w:cs="Times New Roman"/>
                <w:color w:val="0D0D0D" w:themeColor="text1" w:themeTint="F2"/>
              </w:rPr>
            </w:pPr>
            <w:r w:rsidRPr="00281483">
              <w:rPr>
                <w:rFonts w:cs="Times New Roman"/>
                <w:color w:val="0D0D0D" w:themeColor="text1" w:themeTint="F2"/>
              </w:rPr>
              <w:t>Festivaller ve Kültürel Etkinlikler</w:t>
            </w:r>
          </w:p>
        </w:tc>
        <w:tc>
          <w:tcPr>
            <w:tcW w:w="4819" w:type="dxa"/>
            <w:tcBorders>
              <w:top w:val="nil"/>
              <w:bottom w:val="single" w:sz="4" w:space="0" w:color="auto"/>
              <w:right w:val="nil"/>
            </w:tcBorders>
          </w:tcPr>
          <w:p w14:paraId="5317A0E9" w14:textId="28F1AA59" w:rsidR="00A52C94" w:rsidRPr="00281483" w:rsidRDefault="00A52C94" w:rsidP="00F601C1">
            <w:pPr>
              <w:spacing w:after="0" w:line="240" w:lineRule="auto"/>
              <w:ind w:left="170"/>
              <w:jc w:val="both"/>
              <w:rPr>
                <w:rFonts w:cs="Times New Roman"/>
                <w:color w:val="0D0D0D" w:themeColor="text1" w:themeTint="F2"/>
              </w:rPr>
            </w:pPr>
            <w:r w:rsidRPr="00281483">
              <w:rPr>
                <w:rFonts w:cs="Times New Roman"/>
                <w:color w:val="0D0D0D" w:themeColor="text1" w:themeTint="F2"/>
              </w:rPr>
              <w:t>Lületaşı Festivali, Uluslararası Eskişehir Festivali, Uluslararası Eskişehir Film Festivali, Eskişehir Çocuk Tiyatroları Festivali, Eskişehir Sokak Lezzetleri Festivali, Uluslararası Cam Festivali, Eskişehir Opera ve Bale Günleri, Uluslararası Ahşap Heykel Festivali, Uluslararası Pişmiş Toprak Sempozyumu</w:t>
            </w:r>
          </w:p>
        </w:tc>
      </w:tr>
      <w:tr w:rsidR="002A2CAA" w:rsidRPr="00281483" w14:paraId="63362BE8" w14:textId="77777777" w:rsidTr="00507424">
        <w:tc>
          <w:tcPr>
            <w:tcW w:w="1696" w:type="dxa"/>
            <w:vMerge w:val="restart"/>
            <w:tcBorders>
              <w:left w:val="nil"/>
            </w:tcBorders>
          </w:tcPr>
          <w:p w14:paraId="7E9BFE10" w14:textId="77777777" w:rsidR="002A2CAA" w:rsidRPr="00281483" w:rsidRDefault="002A2CAA" w:rsidP="00F601C1">
            <w:pPr>
              <w:spacing w:after="0" w:line="240" w:lineRule="auto"/>
              <w:rPr>
                <w:rFonts w:cs="Times New Roman"/>
                <w:color w:val="0D0D0D" w:themeColor="text1" w:themeTint="F2"/>
              </w:rPr>
            </w:pPr>
          </w:p>
          <w:p w14:paraId="0C4A873B" w14:textId="4562E946" w:rsidR="002A2CAA" w:rsidRPr="00281483" w:rsidRDefault="002A2CAA" w:rsidP="00F601C1">
            <w:pPr>
              <w:spacing w:after="0" w:line="240" w:lineRule="auto"/>
              <w:rPr>
                <w:rFonts w:cs="Times New Roman"/>
                <w:color w:val="0D0D0D" w:themeColor="text1" w:themeTint="F2"/>
              </w:rPr>
            </w:pPr>
            <w:r w:rsidRPr="00281483">
              <w:rPr>
                <w:rFonts w:cs="Times New Roman"/>
                <w:color w:val="0D0D0D" w:themeColor="text1" w:themeTint="F2"/>
              </w:rPr>
              <w:t>Modern ve Rekreasyonel Çekicilikler</w:t>
            </w:r>
          </w:p>
        </w:tc>
        <w:tc>
          <w:tcPr>
            <w:tcW w:w="2552" w:type="dxa"/>
            <w:tcBorders>
              <w:top w:val="single" w:sz="4" w:space="0" w:color="auto"/>
              <w:bottom w:val="nil"/>
            </w:tcBorders>
          </w:tcPr>
          <w:p w14:paraId="4548C74B" w14:textId="77777777" w:rsidR="002A2CAA" w:rsidRPr="00281483" w:rsidRDefault="002A2CAA" w:rsidP="00F601C1">
            <w:pPr>
              <w:spacing w:after="0" w:line="240" w:lineRule="auto"/>
              <w:rPr>
                <w:rFonts w:cs="Times New Roman"/>
                <w:color w:val="0D0D0D" w:themeColor="text1" w:themeTint="F2"/>
              </w:rPr>
            </w:pPr>
            <w:r w:rsidRPr="00281483">
              <w:rPr>
                <w:rFonts w:cs="Times New Roman"/>
                <w:color w:val="0D0D0D" w:themeColor="text1" w:themeTint="F2"/>
              </w:rPr>
              <w:t>Parklar ve rekreasyonel alanlar</w:t>
            </w:r>
          </w:p>
          <w:p w14:paraId="092AC288" w14:textId="033DD745" w:rsidR="00F601C1" w:rsidRPr="00281483" w:rsidRDefault="00F601C1" w:rsidP="00F601C1">
            <w:pPr>
              <w:spacing w:after="0" w:line="240" w:lineRule="auto"/>
              <w:rPr>
                <w:rFonts w:cs="Times New Roman"/>
                <w:color w:val="0D0D0D" w:themeColor="text1" w:themeTint="F2"/>
              </w:rPr>
            </w:pPr>
          </w:p>
        </w:tc>
        <w:tc>
          <w:tcPr>
            <w:tcW w:w="4819" w:type="dxa"/>
            <w:tcBorders>
              <w:top w:val="single" w:sz="4" w:space="0" w:color="auto"/>
              <w:bottom w:val="nil"/>
              <w:right w:val="nil"/>
            </w:tcBorders>
          </w:tcPr>
          <w:p w14:paraId="48759DDE" w14:textId="340E289A" w:rsidR="002A2CAA" w:rsidRPr="00281483" w:rsidRDefault="002A2CAA" w:rsidP="00F601C1">
            <w:pPr>
              <w:spacing w:after="0" w:line="240" w:lineRule="auto"/>
              <w:ind w:left="170"/>
              <w:jc w:val="both"/>
              <w:rPr>
                <w:rFonts w:cs="Times New Roman"/>
                <w:color w:val="0D0D0D" w:themeColor="text1" w:themeTint="F2"/>
              </w:rPr>
            </w:pPr>
            <w:proofErr w:type="spellStart"/>
            <w:r w:rsidRPr="00281483">
              <w:rPr>
                <w:rFonts w:cs="Times New Roman"/>
                <w:color w:val="0D0D0D" w:themeColor="text1" w:themeTint="F2"/>
              </w:rPr>
              <w:t>Sazova</w:t>
            </w:r>
            <w:proofErr w:type="spellEnd"/>
            <w:r w:rsidRPr="00281483">
              <w:rPr>
                <w:rFonts w:cs="Times New Roman"/>
                <w:color w:val="0D0D0D" w:themeColor="text1" w:themeTint="F2"/>
              </w:rPr>
              <w:t xml:space="preserve"> Bilim, Kültür ve Sanat Parkı, </w:t>
            </w:r>
            <w:proofErr w:type="spellStart"/>
            <w:r w:rsidRPr="00281483">
              <w:rPr>
                <w:rFonts w:cs="Times New Roman"/>
                <w:color w:val="0D0D0D" w:themeColor="text1" w:themeTint="F2"/>
              </w:rPr>
              <w:t>Kentpark</w:t>
            </w:r>
            <w:proofErr w:type="spellEnd"/>
            <w:r w:rsidRPr="00281483">
              <w:rPr>
                <w:rFonts w:cs="Times New Roman"/>
                <w:color w:val="0D0D0D" w:themeColor="text1" w:themeTint="F2"/>
              </w:rPr>
              <w:t>, Şelale Park, Botanik Park, Porsuk Çayı</w:t>
            </w:r>
          </w:p>
        </w:tc>
      </w:tr>
      <w:tr w:rsidR="002A2CAA" w:rsidRPr="00281483" w14:paraId="5D7A10FD" w14:textId="77777777" w:rsidTr="00507424">
        <w:tc>
          <w:tcPr>
            <w:tcW w:w="1696" w:type="dxa"/>
            <w:vMerge/>
            <w:tcBorders>
              <w:left w:val="nil"/>
            </w:tcBorders>
          </w:tcPr>
          <w:p w14:paraId="18EBBADA" w14:textId="77777777" w:rsidR="002A2CAA" w:rsidRPr="00281483" w:rsidRDefault="002A2CAA" w:rsidP="00F601C1">
            <w:pPr>
              <w:spacing w:after="0" w:line="240" w:lineRule="auto"/>
              <w:rPr>
                <w:rFonts w:cs="Times New Roman"/>
                <w:color w:val="0D0D0D" w:themeColor="text1" w:themeTint="F2"/>
              </w:rPr>
            </w:pPr>
          </w:p>
        </w:tc>
        <w:tc>
          <w:tcPr>
            <w:tcW w:w="2552" w:type="dxa"/>
            <w:tcBorders>
              <w:top w:val="nil"/>
              <w:bottom w:val="nil"/>
            </w:tcBorders>
          </w:tcPr>
          <w:p w14:paraId="1F6981C1" w14:textId="77777777" w:rsidR="002A2CAA" w:rsidRPr="00281483" w:rsidRDefault="002A2CAA" w:rsidP="00F601C1">
            <w:pPr>
              <w:spacing w:after="0" w:line="240" w:lineRule="auto"/>
              <w:rPr>
                <w:rFonts w:cs="Times New Roman"/>
                <w:color w:val="0D0D0D" w:themeColor="text1" w:themeTint="F2"/>
              </w:rPr>
            </w:pPr>
            <w:r w:rsidRPr="00281483">
              <w:rPr>
                <w:rFonts w:cs="Times New Roman"/>
                <w:color w:val="0D0D0D" w:themeColor="text1" w:themeTint="F2"/>
              </w:rPr>
              <w:t>Alışveriş Merkezleri</w:t>
            </w:r>
          </w:p>
          <w:p w14:paraId="0D05740B" w14:textId="07C12D19" w:rsidR="00F601C1" w:rsidRPr="00281483" w:rsidRDefault="00F601C1" w:rsidP="00F601C1">
            <w:pPr>
              <w:spacing w:after="0" w:line="240" w:lineRule="auto"/>
              <w:rPr>
                <w:rFonts w:cs="Times New Roman"/>
                <w:color w:val="0D0D0D" w:themeColor="text1" w:themeTint="F2"/>
              </w:rPr>
            </w:pPr>
          </w:p>
        </w:tc>
        <w:tc>
          <w:tcPr>
            <w:tcW w:w="4819" w:type="dxa"/>
            <w:tcBorders>
              <w:top w:val="nil"/>
              <w:bottom w:val="nil"/>
              <w:right w:val="nil"/>
            </w:tcBorders>
          </w:tcPr>
          <w:p w14:paraId="25418438" w14:textId="5DE351ED" w:rsidR="002A2CAA" w:rsidRPr="00281483" w:rsidRDefault="002A2CAA" w:rsidP="00F601C1">
            <w:pPr>
              <w:spacing w:after="0" w:line="240" w:lineRule="auto"/>
              <w:ind w:left="170"/>
              <w:jc w:val="both"/>
              <w:rPr>
                <w:rFonts w:cs="Times New Roman"/>
                <w:color w:val="0D0D0D" w:themeColor="text1" w:themeTint="F2"/>
              </w:rPr>
            </w:pPr>
            <w:proofErr w:type="spellStart"/>
            <w:r w:rsidRPr="00281483">
              <w:rPr>
                <w:rFonts w:cs="Times New Roman"/>
                <w:color w:val="0D0D0D" w:themeColor="text1" w:themeTint="F2"/>
              </w:rPr>
              <w:t>Espark</w:t>
            </w:r>
            <w:proofErr w:type="spellEnd"/>
            <w:r w:rsidRPr="00281483">
              <w:rPr>
                <w:rFonts w:cs="Times New Roman"/>
                <w:color w:val="0D0D0D" w:themeColor="text1" w:themeTint="F2"/>
              </w:rPr>
              <w:t xml:space="preserve">, Kanatlı, </w:t>
            </w:r>
            <w:proofErr w:type="spellStart"/>
            <w:r w:rsidRPr="00281483">
              <w:rPr>
                <w:rFonts w:cs="Times New Roman"/>
                <w:color w:val="0D0D0D" w:themeColor="text1" w:themeTint="F2"/>
              </w:rPr>
              <w:t>Vega</w:t>
            </w:r>
            <w:proofErr w:type="spellEnd"/>
            <w:r w:rsidRPr="00281483">
              <w:rPr>
                <w:rFonts w:cs="Times New Roman"/>
                <w:color w:val="0D0D0D" w:themeColor="text1" w:themeTint="F2"/>
              </w:rPr>
              <w:t>, Özdilek, Esnaf Sarayı</w:t>
            </w:r>
          </w:p>
        </w:tc>
      </w:tr>
      <w:tr w:rsidR="002A2CAA" w:rsidRPr="00281483" w14:paraId="6B011960" w14:textId="77777777" w:rsidTr="00507424">
        <w:tc>
          <w:tcPr>
            <w:tcW w:w="1696" w:type="dxa"/>
            <w:vMerge/>
            <w:tcBorders>
              <w:left w:val="nil"/>
            </w:tcBorders>
          </w:tcPr>
          <w:p w14:paraId="2945CBA4" w14:textId="77777777" w:rsidR="002A2CAA" w:rsidRPr="00281483" w:rsidRDefault="002A2CAA" w:rsidP="00F601C1">
            <w:pPr>
              <w:spacing w:after="0" w:line="240" w:lineRule="auto"/>
              <w:rPr>
                <w:rFonts w:cs="Times New Roman"/>
                <w:color w:val="0D0D0D" w:themeColor="text1" w:themeTint="F2"/>
              </w:rPr>
            </w:pPr>
          </w:p>
        </w:tc>
        <w:tc>
          <w:tcPr>
            <w:tcW w:w="2552" w:type="dxa"/>
            <w:tcBorders>
              <w:top w:val="nil"/>
              <w:bottom w:val="single" w:sz="4" w:space="0" w:color="auto"/>
            </w:tcBorders>
          </w:tcPr>
          <w:p w14:paraId="75A221D9" w14:textId="29E50D1C" w:rsidR="002A2CAA" w:rsidRPr="00281483" w:rsidRDefault="002A2CAA" w:rsidP="00F601C1">
            <w:pPr>
              <w:spacing w:after="0" w:line="240" w:lineRule="auto"/>
              <w:rPr>
                <w:rFonts w:cs="Times New Roman"/>
                <w:color w:val="0D0D0D" w:themeColor="text1" w:themeTint="F2"/>
              </w:rPr>
            </w:pPr>
            <w:r w:rsidRPr="00281483">
              <w:rPr>
                <w:rFonts w:cs="Times New Roman"/>
                <w:color w:val="0D0D0D" w:themeColor="text1" w:themeTint="F2"/>
              </w:rPr>
              <w:t>Eğlence/Gece Hayatı</w:t>
            </w:r>
          </w:p>
        </w:tc>
        <w:tc>
          <w:tcPr>
            <w:tcW w:w="4819" w:type="dxa"/>
            <w:tcBorders>
              <w:top w:val="nil"/>
              <w:bottom w:val="single" w:sz="4" w:space="0" w:color="auto"/>
              <w:right w:val="nil"/>
            </w:tcBorders>
          </w:tcPr>
          <w:p w14:paraId="67F988C7" w14:textId="6C9A4743" w:rsidR="002A2CAA" w:rsidRPr="00281483" w:rsidRDefault="002A2CAA" w:rsidP="00F601C1">
            <w:pPr>
              <w:spacing w:after="0" w:line="240" w:lineRule="auto"/>
              <w:ind w:left="170"/>
              <w:jc w:val="both"/>
              <w:rPr>
                <w:rFonts w:cs="Times New Roman"/>
                <w:color w:val="0D0D0D" w:themeColor="text1" w:themeTint="F2"/>
              </w:rPr>
            </w:pPr>
            <w:r w:rsidRPr="00281483">
              <w:rPr>
                <w:rFonts w:cs="Times New Roman"/>
                <w:color w:val="0D0D0D" w:themeColor="text1" w:themeTint="F2"/>
              </w:rPr>
              <w:t>Barlar Sokağı ve diğer eğlence mekanları</w:t>
            </w:r>
          </w:p>
        </w:tc>
      </w:tr>
      <w:tr w:rsidR="00AD653C" w:rsidRPr="00281483" w14:paraId="6486014B" w14:textId="77777777" w:rsidTr="00507424">
        <w:tc>
          <w:tcPr>
            <w:tcW w:w="1696" w:type="dxa"/>
            <w:vMerge w:val="restart"/>
            <w:tcBorders>
              <w:left w:val="nil"/>
            </w:tcBorders>
          </w:tcPr>
          <w:p w14:paraId="2E75B6C5" w14:textId="30C12D65" w:rsidR="00AD653C" w:rsidRPr="00281483" w:rsidRDefault="00AD653C" w:rsidP="00F601C1">
            <w:pPr>
              <w:spacing w:after="0" w:line="240" w:lineRule="auto"/>
              <w:rPr>
                <w:rFonts w:cs="Times New Roman"/>
                <w:color w:val="0D0D0D" w:themeColor="text1" w:themeTint="F2"/>
              </w:rPr>
            </w:pPr>
            <w:r w:rsidRPr="00281483">
              <w:rPr>
                <w:rFonts w:cs="Times New Roman"/>
                <w:color w:val="0D0D0D" w:themeColor="text1" w:themeTint="F2"/>
              </w:rPr>
              <w:t>Somut Olmayan Kültürel Miras ve Gastronomi</w:t>
            </w:r>
            <w:r w:rsidR="006E43AA" w:rsidRPr="00281483">
              <w:rPr>
                <w:rFonts w:cs="Times New Roman"/>
                <w:color w:val="0D0D0D" w:themeColor="text1" w:themeTint="F2"/>
              </w:rPr>
              <w:t xml:space="preserve"> Çekicilikleri</w:t>
            </w:r>
          </w:p>
        </w:tc>
        <w:tc>
          <w:tcPr>
            <w:tcW w:w="2552" w:type="dxa"/>
            <w:tcBorders>
              <w:top w:val="single" w:sz="4" w:space="0" w:color="auto"/>
              <w:bottom w:val="single" w:sz="4" w:space="0" w:color="FFFFFF" w:themeColor="background1"/>
            </w:tcBorders>
          </w:tcPr>
          <w:p w14:paraId="3725892C" w14:textId="77777777" w:rsidR="00AD653C" w:rsidRPr="00281483" w:rsidRDefault="00AD653C" w:rsidP="00F601C1">
            <w:pPr>
              <w:spacing w:after="0" w:line="240" w:lineRule="auto"/>
              <w:rPr>
                <w:rFonts w:cs="Times New Roman"/>
                <w:color w:val="0D0D0D" w:themeColor="text1" w:themeTint="F2"/>
              </w:rPr>
            </w:pPr>
            <w:r w:rsidRPr="00281483">
              <w:rPr>
                <w:rFonts w:cs="Times New Roman"/>
                <w:color w:val="0D0D0D" w:themeColor="text1" w:themeTint="F2"/>
              </w:rPr>
              <w:t>Geleneksel Yiyecek ve İçecekler</w:t>
            </w:r>
          </w:p>
          <w:p w14:paraId="6665496B" w14:textId="32422442" w:rsidR="00F601C1" w:rsidRPr="00281483" w:rsidRDefault="00F601C1" w:rsidP="00F601C1">
            <w:pPr>
              <w:spacing w:after="0" w:line="240" w:lineRule="auto"/>
              <w:rPr>
                <w:rFonts w:cs="Times New Roman"/>
                <w:color w:val="0D0D0D" w:themeColor="text1" w:themeTint="F2"/>
              </w:rPr>
            </w:pPr>
          </w:p>
        </w:tc>
        <w:tc>
          <w:tcPr>
            <w:tcW w:w="4819" w:type="dxa"/>
            <w:tcBorders>
              <w:top w:val="single" w:sz="4" w:space="0" w:color="auto"/>
              <w:bottom w:val="nil"/>
              <w:right w:val="nil"/>
            </w:tcBorders>
          </w:tcPr>
          <w:p w14:paraId="56BE7B1E" w14:textId="7D9291AB" w:rsidR="00AD653C" w:rsidRPr="00281483" w:rsidRDefault="00AD653C" w:rsidP="00F601C1">
            <w:pPr>
              <w:spacing w:after="0" w:line="240" w:lineRule="auto"/>
              <w:ind w:left="170"/>
              <w:jc w:val="both"/>
              <w:rPr>
                <w:rFonts w:cs="Times New Roman"/>
                <w:color w:val="0D0D0D" w:themeColor="text1" w:themeTint="F2"/>
              </w:rPr>
            </w:pPr>
            <w:r w:rsidRPr="00281483">
              <w:rPr>
                <w:rFonts w:cs="Times New Roman"/>
                <w:color w:val="0D0D0D" w:themeColor="text1" w:themeTint="F2"/>
              </w:rPr>
              <w:t xml:space="preserve">Met Helvası, Balaban Köfte, </w:t>
            </w:r>
            <w:proofErr w:type="spellStart"/>
            <w:r w:rsidRPr="00281483">
              <w:rPr>
                <w:rFonts w:cs="Times New Roman"/>
                <w:color w:val="0D0D0D" w:themeColor="text1" w:themeTint="F2"/>
              </w:rPr>
              <w:t>Çi</w:t>
            </w:r>
            <w:proofErr w:type="spellEnd"/>
            <w:r w:rsidR="00E44E37">
              <w:rPr>
                <w:rFonts w:cs="Times New Roman"/>
                <w:color w:val="0D0D0D" w:themeColor="text1" w:themeTint="F2"/>
              </w:rPr>
              <w:t xml:space="preserve"> </w:t>
            </w:r>
            <w:r w:rsidR="00777A98" w:rsidRPr="00281483">
              <w:rPr>
                <w:rFonts w:cs="Times New Roman"/>
                <w:color w:val="0D0D0D" w:themeColor="text1" w:themeTint="F2"/>
              </w:rPr>
              <w:t>b</w:t>
            </w:r>
            <w:r w:rsidRPr="00281483">
              <w:rPr>
                <w:rFonts w:cs="Times New Roman"/>
                <w:color w:val="0D0D0D" w:themeColor="text1" w:themeTint="F2"/>
              </w:rPr>
              <w:t>örek,</w:t>
            </w:r>
          </w:p>
        </w:tc>
      </w:tr>
      <w:tr w:rsidR="00AD653C" w:rsidRPr="00281483" w14:paraId="6918E901" w14:textId="77777777" w:rsidTr="00507424">
        <w:tc>
          <w:tcPr>
            <w:tcW w:w="1696" w:type="dxa"/>
            <w:vMerge/>
            <w:tcBorders>
              <w:left w:val="nil"/>
            </w:tcBorders>
          </w:tcPr>
          <w:p w14:paraId="6AE14471" w14:textId="77777777" w:rsidR="00AD653C" w:rsidRPr="00281483" w:rsidRDefault="00AD653C" w:rsidP="00F601C1">
            <w:pPr>
              <w:spacing w:after="0" w:line="240" w:lineRule="auto"/>
              <w:rPr>
                <w:rFonts w:cs="Times New Roman"/>
                <w:color w:val="0D0D0D" w:themeColor="text1" w:themeTint="F2"/>
              </w:rPr>
            </w:pPr>
          </w:p>
        </w:tc>
        <w:tc>
          <w:tcPr>
            <w:tcW w:w="2552" w:type="dxa"/>
            <w:tcBorders>
              <w:top w:val="single" w:sz="4" w:space="0" w:color="FFFFFF" w:themeColor="background1"/>
            </w:tcBorders>
          </w:tcPr>
          <w:p w14:paraId="7040F0DB" w14:textId="74F15F48" w:rsidR="00AD653C" w:rsidRPr="00281483" w:rsidRDefault="00AD653C" w:rsidP="00F601C1">
            <w:pPr>
              <w:spacing w:after="0" w:line="240" w:lineRule="auto"/>
              <w:rPr>
                <w:rFonts w:cs="Times New Roman"/>
                <w:color w:val="0D0D0D" w:themeColor="text1" w:themeTint="F2"/>
              </w:rPr>
            </w:pPr>
            <w:r w:rsidRPr="00281483">
              <w:rPr>
                <w:rFonts w:cs="Times New Roman"/>
                <w:color w:val="0D0D0D" w:themeColor="text1" w:themeTint="F2"/>
              </w:rPr>
              <w:t>Geleneksel El Sanatları</w:t>
            </w:r>
          </w:p>
        </w:tc>
        <w:tc>
          <w:tcPr>
            <w:tcW w:w="4819" w:type="dxa"/>
            <w:tcBorders>
              <w:top w:val="nil"/>
              <w:bottom w:val="single" w:sz="4" w:space="0" w:color="auto"/>
              <w:right w:val="nil"/>
            </w:tcBorders>
          </w:tcPr>
          <w:p w14:paraId="0664EE5C" w14:textId="0532F318" w:rsidR="00AD653C" w:rsidRPr="00281483" w:rsidRDefault="00AD653C" w:rsidP="00F601C1">
            <w:pPr>
              <w:spacing w:after="0" w:line="240" w:lineRule="auto"/>
              <w:ind w:left="170"/>
              <w:jc w:val="both"/>
              <w:rPr>
                <w:rFonts w:cs="Times New Roman"/>
                <w:color w:val="0D0D0D" w:themeColor="text1" w:themeTint="F2"/>
              </w:rPr>
            </w:pPr>
            <w:r w:rsidRPr="00281483">
              <w:rPr>
                <w:rFonts w:cs="Times New Roman"/>
                <w:color w:val="0D0D0D" w:themeColor="text1" w:themeTint="F2"/>
              </w:rPr>
              <w:t>Lületaşı işlemeciliği</w:t>
            </w:r>
          </w:p>
        </w:tc>
      </w:tr>
      <w:tr w:rsidR="00A52C94" w:rsidRPr="00281483" w14:paraId="51E8C830" w14:textId="77777777" w:rsidTr="00507424">
        <w:tc>
          <w:tcPr>
            <w:tcW w:w="1696" w:type="dxa"/>
            <w:tcBorders>
              <w:left w:val="nil"/>
            </w:tcBorders>
          </w:tcPr>
          <w:p w14:paraId="1AE2B475" w14:textId="4C7F41F9" w:rsidR="00A52C94" w:rsidRPr="00281483" w:rsidRDefault="00A52C94" w:rsidP="00F601C1">
            <w:pPr>
              <w:spacing w:after="0" w:line="240" w:lineRule="auto"/>
              <w:rPr>
                <w:rFonts w:cs="Times New Roman"/>
                <w:color w:val="0D0D0D" w:themeColor="text1" w:themeTint="F2"/>
              </w:rPr>
            </w:pPr>
            <w:r w:rsidRPr="00281483">
              <w:rPr>
                <w:rFonts w:cs="Times New Roman"/>
                <w:color w:val="0D0D0D" w:themeColor="text1" w:themeTint="F2"/>
              </w:rPr>
              <w:t>Eğitim Çekicilikleri</w:t>
            </w:r>
          </w:p>
        </w:tc>
        <w:tc>
          <w:tcPr>
            <w:tcW w:w="2552" w:type="dxa"/>
          </w:tcPr>
          <w:p w14:paraId="0631AEE5" w14:textId="4912C1AD" w:rsidR="00A52C94" w:rsidRPr="00281483" w:rsidRDefault="00A52C94" w:rsidP="00F601C1">
            <w:pPr>
              <w:spacing w:after="0" w:line="240" w:lineRule="auto"/>
              <w:rPr>
                <w:rFonts w:cs="Times New Roman"/>
                <w:color w:val="0D0D0D" w:themeColor="text1" w:themeTint="F2"/>
              </w:rPr>
            </w:pPr>
            <w:r w:rsidRPr="00281483">
              <w:rPr>
                <w:rFonts w:cs="Times New Roman"/>
                <w:color w:val="0D0D0D" w:themeColor="text1" w:themeTint="F2"/>
              </w:rPr>
              <w:t>Üniversiteler</w:t>
            </w:r>
          </w:p>
        </w:tc>
        <w:tc>
          <w:tcPr>
            <w:tcW w:w="4819" w:type="dxa"/>
            <w:tcBorders>
              <w:top w:val="single" w:sz="4" w:space="0" w:color="auto"/>
              <w:right w:val="nil"/>
            </w:tcBorders>
          </w:tcPr>
          <w:p w14:paraId="3B0F381F" w14:textId="01F4E0FB" w:rsidR="00A52C94" w:rsidRPr="00281483" w:rsidRDefault="00A52C94" w:rsidP="00F601C1">
            <w:pPr>
              <w:spacing w:after="0" w:line="240" w:lineRule="auto"/>
              <w:ind w:left="170"/>
              <w:jc w:val="both"/>
              <w:rPr>
                <w:rFonts w:cs="Times New Roman"/>
                <w:color w:val="0D0D0D" w:themeColor="text1" w:themeTint="F2"/>
              </w:rPr>
            </w:pPr>
            <w:r w:rsidRPr="00281483">
              <w:rPr>
                <w:rFonts w:cs="Times New Roman"/>
                <w:color w:val="0D0D0D" w:themeColor="text1" w:themeTint="F2"/>
              </w:rPr>
              <w:t>Anadolu Üniversitesi, Eskişehir Osmangazi Üniversitesi</w:t>
            </w:r>
            <w:r w:rsidR="00842399" w:rsidRPr="00281483">
              <w:rPr>
                <w:rFonts w:cs="Times New Roman"/>
                <w:color w:val="0D0D0D" w:themeColor="text1" w:themeTint="F2"/>
              </w:rPr>
              <w:t>, Eskişehir Teknik Üniversitesi</w:t>
            </w:r>
          </w:p>
        </w:tc>
      </w:tr>
      <w:tr w:rsidR="006E43AA" w:rsidRPr="00281483" w14:paraId="5037FF99" w14:textId="77777777" w:rsidTr="00507424">
        <w:tc>
          <w:tcPr>
            <w:tcW w:w="1696" w:type="dxa"/>
            <w:tcBorders>
              <w:left w:val="nil"/>
              <w:bottom w:val="single" w:sz="4" w:space="0" w:color="000000" w:themeColor="text1"/>
            </w:tcBorders>
          </w:tcPr>
          <w:p w14:paraId="7B26E2B3" w14:textId="21D96385" w:rsidR="006E43AA" w:rsidRPr="00281483" w:rsidRDefault="00842399" w:rsidP="00F601C1">
            <w:pPr>
              <w:spacing w:after="0" w:line="240" w:lineRule="auto"/>
              <w:rPr>
                <w:rFonts w:cs="Times New Roman"/>
                <w:color w:val="0D0D0D" w:themeColor="text1" w:themeTint="F2"/>
              </w:rPr>
            </w:pPr>
            <w:r w:rsidRPr="00281483">
              <w:rPr>
                <w:rFonts w:cs="Times New Roman"/>
                <w:color w:val="0D0D0D" w:themeColor="text1" w:themeTint="F2"/>
              </w:rPr>
              <w:t xml:space="preserve">Termal </w:t>
            </w:r>
            <w:r w:rsidR="006E43AA" w:rsidRPr="00281483">
              <w:rPr>
                <w:rFonts w:cs="Times New Roman"/>
                <w:color w:val="0D0D0D" w:themeColor="text1" w:themeTint="F2"/>
              </w:rPr>
              <w:t>Çekicilikler</w:t>
            </w:r>
          </w:p>
        </w:tc>
        <w:tc>
          <w:tcPr>
            <w:tcW w:w="2552" w:type="dxa"/>
            <w:tcBorders>
              <w:bottom w:val="single" w:sz="4" w:space="0" w:color="000000" w:themeColor="text1"/>
            </w:tcBorders>
          </w:tcPr>
          <w:p w14:paraId="1DD3D57B" w14:textId="300E5F04" w:rsidR="006E43AA" w:rsidRPr="00281483" w:rsidRDefault="00736FBA" w:rsidP="00F601C1">
            <w:pPr>
              <w:spacing w:after="0" w:line="240" w:lineRule="auto"/>
              <w:rPr>
                <w:rFonts w:cs="Times New Roman"/>
                <w:color w:val="0D0D0D" w:themeColor="text1" w:themeTint="F2"/>
              </w:rPr>
            </w:pPr>
            <w:r w:rsidRPr="00281483">
              <w:rPr>
                <w:rFonts w:cs="Times New Roman"/>
                <w:color w:val="0D0D0D" w:themeColor="text1" w:themeTint="F2"/>
              </w:rPr>
              <w:t>Hamamlar</w:t>
            </w:r>
          </w:p>
        </w:tc>
        <w:tc>
          <w:tcPr>
            <w:tcW w:w="4819" w:type="dxa"/>
            <w:tcBorders>
              <w:bottom w:val="single" w:sz="4" w:space="0" w:color="000000" w:themeColor="text1"/>
              <w:right w:val="nil"/>
            </w:tcBorders>
          </w:tcPr>
          <w:p w14:paraId="62B18B40" w14:textId="1A807DF0" w:rsidR="006E43AA" w:rsidRPr="00281483" w:rsidRDefault="00736FBA" w:rsidP="00F601C1">
            <w:pPr>
              <w:spacing w:after="0" w:line="240" w:lineRule="auto"/>
              <w:ind w:left="170"/>
              <w:jc w:val="both"/>
              <w:rPr>
                <w:rFonts w:cs="Times New Roman"/>
                <w:color w:val="0D0D0D" w:themeColor="text1" w:themeTint="F2"/>
              </w:rPr>
            </w:pPr>
            <w:r w:rsidRPr="00281483">
              <w:rPr>
                <w:rFonts w:cs="Times New Roman"/>
                <w:color w:val="0D0D0D" w:themeColor="text1" w:themeTint="F2"/>
              </w:rPr>
              <w:t>Erler Hamamı,</w:t>
            </w:r>
            <w:r w:rsidR="00461D8D" w:rsidRPr="00281483">
              <w:rPr>
                <w:rFonts w:cs="Times New Roman"/>
                <w:color w:val="0D0D0D" w:themeColor="text1" w:themeTint="F2"/>
              </w:rPr>
              <w:t xml:space="preserve"> </w:t>
            </w:r>
            <w:proofErr w:type="spellStart"/>
            <w:r w:rsidR="00461D8D" w:rsidRPr="00281483">
              <w:rPr>
                <w:rFonts w:cs="Times New Roman"/>
                <w:color w:val="0D0D0D" w:themeColor="text1" w:themeTint="F2"/>
              </w:rPr>
              <w:t>Alçık</w:t>
            </w:r>
            <w:proofErr w:type="spellEnd"/>
            <w:r w:rsidR="00461D8D" w:rsidRPr="00281483">
              <w:rPr>
                <w:rFonts w:cs="Times New Roman"/>
                <w:color w:val="0D0D0D" w:themeColor="text1" w:themeTint="F2"/>
              </w:rPr>
              <w:t xml:space="preserve"> Hamamı, </w:t>
            </w:r>
            <w:proofErr w:type="spellStart"/>
            <w:r w:rsidR="00461D8D" w:rsidRPr="00281483">
              <w:rPr>
                <w:rFonts w:cs="Times New Roman"/>
                <w:color w:val="0D0D0D" w:themeColor="text1" w:themeTint="F2"/>
              </w:rPr>
              <w:t>Şengilcik</w:t>
            </w:r>
            <w:proofErr w:type="spellEnd"/>
            <w:r w:rsidR="00461D8D" w:rsidRPr="00281483">
              <w:rPr>
                <w:rFonts w:cs="Times New Roman"/>
                <w:color w:val="0D0D0D" w:themeColor="text1" w:themeTint="F2"/>
              </w:rPr>
              <w:t xml:space="preserve"> Hamamı</w:t>
            </w:r>
          </w:p>
        </w:tc>
      </w:tr>
    </w:tbl>
    <w:p w14:paraId="0BADFB70" w14:textId="77777777" w:rsidR="00F601C1" w:rsidRPr="00281483" w:rsidRDefault="00F601C1" w:rsidP="00B85BCE">
      <w:pPr>
        <w:pStyle w:val="DZEY4"/>
      </w:pPr>
      <w:bookmarkStart w:id="1508" w:name="_Toc234199981"/>
      <w:bookmarkStart w:id="1509" w:name="_Toc234200250"/>
      <w:bookmarkStart w:id="1510" w:name="_Toc234200538"/>
      <w:bookmarkStart w:id="1511" w:name="_Toc234200784"/>
      <w:bookmarkStart w:id="1512" w:name="_Toc234200946"/>
      <w:bookmarkStart w:id="1513" w:name="_Toc234201064"/>
      <w:bookmarkStart w:id="1514" w:name="_Toc234201230"/>
      <w:bookmarkStart w:id="1515" w:name="_Toc234547129"/>
      <w:bookmarkStart w:id="1516" w:name="_Toc235402516"/>
      <w:bookmarkStart w:id="1517" w:name="_Toc235403035"/>
      <w:bookmarkStart w:id="1518" w:name="_Toc235403742"/>
      <w:bookmarkStart w:id="1519" w:name="_Toc235404003"/>
      <w:bookmarkStart w:id="1520" w:name="_Toc235931471"/>
      <w:bookmarkStart w:id="1521" w:name="_Toc235931638"/>
      <w:bookmarkStart w:id="1522" w:name="_Toc235932145"/>
      <w:bookmarkStart w:id="1523" w:name="_Toc235933013"/>
      <w:bookmarkStart w:id="1524" w:name="_Toc236354252"/>
      <w:bookmarkStart w:id="1525" w:name="_Toc236354388"/>
    </w:p>
    <w:p w14:paraId="5A332C03" w14:textId="059A4DF9" w:rsidR="00282AB0" w:rsidRPr="00281483" w:rsidRDefault="00791E26" w:rsidP="00B85BCE">
      <w:pPr>
        <w:pStyle w:val="DZEY4"/>
      </w:pPr>
      <w:bookmarkStart w:id="1526" w:name="_Toc240277510"/>
      <w:r w:rsidRPr="00281483">
        <w:lastRenderedPageBreak/>
        <w:t>4.</w:t>
      </w:r>
      <w:r w:rsidR="00212F05" w:rsidRPr="00281483">
        <w:t>5</w:t>
      </w:r>
      <w:r w:rsidRPr="00281483">
        <w:t>.1.</w:t>
      </w:r>
      <w:r w:rsidR="00E24777" w:rsidRPr="00281483">
        <w:t xml:space="preserve"> </w:t>
      </w:r>
      <w:r w:rsidR="00AE734E" w:rsidRPr="00281483">
        <w:t>Camiler</w:t>
      </w:r>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p>
    <w:p w14:paraId="5C13EFE1" w14:textId="6C881187" w:rsidR="00D17627" w:rsidRPr="00281483" w:rsidRDefault="00B85BCE" w:rsidP="00B85BCE">
      <w:pPr>
        <w:pStyle w:val="DZEY4"/>
      </w:pPr>
      <w:bookmarkStart w:id="1527" w:name="_Toc240277511"/>
      <w:r w:rsidRPr="00281483">
        <w:t xml:space="preserve">4.5.1.1. </w:t>
      </w:r>
      <w:r w:rsidR="00AE734E" w:rsidRPr="00281483">
        <w:t>Kurşunlu Cami ve Külliyesi</w:t>
      </w:r>
      <w:bookmarkEnd w:id="1527"/>
    </w:p>
    <w:p w14:paraId="5CFEC910" w14:textId="4CBCAD7E" w:rsidR="00777A98" w:rsidRPr="00281483" w:rsidRDefault="001A16D0" w:rsidP="003C05A2">
      <w:pPr>
        <w:spacing w:before="120" w:after="120" w:line="360" w:lineRule="auto"/>
        <w:ind w:firstLine="709"/>
        <w:jc w:val="both"/>
        <w:rPr>
          <w:rFonts w:cs="Times New Roman"/>
          <w:color w:val="0D0D0D" w:themeColor="text1" w:themeTint="F2"/>
          <w:sz w:val="24"/>
          <w:szCs w:val="24"/>
        </w:rPr>
      </w:pPr>
      <w:r w:rsidRPr="00281483">
        <w:rPr>
          <w:rFonts w:cs="Times New Roman"/>
          <w:noProof/>
          <w:color w:val="0D0D0D" w:themeColor="text1" w:themeTint="F2"/>
          <w:sz w:val="24"/>
          <w:szCs w:val="24"/>
        </w:rPr>
        <w:drawing>
          <wp:anchor distT="0" distB="0" distL="114300" distR="114300" simplePos="0" relativeHeight="251680768" behindDoc="1" locked="0" layoutInCell="1" allowOverlap="1" wp14:anchorId="04ABE931" wp14:editId="6348CEDF">
            <wp:simplePos x="0" y="0"/>
            <wp:positionH relativeFrom="column">
              <wp:posOffset>674370</wp:posOffset>
            </wp:positionH>
            <wp:positionV relativeFrom="paragraph">
              <wp:posOffset>3159125</wp:posOffset>
            </wp:positionV>
            <wp:extent cx="4479925" cy="2984500"/>
            <wp:effectExtent l="0" t="0" r="0" b="6350"/>
            <wp:wrapTight wrapText="bothSides">
              <wp:wrapPolygon edited="0">
                <wp:start x="0" y="0"/>
                <wp:lineTo x="0" y="21508"/>
                <wp:lineTo x="21493" y="21508"/>
                <wp:lineTo x="21493" y="0"/>
                <wp:lineTo x="0" y="0"/>
              </wp:wrapPolygon>
            </wp:wrapTight>
            <wp:docPr id="200966375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479925" cy="2984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77A98" w:rsidRPr="00281483">
        <w:rPr>
          <w:rFonts w:cs="Times New Roman"/>
          <w:color w:val="0D0D0D" w:themeColor="text1" w:themeTint="F2"/>
          <w:spacing w:val="3"/>
          <w:sz w:val="24"/>
          <w:szCs w:val="24"/>
        </w:rPr>
        <w:t xml:space="preserve">Kurşunlu Cami ve Külliyesi Odunpazarı Kentsel Sit Alanı içerisinde yer alan Kurşunlu Külliyesi, Osmanlı Dönemi'ne ait önemli bir mirastır. Yapı, 1500’lü yıllarda Osmanlı vezirlerinden Çoban Mustafa Paşa tarafından yaptırılmıştır. Külliyenin mimarı kesin olarak bilinmemekle birlikte, mimarbaşı Acem Ali olduğu tahmin edilmektedir (İnce, 2002). Kompleks; cami, medrese, sübyan mektebi, imarethane, </w:t>
      </w:r>
      <w:proofErr w:type="spellStart"/>
      <w:r w:rsidR="00777A98" w:rsidRPr="00281483">
        <w:rPr>
          <w:rFonts w:cs="Times New Roman"/>
          <w:color w:val="0D0D0D" w:themeColor="text1" w:themeTint="F2"/>
          <w:spacing w:val="3"/>
          <w:sz w:val="24"/>
          <w:szCs w:val="24"/>
        </w:rPr>
        <w:t>tabhane</w:t>
      </w:r>
      <w:proofErr w:type="spellEnd"/>
      <w:r w:rsidR="00777A98" w:rsidRPr="00281483">
        <w:rPr>
          <w:rFonts w:cs="Times New Roman"/>
          <w:color w:val="0D0D0D" w:themeColor="text1" w:themeTint="F2"/>
          <w:spacing w:val="3"/>
          <w:sz w:val="24"/>
          <w:szCs w:val="24"/>
        </w:rPr>
        <w:t xml:space="preserve">, aşevi, kervansaray ve şadırvandan oluşmaktadır. Külliye bünyesindeki bu yapıların günümüzdeki fonksiyonel kullanımları ise şu şekildedir: Cami ibadete açık olarak işlevini sürdürürken; medresenin doğu bölümü Lületaşı Müzesi, batı bölümü El Sanatları Çarşısı, aşevi binası Cam Sanatları Merkezi, sübyan mektebi kütüphane, imarethane kısmı cam atölyesi, </w:t>
      </w:r>
      <w:proofErr w:type="spellStart"/>
      <w:r w:rsidR="00777A98" w:rsidRPr="00281483">
        <w:rPr>
          <w:rFonts w:cs="Times New Roman"/>
          <w:color w:val="0D0D0D" w:themeColor="text1" w:themeTint="F2"/>
          <w:spacing w:val="3"/>
          <w:sz w:val="24"/>
          <w:szCs w:val="24"/>
        </w:rPr>
        <w:t>tabhane</w:t>
      </w:r>
      <w:proofErr w:type="spellEnd"/>
      <w:r w:rsidR="00777A98" w:rsidRPr="00281483">
        <w:rPr>
          <w:rFonts w:cs="Times New Roman"/>
          <w:color w:val="0D0D0D" w:themeColor="text1" w:themeTint="F2"/>
          <w:spacing w:val="3"/>
          <w:sz w:val="24"/>
          <w:szCs w:val="24"/>
        </w:rPr>
        <w:t xml:space="preserve"> bölümü Fotoğraf Müzesi ve kervansaray kısmı ise Ahşap Eserler Müzesi olarak hizmet vermektedir. Caminin ana kubbesi kurşunla kaplı olduğu için yapı halk arasında bu isimle anılmaktadır (Şekil 4.1</w:t>
      </w:r>
      <w:r w:rsidR="00A0256D" w:rsidRPr="00281483">
        <w:rPr>
          <w:rFonts w:cs="Times New Roman"/>
          <w:color w:val="0D0D0D" w:themeColor="text1" w:themeTint="F2"/>
          <w:spacing w:val="3"/>
          <w:sz w:val="24"/>
          <w:szCs w:val="24"/>
        </w:rPr>
        <w:t>8</w:t>
      </w:r>
      <w:r w:rsidR="00777A98" w:rsidRPr="00281483">
        <w:rPr>
          <w:rFonts w:cs="Times New Roman"/>
          <w:color w:val="0D0D0D" w:themeColor="text1" w:themeTint="F2"/>
          <w:spacing w:val="3"/>
          <w:sz w:val="24"/>
          <w:szCs w:val="24"/>
        </w:rPr>
        <w:t>).</w:t>
      </w:r>
    </w:p>
    <w:p w14:paraId="6903886C" w14:textId="77777777" w:rsidR="001A16D0" w:rsidRPr="00281483" w:rsidRDefault="001A16D0" w:rsidP="009730C9">
      <w:pPr>
        <w:pStyle w:val="EKL"/>
        <w:rPr>
          <w:b/>
          <w:bCs/>
          <w:color w:val="0D0D0D" w:themeColor="text1" w:themeTint="F2"/>
        </w:rPr>
      </w:pPr>
      <w:bookmarkStart w:id="1528" w:name="_Toc234456443"/>
      <w:bookmarkStart w:id="1529" w:name="_Toc234544488"/>
      <w:bookmarkStart w:id="1530" w:name="_Toc234547298"/>
      <w:bookmarkStart w:id="1531" w:name="_Toc235404616"/>
      <w:bookmarkStart w:id="1532" w:name="_Toc235931472"/>
      <w:bookmarkStart w:id="1533" w:name="_Toc235931639"/>
    </w:p>
    <w:p w14:paraId="4FF97FB4" w14:textId="77777777" w:rsidR="001A16D0" w:rsidRPr="00281483" w:rsidRDefault="001A16D0" w:rsidP="009730C9">
      <w:pPr>
        <w:pStyle w:val="EKL"/>
        <w:rPr>
          <w:b/>
          <w:bCs/>
          <w:color w:val="0D0D0D" w:themeColor="text1" w:themeTint="F2"/>
        </w:rPr>
      </w:pPr>
    </w:p>
    <w:p w14:paraId="23DFA092" w14:textId="77777777" w:rsidR="001A16D0" w:rsidRPr="00281483" w:rsidRDefault="001A16D0" w:rsidP="009730C9">
      <w:pPr>
        <w:pStyle w:val="EKL"/>
        <w:rPr>
          <w:b/>
          <w:bCs/>
          <w:color w:val="0D0D0D" w:themeColor="text1" w:themeTint="F2"/>
        </w:rPr>
      </w:pPr>
    </w:p>
    <w:p w14:paraId="3C3A7F2D" w14:textId="77777777" w:rsidR="001A16D0" w:rsidRPr="00281483" w:rsidRDefault="001A16D0" w:rsidP="009730C9">
      <w:pPr>
        <w:pStyle w:val="EKL"/>
        <w:rPr>
          <w:b/>
          <w:bCs/>
          <w:color w:val="0D0D0D" w:themeColor="text1" w:themeTint="F2"/>
        </w:rPr>
      </w:pPr>
    </w:p>
    <w:p w14:paraId="160B1FBF" w14:textId="77777777" w:rsidR="001A16D0" w:rsidRPr="00281483" w:rsidRDefault="001A16D0" w:rsidP="009730C9">
      <w:pPr>
        <w:pStyle w:val="EKL"/>
        <w:rPr>
          <w:b/>
          <w:bCs/>
          <w:color w:val="0D0D0D" w:themeColor="text1" w:themeTint="F2"/>
        </w:rPr>
      </w:pPr>
    </w:p>
    <w:p w14:paraId="4533E055" w14:textId="77777777" w:rsidR="001A16D0" w:rsidRPr="00281483" w:rsidRDefault="001A16D0" w:rsidP="009730C9">
      <w:pPr>
        <w:pStyle w:val="EKL"/>
        <w:rPr>
          <w:b/>
          <w:bCs/>
          <w:color w:val="0D0D0D" w:themeColor="text1" w:themeTint="F2"/>
        </w:rPr>
      </w:pPr>
    </w:p>
    <w:p w14:paraId="7F829D27" w14:textId="77777777" w:rsidR="001A16D0" w:rsidRPr="00281483" w:rsidRDefault="001A16D0" w:rsidP="009730C9">
      <w:pPr>
        <w:pStyle w:val="EKL"/>
        <w:rPr>
          <w:b/>
          <w:bCs/>
          <w:color w:val="0D0D0D" w:themeColor="text1" w:themeTint="F2"/>
        </w:rPr>
      </w:pPr>
    </w:p>
    <w:p w14:paraId="6C26437F" w14:textId="77777777" w:rsidR="001A16D0" w:rsidRPr="00281483" w:rsidRDefault="001A16D0" w:rsidP="009730C9">
      <w:pPr>
        <w:pStyle w:val="EKL"/>
        <w:rPr>
          <w:b/>
          <w:bCs/>
          <w:color w:val="0D0D0D" w:themeColor="text1" w:themeTint="F2"/>
        </w:rPr>
      </w:pPr>
    </w:p>
    <w:p w14:paraId="4AFCA8AC" w14:textId="77777777" w:rsidR="001A16D0" w:rsidRPr="00281483" w:rsidRDefault="001A16D0" w:rsidP="001A16D0">
      <w:pPr>
        <w:pStyle w:val="EKL"/>
        <w:spacing w:before="0"/>
        <w:rPr>
          <w:b/>
          <w:bCs/>
          <w:color w:val="0D0D0D" w:themeColor="text1" w:themeTint="F2"/>
        </w:rPr>
      </w:pPr>
    </w:p>
    <w:p w14:paraId="5F568154" w14:textId="67047753" w:rsidR="00814B1D" w:rsidRPr="00281483" w:rsidRDefault="001A16D0" w:rsidP="001A16D0">
      <w:pPr>
        <w:pStyle w:val="EKL"/>
        <w:spacing w:before="0"/>
        <w:rPr>
          <w:color w:val="0D0D0D" w:themeColor="text1" w:themeTint="F2"/>
        </w:rPr>
      </w:pPr>
      <w:r w:rsidRPr="00281483">
        <w:rPr>
          <w:b/>
          <w:bCs/>
          <w:color w:val="0D0D0D" w:themeColor="text1" w:themeTint="F2"/>
        </w:rPr>
        <w:t xml:space="preserve"> </w:t>
      </w:r>
      <w:bookmarkStart w:id="1534" w:name="_Toc240275073"/>
      <w:r w:rsidR="00814B1D" w:rsidRPr="00281483">
        <w:rPr>
          <w:b/>
          <w:bCs/>
          <w:color w:val="0D0D0D" w:themeColor="text1" w:themeTint="F2"/>
        </w:rPr>
        <w:t>Şekil 4.1</w:t>
      </w:r>
      <w:r w:rsidR="00A0256D" w:rsidRPr="00281483">
        <w:rPr>
          <w:b/>
          <w:bCs/>
          <w:color w:val="0D0D0D" w:themeColor="text1" w:themeTint="F2"/>
        </w:rPr>
        <w:t>8</w:t>
      </w:r>
      <w:r w:rsidR="00814B1D" w:rsidRPr="00281483">
        <w:rPr>
          <w:b/>
          <w:bCs/>
          <w:color w:val="0D0D0D" w:themeColor="text1" w:themeTint="F2"/>
        </w:rPr>
        <w:t>.</w:t>
      </w:r>
      <w:r w:rsidR="00814B1D" w:rsidRPr="00281483">
        <w:rPr>
          <w:color w:val="0D0D0D" w:themeColor="text1" w:themeTint="F2"/>
        </w:rPr>
        <w:t xml:space="preserve"> Kurşunlu Cami ve Külliyesi</w:t>
      </w:r>
      <w:bookmarkEnd w:id="1528"/>
      <w:bookmarkEnd w:id="1529"/>
      <w:bookmarkEnd w:id="1530"/>
      <w:r w:rsidR="00F32294" w:rsidRPr="00281483">
        <w:rPr>
          <w:color w:val="0D0D0D" w:themeColor="text1" w:themeTint="F2"/>
        </w:rPr>
        <w:t xml:space="preserve"> (Odunpazarı Belediyesi, 2026)</w:t>
      </w:r>
      <w:bookmarkEnd w:id="1531"/>
      <w:bookmarkEnd w:id="1532"/>
      <w:bookmarkEnd w:id="1533"/>
      <w:bookmarkEnd w:id="1534"/>
    </w:p>
    <w:p w14:paraId="2C8B78C5" w14:textId="1DCC1AAF" w:rsidR="003071FD" w:rsidRPr="00281483" w:rsidRDefault="00B85BCE" w:rsidP="00B85BCE">
      <w:pPr>
        <w:pStyle w:val="DZEY4"/>
      </w:pPr>
      <w:bookmarkStart w:id="1535" w:name="_Toc240277512"/>
      <w:r w:rsidRPr="00281483">
        <w:t xml:space="preserve">4.5.1.2. </w:t>
      </w:r>
      <w:proofErr w:type="spellStart"/>
      <w:r w:rsidR="003071FD" w:rsidRPr="00281483">
        <w:t>Tiryakizade</w:t>
      </w:r>
      <w:proofErr w:type="spellEnd"/>
      <w:r w:rsidR="003071FD" w:rsidRPr="00281483">
        <w:t xml:space="preserve"> Sül</w:t>
      </w:r>
      <w:r w:rsidR="00454B4F" w:rsidRPr="00281483">
        <w:t>ey</w:t>
      </w:r>
      <w:r w:rsidR="003071FD" w:rsidRPr="00281483">
        <w:t>man Ağa Cami</w:t>
      </w:r>
      <w:bookmarkEnd w:id="1535"/>
    </w:p>
    <w:p w14:paraId="404706C5" w14:textId="77777777" w:rsidR="000660A2" w:rsidRPr="00281483" w:rsidRDefault="000660A2" w:rsidP="003C05A2">
      <w:pPr>
        <w:spacing w:before="120" w:after="120" w:line="360" w:lineRule="auto"/>
        <w:ind w:firstLine="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Tiryakizade</w:t>
      </w:r>
      <w:proofErr w:type="spellEnd"/>
      <w:r w:rsidRPr="00281483">
        <w:rPr>
          <w:rFonts w:cs="Times New Roman"/>
          <w:color w:val="0D0D0D" w:themeColor="text1" w:themeTint="F2"/>
          <w:sz w:val="24"/>
          <w:szCs w:val="24"/>
        </w:rPr>
        <w:t xml:space="preserve"> Süleyman Ağa Cami Odunpazarı Kentsel Sit Alanı içerisinde yer alan cami, 1778 yılında </w:t>
      </w:r>
      <w:proofErr w:type="spellStart"/>
      <w:r w:rsidRPr="00281483">
        <w:rPr>
          <w:rFonts w:cs="Times New Roman"/>
          <w:color w:val="0D0D0D" w:themeColor="text1" w:themeTint="F2"/>
          <w:sz w:val="24"/>
          <w:szCs w:val="24"/>
        </w:rPr>
        <w:t>Tiryakizade</w:t>
      </w:r>
      <w:proofErr w:type="spellEnd"/>
      <w:r w:rsidRPr="00281483">
        <w:rPr>
          <w:rFonts w:cs="Times New Roman"/>
          <w:color w:val="0D0D0D" w:themeColor="text1" w:themeTint="F2"/>
          <w:sz w:val="24"/>
          <w:szCs w:val="24"/>
        </w:rPr>
        <w:t xml:space="preserve"> Süleyman Ağa tarafından yaptırılmıştır. Yapının son restorasyonu, Eskişehir Türk Dünyası Kültür Başkentliği Ajansı tarafından Kalıcı Eserler projeleri kapsamında yürütülmüş ve bu çalışmaların ardından ibadethane 2014 yılında yeniden </w:t>
      </w:r>
      <w:r w:rsidRPr="00281483">
        <w:rPr>
          <w:rFonts w:cs="Times New Roman"/>
          <w:color w:val="0D0D0D" w:themeColor="text1" w:themeTint="F2"/>
          <w:sz w:val="24"/>
          <w:szCs w:val="24"/>
        </w:rPr>
        <w:lastRenderedPageBreak/>
        <w:t>kullanıma açılmıştır. Söz konusu restorasyon sürecinden önce "</w:t>
      </w:r>
      <w:proofErr w:type="spellStart"/>
      <w:r w:rsidRPr="00281483">
        <w:rPr>
          <w:rFonts w:cs="Times New Roman"/>
          <w:color w:val="0D0D0D" w:themeColor="text1" w:themeTint="F2"/>
          <w:sz w:val="24"/>
          <w:szCs w:val="24"/>
        </w:rPr>
        <w:t>Tiryakizade</w:t>
      </w:r>
      <w:proofErr w:type="spellEnd"/>
      <w:r w:rsidRPr="00281483">
        <w:rPr>
          <w:rFonts w:cs="Times New Roman"/>
          <w:color w:val="0D0D0D" w:themeColor="text1" w:themeTint="F2"/>
          <w:sz w:val="24"/>
          <w:szCs w:val="24"/>
        </w:rPr>
        <w:t xml:space="preserve"> Hasan Paşa Cami" olarak bilinen yapının adı, bu onarımla birlikte "</w:t>
      </w:r>
      <w:proofErr w:type="spellStart"/>
      <w:r w:rsidRPr="00281483">
        <w:rPr>
          <w:rFonts w:cs="Times New Roman"/>
          <w:color w:val="0D0D0D" w:themeColor="text1" w:themeTint="F2"/>
          <w:sz w:val="24"/>
          <w:szCs w:val="24"/>
        </w:rPr>
        <w:t>Tiryakizade</w:t>
      </w:r>
      <w:proofErr w:type="spellEnd"/>
      <w:r w:rsidRPr="00281483">
        <w:rPr>
          <w:rFonts w:cs="Times New Roman"/>
          <w:color w:val="0D0D0D" w:themeColor="text1" w:themeTint="F2"/>
          <w:sz w:val="24"/>
          <w:szCs w:val="24"/>
        </w:rPr>
        <w:t xml:space="preserve"> Süleyman Ağa Cami" olarak değiştirilmiştir. Güncel fonksiyonel kullanımı incelendiğinde; yapının zemin katının kafe, birinci kat ve asma katının ise cami olarak hizmet verdiği görülmektedir (</w:t>
      </w:r>
      <w:proofErr w:type="spellStart"/>
      <w:r w:rsidRPr="00281483">
        <w:rPr>
          <w:rFonts w:cs="Times New Roman"/>
          <w:color w:val="0D0D0D" w:themeColor="text1" w:themeTint="F2"/>
          <w:sz w:val="24"/>
          <w:szCs w:val="24"/>
        </w:rPr>
        <w:t>Sarıaydın</w:t>
      </w:r>
      <w:proofErr w:type="spellEnd"/>
      <w:r w:rsidRPr="00281483">
        <w:rPr>
          <w:rFonts w:cs="Times New Roman"/>
          <w:color w:val="0D0D0D" w:themeColor="text1" w:themeTint="F2"/>
          <w:sz w:val="24"/>
          <w:szCs w:val="24"/>
        </w:rPr>
        <w:t xml:space="preserve"> vd., 2024: 946).</w:t>
      </w:r>
    </w:p>
    <w:p w14:paraId="29CD61AD" w14:textId="78E7A8DB" w:rsidR="0083285E" w:rsidRPr="00281483" w:rsidRDefault="00B85BCE" w:rsidP="00B85BCE">
      <w:pPr>
        <w:pStyle w:val="DZEY4"/>
      </w:pPr>
      <w:bookmarkStart w:id="1536" w:name="_Toc240277513"/>
      <w:r w:rsidRPr="00281483">
        <w:t xml:space="preserve">4.5.1.3. </w:t>
      </w:r>
      <w:r w:rsidR="0083285E" w:rsidRPr="00281483">
        <w:t>Reşadiye Cami</w:t>
      </w:r>
      <w:bookmarkEnd w:id="1536"/>
    </w:p>
    <w:p w14:paraId="11987362" w14:textId="12922A26" w:rsidR="00F27340" w:rsidRPr="00281483" w:rsidRDefault="00EB0533"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Reşadiye Cami, Odunpazarı ilçesinde yer almaktadır. Cami, 1916 yılında Osmanlı padişahı V. Mehmed tarafından inşa edilmiştir. Cami İstanbul Eminönü’ndeki Yeni Cami’nin mimarisine benzer şekilde tasarlanmıştır</w:t>
      </w:r>
      <w:r w:rsidR="00891899"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İlk kez 1916 yılında yaptırılan cami, 1969-1978 yılları arasında yeniden yaptırılmıştır. Caminin mimarı Cevat Ülger’dir ancak cami mimarının ölümünden sonra tamamlanmıştır</w:t>
      </w:r>
      <w:r w:rsidR="00DF1264"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 </w:t>
      </w:r>
      <w:r w:rsidR="00C26D3E" w:rsidRPr="00281483">
        <w:rPr>
          <w:rFonts w:cs="Times New Roman"/>
          <w:color w:val="0D0D0D" w:themeColor="text1" w:themeTint="F2"/>
          <w:sz w:val="24"/>
          <w:szCs w:val="24"/>
        </w:rPr>
        <w:t xml:space="preserve">Cami konumu itibari ile de önemli bir noktada yer almaktadır. Eskişehir Valiliği ve Eski Adliye Binası ile komşu olan caminin karşısında ise Taşbaşı Çarşısı ve İl Halk Kütüphanesi yer almaktadır </w:t>
      </w:r>
      <w:r w:rsidR="00891899" w:rsidRPr="00281483">
        <w:rPr>
          <w:rFonts w:cs="Times New Roman"/>
          <w:color w:val="0D0D0D" w:themeColor="text1" w:themeTint="F2"/>
          <w:sz w:val="24"/>
          <w:szCs w:val="24"/>
        </w:rPr>
        <w:t>(Kültür Envanteri, 2025).</w:t>
      </w:r>
    </w:p>
    <w:p w14:paraId="77F31F42" w14:textId="15F9316B" w:rsidR="00F27340" w:rsidRPr="00281483" w:rsidRDefault="00B85BCE" w:rsidP="00B85BCE">
      <w:pPr>
        <w:pStyle w:val="DZEY4"/>
      </w:pPr>
      <w:bookmarkStart w:id="1537" w:name="_Toc240277514"/>
      <w:r w:rsidRPr="00281483">
        <w:t xml:space="preserve">4.5.1.4. </w:t>
      </w:r>
      <w:r w:rsidR="00F27340" w:rsidRPr="00281483">
        <w:t>Alaeddin Cami</w:t>
      </w:r>
      <w:bookmarkEnd w:id="1537"/>
    </w:p>
    <w:p w14:paraId="70D71601" w14:textId="6F907288" w:rsidR="00F27340" w:rsidRPr="00281483" w:rsidRDefault="00F27340"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Alaeddin Cami, Odunpazarı ilçesinde yer almaktadır</w:t>
      </w:r>
      <w:r w:rsidR="004C1327" w:rsidRPr="00281483">
        <w:rPr>
          <w:rFonts w:cs="Times New Roman"/>
          <w:color w:val="0D0D0D" w:themeColor="text1" w:themeTint="F2"/>
          <w:sz w:val="24"/>
          <w:szCs w:val="24"/>
        </w:rPr>
        <w:t xml:space="preserve">. Kendi adı ile anılan parkın içerisinde bulunan cami, şehrin en eski camilerinden biridir. Cami, Anadolu Selçuklu döneminde, 1267 yılında III. Gıyaseddin </w:t>
      </w:r>
      <w:proofErr w:type="spellStart"/>
      <w:r w:rsidR="004C1327" w:rsidRPr="00281483">
        <w:rPr>
          <w:rFonts w:cs="Times New Roman"/>
          <w:color w:val="0D0D0D" w:themeColor="text1" w:themeTint="F2"/>
          <w:sz w:val="24"/>
          <w:szCs w:val="24"/>
        </w:rPr>
        <w:t>Keyhüsrev</w:t>
      </w:r>
      <w:proofErr w:type="spellEnd"/>
      <w:r w:rsidR="004C1327" w:rsidRPr="00281483">
        <w:rPr>
          <w:rFonts w:cs="Times New Roman"/>
          <w:color w:val="0D0D0D" w:themeColor="text1" w:themeTint="F2"/>
          <w:sz w:val="24"/>
          <w:szCs w:val="24"/>
        </w:rPr>
        <w:t xml:space="preserve"> zamanında yapılmıştır. Cami üzerinde yapılan değişiklikler nedeniyle cami Selçuklu mimari özelliklerini kaybetmiştir (</w:t>
      </w:r>
      <w:r w:rsidR="009C2B92" w:rsidRPr="00281483">
        <w:rPr>
          <w:rFonts w:cs="Times New Roman"/>
          <w:color w:val="0D0D0D" w:themeColor="text1" w:themeTint="F2"/>
          <w:sz w:val="24"/>
          <w:szCs w:val="24"/>
        </w:rPr>
        <w:t xml:space="preserve">Kültür Portalı, </w:t>
      </w:r>
      <w:r w:rsidR="001615C0" w:rsidRPr="00281483">
        <w:rPr>
          <w:rFonts w:cs="Times New Roman"/>
          <w:color w:val="0D0D0D" w:themeColor="text1" w:themeTint="F2"/>
          <w:sz w:val="24"/>
          <w:szCs w:val="24"/>
        </w:rPr>
        <w:t xml:space="preserve">2025). </w:t>
      </w:r>
      <w:r w:rsidR="004C1327" w:rsidRPr="00281483">
        <w:rPr>
          <w:rFonts w:cs="Times New Roman"/>
          <w:color w:val="0D0D0D" w:themeColor="text1" w:themeTint="F2"/>
          <w:sz w:val="24"/>
          <w:szCs w:val="24"/>
        </w:rPr>
        <w:t>Cami üze</w:t>
      </w:r>
      <w:r w:rsidR="002302E6" w:rsidRPr="00281483">
        <w:rPr>
          <w:rFonts w:cs="Times New Roman"/>
          <w:color w:val="0D0D0D" w:themeColor="text1" w:themeTint="F2"/>
          <w:sz w:val="24"/>
          <w:szCs w:val="24"/>
        </w:rPr>
        <w:t>r</w:t>
      </w:r>
      <w:r w:rsidR="004C1327" w:rsidRPr="00281483">
        <w:rPr>
          <w:rFonts w:cs="Times New Roman"/>
          <w:color w:val="0D0D0D" w:themeColor="text1" w:themeTint="F2"/>
          <w:sz w:val="24"/>
          <w:szCs w:val="24"/>
        </w:rPr>
        <w:t>inde bulunan kitabede minarenin banisin</w:t>
      </w:r>
      <w:r w:rsidR="002302E6" w:rsidRPr="00281483">
        <w:rPr>
          <w:rFonts w:cs="Times New Roman"/>
          <w:color w:val="0D0D0D" w:themeColor="text1" w:themeTint="F2"/>
          <w:sz w:val="24"/>
          <w:szCs w:val="24"/>
        </w:rPr>
        <w:t xml:space="preserve">in </w:t>
      </w:r>
      <w:proofErr w:type="spellStart"/>
      <w:r w:rsidR="002302E6" w:rsidRPr="00281483">
        <w:rPr>
          <w:rFonts w:cs="Times New Roman"/>
          <w:color w:val="0D0D0D" w:themeColor="text1" w:themeTint="F2"/>
          <w:sz w:val="24"/>
          <w:szCs w:val="24"/>
        </w:rPr>
        <w:t>Cacaoğlu</w:t>
      </w:r>
      <w:proofErr w:type="spellEnd"/>
      <w:r w:rsidR="002302E6" w:rsidRPr="00281483">
        <w:rPr>
          <w:rFonts w:cs="Times New Roman"/>
          <w:color w:val="0D0D0D" w:themeColor="text1" w:themeTint="F2"/>
          <w:sz w:val="24"/>
          <w:szCs w:val="24"/>
        </w:rPr>
        <w:t xml:space="preserve"> Cibril olduğu yazılıdır (Aydın, 2017: 48). 1944-1951 yılları arasında müze olarak kullanılan cami, bu tarihten itibaren tekrar onarılarak ibadete açılmıştır (</w:t>
      </w:r>
      <w:r w:rsidR="001615C0" w:rsidRPr="00281483">
        <w:rPr>
          <w:rFonts w:cs="Times New Roman"/>
          <w:color w:val="0D0D0D" w:themeColor="text1" w:themeTint="F2"/>
          <w:sz w:val="24"/>
          <w:szCs w:val="24"/>
        </w:rPr>
        <w:t>Kültür Envanteri, 2025</w:t>
      </w:r>
      <w:r w:rsidR="002302E6" w:rsidRPr="00281483">
        <w:rPr>
          <w:rFonts w:cs="Times New Roman"/>
          <w:color w:val="0D0D0D" w:themeColor="text1" w:themeTint="F2"/>
          <w:sz w:val="24"/>
          <w:szCs w:val="24"/>
        </w:rPr>
        <w:t>).</w:t>
      </w:r>
    </w:p>
    <w:p w14:paraId="13BB8F64" w14:textId="02E1FA84" w:rsidR="00DC3894" w:rsidRPr="00281483" w:rsidRDefault="00B85BCE" w:rsidP="00B85BCE">
      <w:pPr>
        <w:pStyle w:val="DZEY4"/>
        <w:rPr>
          <w:color w:val="0D0D0D" w:themeColor="text1" w:themeTint="F2"/>
        </w:rPr>
      </w:pPr>
      <w:bookmarkStart w:id="1538" w:name="_Toc240277515"/>
      <w:r w:rsidRPr="00281483">
        <w:t xml:space="preserve">4.5.1.5. </w:t>
      </w:r>
      <w:proofErr w:type="spellStart"/>
      <w:r w:rsidR="00DC3894" w:rsidRPr="00281483">
        <w:rPr>
          <w:color w:val="0D0D0D" w:themeColor="text1" w:themeTint="F2"/>
        </w:rPr>
        <w:t>Akcami</w:t>
      </w:r>
      <w:bookmarkEnd w:id="1538"/>
      <w:proofErr w:type="spellEnd"/>
    </w:p>
    <w:p w14:paraId="38FBEACF" w14:textId="7EDC9F06" w:rsidR="00DC3894" w:rsidRPr="00281483" w:rsidRDefault="00DC3894" w:rsidP="003C05A2">
      <w:pPr>
        <w:spacing w:before="120" w:after="120" w:line="360" w:lineRule="auto"/>
        <w:ind w:firstLine="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Akcami</w:t>
      </w:r>
      <w:proofErr w:type="spellEnd"/>
      <w:r w:rsidRPr="00281483">
        <w:rPr>
          <w:rFonts w:cs="Times New Roman"/>
          <w:color w:val="0D0D0D" w:themeColor="text1" w:themeTint="F2"/>
          <w:sz w:val="24"/>
          <w:szCs w:val="24"/>
        </w:rPr>
        <w:t>, Odunpazarı ilçesinde yer almaktadır.  Bir dönem Kümbet Cami ismiyle anılan cami, arşivde İshak Fakih adına kayıtlıdır. Caminin</w:t>
      </w:r>
      <w:r w:rsidR="002349F6"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 planına bakıldığında</w:t>
      </w:r>
      <w:r w:rsidR="002349F6"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aslında hamam olarak inşa edildiği anlaşılmaktadır. Bir süre hamam olarak kullanıldıktan sonra camiye çevrilmiştir (</w:t>
      </w:r>
      <w:proofErr w:type="spellStart"/>
      <w:r w:rsidRPr="00281483">
        <w:rPr>
          <w:rFonts w:cs="Times New Roman"/>
          <w:color w:val="0D0D0D" w:themeColor="text1" w:themeTint="F2"/>
          <w:sz w:val="24"/>
          <w:szCs w:val="24"/>
        </w:rPr>
        <w:t>Altınsapan</w:t>
      </w:r>
      <w:proofErr w:type="spellEnd"/>
      <w:r w:rsidRPr="00281483">
        <w:rPr>
          <w:rFonts w:cs="Times New Roman"/>
          <w:color w:val="0D0D0D" w:themeColor="text1" w:themeTint="F2"/>
          <w:sz w:val="24"/>
          <w:szCs w:val="24"/>
        </w:rPr>
        <w:t xml:space="preserve"> ve Parla, 2015: 20)</w:t>
      </w:r>
      <w:r w:rsidR="002349F6" w:rsidRPr="00281483">
        <w:rPr>
          <w:rFonts w:cs="Times New Roman"/>
          <w:color w:val="0D0D0D" w:themeColor="text1" w:themeTint="F2"/>
          <w:sz w:val="24"/>
          <w:szCs w:val="24"/>
        </w:rPr>
        <w:t>.</w:t>
      </w:r>
    </w:p>
    <w:p w14:paraId="1279373A" w14:textId="4D1270CC" w:rsidR="008A5166" w:rsidRPr="00281483" w:rsidRDefault="00791E26" w:rsidP="003C05A2">
      <w:pPr>
        <w:pStyle w:val="DZEY3"/>
        <w:spacing w:before="120" w:beforeAutospacing="0" w:after="120" w:afterAutospacing="0"/>
        <w:rPr>
          <w:color w:val="0D0D0D" w:themeColor="text1" w:themeTint="F2"/>
        </w:rPr>
      </w:pPr>
      <w:bookmarkStart w:id="1539" w:name="_Toc234199982"/>
      <w:bookmarkStart w:id="1540" w:name="_Toc234200251"/>
      <w:bookmarkStart w:id="1541" w:name="_Toc234200539"/>
      <w:bookmarkStart w:id="1542" w:name="_Toc234200785"/>
      <w:bookmarkStart w:id="1543" w:name="_Toc234200947"/>
      <w:bookmarkStart w:id="1544" w:name="_Toc234201065"/>
      <w:bookmarkStart w:id="1545" w:name="_Toc234201231"/>
      <w:bookmarkStart w:id="1546" w:name="_Toc234547130"/>
      <w:bookmarkStart w:id="1547" w:name="_Toc235402517"/>
      <w:bookmarkStart w:id="1548" w:name="_Toc235403036"/>
      <w:bookmarkStart w:id="1549" w:name="_Toc235403743"/>
      <w:bookmarkStart w:id="1550" w:name="_Toc235404004"/>
      <w:bookmarkStart w:id="1551" w:name="_Toc235931473"/>
      <w:bookmarkStart w:id="1552" w:name="_Toc235931640"/>
      <w:bookmarkStart w:id="1553" w:name="_Toc235932146"/>
      <w:bookmarkStart w:id="1554" w:name="_Toc235933014"/>
      <w:bookmarkStart w:id="1555" w:name="_Toc236354253"/>
      <w:bookmarkStart w:id="1556" w:name="_Toc236354389"/>
      <w:bookmarkStart w:id="1557" w:name="_Toc240277516"/>
      <w:r w:rsidRPr="00281483">
        <w:rPr>
          <w:color w:val="0D0D0D" w:themeColor="text1" w:themeTint="F2"/>
        </w:rPr>
        <w:t>4.</w:t>
      </w:r>
      <w:r w:rsidR="00212F05" w:rsidRPr="00281483">
        <w:rPr>
          <w:color w:val="0D0D0D" w:themeColor="text1" w:themeTint="F2"/>
        </w:rPr>
        <w:t>5</w:t>
      </w:r>
      <w:r w:rsidRPr="00281483">
        <w:rPr>
          <w:color w:val="0D0D0D" w:themeColor="text1" w:themeTint="F2"/>
        </w:rPr>
        <w:t>.2.</w:t>
      </w:r>
      <w:r w:rsidR="00E24777" w:rsidRPr="00281483">
        <w:rPr>
          <w:color w:val="0D0D0D" w:themeColor="text1" w:themeTint="F2"/>
        </w:rPr>
        <w:t xml:space="preserve"> </w:t>
      </w:r>
      <w:r w:rsidRPr="00281483">
        <w:rPr>
          <w:color w:val="0D0D0D" w:themeColor="text1" w:themeTint="F2"/>
        </w:rPr>
        <w:t>Türbeler</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p>
    <w:p w14:paraId="4C656A54" w14:textId="603542A3" w:rsidR="008A5166" w:rsidRPr="00281483" w:rsidRDefault="00B85BCE" w:rsidP="00B85BCE">
      <w:pPr>
        <w:pStyle w:val="DZEY4"/>
      </w:pPr>
      <w:bookmarkStart w:id="1558" w:name="_Toc240277517"/>
      <w:r w:rsidRPr="00281483">
        <w:t xml:space="preserve">4.5.2.1. </w:t>
      </w:r>
      <w:r w:rsidR="008A5166" w:rsidRPr="00281483">
        <w:t>Şeyh Edebali Türbesi</w:t>
      </w:r>
      <w:bookmarkEnd w:id="1558"/>
    </w:p>
    <w:p w14:paraId="01B1EACF" w14:textId="498F9432" w:rsidR="008A5166" w:rsidRPr="00281483" w:rsidRDefault="008A5166"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Şeyh Edebali Türbesi, Odunpazarı mezarlığının batısında yer almaktadır.   Türbenin, Osman Bey’in kayınpederi Şeyh Edebali’ye ait olduğu </w:t>
      </w:r>
      <w:r w:rsidR="009C242B" w:rsidRPr="00281483">
        <w:rPr>
          <w:rFonts w:cs="Times New Roman"/>
          <w:color w:val="0D0D0D" w:themeColor="text1" w:themeTint="F2"/>
          <w:sz w:val="24"/>
          <w:szCs w:val="24"/>
        </w:rPr>
        <w:t xml:space="preserve">kabul edilmektedir. </w:t>
      </w:r>
      <w:r w:rsidR="00452C48" w:rsidRPr="00281483">
        <w:rPr>
          <w:rFonts w:cs="Times New Roman"/>
          <w:color w:val="0D0D0D" w:themeColor="text1" w:themeTint="F2"/>
          <w:sz w:val="24"/>
          <w:szCs w:val="24"/>
        </w:rPr>
        <w:t xml:space="preserve">Türbe, 14. </w:t>
      </w:r>
      <w:r w:rsidR="00BB50B8" w:rsidRPr="00281483">
        <w:rPr>
          <w:rFonts w:cs="Times New Roman"/>
          <w:color w:val="0D0D0D" w:themeColor="text1" w:themeTint="F2"/>
          <w:sz w:val="24"/>
          <w:szCs w:val="24"/>
        </w:rPr>
        <w:t>y</w:t>
      </w:r>
      <w:r w:rsidR="00452C48" w:rsidRPr="00281483">
        <w:rPr>
          <w:rFonts w:cs="Times New Roman"/>
          <w:color w:val="0D0D0D" w:themeColor="text1" w:themeTint="F2"/>
          <w:sz w:val="24"/>
          <w:szCs w:val="24"/>
        </w:rPr>
        <w:t xml:space="preserve">üzyıla </w:t>
      </w:r>
      <w:r w:rsidR="00452C48" w:rsidRPr="00281483">
        <w:rPr>
          <w:rFonts w:cs="Times New Roman"/>
          <w:color w:val="0D0D0D" w:themeColor="text1" w:themeTint="F2"/>
          <w:sz w:val="24"/>
          <w:szCs w:val="24"/>
        </w:rPr>
        <w:lastRenderedPageBreak/>
        <w:t>tarihlendirilmektedir. Yapılan restore çalışmalarıyla yapı yenilenerek günümüzdeki hali verilmiştir. Türbe tek katlı dikdörtgen planlı türbe kubbe ile örtülüdür (</w:t>
      </w:r>
      <w:proofErr w:type="spellStart"/>
      <w:r w:rsidR="00452C48" w:rsidRPr="00281483">
        <w:rPr>
          <w:rFonts w:cs="Times New Roman"/>
          <w:color w:val="0D0D0D" w:themeColor="text1" w:themeTint="F2"/>
          <w:sz w:val="24"/>
          <w:szCs w:val="24"/>
        </w:rPr>
        <w:t>Altınsapan</w:t>
      </w:r>
      <w:proofErr w:type="spellEnd"/>
      <w:r w:rsidR="00452C48" w:rsidRPr="00281483">
        <w:rPr>
          <w:rFonts w:cs="Times New Roman"/>
          <w:color w:val="0D0D0D" w:themeColor="text1" w:themeTint="F2"/>
          <w:sz w:val="24"/>
          <w:szCs w:val="24"/>
        </w:rPr>
        <w:t>, 2020:</w:t>
      </w:r>
      <w:r w:rsidR="00BD4008" w:rsidRPr="00281483">
        <w:rPr>
          <w:rFonts w:cs="Times New Roman"/>
          <w:color w:val="0D0D0D" w:themeColor="text1" w:themeTint="F2"/>
          <w:sz w:val="24"/>
          <w:szCs w:val="24"/>
        </w:rPr>
        <w:t xml:space="preserve"> 2).</w:t>
      </w:r>
    </w:p>
    <w:p w14:paraId="3367C1D2" w14:textId="302F60EC" w:rsidR="00A52C94" w:rsidRPr="00281483" w:rsidRDefault="00B85BCE" w:rsidP="00B85BCE">
      <w:pPr>
        <w:pStyle w:val="DZEY4"/>
      </w:pPr>
      <w:bookmarkStart w:id="1559" w:name="_Toc240277518"/>
      <w:r w:rsidRPr="00281483">
        <w:t>4.5.2.</w:t>
      </w:r>
      <w:r w:rsidR="001A16D0" w:rsidRPr="00281483">
        <w:t>2</w:t>
      </w:r>
      <w:r w:rsidRPr="00281483">
        <w:t xml:space="preserve">. </w:t>
      </w:r>
      <w:r w:rsidR="007A5730" w:rsidRPr="00281483">
        <w:t>Şeyh Nusrettin Dede Türbesi (</w:t>
      </w:r>
      <w:proofErr w:type="spellStart"/>
      <w:r w:rsidR="007A5730" w:rsidRPr="00281483">
        <w:t>Tezveren</w:t>
      </w:r>
      <w:proofErr w:type="spellEnd"/>
      <w:r w:rsidR="007A5730" w:rsidRPr="00281483">
        <w:t xml:space="preserve"> Dede Türbesi)</w:t>
      </w:r>
      <w:bookmarkEnd w:id="1559"/>
    </w:p>
    <w:p w14:paraId="78D8AE5D" w14:textId="14EBC16A" w:rsidR="007A5730" w:rsidRPr="00281483" w:rsidRDefault="00DD5C39" w:rsidP="00A52C94">
      <w:pPr>
        <w:spacing w:before="120" w:after="120" w:line="360" w:lineRule="auto"/>
        <w:ind w:firstLine="709"/>
        <w:jc w:val="both"/>
        <w:rPr>
          <w:rFonts w:cs="Times New Roman"/>
          <w:b/>
          <w:bCs/>
          <w:color w:val="0D0D0D" w:themeColor="text1" w:themeTint="F2"/>
          <w:sz w:val="24"/>
          <w:szCs w:val="24"/>
        </w:rPr>
      </w:pPr>
      <w:r w:rsidRPr="00281483">
        <w:rPr>
          <w:rFonts w:cs="Times New Roman"/>
          <w:noProof/>
          <w:color w:val="0D0D0D" w:themeColor="text1" w:themeTint="F2"/>
          <w:sz w:val="9"/>
        </w:rPr>
        <w:drawing>
          <wp:anchor distT="0" distB="0" distL="0" distR="0" simplePos="0" relativeHeight="251696128" behindDoc="1" locked="0" layoutInCell="1" allowOverlap="1" wp14:anchorId="7DD23769" wp14:editId="40193139">
            <wp:simplePos x="0" y="0"/>
            <wp:positionH relativeFrom="page">
              <wp:posOffset>2228850</wp:posOffset>
            </wp:positionH>
            <wp:positionV relativeFrom="paragraph">
              <wp:posOffset>1578610</wp:posOffset>
            </wp:positionV>
            <wp:extent cx="3343275" cy="2647950"/>
            <wp:effectExtent l="0" t="0" r="9525" b="0"/>
            <wp:wrapTopAndBottom/>
            <wp:docPr id="156" name="Image 156" descr="C:\Users\USER\Desktop\tezzzz\türbe\tezveren dede tür.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6" name="Image 156" descr="C:\Users\USER\Desktop\tezzzz\türbe\tezveren dede tür.jpg"/>
                    <pic:cNvPicPr/>
                  </pic:nvPicPr>
                  <pic:blipFill>
                    <a:blip r:embed="rId51" cstate="print"/>
                    <a:stretch>
                      <a:fillRect/>
                    </a:stretch>
                  </pic:blipFill>
                  <pic:spPr>
                    <a:xfrm>
                      <a:off x="0" y="0"/>
                      <a:ext cx="3343275" cy="2647950"/>
                    </a:xfrm>
                    <a:prstGeom prst="rect">
                      <a:avLst/>
                    </a:prstGeom>
                  </pic:spPr>
                </pic:pic>
              </a:graphicData>
            </a:graphic>
            <wp14:sizeRelH relativeFrom="margin">
              <wp14:pctWidth>0</wp14:pctWidth>
            </wp14:sizeRelH>
            <wp14:sizeRelV relativeFrom="margin">
              <wp14:pctHeight>0</wp14:pctHeight>
            </wp14:sizeRelV>
          </wp:anchor>
        </w:drawing>
      </w:r>
      <w:r w:rsidR="007A5730" w:rsidRPr="00281483">
        <w:rPr>
          <w:rFonts w:cs="Times New Roman"/>
          <w:color w:val="0D0D0D" w:themeColor="text1" w:themeTint="F2"/>
          <w:sz w:val="24"/>
          <w:szCs w:val="24"/>
        </w:rPr>
        <w:t>Şeyh Nusrettin Dede</w:t>
      </w:r>
      <w:r w:rsidR="007A5730" w:rsidRPr="00281483">
        <w:rPr>
          <w:rFonts w:cs="Times New Roman"/>
          <w:b/>
          <w:bCs/>
          <w:color w:val="0D0D0D" w:themeColor="text1" w:themeTint="F2"/>
          <w:sz w:val="24"/>
          <w:szCs w:val="24"/>
        </w:rPr>
        <w:t xml:space="preserve"> </w:t>
      </w:r>
      <w:r w:rsidR="007A5730" w:rsidRPr="00281483">
        <w:rPr>
          <w:rFonts w:cs="Times New Roman"/>
          <w:color w:val="0D0D0D" w:themeColor="text1" w:themeTint="F2"/>
          <w:sz w:val="24"/>
          <w:szCs w:val="24"/>
        </w:rPr>
        <w:t xml:space="preserve">Türbesi, Odunpazarı </w:t>
      </w:r>
      <w:r w:rsidR="008614C7" w:rsidRPr="00281483">
        <w:rPr>
          <w:rFonts w:cs="Times New Roman"/>
          <w:color w:val="0D0D0D" w:themeColor="text1" w:themeTint="F2"/>
          <w:sz w:val="24"/>
          <w:szCs w:val="24"/>
        </w:rPr>
        <w:t xml:space="preserve">Kentsel Sit Alanı </w:t>
      </w:r>
      <w:r w:rsidR="007A5730" w:rsidRPr="00281483">
        <w:rPr>
          <w:rFonts w:cs="Times New Roman"/>
          <w:color w:val="0D0D0D" w:themeColor="text1" w:themeTint="F2"/>
          <w:sz w:val="24"/>
          <w:szCs w:val="24"/>
        </w:rPr>
        <w:t>içerisinde</w:t>
      </w:r>
      <w:r w:rsidR="00DC3255" w:rsidRPr="00281483">
        <w:rPr>
          <w:rFonts w:cs="Times New Roman"/>
          <w:color w:val="0D0D0D" w:themeColor="text1" w:themeTint="F2"/>
          <w:sz w:val="24"/>
          <w:szCs w:val="24"/>
        </w:rPr>
        <w:t xml:space="preserve"> isminin verildiği Şeyh Nusrettin </w:t>
      </w:r>
      <w:r w:rsidR="008614C7" w:rsidRPr="00281483">
        <w:rPr>
          <w:rFonts w:cs="Times New Roman"/>
          <w:color w:val="0D0D0D" w:themeColor="text1" w:themeTint="F2"/>
          <w:sz w:val="24"/>
          <w:szCs w:val="24"/>
        </w:rPr>
        <w:t>S</w:t>
      </w:r>
      <w:r w:rsidR="00DC3255" w:rsidRPr="00281483">
        <w:rPr>
          <w:rFonts w:cs="Times New Roman"/>
          <w:color w:val="0D0D0D" w:themeColor="text1" w:themeTint="F2"/>
          <w:sz w:val="24"/>
          <w:szCs w:val="24"/>
        </w:rPr>
        <w:t>okak</w:t>
      </w:r>
      <w:r w:rsidR="008614C7" w:rsidRPr="00281483">
        <w:rPr>
          <w:rFonts w:cs="Times New Roman"/>
          <w:color w:val="0D0D0D" w:themeColor="text1" w:themeTint="F2"/>
          <w:sz w:val="24"/>
          <w:szCs w:val="24"/>
        </w:rPr>
        <w:t>’</w:t>
      </w:r>
      <w:r w:rsidR="00DC3255" w:rsidRPr="00281483">
        <w:rPr>
          <w:rFonts w:cs="Times New Roman"/>
          <w:color w:val="0D0D0D" w:themeColor="text1" w:themeTint="F2"/>
          <w:sz w:val="24"/>
          <w:szCs w:val="24"/>
        </w:rPr>
        <w:t>ta</w:t>
      </w:r>
      <w:r w:rsidR="007A5730" w:rsidRPr="00281483">
        <w:rPr>
          <w:rFonts w:cs="Times New Roman"/>
          <w:color w:val="0D0D0D" w:themeColor="text1" w:themeTint="F2"/>
          <w:sz w:val="24"/>
          <w:szCs w:val="24"/>
        </w:rPr>
        <w:t xml:space="preserve"> yer almaktadır. Türbenin inşa tarihi kesin olarak bilinmemektedir. Türbenin kitabesine göre, Kabe</w:t>
      </w:r>
      <w:r w:rsidR="008614C7" w:rsidRPr="00281483">
        <w:rPr>
          <w:rFonts w:cs="Times New Roman"/>
          <w:color w:val="0D0D0D" w:themeColor="text1" w:themeTint="F2"/>
          <w:sz w:val="24"/>
          <w:szCs w:val="24"/>
        </w:rPr>
        <w:t>’</w:t>
      </w:r>
      <w:r w:rsidR="007A5730" w:rsidRPr="00281483">
        <w:rPr>
          <w:rFonts w:cs="Times New Roman"/>
          <w:color w:val="0D0D0D" w:themeColor="text1" w:themeTint="F2"/>
          <w:sz w:val="24"/>
          <w:szCs w:val="24"/>
        </w:rPr>
        <w:t>de Beytullah’ın hizmetkarı olarak görev yapan Şeyh Nusre</w:t>
      </w:r>
      <w:r w:rsidR="00DC3255" w:rsidRPr="00281483">
        <w:rPr>
          <w:rFonts w:cs="Times New Roman"/>
          <w:color w:val="0D0D0D" w:themeColor="text1" w:themeTint="F2"/>
          <w:sz w:val="24"/>
          <w:szCs w:val="24"/>
        </w:rPr>
        <w:t>tt</w:t>
      </w:r>
      <w:r w:rsidR="007A5730" w:rsidRPr="00281483">
        <w:rPr>
          <w:rFonts w:cs="Times New Roman"/>
          <w:color w:val="0D0D0D" w:themeColor="text1" w:themeTint="F2"/>
          <w:sz w:val="24"/>
          <w:szCs w:val="24"/>
        </w:rPr>
        <w:t xml:space="preserve">in Hazretleri arkadaşının ısrarıyla Eskişehir’e misafir gelmiştir. Misafir olduğu evde vefat eden Şeyh Nusrettin Hazretleri </w:t>
      </w:r>
      <w:r w:rsidR="008614C7" w:rsidRPr="00281483">
        <w:rPr>
          <w:rFonts w:cs="Times New Roman"/>
          <w:color w:val="0D0D0D" w:themeColor="text1" w:themeTint="F2"/>
          <w:sz w:val="24"/>
          <w:szCs w:val="24"/>
        </w:rPr>
        <w:t xml:space="preserve">vefat ettiği alana defnedilmiştir. </w:t>
      </w:r>
      <w:r w:rsidR="007A5730" w:rsidRPr="00281483">
        <w:rPr>
          <w:rFonts w:cs="Times New Roman"/>
          <w:color w:val="0D0D0D" w:themeColor="text1" w:themeTint="F2"/>
          <w:sz w:val="24"/>
          <w:szCs w:val="24"/>
        </w:rPr>
        <w:t xml:space="preserve">Kutup Şeyh Nusrettin Dede, </w:t>
      </w:r>
      <w:proofErr w:type="spellStart"/>
      <w:r w:rsidR="007A5730" w:rsidRPr="00281483">
        <w:rPr>
          <w:rFonts w:cs="Times New Roman"/>
          <w:color w:val="0D0D0D" w:themeColor="text1" w:themeTint="F2"/>
          <w:sz w:val="24"/>
          <w:szCs w:val="24"/>
        </w:rPr>
        <w:t>Tezveren</w:t>
      </w:r>
      <w:proofErr w:type="spellEnd"/>
      <w:r w:rsidR="007A5730" w:rsidRPr="00281483">
        <w:rPr>
          <w:rFonts w:cs="Times New Roman"/>
          <w:color w:val="0D0D0D" w:themeColor="text1" w:themeTint="F2"/>
          <w:sz w:val="24"/>
          <w:szCs w:val="24"/>
        </w:rPr>
        <w:t xml:space="preserve"> Dede olarak da tanınmaktadır</w:t>
      </w:r>
      <w:r w:rsidR="00A244FE" w:rsidRPr="00281483">
        <w:rPr>
          <w:rFonts w:cs="Times New Roman"/>
          <w:color w:val="0D0D0D" w:themeColor="text1" w:themeTint="F2"/>
          <w:sz w:val="24"/>
          <w:szCs w:val="24"/>
        </w:rPr>
        <w:t xml:space="preserve"> (Şekil 4.1</w:t>
      </w:r>
      <w:r w:rsidR="00A0256D" w:rsidRPr="00281483">
        <w:rPr>
          <w:rFonts w:cs="Times New Roman"/>
          <w:color w:val="0D0D0D" w:themeColor="text1" w:themeTint="F2"/>
          <w:sz w:val="24"/>
          <w:szCs w:val="24"/>
        </w:rPr>
        <w:t>9</w:t>
      </w:r>
      <w:r w:rsidR="00A244FE" w:rsidRPr="00281483">
        <w:rPr>
          <w:rFonts w:cs="Times New Roman"/>
          <w:color w:val="0D0D0D" w:themeColor="text1" w:themeTint="F2"/>
          <w:sz w:val="24"/>
          <w:szCs w:val="24"/>
        </w:rPr>
        <w:t>).</w:t>
      </w:r>
    </w:p>
    <w:p w14:paraId="73BF6B6A" w14:textId="7FEA49E7" w:rsidR="008D21F8" w:rsidRPr="00281483" w:rsidRDefault="008D21F8" w:rsidP="00A244FE">
      <w:pPr>
        <w:pStyle w:val="EKL"/>
        <w:rPr>
          <w:color w:val="0D0D0D" w:themeColor="text1" w:themeTint="F2"/>
        </w:rPr>
      </w:pPr>
      <w:bookmarkStart w:id="1560" w:name="_Toc234456444"/>
      <w:bookmarkStart w:id="1561" w:name="_Toc234544489"/>
      <w:bookmarkStart w:id="1562" w:name="_Toc234547299"/>
      <w:bookmarkStart w:id="1563" w:name="_Toc235404617"/>
      <w:bookmarkStart w:id="1564" w:name="_Toc235931474"/>
      <w:bookmarkStart w:id="1565" w:name="_Toc235931641"/>
      <w:bookmarkStart w:id="1566" w:name="_Toc240275074"/>
      <w:r w:rsidRPr="00281483">
        <w:rPr>
          <w:b/>
          <w:bCs/>
          <w:color w:val="0D0D0D" w:themeColor="text1" w:themeTint="F2"/>
        </w:rPr>
        <w:t>Şekil 4.1</w:t>
      </w:r>
      <w:r w:rsidR="00A0256D" w:rsidRPr="00281483">
        <w:rPr>
          <w:b/>
          <w:bCs/>
          <w:color w:val="0D0D0D" w:themeColor="text1" w:themeTint="F2"/>
        </w:rPr>
        <w:t>9</w:t>
      </w:r>
      <w:r w:rsidRPr="00281483">
        <w:rPr>
          <w:b/>
          <w:bCs/>
          <w:color w:val="0D0D0D" w:themeColor="text1" w:themeTint="F2"/>
        </w:rPr>
        <w:t>.</w:t>
      </w:r>
      <w:r w:rsidRPr="00281483">
        <w:rPr>
          <w:color w:val="0D0D0D" w:themeColor="text1" w:themeTint="F2"/>
        </w:rPr>
        <w:t xml:space="preserve"> Şeyh Nusrettin Dede Türbesi (</w:t>
      </w:r>
      <w:proofErr w:type="spellStart"/>
      <w:r w:rsidRPr="00281483">
        <w:rPr>
          <w:color w:val="0D0D0D" w:themeColor="text1" w:themeTint="F2"/>
        </w:rPr>
        <w:t>Tezveren</w:t>
      </w:r>
      <w:proofErr w:type="spellEnd"/>
      <w:r w:rsidRPr="00281483">
        <w:rPr>
          <w:color w:val="0D0D0D" w:themeColor="text1" w:themeTint="F2"/>
        </w:rPr>
        <w:t xml:space="preserve"> Dede Türbesi)</w:t>
      </w:r>
      <w:bookmarkEnd w:id="1560"/>
      <w:bookmarkEnd w:id="1561"/>
      <w:bookmarkEnd w:id="1562"/>
      <w:r w:rsidR="006F4E9C" w:rsidRPr="00281483">
        <w:rPr>
          <w:color w:val="0D0D0D" w:themeColor="text1" w:themeTint="F2"/>
        </w:rPr>
        <w:t xml:space="preserve"> (Yazar tarafından çekilmiştir, 2026)</w:t>
      </w:r>
      <w:bookmarkEnd w:id="1563"/>
      <w:bookmarkEnd w:id="1564"/>
      <w:bookmarkEnd w:id="1565"/>
      <w:bookmarkEnd w:id="1566"/>
    </w:p>
    <w:p w14:paraId="5C02DD68" w14:textId="1292B7B3" w:rsidR="001A16D0" w:rsidRPr="00281483" w:rsidRDefault="001A16D0" w:rsidP="001A16D0">
      <w:pPr>
        <w:pStyle w:val="DZEY4"/>
      </w:pPr>
      <w:bookmarkStart w:id="1567" w:name="_Toc240277519"/>
      <w:r w:rsidRPr="00281483">
        <w:t>4.5.2.3. Şeyh Ahi Mahmud Türbesi</w:t>
      </w:r>
      <w:bookmarkEnd w:id="1567"/>
    </w:p>
    <w:p w14:paraId="74F4D218" w14:textId="77777777" w:rsidR="001A16D0" w:rsidRPr="00281483" w:rsidRDefault="001A16D0" w:rsidP="001A16D0">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Şeyh Ahi Mahmud Türbesi, Odunpazarı kentsel sit alanı içerisinde yer almaktadır. Türbenin inşa tarihi bilinmemektedir. Türbe, kuzey-güney doğrultusunda uzanan yamuk dikdörtgen planlı ve tek katlı olan yapının, düz ahşap tavanı dıştan kırma çatı ile örtülüdür (</w:t>
      </w:r>
      <w:proofErr w:type="spellStart"/>
      <w:r w:rsidRPr="00281483">
        <w:rPr>
          <w:rFonts w:cs="Times New Roman"/>
          <w:color w:val="0D0D0D" w:themeColor="text1" w:themeTint="F2"/>
          <w:sz w:val="24"/>
          <w:szCs w:val="24"/>
        </w:rPr>
        <w:t>Altınsapan</w:t>
      </w:r>
      <w:proofErr w:type="spellEnd"/>
      <w:r w:rsidRPr="00281483">
        <w:rPr>
          <w:rFonts w:cs="Times New Roman"/>
          <w:color w:val="0D0D0D" w:themeColor="text1" w:themeTint="F2"/>
          <w:sz w:val="24"/>
          <w:szCs w:val="24"/>
        </w:rPr>
        <w:t xml:space="preserve"> ve Parla, 2010: 10).</w:t>
      </w:r>
    </w:p>
    <w:p w14:paraId="18C546D7" w14:textId="45A6C3CB" w:rsidR="001A16D0" w:rsidRPr="00281483" w:rsidRDefault="001A16D0" w:rsidP="001A16D0">
      <w:pPr>
        <w:pStyle w:val="DZEY4"/>
      </w:pPr>
      <w:bookmarkStart w:id="1568" w:name="_Toc240277520"/>
      <w:r w:rsidRPr="00281483">
        <w:t xml:space="preserve">4.5.2.4. Şeyh Şehabettin </w:t>
      </w:r>
      <w:proofErr w:type="spellStart"/>
      <w:r w:rsidRPr="00281483">
        <w:t>Sühreverdi</w:t>
      </w:r>
      <w:proofErr w:type="spellEnd"/>
      <w:r w:rsidRPr="00281483">
        <w:t xml:space="preserve"> Türbesi</w:t>
      </w:r>
      <w:bookmarkEnd w:id="1568"/>
    </w:p>
    <w:p w14:paraId="57C41778" w14:textId="77783455" w:rsidR="001A16D0" w:rsidRPr="00281483" w:rsidRDefault="001A16D0" w:rsidP="001A16D0">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Şeyh Şehabettin </w:t>
      </w:r>
      <w:proofErr w:type="spellStart"/>
      <w:r w:rsidRPr="00281483">
        <w:rPr>
          <w:rFonts w:cs="Times New Roman"/>
          <w:color w:val="0D0D0D" w:themeColor="text1" w:themeTint="F2"/>
          <w:sz w:val="24"/>
          <w:szCs w:val="24"/>
        </w:rPr>
        <w:t>Sühreverdi</w:t>
      </w:r>
      <w:proofErr w:type="spellEnd"/>
      <w:r w:rsidRPr="00281483">
        <w:rPr>
          <w:rFonts w:cs="Times New Roman"/>
          <w:color w:val="0D0D0D" w:themeColor="text1" w:themeTint="F2"/>
          <w:sz w:val="24"/>
          <w:szCs w:val="24"/>
        </w:rPr>
        <w:t xml:space="preserve"> Türbesi Odunpazarı kentsel sit alanı içerisinde bulunmaktadır. Türbe, Şehabettin Ebu </w:t>
      </w:r>
      <w:proofErr w:type="spellStart"/>
      <w:r w:rsidRPr="00281483">
        <w:rPr>
          <w:rFonts w:cs="Times New Roman"/>
          <w:color w:val="0D0D0D" w:themeColor="text1" w:themeTint="F2"/>
          <w:sz w:val="24"/>
          <w:szCs w:val="24"/>
        </w:rPr>
        <w:t>Hafs</w:t>
      </w:r>
      <w:proofErr w:type="spellEnd"/>
      <w:r w:rsidRPr="00281483">
        <w:rPr>
          <w:rFonts w:cs="Times New Roman"/>
          <w:color w:val="0D0D0D" w:themeColor="text1" w:themeTint="F2"/>
          <w:sz w:val="24"/>
          <w:szCs w:val="24"/>
        </w:rPr>
        <w:t xml:space="preserve"> Ömer b. Abdullah es-</w:t>
      </w:r>
      <w:proofErr w:type="spellStart"/>
      <w:r w:rsidRPr="00281483">
        <w:rPr>
          <w:rFonts w:cs="Times New Roman"/>
          <w:color w:val="0D0D0D" w:themeColor="text1" w:themeTint="F2"/>
          <w:sz w:val="24"/>
          <w:szCs w:val="24"/>
        </w:rPr>
        <w:t>Şureverdi</w:t>
      </w:r>
      <w:proofErr w:type="spellEnd"/>
      <w:r w:rsidRPr="00281483">
        <w:rPr>
          <w:rFonts w:cs="Times New Roman"/>
          <w:color w:val="0D0D0D" w:themeColor="text1" w:themeTint="F2"/>
          <w:sz w:val="24"/>
          <w:szCs w:val="24"/>
        </w:rPr>
        <w:t xml:space="preserve"> adına kurulmuştur. Türbe, Salı Tekkesi olarak da bilinmektedir. Eskişehir’de Fütüvvet teşkilatının kurulması, </w:t>
      </w:r>
      <w:r w:rsidRPr="00281483">
        <w:rPr>
          <w:rFonts w:cs="Times New Roman"/>
          <w:color w:val="0D0D0D" w:themeColor="text1" w:themeTint="F2"/>
          <w:sz w:val="24"/>
          <w:szCs w:val="24"/>
        </w:rPr>
        <w:lastRenderedPageBreak/>
        <w:t xml:space="preserve">teşkilatlandırılması ve benimsetilmesinde Şeyh Şehabettin </w:t>
      </w:r>
      <w:proofErr w:type="spellStart"/>
      <w:r w:rsidRPr="00281483">
        <w:rPr>
          <w:rFonts w:cs="Times New Roman"/>
          <w:color w:val="0D0D0D" w:themeColor="text1" w:themeTint="F2"/>
          <w:sz w:val="24"/>
          <w:szCs w:val="24"/>
        </w:rPr>
        <w:t>Sühreverdi</w:t>
      </w:r>
      <w:proofErr w:type="spellEnd"/>
      <w:r w:rsidRPr="00281483">
        <w:rPr>
          <w:rFonts w:cs="Times New Roman"/>
          <w:color w:val="0D0D0D" w:themeColor="text1" w:themeTint="F2"/>
          <w:sz w:val="24"/>
          <w:szCs w:val="24"/>
        </w:rPr>
        <w:t xml:space="preserve"> etkin bir rol oynamıştır (Doğru, 1992: 81)</w:t>
      </w:r>
    </w:p>
    <w:p w14:paraId="6F2CD176" w14:textId="322A6AB7" w:rsidR="001A16D0" w:rsidRPr="00281483" w:rsidRDefault="001A16D0" w:rsidP="001A16D0">
      <w:pPr>
        <w:pStyle w:val="DZEY4"/>
      </w:pPr>
      <w:bookmarkStart w:id="1569" w:name="_Toc240277521"/>
      <w:r w:rsidRPr="00281483">
        <w:t>4.5.2.5. Hasan Dede Türbesi</w:t>
      </w:r>
      <w:bookmarkEnd w:id="1569"/>
    </w:p>
    <w:p w14:paraId="256C87B1" w14:textId="21382F35" w:rsidR="001A16D0" w:rsidRPr="00281483" w:rsidRDefault="001A16D0" w:rsidP="001A16D0">
      <w:pPr>
        <w:spacing w:before="120" w:after="120" w:line="360" w:lineRule="auto"/>
        <w:ind w:firstLine="709"/>
        <w:jc w:val="both"/>
        <w:rPr>
          <w:rFonts w:cs="Times New Roman"/>
          <w:b/>
          <w:bCs/>
          <w:color w:val="0D0D0D" w:themeColor="text1" w:themeTint="F2"/>
          <w:sz w:val="24"/>
          <w:szCs w:val="24"/>
        </w:rPr>
      </w:pPr>
      <w:bookmarkStart w:id="1570" w:name="_Toc235402518"/>
      <w:bookmarkStart w:id="1571" w:name="_Toc235403037"/>
      <w:r w:rsidRPr="00281483">
        <w:rPr>
          <w:rFonts w:cs="Times New Roman"/>
          <w:color w:val="0D0D0D" w:themeColor="text1" w:themeTint="F2"/>
          <w:sz w:val="24"/>
          <w:szCs w:val="24"/>
        </w:rPr>
        <w:t xml:space="preserve">Kentsel Sit Alanı sınırları içinde, Kurşunlu Külliyesi’nin hemen arkasındaki bahçede yer alan türbede; Hasan Dede, oğlu ve bu dergâhta görev yapmış diğer önemli şahsiyetlerin kabirleri bulunmaktadır. Hasan Dede, 19. yüzyılda Eskişehir Mevlevihanesi’ni yeniden faal </w:t>
      </w:r>
      <w:r w:rsidR="00663790">
        <w:rPr>
          <w:rFonts w:cs="Times New Roman"/>
          <w:color w:val="0D0D0D" w:themeColor="text1" w:themeTint="F2"/>
          <w:sz w:val="24"/>
          <w:szCs w:val="24"/>
        </w:rPr>
        <w:t>hale</w:t>
      </w:r>
      <w:r w:rsidRPr="00281483">
        <w:rPr>
          <w:rFonts w:cs="Times New Roman"/>
          <w:color w:val="0D0D0D" w:themeColor="text1" w:themeTint="F2"/>
          <w:sz w:val="24"/>
          <w:szCs w:val="24"/>
        </w:rPr>
        <w:t xml:space="preserve"> getiren ve tekkenin sürdürülebilirliğinde rol oynayan en önemli şeyhlerden biri olarak kabul edilmektedir (Orak, 2018: 83).</w:t>
      </w:r>
      <w:bookmarkEnd w:id="1570"/>
      <w:bookmarkEnd w:id="1571"/>
    </w:p>
    <w:p w14:paraId="17640A82" w14:textId="1CD201A4" w:rsidR="00CC0890" w:rsidRPr="00281483" w:rsidRDefault="00791E26" w:rsidP="003C05A2">
      <w:pPr>
        <w:pStyle w:val="DZEY3"/>
        <w:spacing w:before="120" w:beforeAutospacing="0" w:after="120" w:afterAutospacing="0"/>
        <w:rPr>
          <w:color w:val="0D0D0D" w:themeColor="text1" w:themeTint="F2"/>
        </w:rPr>
      </w:pPr>
      <w:bookmarkStart w:id="1572" w:name="_Toc234199984"/>
      <w:bookmarkStart w:id="1573" w:name="_Toc234200253"/>
      <w:bookmarkStart w:id="1574" w:name="_Toc234200541"/>
      <w:bookmarkStart w:id="1575" w:name="_Toc234200787"/>
      <w:bookmarkStart w:id="1576" w:name="_Toc234200949"/>
      <w:bookmarkStart w:id="1577" w:name="_Toc234201067"/>
      <w:bookmarkStart w:id="1578" w:name="_Toc234201233"/>
      <w:bookmarkStart w:id="1579" w:name="_Toc234547132"/>
      <w:bookmarkStart w:id="1580" w:name="_Toc235402519"/>
      <w:bookmarkStart w:id="1581" w:name="_Toc235403038"/>
      <w:bookmarkStart w:id="1582" w:name="_Toc235403744"/>
      <w:bookmarkStart w:id="1583" w:name="_Toc235404005"/>
      <w:bookmarkStart w:id="1584" w:name="_Toc235931475"/>
      <w:bookmarkStart w:id="1585" w:name="_Toc235931642"/>
      <w:bookmarkStart w:id="1586" w:name="_Toc235932147"/>
      <w:bookmarkStart w:id="1587" w:name="_Toc235933015"/>
      <w:bookmarkStart w:id="1588" w:name="_Toc236354254"/>
      <w:bookmarkStart w:id="1589" w:name="_Toc236354390"/>
      <w:bookmarkStart w:id="1590" w:name="_Toc240277522"/>
      <w:r w:rsidRPr="00281483">
        <w:rPr>
          <w:color w:val="0D0D0D" w:themeColor="text1" w:themeTint="F2"/>
        </w:rPr>
        <w:t>4.</w:t>
      </w:r>
      <w:r w:rsidR="00212F05" w:rsidRPr="00281483">
        <w:rPr>
          <w:color w:val="0D0D0D" w:themeColor="text1" w:themeTint="F2"/>
        </w:rPr>
        <w:t>5</w:t>
      </w:r>
      <w:r w:rsidRPr="00281483">
        <w:rPr>
          <w:color w:val="0D0D0D" w:themeColor="text1" w:themeTint="F2"/>
        </w:rPr>
        <w:t>.</w:t>
      </w:r>
      <w:r w:rsidR="00AD653C" w:rsidRPr="00281483">
        <w:rPr>
          <w:color w:val="0D0D0D" w:themeColor="text1" w:themeTint="F2"/>
        </w:rPr>
        <w:t>3</w:t>
      </w:r>
      <w:r w:rsidRPr="00281483">
        <w:rPr>
          <w:color w:val="0D0D0D" w:themeColor="text1" w:themeTint="F2"/>
        </w:rPr>
        <w:t>.</w:t>
      </w:r>
      <w:r w:rsidR="00E24777" w:rsidRPr="00281483">
        <w:rPr>
          <w:color w:val="0D0D0D" w:themeColor="text1" w:themeTint="F2"/>
        </w:rPr>
        <w:t xml:space="preserve"> </w:t>
      </w:r>
      <w:r w:rsidRPr="00281483">
        <w:rPr>
          <w:color w:val="0D0D0D" w:themeColor="text1" w:themeTint="F2"/>
        </w:rPr>
        <w:t>Müzeler</w:t>
      </w:r>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p>
    <w:p w14:paraId="0703E507" w14:textId="77777777" w:rsidR="001A16D0" w:rsidRPr="00281483" w:rsidRDefault="001A16D0" w:rsidP="001A16D0">
      <w:pPr>
        <w:pStyle w:val="DZEY4"/>
      </w:pPr>
      <w:bookmarkStart w:id="1591" w:name="_Toc240277523"/>
      <w:r w:rsidRPr="00281483">
        <w:t>4.5.3.1. ETİ Arkeoloji Müzesi</w:t>
      </w:r>
      <w:bookmarkEnd w:id="1591"/>
    </w:p>
    <w:p w14:paraId="58EFEA7F" w14:textId="3891E8A2" w:rsidR="001A16D0" w:rsidRPr="00281483" w:rsidRDefault="001A16D0" w:rsidP="001A16D0">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ETİ Arkeoloji Müzesi’nin temelleri 1945’li yıllara uzanmaktadır. Eskişehir il ve ilçelerden toplanan taşınır kültür varlıkları ile 1945 yılında Eskişehir Alaeddin Camii’nde bir depo oluşturulmuştur.  1966 yılında Kurşunlu Cami Külliyesi’nde Eskişehir Müze Müdürlüğü resmen kurularak hizmete açılmıştır. 1974 yılına gelindiğinde ise Atatürk Bulvarı’nda yapılan yeni binasında çalışmalarını sürdürmüştür. 2001 yılına gelindiğinde bu binanın da yetersiz kalmasıyla müze ziyarete kapatılmıştır. Kültür ve Turizm Bakanlığı ile ETİ Şirketler Grubu Yönetim Kurulu arasında imzalanan protokolün ardından 2011 yılında ETİ Arkeoloji Müzesi resmen ziyarete açılmıştır.1300 metrekarelik bir alana kurulan müzenin üç blok halinde 4000 metrekarelik kullanım alanı bulunmaktadır. Müzenin bahçesinde taşınmaz kültür varlıkları sergilenmektedir. Sergilenen eserler arasında mermer heykel ve heykelcikler, mimari parçalar, </w:t>
      </w:r>
      <w:proofErr w:type="spellStart"/>
      <w:r w:rsidRPr="00281483">
        <w:rPr>
          <w:rFonts w:cs="Times New Roman"/>
          <w:color w:val="0D0D0D" w:themeColor="text1" w:themeTint="F2"/>
          <w:sz w:val="24"/>
          <w:szCs w:val="24"/>
        </w:rPr>
        <w:t>steller</w:t>
      </w:r>
      <w:proofErr w:type="spellEnd"/>
      <w:r w:rsidRPr="00281483">
        <w:rPr>
          <w:rFonts w:cs="Times New Roman"/>
          <w:color w:val="0D0D0D" w:themeColor="text1" w:themeTint="F2"/>
          <w:sz w:val="24"/>
          <w:szCs w:val="24"/>
        </w:rPr>
        <w:t>, idoller, pişmiş toprak kaplar, cam kaplar ve boncuklar, metal kap ve silahlar, takılar, sikkeler yer almaktadır (Kültür ve Turizm Bakanlığı, 2025).</w:t>
      </w:r>
    </w:p>
    <w:p w14:paraId="1FF44B11" w14:textId="28F77AE9" w:rsidR="001A16D0" w:rsidRPr="00281483" w:rsidRDefault="001A16D0" w:rsidP="001A16D0">
      <w:pPr>
        <w:pStyle w:val="DZEY4"/>
      </w:pPr>
      <w:bookmarkStart w:id="1592" w:name="_Toc240277524"/>
      <w:r w:rsidRPr="00281483">
        <w:t xml:space="preserve">4.5.3.2. Vecihi </w:t>
      </w:r>
      <w:proofErr w:type="spellStart"/>
      <w:r w:rsidRPr="00281483">
        <w:t>Hürkuş</w:t>
      </w:r>
      <w:proofErr w:type="spellEnd"/>
      <w:r w:rsidRPr="00281483">
        <w:t xml:space="preserve"> Havacılık Müzesi</w:t>
      </w:r>
      <w:bookmarkEnd w:id="1592"/>
    </w:p>
    <w:p w14:paraId="647B6F78" w14:textId="6E7031B9" w:rsidR="00171A38" w:rsidRPr="00281483" w:rsidRDefault="001A16D0" w:rsidP="00171A38">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Vecihi </w:t>
      </w:r>
      <w:proofErr w:type="spellStart"/>
      <w:r w:rsidRPr="00281483">
        <w:rPr>
          <w:rFonts w:cs="Times New Roman"/>
          <w:color w:val="0D0D0D" w:themeColor="text1" w:themeTint="F2"/>
          <w:sz w:val="24"/>
          <w:szCs w:val="24"/>
        </w:rPr>
        <w:t>Hürkuş</w:t>
      </w:r>
      <w:proofErr w:type="spellEnd"/>
      <w:r w:rsidRPr="00281483">
        <w:rPr>
          <w:rFonts w:cs="Times New Roman"/>
          <w:color w:val="0D0D0D" w:themeColor="text1" w:themeTint="F2"/>
          <w:sz w:val="24"/>
          <w:szCs w:val="24"/>
        </w:rPr>
        <w:t xml:space="preserve">, Türkiye'nin ilk özel uçuş okulunu kuran, kendi tasarladığı uçaklarla pilot yetiştiren ve Türk sivil havacılığının gelişmesine öncülük eden önemli bir Türk havacısıdır. Havacılığa yaptığı katkılar sayesinde Türk havacılık tarihinin simge isimlerinden biri olarak kabul edilmektedir (Kurt, 2022). Vecihi </w:t>
      </w:r>
      <w:proofErr w:type="spellStart"/>
      <w:r w:rsidRPr="00281483">
        <w:rPr>
          <w:rFonts w:cs="Times New Roman"/>
          <w:color w:val="0D0D0D" w:themeColor="text1" w:themeTint="F2"/>
          <w:sz w:val="24"/>
          <w:szCs w:val="24"/>
        </w:rPr>
        <w:t>Hürkuş</w:t>
      </w:r>
      <w:proofErr w:type="spellEnd"/>
      <w:r w:rsidRPr="00281483">
        <w:rPr>
          <w:rFonts w:cs="Times New Roman"/>
          <w:color w:val="0D0D0D" w:themeColor="text1" w:themeTint="F2"/>
          <w:sz w:val="24"/>
          <w:szCs w:val="24"/>
        </w:rPr>
        <w:t xml:space="preserve"> Havacılık Müzesi, Tepebaşı ilçesinde Anadolu Üniversitesi </w:t>
      </w:r>
      <w:proofErr w:type="spellStart"/>
      <w:r w:rsidRPr="00281483">
        <w:rPr>
          <w:rFonts w:cs="Times New Roman"/>
          <w:color w:val="0D0D0D" w:themeColor="text1" w:themeTint="F2"/>
          <w:sz w:val="24"/>
          <w:szCs w:val="24"/>
        </w:rPr>
        <w:t>Yunusemre</w:t>
      </w:r>
      <w:proofErr w:type="spellEnd"/>
      <w:r w:rsidRPr="00281483">
        <w:rPr>
          <w:rFonts w:cs="Times New Roman"/>
          <w:color w:val="0D0D0D" w:themeColor="text1" w:themeTint="F2"/>
          <w:sz w:val="24"/>
          <w:szCs w:val="24"/>
        </w:rPr>
        <w:t xml:space="preserve"> Yerleşkesi karşısında yer almaktadır. Müze, 1998 yılında açık teşhir olarak ziyarete açılmıştır. Eskişehir’de yer alan 1. İkmal ve Bakım Komutanlığı tarafından oluşturulan müze, 2011 yılında imzalanan protokollerin ardından Anadolu Üniversitesi’ne devredilmiştir. 2020 yılında ise müzenin adı halk anketi il Vecihi </w:t>
      </w:r>
      <w:proofErr w:type="spellStart"/>
      <w:r w:rsidRPr="00281483">
        <w:rPr>
          <w:rFonts w:cs="Times New Roman"/>
          <w:color w:val="0D0D0D" w:themeColor="text1" w:themeTint="F2"/>
          <w:sz w:val="24"/>
          <w:szCs w:val="24"/>
        </w:rPr>
        <w:t>Hürkuş</w:t>
      </w:r>
      <w:proofErr w:type="spellEnd"/>
      <w:r w:rsidRPr="00281483">
        <w:rPr>
          <w:rFonts w:cs="Times New Roman"/>
          <w:color w:val="0D0D0D" w:themeColor="text1" w:themeTint="F2"/>
          <w:sz w:val="24"/>
          <w:szCs w:val="24"/>
        </w:rPr>
        <w:t xml:space="preserve"> Havacılık Parkı olarak </w:t>
      </w:r>
      <w:r w:rsidRPr="00281483">
        <w:rPr>
          <w:rFonts w:cs="Times New Roman"/>
          <w:color w:val="0D0D0D" w:themeColor="text1" w:themeTint="F2"/>
          <w:sz w:val="24"/>
          <w:szCs w:val="24"/>
        </w:rPr>
        <w:lastRenderedPageBreak/>
        <w:t>değişmiş ve Tepebaşı Belediyesinin sorumluluğu altına alınmıştır. Müzede çeşitli modellerde uçak ve uçak motorları yer almaktadır. Bunların yanı sıra pilot giysileri, rozetler, maket uçaklar ve uçak motorları bulunmaktadır (</w:t>
      </w:r>
      <w:r w:rsidRPr="00281483">
        <w:rPr>
          <w:rFonts w:cs="Times New Roman"/>
          <w:color w:val="0D0D0D" w:themeColor="text1" w:themeTint="F2"/>
          <w:sz w:val="24"/>
          <w:szCs w:val="24"/>
          <w:shd w:val="clear" w:color="auto" w:fill="FFFFFF"/>
        </w:rPr>
        <w:t>Eskişehir Büyükşehir Belediyesi</w:t>
      </w:r>
      <w:r w:rsidRPr="00281483">
        <w:rPr>
          <w:rFonts w:cs="Times New Roman"/>
          <w:color w:val="0D0D0D" w:themeColor="text1" w:themeTint="F2"/>
          <w:sz w:val="24"/>
          <w:szCs w:val="24"/>
        </w:rPr>
        <w:t>).</w:t>
      </w:r>
    </w:p>
    <w:p w14:paraId="37AC1902" w14:textId="74AE7996" w:rsidR="001A16D0" w:rsidRPr="00281483" w:rsidRDefault="001A16D0" w:rsidP="001A16D0">
      <w:pPr>
        <w:pStyle w:val="DZEY4"/>
      </w:pPr>
      <w:bookmarkStart w:id="1593" w:name="_Toc240277525"/>
      <w:r w:rsidRPr="00281483">
        <w:t>4.5.3.3. Lületaşı Müzesi</w:t>
      </w:r>
      <w:bookmarkEnd w:id="1593"/>
    </w:p>
    <w:p w14:paraId="0F7D2DC0" w14:textId="70E85324" w:rsidR="001A16D0" w:rsidRPr="00281483" w:rsidRDefault="001A16D0" w:rsidP="001A16D0">
      <w:pPr>
        <w:spacing w:before="120" w:after="120" w:line="360" w:lineRule="auto"/>
        <w:ind w:firstLine="709"/>
        <w:jc w:val="both"/>
        <w:rPr>
          <w:rFonts w:cs="Times New Roman"/>
          <w:b/>
          <w:bCs/>
          <w:color w:val="0D0D0D" w:themeColor="text1" w:themeTint="F2"/>
          <w:sz w:val="24"/>
          <w:szCs w:val="24"/>
        </w:rPr>
      </w:pPr>
      <w:r w:rsidRPr="00281483">
        <w:rPr>
          <w:rFonts w:cs="Times New Roman"/>
          <w:color w:val="0D0D0D" w:themeColor="text1" w:themeTint="F2"/>
          <w:sz w:val="24"/>
          <w:szCs w:val="24"/>
        </w:rPr>
        <w:t>Lületaşı Müzesi, Eskişehir'in simgesi hâline gelen lületaşının tarihini ve işleme sanatını tanıtan önemli kültürel çekiciliklerden biridir. Dünyada yalnızca belirli bir mineralin işlenmiş ürünlerine odaklanan ilk özel müzeler arasında gösterilen müze, 1990'lı yılların başında Eskişehir Valiliği tarafından kurulmuştur. Daha sonra 2008 yılında Odunpazarı Belediyesi tarafından Kurşunlu Külliyesi'ne taşınarak yeniden düzenlenmiş ve ziyaretçilerin hizmetine sunulmuştur. Müzede, Eskişehirli sanatçılar tarafından üretilen ve büyük bölümü bağış yoluyla koleksiyona kazandırılan yüzlerce lületaşı eseri sergilenmektedir. Koleksiyon, lületaşı işlemeciliğinin sanatsal gelişimini ve Eskişehir'in bu alandaki geleneksel ustalığını yansıtması bakımından önemli bir kültürel miras niteliği taşımaktadır (Güngör, vd., 2023) (Şekil 4.2</w:t>
      </w:r>
      <w:r w:rsidR="005C0108" w:rsidRPr="00281483">
        <w:rPr>
          <w:rFonts w:cs="Times New Roman"/>
          <w:color w:val="0D0D0D" w:themeColor="text1" w:themeTint="F2"/>
          <w:sz w:val="24"/>
          <w:szCs w:val="24"/>
        </w:rPr>
        <w:t>0</w:t>
      </w:r>
      <w:r w:rsidRPr="00281483">
        <w:rPr>
          <w:rFonts w:cs="Times New Roman"/>
          <w:color w:val="0D0D0D" w:themeColor="text1" w:themeTint="F2"/>
          <w:sz w:val="24"/>
          <w:szCs w:val="24"/>
        </w:rPr>
        <w:t>).</w:t>
      </w:r>
    </w:p>
    <w:p w14:paraId="5050E1E3" w14:textId="6F84B5C5" w:rsidR="001A16D0" w:rsidRPr="00281483" w:rsidRDefault="00BA16A1" w:rsidP="001A16D0">
      <w:pPr>
        <w:spacing w:before="120" w:after="120" w:line="360" w:lineRule="auto"/>
        <w:ind w:firstLine="709"/>
        <w:jc w:val="both"/>
        <w:rPr>
          <w:rFonts w:cs="Times New Roman"/>
          <w:color w:val="0D0D0D" w:themeColor="text1" w:themeTint="F2"/>
          <w:sz w:val="24"/>
          <w:szCs w:val="24"/>
        </w:rPr>
      </w:pPr>
      <w:r w:rsidRPr="00281483">
        <w:rPr>
          <w:rFonts w:cs="Times New Roman"/>
          <w:noProof/>
          <w:color w:val="0D0D0D" w:themeColor="text1" w:themeTint="F2"/>
          <w:sz w:val="24"/>
          <w:szCs w:val="24"/>
        </w:rPr>
        <w:drawing>
          <wp:anchor distT="0" distB="0" distL="114300" distR="114300" simplePos="0" relativeHeight="251700224" behindDoc="1" locked="0" layoutInCell="1" allowOverlap="1" wp14:anchorId="4A23AA8F" wp14:editId="3032887D">
            <wp:simplePos x="0" y="0"/>
            <wp:positionH relativeFrom="column">
              <wp:posOffset>954405</wp:posOffset>
            </wp:positionH>
            <wp:positionV relativeFrom="paragraph">
              <wp:posOffset>5080</wp:posOffset>
            </wp:positionV>
            <wp:extent cx="4000500" cy="2664460"/>
            <wp:effectExtent l="0" t="0" r="0" b="2540"/>
            <wp:wrapTight wrapText="bothSides">
              <wp:wrapPolygon edited="0">
                <wp:start x="0" y="0"/>
                <wp:lineTo x="0" y="21466"/>
                <wp:lineTo x="21497" y="21466"/>
                <wp:lineTo x="21497" y="0"/>
                <wp:lineTo x="0" y="0"/>
              </wp:wrapPolygon>
            </wp:wrapTight>
            <wp:docPr id="208816888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000500" cy="26644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F691B6" w14:textId="77777777" w:rsidR="001A16D0" w:rsidRPr="00281483" w:rsidRDefault="001A16D0" w:rsidP="001A16D0">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 </w:t>
      </w:r>
    </w:p>
    <w:p w14:paraId="1340E191" w14:textId="77777777" w:rsidR="001A16D0" w:rsidRPr="00281483" w:rsidRDefault="001A16D0" w:rsidP="001A16D0">
      <w:pPr>
        <w:spacing w:before="120" w:after="120" w:line="360" w:lineRule="auto"/>
        <w:ind w:firstLine="709"/>
        <w:jc w:val="both"/>
        <w:rPr>
          <w:rFonts w:cs="Times New Roman"/>
          <w:color w:val="0D0D0D" w:themeColor="text1" w:themeTint="F2"/>
          <w:sz w:val="24"/>
          <w:szCs w:val="24"/>
        </w:rPr>
      </w:pPr>
    </w:p>
    <w:p w14:paraId="3B1A211D" w14:textId="77777777" w:rsidR="001A16D0" w:rsidRPr="00281483" w:rsidRDefault="001A16D0" w:rsidP="001A16D0">
      <w:pPr>
        <w:spacing w:before="120" w:after="120" w:line="360" w:lineRule="auto"/>
        <w:ind w:firstLine="709"/>
        <w:jc w:val="both"/>
        <w:rPr>
          <w:rFonts w:cs="Times New Roman"/>
          <w:color w:val="0D0D0D" w:themeColor="text1" w:themeTint="F2"/>
          <w:sz w:val="24"/>
          <w:szCs w:val="24"/>
        </w:rPr>
      </w:pPr>
    </w:p>
    <w:p w14:paraId="74751A2B" w14:textId="77777777" w:rsidR="001A16D0" w:rsidRPr="00281483" w:rsidRDefault="001A16D0" w:rsidP="001A16D0">
      <w:pPr>
        <w:spacing w:before="120" w:after="120" w:line="360" w:lineRule="auto"/>
        <w:ind w:firstLine="709"/>
        <w:jc w:val="both"/>
        <w:rPr>
          <w:rFonts w:cs="Times New Roman"/>
          <w:color w:val="0D0D0D" w:themeColor="text1" w:themeTint="F2"/>
          <w:sz w:val="24"/>
          <w:szCs w:val="24"/>
        </w:rPr>
      </w:pPr>
    </w:p>
    <w:p w14:paraId="4B79CC25" w14:textId="77777777" w:rsidR="001A16D0" w:rsidRPr="00281483" w:rsidRDefault="001A16D0" w:rsidP="001A16D0">
      <w:pPr>
        <w:spacing w:before="120" w:after="120" w:line="360" w:lineRule="auto"/>
        <w:ind w:firstLine="709"/>
        <w:jc w:val="both"/>
        <w:rPr>
          <w:rFonts w:cs="Times New Roman"/>
          <w:color w:val="0D0D0D" w:themeColor="text1" w:themeTint="F2"/>
          <w:sz w:val="24"/>
          <w:szCs w:val="24"/>
        </w:rPr>
      </w:pPr>
    </w:p>
    <w:p w14:paraId="1A999045" w14:textId="77777777" w:rsidR="001A16D0" w:rsidRPr="00281483" w:rsidRDefault="001A16D0" w:rsidP="001A16D0">
      <w:pPr>
        <w:spacing w:before="120" w:after="120" w:line="360" w:lineRule="auto"/>
        <w:ind w:firstLine="709"/>
        <w:jc w:val="both"/>
        <w:rPr>
          <w:rFonts w:cs="Times New Roman"/>
          <w:color w:val="0D0D0D" w:themeColor="text1" w:themeTint="F2"/>
          <w:sz w:val="24"/>
          <w:szCs w:val="24"/>
        </w:rPr>
      </w:pPr>
    </w:p>
    <w:p w14:paraId="10405EF7" w14:textId="77777777" w:rsidR="001A16D0" w:rsidRPr="00281483" w:rsidRDefault="001A16D0" w:rsidP="001A16D0">
      <w:pPr>
        <w:spacing w:before="120" w:after="120" w:line="360" w:lineRule="auto"/>
        <w:jc w:val="both"/>
        <w:rPr>
          <w:rFonts w:cs="Times New Roman"/>
          <w:color w:val="0D0D0D" w:themeColor="text1" w:themeTint="F2"/>
          <w:sz w:val="24"/>
          <w:szCs w:val="24"/>
        </w:rPr>
      </w:pPr>
    </w:p>
    <w:p w14:paraId="6F0AD095" w14:textId="1CDB07CA" w:rsidR="001A16D0" w:rsidRPr="00281483" w:rsidRDefault="001A16D0" w:rsidP="001A16D0">
      <w:pPr>
        <w:pStyle w:val="EKL"/>
        <w:rPr>
          <w:color w:val="0D0D0D" w:themeColor="text1" w:themeTint="F2"/>
        </w:rPr>
      </w:pPr>
      <w:bookmarkStart w:id="1594" w:name="_Toc234456450"/>
      <w:bookmarkStart w:id="1595" w:name="_Toc234544495"/>
      <w:bookmarkStart w:id="1596" w:name="_Toc234547305"/>
      <w:bookmarkStart w:id="1597" w:name="_Toc235404620"/>
      <w:bookmarkStart w:id="1598" w:name="_Toc235931478"/>
      <w:bookmarkStart w:id="1599" w:name="_Toc235931645"/>
      <w:bookmarkStart w:id="1600" w:name="_Toc240275075"/>
      <w:r w:rsidRPr="00281483">
        <w:rPr>
          <w:b/>
          <w:bCs/>
          <w:color w:val="0D0D0D" w:themeColor="text1" w:themeTint="F2"/>
        </w:rPr>
        <w:t>Şekil 4.2</w:t>
      </w:r>
      <w:r w:rsidR="005C0108" w:rsidRPr="00281483">
        <w:rPr>
          <w:b/>
          <w:bCs/>
          <w:color w:val="0D0D0D" w:themeColor="text1" w:themeTint="F2"/>
        </w:rPr>
        <w:t>0</w:t>
      </w:r>
      <w:r w:rsidRPr="00281483">
        <w:rPr>
          <w:b/>
          <w:bCs/>
          <w:color w:val="0D0D0D" w:themeColor="text1" w:themeTint="F2"/>
        </w:rPr>
        <w:t>.</w:t>
      </w:r>
      <w:r w:rsidRPr="00281483">
        <w:rPr>
          <w:color w:val="0D0D0D" w:themeColor="text1" w:themeTint="F2"/>
        </w:rPr>
        <w:t xml:space="preserve"> Lületaşı Müzesi</w:t>
      </w:r>
      <w:bookmarkEnd w:id="1594"/>
      <w:bookmarkEnd w:id="1595"/>
      <w:bookmarkEnd w:id="1596"/>
      <w:r w:rsidRPr="00281483">
        <w:rPr>
          <w:color w:val="0D0D0D" w:themeColor="text1" w:themeTint="F2"/>
        </w:rPr>
        <w:t xml:space="preserve"> (Kültür Portalı, 2026)</w:t>
      </w:r>
      <w:bookmarkEnd w:id="1597"/>
      <w:bookmarkEnd w:id="1598"/>
      <w:bookmarkEnd w:id="1599"/>
      <w:bookmarkEnd w:id="1600"/>
    </w:p>
    <w:p w14:paraId="4D8A6145" w14:textId="3828A539" w:rsidR="00CC0890" w:rsidRPr="00281483" w:rsidRDefault="001A16D0" w:rsidP="001A16D0">
      <w:pPr>
        <w:pStyle w:val="DZEY4"/>
      </w:pPr>
      <w:bookmarkStart w:id="1601" w:name="_Toc240277526"/>
      <w:r w:rsidRPr="00281483">
        <w:t xml:space="preserve">4.5.3.4. </w:t>
      </w:r>
      <w:r w:rsidR="008E74E2" w:rsidRPr="00281483">
        <w:t>Odunpazarı Modern Müze</w:t>
      </w:r>
      <w:bookmarkEnd w:id="1601"/>
    </w:p>
    <w:p w14:paraId="014861AC" w14:textId="56532FD6" w:rsidR="00D63DB2" w:rsidRPr="00281483" w:rsidRDefault="00CC0890"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Odunpazarı kentsel sit alanı içerisinde yer alan Modern Müze 2019 yılında açılmıştır</w:t>
      </w:r>
      <w:r w:rsidR="00A244FE" w:rsidRPr="00281483">
        <w:rPr>
          <w:rFonts w:cs="Times New Roman"/>
          <w:color w:val="0D0D0D" w:themeColor="text1" w:themeTint="F2"/>
          <w:sz w:val="24"/>
          <w:szCs w:val="24"/>
        </w:rPr>
        <w:t xml:space="preserve"> (Şekil 4.2</w:t>
      </w:r>
      <w:r w:rsidR="005C0108" w:rsidRPr="00281483">
        <w:rPr>
          <w:rFonts w:cs="Times New Roman"/>
          <w:color w:val="0D0D0D" w:themeColor="text1" w:themeTint="F2"/>
          <w:sz w:val="24"/>
          <w:szCs w:val="24"/>
        </w:rPr>
        <w:t>1</w:t>
      </w:r>
      <w:r w:rsidR="00A244FE"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 Odunpazarı Evleri’nin </w:t>
      </w:r>
      <w:r w:rsidR="00302DCE" w:rsidRPr="00281483">
        <w:rPr>
          <w:rFonts w:cs="Times New Roman"/>
          <w:color w:val="0D0D0D" w:themeColor="text1" w:themeTint="F2"/>
          <w:sz w:val="24"/>
          <w:szCs w:val="24"/>
        </w:rPr>
        <w:t xml:space="preserve">kümelendiği tarihi bölge içerisine inşa edilen müze Japon mimar </w:t>
      </w:r>
      <w:proofErr w:type="spellStart"/>
      <w:r w:rsidR="00302DCE" w:rsidRPr="00281483">
        <w:rPr>
          <w:rFonts w:cs="Times New Roman"/>
          <w:color w:val="0D0D0D" w:themeColor="text1" w:themeTint="F2"/>
          <w:sz w:val="24"/>
          <w:szCs w:val="24"/>
        </w:rPr>
        <w:t>Kengo</w:t>
      </w:r>
      <w:proofErr w:type="spellEnd"/>
      <w:r w:rsidR="00302DCE" w:rsidRPr="00281483">
        <w:rPr>
          <w:rFonts w:cs="Times New Roman"/>
          <w:color w:val="0D0D0D" w:themeColor="text1" w:themeTint="F2"/>
          <w:sz w:val="24"/>
          <w:szCs w:val="24"/>
        </w:rPr>
        <w:t xml:space="preserve"> Kuma ve ekibi tarafından tasarlanmıştır. Proje ekibi, müzenin bölgenin tarihi kent dokusuna uyumlu olması amacıyla müzenin dış kaplamasında ahşap malzeme kullanmıştır</w:t>
      </w:r>
      <w:r w:rsidR="00705927" w:rsidRPr="00281483">
        <w:rPr>
          <w:rFonts w:cs="Times New Roman"/>
          <w:color w:val="0D0D0D" w:themeColor="text1" w:themeTint="F2"/>
          <w:sz w:val="24"/>
          <w:szCs w:val="24"/>
        </w:rPr>
        <w:t xml:space="preserve"> (</w:t>
      </w:r>
      <w:proofErr w:type="spellStart"/>
      <w:r w:rsidR="00705927" w:rsidRPr="00281483">
        <w:rPr>
          <w:rFonts w:cs="Times New Roman"/>
          <w:color w:val="0D0D0D" w:themeColor="text1" w:themeTint="F2"/>
          <w:sz w:val="24"/>
          <w:szCs w:val="24"/>
        </w:rPr>
        <w:t>Kızılkan</w:t>
      </w:r>
      <w:proofErr w:type="spellEnd"/>
      <w:r w:rsidR="00705927" w:rsidRPr="00281483">
        <w:rPr>
          <w:rFonts w:cs="Times New Roman"/>
          <w:color w:val="0D0D0D" w:themeColor="text1" w:themeTint="F2"/>
          <w:sz w:val="24"/>
          <w:szCs w:val="24"/>
        </w:rPr>
        <w:t xml:space="preserve"> </w:t>
      </w:r>
      <w:r w:rsidR="000B3822" w:rsidRPr="00281483">
        <w:rPr>
          <w:rFonts w:cs="Times New Roman"/>
          <w:color w:val="0D0D0D" w:themeColor="text1" w:themeTint="F2"/>
          <w:sz w:val="24"/>
          <w:szCs w:val="24"/>
        </w:rPr>
        <w:t>ve</w:t>
      </w:r>
      <w:r w:rsidR="00705927" w:rsidRPr="00281483">
        <w:rPr>
          <w:rFonts w:cs="Times New Roman"/>
          <w:color w:val="0D0D0D" w:themeColor="text1" w:themeTint="F2"/>
          <w:sz w:val="24"/>
          <w:szCs w:val="24"/>
        </w:rPr>
        <w:t xml:space="preserve"> Yeşildal, 2021: 478). Odunpazarı Modern Müze, Türkiye’den ve dünyadan sanatçıların </w:t>
      </w:r>
      <w:r w:rsidR="00EF62C6" w:rsidRPr="00281483">
        <w:rPr>
          <w:rFonts w:cs="Times New Roman"/>
          <w:color w:val="0D0D0D" w:themeColor="text1" w:themeTint="F2"/>
          <w:sz w:val="24"/>
          <w:szCs w:val="24"/>
        </w:rPr>
        <w:t xml:space="preserve">modern ve çağdaş eserlerini sergilemek, Türk sanatını dünyaya tanıtmak ve Eskişehir’e kültürel bir değer katmak amaçlarıyla yapılmış bir müze tasarımıdır.  Müze </w:t>
      </w:r>
      <w:r w:rsidR="00EF62C6" w:rsidRPr="00281483">
        <w:rPr>
          <w:rFonts w:cs="Times New Roman"/>
          <w:color w:val="0D0D0D" w:themeColor="text1" w:themeTint="F2"/>
          <w:sz w:val="24"/>
          <w:szCs w:val="24"/>
        </w:rPr>
        <w:lastRenderedPageBreak/>
        <w:t xml:space="preserve">toplamda 4500 metrekarelik bir alana sahiptir. Müzenin içerisinde sergileme alanları, çeşitli etkinlik </w:t>
      </w:r>
      <w:r w:rsidR="00CD5744" w:rsidRPr="00281483">
        <w:rPr>
          <w:rFonts w:cs="Times New Roman"/>
          <w:color w:val="0D0D0D" w:themeColor="text1" w:themeTint="F2"/>
          <w:sz w:val="24"/>
          <w:szCs w:val="24"/>
        </w:rPr>
        <w:t>mekân</w:t>
      </w:r>
      <w:r w:rsidR="00EF62C6" w:rsidRPr="00281483">
        <w:rPr>
          <w:rFonts w:cs="Times New Roman"/>
          <w:color w:val="0D0D0D" w:themeColor="text1" w:themeTint="F2"/>
          <w:sz w:val="24"/>
          <w:szCs w:val="24"/>
        </w:rPr>
        <w:t xml:space="preserve">ları, kafe, atölyeler ve müze dükkanı bulunmaktadır (Yıldız Kuyrukçu ve Elitok, 2021: 195-196). </w:t>
      </w:r>
      <w:r w:rsidR="00D63DB2" w:rsidRPr="00281483">
        <w:rPr>
          <w:rFonts w:cs="Times New Roman"/>
          <w:color w:val="0D0D0D" w:themeColor="text1" w:themeTint="F2"/>
          <w:sz w:val="24"/>
          <w:szCs w:val="24"/>
        </w:rPr>
        <w:t>Müze, hem tasarım süreci hem tarihi doku ile bütünleşmesi hem de içerisinde sergilenen çağdaş sanat eserleriyle ziyaretçilerine çok yönlü bir deneyim yaşatmaktadır (</w:t>
      </w:r>
      <w:proofErr w:type="spellStart"/>
      <w:r w:rsidR="00D63DB2" w:rsidRPr="00281483">
        <w:rPr>
          <w:rFonts w:cs="Times New Roman"/>
          <w:color w:val="0D0D0D" w:themeColor="text1" w:themeTint="F2"/>
          <w:sz w:val="24"/>
          <w:szCs w:val="24"/>
        </w:rPr>
        <w:t>Kızılkan</w:t>
      </w:r>
      <w:proofErr w:type="spellEnd"/>
      <w:r w:rsidR="00D63DB2" w:rsidRPr="00281483">
        <w:rPr>
          <w:rFonts w:cs="Times New Roman"/>
          <w:color w:val="0D0D0D" w:themeColor="text1" w:themeTint="F2"/>
          <w:sz w:val="24"/>
          <w:szCs w:val="24"/>
        </w:rPr>
        <w:t xml:space="preserve"> </w:t>
      </w:r>
      <w:r w:rsidR="000B3822" w:rsidRPr="00281483">
        <w:rPr>
          <w:rFonts w:cs="Times New Roman"/>
          <w:color w:val="0D0D0D" w:themeColor="text1" w:themeTint="F2"/>
          <w:sz w:val="24"/>
          <w:szCs w:val="24"/>
        </w:rPr>
        <w:t>ve</w:t>
      </w:r>
      <w:r w:rsidR="00D63DB2" w:rsidRPr="00281483">
        <w:rPr>
          <w:rFonts w:cs="Times New Roman"/>
          <w:color w:val="0D0D0D" w:themeColor="text1" w:themeTint="F2"/>
          <w:sz w:val="24"/>
          <w:szCs w:val="24"/>
        </w:rPr>
        <w:t xml:space="preserve"> Yeşildal, 2021: 478). Müze, Kültür ve Turizm Bakanlığı tarafından 2019 Özel Ödülü’ne layık görülmüş olmakla birlikte İngiltere’de düzenlenen Müze ve Kültürel Miras Ödülleri başlığında “Yılın Uluslararası Projesi” ödülünü kazanmıştır (Yıldız Kuyrukçu ve Elitok, 2021: 189).</w:t>
      </w:r>
    </w:p>
    <w:p w14:paraId="677887C0" w14:textId="5A23FD50" w:rsidR="00077BB1" w:rsidRPr="00281483" w:rsidRDefault="00077BB1" w:rsidP="009730C9">
      <w:pPr>
        <w:spacing w:before="120" w:after="120" w:line="360" w:lineRule="auto"/>
        <w:jc w:val="center"/>
        <w:rPr>
          <w:rFonts w:cs="Times New Roman"/>
          <w:color w:val="0D0D0D" w:themeColor="text1" w:themeTint="F2"/>
          <w:sz w:val="24"/>
          <w:szCs w:val="24"/>
        </w:rPr>
      </w:pPr>
      <w:r w:rsidRPr="00281483">
        <w:rPr>
          <w:rFonts w:cs="Times New Roman"/>
          <w:noProof/>
          <w:color w:val="0D0D0D" w:themeColor="text1" w:themeTint="F2"/>
          <w:sz w:val="24"/>
          <w:szCs w:val="24"/>
        </w:rPr>
        <w:drawing>
          <wp:inline distT="0" distB="0" distL="0" distR="0" wp14:anchorId="3D0C773C" wp14:editId="55488505">
            <wp:extent cx="3381446" cy="2997355"/>
            <wp:effectExtent l="1588" t="0" r="0" b="0"/>
            <wp:docPr id="1023491255"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491255" name="Resim 1023491255"/>
                    <pic:cNvPicPr/>
                  </pic:nvPicPr>
                  <pic:blipFill rotWithShape="1">
                    <a:blip r:embed="rId53" cstate="print">
                      <a:extLst>
                        <a:ext uri="{28A0092B-C50C-407E-A947-70E740481C1C}">
                          <a14:useLocalDpi xmlns:a14="http://schemas.microsoft.com/office/drawing/2010/main" val="0"/>
                        </a:ext>
                      </a:extLst>
                    </a:blip>
                    <a:srcRect l="9058" r="6331"/>
                    <a:stretch>
                      <a:fillRect/>
                    </a:stretch>
                  </pic:blipFill>
                  <pic:spPr bwMode="auto">
                    <a:xfrm rot="5400000">
                      <a:off x="0" y="0"/>
                      <a:ext cx="3424661" cy="3035661"/>
                    </a:xfrm>
                    <a:prstGeom prst="rect">
                      <a:avLst/>
                    </a:prstGeom>
                    <a:ln>
                      <a:noFill/>
                    </a:ln>
                    <a:extLst>
                      <a:ext uri="{53640926-AAD7-44D8-BBD7-CCE9431645EC}">
                        <a14:shadowObscured xmlns:a14="http://schemas.microsoft.com/office/drawing/2010/main"/>
                      </a:ext>
                    </a:extLst>
                  </pic:spPr>
                </pic:pic>
              </a:graphicData>
            </a:graphic>
          </wp:inline>
        </w:drawing>
      </w:r>
      <w:r w:rsidR="003D2FCC" w:rsidRPr="00281483">
        <w:rPr>
          <w:rFonts w:cs="Times New Roman"/>
          <w:color w:val="0D0D0D" w:themeColor="text1" w:themeTint="F2"/>
        </w:rPr>
        <w:t xml:space="preserve"> </w:t>
      </w:r>
      <w:r w:rsidR="003D2FCC" w:rsidRPr="00281483">
        <w:rPr>
          <w:rFonts w:cs="Times New Roman"/>
          <w:noProof/>
          <w:color w:val="0D0D0D" w:themeColor="text1" w:themeTint="F2"/>
        </w:rPr>
        <w:drawing>
          <wp:inline distT="0" distB="0" distL="0" distR="0" wp14:anchorId="06CFEE14" wp14:editId="31B9C081">
            <wp:extent cx="2540000" cy="3386667"/>
            <wp:effectExtent l="0" t="0" r="0" b="4445"/>
            <wp:docPr id="2667598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553494" cy="3404659"/>
                    </a:xfrm>
                    <a:prstGeom prst="rect">
                      <a:avLst/>
                    </a:prstGeom>
                    <a:noFill/>
                  </pic:spPr>
                </pic:pic>
              </a:graphicData>
            </a:graphic>
          </wp:inline>
        </w:drawing>
      </w:r>
    </w:p>
    <w:p w14:paraId="6F5D5EFC" w14:textId="4366440F" w:rsidR="008D21F8" w:rsidRPr="00281483" w:rsidRDefault="008D21F8" w:rsidP="00F32294">
      <w:pPr>
        <w:pStyle w:val="EKL"/>
        <w:rPr>
          <w:color w:val="0D0D0D" w:themeColor="text1" w:themeTint="F2"/>
        </w:rPr>
      </w:pPr>
      <w:bookmarkStart w:id="1602" w:name="_Toc234456447"/>
      <w:bookmarkStart w:id="1603" w:name="_Toc234544492"/>
      <w:bookmarkStart w:id="1604" w:name="_Toc234547302"/>
      <w:bookmarkStart w:id="1605" w:name="_Toc235404618"/>
      <w:bookmarkStart w:id="1606" w:name="_Toc235931476"/>
      <w:bookmarkStart w:id="1607" w:name="_Toc235931643"/>
      <w:bookmarkStart w:id="1608" w:name="_Toc240275076"/>
      <w:r w:rsidRPr="00281483">
        <w:rPr>
          <w:b/>
          <w:bCs/>
          <w:color w:val="0D0D0D" w:themeColor="text1" w:themeTint="F2"/>
        </w:rPr>
        <w:t>Şekil 4.</w:t>
      </w:r>
      <w:r w:rsidR="00A244FE" w:rsidRPr="00281483">
        <w:rPr>
          <w:b/>
          <w:bCs/>
          <w:color w:val="0D0D0D" w:themeColor="text1" w:themeTint="F2"/>
        </w:rPr>
        <w:t>2</w:t>
      </w:r>
      <w:r w:rsidR="005C0108" w:rsidRPr="00281483">
        <w:rPr>
          <w:b/>
          <w:bCs/>
          <w:color w:val="0D0D0D" w:themeColor="text1" w:themeTint="F2"/>
        </w:rPr>
        <w:t>1</w:t>
      </w:r>
      <w:r w:rsidRPr="00281483">
        <w:rPr>
          <w:b/>
          <w:bCs/>
          <w:color w:val="0D0D0D" w:themeColor="text1" w:themeTint="F2"/>
        </w:rPr>
        <w:t>.</w:t>
      </w:r>
      <w:r w:rsidRPr="00281483">
        <w:rPr>
          <w:color w:val="0D0D0D" w:themeColor="text1" w:themeTint="F2"/>
        </w:rPr>
        <w:t xml:space="preserve"> Odunpazarı Modern Müze</w:t>
      </w:r>
      <w:bookmarkEnd w:id="1602"/>
      <w:bookmarkEnd w:id="1603"/>
      <w:bookmarkEnd w:id="1604"/>
      <w:r w:rsidR="00995D1D" w:rsidRPr="00281483">
        <w:rPr>
          <w:color w:val="0D0D0D" w:themeColor="text1" w:themeTint="F2"/>
        </w:rPr>
        <w:t xml:space="preserve"> (Yazar tarafından çekilmiştir, 2026)</w:t>
      </w:r>
      <w:bookmarkEnd w:id="1605"/>
      <w:bookmarkEnd w:id="1606"/>
      <w:bookmarkEnd w:id="1607"/>
      <w:bookmarkEnd w:id="1608"/>
    </w:p>
    <w:p w14:paraId="2EC2BEEB" w14:textId="52C1B5CF" w:rsidR="00DC33F1" w:rsidRPr="00281483" w:rsidRDefault="001A16D0" w:rsidP="001A16D0">
      <w:pPr>
        <w:pStyle w:val="DZEY4"/>
      </w:pPr>
      <w:bookmarkStart w:id="1609" w:name="_Toc240277527"/>
      <w:r w:rsidRPr="00281483">
        <w:t xml:space="preserve">4.5.3.5. </w:t>
      </w:r>
      <w:r w:rsidR="00DC33F1" w:rsidRPr="00281483">
        <w:t>Yılmaz Büyükerşen Balmumu Heykeller Müzesi</w:t>
      </w:r>
      <w:bookmarkEnd w:id="1609"/>
    </w:p>
    <w:p w14:paraId="19330D9A" w14:textId="3A2B28B2" w:rsidR="009A1F0F" w:rsidRPr="00281483" w:rsidRDefault="00BD2422" w:rsidP="009A1F0F">
      <w:pPr>
        <w:tabs>
          <w:tab w:val="left" w:pos="5688"/>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Yılmaz Büyükerşen Balmumu Heykeller Müzesi, Odunpazarı Kentsel Sit Alanı içerisinde yer almakta olup 2013 yılında ziyarete açılmıştır. Dünyanın birçok ülkesinde bulunan </w:t>
      </w:r>
      <w:proofErr w:type="spellStart"/>
      <w:r w:rsidRPr="00281483">
        <w:rPr>
          <w:rFonts w:cs="Times New Roman"/>
          <w:color w:val="0D0D0D" w:themeColor="text1" w:themeTint="F2"/>
          <w:sz w:val="24"/>
          <w:szCs w:val="24"/>
        </w:rPr>
        <w:t>Madame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Tussauds</w:t>
      </w:r>
      <w:proofErr w:type="spellEnd"/>
      <w:r w:rsidRPr="00281483">
        <w:rPr>
          <w:rFonts w:cs="Times New Roman"/>
          <w:color w:val="0D0D0D" w:themeColor="text1" w:themeTint="F2"/>
          <w:sz w:val="24"/>
          <w:szCs w:val="24"/>
        </w:rPr>
        <w:t xml:space="preserve"> Müzesi'nin Türkiye'deki ilk örneği olan müze, Prof. Dr. Yılmaz Büyükerşen tarafından Eskişehir'e kazandırılmıştır. </w:t>
      </w:r>
      <w:r w:rsidR="00DC33F1" w:rsidRPr="00281483">
        <w:rPr>
          <w:rFonts w:cs="Times New Roman"/>
          <w:color w:val="0D0D0D" w:themeColor="text1" w:themeTint="F2"/>
          <w:sz w:val="24"/>
          <w:szCs w:val="24"/>
        </w:rPr>
        <w:t xml:space="preserve">Müzede </w:t>
      </w:r>
      <w:r w:rsidRPr="00281483">
        <w:rPr>
          <w:rFonts w:cs="Times New Roman"/>
          <w:color w:val="0D0D0D" w:themeColor="text1" w:themeTint="F2"/>
          <w:sz w:val="24"/>
          <w:szCs w:val="24"/>
        </w:rPr>
        <w:t xml:space="preserve">200'ün üzerinde tarihi ve tanınmış kişiye ait balmumu heykeli sergilenmektedir </w:t>
      </w:r>
      <w:r w:rsidR="000C7C61" w:rsidRPr="00281483">
        <w:rPr>
          <w:rFonts w:cs="Times New Roman"/>
          <w:color w:val="0D0D0D" w:themeColor="text1" w:themeTint="F2"/>
          <w:sz w:val="24"/>
          <w:szCs w:val="24"/>
        </w:rPr>
        <w:t>(</w:t>
      </w:r>
      <w:r w:rsidR="00CE25F3" w:rsidRPr="00281483">
        <w:rPr>
          <w:rFonts w:cs="Times New Roman"/>
          <w:color w:val="0D0D0D" w:themeColor="text1" w:themeTint="F2"/>
          <w:sz w:val="24"/>
          <w:szCs w:val="24"/>
          <w:shd w:val="clear" w:color="auto" w:fill="FFFFFF"/>
        </w:rPr>
        <w:t>Eskişehir Büyükşehir Belediyesi, 2025)</w:t>
      </w:r>
      <w:r w:rsidR="000C7C61" w:rsidRPr="00281483">
        <w:rPr>
          <w:rFonts w:cs="Times New Roman"/>
          <w:color w:val="0D0D0D" w:themeColor="text1" w:themeTint="F2"/>
          <w:sz w:val="24"/>
          <w:szCs w:val="24"/>
        </w:rPr>
        <w:t>.</w:t>
      </w:r>
      <w:r w:rsidR="008D17F7" w:rsidRPr="00281483">
        <w:rPr>
          <w:rFonts w:cs="Times New Roman"/>
          <w:color w:val="0D0D0D" w:themeColor="text1" w:themeTint="F2"/>
          <w:sz w:val="24"/>
          <w:szCs w:val="24"/>
        </w:rPr>
        <w:t xml:space="preserve"> </w:t>
      </w:r>
      <w:r w:rsidR="000C7C61" w:rsidRPr="00281483">
        <w:rPr>
          <w:rFonts w:cs="Times New Roman"/>
          <w:color w:val="0D0D0D" w:themeColor="text1" w:themeTint="F2"/>
          <w:sz w:val="24"/>
          <w:szCs w:val="24"/>
        </w:rPr>
        <w:t>Müze</w:t>
      </w:r>
      <w:r w:rsidR="008D17F7" w:rsidRPr="00281483">
        <w:rPr>
          <w:rFonts w:cs="Times New Roman"/>
          <w:color w:val="0D0D0D" w:themeColor="text1" w:themeTint="F2"/>
          <w:sz w:val="24"/>
          <w:szCs w:val="24"/>
        </w:rPr>
        <w:t xml:space="preserve">nin ilk kısmında, </w:t>
      </w:r>
      <w:r w:rsidRPr="00281483">
        <w:rPr>
          <w:rFonts w:cs="Times New Roman"/>
          <w:color w:val="0D0D0D" w:themeColor="text1" w:themeTint="F2"/>
          <w:sz w:val="24"/>
          <w:szCs w:val="24"/>
        </w:rPr>
        <w:t>K</w:t>
      </w:r>
      <w:r w:rsidR="000C7C61" w:rsidRPr="00281483">
        <w:rPr>
          <w:rFonts w:cs="Times New Roman"/>
          <w:color w:val="0D0D0D" w:themeColor="text1" w:themeTint="F2"/>
          <w:sz w:val="24"/>
          <w:szCs w:val="24"/>
        </w:rPr>
        <w:t xml:space="preserve">urtuluş </w:t>
      </w:r>
      <w:r w:rsidRPr="00281483">
        <w:rPr>
          <w:rFonts w:cs="Times New Roman"/>
          <w:color w:val="0D0D0D" w:themeColor="text1" w:themeTint="F2"/>
          <w:sz w:val="24"/>
          <w:szCs w:val="24"/>
        </w:rPr>
        <w:t>S</w:t>
      </w:r>
      <w:r w:rsidR="000C7C61" w:rsidRPr="00281483">
        <w:rPr>
          <w:rFonts w:cs="Times New Roman"/>
          <w:color w:val="0D0D0D" w:themeColor="text1" w:themeTint="F2"/>
          <w:sz w:val="24"/>
          <w:szCs w:val="24"/>
        </w:rPr>
        <w:t xml:space="preserve">avaşı dönemindeki önemli tarihi </w:t>
      </w:r>
      <w:r w:rsidR="00B93F5E" w:rsidRPr="00281483">
        <w:rPr>
          <w:rFonts w:cs="Times New Roman"/>
          <w:color w:val="0D0D0D" w:themeColor="text1" w:themeTint="F2"/>
          <w:sz w:val="24"/>
          <w:szCs w:val="24"/>
        </w:rPr>
        <w:t xml:space="preserve">kişilerin, Atatürk ve ailesinin, Osmanlı </w:t>
      </w:r>
      <w:r w:rsidRPr="00281483">
        <w:rPr>
          <w:rFonts w:cs="Times New Roman"/>
          <w:color w:val="0D0D0D" w:themeColor="text1" w:themeTint="F2"/>
          <w:sz w:val="24"/>
          <w:szCs w:val="24"/>
        </w:rPr>
        <w:t>P</w:t>
      </w:r>
      <w:r w:rsidR="00B93F5E" w:rsidRPr="00281483">
        <w:rPr>
          <w:rFonts w:cs="Times New Roman"/>
          <w:color w:val="0D0D0D" w:themeColor="text1" w:themeTint="F2"/>
          <w:sz w:val="24"/>
          <w:szCs w:val="24"/>
        </w:rPr>
        <w:t>adişahlarının, geçmiş cumhurbaşkanlarının</w:t>
      </w:r>
      <w:r w:rsidR="008D17F7" w:rsidRPr="00281483">
        <w:rPr>
          <w:rFonts w:cs="Times New Roman"/>
          <w:color w:val="0D0D0D" w:themeColor="text1" w:themeTint="F2"/>
          <w:sz w:val="24"/>
          <w:szCs w:val="24"/>
        </w:rPr>
        <w:t xml:space="preserve"> heykelleri bulunmaktadır. </w:t>
      </w:r>
      <w:r w:rsidR="00006FCC" w:rsidRPr="00281483">
        <w:rPr>
          <w:rFonts w:cs="Times New Roman"/>
          <w:color w:val="0D0D0D" w:themeColor="text1" w:themeTint="F2"/>
          <w:sz w:val="24"/>
          <w:szCs w:val="24"/>
        </w:rPr>
        <w:t xml:space="preserve">İkinci bölümde bilim, spor, sinema, televizyon ve tiyatro dünyasından tanınmış isimlerin yanı sıra ses sanatçıları ve dünya liderlerine ait heykeller sergilenmektedir. </w:t>
      </w:r>
      <w:r w:rsidR="008D17F7" w:rsidRPr="00281483">
        <w:rPr>
          <w:rFonts w:cs="Times New Roman"/>
          <w:color w:val="0D0D0D" w:themeColor="text1" w:themeTint="F2"/>
          <w:sz w:val="24"/>
          <w:szCs w:val="24"/>
        </w:rPr>
        <w:t xml:space="preserve">Üçüncü bölümde felsefe alanında tanınmış </w:t>
      </w:r>
      <w:r w:rsidR="008D17F7" w:rsidRPr="00281483">
        <w:rPr>
          <w:rFonts w:cs="Times New Roman"/>
          <w:color w:val="0D0D0D" w:themeColor="text1" w:themeTint="F2"/>
          <w:sz w:val="24"/>
          <w:szCs w:val="24"/>
        </w:rPr>
        <w:lastRenderedPageBreak/>
        <w:t xml:space="preserve">kişilerin heykelleri yer alırken dördüncü bölümde siyasetçilerin heykelleri yer almaktadır. </w:t>
      </w:r>
      <w:r w:rsidR="00006FCC" w:rsidRPr="00281483">
        <w:rPr>
          <w:rFonts w:cs="Times New Roman"/>
          <w:color w:val="0D0D0D" w:themeColor="text1" w:themeTint="F2"/>
          <w:sz w:val="24"/>
          <w:szCs w:val="24"/>
        </w:rPr>
        <w:t xml:space="preserve">Son bölümde ise Prof. Dr. Yılmaz Büyükerşen'in aldığı ödüller ile kendi balmumu heykeli ziyaretçilere sunulmaktadır </w:t>
      </w:r>
      <w:r w:rsidR="008D17F7" w:rsidRPr="00281483">
        <w:rPr>
          <w:rFonts w:cs="Times New Roman"/>
          <w:color w:val="0D0D0D" w:themeColor="text1" w:themeTint="F2"/>
          <w:sz w:val="24"/>
          <w:szCs w:val="24"/>
        </w:rPr>
        <w:t>(Şen, 2019: 39)</w:t>
      </w:r>
      <w:r w:rsidR="00DF38E8" w:rsidRPr="00281483">
        <w:rPr>
          <w:rFonts w:cs="Times New Roman"/>
          <w:color w:val="0D0D0D" w:themeColor="text1" w:themeTint="F2"/>
          <w:sz w:val="24"/>
          <w:szCs w:val="24"/>
        </w:rPr>
        <w:t xml:space="preserve"> (Şekil 4.2</w:t>
      </w:r>
      <w:r w:rsidR="005C0108" w:rsidRPr="00281483">
        <w:rPr>
          <w:rFonts w:cs="Times New Roman"/>
          <w:color w:val="0D0D0D" w:themeColor="text1" w:themeTint="F2"/>
          <w:sz w:val="24"/>
          <w:szCs w:val="24"/>
        </w:rPr>
        <w:t>2</w:t>
      </w:r>
      <w:r w:rsidR="00DF38E8" w:rsidRPr="00281483">
        <w:rPr>
          <w:rFonts w:cs="Times New Roman"/>
          <w:color w:val="0D0D0D" w:themeColor="text1" w:themeTint="F2"/>
          <w:sz w:val="24"/>
          <w:szCs w:val="24"/>
        </w:rPr>
        <w:t>).</w:t>
      </w:r>
    </w:p>
    <w:p w14:paraId="616DBADD" w14:textId="04E820AB" w:rsidR="009A1F0F" w:rsidRPr="00281483" w:rsidRDefault="009A1F0F" w:rsidP="00A52C94">
      <w:pPr>
        <w:spacing w:before="120" w:after="120" w:line="360" w:lineRule="auto"/>
        <w:jc w:val="right"/>
        <w:rPr>
          <w:rFonts w:cs="Times New Roman"/>
          <w:b/>
          <w:bCs/>
          <w:color w:val="0D0D0D" w:themeColor="text1" w:themeTint="F2"/>
        </w:rPr>
      </w:pPr>
      <w:bookmarkStart w:id="1610" w:name="_Toc234456448"/>
      <w:bookmarkStart w:id="1611" w:name="_Toc234544493"/>
      <w:bookmarkStart w:id="1612" w:name="_Toc234547303"/>
      <w:r w:rsidRPr="00281483">
        <w:rPr>
          <w:rFonts w:cs="Times New Roman"/>
          <w:b/>
          <w:bCs/>
          <w:noProof/>
          <w:color w:val="0D0D0D" w:themeColor="text1" w:themeTint="F2"/>
        </w:rPr>
        <w:drawing>
          <wp:inline distT="0" distB="0" distL="0" distR="0" wp14:anchorId="797A7990" wp14:editId="73F21C44">
            <wp:extent cx="4584700" cy="3123152"/>
            <wp:effectExtent l="0" t="0" r="6350" b="1270"/>
            <wp:docPr id="319666213"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t="6279" b="2893"/>
                    <a:stretch>
                      <a:fillRect/>
                    </a:stretch>
                  </pic:blipFill>
                  <pic:spPr bwMode="auto">
                    <a:xfrm>
                      <a:off x="0" y="0"/>
                      <a:ext cx="4607298" cy="3138546"/>
                    </a:xfrm>
                    <a:prstGeom prst="rect">
                      <a:avLst/>
                    </a:prstGeom>
                    <a:noFill/>
                    <a:ln>
                      <a:noFill/>
                    </a:ln>
                    <a:extLst>
                      <a:ext uri="{53640926-AAD7-44D8-BBD7-CCE9431645EC}">
                        <a14:shadowObscured xmlns:a14="http://schemas.microsoft.com/office/drawing/2010/main"/>
                      </a:ext>
                    </a:extLst>
                  </pic:spPr>
                </pic:pic>
              </a:graphicData>
            </a:graphic>
          </wp:inline>
        </w:drawing>
      </w:r>
      <w:r w:rsidRPr="00281483">
        <w:rPr>
          <w:rFonts w:cs="Times New Roman"/>
          <w:noProof/>
          <w:color w:val="0D0D0D" w:themeColor="text1" w:themeTint="F2"/>
        </w:rPr>
        <mc:AlternateContent>
          <mc:Choice Requires="wps">
            <w:drawing>
              <wp:inline distT="0" distB="0" distL="0" distR="0" wp14:anchorId="63E36872" wp14:editId="72D76B1E">
                <wp:extent cx="304800" cy="304800"/>
                <wp:effectExtent l="0" t="0" r="0" b="0"/>
                <wp:docPr id="475580267" name="Dikdörtgen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1F6A6CF4" id="Dikdörtgen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5D8546B9" w14:textId="68E8F9D3" w:rsidR="009A1F0F" w:rsidRPr="00281483" w:rsidRDefault="009A1F0F" w:rsidP="009A1F0F">
      <w:pPr>
        <w:spacing w:before="120" w:after="120" w:line="360" w:lineRule="auto"/>
        <w:jc w:val="center"/>
        <w:rPr>
          <w:rFonts w:cs="Times New Roman"/>
          <w:b/>
          <w:bCs/>
          <w:color w:val="0D0D0D" w:themeColor="text1" w:themeTint="F2"/>
          <w:sz w:val="24"/>
          <w:szCs w:val="24"/>
        </w:rPr>
      </w:pPr>
      <w:bookmarkStart w:id="1613" w:name="_Toc240275077"/>
      <w:r w:rsidRPr="00281483">
        <w:rPr>
          <w:rStyle w:val="EKLChar"/>
          <w:b/>
          <w:bCs/>
        </w:rPr>
        <w:t>Şekil 4.2</w:t>
      </w:r>
      <w:r w:rsidR="005C0108" w:rsidRPr="00281483">
        <w:rPr>
          <w:rStyle w:val="EKLChar"/>
          <w:b/>
          <w:bCs/>
        </w:rPr>
        <w:t>2</w:t>
      </w:r>
      <w:r w:rsidRPr="00281483">
        <w:rPr>
          <w:rStyle w:val="EKLChar"/>
          <w:b/>
          <w:bCs/>
        </w:rPr>
        <w:t>.</w:t>
      </w:r>
      <w:r w:rsidRPr="00281483">
        <w:rPr>
          <w:rStyle w:val="EKLChar"/>
        </w:rPr>
        <w:t xml:space="preserve"> </w:t>
      </w:r>
      <w:bookmarkEnd w:id="1610"/>
      <w:bookmarkEnd w:id="1611"/>
      <w:bookmarkEnd w:id="1612"/>
      <w:r w:rsidRPr="00281483">
        <w:rPr>
          <w:rStyle w:val="EKLChar"/>
        </w:rPr>
        <w:t>Yılmaz Büyükerşen Balmumu Heykeller Müzesi</w:t>
      </w:r>
      <w:bookmarkEnd w:id="1613"/>
      <w:r w:rsidR="00995D1D" w:rsidRPr="00281483">
        <w:rPr>
          <w:rFonts w:cs="Times New Roman"/>
          <w:color w:val="0D0D0D" w:themeColor="text1" w:themeTint="F2"/>
          <w:sz w:val="24"/>
          <w:szCs w:val="24"/>
        </w:rPr>
        <w:t xml:space="preserve"> </w:t>
      </w:r>
      <w:r w:rsidR="00995D1D" w:rsidRPr="00281483">
        <w:rPr>
          <w:rFonts w:cs="Times New Roman"/>
          <w:color w:val="0D0D0D" w:themeColor="text1" w:themeTint="F2"/>
        </w:rPr>
        <w:t>(Yazar tarafından çekilmiştir, 2026)</w:t>
      </w:r>
    </w:p>
    <w:p w14:paraId="4A3AC2BF" w14:textId="35548F51" w:rsidR="00803C08" w:rsidRPr="00281483" w:rsidRDefault="001A16D0" w:rsidP="001A16D0">
      <w:pPr>
        <w:pStyle w:val="DZEY4"/>
      </w:pPr>
      <w:bookmarkStart w:id="1614" w:name="_Toc240277528"/>
      <w:r w:rsidRPr="00281483">
        <w:t>4.5.3.6</w:t>
      </w:r>
      <w:r w:rsidR="0018679D" w:rsidRPr="00281483">
        <w:t xml:space="preserve">. </w:t>
      </w:r>
      <w:proofErr w:type="spellStart"/>
      <w:r w:rsidR="008E74E2" w:rsidRPr="00281483">
        <w:t>Türasaş</w:t>
      </w:r>
      <w:proofErr w:type="spellEnd"/>
      <w:r w:rsidR="008E74E2" w:rsidRPr="00281483">
        <w:t xml:space="preserve"> Devrim Arabaları Müzesi</w:t>
      </w:r>
      <w:bookmarkEnd w:id="1614"/>
    </w:p>
    <w:p w14:paraId="2A4D8FA3" w14:textId="514CE3B7" w:rsidR="00D2492E" w:rsidRPr="00281483" w:rsidRDefault="00803C08" w:rsidP="003C05A2">
      <w:pPr>
        <w:spacing w:before="120" w:after="120" w:line="360" w:lineRule="auto"/>
        <w:ind w:firstLine="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Türasaş</w:t>
      </w:r>
      <w:proofErr w:type="spellEnd"/>
      <w:r w:rsidRPr="00281483">
        <w:rPr>
          <w:rFonts w:cs="Times New Roman"/>
          <w:color w:val="0D0D0D" w:themeColor="text1" w:themeTint="F2"/>
          <w:sz w:val="24"/>
          <w:szCs w:val="24"/>
        </w:rPr>
        <w:t xml:space="preserve"> Devrim Arabaları Müzesi, TÜRASAŞ koleksiyonunda yer alan eserlerin Eskişehir Bölge Müdürlüğü yerleşkesi içerisinde </w:t>
      </w:r>
      <w:r w:rsidR="00D2492E" w:rsidRPr="00281483">
        <w:rPr>
          <w:rFonts w:cs="Times New Roman"/>
          <w:color w:val="0D0D0D" w:themeColor="text1" w:themeTint="F2"/>
          <w:sz w:val="24"/>
          <w:szCs w:val="24"/>
        </w:rPr>
        <w:t>konumlandırılan sergi alanı 2018 yılında ziyaretçilerin ilgisine sunulmuştur. TÜRASAŞ Devrim Arabaları Müzesi, TÜRASAŞ Eskişehir Bölge Müdürlüğü Basın Yayın ve Halkla İlişkiler Müdürlüğü koordinesinde kurulmuştur. Açık ve kapalı olarak iki bölümden oluşan müzede, TÜRASAŞ VE Demiryolu tarihini yansıtan çeşitli objeler bulunmaktadır. Türkiye’nin ilk yerli aracı olma özelliğini taşıyan ve 1961 yılında TÜRASAŞ Eskişehir tesislerinde üretilen Devrim otomobili, 1956 yılında yapımına başlanan ilk minyatür buharlı Mehmetçik Lokomotifi, 2200 tipi Buharlı Lokomotif, 24000 tipi Lokomotife ait makinist kabini müze içerisinde sergilenmektedir (</w:t>
      </w:r>
      <w:r w:rsidR="004D755C" w:rsidRPr="00281483">
        <w:rPr>
          <w:rFonts w:cs="Times New Roman"/>
          <w:color w:val="0D0D0D" w:themeColor="text1" w:themeTint="F2"/>
          <w:sz w:val="24"/>
          <w:szCs w:val="24"/>
        </w:rPr>
        <w:t>TÜRASAŞ, 2025</w:t>
      </w:r>
      <w:r w:rsidR="00D2492E" w:rsidRPr="00281483">
        <w:rPr>
          <w:rFonts w:cs="Times New Roman"/>
          <w:color w:val="0D0D0D" w:themeColor="text1" w:themeTint="F2"/>
          <w:sz w:val="24"/>
          <w:szCs w:val="24"/>
        </w:rPr>
        <w:t xml:space="preserve">). </w:t>
      </w:r>
    </w:p>
    <w:p w14:paraId="69B81A13" w14:textId="14952AD1" w:rsidR="006669DE" w:rsidRPr="00281483" w:rsidRDefault="001A16D0" w:rsidP="001A16D0">
      <w:pPr>
        <w:pStyle w:val="DZEY4"/>
      </w:pPr>
      <w:bookmarkStart w:id="1615" w:name="_Toc240277529"/>
      <w:r w:rsidRPr="00281483">
        <w:t xml:space="preserve">4.5.3.7. </w:t>
      </w:r>
      <w:r w:rsidR="006669DE" w:rsidRPr="00281483">
        <w:t xml:space="preserve">Osman Yaşar </w:t>
      </w:r>
      <w:proofErr w:type="spellStart"/>
      <w:r w:rsidR="006669DE" w:rsidRPr="00281483">
        <w:t>Tanaçan</w:t>
      </w:r>
      <w:proofErr w:type="spellEnd"/>
      <w:r w:rsidR="006669DE" w:rsidRPr="00281483">
        <w:t xml:space="preserve"> Fotoğraf Müzesi</w:t>
      </w:r>
      <w:bookmarkEnd w:id="1615"/>
    </w:p>
    <w:p w14:paraId="253FE0D3" w14:textId="2B4DEEF1" w:rsidR="00803C08" w:rsidRPr="00281483" w:rsidRDefault="006669DE"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Osman Yaşar </w:t>
      </w:r>
      <w:proofErr w:type="spellStart"/>
      <w:r w:rsidRPr="00281483">
        <w:rPr>
          <w:rFonts w:cs="Times New Roman"/>
          <w:color w:val="0D0D0D" w:themeColor="text1" w:themeTint="F2"/>
          <w:sz w:val="24"/>
          <w:szCs w:val="24"/>
        </w:rPr>
        <w:t>Tanaçan</w:t>
      </w:r>
      <w:proofErr w:type="spellEnd"/>
      <w:r w:rsidRPr="00281483">
        <w:rPr>
          <w:rFonts w:cs="Times New Roman"/>
          <w:color w:val="0D0D0D" w:themeColor="text1" w:themeTint="F2"/>
          <w:sz w:val="24"/>
          <w:szCs w:val="24"/>
        </w:rPr>
        <w:t xml:space="preserve"> Fotoğraf Müzesi, Odunpazarı kentsel sit alanı içerisinde yer alan Kurşunlu Külliyesi’nde yer almaktadır. Kurşunlu Külliyesi’nde eskiden nikah salonu olarak kullanılan alan Osman Yaşar </w:t>
      </w:r>
      <w:proofErr w:type="spellStart"/>
      <w:r w:rsidRPr="00281483">
        <w:rPr>
          <w:rFonts w:cs="Times New Roman"/>
          <w:color w:val="0D0D0D" w:themeColor="text1" w:themeTint="F2"/>
          <w:sz w:val="24"/>
          <w:szCs w:val="24"/>
        </w:rPr>
        <w:t>Tanaçan</w:t>
      </w:r>
      <w:proofErr w:type="spellEnd"/>
      <w:r w:rsidRPr="00281483">
        <w:rPr>
          <w:rFonts w:cs="Times New Roman"/>
          <w:color w:val="0D0D0D" w:themeColor="text1" w:themeTint="F2"/>
          <w:sz w:val="24"/>
          <w:szCs w:val="24"/>
        </w:rPr>
        <w:t xml:space="preserve"> Fotoğraf Müzesi’ne dönüştürüldü. Müzede, Osman Yaşar </w:t>
      </w:r>
      <w:proofErr w:type="spellStart"/>
      <w:r w:rsidRPr="00281483">
        <w:rPr>
          <w:rFonts w:cs="Times New Roman"/>
          <w:color w:val="0D0D0D" w:themeColor="text1" w:themeTint="F2"/>
          <w:sz w:val="24"/>
          <w:szCs w:val="24"/>
        </w:rPr>
        <w:t>Tanaçan’ın</w:t>
      </w:r>
      <w:proofErr w:type="spellEnd"/>
      <w:r w:rsidRPr="00281483">
        <w:rPr>
          <w:rFonts w:cs="Times New Roman"/>
          <w:color w:val="0D0D0D" w:themeColor="text1" w:themeTint="F2"/>
          <w:sz w:val="24"/>
          <w:szCs w:val="24"/>
        </w:rPr>
        <w:t xml:space="preserve"> Odunpazarı Belediyesine bağışladığı 372 adet fotoğraf makinesi, fotoğraflar, </w:t>
      </w:r>
      <w:r w:rsidRPr="00281483">
        <w:rPr>
          <w:rFonts w:cs="Times New Roman"/>
          <w:color w:val="0D0D0D" w:themeColor="text1" w:themeTint="F2"/>
          <w:sz w:val="24"/>
          <w:szCs w:val="24"/>
        </w:rPr>
        <w:lastRenderedPageBreak/>
        <w:t xml:space="preserve">fotoğrafçılıkta kullanılan çeşitli aletler, kitap ve dergilerden oluşan koleksiyonu yer alıyor. Müze, ziyaretçilerin fotoğraf ve fotoğrafçılık hakkında bilgi sahibi olmalarını, </w:t>
      </w:r>
      <w:r w:rsidR="00B832C5" w:rsidRPr="00281483">
        <w:rPr>
          <w:rFonts w:cs="Times New Roman"/>
          <w:color w:val="0D0D0D" w:themeColor="text1" w:themeTint="F2"/>
          <w:sz w:val="24"/>
          <w:szCs w:val="24"/>
        </w:rPr>
        <w:t>fotoğraf meraklılarının aktiviteler yapabilmesini, sergiler açmasını, kütüphaneden faydalanılmasını sağlıyor (</w:t>
      </w:r>
      <w:r w:rsidR="00B52540" w:rsidRPr="00281483">
        <w:rPr>
          <w:rFonts w:eastAsiaTheme="minorHAnsi" w:cs="Times New Roman"/>
          <w:color w:val="0D0D0D" w:themeColor="text1" w:themeTint="F2"/>
          <w:sz w:val="24"/>
          <w:szCs w:val="24"/>
          <w:shd w:val="clear" w:color="auto" w:fill="FFFFFF"/>
          <w:lang w:eastAsia="en-US"/>
        </w:rPr>
        <w:t>Odunpazarı Belediyesi, 2025)</w:t>
      </w:r>
      <w:r w:rsidR="00A244FE" w:rsidRPr="00281483">
        <w:rPr>
          <w:rFonts w:cs="Times New Roman"/>
          <w:color w:val="0D0D0D" w:themeColor="text1" w:themeTint="F2"/>
          <w:sz w:val="24"/>
          <w:szCs w:val="24"/>
        </w:rPr>
        <w:t xml:space="preserve"> (Şekil 4.2</w:t>
      </w:r>
      <w:r w:rsidR="005C0108" w:rsidRPr="00281483">
        <w:rPr>
          <w:rFonts w:cs="Times New Roman"/>
          <w:color w:val="0D0D0D" w:themeColor="text1" w:themeTint="F2"/>
          <w:sz w:val="24"/>
          <w:szCs w:val="24"/>
        </w:rPr>
        <w:t>3</w:t>
      </w:r>
      <w:r w:rsidR="00A244FE" w:rsidRPr="00281483">
        <w:rPr>
          <w:rFonts w:cs="Times New Roman"/>
          <w:color w:val="0D0D0D" w:themeColor="text1" w:themeTint="F2"/>
          <w:sz w:val="24"/>
          <w:szCs w:val="24"/>
        </w:rPr>
        <w:t>).</w:t>
      </w:r>
    </w:p>
    <w:p w14:paraId="3FD09B1A" w14:textId="172535B0" w:rsidR="00077BB1" w:rsidRPr="00281483" w:rsidRDefault="00077BB1" w:rsidP="009730C9">
      <w:pPr>
        <w:spacing w:before="120" w:after="120" w:line="360" w:lineRule="auto"/>
        <w:jc w:val="center"/>
        <w:rPr>
          <w:rFonts w:cs="Times New Roman"/>
          <w:color w:val="0D0D0D" w:themeColor="text1" w:themeTint="F2"/>
          <w:sz w:val="24"/>
          <w:szCs w:val="24"/>
        </w:rPr>
      </w:pPr>
      <w:r w:rsidRPr="00281483">
        <w:rPr>
          <w:rFonts w:cs="Times New Roman"/>
          <w:noProof/>
          <w:color w:val="0D0D0D" w:themeColor="text1" w:themeTint="F2"/>
          <w:sz w:val="24"/>
          <w:szCs w:val="24"/>
        </w:rPr>
        <w:drawing>
          <wp:inline distT="0" distB="0" distL="0" distR="0" wp14:anchorId="4EB6734F" wp14:editId="2FAAA11D">
            <wp:extent cx="4799737" cy="2832100"/>
            <wp:effectExtent l="0" t="0" r="1270" b="6350"/>
            <wp:docPr id="309040843"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56">
                      <a:extLst>
                        <a:ext uri="{28A0092B-C50C-407E-A947-70E740481C1C}">
                          <a14:useLocalDpi xmlns:a14="http://schemas.microsoft.com/office/drawing/2010/main" val="0"/>
                        </a:ext>
                      </a:extLst>
                    </a:blip>
                    <a:srcRect l="18950" t="13359" r="6429" b="8333"/>
                    <a:stretch>
                      <a:fillRect/>
                    </a:stretch>
                  </pic:blipFill>
                  <pic:spPr bwMode="auto">
                    <a:xfrm>
                      <a:off x="0" y="0"/>
                      <a:ext cx="4871825" cy="2874636"/>
                    </a:xfrm>
                    <a:prstGeom prst="rect">
                      <a:avLst/>
                    </a:prstGeom>
                    <a:noFill/>
                    <a:ln>
                      <a:noFill/>
                    </a:ln>
                    <a:extLst>
                      <a:ext uri="{53640926-AAD7-44D8-BBD7-CCE9431645EC}">
                        <a14:shadowObscured xmlns:a14="http://schemas.microsoft.com/office/drawing/2010/main"/>
                      </a:ext>
                    </a:extLst>
                  </pic:spPr>
                </pic:pic>
              </a:graphicData>
            </a:graphic>
          </wp:inline>
        </w:drawing>
      </w:r>
    </w:p>
    <w:p w14:paraId="0DB148B6" w14:textId="360F64F1" w:rsidR="008D21F8" w:rsidRPr="00281483" w:rsidRDefault="008D21F8" w:rsidP="001B2B94">
      <w:pPr>
        <w:pStyle w:val="EKL"/>
        <w:rPr>
          <w:color w:val="0D0D0D" w:themeColor="text1" w:themeTint="F2"/>
        </w:rPr>
      </w:pPr>
      <w:bookmarkStart w:id="1616" w:name="_Toc234456449"/>
      <w:bookmarkStart w:id="1617" w:name="_Toc234544494"/>
      <w:bookmarkStart w:id="1618" w:name="_Toc234547304"/>
      <w:bookmarkStart w:id="1619" w:name="_Toc235404619"/>
      <w:bookmarkStart w:id="1620" w:name="_Toc235931477"/>
      <w:bookmarkStart w:id="1621" w:name="_Toc235931644"/>
      <w:bookmarkStart w:id="1622" w:name="_Toc240275078"/>
      <w:r w:rsidRPr="00281483">
        <w:rPr>
          <w:b/>
          <w:bCs/>
          <w:color w:val="0D0D0D" w:themeColor="text1" w:themeTint="F2"/>
        </w:rPr>
        <w:t>Şekil 4.</w:t>
      </w:r>
      <w:r w:rsidR="00A244FE" w:rsidRPr="00281483">
        <w:rPr>
          <w:b/>
          <w:bCs/>
          <w:color w:val="0D0D0D" w:themeColor="text1" w:themeTint="F2"/>
        </w:rPr>
        <w:t>2</w:t>
      </w:r>
      <w:r w:rsidR="005C0108" w:rsidRPr="00281483">
        <w:rPr>
          <w:b/>
          <w:bCs/>
          <w:color w:val="0D0D0D" w:themeColor="text1" w:themeTint="F2"/>
        </w:rPr>
        <w:t>3</w:t>
      </w:r>
      <w:r w:rsidRPr="00281483">
        <w:rPr>
          <w:b/>
          <w:bCs/>
          <w:color w:val="0D0D0D" w:themeColor="text1" w:themeTint="F2"/>
        </w:rPr>
        <w:t>.</w:t>
      </w:r>
      <w:r w:rsidRPr="00281483">
        <w:rPr>
          <w:color w:val="0D0D0D" w:themeColor="text1" w:themeTint="F2"/>
        </w:rPr>
        <w:t xml:space="preserve"> Osman Yaşar </w:t>
      </w:r>
      <w:proofErr w:type="spellStart"/>
      <w:r w:rsidRPr="00281483">
        <w:rPr>
          <w:color w:val="0D0D0D" w:themeColor="text1" w:themeTint="F2"/>
        </w:rPr>
        <w:t>Tanaçan</w:t>
      </w:r>
      <w:proofErr w:type="spellEnd"/>
      <w:r w:rsidRPr="00281483">
        <w:rPr>
          <w:color w:val="0D0D0D" w:themeColor="text1" w:themeTint="F2"/>
        </w:rPr>
        <w:t xml:space="preserve"> Fotoğraf Müzesi</w:t>
      </w:r>
      <w:bookmarkEnd w:id="1616"/>
      <w:bookmarkEnd w:id="1617"/>
      <w:bookmarkEnd w:id="1618"/>
      <w:r w:rsidR="00995D1D" w:rsidRPr="00281483">
        <w:rPr>
          <w:color w:val="0D0D0D" w:themeColor="text1" w:themeTint="F2"/>
        </w:rPr>
        <w:t xml:space="preserve"> (Yazar tarafından çekilmiştir, 2026)</w:t>
      </w:r>
      <w:bookmarkEnd w:id="1619"/>
      <w:bookmarkEnd w:id="1620"/>
      <w:bookmarkEnd w:id="1621"/>
      <w:bookmarkEnd w:id="1622"/>
    </w:p>
    <w:p w14:paraId="6B152C07" w14:textId="209F1B9C" w:rsidR="00B832C5" w:rsidRPr="00281483" w:rsidRDefault="001A16D0" w:rsidP="001A16D0">
      <w:pPr>
        <w:pStyle w:val="DZEY4"/>
      </w:pPr>
      <w:bookmarkStart w:id="1623" w:name="_Toc240277530"/>
      <w:r w:rsidRPr="00281483">
        <w:t xml:space="preserve">4.5.3.8. </w:t>
      </w:r>
      <w:r w:rsidR="00B832C5" w:rsidRPr="00281483">
        <w:t>Ahşap Eserler Müzesi</w:t>
      </w:r>
      <w:bookmarkEnd w:id="1623"/>
    </w:p>
    <w:p w14:paraId="5A3D9F89" w14:textId="6D78F574" w:rsidR="00B832C5" w:rsidRPr="00281483" w:rsidRDefault="00B832C5"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Ahşap Eserler Müzesi, Odunpazarı’ndaki Kurşunlu Külliyesi’ndeki kervansarayın içinde yer almaktadır. </w:t>
      </w:r>
      <w:r w:rsidR="00717CDF" w:rsidRPr="00281483">
        <w:rPr>
          <w:rFonts w:cs="Times New Roman"/>
          <w:color w:val="0D0D0D" w:themeColor="text1" w:themeTint="F2"/>
          <w:sz w:val="24"/>
          <w:szCs w:val="24"/>
        </w:rPr>
        <w:t>Müzede, 2015 yılında dünyada üçüncüsü Türkiye’de ise ilki düzenlenen Uluslararası Ahşap Festivali’nde üretilen ve sonraki yıllarda düzenlenen festivallerde üretilen 160’tan fazla ahşap eser yer almaktadır (</w:t>
      </w:r>
      <w:r w:rsidR="007E2090" w:rsidRPr="00281483">
        <w:rPr>
          <w:rFonts w:eastAsiaTheme="minorHAnsi" w:cs="Times New Roman"/>
          <w:color w:val="0D0D0D" w:themeColor="text1" w:themeTint="F2"/>
          <w:sz w:val="24"/>
          <w:szCs w:val="24"/>
          <w:shd w:val="clear" w:color="auto" w:fill="FFFFFF"/>
          <w:lang w:eastAsia="en-US"/>
        </w:rPr>
        <w:t>Odunpazarı Belediyesi, 2025).</w:t>
      </w:r>
    </w:p>
    <w:p w14:paraId="15309BC5" w14:textId="100E8048" w:rsidR="00717CDF" w:rsidRPr="00281483" w:rsidRDefault="001A16D0" w:rsidP="001A16D0">
      <w:pPr>
        <w:pStyle w:val="DZEY4"/>
      </w:pPr>
      <w:bookmarkStart w:id="1624" w:name="_Toc240277531"/>
      <w:r w:rsidRPr="00281483">
        <w:t xml:space="preserve">4.5.3.9. </w:t>
      </w:r>
      <w:r w:rsidR="00717CDF" w:rsidRPr="00281483">
        <w:t>Kent Belleği Müzesi</w:t>
      </w:r>
      <w:bookmarkEnd w:id="1624"/>
    </w:p>
    <w:p w14:paraId="38130F44" w14:textId="522F0E7A" w:rsidR="00717CDF" w:rsidRPr="00281483" w:rsidRDefault="00310B60"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2012 yılında Odunpazarı Kentsel Sit Alanı içerisinde ziyaretçilerine açılan Kent Belleği Müzesi, Eskişehir'in tarihsel, kültürel ve toplumsal birikimini gelecek kuşaklara aktarmayı amaçlayan önemli kültürel mekânlardan biridir. Müze, kentin somut ve somut olmayan kültürel mirasını dijital uygulamalar ve etkileşimli sergileme yöntemleriyle ziyaretçilere sunmaktadır. Tarih, Kültür Mirası, Etnik Kültür, Kültür ve Sanat, Eğitim, Ekonomi, Genetik Miras, Spor ve "Benim Eskişehir'im" başlıklarından oluşan dokuz tematik bölüm aracılığıyla Eskişehir'in tarihsel gelişimi ve kültürel yapısı ziyaretçilere aktarılmaktadır. Ayrıca, 120 kaynak kişiyle gerçekleştirilen sözlü tarih görüşmelerinden oluşturulan arşiv, kentin sosyal ve kültürel geçmişine ilişkin önemli bir bilgi kaynağı niteliği taşımaktadır. Müzenin uluslararası iş </w:t>
      </w:r>
      <w:r w:rsidRPr="00281483">
        <w:rPr>
          <w:rFonts w:cs="Times New Roman"/>
          <w:color w:val="0D0D0D" w:themeColor="text1" w:themeTint="F2"/>
          <w:sz w:val="24"/>
          <w:szCs w:val="24"/>
        </w:rPr>
        <w:lastRenderedPageBreak/>
        <w:t>birlikleri kapsamında yürütülen "Eskişehir ve Den Haag Müzeleri Arasında Kültürlerarası Diyalog Kurulması" projesi sonucunda düzenlenen "Sendeki Eskişehir" sanat yarışmasında dereceye giren 13 eser de kalıcı koleksiyona dâhil edilmiştir (</w:t>
      </w:r>
      <w:r w:rsidR="007E2090" w:rsidRPr="00281483">
        <w:rPr>
          <w:rFonts w:cs="Times New Roman"/>
          <w:color w:val="0D0D0D" w:themeColor="text1" w:themeTint="F2"/>
          <w:sz w:val="24"/>
          <w:szCs w:val="24"/>
        </w:rPr>
        <w:t>Kent Belleği Müzesi, 2025</w:t>
      </w:r>
      <w:r w:rsidRPr="00281483">
        <w:rPr>
          <w:rFonts w:cs="Times New Roman"/>
          <w:color w:val="0D0D0D" w:themeColor="text1" w:themeTint="F2"/>
          <w:sz w:val="24"/>
          <w:szCs w:val="24"/>
        </w:rPr>
        <w:t xml:space="preserve">). Bu yönüyle müze, Eskişehir'in kültürel mirasının korunmasına katkı sağlamasının yanı sıra kentin kültür turizmi potansiyelini destekleyen önemli çekim unsurlarından biri olarak değerlendirilmektedir. </w:t>
      </w:r>
    </w:p>
    <w:p w14:paraId="53879498" w14:textId="175C1683" w:rsidR="00142540" w:rsidRPr="00281483" w:rsidRDefault="001A16D0" w:rsidP="001A16D0">
      <w:pPr>
        <w:pStyle w:val="DZEY4"/>
      </w:pPr>
      <w:bookmarkStart w:id="1625" w:name="_Toc240277532"/>
      <w:r w:rsidRPr="00281483">
        <w:t xml:space="preserve">4.5.3.10. </w:t>
      </w:r>
      <w:r w:rsidR="00142540" w:rsidRPr="00281483">
        <w:t>Tayfun Talipoğlu Daktilo Müzesi</w:t>
      </w:r>
      <w:bookmarkEnd w:id="1625"/>
    </w:p>
    <w:p w14:paraId="249CA70D" w14:textId="5AD070E5" w:rsidR="00077BB1" w:rsidRPr="00281483" w:rsidRDefault="00142540" w:rsidP="00DD5C39">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Tayfun Talipoğlu Daktilo Müzesi, Odunpazarı kentsel sit alanında yer alan Şamlıoğlu Konağı’nda 2016 yılında açılmıştır. Bu müze Türkiye’nin ilk daktilo müzesidir. Gazeteci ve televizyon yapımcısı Tayfun Talipoğlu’nun bağışladığı daktilolardan oluşan müzede, </w:t>
      </w:r>
      <w:proofErr w:type="spellStart"/>
      <w:r w:rsidRPr="00281483">
        <w:rPr>
          <w:rFonts w:cs="Times New Roman"/>
          <w:color w:val="0D0D0D" w:themeColor="text1" w:themeTint="F2"/>
          <w:sz w:val="24"/>
          <w:szCs w:val="24"/>
        </w:rPr>
        <w:t>Eskişehir’li</w:t>
      </w:r>
      <w:proofErr w:type="spellEnd"/>
      <w:r w:rsidRPr="00281483">
        <w:rPr>
          <w:rFonts w:cs="Times New Roman"/>
          <w:color w:val="0D0D0D" w:themeColor="text1" w:themeTint="F2"/>
          <w:sz w:val="24"/>
          <w:szCs w:val="24"/>
        </w:rPr>
        <w:t xml:space="preserve"> gazetecilerinde olduğu birçok bağışçının daktilosu yer almaktadır. Müze içerisinde Bülent Ecevit ve Tayfun Talipoğlu’nun balmumu heykellerinin ve daktilolarının yer aldığı özel odalar bulunmaktadır</w:t>
      </w:r>
      <w:r w:rsidR="00411285" w:rsidRPr="00281483">
        <w:rPr>
          <w:rFonts w:cs="Times New Roman"/>
          <w:color w:val="0D0D0D" w:themeColor="text1" w:themeTint="F2"/>
          <w:sz w:val="24"/>
          <w:szCs w:val="24"/>
        </w:rPr>
        <w:t xml:space="preserve"> </w:t>
      </w:r>
      <w:r w:rsidR="007E2090" w:rsidRPr="00281483">
        <w:rPr>
          <w:rFonts w:cs="Times New Roman"/>
          <w:color w:val="0D0D0D" w:themeColor="text1" w:themeTint="F2"/>
          <w:sz w:val="24"/>
          <w:szCs w:val="24"/>
        </w:rPr>
        <w:t>(Odunpazarı Belediyesi, 2025)</w:t>
      </w:r>
      <w:r w:rsidR="00DF38E8" w:rsidRPr="00281483">
        <w:rPr>
          <w:rFonts w:cs="Times New Roman"/>
          <w:color w:val="0D0D0D" w:themeColor="text1" w:themeTint="F2"/>
          <w:sz w:val="24"/>
          <w:szCs w:val="24"/>
        </w:rPr>
        <w:t>.</w:t>
      </w:r>
    </w:p>
    <w:p w14:paraId="376C8D2C" w14:textId="42D85696" w:rsidR="00411285" w:rsidRPr="00281483" w:rsidRDefault="001A16D0" w:rsidP="001A16D0">
      <w:pPr>
        <w:pStyle w:val="DZEY4"/>
      </w:pPr>
      <w:bookmarkStart w:id="1626" w:name="_Toc240277533"/>
      <w:r w:rsidRPr="00281483">
        <w:t xml:space="preserve">4.5.3.11. </w:t>
      </w:r>
      <w:r w:rsidR="00411285" w:rsidRPr="00281483">
        <w:t>Kurtuluş Müzesi</w:t>
      </w:r>
      <w:bookmarkEnd w:id="1626"/>
    </w:p>
    <w:p w14:paraId="32D37C5A" w14:textId="46DA3F85" w:rsidR="007E2090" w:rsidRPr="00281483" w:rsidRDefault="007E2090"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Kurtuluş Müzesi, Odunpazarı Kentsel Sit Alanı'nda yer alan tarihî </w:t>
      </w:r>
      <w:proofErr w:type="spellStart"/>
      <w:r w:rsidRPr="00281483">
        <w:rPr>
          <w:rFonts w:cs="Times New Roman"/>
          <w:color w:val="0D0D0D" w:themeColor="text1" w:themeTint="F2"/>
          <w:sz w:val="24"/>
          <w:szCs w:val="24"/>
        </w:rPr>
        <w:t>Mestanoğlu</w:t>
      </w:r>
      <w:proofErr w:type="spellEnd"/>
      <w:r w:rsidRPr="00281483">
        <w:rPr>
          <w:rFonts w:cs="Times New Roman"/>
          <w:color w:val="0D0D0D" w:themeColor="text1" w:themeTint="F2"/>
          <w:sz w:val="24"/>
          <w:szCs w:val="24"/>
        </w:rPr>
        <w:t xml:space="preserve"> Halil Konağı'nın restore edilmesiyle 2016 yılında ziyarete açılmıştır. Müzede, Türkiye Cumhuriyeti'nin kuruluş süreci Kurtuluş Savaşı'na ilişkin belge, fotoğraf ve görsel materyaller aracılığıyla ziyaretçilere aktarılmaktadır. Tarihî olayları kronolojik bir bütünlük içerisinde sunan müze, Millî Mücadele dönemine ilişkin toplumsal hafızanın yaşatılmasına katkı sağlamakta ve Eskişehir'in tarih turizmini destekleyen önemli kültürel çekiciliklerden biri olarak değerlendirilmektedir (Odunpazarı Belediyesi, 2025).</w:t>
      </w:r>
    </w:p>
    <w:p w14:paraId="4D32A4FA" w14:textId="007E9EC6" w:rsidR="00FA4CC4" w:rsidRPr="00281483" w:rsidRDefault="001A16D0" w:rsidP="001A16D0">
      <w:pPr>
        <w:pStyle w:val="DZEY4"/>
      </w:pPr>
      <w:bookmarkStart w:id="1627" w:name="_Toc240277534"/>
      <w:r w:rsidRPr="00281483">
        <w:t xml:space="preserve">4.5.3.12. </w:t>
      </w:r>
      <w:r w:rsidR="00FA4CC4" w:rsidRPr="00281483">
        <w:t>Çağdaş Cam Sanatları Müzesi</w:t>
      </w:r>
      <w:bookmarkEnd w:id="1627"/>
    </w:p>
    <w:p w14:paraId="6527084B" w14:textId="1F376D75" w:rsidR="006F3A47" w:rsidRPr="00281483" w:rsidRDefault="006F3A47"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Çağdaş Cam Sanatları Müzesi, Odunpazarı Kentsel Sit Alanı'nda yer alan ve cam sanatına odaklanan önemli kültürel çekiciliklerden biridir. Eskişehir Büyükşehir Belediyesi, Anadolu Üniversitesi ve Cam Dostları Grubu iş birliğiyle 2007 yılında kurulan müze, Türkiye'nin ilk çağdaş cam sanatları müzesi olma özelliğini taşımaktadır. Müzede, ulusal ve uluslararası sanatçılar tarafından farklı cam işleme teknikleriyle üretilen 125 eser üç ayrı sergi salonunda ziyaretçilere sunulmaktadır. Çağdaş cam sanatının farklı örneklerini bir araya getiren müze, sanatsal üretimin tanıtılmasına katkı sağlamasının yanı sıra Eskişehir'in kültür ve sanat turizmini destekleyen önemli müzelerden biri olarak değerlendirilmektedir (Eskişehir Büyükşehir Belediyesi, 2025).</w:t>
      </w:r>
    </w:p>
    <w:p w14:paraId="603B2C2C" w14:textId="149DC316" w:rsidR="00DD5C39" w:rsidRPr="00281483" w:rsidRDefault="001A16D0" w:rsidP="001A16D0">
      <w:pPr>
        <w:pStyle w:val="DZEY4"/>
      </w:pPr>
      <w:bookmarkStart w:id="1628" w:name="_Toc240277535"/>
      <w:bookmarkStart w:id="1629" w:name="_Toc234456451"/>
      <w:bookmarkStart w:id="1630" w:name="_Toc234544496"/>
      <w:bookmarkStart w:id="1631" w:name="_Toc234547306"/>
      <w:r w:rsidRPr="00281483">
        <w:lastRenderedPageBreak/>
        <w:t xml:space="preserve">4.5.3.13. </w:t>
      </w:r>
      <w:r w:rsidR="00DD5C39" w:rsidRPr="00281483">
        <w:t>Cumhuriyet Tarihi Müzesi</w:t>
      </w:r>
      <w:bookmarkEnd w:id="1628"/>
    </w:p>
    <w:p w14:paraId="0AF4E58B" w14:textId="45EED0FA" w:rsidR="00A52C94" w:rsidRPr="00281483" w:rsidRDefault="00DD5C39" w:rsidP="00171A38">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Cumhuriyet Tarihi Müzesi, Eskişehir'in Odunpazarı bölgesinde yer alan ve kentin yakın tarihine tanıklık eden önemli kültürel çekiciliklerden biridir. Müze, 1916 yılında Turan Numune Mektebi olarak inşa edilmiştir. Birinci Ulusal Mimarlık Dönemi’nin önemli örnekleri arasında kabul edilen binanın mimarı Kemal Bey’dir. Bina, Yunan işgali sırasında hastane olarak kullanılmıştır. Eskişehir, işgalden kurtulduktan sonra ise Yunan askerlerinin tutulduğu hapishaneye dönüştürülmüştür. Cumhuriyet’in ilanından sonra ise yeniden okul olarak kullanılan bina, 1930 yılına kadar Turan Numune İlkokulu olarak değerlendirilmiştir. Bina, 1930-1955 yılları arasında sırasıyla Eskişehir Lisesi, Defterdarlık ve Kız Ortaokulu olarak kullanılmıştır. 1957 yılında Türk Silahlı Kuvvetleri’ne devredilmiş ve 1977 yılına kadar Askerlik Şubesi olarak hizmet vermiştir. 1980 yılında tescillenen bina, Anadolu Üniversitesi’ne tahsis edilmiş ve 1994 yılında “Anadolu Üniversitesi Cumhuriyet Tarihi Müzesi” olarak faaliyet vermeye başlamıştır. 2013 yılında yeniden yapılandırmak amacıyla kapatılan müze 2019 yılında tekrar açılmıştır (</w:t>
      </w:r>
      <w:r w:rsidRPr="00281483">
        <w:rPr>
          <w:rFonts w:cs="Times New Roman"/>
          <w:color w:val="0D0D0D" w:themeColor="text1" w:themeTint="F2"/>
          <w:sz w:val="24"/>
          <w:szCs w:val="24"/>
          <w:shd w:val="clear" w:color="auto" w:fill="FFFFFF"/>
        </w:rPr>
        <w:t>Eskişehir İl Kültür ve Turizm Müdürlüğü, 2025</w:t>
      </w:r>
      <w:r w:rsidRPr="00281483">
        <w:rPr>
          <w:rFonts w:cs="Times New Roman"/>
          <w:color w:val="0D0D0D" w:themeColor="text1" w:themeTint="F2"/>
          <w:sz w:val="24"/>
          <w:szCs w:val="24"/>
        </w:rPr>
        <w:t>). Müzede Türk tarihine ilişkin eserler sergilenmektedir</w:t>
      </w:r>
      <w:r w:rsidR="00DF38E8" w:rsidRPr="00281483">
        <w:rPr>
          <w:rFonts w:cs="Times New Roman"/>
          <w:color w:val="0D0D0D" w:themeColor="text1" w:themeTint="F2"/>
          <w:sz w:val="24"/>
          <w:szCs w:val="24"/>
        </w:rPr>
        <w:t>.</w:t>
      </w:r>
    </w:p>
    <w:p w14:paraId="73554AEA" w14:textId="0351DC78" w:rsidR="003835C4" w:rsidRPr="00281483" w:rsidRDefault="001A16D0" w:rsidP="001A16D0">
      <w:pPr>
        <w:pStyle w:val="DZEY4"/>
      </w:pPr>
      <w:bookmarkStart w:id="1632" w:name="_Toc240277536"/>
      <w:bookmarkEnd w:id="1629"/>
      <w:bookmarkEnd w:id="1630"/>
      <w:bookmarkEnd w:id="1631"/>
      <w:r w:rsidRPr="00281483">
        <w:t xml:space="preserve">4.5.3.14. </w:t>
      </w:r>
      <w:r w:rsidR="003835C4" w:rsidRPr="00281483">
        <w:t xml:space="preserve">Atatürk </w:t>
      </w:r>
      <w:r w:rsidR="00415C35" w:rsidRPr="00281483">
        <w:t>i</w:t>
      </w:r>
      <w:r w:rsidR="003835C4" w:rsidRPr="00281483">
        <w:t>le Bir Gün Müzesi</w:t>
      </w:r>
      <w:bookmarkEnd w:id="1632"/>
    </w:p>
    <w:p w14:paraId="0A985866" w14:textId="65E93C7D" w:rsidR="00803C08" w:rsidRPr="00281483" w:rsidRDefault="00310B60" w:rsidP="003C05A2">
      <w:pPr>
        <w:tabs>
          <w:tab w:val="left" w:pos="3288"/>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Tarihî şahsiyetler ve önemli olaylarla ilişkilendirilen yapılar, destinasyonların kültürel mirasının tanıtılmasında ve kültür turizmi potansiyelinin geliştirilmesinde önemli bir rol üstlenmektedir. Bu kapsamda, Odunpazarı Kentsel Sit Alanı'nda yer alan ve 1890 yılında ilk milletvekillerinden Halil İbrahim Efendi (Yeşil Efendi) tarafından inşa ettirilen geleneksel konak, Eskişehir'in önemli kültürel miras yapılarından biridir. Kurtuluş Savaşı yıllarında Mustafa Kemal Atatürk'ün Eskişehir ziyaretleri sırasında bu konakta konaklamış olması, yapıya tarihsel açıdan ayrı bir önem kazandırmıştır. Yapı, 2018 yılında gerçekleştirilen restorasyon ve yeniden işlevlendirme çalışmaları sonucunda "Atatürk ile Bir Gün Müzesi" adıyla ziyarete açılmıştır. Müzede, Kurtuluş Savaşı ve Cumhuriyet'in ilk yıllarına ilişkin belge, fotoğraf ve çeşitli tarihî materyaller sergilenmektedir (Odunpazarı Belediyesi, 202</w:t>
      </w:r>
      <w:r w:rsidR="00B52540" w:rsidRPr="00281483">
        <w:rPr>
          <w:rFonts w:cs="Times New Roman"/>
          <w:color w:val="0D0D0D" w:themeColor="text1" w:themeTint="F2"/>
          <w:sz w:val="24"/>
          <w:szCs w:val="24"/>
        </w:rPr>
        <w:t>5</w:t>
      </w:r>
      <w:r w:rsidRPr="00281483">
        <w:rPr>
          <w:rFonts w:cs="Times New Roman"/>
          <w:color w:val="0D0D0D" w:themeColor="text1" w:themeTint="F2"/>
          <w:sz w:val="24"/>
          <w:szCs w:val="24"/>
        </w:rPr>
        <w:t>). Bu yönüyle müze, Millî Mücadele dönemine ilişkin tarihsel birikimi ziyaretçilere aktaran, destinasyonun kültür turizmi arzını destekleyen önemli müzelerden biridir.</w:t>
      </w:r>
    </w:p>
    <w:p w14:paraId="41109770" w14:textId="76838C6B" w:rsidR="00FF3CBF" w:rsidRPr="00281483" w:rsidRDefault="001A16D0" w:rsidP="00E44E37">
      <w:pPr>
        <w:pStyle w:val="DZEY4"/>
      </w:pPr>
      <w:bookmarkStart w:id="1633" w:name="_Toc240277537"/>
      <w:r w:rsidRPr="00281483">
        <w:t xml:space="preserve">4.5.3.15. </w:t>
      </w:r>
      <w:r w:rsidR="00FF3CBF" w:rsidRPr="00281483">
        <w:t>Eğitim Karikatürleri Müzesi</w:t>
      </w:r>
      <w:bookmarkEnd w:id="1633"/>
    </w:p>
    <w:p w14:paraId="204E9615" w14:textId="74E77747" w:rsidR="00B52540" w:rsidRPr="00281483" w:rsidRDefault="00B52540" w:rsidP="003C05A2">
      <w:pPr>
        <w:spacing w:before="120" w:after="120" w:line="360" w:lineRule="auto"/>
        <w:ind w:firstLine="709"/>
        <w:jc w:val="both"/>
        <w:rPr>
          <w:rFonts w:cs="Times New Roman"/>
          <w:b/>
          <w:bCs/>
          <w:color w:val="0D0D0D" w:themeColor="text1" w:themeTint="F2"/>
          <w:sz w:val="24"/>
          <w:szCs w:val="24"/>
        </w:rPr>
      </w:pPr>
      <w:r w:rsidRPr="00281483">
        <w:rPr>
          <w:rFonts w:cs="Times New Roman"/>
          <w:color w:val="0D0D0D" w:themeColor="text1" w:themeTint="F2"/>
          <w:sz w:val="24"/>
          <w:szCs w:val="24"/>
        </w:rPr>
        <w:t xml:space="preserve">Eğitim Karikatürleri Müzesi, Odunpazarı Kentsel Sit Alanı'nda yer almakta olup 2004 yılında ziyaretçilerin hizmetine açılmıştır. Dünyada benzer örnekleri oldukça sınırlı olan müze, 1980 yılında Kültür ve Tabiat Varlıklarını Koruma Kurulu tarafından tescillenen tarihî bir </w:t>
      </w:r>
      <w:r w:rsidRPr="00281483">
        <w:rPr>
          <w:rFonts w:cs="Times New Roman"/>
          <w:color w:val="0D0D0D" w:themeColor="text1" w:themeTint="F2"/>
          <w:sz w:val="24"/>
          <w:szCs w:val="24"/>
        </w:rPr>
        <w:lastRenderedPageBreak/>
        <w:t xml:space="preserve">yapının restore edilerek müzeye dönüştürülmesiyle oluşturulmuştur. Müzede Türk ve yabancı karikatüristlere ait eserlerin yanı sıra müze koleksiyonunda yer alan karikatürler, mizah dergileri, kitaplar, tabaklar ve heykeller sergilenmektedir. Daimi sergi salonlarının yanı sıra kişisel ve karma sergilere ev sahipliği yapan geçici sergi alanlarıyla yaşayan bir müze anlayışını benimseyen müze, bünyesindeki kitaplığıyla araştırma faaliyetlerine de katkı sağlamaktadır. Bu yönüyle Eğitim Karikatürleri Müzesi, Eskişehir'in kültür ve sanat yaşamını zenginleştiren ve kentin önemli kültürel çekiciliklerinden biri olarak öne çıkmaktadır (Aygün, 2012). </w:t>
      </w:r>
      <w:r w:rsidRPr="00281483">
        <w:rPr>
          <w:rFonts w:cs="Times New Roman"/>
          <w:b/>
          <w:bCs/>
          <w:color w:val="0D0D0D" w:themeColor="text1" w:themeTint="F2"/>
          <w:sz w:val="24"/>
          <w:szCs w:val="24"/>
        </w:rPr>
        <w:t xml:space="preserve"> </w:t>
      </w:r>
    </w:p>
    <w:p w14:paraId="4CCC738E" w14:textId="2FAEDC7F" w:rsidR="0066221C" w:rsidRPr="00281483" w:rsidRDefault="001A16D0" w:rsidP="001A16D0">
      <w:pPr>
        <w:pStyle w:val="DZEY4"/>
      </w:pPr>
      <w:bookmarkStart w:id="1634" w:name="_Toc240277538"/>
      <w:r w:rsidRPr="00281483">
        <w:t xml:space="preserve">4.5.3.16. </w:t>
      </w:r>
      <w:r w:rsidR="0066221C" w:rsidRPr="00281483">
        <w:t>TCDD Müzesi</w:t>
      </w:r>
      <w:bookmarkEnd w:id="1634"/>
      <w:r w:rsidR="0066221C" w:rsidRPr="00281483">
        <w:t xml:space="preserve"> </w:t>
      </w:r>
    </w:p>
    <w:p w14:paraId="2F24A1B6" w14:textId="402850DD" w:rsidR="00290812" w:rsidRPr="00281483" w:rsidRDefault="0066221C"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TCDD Müzesi, </w:t>
      </w:r>
      <w:r w:rsidR="00EF58B8" w:rsidRPr="00281483">
        <w:rPr>
          <w:rFonts w:cs="Times New Roman"/>
          <w:color w:val="0D0D0D" w:themeColor="text1" w:themeTint="F2"/>
          <w:sz w:val="24"/>
          <w:szCs w:val="24"/>
        </w:rPr>
        <w:t xml:space="preserve">Tepebaşı ilçesinde </w:t>
      </w:r>
      <w:r w:rsidR="00290812" w:rsidRPr="00281483">
        <w:rPr>
          <w:rFonts w:cs="Times New Roman"/>
          <w:color w:val="0D0D0D" w:themeColor="text1" w:themeTint="F2"/>
          <w:sz w:val="24"/>
          <w:szCs w:val="24"/>
        </w:rPr>
        <w:t>Eskişehir Garı yanında iki dönümlük bir arazi üzerinde</w:t>
      </w:r>
      <w:r w:rsidR="00290812" w:rsidRPr="00281483">
        <w:rPr>
          <w:rFonts w:cs="Times New Roman"/>
          <w:b/>
          <w:bCs/>
          <w:color w:val="0D0D0D" w:themeColor="text1" w:themeTint="F2"/>
          <w:sz w:val="24"/>
          <w:szCs w:val="24"/>
        </w:rPr>
        <w:t xml:space="preserve"> </w:t>
      </w:r>
      <w:r w:rsidR="00EF58B8" w:rsidRPr="00281483">
        <w:rPr>
          <w:rFonts w:cs="Times New Roman"/>
          <w:color w:val="0D0D0D" w:themeColor="text1" w:themeTint="F2"/>
          <w:sz w:val="24"/>
          <w:szCs w:val="24"/>
        </w:rPr>
        <w:t xml:space="preserve">yer almaktadır. 1997 yılında Eskişehir Şube 13. Şefliği malzeme ambarındaki sobaların boyatılıp şube bürosunda sergilenmesiyle bu müzenin ilk adımı atılmıştır. 1908’de </w:t>
      </w:r>
      <w:r w:rsidR="00F27028" w:rsidRPr="00281483">
        <w:rPr>
          <w:rFonts w:cs="Times New Roman"/>
          <w:color w:val="0D0D0D" w:themeColor="text1" w:themeTint="F2"/>
          <w:sz w:val="24"/>
          <w:szCs w:val="24"/>
        </w:rPr>
        <w:t xml:space="preserve">Almanya’ya sipariş edilerek yaptırılan lale motifli bu özel sobaların yanında TCDD 1. Bölge Müdürlüğü ile TÜLOMSAŞ Genel Müdürlüğü tarafından temin edilen malzemelerle kurulan müze 1998’de hizmete açılmıştır. </w:t>
      </w:r>
      <w:r w:rsidR="00290812" w:rsidRPr="00281483">
        <w:rPr>
          <w:rFonts w:cs="Times New Roman"/>
          <w:color w:val="0D0D0D" w:themeColor="text1" w:themeTint="F2"/>
          <w:sz w:val="24"/>
          <w:szCs w:val="24"/>
        </w:rPr>
        <w:t>Müzenin bahçesinde motorlu ve elle çalışan drezinler, hemzemin geçit ve bariyerler, buharlı vidanjör, su tankeri, raylar ve lokomotifler yer almaktadır. Tarihî bina içerisinde ise 5 metre uzunluğunda 3.</w:t>
      </w:r>
      <w:r w:rsidR="00394DC2" w:rsidRPr="00281483">
        <w:rPr>
          <w:rFonts w:cs="Times New Roman"/>
          <w:color w:val="0D0D0D" w:themeColor="text1" w:themeTint="F2"/>
          <w:sz w:val="24"/>
          <w:szCs w:val="24"/>
        </w:rPr>
        <w:t>5</w:t>
      </w:r>
      <w:r w:rsidR="00290812" w:rsidRPr="00281483">
        <w:rPr>
          <w:rFonts w:cs="Times New Roman"/>
          <w:color w:val="0D0D0D" w:themeColor="text1" w:themeTint="F2"/>
          <w:sz w:val="24"/>
          <w:szCs w:val="24"/>
        </w:rPr>
        <w:t xml:space="preserve"> metre genişliğindeki bir </w:t>
      </w:r>
      <w:r w:rsidR="00F52949">
        <w:rPr>
          <w:rFonts w:cs="Times New Roman"/>
          <w:color w:val="0D0D0D" w:themeColor="text1" w:themeTint="F2"/>
          <w:sz w:val="24"/>
          <w:szCs w:val="24"/>
        </w:rPr>
        <w:t>demiryolu</w:t>
      </w:r>
      <w:r w:rsidR="00290812" w:rsidRPr="00281483">
        <w:rPr>
          <w:rFonts w:cs="Times New Roman"/>
          <w:color w:val="0D0D0D" w:themeColor="text1" w:themeTint="F2"/>
          <w:sz w:val="24"/>
          <w:szCs w:val="24"/>
        </w:rPr>
        <w:t xml:space="preserve"> istasyonu maketi ve çevresi; buharlı, dizel ve elektrikli lokomotifler, vagonlar, eski telgraf, teleks ve manyetolu telefonlar, kömür ocakları, lambalar, levhalar ile aralarında Abdülhamit’in Anadolu-Bağdat </w:t>
      </w:r>
      <w:r w:rsidR="00F52949">
        <w:rPr>
          <w:rFonts w:cs="Times New Roman"/>
          <w:color w:val="0D0D0D" w:themeColor="text1" w:themeTint="F2"/>
          <w:sz w:val="24"/>
          <w:szCs w:val="24"/>
        </w:rPr>
        <w:t>demiryolu</w:t>
      </w:r>
      <w:r w:rsidR="00290812" w:rsidRPr="00281483">
        <w:rPr>
          <w:rFonts w:cs="Times New Roman"/>
          <w:color w:val="0D0D0D" w:themeColor="text1" w:themeTint="F2"/>
          <w:sz w:val="24"/>
          <w:szCs w:val="24"/>
        </w:rPr>
        <w:t xml:space="preserve">nun yapılması ile ilgili fermanının da bulunduğu çok sayıda belge ve eski </w:t>
      </w:r>
      <w:r w:rsidR="00F52949">
        <w:rPr>
          <w:rFonts w:cs="Times New Roman"/>
          <w:color w:val="0D0D0D" w:themeColor="text1" w:themeTint="F2"/>
          <w:sz w:val="24"/>
          <w:szCs w:val="24"/>
        </w:rPr>
        <w:t>demiryolu</w:t>
      </w:r>
      <w:r w:rsidR="00290812" w:rsidRPr="00281483">
        <w:rPr>
          <w:rFonts w:cs="Times New Roman"/>
          <w:color w:val="0D0D0D" w:themeColor="text1" w:themeTint="F2"/>
          <w:sz w:val="24"/>
          <w:szCs w:val="24"/>
        </w:rPr>
        <w:t xml:space="preserve"> istasyonları ve trenlerinin fotoğrafları bulunmaktadır (</w:t>
      </w:r>
      <w:r w:rsidR="00DC7176" w:rsidRPr="00281483">
        <w:rPr>
          <w:rFonts w:cs="Times New Roman"/>
          <w:color w:val="0D0D0D" w:themeColor="text1" w:themeTint="F2"/>
          <w:sz w:val="24"/>
          <w:szCs w:val="24"/>
        </w:rPr>
        <w:t xml:space="preserve">Kültür </w:t>
      </w:r>
      <w:r w:rsidR="00394DC2" w:rsidRPr="00281483">
        <w:rPr>
          <w:rFonts w:cs="Times New Roman"/>
          <w:color w:val="0D0D0D" w:themeColor="text1" w:themeTint="F2"/>
          <w:sz w:val="24"/>
          <w:szCs w:val="24"/>
        </w:rPr>
        <w:t>Portalı</w:t>
      </w:r>
      <w:r w:rsidR="00DC7176" w:rsidRPr="00281483">
        <w:rPr>
          <w:rFonts w:cs="Times New Roman"/>
          <w:color w:val="0D0D0D" w:themeColor="text1" w:themeTint="F2"/>
          <w:sz w:val="24"/>
          <w:szCs w:val="24"/>
        </w:rPr>
        <w:t>, 202</w:t>
      </w:r>
      <w:r w:rsidR="00394DC2" w:rsidRPr="00281483">
        <w:rPr>
          <w:rFonts w:cs="Times New Roman"/>
          <w:color w:val="0D0D0D" w:themeColor="text1" w:themeTint="F2"/>
          <w:sz w:val="24"/>
          <w:szCs w:val="24"/>
        </w:rPr>
        <w:t>6</w:t>
      </w:r>
      <w:r w:rsidR="00290812" w:rsidRPr="00281483">
        <w:rPr>
          <w:rFonts w:cs="Times New Roman"/>
          <w:color w:val="0D0D0D" w:themeColor="text1" w:themeTint="F2"/>
          <w:sz w:val="24"/>
          <w:szCs w:val="24"/>
        </w:rPr>
        <w:t xml:space="preserve">). </w:t>
      </w:r>
    </w:p>
    <w:p w14:paraId="2551A8E6" w14:textId="624DD16C" w:rsidR="00D263AF" w:rsidRPr="00281483" w:rsidRDefault="001A16D0" w:rsidP="001A16D0">
      <w:pPr>
        <w:pStyle w:val="DZEY4"/>
      </w:pPr>
      <w:bookmarkStart w:id="1635" w:name="_Toc240277539"/>
      <w:r w:rsidRPr="00281483">
        <w:t xml:space="preserve">4.5.3.17. </w:t>
      </w:r>
      <w:r w:rsidR="00D263AF" w:rsidRPr="00281483">
        <w:t>Çağdaş Sanatlar Müzesi</w:t>
      </w:r>
      <w:bookmarkEnd w:id="1635"/>
    </w:p>
    <w:p w14:paraId="0C84754E" w14:textId="3B38CA6A" w:rsidR="00D4723E" w:rsidRPr="00281483" w:rsidRDefault="00D263AF"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Çağdaş Sanatlar Müzesi,</w:t>
      </w:r>
      <w:r w:rsidR="00DE3C3E" w:rsidRPr="00281483">
        <w:rPr>
          <w:rFonts w:cs="Times New Roman"/>
          <w:color w:val="0D0D0D" w:themeColor="text1" w:themeTint="F2"/>
          <w:sz w:val="24"/>
          <w:szCs w:val="24"/>
        </w:rPr>
        <w:t xml:space="preserve"> Tepebaşı ilçesinde yer almaktadır. Müze binası, Birinci Ulusal Mimarlık Dönemi örneklerinden olup, eski dönemlerde Askeri Kışla ve Talimgah Binası olarak kullanılmıştır. Bina, Anadolu Üniversitesinin isteği üzerine Kültür Bakanlığı Konya Kültür ve Tabiat Varlıklarını Koruma Kurulu’nun 09.12.1988 tarih ve 358 sayılı yazısı ile tescillenmiş daha sonraki yıllarda restore edilmiştir. Müze koleksiyonu, yıllar içinde gerçekleşen sanat birikiminin sonucu oluşmuştur. Önce Uygulamalı Güzel Sanatlar Yüksekokulu, daha sonra Güzel Sanatlar Fakültesi'nin denetiminde Türk sanatına hizmet veren Palet Sanat Galerisi, burada ürünlerini sergileyen yerli ve yabancı sanatçıların yapıtlarını üniversite koleksiyonuna kazandırmıştır. Üniversite koleksiyonundan seçilen yapıtlarla da Çağdaş Sanatlar Müzesi'nin </w:t>
      </w:r>
      <w:r w:rsidR="00DE3C3E" w:rsidRPr="00281483">
        <w:rPr>
          <w:rFonts w:cs="Times New Roman"/>
          <w:color w:val="0D0D0D" w:themeColor="text1" w:themeTint="F2"/>
          <w:sz w:val="24"/>
          <w:szCs w:val="24"/>
        </w:rPr>
        <w:lastRenderedPageBreak/>
        <w:t>koleksiyonu oluşturulmuştur. 2001 yılında hizmete açılan müzenin koleksiyonunda 163’ü Türk, 50’si yabancı olmak üzere 213 sanatçının yapıtı bulunmaktadır (</w:t>
      </w:r>
      <w:r w:rsidR="00DC7176" w:rsidRPr="00281483">
        <w:rPr>
          <w:rFonts w:cs="Times New Roman"/>
          <w:color w:val="0D0D0D" w:themeColor="text1" w:themeTint="F2"/>
          <w:sz w:val="24"/>
          <w:szCs w:val="24"/>
        </w:rPr>
        <w:t>Anadolu Üniversitesi, 2025</w:t>
      </w:r>
      <w:r w:rsidR="0058632D" w:rsidRPr="00281483">
        <w:rPr>
          <w:rFonts w:cs="Times New Roman"/>
          <w:color w:val="0D0D0D" w:themeColor="text1" w:themeTint="F2"/>
          <w:sz w:val="24"/>
          <w:szCs w:val="24"/>
        </w:rPr>
        <w:t>a</w:t>
      </w:r>
      <w:r w:rsidR="00DC7176" w:rsidRPr="00281483">
        <w:rPr>
          <w:rFonts w:cs="Times New Roman"/>
          <w:color w:val="0D0D0D" w:themeColor="text1" w:themeTint="F2"/>
          <w:sz w:val="24"/>
          <w:szCs w:val="24"/>
        </w:rPr>
        <w:t>).</w:t>
      </w:r>
    </w:p>
    <w:p w14:paraId="5D919110" w14:textId="5E67FB8B" w:rsidR="00D263AF" w:rsidRPr="00281483" w:rsidRDefault="001A16D0" w:rsidP="001A16D0">
      <w:pPr>
        <w:pStyle w:val="DZEY4"/>
      </w:pPr>
      <w:bookmarkStart w:id="1636" w:name="_Toc240277540"/>
      <w:r w:rsidRPr="00281483">
        <w:t xml:space="preserve">4.5.3.18. </w:t>
      </w:r>
      <w:r w:rsidR="00E4262F" w:rsidRPr="00281483">
        <w:t xml:space="preserve">Mustafa </w:t>
      </w:r>
      <w:proofErr w:type="spellStart"/>
      <w:r w:rsidR="00E4262F" w:rsidRPr="00281483">
        <w:t>Abdülcemil</w:t>
      </w:r>
      <w:proofErr w:type="spellEnd"/>
      <w:r w:rsidR="00E4262F" w:rsidRPr="00281483">
        <w:t xml:space="preserve"> </w:t>
      </w:r>
      <w:proofErr w:type="spellStart"/>
      <w:r w:rsidR="00E4262F" w:rsidRPr="00281483">
        <w:t>Kırımoğlu</w:t>
      </w:r>
      <w:proofErr w:type="spellEnd"/>
      <w:r w:rsidR="00E4262F" w:rsidRPr="00281483">
        <w:t xml:space="preserve"> Kırım Tatar Müzesi</w:t>
      </w:r>
      <w:bookmarkEnd w:id="1636"/>
    </w:p>
    <w:p w14:paraId="73376E69" w14:textId="02A81967" w:rsidR="00DC7176" w:rsidRPr="00281483" w:rsidRDefault="001839D0" w:rsidP="003C05A2">
      <w:pPr>
        <w:spacing w:before="120" w:after="120" w:line="360" w:lineRule="auto"/>
        <w:ind w:firstLine="709"/>
        <w:jc w:val="both"/>
        <w:rPr>
          <w:rFonts w:eastAsiaTheme="minorHAnsi" w:cs="Times New Roman"/>
          <w:color w:val="0D0D0D" w:themeColor="text1" w:themeTint="F2"/>
          <w:sz w:val="24"/>
          <w:szCs w:val="24"/>
          <w:shd w:val="clear" w:color="auto" w:fill="FFFFFF"/>
          <w:lang w:eastAsia="en-US"/>
        </w:rPr>
      </w:pPr>
      <w:r w:rsidRPr="00281483">
        <w:rPr>
          <w:rFonts w:cs="Times New Roman"/>
          <w:color w:val="0D0D0D" w:themeColor="text1" w:themeTint="F2"/>
          <w:spacing w:val="3"/>
          <w:sz w:val="24"/>
          <w:szCs w:val="24"/>
        </w:rPr>
        <w:t xml:space="preserve">Odunpazarı Kentsel Sit Alanı'nda yer alan müze, Kırım Tatarlarının tarihini, kültürünü ve geleneklerini yaşatmayı amaçlayan somut bir kültürel miras alanıdır. Yapı, 2016 yılında Odunpazarı Belediyesi ev sahipliğinde gerçekleştirilen Dünya Kırım Tatar Kongresi kapsamında ziyarete açılmıştır. Açılışına Kırım Tatar halkının millî lideri Mustafa </w:t>
      </w:r>
      <w:proofErr w:type="spellStart"/>
      <w:r w:rsidRPr="00281483">
        <w:rPr>
          <w:rFonts w:cs="Times New Roman"/>
          <w:color w:val="0D0D0D" w:themeColor="text1" w:themeTint="F2"/>
          <w:spacing w:val="3"/>
          <w:sz w:val="24"/>
          <w:szCs w:val="24"/>
        </w:rPr>
        <w:t>Abdülcemil</w:t>
      </w:r>
      <w:proofErr w:type="spellEnd"/>
      <w:r w:rsidRPr="00281483">
        <w:rPr>
          <w:rFonts w:cs="Times New Roman"/>
          <w:color w:val="0D0D0D" w:themeColor="text1" w:themeTint="F2"/>
          <w:spacing w:val="3"/>
          <w:sz w:val="24"/>
          <w:szCs w:val="24"/>
        </w:rPr>
        <w:t xml:space="preserve"> </w:t>
      </w:r>
      <w:proofErr w:type="spellStart"/>
      <w:r w:rsidRPr="00281483">
        <w:rPr>
          <w:rFonts w:cs="Times New Roman"/>
          <w:color w:val="0D0D0D" w:themeColor="text1" w:themeTint="F2"/>
          <w:spacing w:val="3"/>
          <w:sz w:val="24"/>
          <w:szCs w:val="24"/>
        </w:rPr>
        <w:t>Kırımoğlu'nun</w:t>
      </w:r>
      <w:proofErr w:type="spellEnd"/>
      <w:r w:rsidRPr="00281483">
        <w:rPr>
          <w:rFonts w:cs="Times New Roman"/>
          <w:color w:val="0D0D0D" w:themeColor="text1" w:themeTint="F2"/>
          <w:spacing w:val="3"/>
          <w:sz w:val="24"/>
          <w:szCs w:val="24"/>
        </w:rPr>
        <w:t xml:space="preserve"> da katıldığı müzede; bu topluluğun geleneksel yaşam tarzını ve kültürel kimliğini yansıtan çeşitli obje ile etnografik eserler sergilenmektedir.</w:t>
      </w:r>
      <w:r w:rsidRPr="00281483">
        <w:rPr>
          <w:rFonts w:cs="Times New Roman"/>
          <w:color w:val="0D0D0D" w:themeColor="text1" w:themeTint="F2"/>
          <w:spacing w:val="3"/>
          <w:sz w:val="21"/>
          <w:szCs w:val="21"/>
        </w:rPr>
        <w:t> </w:t>
      </w:r>
      <w:r w:rsidR="00DC7176" w:rsidRPr="00281483">
        <w:rPr>
          <w:rFonts w:cs="Times New Roman"/>
          <w:color w:val="0D0D0D" w:themeColor="text1" w:themeTint="F2"/>
          <w:sz w:val="24"/>
          <w:szCs w:val="24"/>
        </w:rPr>
        <w:t>Bu yönüyle müze, Eskişehir'de yaşayan Kırım Tatar toplumunun kültürel belleğinin korunmasına katkı sağlamakta ve kentin kültürel çeşitliliğini yansıtan önemli müzelerden biri olarak öne çıkmaktadır (</w:t>
      </w:r>
      <w:r w:rsidR="00DC7176" w:rsidRPr="00281483">
        <w:rPr>
          <w:rFonts w:eastAsiaTheme="minorHAnsi" w:cs="Times New Roman"/>
          <w:color w:val="0D0D0D" w:themeColor="text1" w:themeTint="F2"/>
          <w:sz w:val="24"/>
          <w:szCs w:val="24"/>
          <w:shd w:val="clear" w:color="auto" w:fill="FFFFFF"/>
          <w:lang w:eastAsia="en-US"/>
        </w:rPr>
        <w:t>Odunpazarı Belediyesi, 2025).</w:t>
      </w:r>
    </w:p>
    <w:p w14:paraId="3C75C9CD" w14:textId="5629DF22" w:rsidR="001A16D0" w:rsidRPr="00281483" w:rsidRDefault="001A16D0" w:rsidP="001A16D0">
      <w:pPr>
        <w:pStyle w:val="DZEY4"/>
      </w:pPr>
      <w:bookmarkStart w:id="1637" w:name="_Toc240277541"/>
      <w:r w:rsidRPr="00281483">
        <w:t>4.5.3.19. Eskişehir Ticaret ve Sanayi Müzesi</w:t>
      </w:r>
      <w:bookmarkEnd w:id="1637"/>
    </w:p>
    <w:p w14:paraId="66960473" w14:textId="501D0CF8" w:rsidR="001A16D0" w:rsidRPr="00281483" w:rsidRDefault="001A16D0" w:rsidP="00171A38">
      <w:pPr>
        <w:tabs>
          <w:tab w:val="left" w:pos="344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Eskişehir Ticaret ve Sanayi Müzesi, tarihi Odunpazarı bölgesinde yer almaktadır. Müze binası 2011 yılında Eskişehir Ticaret Odası tarafından satın alınarak restore edilmiştir. 2014 yılında müze olarak açılmasına karar verilmiş ve 2017 yılında açılmıştır. Müzede, şehrin geçmiş ticari hayatına ışık tutacak nesne ve belgeler yer almaktadır (Eskişehir Ticaret ve Sanayi Müzesi, 2025). </w:t>
      </w:r>
    </w:p>
    <w:p w14:paraId="79578589" w14:textId="1AEECBEB" w:rsidR="00D4723E" w:rsidRPr="00281483" w:rsidRDefault="001A16D0" w:rsidP="001A16D0">
      <w:pPr>
        <w:pStyle w:val="DZEY4"/>
      </w:pPr>
      <w:bookmarkStart w:id="1638" w:name="_Toc240277542"/>
      <w:r w:rsidRPr="00281483">
        <w:t>4.5.3</w:t>
      </w:r>
      <w:r w:rsidR="00035581" w:rsidRPr="00281483">
        <w:t>.20</w:t>
      </w:r>
      <w:r w:rsidRPr="00281483">
        <w:t xml:space="preserve">. </w:t>
      </w:r>
      <w:r w:rsidR="00D4723E" w:rsidRPr="00281483">
        <w:t>ESOGÜ Zooloji Müzesi</w:t>
      </w:r>
      <w:bookmarkEnd w:id="1638"/>
    </w:p>
    <w:p w14:paraId="1FAD5E4A" w14:textId="77777777" w:rsidR="001839D0" w:rsidRPr="00281483" w:rsidRDefault="001839D0" w:rsidP="003C05A2">
      <w:pPr>
        <w:tabs>
          <w:tab w:val="left" w:pos="3440"/>
        </w:tabs>
        <w:spacing w:before="120" w:after="120" w:line="360" w:lineRule="auto"/>
        <w:ind w:firstLine="709"/>
        <w:jc w:val="both"/>
        <w:rPr>
          <w:rFonts w:cs="Times New Roman"/>
          <w:color w:val="0D0D0D" w:themeColor="text1" w:themeTint="F2"/>
          <w:spacing w:val="3"/>
          <w:sz w:val="24"/>
          <w:szCs w:val="24"/>
        </w:rPr>
      </w:pPr>
      <w:r w:rsidRPr="00281483">
        <w:rPr>
          <w:rFonts w:cs="Times New Roman"/>
          <w:color w:val="0D0D0D" w:themeColor="text1" w:themeTint="F2"/>
          <w:spacing w:val="3"/>
          <w:sz w:val="24"/>
          <w:szCs w:val="24"/>
        </w:rPr>
        <w:t>Eskişehir Osmangazi Üniversitesi bünyesinde, Rektörlük ve Fen Edebiyat Fakültesi Dekanlığının katkılarıyla 2005 yılında ziyarete açılan müze, barındırdığı yaklaşık 900 fauna örneğiyle Anadolu’nun biyolojik çeşitliliğini gözler önüne sermektedir. Müze envanterinde; omurgasızlar, eklembacaklılar, balıklar, sürüngenler, kuşlar ve memelilerden oluşan zengin sistematik koleksiyonlar yer almaktadır (Anadolu Ajansı, 2013).</w:t>
      </w:r>
    </w:p>
    <w:p w14:paraId="37BDE9C5" w14:textId="71F2F7DD" w:rsidR="005C4522" w:rsidRPr="00281483" w:rsidRDefault="005C4522" w:rsidP="003C05A2">
      <w:pPr>
        <w:pStyle w:val="DZEY3"/>
        <w:spacing w:before="120" w:beforeAutospacing="0" w:after="120" w:afterAutospacing="0"/>
        <w:rPr>
          <w:color w:val="0D0D0D" w:themeColor="text1" w:themeTint="F2"/>
        </w:rPr>
      </w:pPr>
      <w:bookmarkStart w:id="1639" w:name="_Toc234547133"/>
      <w:bookmarkStart w:id="1640" w:name="_Toc235402520"/>
      <w:bookmarkStart w:id="1641" w:name="_Toc235403039"/>
      <w:bookmarkStart w:id="1642" w:name="_Toc235403745"/>
      <w:bookmarkStart w:id="1643" w:name="_Toc235404006"/>
      <w:bookmarkStart w:id="1644" w:name="_Toc235931480"/>
      <w:bookmarkStart w:id="1645" w:name="_Toc235931647"/>
      <w:bookmarkStart w:id="1646" w:name="_Toc235932148"/>
      <w:bookmarkStart w:id="1647" w:name="_Toc235933016"/>
      <w:bookmarkStart w:id="1648" w:name="_Toc236354255"/>
      <w:bookmarkStart w:id="1649" w:name="_Toc236354391"/>
      <w:bookmarkStart w:id="1650" w:name="_Toc240277543"/>
      <w:r w:rsidRPr="00281483">
        <w:rPr>
          <w:color w:val="0D0D0D" w:themeColor="text1" w:themeTint="F2"/>
        </w:rPr>
        <w:t>4.</w:t>
      </w:r>
      <w:r w:rsidR="00212F05" w:rsidRPr="00281483">
        <w:rPr>
          <w:color w:val="0D0D0D" w:themeColor="text1" w:themeTint="F2"/>
        </w:rPr>
        <w:t>5</w:t>
      </w:r>
      <w:r w:rsidRPr="00281483">
        <w:rPr>
          <w:color w:val="0D0D0D" w:themeColor="text1" w:themeTint="F2"/>
        </w:rPr>
        <w:t>.</w:t>
      </w:r>
      <w:r w:rsidR="00AD653C" w:rsidRPr="00281483">
        <w:rPr>
          <w:color w:val="0D0D0D" w:themeColor="text1" w:themeTint="F2"/>
        </w:rPr>
        <w:t>4</w:t>
      </w:r>
      <w:r w:rsidRPr="00281483">
        <w:rPr>
          <w:color w:val="0D0D0D" w:themeColor="text1" w:themeTint="F2"/>
        </w:rPr>
        <w:t>.</w:t>
      </w:r>
      <w:r w:rsidR="00E24777" w:rsidRPr="00281483">
        <w:rPr>
          <w:color w:val="0D0D0D" w:themeColor="text1" w:themeTint="F2"/>
        </w:rPr>
        <w:t xml:space="preserve"> </w:t>
      </w:r>
      <w:r w:rsidR="0087464D" w:rsidRPr="00281483">
        <w:rPr>
          <w:color w:val="0D0D0D" w:themeColor="text1" w:themeTint="F2"/>
        </w:rPr>
        <w:t xml:space="preserve">Kentsel </w:t>
      </w:r>
      <w:r w:rsidR="00B51AE7" w:rsidRPr="00281483">
        <w:rPr>
          <w:color w:val="0D0D0D" w:themeColor="text1" w:themeTint="F2"/>
        </w:rPr>
        <w:t>Sit Alanları</w:t>
      </w:r>
      <w:bookmarkEnd w:id="1639"/>
      <w:bookmarkEnd w:id="1640"/>
      <w:bookmarkEnd w:id="1641"/>
      <w:bookmarkEnd w:id="1642"/>
      <w:bookmarkEnd w:id="1643"/>
      <w:bookmarkEnd w:id="1644"/>
      <w:bookmarkEnd w:id="1645"/>
      <w:bookmarkEnd w:id="1646"/>
      <w:bookmarkEnd w:id="1647"/>
      <w:bookmarkEnd w:id="1648"/>
      <w:bookmarkEnd w:id="1649"/>
      <w:bookmarkEnd w:id="1650"/>
    </w:p>
    <w:p w14:paraId="4B9F23F1" w14:textId="5BFC988D" w:rsidR="00B63EAE" w:rsidRPr="00281483" w:rsidRDefault="00035581" w:rsidP="00035581">
      <w:pPr>
        <w:pStyle w:val="DZEY4"/>
      </w:pPr>
      <w:bookmarkStart w:id="1651" w:name="_Toc234547134"/>
      <w:bookmarkStart w:id="1652" w:name="_Toc235402521"/>
      <w:bookmarkStart w:id="1653" w:name="_Toc235403040"/>
      <w:bookmarkStart w:id="1654" w:name="_Toc235403746"/>
      <w:bookmarkStart w:id="1655" w:name="_Toc235404007"/>
      <w:bookmarkStart w:id="1656" w:name="_Toc235931481"/>
      <w:bookmarkStart w:id="1657" w:name="_Toc235931648"/>
      <w:bookmarkStart w:id="1658" w:name="_Toc235932149"/>
      <w:bookmarkStart w:id="1659" w:name="_Toc235933017"/>
      <w:bookmarkStart w:id="1660" w:name="_Toc236354256"/>
      <w:bookmarkStart w:id="1661" w:name="_Toc236354392"/>
      <w:bookmarkStart w:id="1662" w:name="_Toc236354734"/>
      <w:bookmarkStart w:id="1663" w:name="_Toc240277544"/>
      <w:r w:rsidRPr="00281483">
        <w:t xml:space="preserve">4.5.4.1. </w:t>
      </w:r>
      <w:r w:rsidR="00B63EAE" w:rsidRPr="00281483">
        <w:t>Odunpazarı Kentsel Sit Alanı</w:t>
      </w:r>
      <w:bookmarkEnd w:id="1651"/>
      <w:bookmarkEnd w:id="1652"/>
      <w:bookmarkEnd w:id="1653"/>
      <w:bookmarkEnd w:id="1654"/>
      <w:bookmarkEnd w:id="1655"/>
      <w:bookmarkEnd w:id="1656"/>
      <w:bookmarkEnd w:id="1657"/>
      <w:bookmarkEnd w:id="1658"/>
      <w:bookmarkEnd w:id="1659"/>
      <w:bookmarkEnd w:id="1660"/>
      <w:bookmarkEnd w:id="1661"/>
      <w:bookmarkEnd w:id="1662"/>
      <w:bookmarkEnd w:id="1663"/>
      <w:r w:rsidR="00B63EAE" w:rsidRPr="00281483">
        <w:t xml:space="preserve"> </w:t>
      </w:r>
    </w:p>
    <w:p w14:paraId="0453630F" w14:textId="52C38F79" w:rsidR="00B63EAE" w:rsidRPr="00281483" w:rsidRDefault="00B63EAE" w:rsidP="00D4600D">
      <w:pPr>
        <w:spacing w:before="120" w:after="120" w:line="360" w:lineRule="auto"/>
        <w:ind w:firstLine="709"/>
        <w:jc w:val="both"/>
        <w:rPr>
          <w:rFonts w:cs="Times New Roman"/>
          <w:b/>
          <w:bCs/>
          <w:color w:val="0D0D0D" w:themeColor="text1" w:themeTint="F2"/>
          <w:sz w:val="24"/>
          <w:szCs w:val="24"/>
        </w:rPr>
      </w:pPr>
      <w:bookmarkStart w:id="1664" w:name="_Toc234547135"/>
      <w:bookmarkStart w:id="1665" w:name="_Toc235402522"/>
      <w:bookmarkStart w:id="1666" w:name="_Toc235403041"/>
      <w:r w:rsidRPr="00281483">
        <w:rPr>
          <w:rFonts w:cs="Times New Roman"/>
          <w:color w:val="0D0D0D" w:themeColor="text1" w:themeTint="F2"/>
          <w:sz w:val="24"/>
          <w:szCs w:val="24"/>
        </w:rPr>
        <w:t xml:space="preserve">Odunpazarı Kentsel Sit Alanı, Eskişehir'in tarihsel gelişimini ve geleneksel kent dokusunu günümüze taşıyan en önemli kültürel miras alanlarından biridir. Kentin ilk yerleşim bölgesi olan Odunpazarı, tarihsel süreç içerisinde sivil mimari örnekleri, anıtsal yapıları ve geleneksel sokak dokusunu büyük ölçüde koruyarak Eskişehir'in tarihî kimliğinin </w:t>
      </w:r>
      <w:r w:rsidRPr="00281483">
        <w:rPr>
          <w:rFonts w:cs="Times New Roman"/>
          <w:color w:val="0D0D0D" w:themeColor="text1" w:themeTint="F2"/>
          <w:sz w:val="24"/>
          <w:szCs w:val="24"/>
        </w:rPr>
        <w:lastRenderedPageBreak/>
        <w:t>şekillenmesinde önemli bir rol üstlenmiştir. Bu özelliği nedeniyle bölge, 1981 yılında "Tarihî ve Kentsel Sit Alanı" olarak tescil edilmiş, koruma çalışmalarıyla birlikte tarihî dokusunun korunmasına yönelik kapsamlı uygulamalar gerçekleştirilmiştir (Odunpazarı Belediyesi, 2011: 4-31). Koruma çalışmalarının etkisiyle Odunpazarı, 2012 yılında UNESCO Dünya Mirası Geçici Listesi'ne dâhil edilmiş ve Eskişehir'in ulusal ve uluslararası ölçekte tanınırlığını artıran önemli bir kültürel miras alanı hâline gelmiştir (Coşkun, 2021: 39).</w:t>
      </w:r>
      <w:bookmarkEnd w:id="1664"/>
      <w:bookmarkEnd w:id="1665"/>
      <w:bookmarkEnd w:id="1666"/>
    </w:p>
    <w:p w14:paraId="0E0BE6B5" w14:textId="7ACAFD63" w:rsidR="00B63EAE" w:rsidRPr="00281483" w:rsidRDefault="00B63EAE" w:rsidP="00D4600D">
      <w:pPr>
        <w:spacing w:before="120" w:after="120" w:line="360" w:lineRule="auto"/>
        <w:ind w:firstLine="709"/>
        <w:jc w:val="both"/>
        <w:rPr>
          <w:rFonts w:cs="Times New Roman"/>
          <w:b/>
          <w:bCs/>
          <w:color w:val="0D0D0D" w:themeColor="text1" w:themeTint="F2"/>
          <w:sz w:val="24"/>
          <w:szCs w:val="24"/>
        </w:rPr>
      </w:pPr>
      <w:bookmarkStart w:id="1667" w:name="_Toc234547136"/>
      <w:bookmarkStart w:id="1668" w:name="_Toc235402523"/>
      <w:bookmarkStart w:id="1669" w:name="_Toc235403042"/>
      <w:r w:rsidRPr="00281483">
        <w:rPr>
          <w:rFonts w:cs="Times New Roman"/>
          <w:color w:val="0D0D0D" w:themeColor="text1" w:themeTint="F2"/>
          <w:sz w:val="24"/>
          <w:szCs w:val="24"/>
        </w:rPr>
        <w:t>Odunpazarı'nın en önemli çekicilik unsurlarından biri, geleneksel Osmanlı sivil mimarisini yansıtan Odunpazarı Evleri'dir</w:t>
      </w:r>
      <w:r w:rsidR="00A244FE" w:rsidRPr="00281483">
        <w:rPr>
          <w:rFonts w:cs="Times New Roman"/>
          <w:color w:val="0D0D0D" w:themeColor="text1" w:themeTint="F2"/>
          <w:sz w:val="24"/>
          <w:szCs w:val="24"/>
        </w:rPr>
        <w:t xml:space="preserve"> (Şekil 4.2</w:t>
      </w:r>
      <w:r w:rsidR="00171A38" w:rsidRPr="00281483">
        <w:rPr>
          <w:rFonts w:cs="Times New Roman"/>
          <w:color w:val="0D0D0D" w:themeColor="text1" w:themeTint="F2"/>
          <w:sz w:val="24"/>
          <w:szCs w:val="24"/>
        </w:rPr>
        <w:t>4</w:t>
      </w:r>
      <w:r w:rsidR="00A244FE"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 xml:space="preserve"> Büyük bölümü Osmanlı Devleti'nin son dönemlerinde inşa edilen bu konutlar; ahşap taşıyıcı sistemi, cumbalı cepheleri, bitişik nizam yerleşimi, çıkmaz sokaklarla bütünleşen organik plan yapısı ve geleneksel yapı malzemeleriyle özgün mimari karakterini günümüze kadar korumuştur. Farklı dönemlerde ve farklı yapım teknikleriyle inşa edilmiş olmalarına rağmen, ortak mekânsal özellikleri ve sokak dokusuyla bütüncül bir tarihî çevre oluşturmaktadırlar (</w:t>
      </w:r>
      <w:proofErr w:type="spellStart"/>
      <w:r w:rsidRPr="00281483">
        <w:rPr>
          <w:rFonts w:cs="Times New Roman"/>
          <w:color w:val="0D0D0D" w:themeColor="text1" w:themeTint="F2"/>
          <w:sz w:val="24"/>
          <w:szCs w:val="24"/>
        </w:rPr>
        <w:t>Özkut</w:t>
      </w:r>
      <w:proofErr w:type="spellEnd"/>
      <w:r w:rsidRPr="00281483">
        <w:rPr>
          <w:rFonts w:cs="Times New Roman"/>
          <w:color w:val="0D0D0D" w:themeColor="text1" w:themeTint="F2"/>
          <w:sz w:val="24"/>
          <w:szCs w:val="24"/>
        </w:rPr>
        <w:t>, 2013: 117).</w:t>
      </w:r>
      <w:bookmarkEnd w:id="1667"/>
      <w:bookmarkEnd w:id="1668"/>
      <w:bookmarkEnd w:id="1669"/>
      <w:r w:rsidRPr="00281483">
        <w:rPr>
          <w:rFonts w:cs="Times New Roman"/>
          <w:color w:val="0D0D0D" w:themeColor="text1" w:themeTint="F2"/>
          <w:sz w:val="24"/>
          <w:szCs w:val="24"/>
        </w:rPr>
        <w:t xml:space="preserve"> </w:t>
      </w:r>
    </w:p>
    <w:p w14:paraId="48E0BC68" w14:textId="191F58CD" w:rsidR="008D21F8" w:rsidRPr="00281483" w:rsidRDefault="00B63EAE" w:rsidP="00D4600D">
      <w:pPr>
        <w:spacing w:before="120" w:after="120" w:line="360" w:lineRule="auto"/>
        <w:ind w:firstLine="709"/>
        <w:jc w:val="both"/>
        <w:rPr>
          <w:rFonts w:cs="Times New Roman"/>
          <w:b/>
          <w:bCs/>
          <w:color w:val="0D0D0D" w:themeColor="text1" w:themeTint="F2"/>
          <w:sz w:val="24"/>
          <w:szCs w:val="24"/>
        </w:rPr>
      </w:pPr>
      <w:bookmarkStart w:id="1670" w:name="_Toc234547137"/>
      <w:r w:rsidRPr="00281483">
        <w:rPr>
          <w:rFonts w:cs="Times New Roman"/>
          <w:color w:val="0D0D0D" w:themeColor="text1" w:themeTint="F2"/>
          <w:sz w:val="24"/>
          <w:szCs w:val="24"/>
        </w:rPr>
        <w:t>Odunpazarı Kentsel Sit Alanı yalnızca geleneksel konutlardan oluşmamakta; Kurşunlu Camii ve Külliyesi, Atlıhan El Sanatları Çarşısı, Cumhuriyet Tarihi Müzesi, çeşitli müzeler, hanlar, çeşmeler ve el sanatları atölyeleri gibi tarihî ve kültürel yapıları da bünyesinde barındırmaktadır. Bölge, tarihî mirasın yanı sıra geleneksel el sanatlarının yaşatıldığı çarşıları, müzeleri, butik otelleri, kafe ve restoranlarıyla kültürel ve turistik işlevlerin bir arada bulunduğu canlı bir kent merkezi niteliği taşımaktadır. Restorasyon ve cephe sağlıklaştırma çalışmalarıyla birçok yapı yeniden işlevlendirilmiş; konutların bir kısmı müze, butik otel, sanat evi, restoran ve hediyelik eşya dükkânı gibi turizm odaklı kullanımlara dönüştürülerek bölgenin ziyaretçi çekme potansiyeli artırılmıştır (Odunpazarı Belediyesi, 2011: 31; Olcay Uçkan ve Uçkan, 2002).</w:t>
      </w:r>
      <w:bookmarkEnd w:id="1670"/>
    </w:p>
    <w:p w14:paraId="31156550" w14:textId="59544A80" w:rsidR="005C4522" w:rsidRPr="00281483" w:rsidRDefault="00B63EAE" w:rsidP="00D4600D">
      <w:pPr>
        <w:spacing w:before="120" w:after="120" w:line="360" w:lineRule="auto"/>
        <w:ind w:firstLine="709"/>
        <w:jc w:val="both"/>
        <w:rPr>
          <w:rFonts w:cs="Times New Roman"/>
          <w:b/>
          <w:bCs/>
          <w:color w:val="0D0D0D" w:themeColor="text1" w:themeTint="F2"/>
          <w:sz w:val="24"/>
          <w:szCs w:val="24"/>
        </w:rPr>
      </w:pPr>
      <w:bookmarkStart w:id="1671" w:name="_Toc234547138"/>
      <w:bookmarkStart w:id="1672" w:name="_Toc235402524"/>
      <w:bookmarkStart w:id="1673" w:name="_Toc235403043"/>
      <w:r w:rsidRPr="00281483">
        <w:rPr>
          <w:rFonts w:cs="Times New Roman"/>
          <w:color w:val="0D0D0D" w:themeColor="text1" w:themeTint="F2"/>
          <w:sz w:val="24"/>
          <w:szCs w:val="24"/>
        </w:rPr>
        <w:t>Koruma ve yeniden işlevlendirme çalışmaları sonucunda Odunpazarı, yalnızca tarihî dokusunu koruyan bir yerleşim alanı olmanın ötesine geçmiş; Eskişehir'in en önemli turistik çekim merkezlerinden biri hâline gelmiştir. Mimari bütünlüğünü büyük ölçüde koruyan sokak dokusu, kültürel miras yapıları ve turizm odaklı kullanım çeşitliliği sayesinde bölge hem yerel halkın hem de yerli ve yabancı ziyaretçilerin yoğun olarak kullandığı bir kentsel çekicilik alanı olarak öne çıkmaktadır. Bu yönüyle Odunpazarı Kentsel Sit Alanı, Eskişehir'in tarihî kimliğini yansıtan, kültürel mirasın korunmasını destekleyen ve kentin turizm gelişimine önemli katkı sağlayan temel destinasyonlardan biri olarak değerlendirilmektedir.</w:t>
      </w:r>
      <w:bookmarkEnd w:id="1671"/>
      <w:bookmarkEnd w:id="1672"/>
      <w:bookmarkEnd w:id="1673"/>
    </w:p>
    <w:p w14:paraId="26BE9EE7" w14:textId="3A737DDA" w:rsidR="00995D1D" w:rsidRPr="00281483" w:rsidRDefault="00995D1D" w:rsidP="00D4600D">
      <w:pPr>
        <w:jc w:val="center"/>
        <w:rPr>
          <w:rFonts w:cs="Times New Roman"/>
          <w:color w:val="0D0D0D" w:themeColor="text1" w:themeTint="F2"/>
        </w:rPr>
      </w:pPr>
      <w:bookmarkStart w:id="1674" w:name="_Toc235402525"/>
      <w:bookmarkStart w:id="1675" w:name="_Toc235403044"/>
      <w:r w:rsidRPr="00281483">
        <w:rPr>
          <w:rFonts w:cs="Times New Roman"/>
          <w:noProof/>
          <w:color w:val="0D0D0D" w:themeColor="text1" w:themeTint="F2"/>
        </w:rPr>
        <w:lastRenderedPageBreak/>
        <w:drawing>
          <wp:inline distT="0" distB="0" distL="0" distR="0" wp14:anchorId="2D2A01F7" wp14:editId="1988CD23">
            <wp:extent cx="4059169" cy="3840833"/>
            <wp:effectExtent l="0" t="5080" r="0" b="0"/>
            <wp:docPr id="993316336"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316336" name="Resim 993316336"/>
                    <pic:cNvPicPr/>
                  </pic:nvPicPr>
                  <pic:blipFill rotWithShape="1">
                    <a:blip r:embed="rId57" cstate="print">
                      <a:extLst>
                        <a:ext uri="{28A0092B-C50C-407E-A947-70E740481C1C}">
                          <a14:useLocalDpi xmlns:a14="http://schemas.microsoft.com/office/drawing/2010/main" val="0"/>
                        </a:ext>
                      </a:extLst>
                    </a:blip>
                    <a:srcRect l="29522"/>
                    <a:stretch>
                      <a:fillRect/>
                    </a:stretch>
                  </pic:blipFill>
                  <pic:spPr bwMode="auto">
                    <a:xfrm rot="16200000">
                      <a:off x="0" y="0"/>
                      <a:ext cx="4059557" cy="3841200"/>
                    </a:xfrm>
                    <a:prstGeom prst="rect">
                      <a:avLst/>
                    </a:prstGeom>
                    <a:ln>
                      <a:noFill/>
                    </a:ln>
                    <a:extLst>
                      <a:ext uri="{53640926-AAD7-44D8-BBD7-CCE9431645EC}">
                        <a14:shadowObscured xmlns:a14="http://schemas.microsoft.com/office/drawing/2010/main"/>
                      </a:ext>
                    </a:extLst>
                  </pic:spPr>
                </pic:pic>
              </a:graphicData>
            </a:graphic>
          </wp:inline>
        </w:drawing>
      </w:r>
      <w:bookmarkStart w:id="1676" w:name="_Toc234456452"/>
      <w:bookmarkStart w:id="1677" w:name="_Toc234544497"/>
      <w:bookmarkStart w:id="1678" w:name="_Toc234547307"/>
      <w:bookmarkEnd w:id="1674"/>
      <w:bookmarkEnd w:id="1675"/>
    </w:p>
    <w:p w14:paraId="3CB63EEA" w14:textId="5B561C6D" w:rsidR="008D21F8" w:rsidRPr="00281483" w:rsidRDefault="008D21F8" w:rsidP="008D21F8">
      <w:pPr>
        <w:pStyle w:val="EKL"/>
        <w:rPr>
          <w:b/>
          <w:bCs/>
          <w:color w:val="0D0D0D" w:themeColor="text1" w:themeTint="F2"/>
        </w:rPr>
      </w:pPr>
      <w:bookmarkStart w:id="1679" w:name="_Toc235404622"/>
      <w:bookmarkStart w:id="1680" w:name="_Toc235931482"/>
      <w:bookmarkStart w:id="1681" w:name="_Toc235931649"/>
      <w:bookmarkStart w:id="1682" w:name="_Toc240275079"/>
      <w:r w:rsidRPr="00281483">
        <w:rPr>
          <w:b/>
          <w:bCs/>
          <w:color w:val="0D0D0D" w:themeColor="text1" w:themeTint="F2"/>
        </w:rPr>
        <w:t>Şekil 4.2</w:t>
      </w:r>
      <w:r w:rsidR="00171A38" w:rsidRPr="00281483">
        <w:rPr>
          <w:b/>
          <w:bCs/>
          <w:color w:val="0D0D0D" w:themeColor="text1" w:themeTint="F2"/>
        </w:rPr>
        <w:t>4</w:t>
      </w:r>
      <w:r w:rsidRPr="00281483">
        <w:rPr>
          <w:b/>
          <w:bCs/>
          <w:color w:val="0D0D0D" w:themeColor="text1" w:themeTint="F2"/>
        </w:rPr>
        <w:t>.</w:t>
      </w:r>
      <w:r w:rsidRPr="00281483">
        <w:rPr>
          <w:color w:val="0D0D0D" w:themeColor="text1" w:themeTint="F2"/>
        </w:rPr>
        <w:t xml:space="preserve"> Odunpazarı Evleri</w:t>
      </w:r>
      <w:bookmarkEnd w:id="1676"/>
      <w:bookmarkEnd w:id="1677"/>
      <w:bookmarkEnd w:id="1678"/>
      <w:r w:rsidR="00995D1D" w:rsidRPr="00281483">
        <w:rPr>
          <w:color w:val="0D0D0D" w:themeColor="text1" w:themeTint="F2"/>
        </w:rPr>
        <w:t xml:space="preserve"> (Yazar tarafından çekilmiştir, 2026)</w:t>
      </w:r>
      <w:bookmarkEnd w:id="1679"/>
      <w:bookmarkEnd w:id="1680"/>
      <w:bookmarkEnd w:id="1681"/>
      <w:bookmarkEnd w:id="1682"/>
    </w:p>
    <w:p w14:paraId="3F97B58A" w14:textId="088F1A50" w:rsidR="00172062" w:rsidRPr="00281483" w:rsidRDefault="00791E26" w:rsidP="003C05A2">
      <w:pPr>
        <w:pStyle w:val="DZEY3"/>
        <w:spacing w:before="120" w:beforeAutospacing="0" w:after="120" w:afterAutospacing="0"/>
        <w:rPr>
          <w:color w:val="0D0D0D" w:themeColor="text1" w:themeTint="F2"/>
        </w:rPr>
      </w:pPr>
      <w:bookmarkStart w:id="1683" w:name="_Toc234199985"/>
      <w:bookmarkStart w:id="1684" w:name="_Toc234200254"/>
      <w:bookmarkStart w:id="1685" w:name="_Toc234200542"/>
      <w:bookmarkStart w:id="1686" w:name="_Toc234200788"/>
      <w:bookmarkStart w:id="1687" w:name="_Toc234200950"/>
      <w:bookmarkStart w:id="1688" w:name="_Toc234201068"/>
      <w:bookmarkStart w:id="1689" w:name="_Toc234201234"/>
      <w:bookmarkStart w:id="1690" w:name="_Toc234547140"/>
      <w:bookmarkStart w:id="1691" w:name="_Toc235402526"/>
      <w:bookmarkStart w:id="1692" w:name="_Toc235403045"/>
      <w:bookmarkStart w:id="1693" w:name="_Toc235403747"/>
      <w:bookmarkStart w:id="1694" w:name="_Toc235404008"/>
      <w:bookmarkStart w:id="1695" w:name="_Toc235931483"/>
      <w:bookmarkStart w:id="1696" w:name="_Toc235931650"/>
      <w:bookmarkStart w:id="1697" w:name="_Toc235932150"/>
      <w:bookmarkStart w:id="1698" w:name="_Toc235933018"/>
      <w:bookmarkStart w:id="1699" w:name="_Toc236354257"/>
      <w:bookmarkStart w:id="1700" w:name="_Toc236354393"/>
      <w:bookmarkStart w:id="1701" w:name="_Toc240277545"/>
      <w:r w:rsidRPr="00281483">
        <w:rPr>
          <w:color w:val="0D0D0D" w:themeColor="text1" w:themeTint="F2"/>
        </w:rPr>
        <w:t>4.</w:t>
      </w:r>
      <w:r w:rsidR="00212F05" w:rsidRPr="00281483">
        <w:rPr>
          <w:color w:val="0D0D0D" w:themeColor="text1" w:themeTint="F2"/>
        </w:rPr>
        <w:t>5</w:t>
      </w:r>
      <w:r w:rsidRPr="00281483">
        <w:rPr>
          <w:color w:val="0D0D0D" w:themeColor="text1" w:themeTint="F2"/>
        </w:rPr>
        <w:t>.</w:t>
      </w:r>
      <w:r w:rsidR="00AD653C" w:rsidRPr="00281483">
        <w:rPr>
          <w:color w:val="0D0D0D" w:themeColor="text1" w:themeTint="F2"/>
        </w:rPr>
        <w:t>5</w:t>
      </w:r>
      <w:r w:rsidRPr="00281483">
        <w:rPr>
          <w:color w:val="0D0D0D" w:themeColor="text1" w:themeTint="F2"/>
        </w:rPr>
        <w:t>.</w:t>
      </w:r>
      <w:r w:rsidR="00E24777" w:rsidRPr="00281483">
        <w:rPr>
          <w:color w:val="0D0D0D" w:themeColor="text1" w:themeTint="F2"/>
        </w:rPr>
        <w:t xml:space="preserve"> </w:t>
      </w:r>
      <w:r w:rsidRPr="00281483">
        <w:rPr>
          <w:color w:val="0D0D0D" w:themeColor="text1" w:themeTint="F2"/>
        </w:rPr>
        <w:t>Arasta ve Çarşılar</w:t>
      </w:r>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p>
    <w:p w14:paraId="6FF3150B" w14:textId="17D3535A" w:rsidR="00172062" w:rsidRPr="00281483" w:rsidRDefault="00035581" w:rsidP="00035581">
      <w:pPr>
        <w:pStyle w:val="DZEY4"/>
      </w:pPr>
      <w:bookmarkStart w:id="1702" w:name="_Toc240277546"/>
      <w:r w:rsidRPr="00281483">
        <w:t xml:space="preserve">4.5.5.1. </w:t>
      </w:r>
      <w:r w:rsidR="007114B5" w:rsidRPr="00281483">
        <w:t xml:space="preserve">Atlıhan </w:t>
      </w:r>
      <w:r w:rsidR="00172062" w:rsidRPr="00281483">
        <w:t>El Sanatları Çarşısı</w:t>
      </w:r>
      <w:bookmarkEnd w:id="1702"/>
    </w:p>
    <w:p w14:paraId="05019264" w14:textId="2D85A119" w:rsidR="004D0FB4" w:rsidRPr="00281483" w:rsidRDefault="00172062" w:rsidP="00035581">
      <w:pPr>
        <w:tabs>
          <w:tab w:val="left" w:pos="344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Atlıhan El Sanatları Çarşısı, </w:t>
      </w:r>
      <w:r w:rsidR="009260FE" w:rsidRPr="00281483">
        <w:rPr>
          <w:rFonts w:cs="Times New Roman"/>
          <w:color w:val="0D0D0D" w:themeColor="text1" w:themeTint="F2"/>
          <w:sz w:val="24"/>
          <w:szCs w:val="24"/>
        </w:rPr>
        <w:t xml:space="preserve">Odunpazarı kentsel sit alanı içerisinde yer almaktadır. </w:t>
      </w:r>
      <w:r w:rsidR="003D5688" w:rsidRPr="00281483">
        <w:rPr>
          <w:rFonts w:cs="Times New Roman"/>
          <w:color w:val="0D0D0D" w:themeColor="text1" w:themeTint="F2"/>
          <w:sz w:val="24"/>
          <w:szCs w:val="24"/>
        </w:rPr>
        <w:t xml:space="preserve">Bu el sanatları çarşısı lületaşını dünyaya tanıtmak ve pazarlamak amacıyla 2005 yılında hizmete açılmıştır. </w:t>
      </w:r>
      <w:r w:rsidR="007114B5" w:rsidRPr="00281483">
        <w:rPr>
          <w:rFonts w:cs="Times New Roman"/>
          <w:color w:val="0D0D0D" w:themeColor="text1" w:themeTint="F2"/>
          <w:sz w:val="24"/>
          <w:szCs w:val="24"/>
        </w:rPr>
        <w:t xml:space="preserve">Atlı Han, 1850’li yıllarda Eskişehir’in büyük toprak sahiplerinden Takattin Bey tarafından yakın köy, kasaba ve şehirlerden gelen pazarcıların, seyyahların ve köylülerin hem hayvanlarının hem de kendilerinin konaklamaları için yapılmıştır. Odunpazarı meydanında kurulan odun pazarına, odun satmak için gelenler önce Atlı Han’a hayvanlarını bırakır sonra pazara giderlerdi. </w:t>
      </w:r>
      <w:r w:rsidR="00E54213" w:rsidRPr="00281483">
        <w:rPr>
          <w:rFonts w:cs="Times New Roman"/>
          <w:color w:val="0D0D0D" w:themeColor="text1" w:themeTint="F2"/>
          <w:sz w:val="24"/>
          <w:szCs w:val="24"/>
        </w:rPr>
        <w:t xml:space="preserve">20. Yüzyılın sonunda harabe </w:t>
      </w:r>
      <w:r w:rsidR="00495B64">
        <w:rPr>
          <w:rFonts w:cs="Times New Roman"/>
          <w:color w:val="0D0D0D" w:themeColor="text1" w:themeTint="F2"/>
          <w:sz w:val="24"/>
          <w:szCs w:val="24"/>
        </w:rPr>
        <w:t>hâline</w:t>
      </w:r>
      <w:r w:rsidR="00E54213" w:rsidRPr="00281483">
        <w:rPr>
          <w:rFonts w:cs="Times New Roman"/>
          <w:color w:val="0D0D0D" w:themeColor="text1" w:themeTint="F2"/>
          <w:sz w:val="24"/>
          <w:szCs w:val="24"/>
        </w:rPr>
        <w:t xml:space="preserve"> gelen han, Odunpazarı Evleri Yaşatma Projesi kapsamında orijinal mimarisine göre yeniden inşa edilmiştir. 675 metrekarelik bir alanda yer alan han, iki kattan oluşmaktadır. İçerisinde 25 atölye barındıran el sanatları çarşısı, </w:t>
      </w:r>
      <w:r w:rsidR="00E83AD4" w:rsidRPr="00281483">
        <w:rPr>
          <w:rFonts w:cs="Times New Roman"/>
          <w:color w:val="0D0D0D" w:themeColor="text1" w:themeTint="F2"/>
          <w:sz w:val="24"/>
          <w:szCs w:val="24"/>
        </w:rPr>
        <w:t>el sanatları ürünlerinin</w:t>
      </w:r>
      <w:r w:rsidR="00E54213" w:rsidRPr="00281483">
        <w:rPr>
          <w:rFonts w:cs="Times New Roman"/>
          <w:color w:val="0D0D0D" w:themeColor="text1" w:themeTint="F2"/>
          <w:sz w:val="24"/>
          <w:szCs w:val="24"/>
        </w:rPr>
        <w:t xml:space="preserve"> üretildiği, </w:t>
      </w:r>
      <w:r w:rsidR="00AD3733" w:rsidRPr="00281483">
        <w:rPr>
          <w:rFonts w:cs="Times New Roman"/>
          <w:color w:val="0D0D0D" w:themeColor="text1" w:themeTint="F2"/>
          <w:sz w:val="24"/>
          <w:szCs w:val="24"/>
        </w:rPr>
        <w:t xml:space="preserve">sergilendiği </w:t>
      </w:r>
      <w:r w:rsidR="00E54213" w:rsidRPr="00281483">
        <w:rPr>
          <w:rFonts w:cs="Times New Roman"/>
          <w:color w:val="0D0D0D" w:themeColor="text1" w:themeTint="F2"/>
          <w:sz w:val="24"/>
          <w:szCs w:val="24"/>
        </w:rPr>
        <w:t>ve satışının yapıldığı çarşılardan biridir</w:t>
      </w:r>
      <w:r w:rsidR="00D35DAB" w:rsidRPr="00281483">
        <w:rPr>
          <w:rFonts w:cs="Times New Roman"/>
          <w:color w:val="0D0D0D" w:themeColor="text1" w:themeTint="F2"/>
          <w:sz w:val="24"/>
          <w:szCs w:val="24"/>
        </w:rPr>
        <w:t xml:space="preserve"> (</w:t>
      </w:r>
      <w:r w:rsidR="00A5577D" w:rsidRPr="00281483">
        <w:rPr>
          <w:rFonts w:eastAsiaTheme="minorHAnsi" w:cs="Times New Roman"/>
          <w:color w:val="0D0D0D" w:themeColor="text1" w:themeTint="F2"/>
          <w:sz w:val="24"/>
          <w:szCs w:val="24"/>
          <w:shd w:val="clear" w:color="auto" w:fill="FFFFFF"/>
          <w:lang w:eastAsia="en-US"/>
        </w:rPr>
        <w:t>Odunpazarı Belediyesi, 2025)</w:t>
      </w:r>
      <w:r w:rsidR="00A244FE" w:rsidRPr="00281483">
        <w:rPr>
          <w:rFonts w:cs="Times New Roman"/>
          <w:color w:val="0D0D0D" w:themeColor="text1" w:themeTint="F2"/>
          <w:sz w:val="24"/>
          <w:szCs w:val="24"/>
        </w:rPr>
        <w:t xml:space="preserve"> (Şekil 4.2</w:t>
      </w:r>
      <w:r w:rsidR="00171A38" w:rsidRPr="00281483">
        <w:rPr>
          <w:rFonts w:cs="Times New Roman"/>
          <w:color w:val="0D0D0D" w:themeColor="text1" w:themeTint="F2"/>
          <w:sz w:val="24"/>
          <w:szCs w:val="24"/>
        </w:rPr>
        <w:t>5</w:t>
      </w:r>
      <w:r w:rsidR="00A244FE" w:rsidRPr="00281483">
        <w:rPr>
          <w:rFonts w:cs="Times New Roman"/>
          <w:color w:val="0D0D0D" w:themeColor="text1" w:themeTint="F2"/>
          <w:sz w:val="24"/>
          <w:szCs w:val="24"/>
        </w:rPr>
        <w:t xml:space="preserve">).  </w:t>
      </w:r>
    </w:p>
    <w:p w14:paraId="5ADFC0B6" w14:textId="6D0F3356" w:rsidR="004D0FB4" w:rsidRPr="00281483" w:rsidRDefault="004D0FB4" w:rsidP="004D0FB4">
      <w:pPr>
        <w:tabs>
          <w:tab w:val="left" w:pos="3440"/>
        </w:tabs>
        <w:spacing w:before="120" w:after="0" w:line="240" w:lineRule="auto"/>
        <w:jc w:val="center"/>
        <w:rPr>
          <w:rFonts w:cs="Times New Roman"/>
          <w:color w:val="0D0D0D" w:themeColor="text1" w:themeTint="F2"/>
          <w:sz w:val="24"/>
          <w:szCs w:val="24"/>
        </w:rPr>
      </w:pPr>
      <w:r w:rsidRPr="00281483">
        <w:rPr>
          <w:rFonts w:cs="Times New Roman"/>
          <w:noProof/>
          <w:color w:val="0D0D0D" w:themeColor="text1" w:themeTint="F2"/>
          <w:sz w:val="24"/>
          <w:szCs w:val="24"/>
        </w:rPr>
        <w:lastRenderedPageBreak/>
        <w:drawing>
          <wp:inline distT="0" distB="0" distL="0" distR="0" wp14:anchorId="7B316426" wp14:editId="617D2888">
            <wp:extent cx="4749800" cy="3502796"/>
            <wp:effectExtent l="0" t="0" r="0" b="2540"/>
            <wp:docPr id="103741260"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41260" name="Resim 103741260"/>
                    <pic:cNvPicPr/>
                  </pic:nvPicPr>
                  <pic:blipFill rotWithShape="1">
                    <a:blip r:embed="rId58" cstate="print">
                      <a:extLst>
                        <a:ext uri="{28A0092B-C50C-407E-A947-70E740481C1C}">
                          <a14:useLocalDpi xmlns:a14="http://schemas.microsoft.com/office/drawing/2010/main" val="0"/>
                        </a:ext>
                      </a:extLst>
                    </a:blip>
                    <a:srcRect l="11224" t="8846" r="6426"/>
                    <a:stretch>
                      <a:fillRect/>
                    </a:stretch>
                  </pic:blipFill>
                  <pic:spPr bwMode="auto">
                    <a:xfrm>
                      <a:off x="0" y="0"/>
                      <a:ext cx="4782150" cy="3526653"/>
                    </a:xfrm>
                    <a:prstGeom prst="rect">
                      <a:avLst/>
                    </a:prstGeom>
                    <a:ln>
                      <a:noFill/>
                    </a:ln>
                    <a:extLst>
                      <a:ext uri="{53640926-AAD7-44D8-BBD7-CCE9431645EC}">
                        <a14:shadowObscured xmlns:a14="http://schemas.microsoft.com/office/drawing/2010/main"/>
                      </a:ext>
                    </a:extLst>
                  </pic:spPr>
                </pic:pic>
              </a:graphicData>
            </a:graphic>
          </wp:inline>
        </w:drawing>
      </w:r>
    </w:p>
    <w:p w14:paraId="78077091" w14:textId="1E19B510" w:rsidR="004D0FB4" w:rsidRPr="00281483" w:rsidRDefault="00995D1D" w:rsidP="004D0FB4">
      <w:pPr>
        <w:tabs>
          <w:tab w:val="left" w:pos="3440"/>
        </w:tabs>
        <w:spacing w:before="120" w:after="0" w:line="240" w:lineRule="auto"/>
        <w:jc w:val="center"/>
        <w:rPr>
          <w:rFonts w:cs="Times New Roman"/>
          <w:color w:val="0D0D0D" w:themeColor="text1" w:themeTint="F2"/>
          <w:sz w:val="24"/>
          <w:szCs w:val="24"/>
        </w:rPr>
      </w:pPr>
      <w:r w:rsidRPr="00281483">
        <w:rPr>
          <w:rFonts w:cs="Times New Roman"/>
          <w:noProof/>
          <w:color w:val="0D0D0D" w:themeColor="text1" w:themeTint="F2"/>
          <w:sz w:val="24"/>
          <w:szCs w:val="24"/>
        </w:rPr>
        <w:drawing>
          <wp:inline distT="0" distB="0" distL="0" distR="0" wp14:anchorId="1CCB0D77" wp14:editId="0476ED60">
            <wp:extent cx="4766733" cy="2367597"/>
            <wp:effectExtent l="0" t="0" r="0" b="0"/>
            <wp:docPr id="128602933"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02933" name="Resim 128602933"/>
                    <pic:cNvPicPr/>
                  </pic:nvPicPr>
                  <pic:blipFill rotWithShape="1">
                    <a:blip r:embed="rId59" cstate="print">
                      <a:extLst>
                        <a:ext uri="{28A0092B-C50C-407E-A947-70E740481C1C}">
                          <a14:useLocalDpi xmlns:a14="http://schemas.microsoft.com/office/drawing/2010/main" val="0"/>
                        </a:ext>
                      </a:extLst>
                    </a:blip>
                    <a:srcRect l="6467" t="17422" b="12882"/>
                    <a:stretch>
                      <a:fillRect/>
                    </a:stretch>
                  </pic:blipFill>
                  <pic:spPr bwMode="auto">
                    <a:xfrm>
                      <a:off x="0" y="0"/>
                      <a:ext cx="4804643" cy="2386427"/>
                    </a:xfrm>
                    <a:prstGeom prst="rect">
                      <a:avLst/>
                    </a:prstGeom>
                    <a:ln>
                      <a:noFill/>
                    </a:ln>
                    <a:extLst>
                      <a:ext uri="{53640926-AAD7-44D8-BBD7-CCE9431645EC}">
                        <a14:shadowObscured xmlns:a14="http://schemas.microsoft.com/office/drawing/2010/main"/>
                      </a:ext>
                    </a:extLst>
                  </pic:spPr>
                </pic:pic>
              </a:graphicData>
            </a:graphic>
          </wp:inline>
        </w:drawing>
      </w:r>
      <w:bookmarkStart w:id="1703" w:name="_Toc234456453"/>
      <w:bookmarkStart w:id="1704" w:name="_Toc234544498"/>
      <w:bookmarkStart w:id="1705" w:name="_Toc234547308"/>
    </w:p>
    <w:p w14:paraId="008CB9D8" w14:textId="4932BED1" w:rsidR="0095111B" w:rsidRPr="00281483" w:rsidRDefault="0095111B" w:rsidP="004D0FB4">
      <w:pPr>
        <w:pStyle w:val="EKL"/>
        <w:spacing w:after="0" w:line="240" w:lineRule="auto"/>
        <w:rPr>
          <w:color w:val="0D0D0D" w:themeColor="text1" w:themeTint="F2"/>
        </w:rPr>
      </w:pPr>
      <w:bookmarkStart w:id="1706" w:name="_Toc235404623"/>
      <w:bookmarkStart w:id="1707" w:name="_Toc235931484"/>
      <w:bookmarkStart w:id="1708" w:name="_Toc235931651"/>
      <w:bookmarkStart w:id="1709" w:name="_Toc240275080"/>
      <w:r w:rsidRPr="00281483">
        <w:rPr>
          <w:b/>
          <w:bCs/>
          <w:color w:val="0D0D0D" w:themeColor="text1" w:themeTint="F2"/>
        </w:rPr>
        <w:t>Şekil 4.2</w:t>
      </w:r>
      <w:r w:rsidR="00171A38" w:rsidRPr="00281483">
        <w:rPr>
          <w:b/>
          <w:bCs/>
          <w:color w:val="0D0D0D" w:themeColor="text1" w:themeTint="F2"/>
        </w:rPr>
        <w:t>5.</w:t>
      </w:r>
      <w:r w:rsidRPr="00281483">
        <w:rPr>
          <w:color w:val="0D0D0D" w:themeColor="text1" w:themeTint="F2"/>
        </w:rPr>
        <w:t xml:space="preserve"> Atlıhan El Sanatları Çarşısı</w:t>
      </w:r>
      <w:bookmarkEnd w:id="1703"/>
      <w:bookmarkEnd w:id="1704"/>
      <w:bookmarkEnd w:id="1705"/>
      <w:r w:rsidR="00995D1D" w:rsidRPr="00281483">
        <w:rPr>
          <w:color w:val="0D0D0D" w:themeColor="text1" w:themeTint="F2"/>
          <w:sz w:val="22"/>
          <w:szCs w:val="22"/>
        </w:rPr>
        <w:t xml:space="preserve"> </w:t>
      </w:r>
      <w:r w:rsidR="00995D1D" w:rsidRPr="00281483">
        <w:rPr>
          <w:color w:val="0D0D0D" w:themeColor="text1" w:themeTint="F2"/>
        </w:rPr>
        <w:t>(Yazar tarafından çekilmiştir, 2026)</w:t>
      </w:r>
      <w:bookmarkEnd w:id="1706"/>
      <w:bookmarkEnd w:id="1707"/>
      <w:bookmarkEnd w:id="1708"/>
      <w:bookmarkEnd w:id="1709"/>
    </w:p>
    <w:p w14:paraId="4E11AAD2" w14:textId="77777777" w:rsidR="00842399" w:rsidRPr="00281483" w:rsidRDefault="00842399" w:rsidP="00035581">
      <w:pPr>
        <w:pStyle w:val="DZEY4"/>
      </w:pPr>
    </w:p>
    <w:p w14:paraId="5AA5B521" w14:textId="5576EA91" w:rsidR="00A52C94" w:rsidRPr="00281483" w:rsidRDefault="00035581" w:rsidP="00035581">
      <w:pPr>
        <w:pStyle w:val="DZEY4"/>
      </w:pPr>
      <w:bookmarkStart w:id="1710" w:name="_Toc240277547"/>
      <w:r w:rsidRPr="00281483">
        <w:t xml:space="preserve">4.5.5.2. </w:t>
      </w:r>
      <w:r w:rsidR="00A52C94" w:rsidRPr="00281483">
        <w:t>Haller Gençlik Merkezi</w:t>
      </w:r>
      <w:bookmarkEnd w:id="1710"/>
    </w:p>
    <w:p w14:paraId="24689195" w14:textId="22D7AECF" w:rsidR="00A52C94" w:rsidRPr="00281483" w:rsidRDefault="00A52C94" w:rsidP="00A52C94">
      <w:pPr>
        <w:tabs>
          <w:tab w:val="left" w:pos="344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Haller Gençlik Merkezi, Eskişehir'de endüstri mirasının yeniden işlevlendirilmesini yansıtan önemli kentsel mekânlardan biridir. 1930 yılında inşa edilen Yaş Sebze ve Meyve Hali Binası, restore edilerek kültürel ve sosyal işlevlerle yeniden kullanıma kazandırılmıştır (Gök Tokgöz ve </w:t>
      </w:r>
      <w:proofErr w:type="spellStart"/>
      <w:r w:rsidRPr="00281483">
        <w:rPr>
          <w:rFonts w:cs="Times New Roman"/>
          <w:color w:val="0D0D0D" w:themeColor="text1" w:themeTint="F2"/>
          <w:sz w:val="24"/>
          <w:szCs w:val="24"/>
        </w:rPr>
        <w:t>Özçevik</w:t>
      </w:r>
      <w:proofErr w:type="spellEnd"/>
      <w:r w:rsidRPr="00281483">
        <w:rPr>
          <w:rFonts w:cs="Times New Roman"/>
          <w:color w:val="0D0D0D" w:themeColor="text1" w:themeTint="F2"/>
          <w:sz w:val="24"/>
          <w:szCs w:val="24"/>
        </w:rPr>
        <w:t xml:space="preserve"> Bilen, 2021: 7). Günümüzde tiyatro salonu, kafe, restoran ve çeşitli ticari işletmelere ev sahipliği yapan merkez, kent merkezindeki konumu ve çok işlevli yapısıyla hem kent sakinleri hem de ziyaretçiler tarafından yoğun olarak kullanılan sosyal ve kültürel mekânlardan biri hâline gelmiştir (Kavas ve </w:t>
      </w:r>
      <w:proofErr w:type="spellStart"/>
      <w:r w:rsidRPr="00281483">
        <w:rPr>
          <w:rFonts w:cs="Times New Roman"/>
          <w:color w:val="0D0D0D" w:themeColor="text1" w:themeTint="F2"/>
          <w:sz w:val="24"/>
          <w:szCs w:val="24"/>
        </w:rPr>
        <w:t>Ertekoğlu</w:t>
      </w:r>
      <w:proofErr w:type="spellEnd"/>
      <w:r w:rsidRPr="00281483">
        <w:rPr>
          <w:rFonts w:cs="Times New Roman"/>
          <w:color w:val="0D0D0D" w:themeColor="text1" w:themeTint="F2"/>
          <w:sz w:val="24"/>
          <w:szCs w:val="24"/>
        </w:rPr>
        <w:t xml:space="preserve">, 2025). Tarihi yapının özgün kimliği </w:t>
      </w:r>
      <w:r w:rsidRPr="00281483">
        <w:rPr>
          <w:rFonts w:cs="Times New Roman"/>
          <w:color w:val="0D0D0D" w:themeColor="text1" w:themeTint="F2"/>
          <w:sz w:val="24"/>
          <w:szCs w:val="24"/>
        </w:rPr>
        <w:lastRenderedPageBreak/>
        <w:t>korunarak yeniden işlevlendirilmesi, geçmiş ile günümüz arasında mekânsal ve kültürel bir bağ kurulmasına katkı sağlamıştır. Bu yönüyle Haller Gençlik Merkezi, Eskişehir'in kent kimliğini yansıtan ve ziyaretçilere tarihî doku ile çağdaş kent yaşamını bir arada deneyimleme olanağı sunan önemli bir kentsel çekicilik unsuru olarak değerlendirilmektedir (Eskişehir Büyükşehir Belediyesi Stratejik Plan, 2010: 44).</w:t>
      </w:r>
    </w:p>
    <w:p w14:paraId="6A1F51E1" w14:textId="3A245237" w:rsidR="00AD3733" w:rsidRPr="00281483" w:rsidRDefault="00035581" w:rsidP="00035581">
      <w:pPr>
        <w:pStyle w:val="DZEY4"/>
      </w:pPr>
      <w:bookmarkStart w:id="1711" w:name="_Toc240277548"/>
      <w:r w:rsidRPr="00281483">
        <w:t xml:space="preserve">4.5.5.3. </w:t>
      </w:r>
      <w:r w:rsidR="00AD3733" w:rsidRPr="00281483">
        <w:t>Arasta Çarşısı</w:t>
      </w:r>
      <w:bookmarkEnd w:id="1711"/>
    </w:p>
    <w:p w14:paraId="68C3ED40" w14:textId="7AEB4FB8" w:rsidR="006F3A47" w:rsidRPr="00281483" w:rsidRDefault="006F3A47" w:rsidP="00D4600D">
      <w:pPr>
        <w:spacing w:before="120" w:after="120" w:line="360" w:lineRule="auto"/>
        <w:ind w:firstLine="709"/>
        <w:jc w:val="both"/>
        <w:rPr>
          <w:rFonts w:cs="Times New Roman"/>
          <w:b/>
          <w:bCs/>
          <w:color w:val="0D0D0D" w:themeColor="text1" w:themeTint="F2"/>
          <w:sz w:val="24"/>
          <w:szCs w:val="24"/>
        </w:rPr>
      </w:pPr>
      <w:bookmarkStart w:id="1712" w:name="_Toc234547141"/>
      <w:bookmarkStart w:id="1713" w:name="_Toc235402527"/>
      <w:bookmarkStart w:id="1714" w:name="_Toc235403046"/>
      <w:bookmarkStart w:id="1715" w:name="_Toc234199986"/>
      <w:bookmarkStart w:id="1716" w:name="_Toc234200255"/>
      <w:bookmarkStart w:id="1717" w:name="_Toc234200543"/>
      <w:bookmarkStart w:id="1718" w:name="_Toc234200789"/>
      <w:bookmarkStart w:id="1719" w:name="_Toc234200951"/>
      <w:bookmarkStart w:id="1720" w:name="_Toc234201069"/>
      <w:bookmarkStart w:id="1721" w:name="_Toc234201235"/>
      <w:r w:rsidRPr="00281483">
        <w:rPr>
          <w:rFonts w:cs="Times New Roman"/>
          <w:color w:val="0D0D0D" w:themeColor="text1" w:themeTint="F2"/>
          <w:sz w:val="24"/>
          <w:szCs w:val="24"/>
        </w:rPr>
        <w:t xml:space="preserve">Arasta Çarşısı, Odunpazarı Kentsel Sit Alanı içerisinde yer alan ve bölgenin turistik çekiciliğini artıran önemli alışveriş ve kültür alanlarından biridir. 2012 yılında sit alanındaki yapıların yeniden düzenlenmesiyle oluşturulan çarşı, geleneksel çarşı kültürünü yansıtan mimarisi ve işlevleriyle ziyaretçilere hizmet vermektedir. Çarşıda butik otel, Kırım Tatar kültürünü tanıtan işletmeler ile </w:t>
      </w:r>
      <w:proofErr w:type="spellStart"/>
      <w:r w:rsidRPr="00281483">
        <w:rPr>
          <w:rFonts w:cs="Times New Roman"/>
          <w:color w:val="0D0D0D" w:themeColor="text1" w:themeTint="F2"/>
          <w:sz w:val="24"/>
          <w:szCs w:val="24"/>
        </w:rPr>
        <w:t>çi</w:t>
      </w:r>
      <w:proofErr w:type="spellEnd"/>
      <w:r w:rsidR="00E44E37">
        <w:rPr>
          <w:rFonts w:cs="Times New Roman"/>
          <w:color w:val="0D0D0D" w:themeColor="text1" w:themeTint="F2"/>
          <w:sz w:val="24"/>
          <w:szCs w:val="24"/>
        </w:rPr>
        <w:t xml:space="preserve"> </w:t>
      </w:r>
      <w:r w:rsidRPr="00281483">
        <w:rPr>
          <w:rFonts w:cs="Times New Roman"/>
          <w:color w:val="0D0D0D" w:themeColor="text1" w:themeTint="F2"/>
          <w:sz w:val="24"/>
          <w:szCs w:val="24"/>
        </w:rPr>
        <w:t>börek dükkânlarının yanı sıra cam, çini ve seramik gibi geleneksel el sanatlarına ait ürünlerin satışının yapıldığı işletmeler bulunmaktadır. Ayrıca çeşitli kültürel etkinliklere ev sahipliği yapan açık hava etkinlik alanıyla Arasta Çarşısı, alışveriş, gastronomi ve kültürel deneyimi bir araya getiren önemli çekim noktalarından biri olarak değerlendirilmektedir (Kültür Portalı, 2025).</w:t>
      </w:r>
      <w:bookmarkEnd w:id="1712"/>
      <w:bookmarkEnd w:id="1713"/>
      <w:bookmarkEnd w:id="1714"/>
    </w:p>
    <w:p w14:paraId="4018FF05" w14:textId="0CF58364" w:rsidR="00A52C94" w:rsidRPr="00281483" w:rsidRDefault="00A52C94" w:rsidP="00A52C94">
      <w:pPr>
        <w:pStyle w:val="DZEY3"/>
        <w:rPr>
          <w:color w:val="0D0D0D" w:themeColor="text1" w:themeTint="F2"/>
        </w:rPr>
      </w:pPr>
      <w:bookmarkStart w:id="1722" w:name="_Toc235402528"/>
      <w:bookmarkStart w:id="1723" w:name="_Toc235403047"/>
      <w:bookmarkStart w:id="1724" w:name="_Toc235403748"/>
      <w:bookmarkStart w:id="1725" w:name="_Toc235404009"/>
      <w:bookmarkStart w:id="1726" w:name="_Toc235931485"/>
      <w:bookmarkStart w:id="1727" w:name="_Toc235931652"/>
      <w:bookmarkStart w:id="1728" w:name="_Toc235932151"/>
      <w:bookmarkStart w:id="1729" w:name="_Toc235933019"/>
      <w:bookmarkStart w:id="1730" w:name="_Toc236354258"/>
      <w:bookmarkStart w:id="1731" w:name="_Toc236354394"/>
      <w:bookmarkStart w:id="1732" w:name="_Toc240277549"/>
      <w:r w:rsidRPr="00281483">
        <w:rPr>
          <w:color w:val="0D0D0D" w:themeColor="text1" w:themeTint="F2"/>
        </w:rPr>
        <w:t>4.</w:t>
      </w:r>
      <w:r w:rsidR="00212F05" w:rsidRPr="00281483">
        <w:rPr>
          <w:color w:val="0D0D0D" w:themeColor="text1" w:themeTint="F2"/>
        </w:rPr>
        <w:t>5</w:t>
      </w:r>
      <w:r w:rsidRPr="00281483">
        <w:rPr>
          <w:color w:val="0D0D0D" w:themeColor="text1" w:themeTint="F2"/>
        </w:rPr>
        <w:t>.</w:t>
      </w:r>
      <w:r w:rsidR="004D3B02" w:rsidRPr="00281483">
        <w:rPr>
          <w:color w:val="0D0D0D" w:themeColor="text1" w:themeTint="F2"/>
        </w:rPr>
        <w:t>6</w:t>
      </w:r>
      <w:r w:rsidRPr="00281483">
        <w:rPr>
          <w:color w:val="0D0D0D" w:themeColor="text1" w:themeTint="F2"/>
        </w:rPr>
        <w:t>.</w:t>
      </w:r>
      <w:r w:rsidR="00E24777" w:rsidRPr="00281483">
        <w:rPr>
          <w:color w:val="0D0D0D" w:themeColor="text1" w:themeTint="F2"/>
        </w:rPr>
        <w:t xml:space="preserve"> </w:t>
      </w:r>
      <w:r w:rsidRPr="00281483">
        <w:rPr>
          <w:color w:val="0D0D0D" w:themeColor="text1" w:themeTint="F2"/>
        </w:rPr>
        <w:t xml:space="preserve">Festival </w:t>
      </w:r>
      <w:r w:rsidR="00B0399B" w:rsidRPr="00281483">
        <w:rPr>
          <w:color w:val="0D0D0D" w:themeColor="text1" w:themeTint="F2"/>
        </w:rPr>
        <w:t>v</w:t>
      </w:r>
      <w:r w:rsidRPr="00281483">
        <w:rPr>
          <w:color w:val="0D0D0D" w:themeColor="text1" w:themeTint="F2"/>
        </w:rPr>
        <w:t xml:space="preserve">e </w:t>
      </w:r>
      <w:r w:rsidR="00B0399B" w:rsidRPr="00281483">
        <w:rPr>
          <w:color w:val="0D0D0D" w:themeColor="text1" w:themeTint="F2"/>
        </w:rPr>
        <w:t>E</w:t>
      </w:r>
      <w:r w:rsidRPr="00281483">
        <w:rPr>
          <w:color w:val="0D0D0D" w:themeColor="text1" w:themeTint="F2"/>
        </w:rPr>
        <w:t>tkinlikler</w:t>
      </w:r>
      <w:bookmarkEnd w:id="1722"/>
      <w:bookmarkEnd w:id="1723"/>
      <w:bookmarkEnd w:id="1724"/>
      <w:bookmarkEnd w:id="1725"/>
      <w:bookmarkEnd w:id="1726"/>
      <w:bookmarkEnd w:id="1727"/>
      <w:bookmarkEnd w:id="1728"/>
      <w:bookmarkEnd w:id="1729"/>
      <w:bookmarkEnd w:id="1730"/>
      <w:bookmarkEnd w:id="1731"/>
      <w:bookmarkEnd w:id="1732"/>
    </w:p>
    <w:p w14:paraId="19FC4580" w14:textId="77777777" w:rsidR="00A52C94" w:rsidRPr="00281483" w:rsidRDefault="00A52C94" w:rsidP="00A52C94">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Etkinlikler, destinasyonların değerini artırmak ve rekabet avantajı sağlamak için önemli bir araçtır. Turizm bölgelerinde düzenlenen festival, şenlik ve benzeri organizasyonlar hem yeni turistik ürünlerin geliştirilmesine hem de destinasyonun tanıtımına katkı sağlar. Bu tür organizasyonlar destinasyonun imajını güçlendirirken ziyaretçi talebinin artmasına da yardımcı olur. Bunun yanında etkinlikler, destinasyonların farklı pazarlara ulaşmasını kolaylaştırmakta ve ziyaretçi hareketliliğini yılın farklı dönemlerine yaymaya yardımcı olmaktadır. Bu nedenle etkinlikler, sürdürülebilir destinasyon gelişimi açısından önemli bir stratejik araç olarak değerlendirilmektedir (Kozak, 2018: 6). Nitekim günümüzde birçok destinasyon bu tür etkinlik ve festivaller düzenlemektedir. Bu tür etkinlik ve festivallerin sıkça yapıldığı destinasyonlardan biri de Eskişehir’dir. Eskişehir, sahip olduğu kültürel ve sanatsal birikim sayesinde yıl boyunca birçok farklı festival ve etkinliğe ev sahipliği yapmaktadır. Kentte düzenlenen bu organizasyonlar hem yerel halkın sosyal ve kültürel yaşamını zenginleştirmekte hem de şehrin turistik çekiciliğini artırmaktadır. Özellikle sanat, müzik, gastronomi ve geleneksel el sanatları alanlarında gerçekleştirilen festivaller Eskişehir’in kültürel kimliğini ön plana çıkarmaktadır. Bu etkinlikler sayesinde şehir hem ulusal hem de uluslararası ziyaretçilerin ilgisini çekmekte </w:t>
      </w:r>
      <w:r w:rsidRPr="00281483">
        <w:rPr>
          <w:rFonts w:cs="Times New Roman"/>
          <w:color w:val="0D0D0D" w:themeColor="text1" w:themeTint="F2"/>
          <w:sz w:val="24"/>
          <w:szCs w:val="24"/>
        </w:rPr>
        <w:lastRenderedPageBreak/>
        <w:t>ve turizm hareketliliği artmaktadır. Eskişehir’de düzenlenen bu festival ve etkinliklerden öne çıkanlara aşağıda yer verilmiştir.</w:t>
      </w:r>
    </w:p>
    <w:p w14:paraId="7E02FB70" w14:textId="338B1C10" w:rsidR="00A52C94" w:rsidRPr="00281483" w:rsidRDefault="00035581" w:rsidP="00035581">
      <w:pPr>
        <w:pStyle w:val="DZEY4"/>
      </w:pPr>
      <w:bookmarkStart w:id="1733" w:name="_Toc240277550"/>
      <w:r w:rsidRPr="00281483">
        <w:t xml:space="preserve">4.5.6.1. </w:t>
      </w:r>
      <w:r w:rsidR="00A52C94" w:rsidRPr="00281483">
        <w:t>Lületaşı Festivali</w:t>
      </w:r>
      <w:bookmarkEnd w:id="1733"/>
    </w:p>
    <w:p w14:paraId="537503E1" w14:textId="144C5F3B" w:rsidR="00A52C94" w:rsidRPr="00281483" w:rsidRDefault="00A52C94" w:rsidP="00A52C94">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Festivaller, yerel kültürel değerlerin tanıtılmasında ve destinasyonların turizm çekiciliğinin artırılmasında önemli etkinlikler arasında yer almaktadır. Eskişehir ile özdeşleşen ve "Beyaz Altın" olarak da bilinen lületaşı, kentin önemli doğal ve kültürel değerlerinden biridir. Bu değerin tanıtılması amacıyla 1988 yılında Eskişehir Valiliği öncülüğünde düzenlenmeye başlanan Uluslararası Beyaz Altın Festivali, lületaşının ulusal ve uluslararası düzeyde tanıtılmasına katkı sağlamıştır (Güngör vd., 2023: 55). Daha sonraki yıllarda Odunpazarı Belediyesi tarafından düzenlenmeye devam edilen Lületaşı Festivali ise lületaşı işlemeciliği geleneğinin yaşatılmasına, yerel sanatçıların eserlerini sergilemelerine ve bu kültürel mirasın gelecek kuşaklara aktarılmasına katkıda bulunmaktadır (Odunpazarı Belediyesi, 2026).</w:t>
      </w:r>
      <w:r w:rsidRPr="00281483">
        <w:rPr>
          <w:rFonts w:cs="Times New Roman"/>
          <w:color w:val="0D0D0D" w:themeColor="text1" w:themeTint="F2"/>
          <w:spacing w:val="3"/>
          <w:sz w:val="24"/>
          <w:szCs w:val="24"/>
        </w:rPr>
        <w:t xml:space="preserve"> T</w:t>
      </w:r>
      <w:r w:rsidRPr="00281483">
        <w:rPr>
          <w:rFonts w:cs="Times New Roman"/>
          <w:color w:val="0D0D0D" w:themeColor="text1" w:themeTint="F2"/>
          <w:sz w:val="24"/>
          <w:szCs w:val="24"/>
        </w:rPr>
        <w:t xml:space="preserve">urizm coğrafyası açısından bu periyodik etkinlikler; kentsel destinasyonlardaki sezonsallık (mevsimsellik) baskısını hafifletmekte, turistlerin alanda kalış sürelerini artırmakta, en önemlisi de yerel bir </w:t>
      </w:r>
      <w:r w:rsidR="00A811D1">
        <w:rPr>
          <w:rFonts w:cs="Times New Roman"/>
          <w:color w:val="0D0D0D" w:themeColor="text1" w:themeTint="F2"/>
          <w:sz w:val="24"/>
          <w:szCs w:val="24"/>
        </w:rPr>
        <w:t>yer altı</w:t>
      </w:r>
      <w:r w:rsidRPr="00281483">
        <w:rPr>
          <w:rFonts w:cs="Times New Roman"/>
          <w:color w:val="0D0D0D" w:themeColor="text1" w:themeTint="F2"/>
          <w:sz w:val="24"/>
          <w:szCs w:val="24"/>
        </w:rPr>
        <w:t xml:space="preserve"> kaynağını küresel bir turistik imaj unsuruna dönüştürmektedir.</w:t>
      </w:r>
    </w:p>
    <w:p w14:paraId="4B22A2E2" w14:textId="1136A964" w:rsidR="00A52C94" w:rsidRPr="00281483" w:rsidRDefault="00035581" w:rsidP="00035581">
      <w:pPr>
        <w:pStyle w:val="DZEY4"/>
      </w:pPr>
      <w:bookmarkStart w:id="1734" w:name="_Toc240277551"/>
      <w:r w:rsidRPr="00281483">
        <w:t xml:space="preserve">4.5.6.2. </w:t>
      </w:r>
      <w:r w:rsidR="00A52C94" w:rsidRPr="00281483">
        <w:t>Uluslararası Eskişehir Festivali</w:t>
      </w:r>
      <w:bookmarkEnd w:id="1734"/>
    </w:p>
    <w:p w14:paraId="0ACF9145" w14:textId="77777777" w:rsidR="00A52C94" w:rsidRPr="00281483" w:rsidRDefault="00A52C94" w:rsidP="00A52C94">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Eskişehir Festivali, 1995 yılında Zeytinoğlu Eğitim ve Bilim Kültür Vakfı tarafından başlatılmıştır. Festivalin amacı, Anadolu’da kültür ve sanat faaliyetlerinin gelişmesini teşvik etmek ve yaygınlaştırmaktır. Her yıl ekim veya kasım aylarında yaklaşık 9 gün süren etkinlik, ilk altı yılında uluslararası üne sahip sanatçıları ağırlamıştır. Program kapsamında konserler, bale ve dans gösterileri, tiyatro oyunları, paneller ve resim atölyeleri gibi çeşitli sanat aktiviteleri yer almaktadır. 2001 yılından itibaren festival, Zeytinoğlu Vakfı, Eskişehir Kentsel Gelişim Vakfı, Eskişehir Valiliği, Büyükşehir Belediyesi ve Anadolu ile Osmangazi Üniversiteleri iş birliğiyle düzenlenmeye başlamıştır (Çakır, 2009: 70).</w:t>
      </w:r>
    </w:p>
    <w:p w14:paraId="5804BD63" w14:textId="0836F9BE" w:rsidR="00A52C94" w:rsidRPr="00281483" w:rsidRDefault="00035581" w:rsidP="00035581">
      <w:pPr>
        <w:pStyle w:val="DZEY4"/>
      </w:pPr>
      <w:bookmarkStart w:id="1735" w:name="_Toc240277552"/>
      <w:r w:rsidRPr="00281483">
        <w:t xml:space="preserve">4.5.6.3. </w:t>
      </w:r>
      <w:r w:rsidR="00A52C94" w:rsidRPr="00281483">
        <w:t>Uluslararası Eskişehir Film Festivali</w:t>
      </w:r>
      <w:bookmarkEnd w:id="1735"/>
    </w:p>
    <w:p w14:paraId="48E25715" w14:textId="5E9D1D71" w:rsidR="00A52C94" w:rsidRPr="00281483" w:rsidRDefault="00A52C94" w:rsidP="00A52C94">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Uluslararası Eskişehir Film Festivali, Kültür ve Turizm Bakanlığı’nın desteğiyle Anadolu Üniversitesi İletişim Bilimleri Fakültesi tarafından organize edilmektedir. Festivalin yürütülmesinde görev alan komitenin büyük bir bölümü, Sinema ve Televizyon Bölümü’nde görev yapan akademisyenlerden oluşur. Etkinlik ilk olarak 1998 yılında “Sinema Günleri” </w:t>
      </w:r>
      <w:r w:rsidRPr="00281483">
        <w:rPr>
          <w:rFonts w:cs="Times New Roman"/>
          <w:color w:val="0D0D0D" w:themeColor="text1" w:themeTint="F2"/>
          <w:sz w:val="24"/>
          <w:szCs w:val="24"/>
        </w:rPr>
        <w:lastRenderedPageBreak/>
        <w:t xml:space="preserve">adıyla gerçekleştirilmiştir. 2007 yılından itibaren ise “Uluslararası Eskişehir Film Festivali” adıyla düzenlenmeye başlanmıştır (Uğurlu </w:t>
      </w:r>
      <w:r w:rsidR="000B3822" w:rsidRPr="00281483">
        <w:rPr>
          <w:rFonts w:cs="Times New Roman"/>
          <w:color w:val="0D0D0D" w:themeColor="text1" w:themeTint="F2"/>
          <w:sz w:val="24"/>
          <w:szCs w:val="24"/>
        </w:rPr>
        <w:t>ve</w:t>
      </w:r>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Aşkan</w:t>
      </w:r>
      <w:proofErr w:type="spellEnd"/>
      <w:r w:rsidRPr="00281483">
        <w:rPr>
          <w:rFonts w:cs="Times New Roman"/>
          <w:color w:val="0D0D0D" w:themeColor="text1" w:themeTint="F2"/>
          <w:sz w:val="24"/>
          <w:szCs w:val="24"/>
        </w:rPr>
        <w:t xml:space="preserve"> 2018: 89).</w:t>
      </w:r>
    </w:p>
    <w:p w14:paraId="2E338B7C" w14:textId="64314D77" w:rsidR="00A52C94" w:rsidRPr="00281483" w:rsidRDefault="00035581" w:rsidP="00035581">
      <w:pPr>
        <w:pStyle w:val="DZEY4"/>
      </w:pPr>
      <w:bookmarkStart w:id="1736" w:name="_Toc240277553"/>
      <w:r w:rsidRPr="00281483">
        <w:t xml:space="preserve">4.5.6.4. </w:t>
      </w:r>
      <w:r w:rsidR="00A52C94" w:rsidRPr="00281483">
        <w:rPr>
          <w:rFonts w:eastAsia="Times New Roman"/>
        </w:rPr>
        <w:t>Uluslararası Çocuk Tiyatroları Festivali</w:t>
      </w:r>
      <w:bookmarkEnd w:id="1736"/>
    </w:p>
    <w:p w14:paraId="0A7AD922" w14:textId="4990DFB3" w:rsidR="00A52C94" w:rsidRPr="00281483" w:rsidRDefault="00A52C94" w:rsidP="00A52C94">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Eskişehir Büyükşehir Belediyesi Şehir Tiyatroları tarafından her yıl düzenlenen Uluslararası Eskişehir Çocuk ve Gençlik Tiyatroları Festivali, 2006 yılında Çocuk ve Gençlik Tiyatrosu Birimi kapsamında gerçekleştirilen bir buluşma olarak ortaya çıkmıştır. Zaman içerisinde gelişim gösteren festival, kapsamını genişleterek uluslararası nitelik kazanmış ve hem Türkiye’de hem de dünya genelinde tanınan ve takip edilen önemli bir kültür-sanat etkinliğine dönüşmüştür. Festival, dünyanın çeşitli ülkelerinden tiyatro topluluklarını bir araya getirerek çocuk ve gençlik tiyatrosu alanında sahnelenen oyun ve performansların nitelikli örneklerini Eskişehir’de izleyiciyle buluşturmaktadır (Festival ESTİ, 2025).</w:t>
      </w:r>
    </w:p>
    <w:p w14:paraId="38F370DE" w14:textId="09BFE98E" w:rsidR="00A52C94" w:rsidRPr="00281483" w:rsidRDefault="00035581" w:rsidP="00035581">
      <w:pPr>
        <w:pStyle w:val="DZEY4"/>
      </w:pPr>
      <w:bookmarkStart w:id="1737" w:name="_Toc240277554"/>
      <w:r w:rsidRPr="00281483">
        <w:t xml:space="preserve">4.5.6.5. </w:t>
      </w:r>
      <w:r w:rsidR="00A52C94" w:rsidRPr="00281483">
        <w:t>Eskişehir Sokak Lezzetleri Festivali</w:t>
      </w:r>
      <w:bookmarkEnd w:id="1737"/>
    </w:p>
    <w:p w14:paraId="6E3DD0E2" w14:textId="44F59DC0" w:rsidR="00A52C94" w:rsidRPr="00281483" w:rsidRDefault="00A52C94" w:rsidP="00A52C94">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Sokaklar, yalnızca ulaşımı sağlayan mekânlar değil, aynı zamanda sosyal etkileşimin, gastronomi deneyimlerinin ve kültürel etkinliklerin gerçekleştirildiği önemli kamusal alanlardır. İlk kez 1 Ekim 2017 tarihinde kentin alternatif eğlence ve sosyalleşme alanlarından biri olan Barlar Sokağı'nda (Vural Bilen Sokak) düzenlenen Eskişehir Sokak Lezzetleri Festivali, gastronomi turizmi açısından kentin önemli etkinliklerinden biridir (Demirci, vd. 2020: 1097). Festival, sokak lezzetlerini turizm arzının bir parçası hâline getirirken, düzenlendiği bölgenin sosyal ve ekonomik canlılığına da katkı sağlamaktadır. Geleneksel </w:t>
      </w:r>
      <w:r w:rsidR="00663790">
        <w:rPr>
          <w:rFonts w:cs="Times New Roman"/>
          <w:color w:val="0D0D0D" w:themeColor="text1" w:themeTint="F2"/>
          <w:sz w:val="24"/>
          <w:szCs w:val="24"/>
        </w:rPr>
        <w:t>hale</w:t>
      </w:r>
      <w:r w:rsidRPr="00281483">
        <w:rPr>
          <w:rFonts w:cs="Times New Roman"/>
          <w:color w:val="0D0D0D" w:themeColor="text1" w:themeTint="F2"/>
          <w:sz w:val="24"/>
          <w:szCs w:val="24"/>
        </w:rPr>
        <w:t xml:space="preserve"> gelme eğiliminde olan bu etkinlik, Barlar Sokağı'nın turistik çekiciliğini artırmakta ve farklı yaş gruplarından ziyaretçileri bir araya getirmektedir. Bu yönüyle festival, Eskişehir'in mutfak kültürünün tanıtılmasına katkı sağlayan ve kentsel turizm arzını çeşitlendiren önemli etkinliklerden biri olarak değerlendirilmektedir. </w:t>
      </w:r>
    </w:p>
    <w:p w14:paraId="54835EF1" w14:textId="43E617CC" w:rsidR="00A52C94" w:rsidRPr="00281483" w:rsidRDefault="00035581" w:rsidP="00035581">
      <w:pPr>
        <w:pStyle w:val="DZEY4"/>
      </w:pPr>
      <w:bookmarkStart w:id="1738" w:name="_Toc240277555"/>
      <w:r w:rsidRPr="00281483">
        <w:t xml:space="preserve">4.5.6.6. </w:t>
      </w:r>
      <w:r w:rsidR="00A52C94" w:rsidRPr="00281483">
        <w:t>Uluslararası Cam Festivali</w:t>
      </w:r>
      <w:bookmarkEnd w:id="1738"/>
    </w:p>
    <w:p w14:paraId="4EDE32AB" w14:textId="77777777" w:rsidR="00A52C94" w:rsidRPr="00281483" w:rsidRDefault="00A52C94" w:rsidP="00A52C94">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Eskişehir, cam sanatları alanında gelişmiş şehirlerden biri olarak öne çıkmaktadır. Geçmişi Osmanlı dönemine kadar uzanan cam işçiliği geleneği, günümüzde de çeşitli ustalar tarafından sürdürülmektedir. Bu ustalar tarafından bardak, kolye, yüzük, küpe gibi aksesuarların yanı sıra kentin kültürel özelliklerini yansıtan yöresel ve minyatür cam objeler üretilmektedir. (</w:t>
      </w:r>
      <w:proofErr w:type="spellStart"/>
      <w:r w:rsidRPr="00281483">
        <w:rPr>
          <w:rFonts w:cs="Times New Roman"/>
          <w:color w:val="0D0D0D" w:themeColor="text1" w:themeTint="F2"/>
          <w:sz w:val="24"/>
          <w:szCs w:val="24"/>
        </w:rPr>
        <w:t>Varal</w:t>
      </w:r>
      <w:proofErr w:type="spellEnd"/>
      <w:r w:rsidRPr="00281483">
        <w:rPr>
          <w:rFonts w:cs="Times New Roman"/>
          <w:color w:val="0D0D0D" w:themeColor="text1" w:themeTint="F2"/>
          <w:sz w:val="24"/>
          <w:szCs w:val="24"/>
        </w:rPr>
        <w:t xml:space="preserve">, 2024: 61). Eskişehir’de cam sanatına dayanan bu köklü gelenek, günümüzde çeşitli kültürel etkinlikler ve festivaller aracılığıyla yaşatılmaya devam etmektedir. Her yıl dünyanın farklı ülkelerinden tanınmış cam sanatçılarının katılımıyla düzenlenen </w:t>
      </w:r>
      <w:r w:rsidRPr="00281483">
        <w:rPr>
          <w:rFonts w:cs="Times New Roman"/>
          <w:color w:val="0D0D0D" w:themeColor="text1" w:themeTint="F2"/>
          <w:sz w:val="24"/>
          <w:szCs w:val="24"/>
        </w:rPr>
        <w:lastRenderedPageBreak/>
        <w:t xml:space="preserve">Odunpazarı Uluslararası Cam Festivali, renkli ve etkileyici anlara ev sahipliği yapmaktadır. Festival, Kurşunlu Külliyesi içinde bulunan Sıcak Cam Atölyesi’nde gerçekleştirilmektedir (Odunpazarı Belediyesi, 2025). </w:t>
      </w:r>
    </w:p>
    <w:p w14:paraId="3D4AB246" w14:textId="43AD07C0" w:rsidR="00A52C94" w:rsidRPr="00281483" w:rsidRDefault="00035581" w:rsidP="00035581">
      <w:pPr>
        <w:pStyle w:val="DZEY4"/>
      </w:pPr>
      <w:bookmarkStart w:id="1739" w:name="_Toc240277556"/>
      <w:r w:rsidRPr="00281483">
        <w:t xml:space="preserve">4.5.6.7. </w:t>
      </w:r>
      <w:r w:rsidR="00A52C94" w:rsidRPr="00281483">
        <w:rPr>
          <w:rFonts w:eastAsia="Times New Roman"/>
        </w:rPr>
        <w:t>Eskişehir Opera ve Bale Günleri</w:t>
      </w:r>
      <w:bookmarkEnd w:id="1739"/>
    </w:p>
    <w:p w14:paraId="75A5ED56" w14:textId="6787DED5" w:rsidR="00A52C94" w:rsidRPr="00281483" w:rsidRDefault="00A52C94" w:rsidP="00A52C94">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Eskişehir’de Opera ve Bale Günleri, 2004 yılında Opera Binası’nın açılmasıyla birlikte başlamış ve zamanla düzenli bir kültür etkinliği </w:t>
      </w:r>
      <w:r w:rsidR="00495B64">
        <w:rPr>
          <w:rFonts w:cs="Times New Roman"/>
          <w:color w:val="0D0D0D" w:themeColor="text1" w:themeTint="F2"/>
          <w:sz w:val="24"/>
          <w:szCs w:val="24"/>
        </w:rPr>
        <w:t>hâline</w:t>
      </w:r>
      <w:r w:rsidRPr="00281483">
        <w:rPr>
          <w:rFonts w:cs="Times New Roman"/>
          <w:color w:val="0D0D0D" w:themeColor="text1" w:themeTint="F2"/>
          <w:sz w:val="24"/>
          <w:szCs w:val="24"/>
        </w:rPr>
        <w:t xml:space="preserve"> gelmiştir. Büyükşehir Belediye Başkanı Yılmaz Büyükerşen’in sanata verdiği önem bu etkinliğin ortaya çıkmasında ve gelişmesinde önemli rol oynamıştır. İlk yıllarda daha küçük bir salonda gerçekleştirilen temsiller, artan ilgi nedeniyle daha büyük salonlara taşınmış ve geniş bir izleyici kitlesine ulaşmıştır. 2011 yılından itibaren “Eskişehir Ulusal Opera ve Bale Günleri” adıyla düzenli olarak yapılmaya başlanmıştır. Bu etkinlik sayesinde şehir halkı opera ve bale sanatını yakından tanıma fırsatı bulmuştur. Özellikle öğrencilerin ve gençlerin sanatsal etkinliklerle buluşması, kültürel gelişim açısından önemli katkılar sağlamıştır (Arslan, 2018: 176).</w:t>
      </w:r>
    </w:p>
    <w:p w14:paraId="798EE823" w14:textId="41D329AA" w:rsidR="00A52C94" w:rsidRPr="00281483" w:rsidRDefault="00035581" w:rsidP="00035581">
      <w:pPr>
        <w:pStyle w:val="DZEY4"/>
      </w:pPr>
      <w:bookmarkStart w:id="1740" w:name="_Toc240277557"/>
      <w:r w:rsidRPr="00281483">
        <w:t xml:space="preserve">4.5.6.8. </w:t>
      </w:r>
      <w:r w:rsidR="00A52C94" w:rsidRPr="00281483">
        <w:t>Uluslararası Ahşap Heykel Festivali</w:t>
      </w:r>
      <w:bookmarkEnd w:id="1740"/>
    </w:p>
    <w:p w14:paraId="7A6C7621" w14:textId="77777777" w:rsidR="00A52C94" w:rsidRPr="00281483" w:rsidRDefault="00A52C94" w:rsidP="00A52C94">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2015 yılında, Dünya Ağaç Günü kapsamında “</w:t>
      </w:r>
      <w:proofErr w:type="spellStart"/>
      <w:r w:rsidRPr="00281483">
        <w:rPr>
          <w:rFonts w:cs="Times New Roman"/>
          <w:color w:val="0D0D0D" w:themeColor="text1" w:themeTint="F2"/>
          <w:sz w:val="24"/>
          <w:szCs w:val="24"/>
        </w:rPr>
        <w:t>Wood</w:t>
      </w:r>
      <w:proofErr w:type="spellEnd"/>
      <w:r w:rsidRPr="00281483">
        <w:rPr>
          <w:rFonts w:cs="Times New Roman"/>
          <w:color w:val="0D0D0D" w:themeColor="text1" w:themeTint="F2"/>
          <w:sz w:val="24"/>
          <w:szCs w:val="24"/>
        </w:rPr>
        <w:t xml:space="preserve"> is </w:t>
      </w:r>
      <w:proofErr w:type="spellStart"/>
      <w:r w:rsidRPr="00281483">
        <w:rPr>
          <w:rFonts w:cs="Times New Roman"/>
          <w:color w:val="0D0D0D" w:themeColor="text1" w:themeTint="F2"/>
          <w:sz w:val="24"/>
          <w:szCs w:val="24"/>
        </w:rPr>
        <w:t>Good</w:t>
      </w:r>
      <w:proofErr w:type="spellEnd"/>
      <w:r w:rsidRPr="00281483">
        <w:rPr>
          <w:rFonts w:cs="Times New Roman"/>
          <w:color w:val="0D0D0D" w:themeColor="text1" w:themeTint="F2"/>
          <w:sz w:val="24"/>
          <w:szCs w:val="24"/>
        </w:rPr>
        <w:t>” sloganıyla hayata geçirilen Uluslararası Ahşap Heykel Festivali, Odunpazarı’nda dünyanın farklı ülkelerinden gelen ünlü ahşap sanatçılarını bir araya getirir. Festival boyunca sanatçılar, ahşabı ustalıkla işleyerek birbirinden özgün heykeller ortaya çıkarır. Ortaya çıkan bu eserleri başta Ahşap Eserler Müzesi olmak üzere Odunpazarı’nın farklı noktalarında görmek mümkündür (Odunpazarı Belediyesi, 2025).</w:t>
      </w:r>
    </w:p>
    <w:p w14:paraId="2DFCD417" w14:textId="533E5995" w:rsidR="00A52C94" w:rsidRPr="00281483" w:rsidRDefault="00035581" w:rsidP="00035581">
      <w:pPr>
        <w:pStyle w:val="DZEY4"/>
        <w:rPr>
          <w:rFonts w:eastAsia="Times New Roman"/>
        </w:rPr>
      </w:pPr>
      <w:bookmarkStart w:id="1741" w:name="_Toc240277558"/>
      <w:r w:rsidRPr="00281483">
        <w:t xml:space="preserve">4.5.6.9. </w:t>
      </w:r>
      <w:r w:rsidR="00A52C94" w:rsidRPr="00281483">
        <w:rPr>
          <w:rFonts w:eastAsia="Times New Roman"/>
        </w:rPr>
        <w:t>Uluslararası Pişmiş Toprak Sempozyumu</w:t>
      </w:r>
      <w:bookmarkEnd w:id="1741"/>
    </w:p>
    <w:p w14:paraId="70F235E3" w14:textId="5D5A7049" w:rsidR="00A52C94" w:rsidRPr="00281483" w:rsidRDefault="00A52C94" w:rsidP="00A52C94">
      <w:pPr>
        <w:spacing w:before="120" w:after="120" w:line="360" w:lineRule="auto"/>
        <w:ind w:firstLine="709"/>
        <w:jc w:val="both"/>
        <w:rPr>
          <w:rFonts w:eastAsia="Times New Roman" w:cs="Times New Roman"/>
          <w:color w:val="0D0D0D" w:themeColor="text1" w:themeTint="F2"/>
          <w:sz w:val="24"/>
          <w:szCs w:val="24"/>
        </w:rPr>
      </w:pPr>
      <w:r w:rsidRPr="00281483">
        <w:rPr>
          <w:rFonts w:cs="Times New Roman"/>
          <w:color w:val="0D0D0D" w:themeColor="text1" w:themeTint="F2"/>
          <w:sz w:val="24"/>
          <w:szCs w:val="24"/>
        </w:rPr>
        <w:t xml:space="preserve">Kentlerin ekonomik ve endüstriyel geçmişini yansıtan unsurların kültürel ve sanatsal etkinliklerle değerlendirilmesi, kültür turizmi açısından önemli bir uygulama alanı oluşturmaktadır. Eskişehir'in tarihsel süreçte tuğla ve kiremit üretimine dayanan sanayi geçmişini yansıtan pişmiş toprak kültürü, 2001 yılından itibaren Tepebaşı Belediyesi tarafından düzenlenen Uluslararası Eskişehir Pişmiş Toprak Sempozyumu ile kültürel ve sanatsal bir boyut kazanmıştır. Dünyanın farklı ülkelerinden sanatçıları bir araya getiren etkinlik kapsamında pişmiş topraktan özgün eserler üretilmekte; bunun yanı sıra atölye çalışmaları, yarışmalar, konserler ve çeşitli kültürel etkinlikler düzenlenmektedir. </w:t>
      </w:r>
      <w:r w:rsidRPr="00281483">
        <w:rPr>
          <w:rFonts w:eastAsia="Times New Roman" w:cs="Times New Roman"/>
          <w:color w:val="0D0D0D" w:themeColor="text1" w:themeTint="F2"/>
          <w:sz w:val="24"/>
          <w:szCs w:val="24"/>
        </w:rPr>
        <w:t xml:space="preserve">Yıllar içinde yüzün üzerinde sanatçının katıldığı sempozyumda çok sayıda eser üretilmiş ve bu eserler Eskişehir’in kültürel mirasına kazandırılmıştır. Böylece sempozyum, hem şehrin pişmiş toprak geleneğini </w:t>
      </w:r>
      <w:r w:rsidRPr="00281483">
        <w:rPr>
          <w:rFonts w:eastAsia="Times New Roman" w:cs="Times New Roman"/>
          <w:color w:val="0D0D0D" w:themeColor="text1" w:themeTint="F2"/>
          <w:sz w:val="24"/>
          <w:szCs w:val="24"/>
        </w:rPr>
        <w:lastRenderedPageBreak/>
        <w:t xml:space="preserve">ulusal ve uluslararası düzeyde tanıtan hem de Eskişehir’in kültürel kimliğine katkı sağlayan önemli bir organizasyon </w:t>
      </w:r>
      <w:r w:rsidR="00495B64">
        <w:rPr>
          <w:rFonts w:eastAsia="Times New Roman" w:cs="Times New Roman"/>
          <w:color w:val="0D0D0D" w:themeColor="text1" w:themeTint="F2"/>
          <w:sz w:val="24"/>
          <w:szCs w:val="24"/>
        </w:rPr>
        <w:t>hâline</w:t>
      </w:r>
      <w:r w:rsidRPr="00281483">
        <w:rPr>
          <w:rFonts w:eastAsia="Times New Roman" w:cs="Times New Roman"/>
          <w:color w:val="0D0D0D" w:themeColor="text1" w:themeTint="F2"/>
          <w:sz w:val="24"/>
          <w:szCs w:val="24"/>
        </w:rPr>
        <w:t xml:space="preserve"> gelmiştir (Atila, 2018: 133).</w:t>
      </w:r>
    </w:p>
    <w:p w14:paraId="7359D650" w14:textId="7CB0A5AB" w:rsidR="00A52C94" w:rsidRPr="00281483" w:rsidRDefault="00A52C94" w:rsidP="00A52C94">
      <w:pPr>
        <w:pStyle w:val="DZEY3"/>
        <w:spacing w:before="120" w:beforeAutospacing="0" w:after="120" w:afterAutospacing="0"/>
        <w:rPr>
          <w:color w:val="0D0D0D" w:themeColor="text1" w:themeTint="F2"/>
        </w:rPr>
      </w:pPr>
      <w:bookmarkStart w:id="1742" w:name="_Toc234199983"/>
      <w:bookmarkStart w:id="1743" w:name="_Toc234200252"/>
      <w:bookmarkStart w:id="1744" w:name="_Toc234200540"/>
      <w:bookmarkStart w:id="1745" w:name="_Toc234200786"/>
      <w:bookmarkStart w:id="1746" w:name="_Toc234200948"/>
      <w:bookmarkStart w:id="1747" w:name="_Toc234201066"/>
      <w:bookmarkStart w:id="1748" w:name="_Toc234201232"/>
      <w:bookmarkStart w:id="1749" w:name="_Toc234547131"/>
      <w:bookmarkStart w:id="1750" w:name="_Toc235402529"/>
      <w:bookmarkStart w:id="1751" w:name="_Toc235403048"/>
      <w:bookmarkStart w:id="1752" w:name="_Toc235403749"/>
      <w:bookmarkStart w:id="1753" w:name="_Toc235404010"/>
      <w:bookmarkStart w:id="1754" w:name="_Toc235931487"/>
      <w:bookmarkStart w:id="1755" w:name="_Toc235931654"/>
      <w:bookmarkStart w:id="1756" w:name="_Toc235932152"/>
      <w:bookmarkStart w:id="1757" w:name="_Toc235933020"/>
      <w:bookmarkStart w:id="1758" w:name="_Toc236354259"/>
      <w:bookmarkStart w:id="1759" w:name="_Toc236354395"/>
      <w:bookmarkStart w:id="1760" w:name="_Toc240277559"/>
      <w:r w:rsidRPr="00281483">
        <w:rPr>
          <w:color w:val="0D0D0D" w:themeColor="text1" w:themeTint="F2"/>
        </w:rPr>
        <w:t>4.</w:t>
      </w:r>
      <w:r w:rsidR="00212F05" w:rsidRPr="00281483">
        <w:rPr>
          <w:color w:val="0D0D0D" w:themeColor="text1" w:themeTint="F2"/>
        </w:rPr>
        <w:t>5.</w:t>
      </w:r>
      <w:r w:rsidRPr="00281483">
        <w:rPr>
          <w:color w:val="0D0D0D" w:themeColor="text1" w:themeTint="F2"/>
        </w:rPr>
        <w:t>7.</w:t>
      </w:r>
      <w:r w:rsidR="00E24777" w:rsidRPr="00281483">
        <w:rPr>
          <w:color w:val="0D0D0D" w:themeColor="text1" w:themeTint="F2"/>
        </w:rPr>
        <w:t xml:space="preserve"> </w:t>
      </w:r>
      <w:r w:rsidRPr="00281483">
        <w:rPr>
          <w:color w:val="0D0D0D" w:themeColor="text1" w:themeTint="F2"/>
        </w:rPr>
        <w:t>Parklar</w:t>
      </w:r>
      <w:bookmarkEnd w:id="1742"/>
      <w:bookmarkEnd w:id="1743"/>
      <w:bookmarkEnd w:id="1744"/>
      <w:bookmarkEnd w:id="1745"/>
      <w:bookmarkEnd w:id="1746"/>
      <w:bookmarkEnd w:id="1747"/>
      <w:bookmarkEnd w:id="1748"/>
      <w:bookmarkEnd w:id="1749"/>
      <w:r w:rsidRPr="00281483">
        <w:rPr>
          <w:color w:val="0D0D0D" w:themeColor="text1" w:themeTint="F2"/>
        </w:rPr>
        <w:t xml:space="preserve"> ve Rekreasyon Alanları</w:t>
      </w:r>
      <w:bookmarkEnd w:id="1750"/>
      <w:bookmarkEnd w:id="1751"/>
      <w:bookmarkEnd w:id="1752"/>
      <w:bookmarkEnd w:id="1753"/>
      <w:bookmarkEnd w:id="1754"/>
      <w:bookmarkEnd w:id="1755"/>
      <w:bookmarkEnd w:id="1756"/>
      <w:bookmarkEnd w:id="1757"/>
      <w:bookmarkEnd w:id="1758"/>
      <w:bookmarkEnd w:id="1759"/>
      <w:bookmarkEnd w:id="1760"/>
    </w:p>
    <w:p w14:paraId="587FBC50" w14:textId="6857BD62" w:rsidR="00A52C94" w:rsidRPr="00281483" w:rsidRDefault="00035581" w:rsidP="00035581">
      <w:pPr>
        <w:pStyle w:val="DZEY4"/>
      </w:pPr>
      <w:bookmarkStart w:id="1761" w:name="_Toc240277560"/>
      <w:r w:rsidRPr="00281483">
        <w:t xml:space="preserve">4.5.7.1. </w:t>
      </w:r>
      <w:proofErr w:type="spellStart"/>
      <w:r w:rsidR="00A52C94" w:rsidRPr="00281483">
        <w:t>Sazova</w:t>
      </w:r>
      <w:proofErr w:type="spellEnd"/>
      <w:r w:rsidR="00A52C94" w:rsidRPr="00281483">
        <w:t xml:space="preserve"> Bilim, Kültür ve Sanat Parkı</w:t>
      </w:r>
      <w:bookmarkEnd w:id="1761"/>
    </w:p>
    <w:p w14:paraId="37682FA4" w14:textId="721D64DD" w:rsidR="00A52C94" w:rsidRPr="00281483" w:rsidRDefault="00A52C94" w:rsidP="00A52C94">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2008 yılında hizmete açılan </w:t>
      </w:r>
      <w:proofErr w:type="spellStart"/>
      <w:r w:rsidRPr="00281483">
        <w:rPr>
          <w:rFonts w:cs="Times New Roman"/>
          <w:color w:val="0D0D0D" w:themeColor="text1" w:themeTint="F2"/>
          <w:sz w:val="24"/>
          <w:szCs w:val="24"/>
        </w:rPr>
        <w:t>Sazova</w:t>
      </w:r>
      <w:proofErr w:type="spellEnd"/>
      <w:r w:rsidRPr="00281483">
        <w:rPr>
          <w:rFonts w:cs="Times New Roman"/>
          <w:color w:val="0D0D0D" w:themeColor="text1" w:themeTint="F2"/>
          <w:sz w:val="24"/>
          <w:szCs w:val="24"/>
        </w:rPr>
        <w:t xml:space="preserve"> Bilim, Kültür ve Sanat Parkı, Eskişehir Büyükşehir Belediyesi tarafından kentin rekreasyon ve sosyal yaşam altyapısını güçlendirmek amacıyla hayata geçirilen önemli projelerden biridir (Şekil 4.2</w:t>
      </w:r>
      <w:r w:rsidR="00171A38" w:rsidRPr="00281483">
        <w:rPr>
          <w:rFonts w:cs="Times New Roman"/>
          <w:color w:val="0D0D0D" w:themeColor="text1" w:themeTint="F2"/>
          <w:sz w:val="24"/>
          <w:szCs w:val="24"/>
        </w:rPr>
        <w:t>6</w:t>
      </w:r>
      <w:r w:rsidRPr="00281483">
        <w:rPr>
          <w:rFonts w:cs="Times New Roman"/>
          <w:color w:val="0D0D0D" w:themeColor="text1" w:themeTint="F2"/>
          <w:sz w:val="24"/>
          <w:szCs w:val="24"/>
        </w:rPr>
        <w:t xml:space="preserve">). Yaklaşık 400 bin metrekarelik bir alana sahip olan park, bilim, kültür, eğitim ve eğlence işlevlerini aynı mekânda buluşturan tematik bir kullanım anlayışıyla tasarlanmıştır (Kültür Portalı, 2026). Eskişehir'in en kapsamlı tematik parkı olan </w:t>
      </w:r>
      <w:proofErr w:type="spellStart"/>
      <w:r w:rsidRPr="00281483">
        <w:rPr>
          <w:rFonts w:cs="Times New Roman"/>
          <w:color w:val="0D0D0D" w:themeColor="text1" w:themeTint="F2"/>
          <w:sz w:val="24"/>
          <w:szCs w:val="24"/>
        </w:rPr>
        <w:t>Sazova</w:t>
      </w:r>
      <w:proofErr w:type="spellEnd"/>
      <w:r w:rsidRPr="00281483">
        <w:rPr>
          <w:rFonts w:cs="Times New Roman"/>
          <w:color w:val="0D0D0D" w:themeColor="text1" w:themeTint="F2"/>
          <w:sz w:val="24"/>
          <w:szCs w:val="24"/>
        </w:rPr>
        <w:t xml:space="preserve"> Parkı bünyesinde Masal Şatosu, Bilim Deney Merkezi, Sabancı Uzay Evi, ETİ Sualtı Dünyası, Hayvanat Bahçesi, Korsan Gemisi, yapay gölet ve amfitiyatro gibi farklı işlevlere sahip yapılar yer almaktadır. Bunun yanında yeme-içme mekânları, hediyelik eşya satış birimleri ve gezi treni gibi donatılar da parkın kullanım çeşitliliğini artırmaktadır. Parkın simgesi hâline gelen Masal Şatosu, mimari özellikleri nedeniyle </w:t>
      </w:r>
      <w:proofErr w:type="spellStart"/>
      <w:r w:rsidRPr="00281483">
        <w:rPr>
          <w:rFonts w:cs="Times New Roman"/>
          <w:color w:val="0D0D0D" w:themeColor="text1" w:themeTint="F2"/>
          <w:sz w:val="24"/>
          <w:szCs w:val="24"/>
        </w:rPr>
        <w:t>Disneyland'daki</w:t>
      </w:r>
      <w:proofErr w:type="spellEnd"/>
      <w:r w:rsidRPr="00281483">
        <w:rPr>
          <w:rFonts w:cs="Times New Roman"/>
          <w:color w:val="0D0D0D" w:themeColor="text1" w:themeTint="F2"/>
          <w:sz w:val="24"/>
          <w:szCs w:val="24"/>
        </w:rPr>
        <w:t xml:space="preserve"> şatolarla benzerlik gösterdiği yönünde değerlendirilmekte; buna karşılık belediye, şatonun kulelerinin Türkiye'nin farklı kentlerindeki tarihî yapılardan esinlenerek tasarlandığını belirtmektedir (Nuhoğlu ve Geçimli, 2019: 717). </w:t>
      </w:r>
    </w:p>
    <w:p w14:paraId="0077D0A9" w14:textId="77777777" w:rsidR="00A52C94" w:rsidRPr="00281483" w:rsidRDefault="00A52C94" w:rsidP="00A52C94">
      <w:pPr>
        <w:spacing w:before="120" w:after="120" w:line="240" w:lineRule="auto"/>
        <w:jc w:val="center"/>
        <w:rPr>
          <w:rFonts w:cs="Times New Roman"/>
          <w:color w:val="0D0D0D" w:themeColor="text1" w:themeTint="F2"/>
          <w:sz w:val="24"/>
          <w:szCs w:val="24"/>
        </w:rPr>
      </w:pPr>
      <w:r w:rsidRPr="00281483">
        <w:rPr>
          <w:rFonts w:cs="Times New Roman"/>
          <w:noProof/>
          <w:color w:val="0D0D0D" w:themeColor="text1" w:themeTint="F2"/>
          <w:sz w:val="24"/>
          <w:szCs w:val="24"/>
        </w:rPr>
        <w:drawing>
          <wp:inline distT="0" distB="0" distL="0" distR="0" wp14:anchorId="1BAF640D" wp14:editId="7C1B5727">
            <wp:extent cx="5219340" cy="3477260"/>
            <wp:effectExtent l="0" t="0" r="635" b="8890"/>
            <wp:docPr id="261711061"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711061" name="Resim 261711061"/>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237283" cy="3489214"/>
                    </a:xfrm>
                    <a:prstGeom prst="rect">
                      <a:avLst/>
                    </a:prstGeom>
                  </pic:spPr>
                </pic:pic>
              </a:graphicData>
            </a:graphic>
          </wp:inline>
        </w:drawing>
      </w:r>
    </w:p>
    <w:p w14:paraId="0F8CA496" w14:textId="3A7B5FBF" w:rsidR="00A52C94" w:rsidRPr="00281483" w:rsidRDefault="00A52C94" w:rsidP="00A52C94">
      <w:pPr>
        <w:pStyle w:val="EKL"/>
        <w:rPr>
          <w:color w:val="0D0D0D" w:themeColor="text1" w:themeTint="F2"/>
        </w:rPr>
      </w:pPr>
      <w:bookmarkStart w:id="1762" w:name="_Toc234456445"/>
      <w:bookmarkStart w:id="1763" w:name="_Toc234544490"/>
      <w:bookmarkStart w:id="1764" w:name="_Toc234547300"/>
      <w:bookmarkStart w:id="1765" w:name="_Toc235404625"/>
      <w:bookmarkStart w:id="1766" w:name="_Toc235931488"/>
      <w:bookmarkStart w:id="1767" w:name="_Toc235931655"/>
      <w:bookmarkStart w:id="1768" w:name="_Toc240275081"/>
      <w:r w:rsidRPr="00281483">
        <w:rPr>
          <w:b/>
          <w:bCs/>
          <w:color w:val="0D0D0D" w:themeColor="text1" w:themeTint="F2"/>
        </w:rPr>
        <w:t>Şekil 4.2</w:t>
      </w:r>
      <w:r w:rsidR="00171A38" w:rsidRPr="00281483">
        <w:rPr>
          <w:b/>
          <w:bCs/>
          <w:color w:val="0D0D0D" w:themeColor="text1" w:themeTint="F2"/>
        </w:rPr>
        <w:t>6</w:t>
      </w:r>
      <w:r w:rsidRPr="00281483">
        <w:rPr>
          <w:b/>
          <w:bCs/>
          <w:color w:val="0D0D0D" w:themeColor="text1" w:themeTint="F2"/>
        </w:rPr>
        <w:t xml:space="preserve">. </w:t>
      </w:r>
      <w:proofErr w:type="spellStart"/>
      <w:r w:rsidRPr="00281483">
        <w:rPr>
          <w:color w:val="0D0D0D" w:themeColor="text1" w:themeTint="F2"/>
        </w:rPr>
        <w:t>Sazova</w:t>
      </w:r>
      <w:proofErr w:type="spellEnd"/>
      <w:r w:rsidRPr="00281483">
        <w:rPr>
          <w:color w:val="0D0D0D" w:themeColor="text1" w:themeTint="F2"/>
        </w:rPr>
        <w:t xml:space="preserve"> Bilim, Kültür ve Sanat Parkı</w:t>
      </w:r>
      <w:bookmarkEnd w:id="1762"/>
      <w:bookmarkEnd w:id="1763"/>
      <w:bookmarkEnd w:id="1764"/>
      <w:r w:rsidRPr="00281483">
        <w:rPr>
          <w:color w:val="0D0D0D" w:themeColor="text1" w:themeTint="F2"/>
        </w:rPr>
        <w:t xml:space="preserve"> (Yazar tarafından çekilmiştir, 2026)</w:t>
      </w:r>
      <w:bookmarkEnd w:id="1765"/>
      <w:bookmarkEnd w:id="1766"/>
      <w:bookmarkEnd w:id="1767"/>
      <w:bookmarkEnd w:id="1768"/>
    </w:p>
    <w:p w14:paraId="2192C305" w14:textId="01494030" w:rsidR="00A52C94" w:rsidRPr="00281483" w:rsidRDefault="00035581" w:rsidP="00035581">
      <w:pPr>
        <w:pStyle w:val="DZEY4"/>
        <w:rPr>
          <w:color w:val="0D0D0D" w:themeColor="text1" w:themeTint="F2"/>
        </w:rPr>
      </w:pPr>
      <w:bookmarkStart w:id="1769" w:name="_Toc240277561"/>
      <w:r w:rsidRPr="00281483">
        <w:lastRenderedPageBreak/>
        <w:t xml:space="preserve">4.5.7.2. </w:t>
      </w:r>
      <w:proofErr w:type="spellStart"/>
      <w:r w:rsidR="00A52C94" w:rsidRPr="00281483">
        <w:rPr>
          <w:color w:val="0D0D0D" w:themeColor="text1" w:themeTint="F2"/>
        </w:rPr>
        <w:t>Kentpark</w:t>
      </w:r>
      <w:bookmarkEnd w:id="1769"/>
      <w:proofErr w:type="spellEnd"/>
    </w:p>
    <w:p w14:paraId="16506276" w14:textId="660F8C33" w:rsidR="00A52C94" w:rsidRPr="00281483" w:rsidRDefault="00A52C94" w:rsidP="00A52C94">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pacing w:val="3"/>
          <w:sz w:val="24"/>
          <w:szCs w:val="24"/>
        </w:rPr>
        <w:t xml:space="preserve">Eskişehir Otogarı'nın karşısında, yaklaşık 300 bin metrekarelik bir sahada yer alan </w:t>
      </w:r>
      <w:proofErr w:type="spellStart"/>
      <w:r w:rsidRPr="00281483">
        <w:rPr>
          <w:rFonts w:cs="Times New Roman"/>
          <w:color w:val="0D0D0D" w:themeColor="text1" w:themeTint="F2"/>
          <w:spacing w:val="3"/>
          <w:sz w:val="24"/>
          <w:szCs w:val="24"/>
        </w:rPr>
        <w:t>Kentpark</w:t>
      </w:r>
      <w:proofErr w:type="spellEnd"/>
      <w:r w:rsidRPr="00281483">
        <w:rPr>
          <w:rFonts w:cs="Times New Roman"/>
          <w:color w:val="0D0D0D" w:themeColor="text1" w:themeTint="F2"/>
          <w:spacing w:val="3"/>
          <w:sz w:val="24"/>
          <w:szCs w:val="24"/>
        </w:rPr>
        <w:t xml:space="preserve">; tramvay hattı ve Porsuk Çayı üzerinde işleyen botlarla kolaylıkla ulaşılabilen önemli bir rekreasyon alanıdır (Bozkurt, 2024: 151). Porsuk Çayı ile bütünleşen konumu sayesinde alan, kentin dinamik buluşma ve sosyal yaşam merkezlerinden biri hâline gelmiştir (Eskişehir Büyükşehir Belediyesi Stratejik Plan, 2010: 52). </w:t>
      </w:r>
      <w:proofErr w:type="spellStart"/>
      <w:r w:rsidRPr="00281483">
        <w:rPr>
          <w:rFonts w:cs="Times New Roman"/>
          <w:color w:val="0D0D0D" w:themeColor="text1" w:themeTint="F2"/>
          <w:spacing w:val="3"/>
          <w:sz w:val="24"/>
          <w:szCs w:val="24"/>
        </w:rPr>
        <w:t>Kentpark'ın</w:t>
      </w:r>
      <w:proofErr w:type="spellEnd"/>
      <w:r w:rsidRPr="00281483">
        <w:rPr>
          <w:rFonts w:cs="Times New Roman"/>
          <w:color w:val="0D0D0D" w:themeColor="text1" w:themeTint="F2"/>
          <w:spacing w:val="3"/>
          <w:sz w:val="24"/>
          <w:szCs w:val="24"/>
        </w:rPr>
        <w:t xml:space="preserve"> en özgün niteliği, denize kıyısı olmayan şehre kıyı rekreasyonu imkânı sunmayı amaçlayan 350 metre uzunluğundaki yapay plajıdır. Açık ve kapalı yüzme havuzları, çocuk oyun alanları, yapay gölet, restoranlar ve yürüyüş parkurlarıyla alan, kent sakinlerine çok yönlü sosyal ve sportif olanaklar sunmaktadır (Eskişehir Büyükşehir Belediyesi Stratejik Plan, 2020: 9). Türkiye'de aktif kullanıma uygun yapay plaj uygulamalarının ilk ve en özgün örneklerinden biri olarak gösterilen </w:t>
      </w:r>
      <w:proofErr w:type="spellStart"/>
      <w:r w:rsidRPr="00281483">
        <w:rPr>
          <w:rFonts w:cs="Times New Roman"/>
          <w:color w:val="0D0D0D" w:themeColor="text1" w:themeTint="F2"/>
          <w:spacing w:val="3"/>
          <w:sz w:val="24"/>
          <w:szCs w:val="24"/>
        </w:rPr>
        <w:t>Kentpark</w:t>
      </w:r>
      <w:proofErr w:type="spellEnd"/>
      <w:r w:rsidRPr="00281483">
        <w:rPr>
          <w:rFonts w:cs="Times New Roman"/>
          <w:color w:val="0D0D0D" w:themeColor="text1" w:themeTint="F2"/>
          <w:spacing w:val="3"/>
          <w:sz w:val="24"/>
          <w:szCs w:val="24"/>
        </w:rPr>
        <w:t>, Eskişehir'in simgesel kamusal mekânları arasında değerlendirilmektedir (Bozkurt, 2024: 152) (Şekil 4.</w:t>
      </w:r>
      <w:r w:rsidR="004D3B02" w:rsidRPr="00281483">
        <w:rPr>
          <w:rFonts w:cs="Times New Roman"/>
          <w:color w:val="0D0D0D" w:themeColor="text1" w:themeTint="F2"/>
          <w:spacing w:val="3"/>
          <w:sz w:val="24"/>
          <w:szCs w:val="24"/>
        </w:rPr>
        <w:t>2</w:t>
      </w:r>
      <w:r w:rsidR="00171A38" w:rsidRPr="00281483">
        <w:rPr>
          <w:rFonts w:cs="Times New Roman"/>
          <w:color w:val="0D0D0D" w:themeColor="text1" w:themeTint="F2"/>
          <w:spacing w:val="3"/>
          <w:sz w:val="24"/>
          <w:szCs w:val="24"/>
        </w:rPr>
        <w:t>7</w:t>
      </w:r>
      <w:r w:rsidRPr="00281483">
        <w:rPr>
          <w:rFonts w:cs="Times New Roman"/>
          <w:color w:val="0D0D0D" w:themeColor="text1" w:themeTint="F2"/>
          <w:spacing w:val="3"/>
          <w:sz w:val="24"/>
          <w:szCs w:val="24"/>
        </w:rPr>
        <w:t>).</w:t>
      </w:r>
    </w:p>
    <w:p w14:paraId="24DDF736" w14:textId="77777777" w:rsidR="00A52C94" w:rsidRPr="00281483" w:rsidRDefault="00A52C94" w:rsidP="00A52C94">
      <w:pPr>
        <w:spacing w:before="120" w:after="120" w:line="360" w:lineRule="auto"/>
        <w:jc w:val="center"/>
        <w:rPr>
          <w:rFonts w:cs="Times New Roman"/>
          <w:color w:val="0D0D0D" w:themeColor="text1" w:themeTint="F2"/>
          <w:sz w:val="24"/>
          <w:szCs w:val="24"/>
        </w:rPr>
      </w:pPr>
      <w:r w:rsidRPr="00281483">
        <w:rPr>
          <w:rFonts w:cs="Times New Roman"/>
          <w:noProof/>
          <w:color w:val="0D0D0D" w:themeColor="text1" w:themeTint="F2"/>
          <w:sz w:val="24"/>
          <w:szCs w:val="24"/>
        </w:rPr>
        <w:drawing>
          <wp:inline distT="0" distB="0" distL="0" distR="0" wp14:anchorId="7420CAD7" wp14:editId="347809C3">
            <wp:extent cx="4978400" cy="2800350"/>
            <wp:effectExtent l="0" t="0" r="0" b="0"/>
            <wp:docPr id="829230711"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230711" name="Resim 829230711"/>
                    <pic:cNvPicPr/>
                  </pic:nvPicPr>
                  <pic:blipFill>
                    <a:blip r:embed="rId61" cstate="print">
                      <a:extLst>
                        <a:ext uri="{28A0092B-C50C-407E-A947-70E740481C1C}">
                          <a14:useLocalDpi xmlns:a14="http://schemas.microsoft.com/office/drawing/2010/main" val="0"/>
                        </a:ext>
                      </a:extLst>
                    </a:blip>
                    <a:stretch>
                      <a:fillRect/>
                    </a:stretch>
                  </pic:blipFill>
                  <pic:spPr>
                    <a:xfrm>
                      <a:off x="0" y="0"/>
                      <a:ext cx="4980864" cy="2801736"/>
                    </a:xfrm>
                    <a:prstGeom prst="rect">
                      <a:avLst/>
                    </a:prstGeom>
                  </pic:spPr>
                </pic:pic>
              </a:graphicData>
            </a:graphic>
          </wp:inline>
        </w:drawing>
      </w:r>
    </w:p>
    <w:p w14:paraId="7261A67F" w14:textId="03310255" w:rsidR="00A52C94" w:rsidRPr="00281483" w:rsidRDefault="00A52C94" w:rsidP="00A52C94">
      <w:pPr>
        <w:pStyle w:val="EKL"/>
        <w:spacing w:before="0" w:after="0"/>
        <w:rPr>
          <w:color w:val="0D0D0D" w:themeColor="text1" w:themeTint="F2"/>
        </w:rPr>
      </w:pPr>
      <w:bookmarkStart w:id="1770" w:name="_Toc234456446"/>
      <w:bookmarkStart w:id="1771" w:name="_Toc234544491"/>
      <w:bookmarkStart w:id="1772" w:name="_Toc234547301"/>
      <w:bookmarkStart w:id="1773" w:name="_Toc235404626"/>
      <w:bookmarkStart w:id="1774" w:name="_Toc235931489"/>
      <w:bookmarkStart w:id="1775" w:name="_Toc235931656"/>
      <w:bookmarkStart w:id="1776" w:name="_Toc240275082"/>
      <w:r w:rsidRPr="00281483">
        <w:rPr>
          <w:b/>
          <w:bCs/>
          <w:color w:val="0D0D0D" w:themeColor="text1" w:themeTint="F2"/>
        </w:rPr>
        <w:t>Şekil 4.</w:t>
      </w:r>
      <w:r w:rsidR="004D3B02" w:rsidRPr="00281483">
        <w:rPr>
          <w:b/>
          <w:bCs/>
          <w:color w:val="0D0D0D" w:themeColor="text1" w:themeTint="F2"/>
        </w:rPr>
        <w:t>2</w:t>
      </w:r>
      <w:r w:rsidR="00171A38" w:rsidRPr="00281483">
        <w:rPr>
          <w:b/>
          <w:bCs/>
          <w:color w:val="0D0D0D" w:themeColor="text1" w:themeTint="F2"/>
        </w:rPr>
        <w:t>7</w:t>
      </w:r>
      <w:r w:rsidRPr="00281483">
        <w:rPr>
          <w:b/>
          <w:bCs/>
          <w:color w:val="0D0D0D" w:themeColor="text1" w:themeTint="F2"/>
        </w:rPr>
        <w:t>.</w:t>
      </w:r>
      <w:r w:rsidRPr="00281483">
        <w:rPr>
          <w:color w:val="0D0D0D" w:themeColor="text1" w:themeTint="F2"/>
        </w:rPr>
        <w:t xml:space="preserve"> </w:t>
      </w:r>
      <w:proofErr w:type="spellStart"/>
      <w:r w:rsidRPr="00281483">
        <w:rPr>
          <w:color w:val="0D0D0D" w:themeColor="text1" w:themeTint="F2"/>
        </w:rPr>
        <w:t>Kentpark</w:t>
      </w:r>
      <w:bookmarkEnd w:id="1770"/>
      <w:bookmarkEnd w:id="1771"/>
      <w:bookmarkEnd w:id="1772"/>
      <w:proofErr w:type="spellEnd"/>
      <w:r w:rsidRPr="00281483">
        <w:rPr>
          <w:color w:val="0D0D0D" w:themeColor="text1" w:themeTint="F2"/>
        </w:rPr>
        <w:t xml:space="preserve"> (Yazar tarafından çekilmiştir, 2026)</w:t>
      </w:r>
      <w:bookmarkEnd w:id="1773"/>
      <w:bookmarkEnd w:id="1774"/>
      <w:bookmarkEnd w:id="1775"/>
      <w:bookmarkEnd w:id="1776"/>
    </w:p>
    <w:p w14:paraId="1030C0F5" w14:textId="7CEBEED4" w:rsidR="00BA16A1" w:rsidRPr="00281483" w:rsidRDefault="00A52C94" w:rsidP="00BA16A1">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Şelale park, şehre hakim yüksek bir tepede 38 bin metrekarelik bir alanda yer almaktadır. Park içerisinde 1400 metrekarelik yapay bir şelale, yer değirmeni, Don Kişot ve </w:t>
      </w:r>
      <w:proofErr w:type="spellStart"/>
      <w:r w:rsidRPr="00281483">
        <w:rPr>
          <w:rFonts w:cs="Times New Roman"/>
          <w:color w:val="0D0D0D" w:themeColor="text1" w:themeTint="F2"/>
          <w:sz w:val="24"/>
          <w:szCs w:val="24"/>
        </w:rPr>
        <w:t>Sanço</w:t>
      </w:r>
      <w:proofErr w:type="spellEnd"/>
      <w:r w:rsidRPr="00281483">
        <w:rPr>
          <w:rFonts w:cs="Times New Roman"/>
          <w:color w:val="0D0D0D" w:themeColor="text1" w:themeTint="F2"/>
          <w:sz w:val="24"/>
          <w:szCs w:val="24"/>
        </w:rPr>
        <w:t xml:space="preserve"> Panço heykelleri bulunmaktadır. Parkta bunların yanı sıra, çocuk oyun alanları, amfi tiyatro, restoran, kafe, çay bahçesi ve seyir terası bulunmaktadır (Kültür Portalı, 2025).</w:t>
      </w:r>
    </w:p>
    <w:p w14:paraId="260BEA5F" w14:textId="05E0943C" w:rsidR="00A52C94" w:rsidRPr="00281483" w:rsidRDefault="00035581" w:rsidP="00035581">
      <w:pPr>
        <w:pStyle w:val="DZEY4"/>
      </w:pPr>
      <w:bookmarkStart w:id="1777" w:name="_Toc240277562"/>
      <w:r w:rsidRPr="00281483">
        <w:t>4.5.7.</w:t>
      </w:r>
      <w:r w:rsidR="00E44E37">
        <w:t>3</w:t>
      </w:r>
      <w:r w:rsidRPr="00281483">
        <w:t xml:space="preserve">. </w:t>
      </w:r>
      <w:r w:rsidR="00A52C94" w:rsidRPr="00281483">
        <w:t>Porsuk Çayı</w:t>
      </w:r>
      <w:bookmarkEnd w:id="1777"/>
    </w:p>
    <w:p w14:paraId="322AFA4E" w14:textId="1E300D48" w:rsidR="00A52C94" w:rsidRPr="00281483" w:rsidRDefault="00A52C94" w:rsidP="00E24777">
      <w:pPr>
        <w:spacing w:before="120" w:after="120" w:line="360" w:lineRule="auto"/>
        <w:ind w:firstLine="709"/>
        <w:jc w:val="both"/>
        <w:rPr>
          <w:rFonts w:cs="Times New Roman"/>
          <w:color w:val="0D0D0D" w:themeColor="text1" w:themeTint="F2"/>
          <w:spacing w:val="3"/>
          <w:sz w:val="24"/>
          <w:szCs w:val="24"/>
          <w:shd w:val="clear" w:color="auto" w:fill="FFFFFF"/>
        </w:rPr>
      </w:pPr>
      <w:r w:rsidRPr="00281483">
        <w:rPr>
          <w:rFonts w:cs="Times New Roman"/>
          <w:color w:val="0D0D0D" w:themeColor="text1" w:themeTint="F2"/>
          <w:spacing w:val="3"/>
          <w:sz w:val="24"/>
          <w:szCs w:val="24"/>
          <w:shd w:val="clear" w:color="auto" w:fill="FFFFFF"/>
        </w:rPr>
        <w:t xml:space="preserve">Hidrografik unsurlar, içinden geçtikleri kentlerin mekânsal gelişimini, sosyokültürel yapısını ve turizm faaliyetlerini şekillendiren önemli doğal kaynaklar arasında yer </w:t>
      </w:r>
      <w:r w:rsidRPr="00281483">
        <w:rPr>
          <w:rFonts w:cs="Times New Roman"/>
          <w:color w:val="0D0D0D" w:themeColor="text1" w:themeTint="F2"/>
          <w:spacing w:val="3"/>
          <w:sz w:val="24"/>
          <w:szCs w:val="24"/>
          <w:shd w:val="clear" w:color="auto" w:fill="FFFFFF"/>
        </w:rPr>
        <w:lastRenderedPageBreak/>
        <w:t xml:space="preserve">almaktadır. Kütahya il sınırlarından doğarak Eskişehir kent merkezini ikiye bölen ve Sakarya Nehri'ne dökülen Porsuk Çayı, şehrin doğal ve kültürel kimliğiyle bütünleşen en dinamik çekim unsurlarından biridir (Şimşek ve Yeşiltepe, 2020: 490). Geçmişte taşkın riski, çevre kirliliği ve kötü koku gibi olumsuzluklarla kent yaşamını tehdit eden Porsuk Çayı, 1999 yılında başlatılan ıslah ve çevre düzenleme projeleriyle köklü bir dönüşüm geçirmiştir. Bu çalışmalar kapsamında nehir yatağı temizlenmiş, köprüler estetik bir mimariyle yenilenmiş, kıyı bantları düzenlenmiş ve yeşil alanlar oluşturularak akarsu yeniden kent yaşamına entegre edilmiştir (Kavas ve </w:t>
      </w:r>
      <w:proofErr w:type="spellStart"/>
      <w:r w:rsidRPr="00281483">
        <w:rPr>
          <w:rFonts w:cs="Times New Roman"/>
          <w:color w:val="0D0D0D" w:themeColor="text1" w:themeTint="F2"/>
          <w:spacing w:val="3"/>
          <w:sz w:val="24"/>
          <w:szCs w:val="24"/>
          <w:shd w:val="clear" w:color="auto" w:fill="FFFFFF"/>
        </w:rPr>
        <w:t>Ertekoğlu</w:t>
      </w:r>
      <w:proofErr w:type="spellEnd"/>
      <w:r w:rsidRPr="00281483">
        <w:rPr>
          <w:rFonts w:cs="Times New Roman"/>
          <w:color w:val="0D0D0D" w:themeColor="text1" w:themeTint="F2"/>
          <w:spacing w:val="3"/>
          <w:sz w:val="24"/>
          <w:szCs w:val="24"/>
          <w:shd w:val="clear" w:color="auto" w:fill="FFFFFF"/>
        </w:rPr>
        <w:t>, 2025).</w:t>
      </w:r>
      <w:r w:rsidRPr="00281483">
        <w:rPr>
          <w:rFonts w:cs="Times New Roman"/>
          <w:color w:val="0D0D0D" w:themeColor="text1" w:themeTint="F2"/>
          <w:spacing w:val="3"/>
          <w:sz w:val="24"/>
          <w:szCs w:val="24"/>
        </w:rPr>
        <w:t xml:space="preserve"> </w:t>
      </w:r>
      <w:r w:rsidRPr="00281483">
        <w:rPr>
          <w:rFonts w:cs="Times New Roman"/>
          <w:color w:val="0D0D0D" w:themeColor="text1" w:themeTint="F2"/>
          <w:spacing w:val="3"/>
          <w:sz w:val="24"/>
          <w:szCs w:val="24"/>
          <w:shd w:val="clear" w:color="auto" w:fill="FFFFFF"/>
        </w:rPr>
        <w:t xml:space="preserve">Günümüzde Venedik tipi gondol ve tekne turları, yürüyüş parkurları ile kıyısında konumlanan ağırlama ve rekreasyon tesisleriyle Porsuk Çayı, Eskişehir'in turizm markası </w:t>
      </w:r>
      <w:r w:rsidR="00495B64">
        <w:rPr>
          <w:rFonts w:cs="Times New Roman"/>
          <w:color w:val="0D0D0D" w:themeColor="text1" w:themeTint="F2"/>
          <w:spacing w:val="3"/>
          <w:sz w:val="24"/>
          <w:szCs w:val="24"/>
          <w:shd w:val="clear" w:color="auto" w:fill="FFFFFF"/>
        </w:rPr>
        <w:t>hâline</w:t>
      </w:r>
      <w:r w:rsidRPr="00281483">
        <w:rPr>
          <w:rFonts w:cs="Times New Roman"/>
          <w:color w:val="0D0D0D" w:themeColor="text1" w:themeTint="F2"/>
          <w:spacing w:val="3"/>
          <w:sz w:val="24"/>
          <w:szCs w:val="24"/>
          <w:shd w:val="clear" w:color="auto" w:fill="FFFFFF"/>
        </w:rPr>
        <w:t xml:space="preserve"> gelmiştir. Bu mekânsal dönüşüm, Porsuk Çayı'nın yalnızca doğal bir akarsu olmanın ötesine geçerek kentin imajına katma değer sağlayan, kültür ve şehir turizmini doğrudan besleyen işlevsel bir kentsel turizm ürünü olarak öne çıkmasını sağlamıştır (Şekil 4.</w:t>
      </w:r>
      <w:r w:rsidR="00171A38" w:rsidRPr="00281483">
        <w:rPr>
          <w:rFonts w:cs="Times New Roman"/>
          <w:color w:val="0D0D0D" w:themeColor="text1" w:themeTint="F2"/>
          <w:spacing w:val="3"/>
          <w:sz w:val="24"/>
          <w:szCs w:val="24"/>
          <w:shd w:val="clear" w:color="auto" w:fill="FFFFFF"/>
        </w:rPr>
        <w:t>28</w:t>
      </w:r>
      <w:r w:rsidRPr="00281483">
        <w:rPr>
          <w:rFonts w:cs="Times New Roman"/>
          <w:color w:val="0D0D0D" w:themeColor="text1" w:themeTint="F2"/>
          <w:spacing w:val="3"/>
          <w:sz w:val="24"/>
          <w:szCs w:val="24"/>
          <w:shd w:val="clear" w:color="auto" w:fill="FFFFFF"/>
        </w:rPr>
        <w:t>).</w:t>
      </w:r>
    </w:p>
    <w:p w14:paraId="35D15A3A" w14:textId="77777777" w:rsidR="00A52C94" w:rsidRPr="00281483" w:rsidRDefault="00A52C94" w:rsidP="00A52C94">
      <w:pPr>
        <w:spacing w:before="120" w:after="120" w:line="360" w:lineRule="auto"/>
        <w:jc w:val="center"/>
        <w:rPr>
          <w:rFonts w:cs="Times New Roman"/>
          <w:color w:val="0D0D0D" w:themeColor="text1" w:themeTint="F2"/>
          <w:sz w:val="24"/>
          <w:szCs w:val="24"/>
        </w:rPr>
      </w:pPr>
      <w:r w:rsidRPr="00281483">
        <w:rPr>
          <w:rFonts w:cs="Times New Roman"/>
          <w:noProof/>
          <w:color w:val="0D0D0D" w:themeColor="text1" w:themeTint="F2"/>
          <w:sz w:val="24"/>
          <w:szCs w:val="24"/>
        </w:rPr>
        <w:drawing>
          <wp:inline distT="0" distB="0" distL="0" distR="0" wp14:anchorId="476F14A0" wp14:editId="30DC09F6">
            <wp:extent cx="4419600" cy="2946400"/>
            <wp:effectExtent l="0" t="0" r="0" b="6350"/>
            <wp:docPr id="717941853"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941853" name="Resim 717941853"/>
                    <pic:cNvPicPr/>
                  </pic:nvPicPr>
                  <pic:blipFill>
                    <a:blip r:embed="rId62" cstate="print">
                      <a:extLst>
                        <a:ext uri="{28A0092B-C50C-407E-A947-70E740481C1C}">
                          <a14:useLocalDpi xmlns:a14="http://schemas.microsoft.com/office/drawing/2010/main" val="0"/>
                        </a:ext>
                      </a:extLst>
                    </a:blip>
                    <a:stretch>
                      <a:fillRect/>
                    </a:stretch>
                  </pic:blipFill>
                  <pic:spPr>
                    <a:xfrm>
                      <a:off x="0" y="0"/>
                      <a:ext cx="4424234" cy="2949489"/>
                    </a:xfrm>
                    <a:prstGeom prst="rect">
                      <a:avLst/>
                    </a:prstGeom>
                  </pic:spPr>
                </pic:pic>
              </a:graphicData>
            </a:graphic>
          </wp:inline>
        </w:drawing>
      </w:r>
    </w:p>
    <w:p w14:paraId="3620C939" w14:textId="4F22B92B" w:rsidR="00A52C94" w:rsidRPr="00281483" w:rsidRDefault="00A52C94" w:rsidP="00A52C94">
      <w:pPr>
        <w:pStyle w:val="EKL"/>
        <w:rPr>
          <w:color w:val="0D0D0D" w:themeColor="text1" w:themeTint="F2"/>
        </w:rPr>
      </w:pPr>
      <w:bookmarkStart w:id="1778" w:name="_Toc234456456"/>
      <w:bookmarkStart w:id="1779" w:name="_Toc234544501"/>
      <w:bookmarkStart w:id="1780" w:name="_Toc234547311"/>
      <w:bookmarkStart w:id="1781" w:name="_Toc235404627"/>
      <w:bookmarkStart w:id="1782" w:name="_Toc235931490"/>
      <w:bookmarkStart w:id="1783" w:name="_Toc235931657"/>
      <w:bookmarkStart w:id="1784" w:name="_Toc240275083"/>
      <w:r w:rsidRPr="00281483">
        <w:rPr>
          <w:b/>
          <w:bCs/>
          <w:color w:val="0D0D0D" w:themeColor="text1" w:themeTint="F2"/>
        </w:rPr>
        <w:t>Şekil 4.</w:t>
      </w:r>
      <w:r w:rsidR="00171A38" w:rsidRPr="00281483">
        <w:rPr>
          <w:b/>
          <w:bCs/>
          <w:color w:val="0D0D0D" w:themeColor="text1" w:themeTint="F2"/>
        </w:rPr>
        <w:t>28</w:t>
      </w:r>
      <w:r w:rsidRPr="00281483">
        <w:rPr>
          <w:b/>
          <w:bCs/>
          <w:color w:val="0D0D0D" w:themeColor="text1" w:themeTint="F2"/>
        </w:rPr>
        <w:t>.</w:t>
      </w:r>
      <w:r w:rsidRPr="00281483">
        <w:rPr>
          <w:color w:val="0D0D0D" w:themeColor="text1" w:themeTint="F2"/>
        </w:rPr>
        <w:t xml:space="preserve"> Porsuk Çayı</w:t>
      </w:r>
      <w:bookmarkEnd w:id="1778"/>
      <w:bookmarkEnd w:id="1779"/>
      <w:bookmarkEnd w:id="1780"/>
      <w:r w:rsidRPr="00281483">
        <w:rPr>
          <w:color w:val="0D0D0D" w:themeColor="text1" w:themeTint="F2"/>
        </w:rPr>
        <w:t xml:space="preserve"> (Kültür Portalı, 2026)</w:t>
      </w:r>
      <w:bookmarkEnd w:id="1781"/>
      <w:bookmarkEnd w:id="1782"/>
      <w:bookmarkEnd w:id="1783"/>
      <w:bookmarkEnd w:id="1784"/>
    </w:p>
    <w:p w14:paraId="08E52BDB" w14:textId="02779D5A" w:rsidR="00BA16A1" w:rsidRPr="00281483" w:rsidRDefault="00BA16A1" w:rsidP="00BA16A1">
      <w:pPr>
        <w:pStyle w:val="DZEY4"/>
      </w:pPr>
      <w:bookmarkStart w:id="1785" w:name="_Toc240277563"/>
      <w:r w:rsidRPr="00281483">
        <w:t>4.5.7.</w:t>
      </w:r>
      <w:r w:rsidR="00E44E37">
        <w:t>4</w:t>
      </w:r>
      <w:r w:rsidRPr="00281483">
        <w:t>. Botanik Park</w:t>
      </w:r>
      <w:bookmarkEnd w:id="1785"/>
    </w:p>
    <w:p w14:paraId="5DE05FE0" w14:textId="7D0C0A0F" w:rsidR="00BA16A1" w:rsidRPr="00281483" w:rsidRDefault="00BA16A1" w:rsidP="00BA16A1">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Botanik park, Odunpazarı ilçesinde Regülatör Mevkiinde 43 bin metrekarelik bir alanda yer almaktadır. Park içerisinde Türk bahçesi, Japon bahçesi, çiçek bahçesi, soğanlı bitkiler bahçesi, yer örtücü bitkiler bahçesi, kaya bahçeleri gibi bahçeler bulunmaktadır. Bunların yanı sıra, sarmaşık tüneli, çocuklar için bitki labirenti, bahçıvan çocuklar için eğitim alanı, süs havuzları, tropik bitkiler serası ve kafeteryalar yer almaktadır (Eskişehir İl Kültür ve Turizm Müdürlüğü, 2025). </w:t>
      </w:r>
    </w:p>
    <w:p w14:paraId="0979458A" w14:textId="611781B1" w:rsidR="0057140F" w:rsidRPr="00281483" w:rsidRDefault="00791E26" w:rsidP="003C05A2">
      <w:pPr>
        <w:pStyle w:val="DZEY3"/>
        <w:spacing w:before="120" w:beforeAutospacing="0" w:after="120" w:afterAutospacing="0"/>
        <w:rPr>
          <w:color w:val="0D0D0D" w:themeColor="text1" w:themeTint="F2"/>
        </w:rPr>
      </w:pPr>
      <w:bookmarkStart w:id="1786" w:name="_Toc234547142"/>
      <w:bookmarkStart w:id="1787" w:name="_Toc235402530"/>
      <w:bookmarkStart w:id="1788" w:name="_Toc235403049"/>
      <w:bookmarkStart w:id="1789" w:name="_Toc235403750"/>
      <w:bookmarkStart w:id="1790" w:name="_Toc235404011"/>
      <w:bookmarkStart w:id="1791" w:name="_Toc235931491"/>
      <w:bookmarkStart w:id="1792" w:name="_Toc235931658"/>
      <w:bookmarkStart w:id="1793" w:name="_Toc235932153"/>
      <w:bookmarkStart w:id="1794" w:name="_Toc235933021"/>
      <w:bookmarkStart w:id="1795" w:name="_Toc236354260"/>
      <w:bookmarkStart w:id="1796" w:name="_Toc236354396"/>
      <w:bookmarkStart w:id="1797" w:name="_Toc240277564"/>
      <w:r w:rsidRPr="00281483">
        <w:rPr>
          <w:color w:val="0D0D0D" w:themeColor="text1" w:themeTint="F2"/>
        </w:rPr>
        <w:lastRenderedPageBreak/>
        <w:t>4.</w:t>
      </w:r>
      <w:r w:rsidR="00212F05" w:rsidRPr="00281483">
        <w:rPr>
          <w:color w:val="0D0D0D" w:themeColor="text1" w:themeTint="F2"/>
        </w:rPr>
        <w:t>5</w:t>
      </w:r>
      <w:r w:rsidRPr="00281483">
        <w:rPr>
          <w:color w:val="0D0D0D" w:themeColor="text1" w:themeTint="F2"/>
        </w:rPr>
        <w:t>.</w:t>
      </w:r>
      <w:r w:rsidR="004D3B02" w:rsidRPr="00281483">
        <w:rPr>
          <w:color w:val="0D0D0D" w:themeColor="text1" w:themeTint="F2"/>
        </w:rPr>
        <w:t>8</w:t>
      </w:r>
      <w:r w:rsidRPr="00281483">
        <w:rPr>
          <w:color w:val="0D0D0D" w:themeColor="text1" w:themeTint="F2"/>
        </w:rPr>
        <w:t>.</w:t>
      </w:r>
      <w:r w:rsidR="00E24777" w:rsidRPr="00281483">
        <w:rPr>
          <w:color w:val="0D0D0D" w:themeColor="text1" w:themeTint="F2"/>
        </w:rPr>
        <w:t xml:space="preserve"> </w:t>
      </w:r>
      <w:r w:rsidRPr="00281483">
        <w:rPr>
          <w:color w:val="0D0D0D" w:themeColor="text1" w:themeTint="F2"/>
        </w:rPr>
        <w:t>Alışveriş Merkezleri</w:t>
      </w:r>
      <w:bookmarkEnd w:id="1715"/>
      <w:bookmarkEnd w:id="1716"/>
      <w:bookmarkEnd w:id="1717"/>
      <w:bookmarkEnd w:id="1718"/>
      <w:bookmarkEnd w:id="1719"/>
      <w:bookmarkEnd w:id="1720"/>
      <w:bookmarkEnd w:id="1721"/>
      <w:bookmarkEnd w:id="1786"/>
      <w:bookmarkEnd w:id="1787"/>
      <w:bookmarkEnd w:id="1788"/>
      <w:bookmarkEnd w:id="1789"/>
      <w:bookmarkEnd w:id="1790"/>
      <w:bookmarkEnd w:id="1791"/>
      <w:bookmarkEnd w:id="1792"/>
      <w:bookmarkEnd w:id="1793"/>
      <w:bookmarkEnd w:id="1794"/>
      <w:bookmarkEnd w:id="1795"/>
      <w:bookmarkEnd w:id="1796"/>
      <w:bookmarkEnd w:id="1797"/>
    </w:p>
    <w:p w14:paraId="7DA74472" w14:textId="3830D2E6" w:rsidR="0057140F" w:rsidRPr="00281483" w:rsidRDefault="00035581" w:rsidP="00035581">
      <w:pPr>
        <w:pStyle w:val="DZEY4"/>
      </w:pPr>
      <w:bookmarkStart w:id="1798" w:name="_Toc240277565"/>
      <w:r w:rsidRPr="00281483">
        <w:t xml:space="preserve">4.5.8.1. </w:t>
      </w:r>
      <w:proofErr w:type="spellStart"/>
      <w:r w:rsidR="008E74E2" w:rsidRPr="00281483">
        <w:t>Espark</w:t>
      </w:r>
      <w:proofErr w:type="spellEnd"/>
      <w:r w:rsidR="008E74E2" w:rsidRPr="00281483">
        <w:t xml:space="preserve"> Alışveriş Merkezi</w:t>
      </w:r>
      <w:bookmarkEnd w:id="1798"/>
    </w:p>
    <w:p w14:paraId="3083692F" w14:textId="248FFFF1" w:rsidR="005B0385" w:rsidRPr="00281483" w:rsidRDefault="005B0385" w:rsidP="005B0385">
      <w:pPr>
        <w:tabs>
          <w:tab w:val="left" w:pos="3440"/>
        </w:tabs>
        <w:spacing w:before="120" w:after="120" w:line="360" w:lineRule="auto"/>
        <w:jc w:val="both"/>
        <w:rPr>
          <w:rFonts w:cs="Times New Roman"/>
          <w:color w:val="0D0D0D" w:themeColor="text1" w:themeTint="F2"/>
          <w:spacing w:val="3"/>
          <w:sz w:val="24"/>
          <w:szCs w:val="24"/>
        </w:rPr>
      </w:pPr>
      <w:r w:rsidRPr="00281483">
        <w:rPr>
          <w:rFonts w:cs="Times New Roman"/>
          <w:color w:val="0D0D0D" w:themeColor="text1" w:themeTint="F2"/>
          <w:spacing w:val="3"/>
          <w:sz w:val="24"/>
          <w:szCs w:val="24"/>
        </w:rPr>
        <w:t xml:space="preserve">Günümüzde alışveriş merkezleri, ticari fonksiyonlarının yanı sıra yeme-içme, eğlence ve sosyal etkinlik olanaklarıyla kentlerin modern odak noktaları arasında yer almaktadır. Eskişehir kent merkezinde 2007 yılında hizmete açılan </w:t>
      </w:r>
      <w:proofErr w:type="spellStart"/>
      <w:r w:rsidRPr="00281483">
        <w:rPr>
          <w:rFonts w:cs="Times New Roman"/>
          <w:color w:val="0D0D0D" w:themeColor="text1" w:themeTint="F2"/>
          <w:spacing w:val="3"/>
          <w:sz w:val="24"/>
          <w:szCs w:val="24"/>
        </w:rPr>
        <w:t>Espark</w:t>
      </w:r>
      <w:proofErr w:type="spellEnd"/>
      <w:r w:rsidRPr="00281483">
        <w:rPr>
          <w:rFonts w:cs="Times New Roman"/>
          <w:color w:val="0D0D0D" w:themeColor="text1" w:themeTint="F2"/>
          <w:spacing w:val="3"/>
          <w:sz w:val="24"/>
          <w:szCs w:val="24"/>
        </w:rPr>
        <w:t xml:space="preserve"> Alışveriş Merkezi, konumu itibarıyla kentin en dinamik ulaşım ve yaya akslarının kesişim noktasında bulunmaktadır. Anadolu Üniversitesi Yunus Emre Kampüsü ile tarihî kent dokusu arasında yer alan yapı, İsmet İnönü ve Bağlar caddelerini birbirine bağlayan stratejik bir geçiş güzergâhı niteliğindedir (Üstün ve Tutal, 2008). Üst ve orta gelir grubunun yoğun olarak yaşadığı, genç nüfusun ağırlıkta olduğu bir bölgede konumlanan merkez; dört katlı mimari yapısı, yaklaşık 150 ulusal ve uluslararası markaya ev sahipliği yapan mağazaları, sinema kompleksleri ve gastronomi alanları sayesinde ziyaretçilerine çok yönlü hizmet sunmaktadır (</w:t>
      </w:r>
      <w:proofErr w:type="spellStart"/>
      <w:r w:rsidRPr="00281483">
        <w:rPr>
          <w:rFonts w:cs="Times New Roman"/>
          <w:color w:val="0D0D0D" w:themeColor="text1" w:themeTint="F2"/>
          <w:spacing w:val="3"/>
          <w:sz w:val="24"/>
          <w:szCs w:val="24"/>
        </w:rPr>
        <w:t>Espark</w:t>
      </w:r>
      <w:proofErr w:type="spellEnd"/>
      <w:r w:rsidRPr="00281483">
        <w:rPr>
          <w:rFonts w:cs="Times New Roman"/>
          <w:color w:val="0D0D0D" w:themeColor="text1" w:themeTint="F2"/>
          <w:spacing w:val="3"/>
          <w:sz w:val="24"/>
          <w:szCs w:val="24"/>
        </w:rPr>
        <w:t xml:space="preserve"> AVM, 2026). Bu özellikleriyle </w:t>
      </w:r>
      <w:proofErr w:type="spellStart"/>
      <w:r w:rsidRPr="00281483">
        <w:rPr>
          <w:rFonts w:cs="Times New Roman"/>
          <w:color w:val="0D0D0D" w:themeColor="text1" w:themeTint="F2"/>
          <w:spacing w:val="3"/>
          <w:sz w:val="24"/>
          <w:szCs w:val="24"/>
        </w:rPr>
        <w:t>Espark</w:t>
      </w:r>
      <w:proofErr w:type="spellEnd"/>
      <w:r w:rsidRPr="00281483">
        <w:rPr>
          <w:rFonts w:cs="Times New Roman"/>
          <w:color w:val="0D0D0D" w:themeColor="text1" w:themeTint="F2"/>
          <w:spacing w:val="3"/>
          <w:sz w:val="24"/>
          <w:szCs w:val="24"/>
        </w:rPr>
        <w:t xml:space="preserve">, hem yerel halkın hem de kente gelen turistlerin rekreasyonel ve sosyal ihtiyaçlarını karşılayan önemli bir kentsel çekim merkezi olarak öne çıkmaktadır </w:t>
      </w:r>
      <w:r w:rsidR="00A0256D" w:rsidRPr="00281483">
        <w:rPr>
          <w:rFonts w:cs="Times New Roman"/>
          <w:color w:val="0D0D0D" w:themeColor="text1" w:themeTint="F2"/>
          <w:spacing w:val="3"/>
          <w:sz w:val="24"/>
          <w:szCs w:val="24"/>
        </w:rPr>
        <w:t>(Şekil 4.</w:t>
      </w:r>
      <w:r w:rsidR="00171A38" w:rsidRPr="00281483">
        <w:rPr>
          <w:rFonts w:cs="Times New Roman"/>
          <w:color w:val="0D0D0D" w:themeColor="text1" w:themeTint="F2"/>
          <w:spacing w:val="3"/>
          <w:sz w:val="24"/>
          <w:szCs w:val="24"/>
        </w:rPr>
        <w:t>29</w:t>
      </w:r>
      <w:r w:rsidR="00A0256D" w:rsidRPr="00281483">
        <w:rPr>
          <w:rFonts w:cs="Times New Roman"/>
          <w:color w:val="0D0D0D" w:themeColor="text1" w:themeTint="F2"/>
          <w:spacing w:val="3"/>
          <w:sz w:val="24"/>
          <w:szCs w:val="24"/>
        </w:rPr>
        <w:t>).</w:t>
      </w:r>
    </w:p>
    <w:p w14:paraId="10457673" w14:textId="778AE04C" w:rsidR="00C91B3C" w:rsidRPr="00281483" w:rsidRDefault="00DF38E8" w:rsidP="005B0385">
      <w:pPr>
        <w:tabs>
          <w:tab w:val="left" w:pos="3440"/>
        </w:tabs>
        <w:spacing w:before="120" w:after="120" w:line="360" w:lineRule="auto"/>
        <w:jc w:val="center"/>
        <w:rPr>
          <w:rFonts w:cs="Times New Roman"/>
          <w:color w:val="0D0D0D" w:themeColor="text1" w:themeTint="F2"/>
          <w:sz w:val="24"/>
          <w:szCs w:val="24"/>
        </w:rPr>
      </w:pPr>
      <w:r w:rsidRPr="00281483">
        <w:rPr>
          <w:rFonts w:cs="Times New Roman"/>
          <w:noProof/>
          <w:color w:val="0D0D0D" w:themeColor="text1" w:themeTint="F2"/>
          <w:sz w:val="24"/>
          <w:szCs w:val="24"/>
        </w:rPr>
        <w:drawing>
          <wp:inline distT="0" distB="0" distL="0" distR="0" wp14:anchorId="25CBB7D3" wp14:editId="621F7E2B">
            <wp:extent cx="5125156" cy="2882900"/>
            <wp:effectExtent l="0" t="0" r="0" b="0"/>
            <wp:docPr id="246884872"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884872" name="Resim 246884872"/>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132782" cy="2887190"/>
                    </a:xfrm>
                    <a:prstGeom prst="rect">
                      <a:avLst/>
                    </a:prstGeom>
                  </pic:spPr>
                </pic:pic>
              </a:graphicData>
            </a:graphic>
          </wp:inline>
        </w:drawing>
      </w:r>
    </w:p>
    <w:p w14:paraId="784BA454" w14:textId="38BF0E73" w:rsidR="0095111B" w:rsidRPr="00281483" w:rsidRDefault="0095111B" w:rsidP="00A244FE">
      <w:pPr>
        <w:pStyle w:val="EKL"/>
        <w:rPr>
          <w:color w:val="0D0D0D" w:themeColor="text1" w:themeTint="F2"/>
        </w:rPr>
      </w:pPr>
      <w:bookmarkStart w:id="1799" w:name="_Toc234456454"/>
      <w:bookmarkStart w:id="1800" w:name="_Toc234544499"/>
      <w:bookmarkStart w:id="1801" w:name="_Toc234547309"/>
      <w:bookmarkStart w:id="1802" w:name="_Toc235404628"/>
      <w:bookmarkStart w:id="1803" w:name="_Toc235931492"/>
      <w:bookmarkStart w:id="1804" w:name="_Toc235931659"/>
      <w:bookmarkStart w:id="1805" w:name="_Toc240275084"/>
      <w:r w:rsidRPr="00281483">
        <w:rPr>
          <w:b/>
          <w:bCs/>
          <w:color w:val="0D0D0D" w:themeColor="text1" w:themeTint="F2"/>
        </w:rPr>
        <w:t>Şekil 4.</w:t>
      </w:r>
      <w:r w:rsidR="00171A38" w:rsidRPr="00281483">
        <w:rPr>
          <w:b/>
          <w:bCs/>
          <w:color w:val="0D0D0D" w:themeColor="text1" w:themeTint="F2"/>
        </w:rPr>
        <w:t>29</w:t>
      </w:r>
      <w:r w:rsidRPr="00281483">
        <w:rPr>
          <w:b/>
          <w:bCs/>
          <w:color w:val="0D0D0D" w:themeColor="text1" w:themeTint="F2"/>
        </w:rPr>
        <w:t>.</w:t>
      </w:r>
      <w:r w:rsidRPr="00281483">
        <w:rPr>
          <w:color w:val="0D0D0D" w:themeColor="text1" w:themeTint="F2"/>
        </w:rPr>
        <w:t xml:space="preserve"> </w:t>
      </w:r>
      <w:proofErr w:type="spellStart"/>
      <w:r w:rsidRPr="00281483">
        <w:rPr>
          <w:color w:val="0D0D0D" w:themeColor="text1" w:themeTint="F2"/>
        </w:rPr>
        <w:t>Espark</w:t>
      </w:r>
      <w:proofErr w:type="spellEnd"/>
      <w:r w:rsidRPr="00281483">
        <w:rPr>
          <w:color w:val="0D0D0D" w:themeColor="text1" w:themeTint="F2"/>
        </w:rPr>
        <w:t xml:space="preserve"> Alışveriş Merkezi</w:t>
      </w:r>
      <w:bookmarkEnd w:id="1799"/>
      <w:bookmarkEnd w:id="1800"/>
      <w:bookmarkEnd w:id="1801"/>
      <w:r w:rsidR="00DF38E8" w:rsidRPr="00281483">
        <w:rPr>
          <w:color w:val="0D0D0D" w:themeColor="text1" w:themeTint="F2"/>
        </w:rPr>
        <w:t xml:space="preserve"> (</w:t>
      </w:r>
      <w:proofErr w:type="spellStart"/>
      <w:r w:rsidR="00DF38E8" w:rsidRPr="00281483">
        <w:rPr>
          <w:color w:val="0D0D0D" w:themeColor="text1" w:themeTint="F2"/>
        </w:rPr>
        <w:t>Espark</w:t>
      </w:r>
      <w:proofErr w:type="spellEnd"/>
      <w:r w:rsidR="00DF38E8" w:rsidRPr="00281483">
        <w:rPr>
          <w:color w:val="0D0D0D" w:themeColor="text1" w:themeTint="F2"/>
        </w:rPr>
        <w:t>, 2026)</w:t>
      </w:r>
      <w:bookmarkEnd w:id="1802"/>
      <w:bookmarkEnd w:id="1803"/>
      <w:bookmarkEnd w:id="1804"/>
      <w:bookmarkEnd w:id="1805"/>
    </w:p>
    <w:p w14:paraId="085C9D6A" w14:textId="594D8858" w:rsidR="00015F8A" w:rsidRPr="00281483" w:rsidRDefault="00035581" w:rsidP="00035581">
      <w:pPr>
        <w:pStyle w:val="DZEY4"/>
      </w:pPr>
      <w:bookmarkStart w:id="1806" w:name="_Toc240277566"/>
      <w:r w:rsidRPr="00281483">
        <w:t xml:space="preserve">4.5.8.2. </w:t>
      </w:r>
      <w:r w:rsidR="008E74E2" w:rsidRPr="00281483">
        <w:t>Kanatlı Alışveriş Merkezi</w:t>
      </w:r>
      <w:bookmarkEnd w:id="1806"/>
    </w:p>
    <w:p w14:paraId="0A04313B" w14:textId="229E13C0" w:rsidR="00A244FE" w:rsidRPr="00281483" w:rsidRDefault="00167362" w:rsidP="00DF38E8">
      <w:pPr>
        <w:tabs>
          <w:tab w:val="left" w:pos="344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Eskişehir kent merkezinin önemli ticaret akslarından biri olan İsmet İnönü Caddesi üzerinde 2007 yılında hizmete açılan Kanatlı Alışveriş Merkezi, kentin önemli ticaret ve rekreasyon alanlarından biridir. Konut ve ticaret alanlarının yoğunlaştığı bir bölgede yer alan </w:t>
      </w:r>
      <w:r w:rsidRPr="00281483">
        <w:rPr>
          <w:rFonts w:cs="Times New Roman"/>
          <w:color w:val="0D0D0D" w:themeColor="text1" w:themeTint="F2"/>
          <w:sz w:val="24"/>
          <w:szCs w:val="24"/>
        </w:rPr>
        <w:lastRenderedPageBreak/>
        <w:t xml:space="preserve">alışveriş merkezi, 12.142 m² kullanım alanı içerisinde faaliyet gösteren 24 mağazasıyla hizmet vermektedir. Eskişehir'in en büyük sinema komplekslerinden birine ev sahipliği yapan merkez, sinema, yeme-içme ve diğer sosyal etkinlik olanaklarıyla ziyaretçilerine farklı deneyimler sunmaktadır. Merkezi konumu ve yoğun yaya hareketliliği sayesinde Kanatlı Alışveriş Merkezi, kent sakinlerinin yanı sıra Eskişehir'i ziyaret eden turistlerin de zaman geçirmeyi tercih ettiği önemli çekim noktalarından biri olarak kentsel turizm arzına katkıda bulunmaktadır. </w:t>
      </w:r>
      <w:r w:rsidR="00015F8A" w:rsidRPr="00281483">
        <w:rPr>
          <w:rFonts w:cs="Times New Roman"/>
          <w:color w:val="0D0D0D" w:themeColor="text1" w:themeTint="F2"/>
          <w:sz w:val="24"/>
          <w:szCs w:val="24"/>
        </w:rPr>
        <w:t>(Üstün ve Tutal, 2008: 274)</w:t>
      </w:r>
      <w:r w:rsidR="00A244FE" w:rsidRPr="00281483">
        <w:rPr>
          <w:rFonts w:cs="Times New Roman"/>
          <w:color w:val="0D0D0D" w:themeColor="text1" w:themeTint="F2"/>
          <w:sz w:val="24"/>
          <w:szCs w:val="24"/>
        </w:rPr>
        <w:t xml:space="preserve"> </w:t>
      </w:r>
      <w:bookmarkStart w:id="1807" w:name="_Toc234456455"/>
    </w:p>
    <w:p w14:paraId="240FE078" w14:textId="268C295C" w:rsidR="009B0D52" w:rsidRPr="00281483" w:rsidRDefault="00035581" w:rsidP="00035581">
      <w:pPr>
        <w:pStyle w:val="DZEY4"/>
      </w:pPr>
      <w:bookmarkStart w:id="1808" w:name="_Toc240277567"/>
      <w:bookmarkEnd w:id="1807"/>
      <w:r w:rsidRPr="00281483">
        <w:t xml:space="preserve">4.5.8.3. </w:t>
      </w:r>
      <w:proofErr w:type="spellStart"/>
      <w:r w:rsidR="008E74E2" w:rsidRPr="00281483">
        <w:t>Vega</w:t>
      </w:r>
      <w:proofErr w:type="spellEnd"/>
      <w:r w:rsidR="008E74E2" w:rsidRPr="00281483">
        <w:t xml:space="preserve"> </w:t>
      </w:r>
      <w:r w:rsidR="00DF38E8" w:rsidRPr="00281483">
        <w:t xml:space="preserve">Outlet </w:t>
      </w:r>
      <w:r w:rsidR="008E74E2" w:rsidRPr="00281483">
        <w:t>Alışveriş Merkezi</w:t>
      </w:r>
      <w:bookmarkEnd w:id="1808"/>
    </w:p>
    <w:p w14:paraId="64946183" w14:textId="09739097" w:rsidR="00DF38E8" w:rsidRPr="00281483" w:rsidRDefault="0096709E" w:rsidP="00516EC8">
      <w:pPr>
        <w:tabs>
          <w:tab w:val="left" w:pos="2320"/>
          <w:tab w:val="left" w:pos="344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Eskişehir'in ilk outlet alışveriş merkezi olarak 2007 yılında Neo Plus Outlet ve Yaşam Merkezi adıyla hizmete açılan yapı, daha sonra </w:t>
      </w:r>
      <w:proofErr w:type="spellStart"/>
      <w:r w:rsidRPr="00281483">
        <w:rPr>
          <w:rFonts w:cs="Times New Roman"/>
          <w:color w:val="0D0D0D" w:themeColor="text1" w:themeTint="F2"/>
          <w:sz w:val="24"/>
          <w:szCs w:val="24"/>
        </w:rPr>
        <w:t>Nata</w:t>
      </w:r>
      <w:proofErr w:type="spellEnd"/>
      <w:r w:rsidRPr="00281483">
        <w:rPr>
          <w:rFonts w:cs="Times New Roman"/>
          <w:color w:val="0D0D0D" w:themeColor="text1" w:themeTint="F2"/>
          <w:sz w:val="24"/>
          <w:szCs w:val="24"/>
        </w:rPr>
        <w:t xml:space="preserve"> Holding tarafından devralınarak </w:t>
      </w:r>
      <w:proofErr w:type="spellStart"/>
      <w:r w:rsidRPr="00281483">
        <w:rPr>
          <w:rFonts w:cs="Times New Roman"/>
          <w:color w:val="0D0D0D" w:themeColor="text1" w:themeTint="F2"/>
          <w:sz w:val="24"/>
          <w:szCs w:val="24"/>
        </w:rPr>
        <w:t>Vega</w:t>
      </w:r>
      <w:proofErr w:type="spellEnd"/>
      <w:r w:rsidRPr="00281483">
        <w:rPr>
          <w:rFonts w:cs="Times New Roman"/>
          <w:color w:val="0D0D0D" w:themeColor="text1" w:themeTint="F2"/>
          <w:sz w:val="24"/>
          <w:szCs w:val="24"/>
        </w:rPr>
        <w:t xml:space="preserve"> Outlet Eskişehir adıyla faaliyetini sürdürmüştür (</w:t>
      </w:r>
      <w:r w:rsidR="00E65130" w:rsidRPr="00281483">
        <w:rPr>
          <w:rFonts w:cs="Times New Roman"/>
          <w:color w:val="0D0D0D" w:themeColor="text1" w:themeTint="F2"/>
          <w:sz w:val="24"/>
          <w:szCs w:val="24"/>
        </w:rPr>
        <w:t>AVM Dergi, 2019</w:t>
      </w:r>
      <w:r w:rsidRPr="00281483">
        <w:rPr>
          <w:rFonts w:cs="Times New Roman"/>
          <w:color w:val="0D0D0D" w:themeColor="text1" w:themeTint="F2"/>
          <w:sz w:val="24"/>
          <w:szCs w:val="24"/>
        </w:rPr>
        <w:t xml:space="preserve">).  Tepebaşı ilçesinin konut gelişiminin yoğunlaştığı </w:t>
      </w:r>
      <w:proofErr w:type="spellStart"/>
      <w:r w:rsidRPr="00281483">
        <w:rPr>
          <w:rFonts w:cs="Times New Roman"/>
          <w:color w:val="0D0D0D" w:themeColor="text1" w:themeTint="F2"/>
          <w:sz w:val="24"/>
          <w:szCs w:val="24"/>
        </w:rPr>
        <w:t>Yenibağlar</w:t>
      </w:r>
      <w:proofErr w:type="spellEnd"/>
      <w:r w:rsidRPr="00281483">
        <w:rPr>
          <w:rFonts w:cs="Times New Roman"/>
          <w:color w:val="0D0D0D" w:themeColor="text1" w:themeTint="F2"/>
          <w:sz w:val="24"/>
          <w:szCs w:val="24"/>
        </w:rPr>
        <w:t>, Çamlıca ve Batıkent mahallelerine yakın bir konumda yer alan merkez, kent merkezinde bulunan diğer alışveriş merkezlerinden konumu ve outlet konseptiyle ayrışmaktadır. Yaklaşık 43.400 m² kiralanabilir alana sahip olan alışveriş merkezi, 120 mağaza ile hizmet vermekte olup 2.500 araç kapasiteli açık ve kapalı otoparkı bünyesinde barındırmaktadır (</w:t>
      </w:r>
      <w:proofErr w:type="spellStart"/>
      <w:r w:rsidRPr="00281483">
        <w:rPr>
          <w:rFonts w:cs="Times New Roman"/>
          <w:color w:val="0D0D0D" w:themeColor="text1" w:themeTint="F2"/>
          <w:sz w:val="24"/>
          <w:szCs w:val="24"/>
        </w:rPr>
        <w:t>Vega</w:t>
      </w:r>
      <w:proofErr w:type="spellEnd"/>
      <w:r w:rsidRPr="00281483">
        <w:rPr>
          <w:rFonts w:cs="Times New Roman"/>
          <w:color w:val="0D0D0D" w:themeColor="text1" w:themeTint="F2"/>
          <w:sz w:val="24"/>
          <w:szCs w:val="24"/>
        </w:rPr>
        <w:t xml:space="preserve"> Outlet Eskişehir, 202</w:t>
      </w:r>
      <w:r w:rsidR="007018B6" w:rsidRPr="00281483">
        <w:rPr>
          <w:rFonts w:cs="Times New Roman"/>
          <w:color w:val="0D0D0D" w:themeColor="text1" w:themeTint="F2"/>
          <w:sz w:val="24"/>
          <w:szCs w:val="24"/>
        </w:rPr>
        <w:t>5</w:t>
      </w:r>
      <w:r w:rsidRPr="00281483">
        <w:rPr>
          <w:rFonts w:cs="Times New Roman"/>
          <w:color w:val="0D0D0D" w:themeColor="text1" w:themeTint="F2"/>
          <w:sz w:val="24"/>
          <w:szCs w:val="24"/>
        </w:rPr>
        <w:t>). Outlet konseptiyle hizmet veren alışveriş merkezi, Eskişehir'in alışveriş olanaklarını çeşitlendiren ve kentsel turizm arzına katkı sağlayan önemli ticari çekim merkezlerinden biridir</w:t>
      </w:r>
      <w:r w:rsidR="00516EC8" w:rsidRPr="00281483">
        <w:rPr>
          <w:rFonts w:cs="Times New Roman"/>
          <w:color w:val="0D0D0D" w:themeColor="text1" w:themeTint="F2"/>
          <w:sz w:val="24"/>
          <w:szCs w:val="24"/>
        </w:rPr>
        <w:t>.</w:t>
      </w:r>
    </w:p>
    <w:p w14:paraId="7A9A788C" w14:textId="3D166636" w:rsidR="005C04BE" w:rsidRPr="00281483" w:rsidRDefault="00035581" w:rsidP="00035581">
      <w:pPr>
        <w:pStyle w:val="DZEY4"/>
      </w:pPr>
      <w:bookmarkStart w:id="1809" w:name="_Toc240277568"/>
      <w:r w:rsidRPr="00281483">
        <w:t xml:space="preserve">4.5.8.4. </w:t>
      </w:r>
      <w:r w:rsidR="008E74E2" w:rsidRPr="00281483">
        <w:t>Esnaf Sarayı Alışveriş Merkezi</w:t>
      </w:r>
      <w:bookmarkEnd w:id="1809"/>
    </w:p>
    <w:p w14:paraId="4BF04302" w14:textId="2CA9394D" w:rsidR="005C04BE" w:rsidRPr="00281483" w:rsidRDefault="00CA7E5E" w:rsidP="003C05A2">
      <w:pPr>
        <w:spacing w:before="120" w:after="120" w:line="360" w:lineRule="auto"/>
        <w:ind w:firstLine="709"/>
        <w:jc w:val="both"/>
        <w:rPr>
          <w:rFonts w:cs="Times New Roman"/>
          <w:color w:val="0D0D0D" w:themeColor="text1" w:themeTint="F2"/>
          <w:sz w:val="24"/>
          <w:szCs w:val="24"/>
        </w:rPr>
      </w:pPr>
      <w:r w:rsidRPr="00281483">
        <w:rPr>
          <w:rFonts w:eastAsia="Times New Roman" w:cs="Times New Roman"/>
          <w:color w:val="0D0D0D" w:themeColor="text1" w:themeTint="F2"/>
          <w:sz w:val="24"/>
          <w:szCs w:val="24"/>
        </w:rPr>
        <w:t xml:space="preserve">Kentsel ticaretin gelişim sürecinde çok katlı iş merkezleri, geleneksel çarşı anlayışı ile çağdaş alışveriş mekânları arasında önemli bir geçişi temsil etmektedir. Eskişehir'in merkezi iş alanında, İki Eylül Caddesi üzerinde yer alan Esnaf Sarayı da kentin ticari yaşamında önemli bir yere sahip yapılardan biridir. </w:t>
      </w:r>
      <w:r w:rsidRPr="00281483">
        <w:rPr>
          <w:rFonts w:cs="Times New Roman"/>
          <w:color w:val="0D0D0D" w:themeColor="text1" w:themeTint="F2"/>
          <w:sz w:val="24"/>
          <w:szCs w:val="24"/>
        </w:rPr>
        <w:t>Temelleri 1973 yılında küçük sermayeli yaklaşık 500 esnafın bir araya gelmesiyle kurulan iş yeri yapı kooperatifi tarafından atılan yapı, 1985 yılında hizmete açılmıştır. Esnaf Sarayı, 3800 metrekarelik bir alan üzerine kurulmuş 10 katlı bir yapıdan oluşmaktadır. Alışveriş merkezinin ilk 6 katında mağazalar bulunmaktadır. Yapıda 475 işyeri, 54 büro ve 11 sosyal tesis ile toplam 540 işyeri bulunmaktadır (Esnaf Sarayı, 202</w:t>
      </w:r>
      <w:r w:rsidR="007018B6" w:rsidRPr="00281483">
        <w:rPr>
          <w:rFonts w:cs="Times New Roman"/>
          <w:color w:val="0D0D0D" w:themeColor="text1" w:themeTint="F2"/>
          <w:sz w:val="24"/>
          <w:szCs w:val="24"/>
        </w:rPr>
        <w:t>5</w:t>
      </w:r>
      <w:r w:rsidRPr="00281483">
        <w:rPr>
          <w:rFonts w:cs="Times New Roman"/>
          <w:color w:val="0D0D0D" w:themeColor="text1" w:themeTint="F2"/>
          <w:sz w:val="24"/>
          <w:szCs w:val="24"/>
        </w:rPr>
        <w:t>)</w:t>
      </w:r>
      <w:r w:rsidR="007018B6"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Kent içi toplu ulaşım sisteminin önemli duraklarından biri olan İki Eylül Caddesi üzerinde konumlanması, yapının yoğun yaya hareketliliğine sahip olmasını sağlamaktadır. Bünyesinde çok sayıda yerel esnafı barındırmasıyla Esnaf Sarayı, Eskişehir'in ticari kimliğini yansıtan önemli yapılardan biri olarak kent yaşamı ve kentsel turizm arzı içerisinde yer almaktadır</w:t>
      </w:r>
      <w:r w:rsidR="00150621" w:rsidRPr="00281483">
        <w:rPr>
          <w:rFonts w:cs="Times New Roman"/>
          <w:color w:val="0D0D0D" w:themeColor="text1" w:themeTint="F2"/>
          <w:sz w:val="24"/>
          <w:szCs w:val="24"/>
        </w:rPr>
        <w:t xml:space="preserve"> </w:t>
      </w:r>
    </w:p>
    <w:p w14:paraId="280FAB6A" w14:textId="465B2047" w:rsidR="008F062F" w:rsidRPr="00281483" w:rsidRDefault="00663690" w:rsidP="00663690">
      <w:pPr>
        <w:pStyle w:val="DZEY3"/>
        <w:rPr>
          <w:color w:val="0D0D0D" w:themeColor="text1" w:themeTint="F2"/>
        </w:rPr>
      </w:pPr>
      <w:bookmarkStart w:id="1810" w:name="_Toc235402531"/>
      <w:bookmarkStart w:id="1811" w:name="_Toc235403050"/>
      <w:bookmarkStart w:id="1812" w:name="_Toc235403751"/>
      <w:bookmarkStart w:id="1813" w:name="_Toc235404012"/>
      <w:bookmarkStart w:id="1814" w:name="_Toc235931494"/>
      <w:bookmarkStart w:id="1815" w:name="_Toc235931661"/>
      <w:bookmarkStart w:id="1816" w:name="_Toc235932154"/>
      <w:bookmarkStart w:id="1817" w:name="_Toc235933022"/>
      <w:bookmarkStart w:id="1818" w:name="_Toc236354261"/>
      <w:bookmarkStart w:id="1819" w:name="_Toc236354397"/>
      <w:bookmarkStart w:id="1820" w:name="_Toc240277569"/>
      <w:r w:rsidRPr="00281483">
        <w:rPr>
          <w:color w:val="0D0D0D" w:themeColor="text1" w:themeTint="F2"/>
        </w:rPr>
        <w:lastRenderedPageBreak/>
        <w:t>4.</w:t>
      </w:r>
      <w:r w:rsidR="00212F05" w:rsidRPr="00281483">
        <w:rPr>
          <w:color w:val="0D0D0D" w:themeColor="text1" w:themeTint="F2"/>
        </w:rPr>
        <w:t>5</w:t>
      </w:r>
      <w:r w:rsidRPr="00281483">
        <w:rPr>
          <w:color w:val="0D0D0D" w:themeColor="text1" w:themeTint="F2"/>
        </w:rPr>
        <w:t>.</w:t>
      </w:r>
      <w:r w:rsidR="004D3B02" w:rsidRPr="00281483">
        <w:rPr>
          <w:color w:val="0D0D0D" w:themeColor="text1" w:themeTint="F2"/>
        </w:rPr>
        <w:t>9</w:t>
      </w:r>
      <w:r w:rsidRPr="00281483">
        <w:rPr>
          <w:color w:val="0D0D0D" w:themeColor="text1" w:themeTint="F2"/>
        </w:rPr>
        <w:t xml:space="preserve">. </w:t>
      </w:r>
      <w:r w:rsidR="008F062F" w:rsidRPr="00281483">
        <w:rPr>
          <w:color w:val="0D0D0D" w:themeColor="text1" w:themeTint="F2"/>
        </w:rPr>
        <w:t>Eğlence/Gece Hayatı</w:t>
      </w:r>
      <w:bookmarkEnd w:id="1810"/>
      <w:bookmarkEnd w:id="1811"/>
      <w:bookmarkEnd w:id="1812"/>
      <w:bookmarkEnd w:id="1813"/>
      <w:bookmarkEnd w:id="1814"/>
      <w:bookmarkEnd w:id="1815"/>
      <w:bookmarkEnd w:id="1816"/>
      <w:bookmarkEnd w:id="1817"/>
      <w:bookmarkEnd w:id="1818"/>
      <w:bookmarkEnd w:id="1819"/>
      <w:bookmarkEnd w:id="1820"/>
    </w:p>
    <w:p w14:paraId="1ABE1BA2" w14:textId="77777777" w:rsidR="00663690" w:rsidRPr="00281483" w:rsidRDefault="00663690" w:rsidP="00663690">
      <w:pPr>
        <w:spacing w:before="120" w:after="120" w:line="360" w:lineRule="auto"/>
        <w:ind w:firstLine="709"/>
        <w:jc w:val="both"/>
        <w:rPr>
          <w:rFonts w:eastAsia="Times New Roman" w:cs="Times New Roman"/>
          <w:color w:val="0D0D0D" w:themeColor="text1" w:themeTint="F2"/>
          <w:sz w:val="24"/>
          <w:szCs w:val="24"/>
        </w:rPr>
      </w:pPr>
      <w:r w:rsidRPr="00281483">
        <w:rPr>
          <w:rFonts w:eastAsia="Times New Roman" w:cs="Times New Roman"/>
          <w:color w:val="0D0D0D" w:themeColor="text1" w:themeTint="F2"/>
          <w:sz w:val="24"/>
          <w:szCs w:val="24"/>
        </w:rPr>
        <w:t>Kentlerde eğlence mekânlarının belirli bölgelerde yoğunlaşması, sosyal yaşamın düzenlenmesi, ekonomik hareketliliğin artırılması ve kamusal alanların daha etkin kullanılmasına katkı sağlamaktadır. Bu tür alanlar, özellikle genç nüfusun yoğun olarak vakit geçirdiği, yeme-içme ve eğlence faaliyetlerinin bir arada sunulduğu önemli kentsel çekim merkezleri olarak öne çıkmaktadır. Eskişehir Barlar Sokağı da şehrin gece hayatının en önemli odak noktalarından biri olmasının yanı sıra, yerel ekonomi, turizm ve hizmet sektörü açısından da önemli bir işlev üstlenmektedir.</w:t>
      </w:r>
    </w:p>
    <w:p w14:paraId="1B6CD208" w14:textId="5E3A4B35" w:rsidR="00663690" w:rsidRPr="00281483" w:rsidRDefault="00663690" w:rsidP="00663690">
      <w:pPr>
        <w:spacing w:before="120" w:after="120" w:line="360" w:lineRule="auto"/>
        <w:ind w:firstLine="709"/>
        <w:jc w:val="both"/>
        <w:rPr>
          <w:rFonts w:eastAsia="Times New Roman" w:cs="Times New Roman"/>
          <w:color w:val="0D0D0D" w:themeColor="text1" w:themeTint="F2"/>
          <w:sz w:val="24"/>
          <w:szCs w:val="24"/>
        </w:rPr>
      </w:pPr>
      <w:r w:rsidRPr="00281483">
        <w:rPr>
          <w:rFonts w:eastAsia="Times New Roman" w:cs="Times New Roman"/>
          <w:color w:val="0D0D0D" w:themeColor="text1" w:themeTint="F2"/>
          <w:sz w:val="24"/>
          <w:szCs w:val="24"/>
        </w:rPr>
        <w:t xml:space="preserve">Eskişehir'de halk arasında "Barlar Sokağı" olarak bilinen alan, Tepebaşı ilçesinin </w:t>
      </w:r>
      <w:proofErr w:type="spellStart"/>
      <w:r w:rsidRPr="00281483">
        <w:rPr>
          <w:rFonts w:eastAsia="Times New Roman" w:cs="Times New Roman"/>
          <w:color w:val="0D0D0D" w:themeColor="text1" w:themeTint="F2"/>
          <w:sz w:val="24"/>
          <w:szCs w:val="24"/>
        </w:rPr>
        <w:t>Hoşnudiye</w:t>
      </w:r>
      <w:proofErr w:type="spellEnd"/>
      <w:r w:rsidRPr="00281483">
        <w:rPr>
          <w:rFonts w:eastAsia="Times New Roman" w:cs="Times New Roman"/>
          <w:color w:val="0D0D0D" w:themeColor="text1" w:themeTint="F2"/>
          <w:sz w:val="24"/>
          <w:szCs w:val="24"/>
        </w:rPr>
        <w:t xml:space="preserve"> Mahallesi sınırlarında yer almakta olup resmî kayıtlarda Vural Sokak adıyla anılmaktadır. Yaklaşık 412 metre uzunluğundaki bu sokak, İstiklal, </w:t>
      </w:r>
      <w:proofErr w:type="spellStart"/>
      <w:r w:rsidRPr="00281483">
        <w:rPr>
          <w:rFonts w:eastAsia="Times New Roman" w:cs="Times New Roman"/>
          <w:color w:val="0D0D0D" w:themeColor="text1" w:themeTint="F2"/>
          <w:sz w:val="24"/>
          <w:szCs w:val="24"/>
        </w:rPr>
        <w:t>Eskibağlar</w:t>
      </w:r>
      <w:proofErr w:type="spellEnd"/>
      <w:r w:rsidRPr="00281483">
        <w:rPr>
          <w:rFonts w:eastAsia="Times New Roman" w:cs="Times New Roman"/>
          <w:color w:val="0D0D0D" w:themeColor="text1" w:themeTint="F2"/>
          <w:sz w:val="24"/>
          <w:szCs w:val="24"/>
        </w:rPr>
        <w:t xml:space="preserve"> ve Cumhuriyet mahallelerinin kesişim noktasında bulunmaktadır. Tepebaşı Belediye Meclisi'nin 05.01.2006 tarihli ve 02-13 sayılı kararı ile Vural Sokak, içkili yerler bölgesi olarak belirlenmiştir. Bu kararın temel amacı, alkollü içecek hizmeti sunan işletmeleri belirli bir alanda toplayarak denetim ve güvenlik süreçlerini daha etkin biçimde yürütmek, aynı zamanda bu faaliyetlerin kent düzeni üzerindeki etkilerini daha kontrollü bir şekilde yönetebilmektir (Çiftçi, vd., 2015: 1006). Günümüzde Vural Sokak, çok sayıda kafe, bar ve eğlence işletmesini bünyesinde barındırarak hem Eskişehir sakinlerinin hem de kenti ziyaret eden yerli ve yabancı turistlerin yoğun ilgi gösterdiği önemli bir sosyal yaşam alanı niteliği taşımaktadır.</w:t>
      </w:r>
    </w:p>
    <w:p w14:paraId="22D248E2" w14:textId="542DF899" w:rsidR="001B2B94" w:rsidRPr="00281483" w:rsidRDefault="00791E26" w:rsidP="001B2B94">
      <w:pPr>
        <w:pStyle w:val="DZEY3"/>
        <w:spacing w:before="120" w:beforeAutospacing="0" w:after="120" w:afterAutospacing="0"/>
        <w:rPr>
          <w:color w:val="0D0D0D" w:themeColor="text1" w:themeTint="F2"/>
        </w:rPr>
      </w:pPr>
      <w:bookmarkStart w:id="1821" w:name="_Toc234199988"/>
      <w:bookmarkStart w:id="1822" w:name="_Toc234200257"/>
      <w:bookmarkStart w:id="1823" w:name="_Toc234200545"/>
      <w:bookmarkStart w:id="1824" w:name="_Toc234200791"/>
      <w:bookmarkStart w:id="1825" w:name="_Toc234200953"/>
      <w:bookmarkStart w:id="1826" w:name="_Toc234201071"/>
      <w:bookmarkStart w:id="1827" w:name="_Toc234201237"/>
      <w:bookmarkStart w:id="1828" w:name="_Toc234547144"/>
      <w:bookmarkStart w:id="1829" w:name="_Toc235402532"/>
      <w:bookmarkStart w:id="1830" w:name="_Toc235403051"/>
      <w:bookmarkStart w:id="1831" w:name="_Toc235403752"/>
      <w:bookmarkStart w:id="1832" w:name="_Toc235404013"/>
      <w:bookmarkStart w:id="1833" w:name="_Toc235931495"/>
      <w:bookmarkStart w:id="1834" w:name="_Toc235931662"/>
      <w:bookmarkStart w:id="1835" w:name="_Toc235932155"/>
      <w:bookmarkStart w:id="1836" w:name="_Toc235933023"/>
      <w:bookmarkStart w:id="1837" w:name="_Toc236354262"/>
      <w:bookmarkStart w:id="1838" w:name="_Toc236354398"/>
      <w:bookmarkStart w:id="1839" w:name="_Toc240277570"/>
      <w:r w:rsidRPr="00281483">
        <w:rPr>
          <w:color w:val="0D0D0D" w:themeColor="text1" w:themeTint="F2"/>
        </w:rPr>
        <w:t>4.</w:t>
      </w:r>
      <w:r w:rsidR="00212F05" w:rsidRPr="00281483">
        <w:rPr>
          <w:color w:val="0D0D0D" w:themeColor="text1" w:themeTint="F2"/>
        </w:rPr>
        <w:t>5</w:t>
      </w:r>
      <w:r w:rsidRPr="00281483">
        <w:rPr>
          <w:color w:val="0D0D0D" w:themeColor="text1" w:themeTint="F2"/>
        </w:rPr>
        <w:t>.</w:t>
      </w:r>
      <w:r w:rsidR="004D3B02" w:rsidRPr="00281483">
        <w:rPr>
          <w:color w:val="0D0D0D" w:themeColor="text1" w:themeTint="F2"/>
        </w:rPr>
        <w:t>10</w:t>
      </w:r>
      <w:r w:rsidRPr="00281483">
        <w:rPr>
          <w:color w:val="0D0D0D" w:themeColor="text1" w:themeTint="F2"/>
        </w:rPr>
        <w:t>.</w:t>
      </w:r>
      <w:bookmarkEnd w:id="1821"/>
      <w:bookmarkEnd w:id="1822"/>
      <w:bookmarkEnd w:id="1823"/>
      <w:bookmarkEnd w:id="1824"/>
      <w:bookmarkEnd w:id="1825"/>
      <w:bookmarkEnd w:id="1826"/>
      <w:bookmarkEnd w:id="1827"/>
      <w:bookmarkEnd w:id="1828"/>
      <w:r w:rsidR="005B0385" w:rsidRPr="00281483">
        <w:rPr>
          <w:color w:val="0D0D0D" w:themeColor="text1" w:themeTint="F2"/>
        </w:rPr>
        <w:t xml:space="preserve"> Somut Olmayan Kültürel Miras ve Gastronomi</w:t>
      </w:r>
      <w:bookmarkEnd w:id="1829"/>
      <w:bookmarkEnd w:id="1830"/>
      <w:bookmarkEnd w:id="1831"/>
      <w:bookmarkEnd w:id="1832"/>
      <w:bookmarkEnd w:id="1833"/>
      <w:bookmarkEnd w:id="1834"/>
      <w:bookmarkEnd w:id="1835"/>
      <w:bookmarkEnd w:id="1836"/>
      <w:bookmarkEnd w:id="1837"/>
      <w:bookmarkEnd w:id="1838"/>
      <w:bookmarkEnd w:id="1839"/>
    </w:p>
    <w:p w14:paraId="7842D4A0" w14:textId="4273BC00" w:rsidR="001B2B94" w:rsidRPr="00281483" w:rsidRDefault="00035581" w:rsidP="00035581">
      <w:pPr>
        <w:pStyle w:val="DZEY4"/>
      </w:pPr>
      <w:bookmarkStart w:id="1840" w:name="_Toc240277571"/>
      <w:r w:rsidRPr="00281483">
        <w:t xml:space="preserve">4.5.10.1. </w:t>
      </w:r>
      <w:r w:rsidR="001B2B94" w:rsidRPr="00281483">
        <w:t>Balaban Köfte</w:t>
      </w:r>
      <w:bookmarkEnd w:id="1840"/>
    </w:p>
    <w:p w14:paraId="36E3E5C0" w14:textId="77777777" w:rsidR="001B2B94" w:rsidRPr="00281483" w:rsidRDefault="001B2B94" w:rsidP="001B2B94">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Eskişehir’in bir diğer gastronomik lezzeti Balaban köftedir. Balaban köftenin yapılışı ise şöyledir; dana kemikleri kaynatılarak elde edilen kemik suyu ısıtılmış ve doğranmış özel pidelerin üzerine dökülür. O sırada balaban köfteler kızartılırken pidelerin üstüne </w:t>
      </w:r>
      <w:proofErr w:type="spellStart"/>
      <w:r w:rsidRPr="00281483">
        <w:rPr>
          <w:rFonts w:cs="Times New Roman"/>
          <w:color w:val="0D0D0D" w:themeColor="text1" w:themeTint="F2"/>
          <w:sz w:val="24"/>
          <w:szCs w:val="24"/>
        </w:rPr>
        <w:t>incetilmiş</w:t>
      </w:r>
      <w:proofErr w:type="spellEnd"/>
      <w:r w:rsidRPr="00281483">
        <w:rPr>
          <w:rFonts w:cs="Times New Roman"/>
          <w:color w:val="0D0D0D" w:themeColor="text1" w:themeTint="F2"/>
          <w:sz w:val="24"/>
          <w:szCs w:val="24"/>
        </w:rPr>
        <w:t xml:space="preserve"> yoğurt konulur ve et suyu ile </w:t>
      </w:r>
      <w:proofErr w:type="spellStart"/>
      <w:r w:rsidRPr="00281483">
        <w:rPr>
          <w:rFonts w:cs="Times New Roman"/>
          <w:color w:val="0D0D0D" w:themeColor="text1" w:themeTint="F2"/>
          <w:sz w:val="24"/>
          <w:szCs w:val="24"/>
        </w:rPr>
        <w:t>incetilmiş</w:t>
      </w:r>
      <w:proofErr w:type="spellEnd"/>
      <w:r w:rsidRPr="00281483">
        <w:rPr>
          <w:rFonts w:cs="Times New Roman"/>
          <w:color w:val="0D0D0D" w:themeColor="text1" w:themeTint="F2"/>
          <w:sz w:val="24"/>
          <w:szCs w:val="24"/>
        </w:rPr>
        <w:t xml:space="preserve"> salça sosu dökülür. Ardından köfteler pidelerin üzerine konulduktan sonra eritilmiş tereyağı üzerine dökülür. Maydanoz, domates ve ızgarada közlenmiş biberle yemeğin sunumu yapılır (Üsküdar, 2012: 78).</w:t>
      </w:r>
    </w:p>
    <w:p w14:paraId="4CB4EF8E" w14:textId="32488BB6" w:rsidR="00791E26" w:rsidRPr="00281483" w:rsidRDefault="00035581" w:rsidP="00035581">
      <w:pPr>
        <w:pStyle w:val="DZEY4"/>
        <w:rPr>
          <w:color w:val="0D0D0D" w:themeColor="text1" w:themeTint="F2"/>
        </w:rPr>
      </w:pPr>
      <w:bookmarkStart w:id="1841" w:name="_Toc240277572"/>
      <w:r w:rsidRPr="00281483">
        <w:t xml:space="preserve">4.5.10.2. </w:t>
      </w:r>
      <w:proofErr w:type="spellStart"/>
      <w:r w:rsidR="00791E26" w:rsidRPr="00281483">
        <w:rPr>
          <w:color w:val="0D0D0D" w:themeColor="text1" w:themeTint="F2"/>
        </w:rPr>
        <w:t>Çi</w:t>
      </w:r>
      <w:proofErr w:type="spellEnd"/>
      <w:r w:rsidRPr="00281483">
        <w:rPr>
          <w:color w:val="0D0D0D" w:themeColor="text1" w:themeTint="F2"/>
        </w:rPr>
        <w:t xml:space="preserve"> </w:t>
      </w:r>
      <w:r w:rsidR="00791E26" w:rsidRPr="00281483">
        <w:rPr>
          <w:color w:val="0D0D0D" w:themeColor="text1" w:themeTint="F2"/>
        </w:rPr>
        <w:t>börek</w:t>
      </w:r>
      <w:bookmarkEnd w:id="1841"/>
    </w:p>
    <w:p w14:paraId="5456FDB7" w14:textId="08187A5D" w:rsidR="00791E26" w:rsidRPr="00281483" w:rsidRDefault="00791E26" w:rsidP="003C05A2">
      <w:pPr>
        <w:spacing w:before="120" w:after="120" w:line="360" w:lineRule="auto"/>
        <w:ind w:firstLine="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Çi</w:t>
      </w:r>
      <w:proofErr w:type="spellEnd"/>
      <w:r w:rsidR="00E44E37">
        <w:rPr>
          <w:rFonts w:cs="Times New Roman"/>
          <w:color w:val="0D0D0D" w:themeColor="text1" w:themeTint="F2"/>
          <w:sz w:val="24"/>
          <w:szCs w:val="24"/>
        </w:rPr>
        <w:t xml:space="preserve"> </w:t>
      </w:r>
      <w:r w:rsidRPr="00281483">
        <w:rPr>
          <w:rFonts w:cs="Times New Roman"/>
          <w:color w:val="0D0D0D" w:themeColor="text1" w:themeTint="F2"/>
          <w:sz w:val="24"/>
          <w:szCs w:val="24"/>
        </w:rPr>
        <w:t xml:space="preserve">börek, Kırım Tatar mutfağına ait bir yemektir. </w:t>
      </w:r>
      <w:proofErr w:type="spellStart"/>
      <w:r w:rsidRPr="00281483">
        <w:rPr>
          <w:rFonts w:cs="Times New Roman"/>
          <w:color w:val="0D0D0D" w:themeColor="text1" w:themeTint="F2"/>
          <w:sz w:val="24"/>
          <w:szCs w:val="24"/>
        </w:rPr>
        <w:t>Çi</w:t>
      </w:r>
      <w:proofErr w:type="spellEnd"/>
      <w:r w:rsidR="00E44E37">
        <w:rPr>
          <w:rFonts w:cs="Times New Roman"/>
          <w:color w:val="0D0D0D" w:themeColor="text1" w:themeTint="F2"/>
          <w:sz w:val="24"/>
          <w:szCs w:val="24"/>
        </w:rPr>
        <w:t xml:space="preserve"> </w:t>
      </w:r>
      <w:r w:rsidRPr="00281483">
        <w:rPr>
          <w:rFonts w:cs="Times New Roman"/>
          <w:color w:val="0D0D0D" w:themeColor="text1" w:themeTint="F2"/>
          <w:sz w:val="24"/>
          <w:szCs w:val="24"/>
        </w:rPr>
        <w:t xml:space="preserve">börek, yufka içerisine soğan, kıyma ve baharat konularak ardından kızgın yağda kızartılarak yapılan geleneksel bir yemektir (Çuhadar, 2024: 648). Çiğböreğin coğrafi işaret başvurusunu Eskişehir Ticaret Odası yapmıştır. </w:t>
      </w:r>
      <w:r w:rsidRPr="00281483">
        <w:rPr>
          <w:rFonts w:cs="Times New Roman"/>
          <w:color w:val="0D0D0D" w:themeColor="text1" w:themeTint="F2"/>
          <w:sz w:val="24"/>
          <w:szCs w:val="24"/>
        </w:rPr>
        <w:lastRenderedPageBreak/>
        <w:t xml:space="preserve">Coğrafi işaret 17.03.2012 tarih ve 28236 sayılı Resmi Gazetede ilan edilmiştir. 555 sayılı Coğrafi İşaretlerin Korunması Hakkındaki Kanun Hükmünde Kararname’nin 12. Maddesi gereğince 19.04.2010 tarihinden geçerli olmak üzere coğrafi işaret olarak tescil edilmiştir. Tescil belgesine göre </w:t>
      </w:r>
      <w:proofErr w:type="spellStart"/>
      <w:r w:rsidRPr="00281483">
        <w:rPr>
          <w:rFonts w:cs="Times New Roman"/>
          <w:color w:val="0D0D0D" w:themeColor="text1" w:themeTint="F2"/>
          <w:sz w:val="24"/>
          <w:szCs w:val="24"/>
        </w:rPr>
        <w:t>çi</w:t>
      </w:r>
      <w:proofErr w:type="spellEnd"/>
      <w:r w:rsidR="00E44E37">
        <w:rPr>
          <w:rFonts w:cs="Times New Roman"/>
          <w:color w:val="0D0D0D" w:themeColor="text1" w:themeTint="F2"/>
          <w:sz w:val="24"/>
          <w:szCs w:val="24"/>
        </w:rPr>
        <w:t xml:space="preserve"> </w:t>
      </w:r>
      <w:r w:rsidRPr="00281483">
        <w:rPr>
          <w:rFonts w:cs="Times New Roman"/>
          <w:color w:val="0D0D0D" w:themeColor="text1" w:themeTint="F2"/>
          <w:sz w:val="24"/>
          <w:szCs w:val="24"/>
        </w:rPr>
        <w:t>börek “genel olarak un, su ve tuzdan oluşan hamurun dinlendirilip küçük parçalar (topaklar) halinde açıldıktan sonra; kıyma, soğan, tuz, su ve karabiber ile hazırlanan iç malzemesinin konularak kızgın yağda pişirilmesi ile elde edilen bir börek çeşididir” şeklinde ifade edilmiştir (</w:t>
      </w:r>
      <w:r w:rsidR="007018B6" w:rsidRPr="00281483">
        <w:rPr>
          <w:rFonts w:cs="Times New Roman"/>
          <w:color w:val="0D0D0D" w:themeColor="text1" w:themeTint="F2"/>
          <w:sz w:val="24"/>
          <w:szCs w:val="24"/>
        </w:rPr>
        <w:t>Asya Türk Patent, 2025</w:t>
      </w:r>
      <w:r w:rsidRPr="00281483">
        <w:rPr>
          <w:rFonts w:cs="Times New Roman"/>
          <w:color w:val="0D0D0D" w:themeColor="text1" w:themeTint="F2"/>
          <w:sz w:val="24"/>
          <w:szCs w:val="24"/>
        </w:rPr>
        <w:t xml:space="preserve">) </w:t>
      </w:r>
      <w:r w:rsidR="00A244FE" w:rsidRPr="00281483">
        <w:rPr>
          <w:rFonts w:cs="Times New Roman"/>
          <w:color w:val="0D0D0D" w:themeColor="text1" w:themeTint="F2"/>
          <w:sz w:val="24"/>
          <w:szCs w:val="24"/>
        </w:rPr>
        <w:t>(</w:t>
      </w:r>
      <w:r w:rsidR="00A244FE" w:rsidRPr="00281483">
        <w:rPr>
          <w:rFonts w:cs="Times New Roman"/>
          <w:color w:val="0D0D0D" w:themeColor="text1" w:themeTint="F2"/>
        </w:rPr>
        <w:t>Şekil 4.3</w:t>
      </w:r>
      <w:r w:rsidR="00516EC8" w:rsidRPr="00281483">
        <w:rPr>
          <w:rFonts w:cs="Times New Roman"/>
          <w:color w:val="0D0D0D" w:themeColor="text1" w:themeTint="F2"/>
        </w:rPr>
        <w:t>0</w:t>
      </w:r>
      <w:r w:rsidR="00A244FE" w:rsidRPr="00281483">
        <w:rPr>
          <w:rFonts w:cs="Times New Roman"/>
          <w:color w:val="0D0D0D" w:themeColor="text1" w:themeTint="F2"/>
        </w:rPr>
        <w:t>).</w:t>
      </w:r>
    </w:p>
    <w:p w14:paraId="71392CEB" w14:textId="698C90F8" w:rsidR="0095111B" w:rsidRPr="00281483" w:rsidRDefault="00C75EC0" w:rsidP="0095111B">
      <w:pPr>
        <w:spacing w:before="120" w:after="120" w:line="360" w:lineRule="auto"/>
        <w:jc w:val="center"/>
        <w:rPr>
          <w:rFonts w:cs="Times New Roman"/>
          <w:color w:val="0D0D0D" w:themeColor="text1" w:themeTint="F2"/>
          <w:sz w:val="24"/>
          <w:szCs w:val="24"/>
        </w:rPr>
      </w:pPr>
      <w:r w:rsidRPr="00281483">
        <w:rPr>
          <w:rFonts w:cs="Times New Roman"/>
          <w:noProof/>
          <w:color w:val="0D0D0D" w:themeColor="text1" w:themeTint="F2"/>
          <w:sz w:val="24"/>
          <w:szCs w:val="24"/>
        </w:rPr>
        <w:drawing>
          <wp:inline distT="0" distB="0" distL="0" distR="0" wp14:anchorId="50A27C18" wp14:editId="63573A62">
            <wp:extent cx="5238750" cy="2686050"/>
            <wp:effectExtent l="0" t="0" r="0" b="0"/>
            <wp:docPr id="790039065"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039065" name="Resim 790039065"/>
                    <pic:cNvPicPr/>
                  </pic:nvPicPr>
                  <pic:blipFill>
                    <a:blip r:embed="rId64">
                      <a:extLst>
                        <a:ext uri="{28A0092B-C50C-407E-A947-70E740481C1C}">
                          <a14:useLocalDpi xmlns:a14="http://schemas.microsoft.com/office/drawing/2010/main" val="0"/>
                        </a:ext>
                      </a:extLst>
                    </a:blip>
                    <a:stretch>
                      <a:fillRect/>
                    </a:stretch>
                  </pic:blipFill>
                  <pic:spPr>
                    <a:xfrm>
                      <a:off x="0" y="0"/>
                      <a:ext cx="5238750" cy="2686050"/>
                    </a:xfrm>
                    <a:prstGeom prst="rect">
                      <a:avLst/>
                    </a:prstGeom>
                  </pic:spPr>
                </pic:pic>
              </a:graphicData>
            </a:graphic>
          </wp:inline>
        </w:drawing>
      </w:r>
    </w:p>
    <w:p w14:paraId="30DB3C15" w14:textId="2E1B036C" w:rsidR="0095111B" w:rsidRPr="00281483" w:rsidRDefault="0095111B" w:rsidP="0095111B">
      <w:pPr>
        <w:pStyle w:val="EKL"/>
        <w:rPr>
          <w:color w:val="0D0D0D" w:themeColor="text1" w:themeTint="F2"/>
        </w:rPr>
      </w:pPr>
      <w:bookmarkStart w:id="1842" w:name="_Toc234456457"/>
      <w:bookmarkStart w:id="1843" w:name="_Toc234544502"/>
      <w:bookmarkStart w:id="1844" w:name="_Toc234547312"/>
      <w:bookmarkStart w:id="1845" w:name="_Toc235404630"/>
      <w:bookmarkStart w:id="1846" w:name="_Toc235931496"/>
      <w:bookmarkStart w:id="1847" w:name="_Toc235931663"/>
      <w:bookmarkStart w:id="1848" w:name="_Toc240275085"/>
      <w:r w:rsidRPr="00281483">
        <w:rPr>
          <w:b/>
          <w:bCs/>
          <w:color w:val="0D0D0D" w:themeColor="text1" w:themeTint="F2"/>
        </w:rPr>
        <w:t>Şekil 4.</w:t>
      </w:r>
      <w:r w:rsidR="00A244FE" w:rsidRPr="00281483">
        <w:rPr>
          <w:b/>
          <w:bCs/>
          <w:color w:val="0D0D0D" w:themeColor="text1" w:themeTint="F2"/>
        </w:rPr>
        <w:t>3</w:t>
      </w:r>
      <w:r w:rsidR="00516EC8" w:rsidRPr="00281483">
        <w:rPr>
          <w:b/>
          <w:bCs/>
          <w:color w:val="0D0D0D" w:themeColor="text1" w:themeTint="F2"/>
        </w:rPr>
        <w:t>0</w:t>
      </w:r>
      <w:r w:rsidRPr="00281483">
        <w:rPr>
          <w:b/>
          <w:bCs/>
          <w:color w:val="0D0D0D" w:themeColor="text1" w:themeTint="F2"/>
        </w:rPr>
        <w:t>.</w:t>
      </w:r>
      <w:r w:rsidRPr="00281483">
        <w:rPr>
          <w:color w:val="0D0D0D" w:themeColor="text1" w:themeTint="F2"/>
        </w:rPr>
        <w:t xml:space="preserve"> </w:t>
      </w:r>
      <w:proofErr w:type="spellStart"/>
      <w:r w:rsidRPr="00281483">
        <w:rPr>
          <w:color w:val="0D0D0D" w:themeColor="text1" w:themeTint="F2"/>
        </w:rPr>
        <w:t>Çi</w:t>
      </w:r>
      <w:proofErr w:type="spellEnd"/>
      <w:r w:rsidR="00E44E37">
        <w:rPr>
          <w:color w:val="0D0D0D" w:themeColor="text1" w:themeTint="F2"/>
        </w:rPr>
        <w:t xml:space="preserve"> </w:t>
      </w:r>
      <w:r w:rsidRPr="00281483">
        <w:rPr>
          <w:color w:val="0D0D0D" w:themeColor="text1" w:themeTint="F2"/>
        </w:rPr>
        <w:t>börek</w:t>
      </w:r>
      <w:bookmarkEnd w:id="1842"/>
      <w:bookmarkEnd w:id="1843"/>
      <w:bookmarkEnd w:id="1844"/>
      <w:r w:rsidR="00C75EC0" w:rsidRPr="00281483">
        <w:rPr>
          <w:color w:val="0D0D0D" w:themeColor="text1" w:themeTint="F2"/>
        </w:rPr>
        <w:t xml:space="preserve"> (Ayten Usta, 2026)</w:t>
      </w:r>
      <w:bookmarkEnd w:id="1845"/>
      <w:bookmarkEnd w:id="1846"/>
      <w:bookmarkEnd w:id="1847"/>
      <w:bookmarkEnd w:id="1848"/>
    </w:p>
    <w:p w14:paraId="15A302E0" w14:textId="29A2C952" w:rsidR="00791E26" w:rsidRPr="00281483" w:rsidRDefault="00035581" w:rsidP="00035581">
      <w:pPr>
        <w:pStyle w:val="DZEY4"/>
      </w:pPr>
      <w:bookmarkStart w:id="1849" w:name="_Toc240277573"/>
      <w:r w:rsidRPr="00281483">
        <w:t xml:space="preserve">4.5.10.3. </w:t>
      </w:r>
      <w:r w:rsidR="00791E26" w:rsidRPr="00281483">
        <w:t>Met Helvası</w:t>
      </w:r>
      <w:bookmarkEnd w:id="1849"/>
    </w:p>
    <w:p w14:paraId="67323819" w14:textId="52CA9147" w:rsidR="00791E26" w:rsidRPr="00281483" w:rsidRDefault="00791E26"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Met helvasının adını çubuk ve aşık kemiğiyle oynanan oyunda yenilen tarafın helva çekmesinden aldığı rivayet edilmektedir. Met helvasının coğrafi işaret başvurusunu Eskişehir Ticaret Odası 12.05.2010 tarihinde yapmıştır. Bu coğrafi işaret 6769 sayılı Sınai Mülkiyet Kanunu kapsamında 12.05.2010 tarihinden itibaren korunmak üzere coğrafi işaret olarak tescil edilmiştir. Tescil belgesine göre met helvası, “un, yağ, şeker, sitrik asit monohidrat ve su kullanılarak lif </w:t>
      </w:r>
      <w:r w:rsidR="00495B64">
        <w:rPr>
          <w:rFonts w:cs="Times New Roman"/>
          <w:color w:val="0D0D0D" w:themeColor="text1" w:themeTint="F2"/>
          <w:sz w:val="24"/>
          <w:szCs w:val="24"/>
        </w:rPr>
        <w:t>hâline</w:t>
      </w:r>
      <w:r w:rsidRPr="00281483">
        <w:rPr>
          <w:rFonts w:cs="Times New Roman"/>
          <w:color w:val="0D0D0D" w:themeColor="text1" w:themeTint="F2"/>
          <w:sz w:val="24"/>
          <w:szCs w:val="24"/>
        </w:rPr>
        <w:t xml:space="preserve"> getirilmiş, 2 cm çapında ve 7,5 cm uzunluğunda yuvarlak olarak hazırlanan, yatay kesilmiş bir şekerleme cinsi” şeklinde tanımlanmıştır (</w:t>
      </w:r>
      <w:r w:rsidR="007018B6" w:rsidRPr="00281483">
        <w:rPr>
          <w:rFonts w:cs="Times New Roman"/>
          <w:color w:val="0D0D0D" w:themeColor="text1" w:themeTint="F2"/>
          <w:sz w:val="24"/>
          <w:szCs w:val="24"/>
        </w:rPr>
        <w:t>Türk Patent ve Marka Kurumu, 2025</w:t>
      </w:r>
      <w:r w:rsidRPr="00281483">
        <w:rPr>
          <w:rFonts w:cs="Times New Roman"/>
          <w:color w:val="0D0D0D" w:themeColor="text1" w:themeTint="F2"/>
          <w:sz w:val="24"/>
          <w:szCs w:val="24"/>
        </w:rPr>
        <w:t>).</w:t>
      </w:r>
    </w:p>
    <w:p w14:paraId="44B4B0BB" w14:textId="5A25FDC1" w:rsidR="003729D0" w:rsidRPr="00281483" w:rsidRDefault="00791E26" w:rsidP="003C05A2">
      <w:pPr>
        <w:pStyle w:val="DZEY3"/>
        <w:spacing w:before="120" w:beforeAutospacing="0" w:after="120" w:afterAutospacing="0"/>
        <w:rPr>
          <w:color w:val="0D0D0D" w:themeColor="text1" w:themeTint="F2"/>
        </w:rPr>
      </w:pPr>
      <w:bookmarkStart w:id="1850" w:name="_Toc234199989"/>
      <w:bookmarkStart w:id="1851" w:name="_Toc234200258"/>
      <w:bookmarkStart w:id="1852" w:name="_Toc234200546"/>
      <w:bookmarkStart w:id="1853" w:name="_Toc234200792"/>
      <w:bookmarkStart w:id="1854" w:name="_Toc234200954"/>
      <w:bookmarkStart w:id="1855" w:name="_Toc234201072"/>
      <w:bookmarkStart w:id="1856" w:name="_Toc234201238"/>
      <w:bookmarkStart w:id="1857" w:name="_Toc234547145"/>
      <w:bookmarkStart w:id="1858" w:name="_Toc235402533"/>
      <w:bookmarkStart w:id="1859" w:name="_Toc235403052"/>
      <w:bookmarkStart w:id="1860" w:name="_Toc235403753"/>
      <w:bookmarkStart w:id="1861" w:name="_Toc235404014"/>
      <w:bookmarkStart w:id="1862" w:name="_Toc235931497"/>
      <w:bookmarkStart w:id="1863" w:name="_Toc235931664"/>
      <w:bookmarkStart w:id="1864" w:name="_Toc235932156"/>
      <w:bookmarkStart w:id="1865" w:name="_Toc235933024"/>
      <w:bookmarkStart w:id="1866" w:name="_Toc236354263"/>
      <w:bookmarkStart w:id="1867" w:name="_Toc236354399"/>
      <w:bookmarkStart w:id="1868" w:name="_Toc240277574"/>
      <w:r w:rsidRPr="00281483">
        <w:rPr>
          <w:color w:val="0D0D0D" w:themeColor="text1" w:themeTint="F2"/>
        </w:rPr>
        <w:t>4.</w:t>
      </w:r>
      <w:r w:rsidR="00212F05" w:rsidRPr="00281483">
        <w:rPr>
          <w:color w:val="0D0D0D" w:themeColor="text1" w:themeTint="F2"/>
        </w:rPr>
        <w:t>5</w:t>
      </w:r>
      <w:r w:rsidR="004D3B02" w:rsidRPr="00281483">
        <w:rPr>
          <w:color w:val="0D0D0D" w:themeColor="text1" w:themeTint="F2"/>
        </w:rPr>
        <w:t>.11</w:t>
      </w:r>
      <w:r w:rsidRPr="00281483">
        <w:rPr>
          <w:color w:val="0D0D0D" w:themeColor="text1" w:themeTint="F2"/>
        </w:rPr>
        <w:t>.</w:t>
      </w:r>
      <w:r w:rsidR="00E24777" w:rsidRPr="00281483">
        <w:rPr>
          <w:color w:val="0D0D0D" w:themeColor="text1" w:themeTint="F2"/>
        </w:rPr>
        <w:t xml:space="preserve"> </w:t>
      </w:r>
      <w:r w:rsidR="005C4522" w:rsidRPr="00281483">
        <w:rPr>
          <w:color w:val="0D0D0D" w:themeColor="text1" w:themeTint="F2"/>
        </w:rPr>
        <w:t>Eskişehir’deki El Sanatları</w:t>
      </w:r>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p>
    <w:p w14:paraId="7C6253D3" w14:textId="0BC67C90" w:rsidR="003729D0" w:rsidRPr="00281483" w:rsidRDefault="00035581" w:rsidP="00035581">
      <w:pPr>
        <w:pStyle w:val="DZEY4"/>
      </w:pPr>
      <w:bookmarkStart w:id="1869" w:name="_Toc240277575"/>
      <w:r w:rsidRPr="00281483">
        <w:t xml:space="preserve">4.5.11.1. </w:t>
      </w:r>
      <w:r w:rsidR="00657DBE" w:rsidRPr="00281483">
        <w:t>Lületaşı İşlemeciliği</w:t>
      </w:r>
      <w:bookmarkEnd w:id="1869"/>
    </w:p>
    <w:p w14:paraId="6E55D63C" w14:textId="7D84C1C6" w:rsidR="000F6993" w:rsidRPr="00281483" w:rsidRDefault="003729D0"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Kentin en önemli simgesel ürünlerinden biri olan lületaşı, yalnızca Eskişehir ve çevresinde çıkarılması nedeniyle kente özgü önemli bir kültürel ve ekonomik değer </w:t>
      </w:r>
      <w:r w:rsidRPr="00281483">
        <w:rPr>
          <w:rFonts w:cs="Times New Roman"/>
          <w:color w:val="0D0D0D" w:themeColor="text1" w:themeTint="F2"/>
          <w:sz w:val="24"/>
          <w:szCs w:val="24"/>
        </w:rPr>
        <w:lastRenderedPageBreak/>
        <w:t xml:space="preserve">taşımaktadır. </w:t>
      </w:r>
      <w:r w:rsidR="00251058" w:rsidRPr="00281483">
        <w:rPr>
          <w:rFonts w:cs="Times New Roman"/>
          <w:color w:val="0D0D0D" w:themeColor="text1" w:themeTint="F2"/>
          <w:sz w:val="24"/>
          <w:szCs w:val="24"/>
        </w:rPr>
        <w:t>Lületaşı, dünya genelinde “deniz köpüğü” adıyla bilinen doğal bir taştır. Türkiye’de ise en yoğun şekilde Eskişehir ve çevresinde çıkarılıp işlendiği için “Eskişehir taşı” olarak da bilinmektedir. Bunun yanında halk arasında lületaşı için “</w:t>
      </w:r>
      <w:proofErr w:type="spellStart"/>
      <w:r w:rsidR="00251058" w:rsidRPr="00281483">
        <w:rPr>
          <w:rFonts w:cs="Times New Roman"/>
          <w:color w:val="0D0D0D" w:themeColor="text1" w:themeTint="F2"/>
          <w:sz w:val="24"/>
          <w:szCs w:val="24"/>
        </w:rPr>
        <w:t>aktaş</w:t>
      </w:r>
      <w:proofErr w:type="spellEnd"/>
      <w:r w:rsidR="00251058" w:rsidRPr="00281483">
        <w:rPr>
          <w:rFonts w:cs="Times New Roman"/>
          <w:color w:val="0D0D0D" w:themeColor="text1" w:themeTint="F2"/>
          <w:sz w:val="24"/>
          <w:szCs w:val="24"/>
        </w:rPr>
        <w:t>” ve “</w:t>
      </w:r>
      <w:proofErr w:type="spellStart"/>
      <w:r w:rsidR="00251058" w:rsidRPr="00281483">
        <w:rPr>
          <w:rFonts w:cs="Times New Roman"/>
          <w:color w:val="0D0D0D" w:themeColor="text1" w:themeTint="F2"/>
          <w:sz w:val="24"/>
          <w:szCs w:val="24"/>
        </w:rPr>
        <w:t>patal</w:t>
      </w:r>
      <w:proofErr w:type="spellEnd"/>
      <w:r w:rsidR="00251058" w:rsidRPr="00281483">
        <w:rPr>
          <w:rFonts w:cs="Times New Roman"/>
          <w:color w:val="0D0D0D" w:themeColor="text1" w:themeTint="F2"/>
          <w:sz w:val="24"/>
          <w:szCs w:val="24"/>
        </w:rPr>
        <w:t>” gibi farklı adlandırmaların da kullanıldığı görülmektedir (Çelik, 2009: 3).</w:t>
      </w:r>
      <w:r w:rsidR="00657DBE" w:rsidRPr="00281483">
        <w:rPr>
          <w:rFonts w:cs="Times New Roman"/>
          <w:color w:val="0D0D0D" w:themeColor="text1" w:themeTint="F2"/>
          <w:sz w:val="24"/>
          <w:szCs w:val="24"/>
        </w:rPr>
        <w:t xml:space="preserve"> </w:t>
      </w:r>
      <w:r w:rsidR="00061CFA" w:rsidRPr="00281483">
        <w:rPr>
          <w:rFonts w:cs="Times New Roman"/>
          <w:color w:val="0D0D0D" w:themeColor="text1" w:themeTint="F2"/>
          <w:sz w:val="24"/>
          <w:szCs w:val="24"/>
        </w:rPr>
        <w:t xml:space="preserve">Lületaşı, kolay işlenebilirliği sayesinde sıklıkla pipo, biblo, takı ve diğer hediyelik eşyaların üretiminde tercih edilmektedir. Bunun yanı sıra, iyi bir filtreleme, yalıtım ve dolgu malzemesi olma özellikleri nedeniyle çeşitli yan sanayi alanlarında da kullanılmaktadır (Elmas </w:t>
      </w:r>
      <w:r w:rsidR="000B3822" w:rsidRPr="00281483">
        <w:rPr>
          <w:rFonts w:cs="Times New Roman"/>
          <w:color w:val="0D0D0D" w:themeColor="text1" w:themeTint="F2"/>
          <w:sz w:val="24"/>
          <w:szCs w:val="24"/>
        </w:rPr>
        <w:t>ve</w:t>
      </w:r>
      <w:r w:rsidR="00061CFA" w:rsidRPr="00281483">
        <w:rPr>
          <w:rFonts w:cs="Times New Roman"/>
          <w:color w:val="0D0D0D" w:themeColor="text1" w:themeTint="F2"/>
          <w:sz w:val="24"/>
          <w:szCs w:val="24"/>
        </w:rPr>
        <w:t xml:space="preserve"> Akbulut, 2021: 178).</w:t>
      </w:r>
      <w:r w:rsidR="00906BE1" w:rsidRPr="00281483">
        <w:rPr>
          <w:rFonts w:cs="Times New Roman"/>
          <w:color w:val="0D0D0D" w:themeColor="text1" w:themeTint="F2"/>
          <w:sz w:val="24"/>
          <w:szCs w:val="24"/>
        </w:rPr>
        <w:t xml:space="preserve"> Bu özellikleri ve kente özgü değerinden dolayı, Eskişehir’de lületaşı hem kültürel miras hem de turizm açısından önemli bir yere sahiptir.</w:t>
      </w:r>
      <w:r w:rsidR="00FB5F48" w:rsidRPr="00281483">
        <w:rPr>
          <w:rFonts w:cs="Times New Roman"/>
          <w:color w:val="0D0D0D" w:themeColor="text1" w:themeTint="F2"/>
          <w:sz w:val="24"/>
          <w:szCs w:val="24"/>
        </w:rPr>
        <w:t xml:space="preserve"> Kentin tarihî ve turistik dokusuna katkı sağlayan unsurlardan biri olarak, </w:t>
      </w:r>
      <w:r w:rsidR="00FB5F48" w:rsidRPr="00281483">
        <w:rPr>
          <w:rStyle w:val="Gl"/>
          <w:rFonts w:cs="Times New Roman"/>
          <w:b w:val="0"/>
          <w:bCs w:val="0"/>
          <w:color w:val="0D0D0D" w:themeColor="text1" w:themeTint="F2"/>
          <w:sz w:val="24"/>
          <w:szCs w:val="24"/>
        </w:rPr>
        <w:t>Kurşunlu Cami ve Külliyesi</w:t>
      </w:r>
      <w:r w:rsidR="00FB5F48" w:rsidRPr="00281483">
        <w:rPr>
          <w:rFonts w:cs="Times New Roman"/>
          <w:color w:val="0D0D0D" w:themeColor="text1" w:themeTint="F2"/>
          <w:sz w:val="24"/>
          <w:szCs w:val="24"/>
        </w:rPr>
        <w:t xml:space="preserve"> içinde yer alan </w:t>
      </w:r>
      <w:r w:rsidR="00FB5F48" w:rsidRPr="00281483">
        <w:rPr>
          <w:rStyle w:val="Gl"/>
          <w:rFonts w:cs="Times New Roman"/>
          <w:b w:val="0"/>
          <w:bCs w:val="0"/>
          <w:color w:val="0D0D0D" w:themeColor="text1" w:themeTint="F2"/>
          <w:sz w:val="24"/>
          <w:szCs w:val="24"/>
        </w:rPr>
        <w:t>Lületaşı Müzesi</w:t>
      </w:r>
      <w:r w:rsidR="00FB5F48" w:rsidRPr="00281483">
        <w:rPr>
          <w:rFonts w:cs="Times New Roman"/>
          <w:b/>
          <w:bCs/>
          <w:color w:val="0D0D0D" w:themeColor="text1" w:themeTint="F2"/>
          <w:sz w:val="24"/>
          <w:szCs w:val="24"/>
        </w:rPr>
        <w:t xml:space="preserve"> </w:t>
      </w:r>
      <w:r w:rsidR="00FB5F48" w:rsidRPr="00281483">
        <w:rPr>
          <w:rFonts w:cs="Times New Roman"/>
          <w:color w:val="0D0D0D" w:themeColor="text1" w:themeTint="F2"/>
          <w:sz w:val="24"/>
          <w:szCs w:val="24"/>
        </w:rPr>
        <w:t>ve</w:t>
      </w:r>
      <w:r w:rsidR="00FB5F48" w:rsidRPr="00281483">
        <w:rPr>
          <w:rFonts w:cs="Times New Roman"/>
          <w:b/>
          <w:bCs/>
          <w:color w:val="0D0D0D" w:themeColor="text1" w:themeTint="F2"/>
          <w:sz w:val="24"/>
          <w:szCs w:val="24"/>
        </w:rPr>
        <w:t xml:space="preserve"> </w:t>
      </w:r>
      <w:r w:rsidR="00FB5F48" w:rsidRPr="00281483">
        <w:rPr>
          <w:rStyle w:val="Gl"/>
          <w:rFonts w:cs="Times New Roman"/>
          <w:b w:val="0"/>
          <w:bCs w:val="0"/>
          <w:color w:val="0D0D0D" w:themeColor="text1" w:themeTint="F2"/>
          <w:sz w:val="24"/>
          <w:szCs w:val="24"/>
        </w:rPr>
        <w:t>Lületaşı El Sanatları Çarşısı</w:t>
      </w:r>
      <w:r w:rsidR="00FB5F48" w:rsidRPr="00281483">
        <w:rPr>
          <w:rFonts w:cs="Times New Roman"/>
          <w:color w:val="0D0D0D" w:themeColor="text1" w:themeTint="F2"/>
          <w:sz w:val="24"/>
          <w:szCs w:val="24"/>
        </w:rPr>
        <w:t>, bu taşın Eskişehir için taşıdığı kültürel ve turistik değeri ziyaretçilere aktaran önemli merkezlerdir. Ayrıca, Eskişehir Sanayi Odası tarafından yapılan başvuru sonucunda, lületaşı 7 Ocak 1999 tarihinde Türk Patent Enstitüsü tarafından Coğrafi İşaret Tescil Belgesi ile korunma altına alınmıştır. Tescil belgesinde, Eskişehir lületaşının ayırt edici fiziksel ve teknik özellikleri detaylı bir şekilde belirtilmiştir; bunlar arasında hafif ve gözenekli yapısı, yüksek emicilik kapasitesi, ateşe dayanıklılığı, yere düştüğünde kırılmaması ve suda kolay dağılması gibi nitelikler yer almaktadır (</w:t>
      </w:r>
      <w:r w:rsidR="006653EF" w:rsidRPr="00281483">
        <w:rPr>
          <w:rFonts w:cs="Times New Roman"/>
          <w:color w:val="0D0D0D" w:themeColor="text1" w:themeTint="F2"/>
          <w:sz w:val="24"/>
          <w:szCs w:val="24"/>
        </w:rPr>
        <w:t xml:space="preserve">Türk Patent ve Marka Kurumu, 1999). </w:t>
      </w:r>
      <w:r w:rsidR="00FB5F48" w:rsidRPr="00281483">
        <w:rPr>
          <w:rFonts w:cs="Times New Roman"/>
          <w:color w:val="0D0D0D" w:themeColor="text1" w:themeTint="F2"/>
          <w:sz w:val="24"/>
          <w:szCs w:val="24"/>
        </w:rPr>
        <w:t xml:space="preserve">Diğer yandan, bu kültürel değerin korunması ve geliştirilmesi amacıyla Kültür ve Turizm Bakanlığı Eskişehir İl Kültür ve Turizm Müdürlüğü, 2009 yılında yürüttüğü </w:t>
      </w:r>
      <w:r w:rsidR="005B0385" w:rsidRPr="00281483">
        <w:rPr>
          <w:rFonts w:cs="Times New Roman"/>
          <w:color w:val="0D0D0D" w:themeColor="text1" w:themeTint="F2"/>
          <w:sz w:val="24"/>
          <w:szCs w:val="24"/>
        </w:rPr>
        <w:t>Somut Olmayan Kültürel Miras (</w:t>
      </w:r>
      <w:r w:rsidR="00FB5F48" w:rsidRPr="00281483">
        <w:rPr>
          <w:rFonts w:cs="Times New Roman"/>
          <w:color w:val="0D0D0D" w:themeColor="text1" w:themeTint="F2"/>
          <w:sz w:val="24"/>
          <w:szCs w:val="24"/>
        </w:rPr>
        <w:t>SOKÜM</w:t>
      </w:r>
      <w:r w:rsidR="005B0385" w:rsidRPr="00281483">
        <w:rPr>
          <w:rFonts w:cs="Times New Roman"/>
          <w:color w:val="0D0D0D" w:themeColor="text1" w:themeTint="F2"/>
          <w:sz w:val="24"/>
          <w:szCs w:val="24"/>
        </w:rPr>
        <w:t>)</w:t>
      </w:r>
      <w:r w:rsidR="00FB5F48" w:rsidRPr="00281483">
        <w:rPr>
          <w:rFonts w:cs="Times New Roman"/>
          <w:color w:val="0D0D0D" w:themeColor="text1" w:themeTint="F2"/>
          <w:sz w:val="24"/>
          <w:szCs w:val="24"/>
        </w:rPr>
        <w:t xml:space="preserve"> çalışmaları kapsamında lületaşı işlemeciliğini kapsamlı bir şekilde incelemiş ve bu zanaatın gelecek kuşaklara aktarılabilmesi için çeşitli koruma ve geliştirme önerileri sunmuştur</w:t>
      </w:r>
      <w:r w:rsidR="005F28AD" w:rsidRPr="00281483">
        <w:rPr>
          <w:rFonts w:cs="Times New Roman"/>
          <w:color w:val="0D0D0D" w:themeColor="text1" w:themeTint="F2"/>
          <w:sz w:val="24"/>
          <w:szCs w:val="24"/>
        </w:rPr>
        <w:t xml:space="preserve">. </w:t>
      </w:r>
      <w:r w:rsidR="00FB5F48" w:rsidRPr="00281483">
        <w:rPr>
          <w:rFonts w:cs="Times New Roman"/>
          <w:color w:val="0D0D0D" w:themeColor="text1" w:themeTint="F2"/>
          <w:sz w:val="24"/>
          <w:szCs w:val="24"/>
        </w:rPr>
        <w:t>Bu çalışmalar, lületaşının hem kentin kültürel kimliğinin bir parçası olarak hem de turistik ürünler ve deneyimler aracılığıyla ziyaretçiler için değer yaratacak bir unsur olarak önemini pekiştirmektedir</w:t>
      </w:r>
      <w:r w:rsidR="005F28AD" w:rsidRPr="00281483">
        <w:rPr>
          <w:rFonts w:cs="Times New Roman"/>
          <w:color w:val="0D0D0D" w:themeColor="text1" w:themeTint="F2"/>
          <w:sz w:val="24"/>
          <w:szCs w:val="24"/>
        </w:rPr>
        <w:t xml:space="preserve"> (Kaya, 2023: 45).</w:t>
      </w:r>
      <w:r w:rsidR="00665106" w:rsidRPr="00281483">
        <w:rPr>
          <w:rFonts w:cs="Times New Roman"/>
          <w:color w:val="0D0D0D" w:themeColor="text1" w:themeTint="F2"/>
          <w:sz w:val="24"/>
          <w:szCs w:val="24"/>
        </w:rPr>
        <w:t xml:space="preserve"> Ayrıca lületaşının tanıtımını güçlendirmek, bilinirliğini artırmak ve kültürel değerini daha geniş kitlelere ulaştırmak amacıyla Eskişehir’de çeşitli festival ve etkinlikler düzenlenmektedir. Bu kapsamda gerçekleştirilen </w:t>
      </w:r>
      <w:r w:rsidR="00665106" w:rsidRPr="00281483">
        <w:rPr>
          <w:rStyle w:val="Gl"/>
          <w:rFonts w:cs="Times New Roman"/>
          <w:b w:val="0"/>
          <w:bCs w:val="0"/>
          <w:color w:val="0D0D0D" w:themeColor="text1" w:themeTint="F2"/>
          <w:sz w:val="24"/>
          <w:szCs w:val="24"/>
        </w:rPr>
        <w:t>Lületaşı Festivali</w:t>
      </w:r>
      <w:r w:rsidR="00665106" w:rsidRPr="00281483">
        <w:rPr>
          <w:rFonts w:cs="Times New Roman"/>
          <w:color w:val="0D0D0D" w:themeColor="text1" w:themeTint="F2"/>
          <w:sz w:val="24"/>
          <w:szCs w:val="24"/>
        </w:rPr>
        <w:t xml:space="preserve">, lületaşının kültürel, sanatsal ve ekonomik değerini vurgulayan önemli organizasyonlardan biri olarak öne çıkmaktadır. Festival kapsamında ustaların eserleri sergilenmekte ve lületaşı işlemeciliğine yönelik farkındalık artırılmaktadır. Bunun yanı sıra lületaşı, Eskişehir’de her yıl düzenlenen çeşitli sempozyum, fuar ve kongrelerde de ele alınan önemli konular arasında yer almakta ve bu etkinlikler aracılığıyla hem ulusal hem de uluslararası düzeyde tanıtılmasına katkı sağlanmaktadır. </w:t>
      </w:r>
      <w:r w:rsidR="000F6993" w:rsidRPr="00281483">
        <w:rPr>
          <w:rFonts w:cs="Times New Roman"/>
          <w:color w:val="0D0D0D" w:themeColor="text1" w:themeTint="F2"/>
          <w:sz w:val="24"/>
          <w:szCs w:val="24"/>
        </w:rPr>
        <w:t xml:space="preserve">Ayrıca 1989 yılında İl Özel İdaresi tarafından “Lületaşı Sanayi Okulu” açılmış, daha sonraki yıllarda ise bazı köylerde benzer eğitim kurumları kurulmuştur. Lületaşına yönelik ilginin artırılması amacıyla Uluslararası Lületaşı Heykelcilik Yarışması, </w:t>
      </w:r>
      <w:r w:rsidR="000F6993" w:rsidRPr="00281483">
        <w:rPr>
          <w:rFonts w:cs="Times New Roman"/>
          <w:color w:val="0D0D0D" w:themeColor="text1" w:themeTint="F2"/>
          <w:sz w:val="24"/>
          <w:szCs w:val="24"/>
        </w:rPr>
        <w:lastRenderedPageBreak/>
        <w:t>Lületaşı Bilimsel Araştırma Yarışması ile Lületaşı El Sanatları Yarışma ve Sergisi gibi çeşitli etkinlikler düzenlenmiştir. Bu tür ulusal ve uluslararası organizasyonların sonucunda yurtdışından gelen talepler doğrultusunda Viyana, Berlin, Milano, Bükreş ve Pekin gibi şehirlerde lületaşı sergileri gerçekleştirilmiştir. Benzer sergilerin başta Amerika Birleşik Devletleri olmak üzere farklı ülkelerde de düzenli olarak yapıldığı bilinmektedir (</w:t>
      </w:r>
      <w:proofErr w:type="spellStart"/>
      <w:r w:rsidR="000F6993" w:rsidRPr="00281483">
        <w:rPr>
          <w:rFonts w:cs="Times New Roman"/>
          <w:color w:val="0D0D0D" w:themeColor="text1" w:themeTint="F2"/>
          <w:sz w:val="24"/>
          <w:szCs w:val="24"/>
        </w:rPr>
        <w:t>Taşlıgil</w:t>
      </w:r>
      <w:proofErr w:type="spellEnd"/>
      <w:r w:rsidR="000F6993" w:rsidRPr="00281483">
        <w:rPr>
          <w:rFonts w:cs="Times New Roman"/>
          <w:color w:val="0D0D0D" w:themeColor="text1" w:themeTint="F2"/>
          <w:sz w:val="24"/>
          <w:szCs w:val="24"/>
        </w:rPr>
        <w:t xml:space="preserve"> </w:t>
      </w:r>
      <w:r w:rsidR="000B3822" w:rsidRPr="00281483">
        <w:rPr>
          <w:rFonts w:cs="Times New Roman"/>
          <w:color w:val="0D0D0D" w:themeColor="text1" w:themeTint="F2"/>
          <w:sz w:val="24"/>
          <w:szCs w:val="24"/>
        </w:rPr>
        <w:t>ve</w:t>
      </w:r>
      <w:r w:rsidR="000F6993" w:rsidRPr="00281483">
        <w:rPr>
          <w:rFonts w:cs="Times New Roman"/>
          <w:color w:val="0D0D0D" w:themeColor="text1" w:themeTint="F2"/>
          <w:sz w:val="24"/>
          <w:szCs w:val="24"/>
        </w:rPr>
        <w:t xml:space="preserve"> Şahin, 2011: 441)</w:t>
      </w:r>
      <w:r w:rsidR="00A244FE" w:rsidRPr="00281483">
        <w:rPr>
          <w:rFonts w:cs="Times New Roman"/>
          <w:color w:val="0D0D0D" w:themeColor="text1" w:themeTint="F2"/>
          <w:sz w:val="24"/>
          <w:szCs w:val="24"/>
        </w:rPr>
        <w:t xml:space="preserve"> (</w:t>
      </w:r>
      <w:r w:rsidR="00A244FE" w:rsidRPr="00281483">
        <w:rPr>
          <w:rFonts w:cs="Times New Roman"/>
          <w:color w:val="0D0D0D" w:themeColor="text1" w:themeTint="F2"/>
        </w:rPr>
        <w:t>Şekil 4.3</w:t>
      </w:r>
      <w:r w:rsidR="00516EC8" w:rsidRPr="00281483">
        <w:rPr>
          <w:rFonts w:cs="Times New Roman"/>
          <w:color w:val="0D0D0D" w:themeColor="text1" w:themeTint="F2"/>
        </w:rPr>
        <w:t>1</w:t>
      </w:r>
      <w:r w:rsidR="00A244FE" w:rsidRPr="00281483">
        <w:rPr>
          <w:rFonts w:cs="Times New Roman"/>
          <w:color w:val="0D0D0D" w:themeColor="text1" w:themeTint="F2"/>
        </w:rPr>
        <w:t>).</w:t>
      </w:r>
    </w:p>
    <w:p w14:paraId="2B541191" w14:textId="5F652C34" w:rsidR="00384C70" w:rsidRPr="00281483" w:rsidRDefault="00127059" w:rsidP="001B2B94">
      <w:pPr>
        <w:spacing w:before="120" w:after="120" w:line="360" w:lineRule="auto"/>
        <w:jc w:val="center"/>
        <w:rPr>
          <w:rFonts w:cs="Times New Roman"/>
          <w:color w:val="0D0D0D" w:themeColor="text1" w:themeTint="F2"/>
          <w:sz w:val="24"/>
          <w:szCs w:val="24"/>
        </w:rPr>
      </w:pPr>
      <w:r w:rsidRPr="00281483">
        <w:rPr>
          <w:rFonts w:cs="Times New Roman"/>
          <w:noProof/>
          <w:color w:val="0D0D0D" w:themeColor="text1" w:themeTint="F2"/>
          <w:sz w:val="24"/>
          <w:szCs w:val="24"/>
        </w:rPr>
        <w:drawing>
          <wp:inline distT="0" distB="0" distL="0" distR="0" wp14:anchorId="7BC11722" wp14:editId="26BC425C">
            <wp:extent cx="4533900" cy="3400425"/>
            <wp:effectExtent l="0" t="0" r="0" b="9525"/>
            <wp:docPr id="1669346997"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4533900" cy="3400425"/>
                    </a:xfrm>
                    <a:prstGeom prst="rect">
                      <a:avLst/>
                    </a:prstGeom>
                    <a:noFill/>
                  </pic:spPr>
                </pic:pic>
              </a:graphicData>
            </a:graphic>
          </wp:inline>
        </w:drawing>
      </w:r>
    </w:p>
    <w:p w14:paraId="069873BF" w14:textId="09F62CD5" w:rsidR="0095111B" w:rsidRPr="00281483" w:rsidRDefault="0095111B" w:rsidP="0095111B">
      <w:pPr>
        <w:pStyle w:val="EKL"/>
        <w:rPr>
          <w:color w:val="0D0D0D" w:themeColor="text1" w:themeTint="F2"/>
        </w:rPr>
      </w:pPr>
      <w:bookmarkStart w:id="1870" w:name="_Toc234456458"/>
      <w:bookmarkStart w:id="1871" w:name="_Toc234544503"/>
      <w:bookmarkStart w:id="1872" w:name="_Toc234547313"/>
      <w:bookmarkStart w:id="1873" w:name="_Toc235404631"/>
      <w:bookmarkStart w:id="1874" w:name="_Toc235931498"/>
      <w:bookmarkStart w:id="1875" w:name="_Toc235931665"/>
      <w:bookmarkStart w:id="1876" w:name="_Toc240275086"/>
      <w:r w:rsidRPr="00281483">
        <w:rPr>
          <w:b/>
          <w:bCs/>
          <w:color w:val="0D0D0D" w:themeColor="text1" w:themeTint="F2"/>
        </w:rPr>
        <w:t>Şekil 4.</w:t>
      </w:r>
      <w:r w:rsidR="00A244FE" w:rsidRPr="00281483">
        <w:rPr>
          <w:b/>
          <w:bCs/>
          <w:color w:val="0D0D0D" w:themeColor="text1" w:themeTint="F2"/>
        </w:rPr>
        <w:t>3</w:t>
      </w:r>
      <w:r w:rsidR="00516EC8" w:rsidRPr="00281483">
        <w:rPr>
          <w:b/>
          <w:bCs/>
          <w:color w:val="0D0D0D" w:themeColor="text1" w:themeTint="F2"/>
        </w:rPr>
        <w:t>1</w:t>
      </w:r>
      <w:r w:rsidRPr="00281483">
        <w:rPr>
          <w:b/>
          <w:bCs/>
          <w:color w:val="0D0D0D" w:themeColor="text1" w:themeTint="F2"/>
        </w:rPr>
        <w:t>.</w:t>
      </w:r>
      <w:r w:rsidRPr="00281483">
        <w:rPr>
          <w:color w:val="0D0D0D" w:themeColor="text1" w:themeTint="F2"/>
        </w:rPr>
        <w:t xml:space="preserve"> Lületaşı İşlemeciliği</w:t>
      </w:r>
      <w:bookmarkEnd w:id="1870"/>
      <w:bookmarkEnd w:id="1871"/>
      <w:bookmarkEnd w:id="1872"/>
      <w:r w:rsidR="00127059" w:rsidRPr="00281483">
        <w:rPr>
          <w:color w:val="0D0D0D" w:themeColor="text1" w:themeTint="F2"/>
        </w:rPr>
        <w:t xml:space="preserve"> (KTB, 2026)</w:t>
      </w:r>
      <w:bookmarkEnd w:id="1873"/>
      <w:bookmarkEnd w:id="1874"/>
      <w:bookmarkEnd w:id="1875"/>
      <w:bookmarkEnd w:id="1876"/>
    </w:p>
    <w:p w14:paraId="3EE1B540" w14:textId="44F07B87" w:rsidR="004D3B02" w:rsidRPr="00281483" w:rsidRDefault="004D3B02" w:rsidP="004D3B02">
      <w:pPr>
        <w:pStyle w:val="DZEY3"/>
        <w:rPr>
          <w:color w:val="0D0D0D" w:themeColor="text1" w:themeTint="F2"/>
        </w:rPr>
      </w:pPr>
      <w:bookmarkStart w:id="1877" w:name="_Toc235402534"/>
      <w:bookmarkStart w:id="1878" w:name="_Toc235403053"/>
      <w:bookmarkStart w:id="1879" w:name="_Toc235403754"/>
      <w:bookmarkStart w:id="1880" w:name="_Toc235404015"/>
      <w:bookmarkStart w:id="1881" w:name="_Toc235931499"/>
      <w:bookmarkStart w:id="1882" w:name="_Toc235931666"/>
      <w:bookmarkStart w:id="1883" w:name="_Toc235932157"/>
      <w:bookmarkStart w:id="1884" w:name="_Toc235933025"/>
      <w:bookmarkStart w:id="1885" w:name="_Toc236354264"/>
      <w:bookmarkStart w:id="1886" w:name="_Toc236354400"/>
      <w:bookmarkStart w:id="1887" w:name="_Toc240277576"/>
      <w:bookmarkStart w:id="1888" w:name="_Toc234199990"/>
      <w:bookmarkStart w:id="1889" w:name="_Toc234200259"/>
      <w:bookmarkStart w:id="1890" w:name="_Toc234200547"/>
      <w:bookmarkStart w:id="1891" w:name="_Toc234200793"/>
      <w:bookmarkStart w:id="1892" w:name="_Toc234200955"/>
      <w:bookmarkStart w:id="1893" w:name="_Toc234201073"/>
      <w:bookmarkStart w:id="1894" w:name="_Toc234201239"/>
      <w:bookmarkStart w:id="1895" w:name="_Toc234456459"/>
      <w:bookmarkStart w:id="1896" w:name="_Toc234544504"/>
      <w:bookmarkStart w:id="1897" w:name="_Hlk216819923"/>
      <w:r w:rsidRPr="00281483">
        <w:rPr>
          <w:color w:val="0D0D0D" w:themeColor="text1" w:themeTint="F2"/>
        </w:rPr>
        <w:t>4.</w:t>
      </w:r>
      <w:r w:rsidR="00212F05" w:rsidRPr="00281483">
        <w:rPr>
          <w:color w:val="0D0D0D" w:themeColor="text1" w:themeTint="F2"/>
        </w:rPr>
        <w:t>5</w:t>
      </w:r>
      <w:r w:rsidRPr="00281483">
        <w:rPr>
          <w:color w:val="0D0D0D" w:themeColor="text1" w:themeTint="F2"/>
        </w:rPr>
        <w:t xml:space="preserve">.12. </w:t>
      </w:r>
      <w:r w:rsidR="004344CB" w:rsidRPr="00281483">
        <w:rPr>
          <w:color w:val="0D0D0D" w:themeColor="text1" w:themeTint="F2"/>
        </w:rPr>
        <w:t>Eğitim Çekicilikleri</w:t>
      </w:r>
      <w:bookmarkEnd w:id="1877"/>
      <w:bookmarkEnd w:id="1878"/>
      <w:bookmarkEnd w:id="1879"/>
      <w:bookmarkEnd w:id="1880"/>
      <w:bookmarkEnd w:id="1881"/>
      <w:bookmarkEnd w:id="1882"/>
      <w:bookmarkEnd w:id="1883"/>
      <w:bookmarkEnd w:id="1884"/>
      <w:bookmarkEnd w:id="1885"/>
      <w:bookmarkEnd w:id="1886"/>
      <w:bookmarkEnd w:id="1887"/>
    </w:p>
    <w:p w14:paraId="6C3E140B" w14:textId="094B1799" w:rsidR="004344CB" w:rsidRPr="00281483" w:rsidRDefault="00035581" w:rsidP="00035581">
      <w:pPr>
        <w:pStyle w:val="DZEY4"/>
      </w:pPr>
      <w:bookmarkStart w:id="1898" w:name="_Toc235402535"/>
      <w:bookmarkStart w:id="1899" w:name="_Toc235403054"/>
      <w:bookmarkStart w:id="1900" w:name="_Toc235403755"/>
      <w:bookmarkStart w:id="1901" w:name="_Toc235404016"/>
      <w:bookmarkStart w:id="1902" w:name="_Toc235931500"/>
      <w:bookmarkStart w:id="1903" w:name="_Toc235931667"/>
      <w:bookmarkStart w:id="1904" w:name="_Toc235932158"/>
      <w:bookmarkStart w:id="1905" w:name="_Toc235933026"/>
      <w:bookmarkStart w:id="1906" w:name="_Toc236354265"/>
      <w:bookmarkStart w:id="1907" w:name="_Toc236354401"/>
      <w:bookmarkStart w:id="1908" w:name="_Toc236354743"/>
      <w:bookmarkStart w:id="1909" w:name="_Toc240277577"/>
      <w:r w:rsidRPr="00281483">
        <w:t xml:space="preserve">4.5.12.1. </w:t>
      </w:r>
      <w:r w:rsidR="004344CB" w:rsidRPr="00281483">
        <w:t>Anadolu Üniversitesi</w:t>
      </w:r>
      <w:bookmarkEnd w:id="1898"/>
      <w:bookmarkEnd w:id="1899"/>
      <w:bookmarkEnd w:id="1900"/>
      <w:bookmarkEnd w:id="1901"/>
      <w:bookmarkEnd w:id="1902"/>
      <w:bookmarkEnd w:id="1903"/>
      <w:bookmarkEnd w:id="1904"/>
      <w:bookmarkEnd w:id="1905"/>
      <w:bookmarkEnd w:id="1906"/>
      <w:bookmarkEnd w:id="1907"/>
      <w:bookmarkEnd w:id="1908"/>
      <w:bookmarkEnd w:id="1909"/>
    </w:p>
    <w:p w14:paraId="6DDB4223" w14:textId="77777777" w:rsidR="004344CB" w:rsidRPr="00281483" w:rsidRDefault="004344CB" w:rsidP="004344CB">
      <w:pPr>
        <w:spacing w:before="120" w:after="120" w:line="360" w:lineRule="auto"/>
        <w:ind w:firstLine="709"/>
        <w:jc w:val="both"/>
        <w:rPr>
          <w:rFonts w:eastAsia="Times New Roman" w:cs="Times New Roman"/>
          <w:color w:val="0D0D0D" w:themeColor="text1" w:themeTint="F2"/>
          <w:sz w:val="24"/>
          <w:szCs w:val="24"/>
        </w:rPr>
      </w:pPr>
      <w:r w:rsidRPr="00281483">
        <w:rPr>
          <w:rFonts w:eastAsia="Times New Roman" w:cs="Times New Roman"/>
          <w:color w:val="0D0D0D" w:themeColor="text1" w:themeTint="F2"/>
          <w:sz w:val="24"/>
          <w:szCs w:val="24"/>
        </w:rPr>
        <w:t>Üniversiteler, bulundukları kentlerin yalnızca eğitim ve bilim merkezi değil, aynı zamanda ekonomik, sosyal ve turistik gelişimine katkı sağlayan önemli kurumlardır. Öğrenciler, akademisyenler, ulusal ve uluslararası ziyaretçiler ile düzenlenen bilimsel, kültürel ve sanatsal etkinlikler sayesinde şehirlerin tanınırlığı artmakta, turizm hareketliliği yılın büyük bölümüne yayılmaktadır. Bu yönüyle üniversiteler, kent turizmini destekleyen temel aktörlerden biri olarak değerlendirilmektedir.</w:t>
      </w:r>
    </w:p>
    <w:p w14:paraId="01AF461C" w14:textId="0CBA2864" w:rsidR="004344CB" w:rsidRPr="00281483" w:rsidRDefault="004344CB" w:rsidP="004344CB">
      <w:pPr>
        <w:spacing w:before="120" w:after="120" w:line="360" w:lineRule="auto"/>
        <w:ind w:firstLine="709"/>
        <w:jc w:val="both"/>
        <w:rPr>
          <w:rFonts w:eastAsia="Times New Roman" w:cs="Times New Roman"/>
          <w:color w:val="0D0D0D" w:themeColor="text1" w:themeTint="F2"/>
          <w:sz w:val="24"/>
          <w:szCs w:val="24"/>
        </w:rPr>
      </w:pPr>
      <w:r w:rsidRPr="00281483">
        <w:rPr>
          <w:rFonts w:eastAsia="Times New Roman" w:cs="Times New Roman"/>
          <w:color w:val="0D0D0D" w:themeColor="text1" w:themeTint="F2"/>
          <w:sz w:val="24"/>
          <w:szCs w:val="24"/>
        </w:rPr>
        <w:t xml:space="preserve">Anadolu Üniversitesi, 1958 yılında kurulan Eskişehir İktisadi ve Ticari İlimler Akademisinin devamı niteliğinde olup 1982 yılında Anadolu Üniversitesi adını almıştır. Günümüzde eğitim, araştırma ve toplumsal katkı alanlarında faaliyetlerini sürdüren üniversite, </w:t>
      </w:r>
      <w:r w:rsidRPr="00281483">
        <w:rPr>
          <w:rFonts w:eastAsia="Times New Roman" w:cs="Times New Roman"/>
          <w:color w:val="0D0D0D" w:themeColor="text1" w:themeTint="F2"/>
          <w:sz w:val="24"/>
          <w:szCs w:val="24"/>
        </w:rPr>
        <w:lastRenderedPageBreak/>
        <w:t xml:space="preserve">Türkiye'nin köklü yükseköğretim kurumları arasında yer almaktadır. Üniversitenin şehir merkezinde bulunan Yunus Emre Kampüsü; fakülteleri, yüksekokulları, enstitüleri ve araştırma merkezleriyle geniş bir akademik yapıya sahiptir. Özellikle </w:t>
      </w:r>
      <w:proofErr w:type="spellStart"/>
      <w:r w:rsidRPr="00281483">
        <w:rPr>
          <w:rFonts w:eastAsia="Times New Roman" w:cs="Times New Roman"/>
          <w:color w:val="0D0D0D" w:themeColor="text1" w:themeTint="F2"/>
          <w:sz w:val="24"/>
          <w:szCs w:val="24"/>
        </w:rPr>
        <w:t>Açıköğretim</w:t>
      </w:r>
      <w:proofErr w:type="spellEnd"/>
      <w:r w:rsidRPr="00281483">
        <w:rPr>
          <w:rFonts w:eastAsia="Times New Roman" w:cs="Times New Roman"/>
          <w:color w:val="0D0D0D" w:themeColor="text1" w:themeTint="F2"/>
          <w:sz w:val="24"/>
          <w:szCs w:val="24"/>
        </w:rPr>
        <w:t xml:space="preserve"> Sistemi ile Türkiye'nin yanı sıra yurt dışından da çok sayıda öğrenciye eğitim hizmeti sunması, Anadolu Üniversitesinin ulusal ve uluslararası düzeyde tanınmasına katkı sağlamaktadır. Bu durum, Eskişehir'in eğitim turizmi açısından önemli bir çekim merkezi hâline gelmesini desteklemektedir (Anadolu Üniversitesi, 2026</w:t>
      </w:r>
      <w:r w:rsidR="0058632D" w:rsidRPr="00281483">
        <w:rPr>
          <w:rFonts w:eastAsia="Times New Roman" w:cs="Times New Roman"/>
          <w:color w:val="0D0D0D" w:themeColor="text1" w:themeTint="F2"/>
          <w:sz w:val="24"/>
          <w:szCs w:val="24"/>
        </w:rPr>
        <w:t>b</w:t>
      </w:r>
      <w:r w:rsidRPr="00281483">
        <w:rPr>
          <w:rFonts w:eastAsia="Times New Roman" w:cs="Times New Roman"/>
          <w:color w:val="0D0D0D" w:themeColor="text1" w:themeTint="F2"/>
          <w:sz w:val="24"/>
          <w:szCs w:val="24"/>
        </w:rPr>
        <w:t>).</w:t>
      </w:r>
    </w:p>
    <w:p w14:paraId="3C214F87" w14:textId="77777777" w:rsidR="004344CB" w:rsidRPr="00281483" w:rsidRDefault="004344CB" w:rsidP="004344CB">
      <w:pPr>
        <w:spacing w:before="120" w:after="120" w:line="360" w:lineRule="auto"/>
        <w:ind w:firstLine="709"/>
        <w:jc w:val="both"/>
        <w:rPr>
          <w:rFonts w:eastAsia="Times New Roman" w:cs="Times New Roman"/>
          <w:color w:val="0D0D0D" w:themeColor="text1" w:themeTint="F2"/>
          <w:sz w:val="24"/>
          <w:szCs w:val="24"/>
        </w:rPr>
      </w:pPr>
      <w:r w:rsidRPr="00281483">
        <w:rPr>
          <w:rFonts w:eastAsia="Times New Roman" w:cs="Times New Roman"/>
          <w:color w:val="0D0D0D" w:themeColor="text1" w:themeTint="F2"/>
          <w:sz w:val="24"/>
          <w:szCs w:val="24"/>
        </w:rPr>
        <w:t>Anadolu Üniversitesi, modern eğitim altyapısı, kapsamlı kütüphanesi, kültür ve sanat merkezleri, spor tesisleri ve öğrenci odaklı kampüs yaşamı ile her yıl binlerce öğrenciyi ve ziyaretçiyi Eskişehir'e çekmektedir. Üniversitede düzenlenen kongreler, sempozyumlar, festivaller, konserler, sergiler ve mezuniyet törenleri gibi etkinlikler, konaklama, yeme-içme, ulaşım ve alışveriş sektörlerinde ekonomik hareketlilik oluşturarak şehir turizmine doğrudan katkı sağlamaktadır.</w:t>
      </w:r>
    </w:p>
    <w:p w14:paraId="1BF788A4" w14:textId="771BA344" w:rsidR="0058632D" w:rsidRPr="00281483" w:rsidRDefault="00035581" w:rsidP="00035581">
      <w:pPr>
        <w:pStyle w:val="DZEY4"/>
        <w:rPr>
          <w:rFonts w:eastAsia="Times New Roman"/>
        </w:rPr>
      </w:pPr>
      <w:bookmarkStart w:id="1910" w:name="_Toc240277578"/>
      <w:r w:rsidRPr="00281483">
        <w:t xml:space="preserve">4.5.12.2. </w:t>
      </w:r>
      <w:r w:rsidR="0058632D" w:rsidRPr="00281483">
        <w:rPr>
          <w:rFonts w:eastAsia="Times New Roman"/>
        </w:rPr>
        <w:t>Eskişehir Osmangazi Üniversitesi</w:t>
      </w:r>
      <w:bookmarkEnd w:id="1910"/>
    </w:p>
    <w:p w14:paraId="5827B4DB" w14:textId="63DC7AFD" w:rsidR="004344CB" w:rsidRPr="00281483" w:rsidRDefault="0058632D" w:rsidP="00DB04B2">
      <w:pPr>
        <w:spacing w:before="120" w:after="120" w:line="360" w:lineRule="auto"/>
        <w:ind w:firstLine="709"/>
        <w:jc w:val="both"/>
        <w:rPr>
          <w:rFonts w:eastAsia="Times New Roman" w:cs="Times New Roman"/>
          <w:color w:val="0D0D0D" w:themeColor="text1" w:themeTint="F2"/>
          <w:sz w:val="24"/>
          <w:szCs w:val="24"/>
        </w:rPr>
      </w:pPr>
      <w:r w:rsidRPr="00281483">
        <w:rPr>
          <w:rFonts w:eastAsia="Times New Roman" w:cs="Times New Roman"/>
          <w:color w:val="0D0D0D" w:themeColor="text1" w:themeTint="F2"/>
          <w:sz w:val="24"/>
          <w:szCs w:val="24"/>
        </w:rPr>
        <w:t>Eskişehir'in eğitim kenti kimliğinin güçlenmesinde önemli rol oynayan yükseköğretim kurumlarından biri de Eskişehir Osmangazi Üniversitesidir. Eskişehir Osmangazi Üniversitesi, 1993 yılında kurulmuş olup kökeni Eskişehir Devlet Mühendislik ve Mimarlık Akademisinin kurulduğu 1970 yılına dayanmaktadır. Kuruluş sürecinde Anadolu Üniversitesi bünyesindeki çeşitli fakülte ve akademik birimlerin ayrılmasıyla oluşturulan üniversite, zaman içerisinde yeni fakülteler, enstitüler, meslek yüksekokulları ve araştırma merkezlerinin açılmasıyla sürekli büyüyerek Türkiye'nin önemli yükseköğretim kurumlarından biri hâline gelmiştir</w:t>
      </w:r>
      <w:r w:rsidR="00BC6822" w:rsidRPr="00281483">
        <w:rPr>
          <w:rFonts w:eastAsia="Times New Roman" w:cs="Times New Roman"/>
          <w:color w:val="0D0D0D" w:themeColor="text1" w:themeTint="F2"/>
          <w:sz w:val="24"/>
          <w:szCs w:val="24"/>
        </w:rPr>
        <w:t xml:space="preserve"> (Osmangazi Üniversitesi, 2026). Üniversite bünyesinde yer alan fakülteler, yüksekokullar, meslek yüksekokulları, enstitüler ve uygulama-araştırma merkezleri sayesinde her yıl binlerce öğrenciyi Eskişehir'e çekmektedir. Bunun yanı sıra, üniversite hastanesi ve sağlık uygulama merkezleri, çevre illerden gelen hastalar ve yakınları nedeniyle sağlık turizmi açısından da şehir ekonomisine katkıda bulunmaktadır.</w:t>
      </w:r>
    </w:p>
    <w:p w14:paraId="155E61AE" w14:textId="0A0B51CE" w:rsidR="00FF1ED7" w:rsidRPr="00281483" w:rsidRDefault="00FF1ED7" w:rsidP="00B0399B">
      <w:pPr>
        <w:pStyle w:val="DZEY1"/>
        <w:rPr>
          <w:rFonts w:eastAsia="Times New Roman" w:cs="Times New Roman"/>
        </w:rPr>
      </w:pPr>
      <w:bookmarkStart w:id="1911" w:name="_Toc240277579"/>
      <w:r w:rsidRPr="00281483">
        <w:rPr>
          <w:rFonts w:eastAsia="Times New Roman" w:cs="Times New Roman"/>
        </w:rPr>
        <w:t>4.5.12.3. Eskişehir Teknik Üniversitesi</w:t>
      </w:r>
      <w:bookmarkEnd w:id="1911"/>
    </w:p>
    <w:p w14:paraId="1EF20A1B" w14:textId="60CD5E9B" w:rsidR="00FF1ED7" w:rsidRPr="00281483" w:rsidRDefault="00FF1ED7" w:rsidP="00FF1ED7">
      <w:pPr>
        <w:spacing w:before="120" w:after="120" w:line="360" w:lineRule="auto"/>
        <w:ind w:firstLine="709"/>
        <w:jc w:val="both"/>
        <w:rPr>
          <w:rFonts w:eastAsia="Times New Roman" w:cs="Times New Roman"/>
          <w:color w:val="0D0D0D" w:themeColor="text1" w:themeTint="F2"/>
          <w:sz w:val="24"/>
          <w:szCs w:val="24"/>
        </w:rPr>
      </w:pPr>
      <w:r w:rsidRPr="00281483">
        <w:rPr>
          <w:rFonts w:eastAsia="Times New Roman" w:cs="Times New Roman"/>
          <w:color w:val="0D0D0D" w:themeColor="text1" w:themeTint="F2"/>
          <w:sz w:val="24"/>
          <w:szCs w:val="24"/>
        </w:rPr>
        <w:t xml:space="preserve">Eskişehir Teknik Üniversitesi, 18 Mayıs 2018 tarihinde kurulmuştur. Üniversite, Eskişehir’in eğitim, bilim, kültür ve gençlik kenti kimliğinin gelişmesine katkı sağlayan önemli yükseköğretim kurumlarından biridir. Üniversitenin İki Eylül Yerleşkesi içerisinde yer alan Hasan Polatkan Havalimanı’nın işletmesi, Havacılık ve Uzay Bilimleri Fakültesi tarafından yürütülmektedir. Havalimanından haftanın belirli günlerinde farklı hava yolu şirketleri </w:t>
      </w:r>
      <w:r w:rsidRPr="00281483">
        <w:rPr>
          <w:rFonts w:eastAsia="Times New Roman" w:cs="Times New Roman"/>
          <w:color w:val="0D0D0D" w:themeColor="text1" w:themeTint="F2"/>
          <w:sz w:val="24"/>
          <w:szCs w:val="24"/>
        </w:rPr>
        <w:lastRenderedPageBreak/>
        <w:t>tarafından uçuşlar gerçekleştirilmektedir.</w:t>
      </w:r>
      <w:r w:rsidR="000C1D13" w:rsidRPr="00281483">
        <w:rPr>
          <w:rFonts w:cs="Times New Roman"/>
        </w:rPr>
        <w:t xml:space="preserve"> </w:t>
      </w:r>
      <w:r w:rsidR="000C1D13" w:rsidRPr="00281483">
        <w:rPr>
          <w:rFonts w:eastAsia="Times New Roman" w:cs="Times New Roman"/>
          <w:color w:val="0D0D0D" w:themeColor="text1" w:themeTint="F2"/>
          <w:sz w:val="24"/>
          <w:szCs w:val="24"/>
        </w:rPr>
        <w:t>Üniversite, eğitim ve araştırma faaliyetlerinin yanı sıra kentteki sosyal ve kültürel hareketliliğin gelişmesine de katkı sağlamaktadır. Özellikle üniversite öğrencilerinin oluşturduğu nüfus, Eskişehir’in genç ve dinamik kent yapısının güçlenmesinde önemli bir rol oynamaktadır (Eskişehir Teknik Üniversitesi, 2026).</w:t>
      </w:r>
    </w:p>
    <w:p w14:paraId="2E36FE21" w14:textId="357E72FB" w:rsidR="00736FBA" w:rsidRPr="00281483" w:rsidRDefault="00736FBA" w:rsidP="001E6B53">
      <w:pPr>
        <w:pStyle w:val="DZEY3"/>
      </w:pPr>
      <w:bookmarkStart w:id="1912" w:name="_Toc235931501"/>
      <w:bookmarkStart w:id="1913" w:name="_Toc235931668"/>
      <w:bookmarkStart w:id="1914" w:name="_Toc235932159"/>
      <w:bookmarkStart w:id="1915" w:name="_Toc235933027"/>
      <w:bookmarkStart w:id="1916" w:name="_Toc236354266"/>
      <w:bookmarkStart w:id="1917" w:name="_Toc236354402"/>
      <w:bookmarkStart w:id="1918" w:name="_Toc240277580"/>
      <w:r w:rsidRPr="00281483">
        <w:t>4.5.1</w:t>
      </w:r>
      <w:r w:rsidR="001E6B53" w:rsidRPr="00281483">
        <w:t>3</w:t>
      </w:r>
      <w:r w:rsidRPr="00281483">
        <w:t xml:space="preserve">. </w:t>
      </w:r>
      <w:r w:rsidR="00501859" w:rsidRPr="00281483">
        <w:t>Termal</w:t>
      </w:r>
      <w:r w:rsidRPr="00281483">
        <w:t xml:space="preserve"> Çekicilikler</w:t>
      </w:r>
      <w:bookmarkEnd w:id="1912"/>
      <w:bookmarkEnd w:id="1913"/>
      <w:bookmarkEnd w:id="1914"/>
      <w:bookmarkEnd w:id="1915"/>
      <w:bookmarkEnd w:id="1916"/>
      <w:bookmarkEnd w:id="1917"/>
      <w:bookmarkEnd w:id="1918"/>
    </w:p>
    <w:p w14:paraId="356F622D" w14:textId="66CAA45B" w:rsidR="00736FBA" w:rsidRPr="00281483" w:rsidRDefault="00035581" w:rsidP="00035581">
      <w:pPr>
        <w:pStyle w:val="DZEY4"/>
      </w:pPr>
      <w:bookmarkStart w:id="1919" w:name="_Toc235931502"/>
      <w:bookmarkStart w:id="1920" w:name="_Toc235931669"/>
      <w:bookmarkStart w:id="1921" w:name="_Toc235932160"/>
      <w:bookmarkStart w:id="1922" w:name="_Toc235933028"/>
      <w:bookmarkStart w:id="1923" w:name="_Toc236354267"/>
      <w:bookmarkStart w:id="1924" w:name="_Toc236354403"/>
      <w:bookmarkStart w:id="1925" w:name="_Toc236354745"/>
      <w:bookmarkStart w:id="1926" w:name="_Toc240277581"/>
      <w:r w:rsidRPr="00281483">
        <w:t xml:space="preserve">4.5.13.1. </w:t>
      </w:r>
      <w:r w:rsidR="00736FBA" w:rsidRPr="00281483">
        <w:t>Erler Hamamı</w:t>
      </w:r>
      <w:bookmarkEnd w:id="1919"/>
      <w:bookmarkEnd w:id="1920"/>
      <w:bookmarkEnd w:id="1921"/>
      <w:bookmarkEnd w:id="1922"/>
      <w:bookmarkEnd w:id="1923"/>
      <w:bookmarkEnd w:id="1924"/>
      <w:bookmarkEnd w:id="1925"/>
      <w:bookmarkEnd w:id="1926"/>
    </w:p>
    <w:p w14:paraId="145625F4" w14:textId="2FAE2241" w:rsidR="00736FBA" w:rsidRPr="00281483" w:rsidRDefault="00E866EB" w:rsidP="00736FBA">
      <w:pPr>
        <w:pStyle w:val="DZEY3"/>
        <w:rPr>
          <w:b w:val="0"/>
          <w:bCs w:val="0"/>
          <w:color w:val="0D0D0D" w:themeColor="text1" w:themeTint="F2"/>
        </w:rPr>
      </w:pPr>
      <w:bookmarkStart w:id="1927" w:name="_Toc235931503"/>
      <w:bookmarkStart w:id="1928" w:name="_Toc235931670"/>
      <w:bookmarkStart w:id="1929" w:name="_Toc235932161"/>
      <w:bookmarkStart w:id="1930" w:name="_Toc235933029"/>
      <w:bookmarkStart w:id="1931" w:name="_Toc236354268"/>
      <w:bookmarkStart w:id="1932" w:name="_Toc236354404"/>
      <w:bookmarkStart w:id="1933" w:name="_Toc236354746"/>
      <w:bookmarkStart w:id="1934" w:name="_Toc236530376"/>
      <w:bookmarkStart w:id="1935" w:name="_Toc239638469"/>
      <w:bookmarkStart w:id="1936" w:name="_Toc239948764"/>
      <w:bookmarkStart w:id="1937" w:name="_Toc239948966"/>
      <w:bookmarkStart w:id="1938" w:name="_Toc240277582"/>
      <w:r w:rsidRPr="00281483">
        <w:rPr>
          <w:b w:val="0"/>
          <w:bCs w:val="0"/>
          <w:color w:val="0D0D0D" w:themeColor="text1" w:themeTint="F2"/>
        </w:rPr>
        <w:t xml:space="preserve">Hamamlar, tarihî ve mimari özellikleri sayesinde şehirlerin önemli değerleri arasında yer almaktadır. </w:t>
      </w:r>
      <w:r w:rsidRPr="00281483">
        <w:rPr>
          <w:b w:val="0"/>
          <w:bCs w:val="0"/>
        </w:rPr>
        <w:t xml:space="preserve">Tarihi hamamlar, bulundukları şehirlerin mimari mirasını ve geleneksel yaşam kültürünü yansıtarak toplumun farklı kesimleri tarafından ilgi görmektedir. </w:t>
      </w:r>
      <w:r w:rsidRPr="00281483">
        <w:rPr>
          <w:b w:val="0"/>
          <w:bCs w:val="0"/>
          <w:color w:val="0D0D0D" w:themeColor="text1" w:themeTint="F2"/>
        </w:rPr>
        <w:t xml:space="preserve">Erler Hamamı, Eskişehir'in Odunpazarı ilçesinde, </w:t>
      </w:r>
      <w:proofErr w:type="spellStart"/>
      <w:r w:rsidRPr="00281483">
        <w:rPr>
          <w:b w:val="0"/>
          <w:bCs w:val="0"/>
          <w:color w:val="0D0D0D" w:themeColor="text1" w:themeTint="F2"/>
        </w:rPr>
        <w:t>Hamamyolu</w:t>
      </w:r>
      <w:proofErr w:type="spellEnd"/>
      <w:r w:rsidRPr="00281483">
        <w:rPr>
          <w:b w:val="0"/>
          <w:bCs w:val="0"/>
          <w:color w:val="0D0D0D" w:themeColor="text1" w:themeTint="F2"/>
        </w:rPr>
        <w:t xml:space="preserve"> Caddesi'ne bağlı Erler Sokağı'nda yer almaktadır. </w:t>
      </w:r>
      <w:r w:rsidR="00F84237" w:rsidRPr="00281483">
        <w:rPr>
          <w:b w:val="0"/>
          <w:bCs w:val="0"/>
          <w:color w:val="0D0D0D" w:themeColor="text1" w:themeTint="F2"/>
        </w:rPr>
        <w:t xml:space="preserve">Yapının kitabesi ve vakfiyesi günümüze ulaşmadığından kesin inşa tarihi bilinmemektedir. </w:t>
      </w:r>
      <w:r w:rsidRPr="00281483">
        <w:rPr>
          <w:b w:val="0"/>
          <w:bCs w:val="0"/>
          <w:color w:val="0D0D0D" w:themeColor="text1" w:themeTint="F2"/>
        </w:rPr>
        <w:t xml:space="preserve">Vakıflar Bölge Müdürlüğü yapıyı 15. yüzyıla tarihlendirmektedir. Ancak 1878 yılında Eskişehir'i ziyaret eden İngiliz seyyah H. C. </w:t>
      </w:r>
      <w:proofErr w:type="spellStart"/>
      <w:r w:rsidRPr="00281483">
        <w:rPr>
          <w:b w:val="0"/>
          <w:bCs w:val="0"/>
          <w:color w:val="0D0D0D" w:themeColor="text1" w:themeTint="F2"/>
        </w:rPr>
        <w:t>Barkley</w:t>
      </w:r>
      <w:proofErr w:type="spellEnd"/>
      <w:r w:rsidRPr="00281483">
        <w:rPr>
          <w:b w:val="0"/>
          <w:bCs w:val="0"/>
          <w:color w:val="0D0D0D" w:themeColor="text1" w:themeTint="F2"/>
        </w:rPr>
        <w:t>, hamamın kalın taş duvarları, kubbeli yapısı ve doğal sıcak suyla beslenen büyük havuzu nedeniyle yapının Roma veya Bizans dönemine ait olabileceğini belirtmiştir. Bu özellikleriyle Erler Hamamı, Eskişehir'in en eski ve tarihî hamamlarından biri olarak kabul edilmektedir (</w:t>
      </w:r>
      <w:proofErr w:type="spellStart"/>
      <w:r w:rsidRPr="00281483">
        <w:rPr>
          <w:b w:val="0"/>
          <w:bCs w:val="0"/>
          <w:color w:val="0D0D0D" w:themeColor="text1" w:themeTint="F2"/>
        </w:rPr>
        <w:t>Manaz</w:t>
      </w:r>
      <w:proofErr w:type="spellEnd"/>
      <w:r w:rsidRPr="00281483">
        <w:rPr>
          <w:b w:val="0"/>
          <w:bCs w:val="0"/>
          <w:color w:val="0D0D0D" w:themeColor="text1" w:themeTint="F2"/>
        </w:rPr>
        <w:t>, 2022).</w:t>
      </w:r>
      <w:bookmarkEnd w:id="1927"/>
      <w:bookmarkEnd w:id="1928"/>
      <w:bookmarkEnd w:id="1929"/>
      <w:bookmarkEnd w:id="1930"/>
      <w:bookmarkEnd w:id="1931"/>
      <w:bookmarkEnd w:id="1932"/>
      <w:bookmarkEnd w:id="1933"/>
      <w:bookmarkEnd w:id="1934"/>
      <w:bookmarkEnd w:id="1935"/>
      <w:bookmarkEnd w:id="1936"/>
      <w:bookmarkEnd w:id="1937"/>
      <w:bookmarkEnd w:id="1938"/>
    </w:p>
    <w:p w14:paraId="68D1605C" w14:textId="6946FC24" w:rsidR="001E6B53" w:rsidRPr="00281483" w:rsidRDefault="00035581" w:rsidP="00035581">
      <w:pPr>
        <w:pStyle w:val="DZEY4"/>
      </w:pPr>
      <w:bookmarkStart w:id="1939" w:name="_Toc235931504"/>
      <w:bookmarkStart w:id="1940" w:name="_Toc235931671"/>
      <w:bookmarkStart w:id="1941" w:name="_Toc235932162"/>
      <w:bookmarkStart w:id="1942" w:name="_Toc235933030"/>
      <w:bookmarkStart w:id="1943" w:name="_Toc236354269"/>
      <w:bookmarkStart w:id="1944" w:name="_Toc236354405"/>
      <w:bookmarkStart w:id="1945" w:name="_Toc236354747"/>
      <w:bookmarkStart w:id="1946" w:name="_Toc240277583"/>
      <w:r w:rsidRPr="00281483">
        <w:t xml:space="preserve">4.5.13.2. </w:t>
      </w:r>
      <w:proofErr w:type="spellStart"/>
      <w:r w:rsidR="009D4A70" w:rsidRPr="00281483">
        <w:t>Alçık</w:t>
      </w:r>
      <w:proofErr w:type="spellEnd"/>
      <w:r w:rsidR="001E6B53" w:rsidRPr="00281483">
        <w:t xml:space="preserve"> Hamamı</w:t>
      </w:r>
      <w:bookmarkEnd w:id="1939"/>
      <w:bookmarkEnd w:id="1940"/>
      <w:bookmarkEnd w:id="1941"/>
      <w:bookmarkEnd w:id="1942"/>
      <w:bookmarkEnd w:id="1943"/>
      <w:bookmarkEnd w:id="1944"/>
      <w:bookmarkEnd w:id="1945"/>
      <w:bookmarkEnd w:id="1946"/>
    </w:p>
    <w:p w14:paraId="50A1F5AE" w14:textId="2984C3F1" w:rsidR="009D4A70" w:rsidRPr="00281483" w:rsidRDefault="009D4A70" w:rsidP="00736FBA">
      <w:pPr>
        <w:pStyle w:val="DZEY3"/>
        <w:rPr>
          <w:b w:val="0"/>
          <w:bCs w:val="0"/>
          <w:color w:val="0D0D0D" w:themeColor="text1" w:themeTint="F2"/>
        </w:rPr>
      </w:pPr>
      <w:bookmarkStart w:id="1947" w:name="_Toc235931505"/>
      <w:bookmarkStart w:id="1948" w:name="_Toc235931672"/>
      <w:bookmarkStart w:id="1949" w:name="_Toc235932163"/>
      <w:bookmarkStart w:id="1950" w:name="_Toc235933031"/>
      <w:bookmarkStart w:id="1951" w:name="_Toc236354270"/>
      <w:bookmarkStart w:id="1952" w:name="_Toc236354406"/>
      <w:bookmarkStart w:id="1953" w:name="_Toc236354748"/>
      <w:bookmarkStart w:id="1954" w:name="_Toc236530378"/>
      <w:bookmarkStart w:id="1955" w:name="_Toc239638471"/>
      <w:bookmarkStart w:id="1956" w:name="_Toc239948766"/>
      <w:bookmarkStart w:id="1957" w:name="_Toc239948968"/>
      <w:bookmarkStart w:id="1958" w:name="_Toc240277584"/>
      <w:r w:rsidRPr="00281483">
        <w:rPr>
          <w:b w:val="0"/>
          <w:bCs w:val="0"/>
          <w:color w:val="0D0D0D" w:themeColor="text1" w:themeTint="F2"/>
        </w:rPr>
        <w:t xml:space="preserve">Eskişehir'in önemli tarihî hamamlarından bir diğeri </w:t>
      </w:r>
      <w:proofErr w:type="spellStart"/>
      <w:r w:rsidRPr="00281483">
        <w:rPr>
          <w:b w:val="0"/>
          <w:bCs w:val="0"/>
          <w:color w:val="0D0D0D" w:themeColor="text1" w:themeTint="F2"/>
        </w:rPr>
        <w:t>Alçık</w:t>
      </w:r>
      <w:proofErr w:type="spellEnd"/>
      <w:r w:rsidRPr="00281483">
        <w:rPr>
          <w:b w:val="0"/>
          <w:bCs w:val="0"/>
          <w:color w:val="0D0D0D" w:themeColor="text1" w:themeTint="F2"/>
        </w:rPr>
        <w:t xml:space="preserve"> Hamamı'dır. </w:t>
      </w:r>
      <w:proofErr w:type="spellStart"/>
      <w:r w:rsidRPr="00281483">
        <w:rPr>
          <w:b w:val="0"/>
          <w:bCs w:val="0"/>
          <w:color w:val="0D0D0D" w:themeColor="text1" w:themeTint="F2"/>
        </w:rPr>
        <w:t>Alçık</w:t>
      </w:r>
      <w:proofErr w:type="spellEnd"/>
      <w:r w:rsidRPr="00281483">
        <w:rPr>
          <w:b w:val="0"/>
          <w:bCs w:val="0"/>
          <w:color w:val="0D0D0D" w:themeColor="text1" w:themeTint="F2"/>
        </w:rPr>
        <w:t xml:space="preserve"> Hamamı, Eskişehir il merkezi Çarşı Camii Mahallesi, Değirmen Sokak’ta yer almaktadır. Yapının inşa kitabesi bulunmamakla birlikte, Vakıflar Genel Müdürlüğü kayıtlarında 18. yüzyıla tarihlendirilmektedir. Günümüze ulaşmayan 1842 tarihli onarım kitabesi, hamamın Mir Mahmut'un eşi Emine Hanım tarafından onarıldığını göstermektedir (</w:t>
      </w:r>
      <w:proofErr w:type="spellStart"/>
      <w:r w:rsidRPr="00281483">
        <w:rPr>
          <w:b w:val="0"/>
          <w:bCs w:val="0"/>
          <w:color w:val="0D0D0D" w:themeColor="text1" w:themeTint="F2"/>
        </w:rPr>
        <w:t>Manaz</w:t>
      </w:r>
      <w:proofErr w:type="spellEnd"/>
      <w:r w:rsidRPr="00281483">
        <w:rPr>
          <w:b w:val="0"/>
          <w:bCs w:val="0"/>
          <w:color w:val="0D0D0D" w:themeColor="text1" w:themeTint="F2"/>
        </w:rPr>
        <w:t>, 2022).</w:t>
      </w:r>
      <w:bookmarkEnd w:id="1947"/>
      <w:bookmarkEnd w:id="1948"/>
      <w:bookmarkEnd w:id="1949"/>
      <w:bookmarkEnd w:id="1950"/>
      <w:bookmarkEnd w:id="1951"/>
      <w:bookmarkEnd w:id="1952"/>
      <w:bookmarkEnd w:id="1953"/>
      <w:bookmarkEnd w:id="1954"/>
      <w:bookmarkEnd w:id="1955"/>
      <w:bookmarkEnd w:id="1956"/>
      <w:bookmarkEnd w:id="1957"/>
      <w:bookmarkEnd w:id="1958"/>
    </w:p>
    <w:p w14:paraId="1CFC3A18" w14:textId="19DC2F9C" w:rsidR="00075F63" w:rsidRPr="00281483" w:rsidRDefault="00035581" w:rsidP="00035581">
      <w:pPr>
        <w:pStyle w:val="DZEY4"/>
      </w:pPr>
      <w:bookmarkStart w:id="1959" w:name="_Toc235931506"/>
      <w:bookmarkStart w:id="1960" w:name="_Toc235931673"/>
      <w:bookmarkStart w:id="1961" w:name="_Toc235932164"/>
      <w:bookmarkStart w:id="1962" w:name="_Toc235933032"/>
      <w:bookmarkStart w:id="1963" w:name="_Toc236354271"/>
      <w:bookmarkStart w:id="1964" w:name="_Toc236354407"/>
      <w:bookmarkStart w:id="1965" w:name="_Toc236354749"/>
      <w:bookmarkStart w:id="1966" w:name="_Toc240277585"/>
      <w:r w:rsidRPr="00281483">
        <w:t xml:space="preserve">4.5.13.3. </w:t>
      </w:r>
      <w:proofErr w:type="spellStart"/>
      <w:r w:rsidR="00075F63" w:rsidRPr="00281483">
        <w:t>Şengilcik</w:t>
      </w:r>
      <w:proofErr w:type="spellEnd"/>
      <w:r w:rsidR="00075F63" w:rsidRPr="00281483">
        <w:t xml:space="preserve"> Hamamı</w:t>
      </w:r>
      <w:bookmarkEnd w:id="1959"/>
      <w:bookmarkEnd w:id="1960"/>
      <w:bookmarkEnd w:id="1961"/>
      <w:bookmarkEnd w:id="1962"/>
      <w:bookmarkEnd w:id="1963"/>
      <w:bookmarkEnd w:id="1964"/>
      <w:bookmarkEnd w:id="1965"/>
      <w:bookmarkEnd w:id="1966"/>
    </w:p>
    <w:p w14:paraId="11298577" w14:textId="52162062" w:rsidR="00075F63" w:rsidRPr="00281483" w:rsidRDefault="00075F63" w:rsidP="00736FBA">
      <w:pPr>
        <w:pStyle w:val="DZEY3"/>
        <w:rPr>
          <w:b w:val="0"/>
          <w:bCs w:val="0"/>
          <w:color w:val="0D0D0D" w:themeColor="text1" w:themeTint="F2"/>
        </w:rPr>
      </w:pPr>
      <w:bookmarkStart w:id="1967" w:name="_Toc235931507"/>
      <w:bookmarkStart w:id="1968" w:name="_Toc235931674"/>
      <w:bookmarkStart w:id="1969" w:name="_Toc235932165"/>
      <w:bookmarkStart w:id="1970" w:name="_Toc235933033"/>
      <w:bookmarkStart w:id="1971" w:name="_Toc236354272"/>
      <w:bookmarkStart w:id="1972" w:name="_Toc236354408"/>
      <w:bookmarkStart w:id="1973" w:name="_Toc236354750"/>
      <w:bookmarkStart w:id="1974" w:name="_Toc236530380"/>
      <w:bookmarkStart w:id="1975" w:name="_Toc239638473"/>
      <w:bookmarkStart w:id="1976" w:name="_Toc239948768"/>
      <w:bookmarkStart w:id="1977" w:name="_Toc239948970"/>
      <w:bookmarkStart w:id="1978" w:name="_Toc240277586"/>
      <w:r w:rsidRPr="00281483">
        <w:rPr>
          <w:b w:val="0"/>
          <w:bCs w:val="0"/>
          <w:color w:val="0D0D0D" w:themeColor="text1" w:themeTint="F2"/>
        </w:rPr>
        <w:t xml:space="preserve">Eskişehir'in önemli tarihî hamamlarından bir diğeri olan </w:t>
      </w:r>
      <w:proofErr w:type="spellStart"/>
      <w:r w:rsidRPr="00281483">
        <w:rPr>
          <w:b w:val="0"/>
          <w:bCs w:val="0"/>
          <w:color w:val="0D0D0D" w:themeColor="text1" w:themeTint="F2"/>
        </w:rPr>
        <w:t>Şengilcik</w:t>
      </w:r>
      <w:proofErr w:type="spellEnd"/>
      <w:r w:rsidRPr="00281483">
        <w:rPr>
          <w:b w:val="0"/>
          <w:bCs w:val="0"/>
          <w:color w:val="0D0D0D" w:themeColor="text1" w:themeTint="F2"/>
        </w:rPr>
        <w:t xml:space="preserve"> (Şengül-Bahçeli) Hamamı, </w:t>
      </w:r>
      <w:proofErr w:type="spellStart"/>
      <w:r w:rsidRPr="00281483">
        <w:rPr>
          <w:b w:val="0"/>
          <w:bCs w:val="0"/>
          <w:color w:val="0D0D0D" w:themeColor="text1" w:themeTint="F2"/>
        </w:rPr>
        <w:t>Hamamyolu</w:t>
      </w:r>
      <w:proofErr w:type="spellEnd"/>
      <w:r w:rsidRPr="00281483">
        <w:rPr>
          <w:b w:val="0"/>
          <w:bCs w:val="0"/>
          <w:color w:val="0D0D0D" w:themeColor="text1" w:themeTint="F2"/>
        </w:rPr>
        <w:t xml:space="preserve"> Caddesi’nde yer almaktadır. Hamam, 1889/1891 tarihli 2 </w:t>
      </w:r>
      <w:proofErr w:type="spellStart"/>
      <w:r w:rsidRPr="00281483">
        <w:rPr>
          <w:b w:val="0"/>
          <w:bCs w:val="0"/>
          <w:color w:val="0D0D0D" w:themeColor="text1" w:themeTint="F2"/>
        </w:rPr>
        <w:t>No'lu</w:t>
      </w:r>
      <w:proofErr w:type="spellEnd"/>
      <w:r w:rsidRPr="00281483">
        <w:rPr>
          <w:b w:val="0"/>
          <w:bCs w:val="0"/>
          <w:color w:val="0D0D0D" w:themeColor="text1" w:themeTint="F2"/>
        </w:rPr>
        <w:t xml:space="preserve"> </w:t>
      </w:r>
      <w:proofErr w:type="spellStart"/>
      <w:r w:rsidRPr="00281483">
        <w:rPr>
          <w:b w:val="0"/>
          <w:bCs w:val="0"/>
          <w:color w:val="0D0D0D" w:themeColor="text1" w:themeTint="F2"/>
        </w:rPr>
        <w:t>Şer'iyye</w:t>
      </w:r>
      <w:proofErr w:type="spellEnd"/>
      <w:r w:rsidRPr="00281483">
        <w:rPr>
          <w:b w:val="0"/>
          <w:bCs w:val="0"/>
          <w:color w:val="0D0D0D" w:themeColor="text1" w:themeTint="F2"/>
        </w:rPr>
        <w:t xml:space="preserve"> Sicili kayıtlarında Şengül Hamamı adıyla anılmaktadır</w:t>
      </w:r>
      <w:r w:rsidR="00355F39" w:rsidRPr="00281483">
        <w:rPr>
          <w:b w:val="0"/>
          <w:bCs w:val="0"/>
          <w:color w:val="0D0D0D" w:themeColor="text1" w:themeTint="F2"/>
        </w:rPr>
        <w:t xml:space="preserve"> (</w:t>
      </w:r>
      <w:proofErr w:type="spellStart"/>
      <w:r w:rsidR="00355F39" w:rsidRPr="00281483">
        <w:rPr>
          <w:b w:val="0"/>
          <w:bCs w:val="0"/>
          <w:color w:val="0D0D0D" w:themeColor="text1" w:themeTint="F2"/>
        </w:rPr>
        <w:t>Manaz</w:t>
      </w:r>
      <w:proofErr w:type="spellEnd"/>
      <w:r w:rsidR="00355F39" w:rsidRPr="00281483">
        <w:rPr>
          <w:b w:val="0"/>
          <w:bCs w:val="0"/>
          <w:color w:val="0D0D0D" w:themeColor="text1" w:themeTint="F2"/>
        </w:rPr>
        <w:t>, 2022).</w:t>
      </w:r>
      <w:bookmarkEnd w:id="1967"/>
      <w:bookmarkEnd w:id="1968"/>
      <w:bookmarkEnd w:id="1969"/>
      <w:bookmarkEnd w:id="1970"/>
      <w:bookmarkEnd w:id="1971"/>
      <w:bookmarkEnd w:id="1972"/>
      <w:bookmarkEnd w:id="1973"/>
      <w:bookmarkEnd w:id="1974"/>
      <w:bookmarkEnd w:id="1975"/>
      <w:bookmarkEnd w:id="1976"/>
      <w:bookmarkEnd w:id="1977"/>
      <w:bookmarkEnd w:id="1978"/>
    </w:p>
    <w:p w14:paraId="76F1FDDA" w14:textId="77777777" w:rsidR="00736FBA" w:rsidRPr="00281483" w:rsidRDefault="00736FBA" w:rsidP="00736FBA">
      <w:pPr>
        <w:pStyle w:val="DZEY3"/>
        <w:rPr>
          <w:color w:val="0D0D0D" w:themeColor="text1" w:themeTint="F2"/>
        </w:rPr>
      </w:pPr>
    </w:p>
    <w:p w14:paraId="7D1A118E" w14:textId="77777777" w:rsidR="00736FBA" w:rsidRPr="00281483" w:rsidRDefault="00736FBA" w:rsidP="00035581">
      <w:pPr>
        <w:spacing w:before="120" w:after="120" w:line="360" w:lineRule="auto"/>
        <w:jc w:val="both"/>
        <w:rPr>
          <w:rFonts w:eastAsia="Times New Roman" w:cs="Times New Roman"/>
          <w:color w:val="0D0D0D" w:themeColor="text1" w:themeTint="F2"/>
          <w:sz w:val="24"/>
          <w:szCs w:val="24"/>
        </w:rPr>
      </w:pPr>
    </w:p>
    <w:p w14:paraId="134A864E" w14:textId="73F31CBB" w:rsidR="00014BF3" w:rsidRPr="00281483" w:rsidRDefault="00791E26" w:rsidP="001B2B94">
      <w:pPr>
        <w:pStyle w:val="DZEY1"/>
        <w:jc w:val="both"/>
        <w:rPr>
          <w:rFonts w:cs="Times New Roman"/>
          <w:color w:val="0D0D0D" w:themeColor="text1" w:themeTint="F2"/>
          <w:szCs w:val="24"/>
        </w:rPr>
      </w:pPr>
      <w:bookmarkStart w:id="1979" w:name="_Toc234547146"/>
      <w:bookmarkStart w:id="1980" w:name="_Toc235402536"/>
      <w:bookmarkStart w:id="1981" w:name="_Toc235403055"/>
      <w:bookmarkStart w:id="1982" w:name="_Toc235403756"/>
      <w:bookmarkStart w:id="1983" w:name="_Toc235404017"/>
      <w:bookmarkStart w:id="1984" w:name="_Toc235931508"/>
      <w:bookmarkStart w:id="1985" w:name="_Toc235931675"/>
      <w:bookmarkStart w:id="1986" w:name="_Toc235932166"/>
      <w:bookmarkStart w:id="1987" w:name="_Toc235933034"/>
      <w:bookmarkStart w:id="1988" w:name="_Toc236354273"/>
      <w:bookmarkStart w:id="1989" w:name="_Toc236354409"/>
      <w:bookmarkStart w:id="1990" w:name="_Toc240277587"/>
      <w:r w:rsidRPr="00281483">
        <w:rPr>
          <w:rFonts w:cs="Times New Roman"/>
          <w:color w:val="0D0D0D" w:themeColor="text1" w:themeTint="F2"/>
          <w:szCs w:val="24"/>
        </w:rPr>
        <w:lastRenderedPageBreak/>
        <w:t>5.</w:t>
      </w:r>
      <w:r w:rsidR="004D3B02" w:rsidRPr="00281483">
        <w:rPr>
          <w:rFonts w:cs="Times New Roman"/>
          <w:color w:val="0D0D0D" w:themeColor="text1" w:themeTint="F2"/>
          <w:szCs w:val="24"/>
        </w:rPr>
        <w:t xml:space="preserve"> </w:t>
      </w:r>
      <w:r w:rsidR="0016667A" w:rsidRPr="00281483">
        <w:rPr>
          <w:rFonts w:cs="Times New Roman"/>
          <w:color w:val="0D0D0D" w:themeColor="text1" w:themeTint="F2"/>
          <w:szCs w:val="24"/>
        </w:rPr>
        <w:t>YÖNTEM</w:t>
      </w:r>
      <w:bookmarkEnd w:id="1888"/>
      <w:bookmarkEnd w:id="1889"/>
      <w:bookmarkEnd w:id="1890"/>
      <w:bookmarkEnd w:id="1891"/>
      <w:bookmarkEnd w:id="1892"/>
      <w:bookmarkEnd w:id="1893"/>
      <w:bookmarkEnd w:id="1894"/>
      <w:bookmarkEnd w:id="1895"/>
      <w:bookmarkEnd w:id="1896"/>
      <w:bookmarkEnd w:id="1979"/>
      <w:bookmarkEnd w:id="1980"/>
      <w:bookmarkEnd w:id="1981"/>
      <w:bookmarkEnd w:id="1982"/>
      <w:bookmarkEnd w:id="1983"/>
      <w:bookmarkEnd w:id="1984"/>
      <w:bookmarkEnd w:id="1985"/>
      <w:bookmarkEnd w:id="1986"/>
      <w:bookmarkEnd w:id="1987"/>
      <w:bookmarkEnd w:id="1988"/>
      <w:bookmarkEnd w:id="1989"/>
      <w:bookmarkEnd w:id="1990"/>
    </w:p>
    <w:p w14:paraId="2FA3B7C3" w14:textId="6317360D" w:rsidR="005F53EE" w:rsidRPr="00281483" w:rsidRDefault="005F53EE"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Bu bölümde; araştırma</w:t>
      </w:r>
      <w:r w:rsidR="00C9691C" w:rsidRPr="00281483">
        <w:rPr>
          <w:rFonts w:cs="Times New Roman"/>
          <w:color w:val="0D0D0D" w:themeColor="text1" w:themeTint="F2"/>
          <w:sz w:val="24"/>
          <w:szCs w:val="24"/>
        </w:rPr>
        <w:t xml:space="preserve"> deseni ve </w:t>
      </w:r>
      <w:r w:rsidRPr="00281483">
        <w:rPr>
          <w:rFonts w:cs="Times New Roman"/>
          <w:color w:val="0D0D0D" w:themeColor="text1" w:themeTint="F2"/>
          <w:sz w:val="24"/>
          <w:szCs w:val="24"/>
        </w:rPr>
        <w:t>modeli, çalışma evreni ve örneklemi, veri toplama araçları</w:t>
      </w:r>
      <w:r w:rsidR="00C9691C" w:rsidRPr="00281483">
        <w:rPr>
          <w:rFonts w:cs="Times New Roman"/>
          <w:color w:val="0D0D0D" w:themeColor="text1" w:themeTint="F2"/>
          <w:sz w:val="24"/>
          <w:szCs w:val="24"/>
        </w:rPr>
        <w:t xml:space="preserve"> ve </w:t>
      </w:r>
      <w:r w:rsidRPr="00281483">
        <w:rPr>
          <w:rFonts w:cs="Times New Roman"/>
          <w:color w:val="0D0D0D" w:themeColor="text1" w:themeTint="F2"/>
          <w:sz w:val="24"/>
          <w:szCs w:val="24"/>
        </w:rPr>
        <w:t>özellikleri, veri toplama süreci ve verilerin analizinde başvurulan istatistiksel yöntem ve teknikler detaylı bir biçimde açıklanmaktadır.</w:t>
      </w:r>
    </w:p>
    <w:p w14:paraId="233122E7" w14:textId="42F44102" w:rsidR="00D86148" w:rsidRPr="00281483" w:rsidRDefault="00791E26" w:rsidP="003B26AB">
      <w:pPr>
        <w:pStyle w:val="DZEY2"/>
        <w:rPr>
          <w:rFonts w:cs="Times New Roman"/>
          <w:color w:val="0D0D0D" w:themeColor="text1" w:themeTint="F2"/>
        </w:rPr>
      </w:pPr>
      <w:bookmarkStart w:id="1991" w:name="_Toc235402537"/>
      <w:bookmarkStart w:id="1992" w:name="_Toc235403056"/>
      <w:bookmarkStart w:id="1993" w:name="_Toc235403757"/>
      <w:bookmarkStart w:id="1994" w:name="_Toc235404018"/>
      <w:bookmarkStart w:id="1995" w:name="_Toc235931509"/>
      <w:bookmarkStart w:id="1996" w:name="_Toc235931676"/>
      <w:bookmarkStart w:id="1997" w:name="_Toc235932167"/>
      <w:bookmarkStart w:id="1998" w:name="_Toc235933035"/>
      <w:bookmarkStart w:id="1999" w:name="_Toc236354274"/>
      <w:bookmarkStart w:id="2000" w:name="_Toc236354410"/>
      <w:bookmarkStart w:id="2001" w:name="_Toc240277588"/>
      <w:r w:rsidRPr="00281483">
        <w:rPr>
          <w:rFonts w:cs="Times New Roman"/>
          <w:color w:val="0D0D0D" w:themeColor="text1" w:themeTint="F2"/>
        </w:rPr>
        <w:t>5.1.</w:t>
      </w:r>
      <w:r w:rsidR="00E24777" w:rsidRPr="00281483">
        <w:rPr>
          <w:rFonts w:cs="Times New Roman"/>
          <w:color w:val="0D0D0D" w:themeColor="text1" w:themeTint="F2"/>
        </w:rPr>
        <w:t xml:space="preserve"> </w:t>
      </w:r>
      <w:r w:rsidR="00D86148" w:rsidRPr="00281483">
        <w:rPr>
          <w:rFonts w:cs="Times New Roman"/>
          <w:color w:val="0D0D0D" w:themeColor="text1" w:themeTint="F2"/>
        </w:rPr>
        <w:t>Araştırma</w:t>
      </w:r>
      <w:r w:rsidR="003B26AB" w:rsidRPr="00281483">
        <w:rPr>
          <w:rFonts w:cs="Times New Roman"/>
          <w:color w:val="0D0D0D" w:themeColor="text1" w:themeTint="F2"/>
        </w:rPr>
        <w:t>nın Deseni ve</w:t>
      </w:r>
      <w:r w:rsidR="00D86148" w:rsidRPr="00281483">
        <w:rPr>
          <w:rFonts w:cs="Times New Roman"/>
          <w:color w:val="0D0D0D" w:themeColor="text1" w:themeTint="F2"/>
        </w:rPr>
        <w:t xml:space="preserve"> Modeli</w:t>
      </w:r>
      <w:bookmarkEnd w:id="1991"/>
      <w:bookmarkEnd w:id="1992"/>
      <w:bookmarkEnd w:id="1993"/>
      <w:bookmarkEnd w:id="1994"/>
      <w:bookmarkEnd w:id="1995"/>
      <w:bookmarkEnd w:id="1996"/>
      <w:bookmarkEnd w:id="1997"/>
      <w:bookmarkEnd w:id="1998"/>
      <w:bookmarkEnd w:id="1999"/>
      <w:bookmarkEnd w:id="2000"/>
      <w:bookmarkEnd w:id="2001"/>
    </w:p>
    <w:p w14:paraId="0B6D39EF" w14:textId="57E60845" w:rsidR="005F53EE" w:rsidRPr="00281483" w:rsidRDefault="005F53EE"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Bu araştırmada, nitel ve nicel araştırma yaklaşımlarının bir arada kullanılmasına olanak tanıyan karma araştırma yöntemi benimsenmiştir. Karma yöntem; tek bir çalışma kapsamında nitel ve nicel verilerin toplanmasını, analiz edilmesini ve entegre edilerek yorumlanmasını içeren bütüncül bir yaklaşımdır (</w:t>
      </w:r>
      <w:proofErr w:type="spellStart"/>
      <w:r w:rsidRPr="00281483">
        <w:rPr>
          <w:rFonts w:cs="Times New Roman"/>
          <w:color w:val="0D0D0D" w:themeColor="text1" w:themeTint="F2"/>
          <w:sz w:val="24"/>
          <w:szCs w:val="24"/>
        </w:rPr>
        <w:t>Leech</w:t>
      </w:r>
      <w:proofErr w:type="spellEnd"/>
      <w:r w:rsidRPr="00281483">
        <w:rPr>
          <w:rFonts w:cs="Times New Roman"/>
          <w:color w:val="0D0D0D" w:themeColor="text1" w:themeTint="F2"/>
          <w:sz w:val="24"/>
          <w:szCs w:val="24"/>
        </w:rPr>
        <w:t xml:space="preserve"> ve </w:t>
      </w:r>
      <w:proofErr w:type="spellStart"/>
      <w:r w:rsidRPr="00281483">
        <w:rPr>
          <w:rFonts w:cs="Times New Roman"/>
          <w:color w:val="0D0D0D" w:themeColor="text1" w:themeTint="F2"/>
          <w:sz w:val="24"/>
          <w:szCs w:val="24"/>
        </w:rPr>
        <w:t>Onwuegbuzie</w:t>
      </w:r>
      <w:proofErr w:type="spellEnd"/>
      <w:r w:rsidRPr="00281483">
        <w:rPr>
          <w:rFonts w:cs="Times New Roman"/>
          <w:color w:val="0D0D0D" w:themeColor="text1" w:themeTint="F2"/>
          <w:sz w:val="24"/>
          <w:szCs w:val="24"/>
        </w:rPr>
        <w:t xml:space="preserve">, 2009). Nicel ve nitel tekniklerin aynı çerçeve içerisinde harmanlanması, her iki yöntemin de güçlü yönlerini öne çıkararak araştırmanın geçerlilik ve güvenilirliğini artırmaktadır (Baki ve Gökçek, 2012). Karma yöntem tasarımları arasından bu çalışmada yakınsayan (eş zamanlı) desen tercih edilmiştir. Yakınsayan desende, nicel ve nitel veriler eş zamanlı olarak toplanmakta, ayrı ayrı analiz edilmekte ve elde edilen bulgular sonuç aşamasında bir araya getirilerek bütünleştirilmektedir (Creswell ve </w:t>
      </w:r>
      <w:proofErr w:type="spellStart"/>
      <w:r w:rsidRPr="00281483">
        <w:rPr>
          <w:rFonts w:cs="Times New Roman"/>
          <w:color w:val="0D0D0D" w:themeColor="text1" w:themeTint="F2"/>
          <w:sz w:val="24"/>
          <w:szCs w:val="24"/>
        </w:rPr>
        <w:t>Plano</w:t>
      </w:r>
      <w:proofErr w:type="spellEnd"/>
      <w:r w:rsidRPr="00281483">
        <w:rPr>
          <w:rFonts w:cs="Times New Roman"/>
          <w:color w:val="0D0D0D" w:themeColor="text1" w:themeTint="F2"/>
          <w:sz w:val="24"/>
          <w:szCs w:val="24"/>
        </w:rPr>
        <w:t xml:space="preserve"> Clark, 2018). </w:t>
      </w:r>
      <w:r w:rsidR="00A244FE" w:rsidRPr="00281483">
        <w:rPr>
          <w:rFonts w:cs="Times New Roman"/>
          <w:color w:val="0D0D0D" w:themeColor="text1" w:themeTint="F2"/>
          <w:sz w:val="24"/>
          <w:szCs w:val="24"/>
        </w:rPr>
        <w:t>Araştırmanın metodolojik tasarım şeması Şekil 5.1’de gösterilmiştir.</w:t>
      </w:r>
    </w:p>
    <w:p w14:paraId="6968F81E" w14:textId="5D99A6A4" w:rsidR="00CD36AA" w:rsidRPr="00281483" w:rsidRDefault="002E056C"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Bu doğrultuda araştırmada, Eskişehir'de şehir turist profili ile turizmin </w:t>
      </w:r>
      <w:r w:rsidR="00C3311B" w:rsidRPr="00281483">
        <w:rPr>
          <w:rFonts w:cs="Times New Roman"/>
          <w:color w:val="0D0D0D" w:themeColor="text1" w:themeTint="F2"/>
          <w:sz w:val="24"/>
          <w:szCs w:val="24"/>
        </w:rPr>
        <w:t>ekonomik ve sosyokültürel</w:t>
      </w:r>
      <w:r w:rsidRPr="00281483">
        <w:rPr>
          <w:rFonts w:cs="Times New Roman"/>
          <w:color w:val="0D0D0D" w:themeColor="text1" w:themeTint="F2"/>
          <w:sz w:val="24"/>
          <w:szCs w:val="24"/>
        </w:rPr>
        <w:t xml:space="preserve"> etkileri nicel veriler aracılığıyla ortaya konulurken, nitel verilerle bu bulgular derinlemesine analiz edilmiştir. Nitel veri toplama sürecinde yarı yapılandırılmış görüşmelerin yanı sıra, bulguların saha koşullarında doğrulanması ve araştırmanın bağlamsal derinliğinin artırılması amacıyla yerinde gözlem tekniğinden de yararlanılmıştır. Nitekim yakınsayan desenin gereği olarak nicel ve nitel veriler eş zamanlı olarak toplanmış, ayrı ayrı analiz edildikten sonra bütünleştirilerek yorumlanmıştır. Böylece farklı veri kaynaklarından elde edilen bulguların birbirini tamamlayan yönleri ortaya konulmuş ve Eskişehir'de şehir turizmine ilişkin kapsamlı ve çok boyutlu bir değerlendirme yapılmıştır</w:t>
      </w:r>
      <w:r w:rsidR="00BE60C1" w:rsidRPr="00281483">
        <w:rPr>
          <w:rFonts w:cs="Times New Roman"/>
          <w:color w:val="0D0D0D" w:themeColor="text1" w:themeTint="F2"/>
          <w:sz w:val="24"/>
          <w:szCs w:val="24"/>
        </w:rPr>
        <w:t>.</w:t>
      </w:r>
    </w:p>
    <w:p w14:paraId="495233B2" w14:textId="26908884" w:rsidR="001754FF" w:rsidRPr="00281483" w:rsidRDefault="001754FF" w:rsidP="0095111B">
      <w:pPr>
        <w:spacing w:before="120" w:after="120" w:line="360" w:lineRule="auto"/>
        <w:jc w:val="center"/>
        <w:rPr>
          <w:rFonts w:cs="Times New Roman"/>
          <w:color w:val="0D0D0D" w:themeColor="text1" w:themeTint="F2"/>
          <w:sz w:val="24"/>
          <w:szCs w:val="24"/>
        </w:rPr>
      </w:pPr>
      <w:r w:rsidRPr="00281483">
        <w:rPr>
          <w:rFonts w:cs="Times New Roman"/>
          <w:noProof/>
          <w:color w:val="0D0D0D" w:themeColor="text1" w:themeTint="F2"/>
          <w:sz w:val="24"/>
          <w:szCs w:val="24"/>
        </w:rPr>
        <w:lastRenderedPageBreak/>
        <w:drawing>
          <wp:inline distT="0" distB="0" distL="0" distR="0" wp14:anchorId="11D204B3" wp14:editId="28789D53">
            <wp:extent cx="5550154" cy="6259830"/>
            <wp:effectExtent l="19050" t="19050" r="12700" b="26670"/>
            <wp:docPr id="294636743"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636743" name="Resim 294636743"/>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564279" cy="6275761"/>
                    </a:xfrm>
                    <a:prstGeom prst="rect">
                      <a:avLst/>
                    </a:prstGeom>
                    <a:ln>
                      <a:solidFill>
                        <a:schemeClr val="tx1"/>
                      </a:solidFill>
                    </a:ln>
                  </pic:spPr>
                </pic:pic>
              </a:graphicData>
            </a:graphic>
          </wp:inline>
        </w:drawing>
      </w:r>
    </w:p>
    <w:p w14:paraId="22F7825E" w14:textId="708C78B1" w:rsidR="003658F6" w:rsidRPr="00281483" w:rsidRDefault="00E8526A" w:rsidP="00A244FE">
      <w:pPr>
        <w:pStyle w:val="EKL"/>
        <w:rPr>
          <w:color w:val="0D0D0D" w:themeColor="text1" w:themeTint="F2"/>
        </w:rPr>
      </w:pPr>
      <w:bookmarkStart w:id="2002" w:name="_Toc234263913"/>
      <w:bookmarkStart w:id="2003" w:name="_Toc234456460"/>
      <w:bookmarkStart w:id="2004" w:name="_Toc234544505"/>
      <w:bookmarkStart w:id="2005" w:name="_Toc234547314"/>
      <w:bookmarkStart w:id="2006" w:name="_Toc235404632"/>
      <w:bookmarkStart w:id="2007" w:name="_Toc235931510"/>
      <w:bookmarkStart w:id="2008" w:name="_Toc235931677"/>
      <w:bookmarkStart w:id="2009" w:name="_Toc240275087"/>
      <w:r w:rsidRPr="00281483">
        <w:rPr>
          <w:b/>
          <w:bCs/>
          <w:color w:val="0D0D0D" w:themeColor="text1" w:themeTint="F2"/>
        </w:rPr>
        <w:t>Şekil</w:t>
      </w:r>
      <w:r w:rsidR="00726792" w:rsidRPr="00281483">
        <w:rPr>
          <w:b/>
          <w:bCs/>
          <w:color w:val="0D0D0D" w:themeColor="text1" w:themeTint="F2"/>
        </w:rPr>
        <w:t xml:space="preserve"> 5.1.</w:t>
      </w:r>
      <w:r w:rsidRPr="00281483">
        <w:rPr>
          <w:color w:val="0D0D0D" w:themeColor="text1" w:themeTint="F2"/>
        </w:rPr>
        <w:t xml:space="preserve"> </w:t>
      </w:r>
      <w:r w:rsidR="00726792" w:rsidRPr="00281483">
        <w:rPr>
          <w:color w:val="0D0D0D" w:themeColor="text1" w:themeTint="F2"/>
        </w:rPr>
        <w:t>Araştırmanın metodolojik tasarım şeması</w:t>
      </w:r>
      <w:bookmarkEnd w:id="2002"/>
      <w:bookmarkEnd w:id="2003"/>
      <w:bookmarkEnd w:id="2004"/>
      <w:bookmarkEnd w:id="2005"/>
      <w:bookmarkEnd w:id="2006"/>
      <w:bookmarkEnd w:id="2007"/>
      <w:bookmarkEnd w:id="2008"/>
      <w:bookmarkEnd w:id="2009"/>
    </w:p>
    <w:p w14:paraId="7519A22D" w14:textId="2F6EC896" w:rsidR="0016667A" w:rsidRPr="00281483" w:rsidRDefault="00791E26" w:rsidP="003C05A2">
      <w:pPr>
        <w:pStyle w:val="DZEY2"/>
        <w:jc w:val="both"/>
        <w:rPr>
          <w:rFonts w:cs="Times New Roman"/>
          <w:color w:val="0D0D0D" w:themeColor="text1" w:themeTint="F2"/>
          <w:szCs w:val="24"/>
        </w:rPr>
      </w:pPr>
      <w:bookmarkStart w:id="2010" w:name="_Toc234199991"/>
      <w:bookmarkStart w:id="2011" w:name="_Toc234200260"/>
      <w:bookmarkStart w:id="2012" w:name="_Toc234200548"/>
      <w:bookmarkStart w:id="2013" w:name="_Toc234200794"/>
      <w:bookmarkStart w:id="2014" w:name="_Toc234200956"/>
      <w:bookmarkStart w:id="2015" w:name="_Toc234201074"/>
      <w:bookmarkStart w:id="2016" w:name="_Toc234201240"/>
      <w:bookmarkStart w:id="2017" w:name="_Toc234456461"/>
      <w:bookmarkStart w:id="2018" w:name="_Toc234544506"/>
      <w:bookmarkStart w:id="2019" w:name="_Toc234547147"/>
      <w:bookmarkStart w:id="2020" w:name="_Toc235402538"/>
      <w:bookmarkStart w:id="2021" w:name="_Toc235403057"/>
      <w:bookmarkStart w:id="2022" w:name="_Toc235403758"/>
      <w:bookmarkStart w:id="2023" w:name="_Toc235404019"/>
      <w:bookmarkStart w:id="2024" w:name="_Toc235931511"/>
      <w:bookmarkStart w:id="2025" w:name="_Toc235931678"/>
      <w:bookmarkStart w:id="2026" w:name="_Toc235932168"/>
      <w:bookmarkStart w:id="2027" w:name="_Toc235933036"/>
      <w:bookmarkStart w:id="2028" w:name="_Toc236354275"/>
      <w:bookmarkStart w:id="2029" w:name="_Toc236354411"/>
      <w:bookmarkStart w:id="2030" w:name="_Toc240277589"/>
      <w:r w:rsidRPr="00281483">
        <w:rPr>
          <w:rFonts w:cs="Times New Roman"/>
          <w:color w:val="0D0D0D" w:themeColor="text1" w:themeTint="F2"/>
          <w:szCs w:val="24"/>
        </w:rPr>
        <w:t>5.2.</w:t>
      </w:r>
      <w:r w:rsidR="00E24777" w:rsidRPr="00281483">
        <w:rPr>
          <w:rFonts w:cs="Times New Roman"/>
          <w:color w:val="0D0D0D" w:themeColor="text1" w:themeTint="F2"/>
          <w:szCs w:val="24"/>
        </w:rPr>
        <w:t xml:space="preserve"> </w:t>
      </w:r>
      <w:r w:rsidR="0016667A" w:rsidRPr="00281483">
        <w:rPr>
          <w:rFonts w:cs="Times New Roman"/>
          <w:color w:val="0D0D0D" w:themeColor="text1" w:themeTint="F2"/>
          <w:szCs w:val="24"/>
        </w:rPr>
        <w:t>Evren ve Örneklem</w:t>
      </w:r>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p>
    <w:p w14:paraId="3A997236" w14:textId="10A7FE3D" w:rsidR="00DC0D6A" w:rsidRPr="00281483" w:rsidRDefault="001754FF"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Araştırma alanı, Eskişehir’in merkez ilçeleri olan Odunpazarı ve Tepebaşı’nda yer alan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mahallelerden oluşmaktadır. Araştırma evreni ise bu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mahallelerdeki farklı dinamikleri temsil eden dört temel analiz biriminden meydana gelmektedir. Bu birimler; Odunpazarı ve Tepebaşı ilçelerinin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mahallelerinde ikamet eden yerel halk, alanı ziyaret eden ziyaretçiler, bölgede turizm sektöründen gelir elde eden işletmeciler ile turizm politikalarında söz sahibi olan yerel yönetim temsilcileridir. Araştırma evreninin bu çok boyutlu </w:t>
      </w:r>
      <w:r w:rsidRPr="00281483">
        <w:rPr>
          <w:rFonts w:cs="Times New Roman"/>
          <w:color w:val="0D0D0D" w:themeColor="text1" w:themeTint="F2"/>
          <w:sz w:val="24"/>
          <w:szCs w:val="24"/>
        </w:rPr>
        <w:lastRenderedPageBreak/>
        <w:t>yapısı nedeniyle, sahada yer alan her bir analiz birimi için ayrı örneklem grupları ve hesaplama yöntemleri belirlenmiştir.</w:t>
      </w:r>
    </w:p>
    <w:p w14:paraId="57346FBD" w14:textId="494BAA41" w:rsidR="001754FF" w:rsidRPr="00281483" w:rsidRDefault="001754FF"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Araştırmanın nicel verilerinin (yerel halk ve ziyaretçi anketleri) toplanmasında, saha şartları, zaman ve maliyet kısıtları göz önünde bulundurularak kolayda örnekleme yöntemi tercih edilmiştir. Bu kapsamda, </w:t>
      </w:r>
      <w:r w:rsidR="001C486F" w:rsidRPr="00281483">
        <w:rPr>
          <w:rFonts w:cs="Times New Roman"/>
          <w:color w:val="0D0D0D" w:themeColor="text1" w:themeTint="F2"/>
          <w:sz w:val="24"/>
          <w:szCs w:val="24"/>
        </w:rPr>
        <w:t xml:space="preserve">69 </w:t>
      </w:r>
      <w:r w:rsidR="002A222E" w:rsidRPr="00281483">
        <w:rPr>
          <w:rFonts w:cs="Times New Roman"/>
          <w:color w:val="0D0D0D" w:themeColor="text1" w:themeTint="F2"/>
          <w:sz w:val="24"/>
          <w:szCs w:val="24"/>
        </w:rPr>
        <w:t xml:space="preserve">şehirsel </w:t>
      </w:r>
      <w:r w:rsidRPr="00281483">
        <w:rPr>
          <w:rFonts w:cs="Times New Roman"/>
          <w:color w:val="0D0D0D" w:themeColor="text1" w:themeTint="F2"/>
          <w:sz w:val="24"/>
          <w:szCs w:val="24"/>
        </w:rPr>
        <w:t>mahalle</w:t>
      </w:r>
      <w:r w:rsidR="002A222E" w:rsidRPr="00281483">
        <w:rPr>
          <w:rFonts w:cs="Times New Roman"/>
          <w:color w:val="0D0D0D" w:themeColor="text1" w:themeTint="F2"/>
          <w:sz w:val="24"/>
          <w:szCs w:val="24"/>
        </w:rPr>
        <w:t xml:space="preserve">de </w:t>
      </w:r>
      <w:r w:rsidRPr="00281483">
        <w:rPr>
          <w:rFonts w:cs="Times New Roman"/>
          <w:color w:val="0D0D0D" w:themeColor="text1" w:themeTint="F2"/>
          <w:sz w:val="24"/>
          <w:szCs w:val="24"/>
        </w:rPr>
        <w:t>ve turistik cazibe merkezlerinin yoğun olduğu lokasyonlarda anket uygulamaları gerçekleştirilmiştir. Araştırmanın nitel verilerinin (işletmeciler ve yerel yönetimler) toplanmasında ise, belirlenen araştırma amaçlarına en uygun ve nitelikli veriyi sağlayabilecek katılımcılara ulaşmak adına amaçlı örnekleme yöntemlerinden ölçüt örnekleme tekniğine başvurulmuştur. Amaçlı örnekleme, araştırma konusuyla ilgili bilgi açısından zengin ve derinlemesine veri sunabilecek stratejik durumların ya da kişilerin seçilmesine olanak tanımaktadır (</w:t>
      </w:r>
      <w:proofErr w:type="spellStart"/>
      <w:r w:rsidRPr="00281483">
        <w:rPr>
          <w:rFonts w:cs="Times New Roman"/>
          <w:color w:val="0D0D0D" w:themeColor="text1" w:themeTint="F2"/>
          <w:sz w:val="24"/>
          <w:szCs w:val="24"/>
        </w:rPr>
        <w:t>Patton</w:t>
      </w:r>
      <w:proofErr w:type="spellEnd"/>
      <w:r w:rsidRPr="00281483">
        <w:rPr>
          <w:rFonts w:cs="Times New Roman"/>
          <w:color w:val="0D0D0D" w:themeColor="text1" w:themeTint="F2"/>
          <w:sz w:val="24"/>
          <w:szCs w:val="24"/>
        </w:rPr>
        <w:t>, 2014: 230).</w:t>
      </w:r>
    </w:p>
    <w:p w14:paraId="0C8440FC" w14:textId="4811FAAF" w:rsidR="0016667A" w:rsidRPr="00281483" w:rsidRDefault="00791E26" w:rsidP="003C05A2">
      <w:pPr>
        <w:pStyle w:val="DZEY3"/>
        <w:spacing w:before="120" w:beforeAutospacing="0" w:after="120" w:afterAutospacing="0"/>
        <w:rPr>
          <w:color w:val="0D0D0D" w:themeColor="text1" w:themeTint="F2"/>
        </w:rPr>
      </w:pPr>
      <w:bookmarkStart w:id="2031" w:name="_Toc234199992"/>
      <w:bookmarkStart w:id="2032" w:name="_Toc234200261"/>
      <w:bookmarkStart w:id="2033" w:name="_Toc234200549"/>
      <w:bookmarkStart w:id="2034" w:name="_Toc234200795"/>
      <w:bookmarkStart w:id="2035" w:name="_Toc234200957"/>
      <w:bookmarkStart w:id="2036" w:name="_Toc234201075"/>
      <w:bookmarkStart w:id="2037" w:name="_Toc234201241"/>
      <w:bookmarkStart w:id="2038" w:name="_Toc234547148"/>
      <w:bookmarkStart w:id="2039" w:name="_Toc235402539"/>
      <w:bookmarkStart w:id="2040" w:name="_Toc235403058"/>
      <w:bookmarkStart w:id="2041" w:name="_Toc235403759"/>
      <w:bookmarkStart w:id="2042" w:name="_Toc235404020"/>
      <w:bookmarkStart w:id="2043" w:name="_Toc235931512"/>
      <w:bookmarkStart w:id="2044" w:name="_Toc235931679"/>
      <w:bookmarkStart w:id="2045" w:name="_Toc235932169"/>
      <w:bookmarkStart w:id="2046" w:name="_Toc235933037"/>
      <w:bookmarkStart w:id="2047" w:name="_Toc236354276"/>
      <w:bookmarkStart w:id="2048" w:name="_Toc236354412"/>
      <w:bookmarkStart w:id="2049" w:name="_Toc240277590"/>
      <w:r w:rsidRPr="00281483">
        <w:rPr>
          <w:color w:val="0D0D0D" w:themeColor="text1" w:themeTint="F2"/>
        </w:rPr>
        <w:t>5.2.1.</w:t>
      </w:r>
      <w:r w:rsidR="00E24777" w:rsidRPr="00281483">
        <w:rPr>
          <w:color w:val="0D0D0D" w:themeColor="text1" w:themeTint="F2"/>
        </w:rPr>
        <w:t xml:space="preserve"> </w:t>
      </w:r>
      <w:r w:rsidR="0016667A" w:rsidRPr="00281483">
        <w:rPr>
          <w:color w:val="0D0D0D" w:themeColor="text1" w:themeTint="F2"/>
        </w:rPr>
        <w:t>Nicel Veriler İçin</w:t>
      </w:r>
      <w:r w:rsidR="003B26AB" w:rsidRPr="00281483">
        <w:rPr>
          <w:color w:val="0D0D0D" w:themeColor="text1" w:themeTint="F2"/>
        </w:rPr>
        <w:t xml:space="preserve"> Evren ve</w:t>
      </w:r>
      <w:r w:rsidR="0016667A" w:rsidRPr="00281483">
        <w:rPr>
          <w:color w:val="0D0D0D" w:themeColor="text1" w:themeTint="F2"/>
        </w:rPr>
        <w:t xml:space="preserve"> Örneklem</w:t>
      </w:r>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p>
    <w:p w14:paraId="1CE69ED2" w14:textId="5D6F38C9" w:rsidR="00B573C7" w:rsidRPr="00281483" w:rsidRDefault="00084CA5"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Araştırma evreni kapsamında incelenen ilk ve ana analiz birimi yerel halktır. Eskişehir’in merkez ilçelerindeki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mahallelerde ikamet eden yerel halk, turizmin </w:t>
      </w:r>
      <w:r w:rsidR="00C3311B" w:rsidRPr="00281483">
        <w:rPr>
          <w:rFonts w:cs="Times New Roman"/>
          <w:color w:val="0D0D0D" w:themeColor="text1" w:themeTint="F2"/>
          <w:sz w:val="24"/>
          <w:szCs w:val="24"/>
        </w:rPr>
        <w:t>ekonomik ve sosyokültürel</w:t>
      </w:r>
      <w:r w:rsidRPr="00281483">
        <w:rPr>
          <w:rFonts w:cs="Times New Roman"/>
          <w:color w:val="0D0D0D" w:themeColor="text1" w:themeTint="F2"/>
          <w:sz w:val="24"/>
          <w:szCs w:val="24"/>
        </w:rPr>
        <w:t xml:space="preserve"> etkilerini doğrudan deneyimleyen kitle olması bakımından araştırmanın odak noktasını oluşturmaktadır. Eskişehir’in Odunpazarı ilçesi</w:t>
      </w:r>
      <w:r w:rsidR="00CC1A28" w:rsidRPr="00281483">
        <w:rPr>
          <w:rFonts w:cs="Times New Roman"/>
          <w:color w:val="0D0D0D" w:themeColor="text1" w:themeTint="F2"/>
          <w:sz w:val="24"/>
          <w:szCs w:val="24"/>
        </w:rPr>
        <w:t xml:space="preserve"> ve</w:t>
      </w:r>
      <w:r w:rsidRPr="00281483">
        <w:rPr>
          <w:rFonts w:cs="Times New Roman"/>
          <w:color w:val="0D0D0D" w:themeColor="text1" w:themeTint="F2"/>
          <w:sz w:val="24"/>
          <w:szCs w:val="24"/>
        </w:rPr>
        <w:t xml:space="preserve"> Tepebaşı ilçesinde toplam 69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mahalle yer almaktadır. </w:t>
      </w:r>
      <w:r w:rsidR="004A3018" w:rsidRPr="00281483">
        <w:rPr>
          <w:rFonts w:cs="Times New Roman"/>
          <w:color w:val="0D0D0D" w:themeColor="text1" w:themeTint="F2"/>
          <w:sz w:val="24"/>
          <w:szCs w:val="24"/>
        </w:rPr>
        <w:t xml:space="preserve">2024 yılı </w:t>
      </w:r>
      <w:r w:rsidRPr="00281483">
        <w:rPr>
          <w:rFonts w:cs="Times New Roman"/>
          <w:color w:val="0D0D0D" w:themeColor="text1" w:themeTint="F2"/>
          <w:sz w:val="24"/>
          <w:szCs w:val="24"/>
        </w:rPr>
        <w:t xml:space="preserve">TÜİK verilerine göre Odunpazarı ilçesinin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nüfusu 411.501, Tepebaşı ilçesinin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nüfusu ise 368.521’dir</w:t>
      </w:r>
      <w:r w:rsidR="004A3018" w:rsidRPr="00281483">
        <w:rPr>
          <w:rFonts w:cs="Times New Roman"/>
          <w:color w:val="0D0D0D" w:themeColor="text1" w:themeTint="F2"/>
          <w:sz w:val="24"/>
          <w:szCs w:val="24"/>
        </w:rPr>
        <w:t xml:space="preserve"> (TÜİK, 2025). </w:t>
      </w:r>
      <w:r w:rsidRPr="00281483">
        <w:rPr>
          <w:rFonts w:cs="Times New Roman"/>
          <w:color w:val="0D0D0D" w:themeColor="text1" w:themeTint="F2"/>
          <w:sz w:val="24"/>
          <w:szCs w:val="24"/>
        </w:rPr>
        <w:t>Buna göre yerel halk analiz birimi için toplam evren büyüklüğü 780.022 kişidir. Literatürde (Baş, 2008), evren büyüklüğünün yarım milyon ile bir milyon arasında değiştiği durumlarda; evrendeki heterojenliği maksimum düzeyde yansıtmak amacıyla p=0</w:t>
      </w:r>
      <w:r w:rsidR="00FA6008" w:rsidRPr="00281483">
        <w:rPr>
          <w:rFonts w:cs="Times New Roman"/>
          <w:color w:val="0D0D0D" w:themeColor="text1" w:themeTint="F2"/>
          <w:sz w:val="24"/>
          <w:szCs w:val="24"/>
        </w:rPr>
        <w:t>,</w:t>
      </w:r>
      <w:r w:rsidRPr="00281483">
        <w:rPr>
          <w:rFonts w:cs="Times New Roman"/>
          <w:color w:val="0D0D0D" w:themeColor="text1" w:themeTint="F2"/>
          <w:sz w:val="24"/>
          <w:szCs w:val="24"/>
        </w:rPr>
        <w:t>5 ve q=0</w:t>
      </w:r>
      <w:r w:rsidR="00FA6008"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5 olasılık değerleri temel alınarak,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5 anlamlılık (a=0</w:t>
      </w:r>
      <w:r w:rsidR="00FA6008" w:rsidRPr="00281483">
        <w:rPr>
          <w:rFonts w:cs="Times New Roman"/>
          <w:color w:val="0D0D0D" w:themeColor="text1" w:themeTint="F2"/>
          <w:sz w:val="24"/>
          <w:szCs w:val="24"/>
        </w:rPr>
        <w:t>,</w:t>
      </w:r>
      <w:r w:rsidRPr="00281483">
        <w:rPr>
          <w:rFonts w:cs="Times New Roman"/>
          <w:color w:val="0D0D0D" w:themeColor="text1" w:themeTint="F2"/>
          <w:sz w:val="24"/>
          <w:szCs w:val="24"/>
        </w:rPr>
        <w:t>05) düzeyinde evreni temsil edecek minimum örneklem büyüklüğü (n) 384 olarak hesaplanmıştır.</w:t>
      </w:r>
      <w:r w:rsidR="002A222E"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 xml:space="preserve">Araştırmanın nicel boyutundaki ikinci ve destekleyici analiz birimini ise Eskişehir’i ziyaret eden </w:t>
      </w:r>
      <w:r w:rsidR="004A3018" w:rsidRPr="00281483">
        <w:rPr>
          <w:rFonts w:cs="Times New Roman"/>
          <w:color w:val="0D0D0D" w:themeColor="text1" w:themeTint="F2"/>
          <w:sz w:val="24"/>
          <w:szCs w:val="24"/>
        </w:rPr>
        <w:t>ziyaretçi</w:t>
      </w:r>
      <w:r w:rsidRPr="00281483">
        <w:rPr>
          <w:rFonts w:cs="Times New Roman"/>
          <w:color w:val="0D0D0D" w:themeColor="text1" w:themeTint="F2"/>
          <w:sz w:val="24"/>
          <w:szCs w:val="24"/>
        </w:rPr>
        <w:t>ler oluşturmaktadır. Şehir turizminin dinamik yapısı, günübirlik ziyaretlerin yoğunluğu ve kayıt dışı konaklamalar sebebiyle, Eskişehir'e gelen toplam ziyaretçi sayısını kesin ve net olarak tespit etmek mümkün değildir. Resmi kayıtlara (İl Kültür ve Turizm Müdürlüğü konaklama verilerine) göre bu sayı yıllık yaklaşık 800.000 civarında görünse</w:t>
      </w:r>
      <w:r w:rsidR="004A3018"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 xml:space="preserve">de gerçek evrenin belirsizliği ve bu grubun araştırmadaki "tamamlayıcı" rolü dikkate alınarak örneklem hacminde esnekliğe gidilmiştir. Bu doğrultuda, ana odağı yerel halk olan çalışmada, ziyaretçi </w:t>
      </w:r>
      <w:r w:rsidR="001D7455" w:rsidRPr="00281483">
        <w:rPr>
          <w:rFonts w:cs="Times New Roman"/>
          <w:color w:val="0D0D0D" w:themeColor="text1" w:themeTint="F2"/>
          <w:sz w:val="24"/>
          <w:szCs w:val="24"/>
        </w:rPr>
        <w:t>profilini</w:t>
      </w:r>
      <w:r w:rsidRPr="00281483">
        <w:rPr>
          <w:rFonts w:cs="Times New Roman"/>
          <w:color w:val="0D0D0D" w:themeColor="text1" w:themeTint="F2"/>
          <w:sz w:val="24"/>
          <w:szCs w:val="24"/>
        </w:rPr>
        <w:t xml:space="preserve"> genel hatlarıyla tespit edebilmek adına Baş (2008) tarafından önerilen daha spesifik bir evren dağılım parametresi (p=0</w:t>
      </w:r>
      <w:r w:rsidR="00FA6008" w:rsidRPr="00281483">
        <w:rPr>
          <w:rFonts w:cs="Times New Roman"/>
          <w:color w:val="0D0D0D" w:themeColor="text1" w:themeTint="F2"/>
          <w:sz w:val="24"/>
          <w:szCs w:val="24"/>
        </w:rPr>
        <w:t>,</w:t>
      </w:r>
      <w:r w:rsidRPr="00281483">
        <w:rPr>
          <w:rFonts w:cs="Times New Roman"/>
          <w:color w:val="0D0D0D" w:themeColor="text1" w:themeTint="F2"/>
          <w:sz w:val="24"/>
          <w:szCs w:val="24"/>
        </w:rPr>
        <w:t>8, q=0</w:t>
      </w:r>
      <w:r w:rsidR="00FA6008"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2) esas alınmış ve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5 anlamlılık düzeyinde 246 örneklem büyüklüğünün evrendeki genel eğilimi yakalamak adına yeterli olacağı öngörülmüştür.</w:t>
      </w:r>
    </w:p>
    <w:p w14:paraId="320C0861" w14:textId="74CADD65" w:rsidR="0016667A" w:rsidRPr="00281483" w:rsidRDefault="00791E26" w:rsidP="003C05A2">
      <w:pPr>
        <w:pStyle w:val="DZEY3"/>
        <w:spacing w:before="120" w:beforeAutospacing="0" w:after="120" w:afterAutospacing="0"/>
        <w:rPr>
          <w:color w:val="0D0D0D" w:themeColor="text1" w:themeTint="F2"/>
        </w:rPr>
      </w:pPr>
      <w:bookmarkStart w:id="2050" w:name="_Toc234199993"/>
      <w:bookmarkStart w:id="2051" w:name="_Toc234200262"/>
      <w:bookmarkStart w:id="2052" w:name="_Toc234200550"/>
      <w:bookmarkStart w:id="2053" w:name="_Toc234200796"/>
      <w:bookmarkStart w:id="2054" w:name="_Toc234200958"/>
      <w:bookmarkStart w:id="2055" w:name="_Toc234201076"/>
      <w:bookmarkStart w:id="2056" w:name="_Toc234201242"/>
      <w:bookmarkStart w:id="2057" w:name="_Toc234547149"/>
      <w:bookmarkStart w:id="2058" w:name="_Toc235402540"/>
      <w:bookmarkStart w:id="2059" w:name="_Toc235403059"/>
      <w:bookmarkStart w:id="2060" w:name="_Toc235403760"/>
      <w:bookmarkStart w:id="2061" w:name="_Toc235404021"/>
      <w:bookmarkStart w:id="2062" w:name="_Toc235931513"/>
      <w:bookmarkStart w:id="2063" w:name="_Toc235931680"/>
      <w:bookmarkStart w:id="2064" w:name="_Toc235932170"/>
      <w:bookmarkStart w:id="2065" w:name="_Toc235933038"/>
      <w:bookmarkStart w:id="2066" w:name="_Toc236354277"/>
      <w:bookmarkStart w:id="2067" w:name="_Toc236354413"/>
      <w:bookmarkStart w:id="2068" w:name="_Toc240277591"/>
      <w:r w:rsidRPr="00281483">
        <w:rPr>
          <w:color w:val="0D0D0D" w:themeColor="text1" w:themeTint="F2"/>
        </w:rPr>
        <w:lastRenderedPageBreak/>
        <w:t>5.2.2.</w:t>
      </w:r>
      <w:r w:rsidR="00E24777" w:rsidRPr="00281483">
        <w:rPr>
          <w:color w:val="0D0D0D" w:themeColor="text1" w:themeTint="F2"/>
        </w:rPr>
        <w:t xml:space="preserve"> </w:t>
      </w:r>
      <w:r w:rsidR="0016667A" w:rsidRPr="00281483">
        <w:rPr>
          <w:color w:val="0D0D0D" w:themeColor="text1" w:themeTint="F2"/>
        </w:rPr>
        <w:t>Nitel Veriler İ</w:t>
      </w:r>
      <w:bookmarkEnd w:id="2050"/>
      <w:bookmarkEnd w:id="2051"/>
      <w:bookmarkEnd w:id="2052"/>
      <w:bookmarkEnd w:id="2053"/>
      <w:bookmarkEnd w:id="2054"/>
      <w:bookmarkEnd w:id="2055"/>
      <w:bookmarkEnd w:id="2056"/>
      <w:bookmarkEnd w:id="2057"/>
      <w:r w:rsidR="003B26AB" w:rsidRPr="00281483">
        <w:rPr>
          <w:color w:val="0D0D0D" w:themeColor="text1" w:themeTint="F2"/>
        </w:rPr>
        <w:t>çin Çalışma Grubu</w:t>
      </w:r>
      <w:bookmarkEnd w:id="2058"/>
      <w:bookmarkEnd w:id="2059"/>
      <w:bookmarkEnd w:id="2060"/>
      <w:bookmarkEnd w:id="2061"/>
      <w:bookmarkEnd w:id="2062"/>
      <w:bookmarkEnd w:id="2063"/>
      <w:bookmarkEnd w:id="2064"/>
      <w:bookmarkEnd w:id="2065"/>
      <w:bookmarkEnd w:id="2066"/>
      <w:bookmarkEnd w:id="2067"/>
      <w:bookmarkEnd w:id="2068"/>
    </w:p>
    <w:p w14:paraId="5D968675" w14:textId="0DECE226" w:rsidR="00BF0AC6" w:rsidRPr="00281483" w:rsidRDefault="00B32A63"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Araştırma kapsamında,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turizmin </w:t>
      </w:r>
      <w:r w:rsidR="00C3311B" w:rsidRPr="00281483">
        <w:rPr>
          <w:rFonts w:cs="Times New Roman"/>
          <w:color w:val="0D0D0D" w:themeColor="text1" w:themeTint="F2"/>
          <w:sz w:val="24"/>
          <w:szCs w:val="24"/>
        </w:rPr>
        <w:t>ekonomik ve sosyokültürel</w:t>
      </w:r>
      <w:r w:rsidRPr="00281483">
        <w:rPr>
          <w:rFonts w:cs="Times New Roman"/>
          <w:color w:val="0D0D0D" w:themeColor="text1" w:themeTint="F2"/>
          <w:sz w:val="24"/>
          <w:szCs w:val="24"/>
        </w:rPr>
        <w:t xml:space="preserve"> etkilerini derinlemesine analiz etmek ve nicel bulguları desteklemek amacıyla nitel veri toplama sürecine başvurulmuştur. Nitel araştırma tasarımı doğrultusunda, örneklem grubunun belirlenmesinde amaçlı örnekleme yöntemlerinden ölçüt örnekleme tekniği kullanılmıştır. Nitel boyutun ilk analiz birimini, şehir turizmi ile doğrudan ticari ve mekânsal bağlantısı bulunan yerel işletmeciler oluşturmaktadır. Bu kapsamda Eskişehir’de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turizm hareketliliğinin </w:t>
      </w:r>
      <w:r w:rsidR="001330E5" w:rsidRPr="00281483">
        <w:rPr>
          <w:rFonts w:cs="Times New Roman"/>
          <w:color w:val="0D0D0D" w:themeColor="text1" w:themeTint="F2"/>
          <w:sz w:val="24"/>
          <w:szCs w:val="24"/>
        </w:rPr>
        <w:t xml:space="preserve">yoğun olduğu </w:t>
      </w:r>
      <w:r w:rsidRPr="00281483">
        <w:rPr>
          <w:rFonts w:cs="Times New Roman"/>
          <w:color w:val="0D0D0D" w:themeColor="text1" w:themeTint="F2"/>
          <w:sz w:val="24"/>
          <w:szCs w:val="24"/>
        </w:rPr>
        <w:t xml:space="preserve">lokasyonlarda faaliyet gösteren; hediyelik eşya dükkanları, lokanta/restoranlar, </w:t>
      </w:r>
      <w:r w:rsidR="001330E5" w:rsidRPr="00281483">
        <w:rPr>
          <w:rFonts w:cs="Times New Roman"/>
          <w:color w:val="0D0D0D" w:themeColor="text1" w:themeTint="F2"/>
          <w:sz w:val="24"/>
          <w:szCs w:val="24"/>
        </w:rPr>
        <w:t xml:space="preserve">konaklama işletmeleri (otel, pansiyon, apart vb.) </w:t>
      </w:r>
      <w:r w:rsidRPr="00281483">
        <w:rPr>
          <w:rFonts w:cs="Times New Roman"/>
          <w:color w:val="0D0D0D" w:themeColor="text1" w:themeTint="F2"/>
          <w:sz w:val="24"/>
          <w:szCs w:val="24"/>
        </w:rPr>
        <w:t xml:space="preserve">ve </w:t>
      </w:r>
      <w:r w:rsidR="001330E5" w:rsidRPr="00281483">
        <w:rPr>
          <w:rFonts w:cs="Times New Roman"/>
          <w:color w:val="0D0D0D" w:themeColor="text1" w:themeTint="F2"/>
          <w:sz w:val="24"/>
          <w:szCs w:val="24"/>
        </w:rPr>
        <w:t xml:space="preserve">eğlence ve rekreasyon (kafe ve barlar) </w:t>
      </w:r>
      <w:r w:rsidRPr="00281483">
        <w:rPr>
          <w:rFonts w:cs="Times New Roman"/>
          <w:color w:val="0D0D0D" w:themeColor="text1" w:themeTint="F2"/>
          <w:sz w:val="24"/>
          <w:szCs w:val="24"/>
        </w:rPr>
        <w:t>araştırmanın kapsamına dahil edilmiştir. Nitel araştırmalarda veri setinin benzer ifadelerle tekrara düştüğü noktayı ifade eden veri doygunluğu ilkesi (</w:t>
      </w:r>
      <w:proofErr w:type="spellStart"/>
      <w:r w:rsidRPr="00281483">
        <w:rPr>
          <w:rFonts w:cs="Times New Roman"/>
          <w:color w:val="0D0D0D" w:themeColor="text1" w:themeTint="F2"/>
          <w:sz w:val="24"/>
          <w:szCs w:val="24"/>
        </w:rPr>
        <w:t>Patton</w:t>
      </w:r>
      <w:proofErr w:type="spellEnd"/>
      <w:r w:rsidRPr="00281483">
        <w:rPr>
          <w:rFonts w:cs="Times New Roman"/>
          <w:color w:val="0D0D0D" w:themeColor="text1" w:themeTint="F2"/>
          <w:sz w:val="24"/>
          <w:szCs w:val="24"/>
        </w:rPr>
        <w:t xml:space="preserve">, 2014) gözetilerek, her bir işletme grubu için üçer katılımcı ile toplam 12 derinlemesine görüşme gerçekleştirilmiştir (Tablo </w:t>
      </w:r>
      <w:r w:rsidR="00A244FE" w:rsidRPr="00281483">
        <w:rPr>
          <w:rFonts w:cs="Times New Roman"/>
          <w:color w:val="0D0D0D" w:themeColor="text1" w:themeTint="F2"/>
          <w:sz w:val="24"/>
          <w:szCs w:val="24"/>
        </w:rPr>
        <w:t>5</w:t>
      </w:r>
      <w:r w:rsidRPr="00281483">
        <w:rPr>
          <w:rFonts w:cs="Times New Roman"/>
          <w:color w:val="0D0D0D" w:themeColor="text1" w:themeTint="F2"/>
          <w:sz w:val="24"/>
          <w:szCs w:val="24"/>
        </w:rPr>
        <w:t>.1).</w:t>
      </w:r>
      <w:r w:rsidR="001330E5" w:rsidRPr="00281483">
        <w:rPr>
          <w:rFonts w:cs="Times New Roman"/>
        </w:rPr>
        <w:t xml:space="preserve"> </w:t>
      </w:r>
      <w:r w:rsidR="001330E5" w:rsidRPr="00281483">
        <w:rPr>
          <w:rFonts w:cs="Times New Roman"/>
          <w:color w:val="0D0D0D" w:themeColor="text1" w:themeTint="F2"/>
          <w:sz w:val="24"/>
          <w:szCs w:val="24"/>
        </w:rPr>
        <w:t>Veri doygunluğuna ulaşılamaması durumunda ise görüşme yapılan katılımcı sayısının artırılması ve araştırmanın amacı ve kapsamı doğrultusunda farklı işletme grupları ile yerel yönetim temsilcilerinin de örnekleme dâhil edilmesi planlanmıştır.</w:t>
      </w:r>
    </w:p>
    <w:p w14:paraId="7BB45F1B" w14:textId="77777777" w:rsidR="001D7455" w:rsidRPr="00281483" w:rsidRDefault="001D7455" w:rsidP="001D7455">
      <w:pPr>
        <w:pStyle w:val="TABLO"/>
        <w:ind w:firstLine="709"/>
        <w:rPr>
          <w:color w:val="0D0D0D" w:themeColor="text1" w:themeTint="F2"/>
        </w:rPr>
      </w:pPr>
      <w:bookmarkStart w:id="2069" w:name="_Toc234263731"/>
      <w:bookmarkStart w:id="2070" w:name="_Toc234456344"/>
      <w:bookmarkStart w:id="2071" w:name="_Toc234547373"/>
      <w:bookmarkStart w:id="2072" w:name="_Toc235404926"/>
      <w:bookmarkStart w:id="2073" w:name="_Toc240281035"/>
      <w:r w:rsidRPr="00281483">
        <w:rPr>
          <w:b/>
          <w:color w:val="0D0D0D" w:themeColor="text1" w:themeTint="F2"/>
        </w:rPr>
        <w:t>Tablo 5.1.</w:t>
      </w:r>
      <w:r w:rsidRPr="00281483">
        <w:rPr>
          <w:color w:val="0D0D0D" w:themeColor="text1" w:themeTint="F2"/>
        </w:rPr>
        <w:t xml:space="preserve"> İşletmeci örneklem grubu</w:t>
      </w:r>
      <w:bookmarkEnd w:id="2069"/>
      <w:bookmarkEnd w:id="2070"/>
      <w:bookmarkEnd w:id="2071"/>
      <w:bookmarkEnd w:id="2072"/>
      <w:bookmarkEnd w:id="2073"/>
    </w:p>
    <w:tbl>
      <w:tblPr>
        <w:tblStyle w:val="TabloKlavuzu"/>
        <w:tblW w:w="0" w:type="auto"/>
        <w:tblInd w:w="108" w:type="dxa"/>
        <w:tblBorders>
          <w:left w:val="none" w:sz="0" w:space="0" w:color="auto"/>
          <w:right w:val="none" w:sz="0" w:space="0" w:color="auto"/>
          <w:insideV w:val="single" w:sz="4" w:space="0" w:color="FFFFFF" w:themeColor="background1"/>
        </w:tblBorders>
        <w:tblLook w:val="04A0" w:firstRow="1" w:lastRow="0" w:firstColumn="1" w:lastColumn="0" w:noHBand="0" w:noVBand="1"/>
      </w:tblPr>
      <w:tblGrid>
        <w:gridCol w:w="4990"/>
        <w:gridCol w:w="3828"/>
      </w:tblGrid>
      <w:tr w:rsidR="001D7455" w:rsidRPr="00281483" w14:paraId="1E21851E" w14:textId="77777777" w:rsidTr="00507424">
        <w:tc>
          <w:tcPr>
            <w:tcW w:w="4990" w:type="dxa"/>
          </w:tcPr>
          <w:p w14:paraId="51B1857F" w14:textId="77777777" w:rsidR="001D7455" w:rsidRPr="00281483" w:rsidRDefault="001D7455" w:rsidP="001D7455">
            <w:pPr>
              <w:spacing w:before="120" w:after="120" w:line="240" w:lineRule="auto"/>
              <w:jc w:val="center"/>
              <w:rPr>
                <w:rFonts w:cs="Times New Roman"/>
                <w:b/>
                <w:color w:val="0D0D0D" w:themeColor="text1" w:themeTint="F2"/>
                <w:sz w:val="24"/>
                <w:szCs w:val="24"/>
              </w:rPr>
            </w:pPr>
            <w:r w:rsidRPr="00281483">
              <w:rPr>
                <w:rFonts w:cs="Times New Roman"/>
                <w:b/>
                <w:color w:val="0D0D0D" w:themeColor="text1" w:themeTint="F2"/>
                <w:sz w:val="24"/>
                <w:szCs w:val="24"/>
              </w:rPr>
              <w:t>Sektörel Grup Kategorileri</w:t>
            </w:r>
          </w:p>
        </w:tc>
        <w:tc>
          <w:tcPr>
            <w:tcW w:w="3828" w:type="dxa"/>
          </w:tcPr>
          <w:p w14:paraId="225B2830" w14:textId="77777777" w:rsidR="001D7455" w:rsidRPr="00281483" w:rsidRDefault="001D7455" w:rsidP="001D7455">
            <w:pPr>
              <w:spacing w:before="120" w:after="120" w:line="240" w:lineRule="auto"/>
              <w:jc w:val="center"/>
              <w:rPr>
                <w:rFonts w:cs="Times New Roman"/>
                <w:b/>
                <w:color w:val="0D0D0D" w:themeColor="text1" w:themeTint="F2"/>
                <w:sz w:val="24"/>
                <w:szCs w:val="24"/>
              </w:rPr>
            </w:pPr>
            <w:r w:rsidRPr="00281483">
              <w:rPr>
                <w:rFonts w:cs="Times New Roman"/>
                <w:b/>
                <w:color w:val="0D0D0D" w:themeColor="text1" w:themeTint="F2"/>
                <w:sz w:val="24"/>
                <w:szCs w:val="24"/>
              </w:rPr>
              <w:t>Görüşülen Katılımcı Sayısı (n)</w:t>
            </w:r>
          </w:p>
        </w:tc>
      </w:tr>
      <w:tr w:rsidR="001D7455" w:rsidRPr="00281483" w14:paraId="70125DA9" w14:textId="77777777" w:rsidTr="00507424">
        <w:tc>
          <w:tcPr>
            <w:tcW w:w="4990" w:type="dxa"/>
          </w:tcPr>
          <w:p w14:paraId="06FC94E9" w14:textId="77777777" w:rsidR="001D7455" w:rsidRPr="00281483" w:rsidRDefault="001D7455" w:rsidP="001D7455">
            <w:pPr>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Hediyelik eşya ticareti</w:t>
            </w:r>
          </w:p>
        </w:tc>
        <w:tc>
          <w:tcPr>
            <w:tcW w:w="3828" w:type="dxa"/>
          </w:tcPr>
          <w:p w14:paraId="22E96D49" w14:textId="77777777" w:rsidR="001D7455" w:rsidRPr="00281483" w:rsidRDefault="001D7455" w:rsidP="001D7455">
            <w:pPr>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p>
        </w:tc>
      </w:tr>
      <w:tr w:rsidR="001D7455" w:rsidRPr="00281483" w14:paraId="1E5AFCBB" w14:textId="77777777" w:rsidTr="00507424">
        <w:tc>
          <w:tcPr>
            <w:tcW w:w="4990" w:type="dxa"/>
          </w:tcPr>
          <w:p w14:paraId="0BA01BED" w14:textId="77777777" w:rsidR="001D7455" w:rsidRPr="00281483" w:rsidRDefault="001D7455" w:rsidP="001D7455">
            <w:pPr>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Lokanta ve restoranlar</w:t>
            </w:r>
          </w:p>
        </w:tc>
        <w:tc>
          <w:tcPr>
            <w:tcW w:w="3828" w:type="dxa"/>
          </w:tcPr>
          <w:p w14:paraId="185C0C92" w14:textId="77777777" w:rsidR="001D7455" w:rsidRPr="00281483" w:rsidRDefault="001D7455" w:rsidP="001D7455">
            <w:pPr>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p>
        </w:tc>
      </w:tr>
      <w:tr w:rsidR="001D7455" w:rsidRPr="00281483" w14:paraId="003E1F3C" w14:textId="77777777" w:rsidTr="00507424">
        <w:tc>
          <w:tcPr>
            <w:tcW w:w="4990" w:type="dxa"/>
          </w:tcPr>
          <w:p w14:paraId="239E548C" w14:textId="77777777" w:rsidR="001D7455" w:rsidRPr="00281483" w:rsidRDefault="001D7455" w:rsidP="001D7455">
            <w:pPr>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Konaklama işletmeleri (Otel, pansiyon, apart vb.)</w:t>
            </w:r>
          </w:p>
        </w:tc>
        <w:tc>
          <w:tcPr>
            <w:tcW w:w="3828" w:type="dxa"/>
          </w:tcPr>
          <w:p w14:paraId="0C1E44B2" w14:textId="77777777" w:rsidR="001D7455" w:rsidRPr="00281483" w:rsidRDefault="001D7455" w:rsidP="001D7455">
            <w:pPr>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p>
        </w:tc>
      </w:tr>
      <w:tr w:rsidR="001D7455" w:rsidRPr="00281483" w14:paraId="08EA2CB4" w14:textId="77777777" w:rsidTr="00507424">
        <w:tc>
          <w:tcPr>
            <w:tcW w:w="4990" w:type="dxa"/>
          </w:tcPr>
          <w:p w14:paraId="6A40E79C" w14:textId="77777777" w:rsidR="001D7455" w:rsidRPr="00281483" w:rsidRDefault="001D7455" w:rsidP="001D7455">
            <w:pPr>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Eğlence ve rekreasyon (Kafe ve barlar)</w:t>
            </w:r>
          </w:p>
        </w:tc>
        <w:tc>
          <w:tcPr>
            <w:tcW w:w="3828" w:type="dxa"/>
          </w:tcPr>
          <w:p w14:paraId="570228F5" w14:textId="77777777" w:rsidR="001D7455" w:rsidRPr="00281483" w:rsidRDefault="001D7455" w:rsidP="001D7455">
            <w:pPr>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p>
        </w:tc>
      </w:tr>
      <w:tr w:rsidR="001D7455" w:rsidRPr="00281483" w14:paraId="6A2F7D8D" w14:textId="77777777" w:rsidTr="00507424">
        <w:tc>
          <w:tcPr>
            <w:tcW w:w="4990" w:type="dxa"/>
          </w:tcPr>
          <w:p w14:paraId="1AC1A5DF" w14:textId="77777777" w:rsidR="001D7455" w:rsidRPr="00281483" w:rsidRDefault="001D7455" w:rsidP="001D7455">
            <w:pPr>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Toplam</w:t>
            </w:r>
          </w:p>
        </w:tc>
        <w:tc>
          <w:tcPr>
            <w:tcW w:w="3828" w:type="dxa"/>
          </w:tcPr>
          <w:p w14:paraId="1205237F" w14:textId="77777777" w:rsidR="001D7455" w:rsidRPr="00281483" w:rsidRDefault="001D7455" w:rsidP="001D7455">
            <w:pPr>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12</w:t>
            </w:r>
          </w:p>
        </w:tc>
      </w:tr>
    </w:tbl>
    <w:p w14:paraId="054E1936" w14:textId="1DBDF4A0" w:rsidR="0016667A" w:rsidRPr="00281483" w:rsidRDefault="00B32A63" w:rsidP="00A62F73">
      <w:pPr>
        <w:spacing w:before="120" w:after="120" w:line="360" w:lineRule="auto"/>
        <w:ind w:firstLine="709"/>
        <w:jc w:val="both"/>
        <w:rPr>
          <w:rFonts w:cs="Times New Roman"/>
          <w:b/>
          <w:color w:val="0D0D0D" w:themeColor="text1" w:themeTint="F2"/>
          <w:sz w:val="24"/>
          <w:szCs w:val="24"/>
        </w:rPr>
      </w:pPr>
      <w:r w:rsidRPr="00281483">
        <w:rPr>
          <w:rFonts w:cs="Times New Roman"/>
          <w:color w:val="0D0D0D" w:themeColor="text1" w:themeTint="F2"/>
          <w:sz w:val="24"/>
          <w:szCs w:val="24"/>
        </w:rPr>
        <w:t xml:space="preserve">Araştırmanın nitel boyutundaki ikinci analiz birimini ise şehir turizminin planlanmasında, yönetiminde ve </w:t>
      </w:r>
      <w:proofErr w:type="spellStart"/>
      <w:r w:rsidRPr="00281483">
        <w:rPr>
          <w:rFonts w:cs="Times New Roman"/>
          <w:color w:val="0D0D0D" w:themeColor="text1" w:themeTint="F2"/>
          <w:sz w:val="24"/>
          <w:szCs w:val="24"/>
        </w:rPr>
        <w:t>sosyo</w:t>
      </w:r>
      <w:proofErr w:type="spellEnd"/>
      <w:r w:rsidRPr="00281483">
        <w:rPr>
          <w:rFonts w:cs="Times New Roman"/>
          <w:color w:val="0D0D0D" w:themeColor="text1" w:themeTint="F2"/>
          <w:sz w:val="24"/>
          <w:szCs w:val="24"/>
        </w:rPr>
        <w:t xml:space="preserve">-mekânsal etkilerinin idari sürecinde rol oynayan kamu, yerel yönetim ve yerel topluluk temsilcileri oluşturmaktadır. Bu doğrultuda; kurumsal perspektifleri ve yerel dinamikleri dengeli yansıtabilmek amacıyla İl Kültür ve Turizm Müdürlüğü, Tepebaşı Belediyesi, Odunpazarı Belediyesi ve turizm odaklı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mahallelerin muhtarları örneklem grubuna dahil edilmiştir. Her bir idari ve yerel birim grubundan ikişer yetkili/temsilci ile görüşülerek toplam 8 mülakat tamamlanmıştır (Tablo </w:t>
      </w:r>
      <w:r w:rsidR="00A244FE" w:rsidRPr="00281483">
        <w:rPr>
          <w:rFonts w:cs="Times New Roman"/>
          <w:color w:val="0D0D0D" w:themeColor="text1" w:themeTint="F2"/>
          <w:sz w:val="24"/>
          <w:szCs w:val="24"/>
        </w:rPr>
        <w:t>5</w:t>
      </w:r>
      <w:r w:rsidRPr="00281483">
        <w:rPr>
          <w:rFonts w:cs="Times New Roman"/>
          <w:color w:val="0D0D0D" w:themeColor="text1" w:themeTint="F2"/>
          <w:sz w:val="24"/>
          <w:szCs w:val="24"/>
        </w:rPr>
        <w:t>.2).</w:t>
      </w:r>
      <w:r w:rsidRPr="00281483">
        <w:rPr>
          <w:rFonts w:cs="Times New Roman"/>
          <w:b/>
          <w:color w:val="0D0D0D" w:themeColor="text1" w:themeTint="F2"/>
          <w:sz w:val="24"/>
          <w:szCs w:val="24"/>
        </w:rPr>
        <w:t xml:space="preserve"> </w:t>
      </w:r>
    </w:p>
    <w:p w14:paraId="502A1B0D" w14:textId="77777777" w:rsidR="00371FE7" w:rsidRPr="00281483" w:rsidRDefault="00371FE7" w:rsidP="00A62F73">
      <w:pPr>
        <w:spacing w:before="120" w:after="120" w:line="360" w:lineRule="auto"/>
        <w:ind w:firstLine="709"/>
        <w:jc w:val="both"/>
        <w:rPr>
          <w:rFonts w:cs="Times New Roman"/>
          <w:b/>
          <w:color w:val="0D0D0D" w:themeColor="text1" w:themeTint="F2"/>
          <w:sz w:val="24"/>
          <w:szCs w:val="24"/>
        </w:rPr>
      </w:pPr>
    </w:p>
    <w:p w14:paraId="2029F048" w14:textId="200578CD" w:rsidR="0016667A" w:rsidRPr="00281483" w:rsidRDefault="0016667A" w:rsidP="0095111B">
      <w:pPr>
        <w:pStyle w:val="TABLO"/>
        <w:ind w:firstLine="709"/>
        <w:rPr>
          <w:color w:val="0D0D0D" w:themeColor="text1" w:themeTint="F2"/>
        </w:rPr>
      </w:pPr>
      <w:bookmarkStart w:id="2074" w:name="_Toc234263732"/>
      <w:bookmarkStart w:id="2075" w:name="_Toc234456345"/>
      <w:bookmarkStart w:id="2076" w:name="_Toc234547374"/>
      <w:bookmarkStart w:id="2077" w:name="_Toc235404927"/>
      <w:bookmarkStart w:id="2078" w:name="_Toc240281036"/>
      <w:r w:rsidRPr="00281483">
        <w:rPr>
          <w:b/>
          <w:bCs w:val="0"/>
          <w:color w:val="0D0D0D" w:themeColor="text1" w:themeTint="F2"/>
        </w:rPr>
        <w:lastRenderedPageBreak/>
        <w:t xml:space="preserve">Tablo </w:t>
      </w:r>
      <w:r w:rsidR="006113DD" w:rsidRPr="00281483">
        <w:rPr>
          <w:b/>
          <w:bCs w:val="0"/>
          <w:color w:val="0D0D0D" w:themeColor="text1" w:themeTint="F2"/>
        </w:rPr>
        <w:t>5.</w:t>
      </w:r>
      <w:r w:rsidRPr="00281483">
        <w:rPr>
          <w:b/>
          <w:bCs w:val="0"/>
          <w:color w:val="0D0D0D" w:themeColor="text1" w:themeTint="F2"/>
        </w:rPr>
        <w:t>2</w:t>
      </w:r>
      <w:r w:rsidR="006113DD" w:rsidRPr="00281483">
        <w:rPr>
          <w:b/>
          <w:bCs w:val="0"/>
          <w:color w:val="0D0D0D" w:themeColor="text1" w:themeTint="F2"/>
        </w:rPr>
        <w:t>.</w:t>
      </w:r>
      <w:r w:rsidRPr="00281483">
        <w:rPr>
          <w:color w:val="0D0D0D" w:themeColor="text1" w:themeTint="F2"/>
        </w:rPr>
        <w:t xml:space="preserve"> Yerel </w:t>
      </w:r>
      <w:r w:rsidR="006113DD" w:rsidRPr="00281483">
        <w:rPr>
          <w:color w:val="0D0D0D" w:themeColor="text1" w:themeTint="F2"/>
        </w:rPr>
        <w:t>yönetim örneklem grubu</w:t>
      </w:r>
      <w:bookmarkEnd w:id="2074"/>
      <w:bookmarkEnd w:id="2075"/>
      <w:bookmarkEnd w:id="2076"/>
      <w:bookmarkEnd w:id="2077"/>
      <w:bookmarkEnd w:id="2078"/>
    </w:p>
    <w:tbl>
      <w:tblPr>
        <w:tblStyle w:val="TabloKlavuzu"/>
        <w:tblW w:w="0" w:type="auto"/>
        <w:tblInd w:w="108" w:type="dxa"/>
        <w:tblBorders>
          <w:left w:val="none" w:sz="0" w:space="0" w:color="auto"/>
          <w:right w:val="none" w:sz="0" w:space="0" w:color="auto"/>
          <w:insideV w:val="single" w:sz="4" w:space="0" w:color="FFFFFF" w:themeColor="background1"/>
        </w:tblBorders>
        <w:tblLook w:val="04A0" w:firstRow="1" w:lastRow="0" w:firstColumn="1" w:lastColumn="0" w:noHBand="0" w:noVBand="1"/>
      </w:tblPr>
      <w:tblGrid>
        <w:gridCol w:w="4565"/>
        <w:gridCol w:w="4253"/>
      </w:tblGrid>
      <w:tr w:rsidR="0016667A" w:rsidRPr="00281483" w14:paraId="4A3D07DE" w14:textId="77777777" w:rsidTr="00507424">
        <w:tc>
          <w:tcPr>
            <w:tcW w:w="4565" w:type="dxa"/>
          </w:tcPr>
          <w:p w14:paraId="03F3AE76" w14:textId="77777777" w:rsidR="0016667A" w:rsidRPr="00281483" w:rsidRDefault="0016667A" w:rsidP="0095111B">
            <w:pPr>
              <w:spacing w:before="120" w:after="120" w:line="240" w:lineRule="auto"/>
              <w:jc w:val="center"/>
              <w:rPr>
                <w:rFonts w:cs="Times New Roman"/>
                <w:b/>
                <w:color w:val="0D0D0D" w:themeColor="text1" w:themeTint="F2"/>
                <w:sz w:val="24"/>
                <w:szCs w:val="24"/>
              </w:rPr>
            </w:pPr>
            <w:r w:rsidRPr="00281483">
              <w:rPr>
                <w:rFonts w:cs="Times New Roman"/>
                <w:b/>
                <w:color w:val="0D0D0D" w:themeColor="text1" w:themeTint="F2"/>
                <w:sz w:val="24"/>
                <w:szCs w:val="24"/>
              </w:rPr>
              <w:t>Grup Kategorileri</w:t>
            </w:r>
          </w:p>
        </w:tc>
        <w:tc>
          <w:tcPr>
            <w:tcW w:w="4253" w:type="dxa"/>
          </w:tcPr>
          <w:p w14:paraId="3678901A" w14:textId="17572D5E" w:rsidR="0016667A" w:rsidRPr="00281483" w:rsidRDefault="0016667A" w:rsidP="0095111B">
            <w:pPr>
              <w:spacing w:before="120" w:after="120" w:line="240" w:lineRule="auto"/>
              <w:jc w:val="center"/>
              <w:rPr>
                <w:rFonts w:cs="Times New Roman"/>
                <w:b/>
                <w:color w:val="0D0D0D" w:themeColor="text1" w:themeTint="F2"/>
                <w:sz w:val="24"/>
                <w:szCs w:val="24"/>
              </w:rPr>
            </w:pPr>
            <w:r w:rsidRPr="00281483">
              <w:rPr>
                <w:rFonts w:cs="Times New Roman"/>
                <w:b/>
                <w:color w:val="0D0D0D" w:themeColor="text1" w:themeTint="F2"/>
                <w:sz w:val="24"/>
                <w:szCs w:val="24"/>
              </w:rPr>
              <w:t>Görüşüle</w:t>
            </w:r>
            <w:r w:rsidR="00C72301" w:rsidRPr="00281483">
              <w:rPr>
                <w:rFonts w:cs="Times New Roman"/>
                <w:b/>
                <w:color w:val="0D0D0D" w:themeColor="text1" w:themeTint="F2"/>
                <w:sz w:val="24"/>
                <w:szCs w:val="24"/>
              </w:rPr>
              <w:t>n</w:t>
            </w:r>
            <w:r w:rsidRPr="00281483">
              <w:rPr>
                <w:rFonts w:cs="Times New Roman"/>
                <w:b/>
                <w:color w:val="0D0D0D" w:themeColor="text1" w:themeTint="F2"/>
                <w:sz w:val="24"/>
                <w:szCs w:val="24"/>
              </w:rPr>
              <w:t xml:space="preserve"> K</w:t>
            </w:r>
            <w:r w:rsidR="00C72301" w:rsidRPr="00281483">
              <w:rPr>
                <w:rFonts w:cs="Times New Roman"/>
                <w:b/>
                <w:color w:val="0D0D0D" w:themeColor="text1" w:themeTint="F2"/>
                <w:sz w:val="24"/>
                <w:szCs w:val="24"/>
              </w:rPr>
              <w:t xml:space="preserve">atılımcı </w:t>
            </w:r>
            <w:r w:rsidRPr="00281483">
              <w:rPr>
                <w:rFonts w:cs="Times New Roman"/>
                <w:b/>
                <w:color w:val="0D0D0D" w:themeColor="text1" w:themeTint="F2"/>
                <w:sz w:val="24"/>
                <w:szCs w:val="24"/>
              </w:rPr>
              <w:t>Sayısı</w:t>
            </w:r>
            <w:r w:rsidR="00C72301" w:rsidRPr="00281483">
              <w:rPr>
                <w:rFonts w:cs="Times New Roman"/>
                <w:b/>
                <w:color w:val="0D0D0D" w:themeColor="text1" w:themeTint="F2"/>
                <w:sz w:val="24"/>
                <w:szCs w:val="24"/>
              </w:rPr>
              <w:t xml:space="preserve"> (n)</w:t>
            </w:r>
          </w:p>
        </w:tc>
      </w:tr>
      <w:tr w:rsidR="0016667A" w:rsidRPr="00281483" w14:paraId="3BF78BF4" w14:textId="77777777" w:rsidTr="00507424">
        <w:tc>
          <w:tcPr>
            <w:tcW w:w="4565" w:type="dxa"/>
          </w:tcPr>
          <w:p w14:paraId="2263A1FF" w14:textId="7639373E" w:rsidR="0016667A" w:rsidRPr="00281483" w:rsidRDefault="00C72301" w:rsidP="0095111B">
            <w:pPr>
              <w:pStyle w:val="Balk2"/>
              <w:shd w:val="clear" w:color="auto" w:fill="FFFFFF"/>
              <w:spacing w:before="120" w:after="120" w:line="240" w:lineRule="auto"/>
              <w:jc w:val="center"/>
              <w:rPr>
                <w:rFonts w:cs="Times New Roman"/>
                <w:b w:val="0"/>
                <w:bCs w:val="0"/>
                <w:color w:val="0D0D0D" w:themeColor="text1" w:themeTint="F2"/>
                <w:szCs w:val="24"/>
              </w:rPr>
            </w:pPr>
            <w:bookmarkStart w:id="2079" w:name="_Toc234199994"/>
            <w:bookmarkStart w:id="2080" w:name="_Toc234200551"/>
            <w:bookmarkStart w:id="2081" w:name="_Toc234200797"/>
            <w:bookmarkStart w:id="2082" w:name="_Toc234263733"/>
            <w:bookmarkStart w:id="2083" w:name="_Toc234263914"/>
            <w:bookmarkStart w:id="2084" w:name="_Toc234456346"/>
            <w:bookmarkStart w:id="2085" w:name="_Toc234547375"/>
            <w:r w:rsidRPr="00281483">
              <w:rPr>
                <w:rFonts w:cs="Times New Roman"/>
                <w:b w:val="0"/>
                <w:color w:val="0D0D0D" w:themeColor="text1" w:themeTint="F2"/>
                <w:szCs w:val="24"/>
              </w:rPr>
              <w:t xml:space="preserve">İl </w:t>
            </w:r>
            <w:r w:rsidR="0016667A" w:rsidRPr="00281483">
              <w:rPr>
                <w:rFonts w:cs="Times New Roman"/>
                <w:b w:val="0"/>
                <w:color w:val="0D0D0D" w:themeColor="text1" w:themeTint="F2"/>
                <w:szCs w:val="24"/>
              </w:rPr>
              <w:t>Kültür ve Turizm Müdürlüğü</w:t>
            </w:r>
            <w:bookmarkEnd w:id="2079"/>
            <w:bookmarkEnd w:id="2080"/>
            <w:bookmarkEnd w:id="2081"/>
            <w:bookmarkEnd w:id="2082"/>
            <w:bookmarkEnd w:id="2083"/>
            <w:bookmarkEnd w:id="2084"/>
            <w:bookmarkEnd w:id="2085"/>
          </w:p>
        </w:tc>
        <w:tc>
          <w:tcPr>
            <w:tcW w:w="4253" w:type="dxa"/>
          </w:tcPr>
          <w:p w14:paraId="634A7F03" w14:textId="77777777" w:rsidR="0016667A" w:rsidRPr="00281483" w:rsidRDefault="0016667A" w:rsidP="0095111B">
            <w:pPr>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w:t>
            </w:r>
          </w:p>
        </w:tc>
      </w:tr>
      <w:tr w:rsidR="0016667A" w:rsidRPr="00281483" w14:paraId="0C1B8716" w14:textId="77777777" w:rsidTr="00507424">
        <w:tc>
          <w:tcPr>
            <w:tcW w:w="4565" w:type="dxa"/>
          </w:tcPr>
          <w:p w14:paraId="22C0DEC4" w14:textId="0E1E2B8E" w:rsidR="0016667A" w:rsidRPr="00281483" w:rsidRDefault="006E06EF" w:rsidP="0095111B">
            <w:pPr>
              <w:pStyle w:val="Balk2"/>
              <w:shd w:val="clear" w:color="auto" w:fill="FFFFFF"/>
              <w:spacing w:before="120" w:after="120" w:line="240" w:lineRule="auto"/>
              <w:jc w:val="center"/>
              <w:rPr>
                <w:rFonts w:cs="Times New Roman"/>
                <w:b w:val="0"/>
                <w:color w:val="0D0D0D" w:themeColor="text1" w:themeTint="F2"/>
                <w:szCs w:val="24"/>
              </w:rPr>
            </w:pPr>
            <w:bookmarkStart w:id="2086" w:name="_Toc234199995"/>
            <w:bookmarkStart w:id="2087" w:name="_Toc234200552"/>
            <w:bookmarkStart w:id="2088" w:name="_Toc234200798"/>
            <w:bookmarkStart w:id="2089" w:name="_Toc234263734"/>
            <w:bookmarkStart w:id="2090" w:name="_Toc234263915"/>
            <w:bookmarkStart w:id="2091" w:name="_Toc234456347"/>
            <w:bookmarkStart w:id="2092" w:name="_Toc234547376"/>
            <w:r w:rsidRPr="00281483">
              <w:rPr>
                <w:rFonts w:cs="Times New Roman"/>
                <w:b w:val="0"/>
                <w:bCs w:val="0"/>
                <w:color w:val="0D0D0D" w:themeColor="text1" w:themeTint="F2"/>
                <w:szCs w:val="24"/>
              </w:rPr>
              <w:t>Tepebaşı Belediyesi</w:t>
            </w:r>
            <w:bookmarkEnd w:id="2086"/>
            <w:bookmarkEnd w:id="2087"/>
            <w:bookmarkEnd w:id="2088"/>
            <w:bookmarkEnd w:id="2089"/>
            <w:bookmarkEnd w:id="2090"/>
            <w:bookmarkEnd w:id="2091"/>
            <w:bookmarkEnd w:id="2092"/>
          </w:p>
        </w:tc>
        <w:tc>
          <w:tcPr>
            <w:tcW w:w="4253" w:type="dxa"/>
          </w:tcPr>
          <w:p w14:paraId="5C2ED7D9" w14:textId="77777777" w:rsidR="0016667A" w:rsidRPr="00281483" w:rsidRDefault="0016667A" w:rsidP="0095111B">
            <w:pPr>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w:t>
            </w:r>
          </w:p>
        </w:tc>
      </w:tr>
      <w:tr w:rsidR="0016667A" w:rsidRPr="00281483" w14:paraId="30E51042" w14:textId="77777777" w:rsidTr="00507424">
        <w:tc>
          <w:tcPr>
            <w:tcW w:w="4565" w:type="dxa"/>
          </w:tcPr>
          <w:p w14:paraId="171A1602" w14:textId="0A8BA1F3" w:rsidR="0016667A" w:rsidRPr="00281483" w:rsidRDefault="006E06EF" w:rsidP="0095111B">
            <w:pPr>
              <w:pStyle w:val="Balk2"/>
              <w:shd w:val="clear" w:color="auto" w:fill="FFFFFF"/>
              <w:spacing w:before="120" w:after="120" w:line="240" w:lineRule="auto"/>
              <w:jc w:val="center"/>
              <w:rPr>
                <w:rFonts w:cs="Times New Roman"/>
                <w:b w:val="0"/>
                <w:color w:val="0D0D0D" w:themeColor="text1" w:themeTint="F2"/>
                <w:szCs w:val="24"/>
              </w:rPr>
            </w:pPr>
            <w:bookmarkStart w:id="2093" w:name="_Toc234199996"/>
            <w:bookmarkStart w:id="2094" w:name="_Toc234200553"/>
            <w:bookmarkStart w:id="2095" w:name="_Toc234200799"/>
            <w:bookmarkStart w:id="2096" w:name="_Toc234263735"/>
            <w:bookmarkStart w:id="2097" w:name="_Toc234263916"/>
            <w:bookmarkStart w:id="2098" w:name="_Toc234456348"/>
            <w:bookmarkStart w:id="2099" w:name="_Toc234547377"/>
            <w:r w:rsidRPr="00281483">
              <w:rPr>
                <w:rFonts w:cs="Times New Roman"/>
                <w:b w:val="0"/>
                <w:color w:val="0D0D0D" w:themeColor="text1" w:themeTint="F2"/>
                <w:szCs w:val="24"/>
              </w:rPr>
              <w:t>Odunpazarı Belediyesi</w:t>
            </w:r>
            <w:bookmarkEnd w:id="2093"/>
            <w:bookmarkEnd w:id="2094"/>
            <w:bookmarkEnd w:id="2095"/>
            <w:bookmarkEnd w:id="2096"/>
            <w:bookmarkEnd w:id="2097"/>
            <w:bookmarkEnd w:id="2098"/>
            <w:bookmarkEnd w:id="2099"/>
          </w:p>
        </w:tc>
        <w:tc>
          <w:tcPr>
            <w:tcW w:w="4253" w:type="dxa"/>
          </w:tcPr>
          <w:p w14:paraId="5ECB1B59" w14:textId="77777777" w:rsidR="0016667A" w:rsidRPr="00281483" w:rsidRDefault="0016667A" w:rsidP="0095111B">
            <w:pPr>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w:t>
            </w:r>
          </w:p>
        </w:tc>
      </w:tr>
      <w:tr w:rsidR="0016667A" w:rsidRPr="00281483" w14:paraId="033C05B2" w14:textId="77777777" w:rsidTr="00507424">
        <w:tc>
          <w:tcPr>
            <w:tcW w:w="4565" w:type="dxa"/>
          </w:tcPr>
          <w:p w14:paraId="5EAD6F2B" w14:textId="76FC756D" w:rsidR="0016667A" w:rsidRPr="00281483" w:rsidRDefault="00C72301" w:rsidP="0095111B">
            <w:pPr>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 xml:space="preserve">Yerel Mahalle </w:t>
            </w:r>
            <w:r w:rsidR="0016667A" w:rsidRPr="00281483">
              <w:rPr>
                <w:rFonts w:cs="Times New Roman"/>
                <w:color w:val="0D0D0D" w:themeColor="text1" w:themeTint="F2"/>
                <w:sz w:val="24"/>
                <w:szCs w:val="24"/>
              </w:rPr>
              <w:t>Muhtarlar</w:t>
            </w:r>
            <w:r w:rsidRPr="00281483">
              <w:rPr>
                <w:rFonts w:cs="Times New Roman"/>
                <w:color w:val="0D0D0D" w:themeColor="text1" w:themeTint="F2"/>
                <w:sz w:val="24"/>
                <w:szCs w:val="24"/>
              </w:rPr>
              <w:t>ı</w:t>
            </w:r>
          </w:p>
        </w:tc>
        <w:tc>
          <w:tcPr>
            <w:tcW w:w="4253" w:type="dxa"/>
          </w:tcPr>
          <w:p w14:paraId="3E8EB17E" w14:textId="77777777" w:rsidR="0016667A" w:rsidRPr="00281483" w:rsidRDefault="0016667A" w:rsidP="0095111B">
            <w:pPr>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w:t>
            </w:r>
          </w:p>
        </w:tc>
      </w:tr>
      <w:tr w:rsidR="00C72301" w:rsidRPr="00281483" w14:paraId="75DA39B3" w14:textId="77777777" w:rsidTr="00507424">
        <w:tc>
          <w:tcPr>
            <w:tcW w:w="4565" w:type="dxa"/>
          </w:tcPr>
          <w:p w14:paraId="1798E5C3" w14:textId="19E362CF" w:rsidR="00C72301" w:rsidRPr="00281483" w:rsidRDefault="00C72301" w:rsidP="0095111B">
            <w:pPr>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Toplam</w:t>
            </w:r>
          </w:p>
        </w:tc>
        <w:tc>
          <w:tcPr>
            <w:tcW w:w="4253" w:type="dxa"/>
          </w:tcPr>
          <w:p w14:paraId="5FB31FDD" w14:textId="43525466" w:rsidR="00C72301" w:rsidRPr="00281483" w:rsidRDefault="00C72301" w:rsidP="0095111B">
            <w:pPr>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8</w:t>
            </w:r>
          </w:p>
        </w:tc>
      </w:tr>
    </w:tbl>
    <w:p w14:paraId="30B325C1" w14:textId="77777777" w:rsidR="0016667A" w:rsidRPr="00281483" w:rsidRDefault="0016667A" w:rsidP="003C05A2">
      <w:pPr>
        <w:spacing w:before="120" w:after="120"/>
        <w:ind w:firstLine="709"/>
        <w:jc w:val="both"/>
        <w:rPr>
          <w:rFonts w:cs="Times New Roman"/>
          <w:b/>
          <w:color w:val="0D0D0D" w:themeColor="text1" w:themeTint="F2"/>
          <w:sz w:val="24"/>
          <w:szCs w:val="24"/>
        </w:rPr>
      </w:pPr>
    </w:p>
    <w:p w14:paraId="7E0C1D91" w14:textId="259C5305" w:rsidR="00E74AD2" w:rsidRPr="00281483" w:rsidRDefault="00791E26" w:rsidP="003C05A2">
      <w:pPr>
        <w:pStyle w:val="DZEY2"/>
        <w:jc w:val="both"/>
        <w:rPr>
          <w:rFonts w:cs="Times New Roman"/>
          <w:color w:val="0D0D0D" w:themeColor="text1" w:themeTint="F2"/>
          <w:szCs w:val="24"/>
        </w:rPr>
      </w:pPr>
      <w:bookmarkStart w:id="2100" w:name="_Toc234199997"/>
      <w:bookmarkStart w:id="2101" w:name="_Toc234200263"/>
      <w:bookmarkStart w:id="2102" w:name="_Toc234200554"/>
      <w:bookmarkStart w:id="2103" w:name="_Toc234200800"/>
      <w:bookmarkStart w:id="2104" w:name="_Toc234200959"/>
      <w:bookmarkStart w:id="2105" w:name="_Toc234201077"/>
      <w:bookmarkStart w:id="2106" w:name="_Toc234201243"/>
      <w:bookmarkStart w:id="2107" w:name="_Toc234456462"/>
      <w:bookmarkStart w:id="2108" w:name="_Toc234544507"/>
      <w:bookmarkStart w:id="2109" w:name="_Toc234547150"/>
      <w:bookmarkStart w:id="2110" w:name="_Toc235402541"/>
      <w:bookmarkStart w:id="2111" w:name="_Toc235403060"/>
      <w:bookmarkStart w:id="2112" w:name="_Toc235403761"/>
      <w:bookmarkStart w:id="2113" w:name="_Toc235404022"/>
      <w:bookmarkStart w:id="2114" w:name="_Toc235931514"/>
      <w:bookmarkStart w:id="2115" w:name="_Toc235931681"/>
      <w:bookmarkStart w:id="2116" w:name="_Toc235932173"/>
      <w:bookmarkStart w:id="2117" w:name="_Toc235933039"/>
      <w:bookmarkStart w:id="2118" w:name="_Toc236354278"/>
      <w:bookmarkStart w:id="2119" w:name="_Toc236354414"/>
      <w:bookmarkStart w:id="2120" w:name="_Toc240277592"/>
      <w:r w:rsidRPr="00281483">
        <w:rPr>
          <w:rFonts w:cs="Times New Roman"/>
          <w:color w:val="0D0D0D" w:themeColor="text1" w:themeTint="F2"/>
          <w:szCs w:val="24"/>
        </w:rPr>
        <w:t>5.3.</w:t>
      </w:r>
      <w:r w:rsidR="00E24777" w:rsidRPr="00281483">
        <w:rPr>
          <w:rFonts w:cs="Times New Roman"/>
          <w:color w:val="0D0D0D" w:themeColor="text1" w:themeTint="F2"/>
          <w:szCs w:val="24"/>
        </w:rPr>
        <w:t xml:space="preserve"> </w:t>
      </w:r>
      <w:r w:rsidR="0016667A" w:rsidRPr="00281483">
        <w:rPr>
          <w:rFonts w:cs="Times New Roman"/>
          <w:color w:val="0D0D0D" w:themeColor="text1" w:themeTint="F2"/>
          <w:szCs w:val="24"/>
        </w:rPr>
        <w:t>Veri Toplama</w:t>
      </w:r>
      <w:r w:rsidR="00E74AD2" w:rsidRPr="00281483">
        <w:rPr>
          <w:rFonts w:cs="Times New Roman"/>
          <w:color w:val="0D0D0D" w:themeColor="text1" w:themeTint="F2"/>
          <w:szCs w:val="24"/>
        </w:rPr>
        <w:t xml:space="preserve"> Araçları</w:t>
      </w:r>
      <w:bookmarkEnd w:id="2100"/>
      <w:bookmarkEnd w:id="2101"/>
      <w:bookmarkEnd w:id="2102"/>
      <w:bookmarkEnd w:id="2103"/>
      <w:bookmarkEnd w:id="2104"/>
      <w:bookmarkEnd w:id="2105"/>
      <w:bookmarkEnd w:id="2106"/>
      <w:bookmarkEnd w:id="2107"/>
      <w:bookmarkEnd w:id="2108"/>
      <w:bookmarkEnd w:id="2109"/>
      <w:r w:rsidR="003B26AB" w:rsidRPr="00281483">
        <w:rPr>
          <w:rFonts w:cs="Times New Roman"/>
          <w:color w:val="0D0D0D" w:themeColor="text1" w:themeTint="F2"/>
          <w:szCs w:val="24"/>
        </w:rPr>
        <w:t xml:space="preserve"> ve Kaynakları</w:t>
      </w:r>
      <w:bookmarkEnd w:id="2110"/>
      <w:bookmarkEnd w:id="2111"/>
      <w:bookmarkEnd w:id="2112"/>
      <w:bookmarkEnd w:id="2113"/>
      <w:bookmarkEnd w:id="2114"/>
      <w:bookmarkEnd w:id="2115"/>
      <w:bookmarkEnd w:id="2116"/>
      <w:bookmarkEnd w:id="2117"/>
      <w:bookmarkEnd w:id="2118"/>
      <w:bookmarkEnd w:id="2119"/>
      <w:bookmarkEnd w:id="2120"/>
    </w:p>
    <w:p w14:paraId="6826F21C" w14:textId="25F6F432" w:rsidR="00952955" w:rsidRPr="00281483" w:rsidRDefault="00952955" w:rsidP="009336F4">
      <w:pPr>
        <w:pStyle w:val="ListeParagraf"/>
        <w:tabs>
          <w:tab w:val="left" w:pos="2972"/>
        </w:tabs>
        <w:spacing w:before="120" w:after="120" w:line="360" w:lineRule="auto"/>
        <w:ind w:left="0" w:firstLine="709"/>
        <w:jc w:val="both"/>
        <w:rPr>
          <w:rFonts w:ascii="Times New Roman" w:hAnsi="Times New Roman" w:cs="Times New Roman"/>
          <w:b/>
          <w:color w:val="0D0D0D" w:themeColor="text1" w:themeTint="F2"/>
          <w:sz w:val="24"/>
          <w:szCs w:val="24"/>
        </w:rPr>
      </w:pPr>
      <w:r w:rsidRPr="00281483">
        <w:rPr>
          <w:rFonts w:ascii="Times New Roman" w:hAnsi="Times New Roman" w:cs="Times New Roman"/>
          <w:color w:val="0D0D0D" w:themeColor="text1" w:themeTint="F2"/>
          <w:spacing w:val="3"/>
          <w:sz w:val="24"/>
          <w:szCs w:val="24"/>
        </w:rPr>
        <w:t xml:space="preserve">Araştırma amacına ulaşmak için gerekli olan veriler, birincil ve ikincil kaynaklar aracılığıyla temin edilmiştir. İkincil kaynaklar kapsamında; konuya ilişkin ulusal ve uluslararası literatür, kurumsal raporlar, TÜİK ve ilgili bakanlıkların veri tabanları detaylı bir biçimde taranmıştır. </w:t>
      </w:r>
      <w:r w:rsidR="009336F4" w:rsidRPr="00281483">
        <w:rPr>
          <w:rFonts w:ascii="Times New Roman" w:hAnsi="Times New Roman" w:cs="Times New Roman"/>
          <w:color w:val="0D0D0D" w:themeColor="text1" w:themeTint="F2"/>
          <w:spacing w:val="3"/>
          <w:sz w:val="24"/>
          <w:szCs w:val="24"/>
        </w:rPr>
        <w:t xml:space="preserve">Birincil verilerin toplanması amacıyla ise araştırmanın karma yöntem desenine uygun olarak nicel ve nitel veri toplama araçları araştırmacı tarafından geliştirilmiştir. Bu kapsamda hazırlanan anket formu ile yarı yapılandırılmış görüşme formu, araştırmanın amacı, araştırma soruları ve literatürde yer alan kuramsal çerçeve doğrultusunda oluşturulmuştur. </w:t>
      </w:r>
      <w:r w:rsidR="007849DF" w:rsidRPr="00281483">
        <w:rPr>
          <w:rFonts w:ascii="Times New Roman" w:hAnsi="Times New Roman" w:cs="Times New Roman"/>
          <w:color w:val="0D0D0D" w:themeColor="text1" w:themeTint="F2"/>
          <w:spacing w:val="3"/>
          <w:sz w:val="24"/>
          <w:szCs w:val="24"/>
        </w:rPr>
        <w:t xml:space="preserve">Veri toplama araçlarının kapsam geçerliğini ve içerik uygunluğunu sağlamak amacıyla </w:t>
      </w:r>
      <w:r w:rsidR="004A3018" w:rsidRPr="00281483">
        <w:rPr>
          <w:rFonts w:ascii="Times New Roman" w:hAnsi="Times New Roman" w:cs="Times New Roman"/>
          <w:color w:val="0D0D0D" w:themeColor="text1" w:themeTint="F2"/>
          <w:spacing w:val="3"/>
          <w:sz w:val="24"/>
          <w:szCs w:val="24"/>
        </w:rPr>
        <w:t xml:space="preserve">bu </w:t>
      </w:r>
      <w:r w:rsidR="007849DF" w:rsidRPr="00281483">
        <w:rPr>
          <w:rFonts w:ascii="Times New Roman" w:hAnsi="Times New Roman" w:cs="Times New Roman"/>
          <w:color w:val="0D0D0D" w:themeColor="text1" w:themeTint="F2"/>
          <w:spacing w:val="3"/>
          <w:sz w:val="24"/>
          <w:szCs w:val="24"/>
        </w:rPr>
        <w:t>konu alanında uzmanların görüşlerine başvurulmuştur. Uzman görüşleri doğrultusunda soru ifadeleri kapsam, içerik, dil ve anlaşılırlık açısından gözden geçirilerek gerekli düzenlemeler yapılmı</w:t>
      </w:r>
      <w:r w:rsidR="003157B2" w:rsidRPr="00281483">
        <w:rPr>
          <w:rFonts w:ascii="Times New Roman" w:hAnsi="Times New Roman" w:cs="Times New Roman"/>
          <w:color w:val="0D0D0D" w:themeColor="text1" w:themeTint="F2"/>
          <w:spacing w:val="3"/>
          <w:sz w:val="24"/>
          <w:szCs w:val="24"/>
        </w:rPr>
        <w:t xml:space="preserve">ştır. </w:t>
      </w:r>
      <w:r w:rsidRPr="00281483">
        <w:rPr>
          <w:rFonts w:ascii="Times New Roman" w:hAnsi="Times New Roman" w:cs="Times New Roman"/>
          <w:color w:val="0D0D0D" w:themeColor="text1" w:themeTint="F2"/>
          <w:spacing w:val="3"/>
          <w:sz w:val="24"/>
          <w:szCs w:val="24"/>
        </w:rPr>
        <w:t>Tüm veri toplama araçlarının sahada uygulanması, verilerin güvenilirliğini ve geri dönüş oranını artırmak amacıyla yüz yüze anket ve mülakat teknikleriyle gerçekleştirilmiştir.</w:t>
      </w:r>
      <w:r w:rsidRPr="00281483">
        <w:rPr>
          <w:rFonts w:ascii="Times New Roman" w:hAnsi="Times New Roman" w:cs="Times New Roman"/>
          <w:b/>
          <w:color w:val="0D0D0D" w:themeColor="text1" w:themeTint="F2"/>
          <w:sz w:val="24"/>
          <w:szCs w:val="24"/>
        </w:rPr>
        <w:t xml:space="preserve"> </w:t>
      </w:r>
    </w:p>
    <w:p w14:paraId="656918B5" w14:textId="7929ACDF" w:rsidR="002B217E" w:rsidRPr="00281483" w:rsidRDefault="00791E26" w:rsidP="003C05A2">
      <w:pPr>
        <w:pStyle w:val="DZEY3"/>
        <w:spacing w:before="120" w:beforeAutospacing="0" w:after="120" w:afterAutospacing="0"/>
        <w:rPr>
          <w:color w:val="0D0D0D" w:themeColor="text1" w:themeTint="F2"/>
        </w:rPr>
      </w:pPr>
      <w:bookmarkStart w:id="2121" w:name="_Toc234199998"/>
      <w:bookmarkStart w:id="2122" w:name="_Toc234200264"/>
      <w:bookmarkStart w:id="2123" w:name="_Toc234200555"/>
      <w:bookmarkStart w:id="2124" w:name="_Toc234200801"/>
      <w:bookmarkStart w:id="2125" w:name="_Toc234200960"/>
      <w:bookmarkStart w:id="2126" w:name="_Toc234201078"/>
      <w:bookmarkStart w:id="2127" w:name="_Toc234201244"/>
      <w:bookmarkStart w:id="2128" w:name="_Toc234547151"/>
      <w:bookmarkStart w:id="2129" w:name="_Toc235402542"/>
      <w:bookmarkStart w:id="2130" w:name="_Toc235403061"/>
      <w:bookmarkStart w:id="2131" w:name="_Toc235403762"/>
      <w:bookmarkStart w:id="2132" w:name="_Toc235404023"/>
      <w:bookmarkStart w:id="2133" w:name="_Toc235931515"/>
      <w:bookmarkStart w:id="2134" w:name="_Toc235931682"/>
      <w:bookmarkStart w:id="2135" w:name="_Toc235932174"/>
      <w:bookmarkStart w:id="2136" w:name="_Toc235933040"/>
      <w:bookmarkStart w:id="2137" w:name="_Toc236354279"/>
      <w:bookmarkStart w:id="2138" w:name="_Toc236354415"/>
      <w:bookmarkStart w:id="2139" w:name="_Toc240277593"/>
      <w:r w:rsidRPr="00281483">
        <w:rPr>
          <w:color w:val="0D0D0D" w:themeColor="text1" w:themeTint="F2"/>
        </w:rPr>
        <w:t>5.3.1.</w:t>
      </w:r>
      <w:r w:rsidR="00E24777" w:rsidRPr="00281483">
        <w:rPr>
          <w:color w:val="0D0D0D" w:themeColor="text1" w:themeTint="F2"/>
        </w:rPr>
        <w:t xml:space="preserve"> </w:t>
      </w:r>
      <w:r w:rsidR="002B217E" w:rsidRPr="00281483">
        <w:rPr>
          <w:color w:val="0D0D0D" w:themeColor="text1" w:themeTint="F2"/>
        </w:rPr>
        <w:t>Nicel Veri Toplama Araçları</w:t>
      </w:r>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p>
    <w:p w14:paraId="4CF3F203" w14:textId="3F078C64" w:rsidR="00952955" w:rsidRPr="00281483" w:rsidRDefault="00952955" w:rsidP="003C05A2">
      <w:pPr>
        <w:spacing w:before="120" w:after="120" w:line="360" w:lineRule="auto"/>
        <w:ind w:firstLine="709"/>
        <w:contextualSpacing/>
        <w:jc w:val="both"/>
        <w:rPr>
          <w:rFonts w:eastAsiaTheme="minorHAnsi" w:cs="Times New Roman"/>
          <w:color w:val="0D0D0D" w:themeColor="text1" w:themeTint="F2"/>
          <w:sz w:val="24"/>
          <w:szCs w:val="24"/>
          <w:lang w:eastAsia="en-US"/>
        </w:rPr>
      </w:pPr>
      <w:r w:rsidRPr="00281483">
        <w:rPr>
          <w:rFonts w:cs="Times New Roman"/>
          <w:color w:val="0D0D0D" w:themeColor="text1" w:themeTint="F2"/>
          <w:spacing w:val="3"/>
          <w:sz w:val="24"/>
          <w:szCs w:val="24"/>
        </w:rPr>
        <w:t>Araştırmanın nicel boyutunda, yerel halk ve ziyaretçiler</w:t>
      </w:r>
      <w:r w:rsidR="00A32817" w:rsidRPr="00281483">
        <w:rPr>
          <w:rFonts w:cs="Times New Roman"/>
          <w:color w:val="0D0D0D" w:themeColor="text1" w:themeTint="F2"/>
          <w:spacing w:val="3"/>
          <w:sz w:val="24"/>
          <w:szCs w:val="24"/>
        </w:rPr>
        <w:t>e</w:t>
      </w:r>
      <w:r w:rsidRPr="00281483">
        <w:rPr>
          <w:rFonts w:cs="Times New Roman"/>
          <w:color w:val="0D0D0D" w:themeColor="text1" w:themeTint="F2"/>
          <w:spacing w:val="3"/>
          <w:sz w:val="24"/>
          <w:szCs w:val="24"/>
        </w:rPr>
        <w:t xml:space="preserve"> yönelik hazırlanmış anket formlarından yararlanılmıştır: </w:t>
      </w:r>
    </w:p>
    <w:p w14:paraId="12C1DE31" w14:textId="1036070A" w:rsidR="00952955" w:rsidRPr="00281483" w:rsidRDefault="00952955" w:rsidP="003C05A2">
      <w:pPr>
        <w:spacing w:before="120" w:after="120" w:line="360" w:lineRule="auto"/>
        <w:ind w:firstLine="709"/>
        <w:contextualSpacing/>
        <w:jc w:val="both"/>
        <w:rPr>
          <w:rFonts w:eastAsiaTheme="minorHAnsi" w:cs="Times New Roman"/>
          <w:color w:val="0D0D0D" w:themeColor="text1" w:themeTint="F2"/>
          <w:sz w:val="24"/>
          <w:szCs w:val="24"/>
          <w:lang w:eastAsia="en-US"/>
        </w:rPr>
      </w:pPr>
      <w:r w:rsidRPr="00281483">
        <w:rPr>
          <w:rFonts w:cs="Times New Roman"/>
          <w:color w:val="0D0D0D" w:themeColor="text1" w:themeTint="F2"/>
          <w:spacing w:val="3"/>
          <w:sz w:val="24"/>
          <w:szCs w:val="24"/>
        </w:rPr>
        <w:t xml:space="preserve">Yerel Halk Anket Formu: Toplam üç bölümden oluşan bu formun ilk bölümünde; katılımcıların cinsiyet, yaş, meslek, eğitim ve gelir durumu gibi </w:t>
      </w:r>
      <w:r w:rsidR="003F51A1" w:rsidRPr="00281483">
        <w:rPr>
          <w:rFonts w:cs="Times New Roman"/>
          <w:color w:val="0D0D0D" w:themeColor="text1" w:themeTint="F2"/>
          <w:spacing w:val="3"/>
          <w:sz w:val="24"/>
          <w:szCs w:val="24"/>
        </w:rPr>
        <w:t>sosyodemografik</w:t>
      </w:r>
      <w:r w:rsidRPr="00281483">
        <w:rPr>
          <w:rFonts w:cs="Times New Roman"/>
          <w:color w:val="0D0D0D" w:themeColor="text1" w:themeTint="F2"/>
          <w:spacing w:val="3"/>
          <w:sz w:val="24"/>
          <w:szCs w:val="24"/>
        </w:rPr>
        <w:t xml:space="preserve"> özelliklerini belirlemeye yönelik sorular yer almaktadır. İkinci bölümde, yerel halkın Eskişehir'deki </w:t>
      </w:r>
      <w:r w:rsidR="008F132C">
        <w:rPr>
          <w:rFonts w:cs="Times New Roman"/>
          <w:color w:val="0D0D0D" w:themeColor="text1" w:themeTint="F2"/>
          <w:spacing w:val="3"/>
          <w:sz w:val="24"/>
          <w:szCs w:val="24"/>
        </w:rPr>
        <w:t>şehirsel</w:t>
      </w:r>
      <w:r w:rsidRPr="00281483">
        <w:rPr>
          <w:rFonts w:cs="Times New Roman"/>
          <w:color w:val="0D0D0D" w:themeColor="text1" w:themeTint="F2"/>
          <w:spacing w:val="3"/>
          <w:sz w:val="24"/>
          <w:szCs w:val="24"/>
        </w:rPr>
        <w:t xml:space="preserve"> turizm hareketliliğinin </w:t>
      </w:r>
      <w:r w:rsidR="00C3311B" w:rsidRPr="00281483">
        <w:rPr>
          <w:rFonts w:cs="Times New Roman"/>
          <w:color w:val="0D0D0D" w:themeColor="text1" w:themeTint="F2"/>
          <w:spacing w:val="3"/>
          <w:sz w:val="24"/>
          <w:szCs w:val="24"/>
        </w:rPr>
        <w:t>ekonomik ve sosyokültürel</w:t>
      </w:r>
      <w:r w:rsidRPr="00281483">
        <w:rPr>
          <w:rFonts w:cs="Times New Roman"/>
          <w:color w:val="0D0D0D" w:themeColor="text1" w:themeTint="F2"/>
          <w:spacing w:val="3"/>
          <w:sz w:val="24"/>
          <w:szCs w:val="24"/>
        </w:rPr>
        <w:t xml:space="preserve"> etkilerine yönelik algı, tutum ve farkındalıklarını ölçmeyi hedefleyen 5’li </w:t>
      </w:r>
      <w:proofErr w:type="spellStart"/>
      <w:r w:rsidR="0000347B" w:rsidRPr="00281483">
        <w:rPr>
          <w:rFonts w:cs="Times New Roman"/>
          <w:color w:val="0D0D0D" w:themeColor="text1" w:themeTint="F2"/>
          <w:spacing w:val="3"/>
          <w:sz w:val="24"/>
          <w:szCs w:val="24"/>
        </w:rPr>
        <w:t>L</w:t>
      </w:r>
      <w:r w:rsidRPr="00281483">
        <w:rPr>
          <w:rFonts w:cs="Times New Roman"/>
          <w:color w:val="0D0D0D" w:themeColor="text1" w:themeTint="F2"/>
          <w:spacing w:val="3"/>
          <w:sz w:val="24"/>
          <w:szCs w:val="24"/>
        </w:rPr>
        <w:t>ikert</w:t>
      </w:r>
      <w:proofErr w:type="spellEnd"/>
      <w:r w:rsidRPr="00281483">
        <w:rPr>
          <w:rFonts w:cs="Times New Roman"/>
          <w:color w:val="0D0D0D" w:themeColor="text1" w:themeTint="F2"/>
          <w:spacing w:val="3"/>
          <w:sz w:val="24"/>
          <w:szCs w:val="24"/>
        </w:rPr>
        <w:t xml:space="preserve"> tipinde bir ölçek kullanılmıştır.</w:t>
      </w:r>
      <w:r w:rsidRPr="00281483">
        <w:rPr>
          <w:rFonts w:eastAsiaTheme="minorHAnsi" w:cs="Times New Roman"/>
          <w:color w:val="0D0D0D" w:themeColor="text1" w:themeTint="F2"/>
          <w:sz w:val="24"/>
          <w:szCs w:val="24"/>
          <w:lang w:eastAsia="en-US"/>
        </w:rPr>
        <w:t xml:space="preserve"> </w:t>
      </w:r>
      <w:r w:rsidR="0016667A" w:rsidRPr="00281483">
        <w:rPr>
          <w:rFonts w:eastAsiaTheme="minorHAnsi" w:cs="Times New Roman"/>
          <w:color w:val="0D0D0D" w:themeColor="text1" w:themeTint="F2"/>
          <w:sz w:val="24"/>
          <w:szCs w:val="24"/>
          <w:lang w:eastAsia="en-US"/>
        </w:rPr>
        <w:t>Ölçekteki ifadeler; “</w:t>
      </w:r>
      <w:r w:rsidR="002B217E" w:rsidRPr="00281483">
        <w:rPr>
          <w:rFonts w:eastAsiaTheme="minorHAnsi" w:cs="Times New Roman"/>
          <w:color w:val="0D0D0D" w:themeColor="text1" w:themeTint="F2"/>
          <w:sz w:val="24"/>
          <w:szCs w:val="24"/>
          <w:lang w:eastAsia="en-US"/>
        </w:rPr>
        <w:t>1=</w:t>
      </w:r>
      <w:r w:rsidR="0016667A" w:rsidRPr="00281483">
        <w:rPr>
          <w:rFonts w:eastAsiaTheme="minorHAnsi" w:cs="Times New Roman"/>
          <w:color w:val="0D0D0D" w:themeColor="text1" w:themeTint="F2"/>
          <w:sz w:val="24"/>
          <w:szCs w:val="24"/>
          <w:lang w:eastAsia="en-US"/>
        </w:rPr>
        <w:t>kesinlikle katılmıyorum, “</w:t>
      </w:r>
      <w:r w:rsidR="002B217E" w:rsidRPr="00281483">
        <w:rPr>
          <w:rFonts w:eastAsiaTheme="minorHAnsi" w:cs="Times New Roman"/>
          <w:color w:val="0D0D0D" w:themeColor="text1" w:themeTint="F2"/>
          <w:sz w:val="24"/>
          <w:szCs w:val="24"/>
          <w:lang w:eastAsia="en-US"/>
        </w:rPr>
        <w:t>2=</w:t>
      </w:r>
      <w:r w:rsidR="0016667A" w:rsidRPr="00281483">
        <w:rPr>
          <w:rFonts w:eastAsiaTheme="minorHAnsi" w:cs="Times New Roman"/>
          <w:color w:val="0D0D0D" w:themeColor="text1" w:themeTint="F2"/>
          <w:sz w:val="24"/>
          <w:szCs w:val="24"/>
          <w:lang w:eastAsia="en-US"/>
        </w:rPr>
        <w:t xml:space="preserve">katılmıyorum”, </w:t>
      </w:r>
      <w:r w:rsidR="0016667A" w:rsidRPr="00281483">
        <w:rPr>
          <w:rFonts w:eastAsiaTheme="minorHAnsi" w:cs="Times New Roman"/>
          <w:color w:val="0D0D0D" w:themeColor="text1" w:themeTint="F2"/>
          <w:sz w:val="24"/>
          <w:szCs w:val="24"/>
          <w:lang w:eastAsia="en-US"/>
        </w:rPr>
        <w:lastRenderedPageBreak/>
        <w:t>“</w:t>
      </w:r>
      <w:r w:rsidR="002B217E" w:rsidRPr="00281483">
        <w:rPr>
          <w:rFonts w:eastAsiaTheme="minorHAnsi" w:cs="Times New Roman"/>
          <w:color w:val="0D0D0D" w:themeColor="text1" w:themeTint="F2"/>
          <w:sz w:val="24"/>
          <w:szCs w:val="24"/>
          <w:lang w:eastAsia="en-US"/>
        </w:rPr>
        <w:t>3=</w:t>
      </w:r>
      <w:r w:rsidR="0016667A" w:rsidRPr="00281483">
        <w:rPr>
          <w:rFonts w:eastAsiaTheme="minorHAnsi" w:cs="Times New Roman"/>
          <w:color w:val="0D0D0D" w:themeColor="text1" w:themeTint="F2"/>
          <w:sz w:val="24"/>
          <w:szCs w:val="24"/>
          <w:lang w:eastAsia="en-US"/>
        </w:rPr>
        <w:t>kararsızım”, “</w:t>
      </w:r>
      <w:r w:rsidR="002B217E" w:rsidRPr="00281483">
        <w:rPr>
          <w:rFonts w:eastAsiaTheme="minorHAnsi" w:cs="Times New Roman"/>
          <w:color w:val="0D0D0D" w:themeColor="text1" w:themeTint="F2"/>
          <w:sz w:val="24"/>
          <w:szCs w:val="24"/>
          <w:lang w:eastAsia="en-US"/>
        </w:rPr>
        <w:t>4=</w:t>
      </w:r>
      <w:r w:rsidR="0016667A" w:rsidRPr="00281483">
        <w:rPr>
          <w:rFonts w:eastAsiaTheme="minorHAnsi" w:cs="Times New Roman"/>
          <w:color w:val="0D0D0D" w:themeColor="text1" w:themeTint="F2"/>
          <w:sz w:val="24"/>
          <w:szCs w:val="24"/>
          <w:lang w:eastAsia="en-US"/>
        </w:rPr>
        <w:t>katılıyorum”, “</w:t>
      </w:r>
      <w:r w:rsidR="002B217E" w:rsidRPr="00281483">
        <w:rPr>
          <w:rFonts w:eastAsiaTheme="minorHAnsi" w:cs="Times New Roman"/>
          <w:color w:val="0D0D0D" w:themeColor="text1" w:themeTint="F2"/>
          <w:sz w:val="24"/>
          <w:szCs w:val="24"/>
          <w:lang w:eastAsia="en-US"/>
        </w:rPr>
        <w:t>5=</w:t>
      </w:r>
      <w:r w:rsidR="0016667A" w:rsidRPr="00281483">
        <w:rPr>
          <w:rFonts w:eastAsiaTheme="minorHAnsi" w:cs="Times New Roman"/>
          <w:color w:val="0D0D0D" w:themeColor="text1" w:themeTint="F2"/>
          <w:sz w:val="24"/>
          <w:szCs w:val="24"/>
          <w:lang w:eastAsia="en-US"/>
        </w:rPr>
        <w:t>kesinlikle katılıyorum” şeklinde</w:t>
      </w:r>
      <w:r w:rsidRPr="00281483">
        <w:rPr>
          <w:rFonts w:eastAsiaTheme="minorHAnsi" w:cs="Times New Roman"/>
          <w:color w:val="0D0D0D" w:themeColor="text1" w:themeTint="F2"/>
          <w:sz w:val="24"/>
          <w:szCs w:val="24"/>
          <w:lang w:eastAsia="en-US"/>
        </w:rPr>
        <w:t xml:space="preserve"> derecelendirilmiştir</w:t>
      </w:r>
      <w:r w:rsidR="0016667A" w:rsidRPr="00281483">
        <w:rPr>
          <w:rFonts w:eastAsiaTheme="minorHAnsi" w:cs="Times New Roman"/>
          <w:color w:val="0D0D0D" w:themeColor="text1" w:themeTint="F2"/>
          <w:sz w:val="24"/>
          <w:szCs w:val="24"/>
          <w:lang w:eastAsia="en-US"/>
        </w:rPr>
        <w:t xml:space="preserve">. </w:t>
      </w:r>
      <w:r w:rsidRPr="00281483">
        <w:rPr>
          <w:rFonts w:cs="Times New Roman"/>
          <w:color w:val="0D0D0D" w:themeColor="text1" w:themeTint="F2"/>
          <w:spacing w:val="3"/>
          <w:sz w:val="24"/>
          <w:szCs w:val="24"/>
        </w:rPr>
        <w:t>Anketin üçüncü ve son bölümünde ise yerel halkın şehirdeki turizm gelişimine yönelik genel memnuniyet düzeyleri ile geleceğe dönük beklentilerini belirleyen sorulara yer verilmiştir</w:t>
      </w:r>
      <w:r w:rsidR="00C20E6D" w:rsidRPr="00281483">
        <w:rPr>
          <w:rFonts w:cs="Times New Roman"/>
          <w:color w:val="0D0D0D" w:themeColor="text1" w:themeTint="F2"/>
          <w:spacing w:val="3"/>
          <w:sz w:val="24"/>
          <w:szCs w:val="24"/>
        </w:rPr>
        <w:t xml:space="preserve"> (EK-1).</w:t>
      </w:r>
    </w:p>
    <w:p w14:paraId="35FCA9A4" w14:textId="71CBDE29" w:rsidR="00A32817" w:rsidRPr="00281483" w:rsidRDefault="00A32817" w:rsidP="00BF0AC6">
      <w:pPr>
        <w:spacing w:before="120" w:after="120" w:line="360" w:lineRule="auto"/>
        <w:ind w:firstLine="709"/>
        <w:contextualSpacing/>
        <w:jc w:val="both"/>
        <w:rPr>
          <w:rFonts w:eastAsiaTheme="minorHAnsi" w:cs="Times New Roman"/>
          <w:bCs/>
          <w:color w:val="0D0D0D" w:themeColor="text1" w:themeTint="F2"/>
          <w:sz w:val="24"/>
          <w:szCs w:val="24"/>
          <w:lang w:eastAsia="en-US"/>
        </w:rPr>
      </w:pPr>
      <w:r w:rsidRPr="00281483">
        <w:rPr>
          <w:rFonts w:eastAsiaTheme="minorHAnsi" w:cs="Times New Roman"/>
          <w:bCs/>
          <w:color w:val="0D0D0D" w:themeColor="text1" w:themeTint="F2"/>
          <w:sz w:val="24"/>
          <w:szCs w:val="24"/>
          <w:lang w:eastAsia="en-US"/>
        </w:rPr>
        <w:t>Ziyaretçi Anket Formu: Bu form da yapısal olarak üç bölümden meydana gelmektedir. Anketin ilk bölümünde, ziyaretçilerin cinsiyet, yaş, meslek, eğitim ve gelir düzeylerine ilişkin demografik özellikleri sorgulanmıştır. İkinci bölümde, katılımcıların Eskişehir'i seyahat etme amaçları, şehre geliş sıklıkları, konaklama süreleri ve destinasyon tercih durumlarını belirlemeye yönelik kategorik sorular yer almaktadır. Anketin son bölümünde ise ziyaretçilerin Eskişehir'deki turizm olanaklarına (altyapı, üstyapı, hizmet kalitesi vb.) yönelik genel memnuniyet durumları ile destinasyondan beklentilerini ölçen ifadeler yer almaktadır</w:t>
      </w:r>
      <w:r w:rsidR="00C20E6D" w:rsidRPr="00281483">
        <w:rPr>
          <w:rFonts w:eastAsiaTheme="minorHAnsi" w:cs="Times New Roman"/>
          <w:bCs/>
          <w:color w:val="0D0D0D" w:themeColor="text1" w:themeTint="F2"/>
          <w:sz w:val="24"/>
          <w:szCs w:val="24"/>
          <w:lang w:eastAsia="en-US"/>
        </w:rPr>
        <w:t xml:space="preserve"> </w:t>
      </w:r>
      <w:r w:rsidR="00C20E6D" w:rsidRPr="00281483">
        <w:rPr>
          <w:rFonts w:cs="Times New Roman"/>
          <w:color w:val="0D0D0D" w:themeColor="text1" w:themeTint="F2"/>
          <w:spacing w:val="3"/>
          <w:sz w:val="24"/>
          <w:szCs w:val="24"/>
        </w:rPr>
        <w:t>(EK-2).</w:t>
      </w:r>
    </w:p>
    <w:p w14:paraId="1303AF75" w14:textId="4ED9E0D8" w:rsidR="004B25E2" w:rsidRPr="00281483" w:rsidRDefault="00791E26" w:rsidP="003C05A2">
      <w:pPr>
        <w:pStyle w:val="DZEY3"/>
        <w:spacing w:before="120" w:beforeAutospacing="0" w:after="120" w:afterAutospacing="0"/>
        <w:rPr>
          <w:color w:val="0D0D0D" w:themeColor="text1" w:themeTint="F2"/>
        </w:rPr>
      </w:pPr>
      <w:bookmarkStart w:id="2140" w:name="_Toc234199999"/>
      <w:bookmarkStart w:id="2141" w:name="_Toc234200265"/>
      <w:bookmarkStart w:id="2142" w:name="_Toc234200556"/>
      <w:bookmarkStart w:id="2143" w:name="_Toc234200802"/>
      <w:bookmarkStart w:id="2144" w:name="_Toc234200961"/>
      <w:bookmarkStart w:id="2145" w:name="_Toc234201079"/>
      <w:bookmarkStart w:id="2146" w:name="_Toc234201245"/>
      <w:bookmarkStart w:id="2147" w:name="_Toc234547152"/>
      <w:bookmarkStart w:id="2148" w:name="_Toc235402543"/>
      <w:bookmarkStart w:id="2149" w:name="_Toc235403062"/>
      <w:bookmarkStart w:id="2150" w:name="_Toc235403763"/>
      <w:bookmarkStart w:id="2151" w:name="_Toc235404024"/>
      <w:bookmarkStart w:id="2152" w:name="_Toc235931516"/>
      <w:bookmarkStart w:id="2153" w:name="_Toc235931683"/>
      <w:bookmarkStart w:id="2154" w:name="_Toc235932175"/>
      <w:bookmarkStart w:id="2155" w:name="_Toc235933041"/>
      <w:bookmarkStart w:id="2156" w:name="_Toc236354280"/>
      <w:bookmarkStart w:id="2157" w:name="_Toc236354416"/>
      <w:bookmarkStart w:id="2158" w:name="_Toc240277594"/>
      <w:r w:rsidRPr="00281483">
        <w:rPr>
          <w:color w:val="0D0D0D" w:themeColor="text1" w:themeTint="F2"/>
        </w:rPr>
        <w:t>5.3.2.</w:t>
      </w:r>
      <w:r w:rsidR="00E24777" w:rsidRPr="00281483">
        <w:rPr>
          <w:color w:val="0D0D0D" w:themeColor="text1" w:themeTint="F2"/>
        </w:rPr>
        <w:t xml:space="preserve"> </w:t>
      </w:r>
      <w:r w:rsidR="004B25E2" w:rsidRPr="00281483">
        <w:rPr>
          <w:color w:val="0D0D0D" w:themeColor="text1" w:themeTint="F2"/>
        </w:rPr>
        <w:t>Nitel Veri Toplama Araçları</w:t>
      </w:r>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p>
    <w:p w14:paraId="599ADC75" w14:textId="074550CA" w:rsidR="00A32817" w:rsidRPr="00281483" w:rsidRDefault="00A32817" w:rsidP="003C05A2">
      <w:pPr>
        <w:spacing w:before="120" w:after="120" w:line="360" w:lineRule="auto"/>
        <w:ind w:firstLine="709"/>
        <w:jc w:val="both"/>
        <w:rPr>
          <w:rFonts w:eastAsiaTheme="minorHAnsi" w:cs="Times New Roman"/>
          <w:color w:val="0D0D0D" w:themeColor="text1" w:themeTint="F2"/>
          <w:sz w:val="24"/>
          <w:szCs w:val="24"/>
          <w:lang w:eastAsia="en-US"/>
        </w:rPr>
      </w:pPr>
      <w:r w:rsidRPr="00281483">
        <w:rPr>
          <w:rFonts w:cs="Times New Roman"/>
          <w:color w:val="0D0D0D" w:themeColor="text1" w:themeTint="F2"/>
          <w:spacing w:val="3"/>
          <w:sz w:val="24"/>
          <w:szCs w:val="24"/>
        </w:rPr>
        <w:t xml:space="preserve">Araştırmanın nitel boyutunda ise, işletme sahipleri ve yerel yönetimlere yönelik hazırlanmış yarı yapılandırılmış görüşme formlarından yararlanılmıştır: </w:t>
      </w:r>
    </w:p>
    <w:p w14:paraId="3C0FAD8F" w14:textId="6028B7F0" w:rsidR="00584CE2" w:rsidRPr="00281483" w:rsidRDefault="00584CE2" w:rsidP="00790452">
      <w:pPr>
        <w:spacing w:before="120" w:after="120" w:line="360" w:lineRule="auto"/>
        <w:ind w:firstLine="709"/>
        <w:contextualSpacing/>
        <w:jc w:val="both"/>
        <w:rPr>
          <w:rFonts w:cs="Times New Roman"/>
          <w:color w:val="0D0D0D" w:themeColor="text1" w:themeTint="F2"/>
          <w:spacing w:val="3"/>
          <w:sz w:val="24"/>
          <w:szCs w:val="24"/>
        </w:rPr>
      </w:pPr>
      <w:r w:rsidRPr="00281483">
        <w:rPr>
          <w:rFonts w:cs="Times New Roman"/>
          <w:color w:val="0D0D0D" w:themeColor="text1" w:themeTint="F2"/>
          <w:spacing w:val="3"/>
          <w:sz w:val="24"/>
          <w:szCs w:val="24"/>
        </w:rPr>
        <w:t xml:space="preserve">İşletmeci Görüşme Formu: Sektör temsilcilerinin derinlemesine görüşlerini alabilmek adına hazırlanan yarı yapılandırılmış görüşme formu toplam </w:t>
      </w:r>
      <w:r w:rsidR="00790452" w:rsidRPr="00281483">
        <w:rPr>
          <w:rFonts w:cs="Times New Roman"/>
          <w:color w:val="0D0D0D" w:themeColor="text1" w:themeTint="F2"/>
          <w:spacing w:val="3"/>
          <w:sz w:val="24"/>
          <w:szCs w:val="24"/>
        </w:rPr>
        <w:t>beş</w:t>
      </w:r>
      <w:r w:rsidRPr="00281483">
        <w:rPr>
          <w:rFonts w:cs="Times New Roman"/>
          <w:color w:val="0D0D0D" w:themeColor="text1" w:themeTint="F2"/>
          <w:spacing w:val="3"/>
          <w:sz w:val="24"/>
          <w:szCs w:val="24"/>
        </w:rPr>
        <w:t xml:space="preserve"> bölümden oluşmaktadır. Formun ilk bölümü katılımcıların </w:t>
      </w:r>
      <w:r w:rsidR="003F51A1" w:rsidRPr="00281483">
        <w:rPr>
          <w:rFonts w:cs="Times New Roman"/>
          <w:color w:val="0D0D0D" w:themeColor="text1" w:themeTint="F2"/>
          <w:spacing w:val="3"/>
          <w:sz w:val="24"/>
          <w:szCs w:val="24"/>
        </w:rPr>
        <w:t>sosyodemografik</w:t>
      </w:r>
      <w:r w:rsidRPr="00281483">
        <w:rPr>
          <w:rFonts w:cs="Times New Roman"/>
          <w:color w:val="0D0D0D" w:themeColor="text1" w:themeTint="F2"/>
          <w:spacing w:val="3"/>
          <w:sz w:val="24"/>
          <w:szCs w:val="24"/>
        </w:rPr>
        <w:t xml:space="preserve"> özelliklerini, ikinci bölümü ise faaliyette bulundukları işletmenin yapısal niteliklerini belirlemeye yönelik sorulardan meydana gelmektedir. Üçüncü bölüm; </w:t>
      </w:r>
      <w:r w:rsidR="008F132C">
        <w:rPr>
          <w:rFonts w:cs="Times New Roman"/>
          <w:color w:val="0D0D0D" w:themeColor="text1" w:themeTint="F2"/>
          <w:spacing w:val="3"/>
          <w:sz w:val="24"/>
          <w:szCs w:val="24"/>
        </w:rPr>
        <w:t>şehirsel</w:t>
      </w:r>
      <w:r w:rsidRPr="00281483">
        <w:rPr>
          <w:rFonts w:cs="Times New Roman"/>
          <w:color w:val="0D0D0D" w:themeColor="text1" w:themeTint="F2"/>
          <w:spacing w:val="3"/>
          <w:sz w:val="24"/>
          <w:szCs w:val="24"/>
        </w:rPr>
        <w:t xml:space="preserve"> turizm faaliyetlerinin sahada yarattığı </w:t>
      </w:r>
      <w:r w:rsidR="00C3311B" w:rsidRPr="00281483">
        <w:rPr>
          <w:rFonts w:cs="Times New Roman"/>
          <w:color w:val="0D0D0D" w:themeColor="text1" w:themeTint="F2"/>
          <w:spacing w:val="3"/>
          <w:sz w:val="24"/>
          <w:szCs w:val="24"/>
        </w:rPr>
        <w:t>ekonomik ve sosyokültürel</w:t>
      </w:r>
      <w:r w:rsidRPr="00281483">
        <w:rPr>
          <w:rFonts w:cs="Times New Roman"/>
          <w:color w:val="0D0D0D" w:themeColor="text1" w:themeTint="F2"/>
          <w:spacing w:val="3"/>
          <w:sz w:val="24"/>
          <w:szCs w:val="24"/>
        </w:rPr>
        <w:t xml:space="preserve"> etkileri sorgulayan bir içeriğe sahiptir.</w:t>
      </w:r>
      <w:r w:rsidR="00790452" w:rsidRPr="00281483">
        <w:rPr>
          <w:rFonts w:cs="Times New Roman"/>
          <w:color w:val="0D0D0D" w:themeColor="text1" w:themeTint="F2"/>
          <w:spacing w:val="3"/>
          <w:sz w:val="24"/>
          <w:szCs w:val="24"/>
        </w:rPr>
        <w:t xml:space="preserve"> Dördüncü bölümde Eskişehir'e gelen turistlerin genel profili, ziyaret amaçları, turizm paydaşları arasındaki iş birliği ile şehir turizminin gelişimine katkı sağlayan kurum ve aktörlere ilişkin sorular yer almaktadır. </w:t>
      </w:r>
      <w:r w:rsidRPr="00281483">
        <w:rPr>
          <w:rFonts w:cs="Times New Roman"/>
          <w:color w:val="0D0D0D" w:themeColor="text1" w:themeTint="F2"/>
          <w:spacing w:val="3"/>
          <w:sz w:val="24"/>
          <w:szCs w:val="24"/>
        </w:rPr>
        <w:t>Son bölümde ise işletmecilerin şehir turizminin gidişatına yönelik memnuniyet düzeyleri ile geleceğe dair beklenti ve önerilerini ortaya koyan açık uçlu sorular yer almaktadır</w:t>
      </w:r>
      <w:r w:rsidR="00C20E6D" w:rsidRPr="00281483">
        <w:rPr>
          <w:rFonts w:cs="Times New Roman"/>
          <w:color w:val="0D0D0D" w:themeColor="text1" w:themeTint="F2"/>
          <w:spacing w:val="3"/>
          <w:sz w:val="24"/>
          <w:szCs w:val="24"/>
        </w:rPr>
        <w:t xml:space="preserve"> (EK-3).</w:t>
      </w:r>
    </w:p>
    <w:p w14:paraId="150AE247" w14:textId="56E4AC0B" w:rsidR="00D56DB6" w:rsidRPr="00281483" w:rsidRDefault="00584CE2" w:rsidP="003C05A2">
      <w:pPr>
        <w:spacing w:before="120" w:after="120" w:line="360" w:lineRule="auto"/>
        <w:ind w:firstLine="709"/>
        <w:contextualSpacing/>
        <w:jc w:val="both"/>
        <w:rPr>
          <w:rFonts w:cs="Times New Roman"/>
          <w:color w:val="0D0D0D" w:themeColor="text1" w:themeTint="F2"/>
          <w:spacing w:val="3"/>
          <w:sz w:val="24"/>
          <w:szCs w:val="24"/>
        </w:rPr>
      </w:pPr>
      <w:r w:rsidRPr="00281483">
        <w:rPr>
          <w:rFonts w:cs="Times New Roman"/>
          <w:color w:val="0D0D0D" w:themeColor="text1" w:themeTint="F2"/>
          <w:spacing w:val="3"/>
          <w:sz w:val="24"/>
          <w:szCs w:val="24"/>
        </w:rPr>
        <w:t xml:space="preserve">Kamu ve Yerel Yönetim Görüşme Formu: İdari ve kurumsal perspektifi yansıtmak amacıyla tasarlanan yarı yapılandırılmış görüşme formu, yapısal tutarlılık adına dört temel bölüm halinde yapılandırılmıştır. İlk bölümde, kurumların mevcut turizm faaliyetleri ve şehir turizminin tarihsel/mekânsal gelişimine yönelik kurumsal değerlendirmeleri ele alınmıştır. İkinci bölüm, </w:t>
      </w:r>
      <w:r w:rsidR="008F132C">
        <w:rPr>
          <w:rFonts w:cs="Times New Roman"/>
          <w:color w:val="0D0D0D" w:themeColor="text1" w:themeTint="F2"/>
          <w:spacing w:val="3"/>
          <w:sz w:val="24"/>
          <w:szCs w:val="24"/>
        </w:rPr>
        <w:t>şehirsel</w:t>
      </w:r>
      <w:r w:rsidRPr="00281483">
        <w:rPr>
          <w:rFonts w:cs="Times New Roman"/>
          <w:color w:val="0D0D0D" w:themeColor="text1" w:themeTint="F2"/>
          <w:spacing w:val="3"/>
          <w:sz w:val="24"/>
          <w:szCs w:val="24"/>
        </w:rPr>
        <w:t xml:space="preserve"> turizmin Eskişehir genelinde ortaya çıkardığı </w:t>
      </w:r>
      <w:r w:rsidR="00C3311B" w:rsidRPr="00281483">
        <w:rPr>
          <w:rFonts w:cs="Times New Roman"/>
          <w:color w:val="0D0D0D" w:themeColor="text1" w:themeTint="F2"/>
          <w:spacing w:val="3"/>
          <w:sz w:val="24"/>
          <w:szCs w:val="24"/>
        </w:rPr>
        <w:t>ekonomik ve sosyokültürel</w:t>
      </w:r>
      <w:r w:rsidR="00BF0AC6" w:rsidRPr="00281483">
        <w:rPr>
          <w:rFonts w:cs="Times New Roman"/>
          <w:color w:val="0D0D0D" w:themeColor="text1" w:themeTint="F2"/>
          <w:spacing w:val="3"/>
          <w:sz w:val="24"/>
          <w:szCs w:val="24"/>
        </w:rPr>
        <w:t xml:space="preserve"> </w:t>
      </w:r>
      <w:r w:rsidRPr="00281483">
        <w:rPr>
          <w:rFonts w:cs="Times New Roman"/>
          <w:color w:val="0D0D0D" w:themeColor="text1" w:themeTint="F2"/>
          <w:spacing w:val="3"/>
          <w:sz w:val="24"/>
          <w:szCs w:val="24"/>
        </w:rPr>
        <w:t>değişimleri analiz etmeye yönelik sorulardan oluşmaktadır</w:t>
      </w:r>
      <w:r w:rsidR="003634BB" w:rsidRPr="00281483">
        <w:rPr>
          <w:rFonts w:cs="Times New Roman"/>
          <w:color w:val="0D0D0D" w:themeColor="text1" w:themeTint="F2"/>
          <w:spacing w:val="3"/>
          <w:sz w:val="24"/>
          <w:szCs w:val="24"/>
        </w:rPr>
        <w:t>.</w:t>
      </w:r>
      <w:r w:rsidR="003634BB" w:rsidRPr="00281483">
        <w:rPr>
          <w:rFonts w:cs="Times New Roman"/>
          <w:color w:val="0D0D0D" w:themeColor="text1" w:themeTint="F2"/>
        </w:rPr>
        <w:t xml:space="preserve"> </w:t>
      </w:r>
      <w:r w:rsidR="003634BB" w:rsidRPr="00281483">
        <w:rPr>
          <w:rFonts w:cs="Times New Roman"/>
          <w:color w:val="0D0D0D" w:themeColor="text1" w:themeTint="F2"/>
          <w:spacing w:val="3"/>
          <w:sz w:val="24"/>
          <w:szCs w:val="24"/>
        </w:rPr>
        <w:t xml:space="preserve">Üçüncü bölüm, şehir turizminin yönetimi kapsamında özgün değerlerin korunması, turizmde paydaş katılımı, karar alma süreçleri ile turizm yatırımlarında karşılaşılan sorunlar ve kolaylıklara </w:t>
      </w:r>
      <w:r w:rsidR="003634BB" w:rsidRPr="00281483">
        <w:rPr>
          <w:rFonts w:cs="Times New Roman"/>
          <w:color w:val="0D0D0D" w:themeColor="text1" w:themeTint="F2"/>
          <w:spacing w:val="3"/>
          <w:sz w:val="24"/>
          <w:szCs w:val="24"/>
        </w:rPr>
        <w:lastRenderedPageBreak/>
        <w:t xml:space="preserve">ilişkin değerlendirmelerden oluşmaktadır. </w:t>
      </w:r>
      <w:r w:rsidRPr="00281483">
        <w:rPr>
          <w:rFonts w:cs="Times New Roman"/>
          <w:color w:val="0D0D0D" w:themeColor="text1" w:themeTint="F2"/>
          <w:spacing w:val="3"/>
          <w:sz w:val="24"/>
          <w:szCs w:val="24"/>
        </w:rPr>
        <w:t>Dördüncü ve son bölümde ise yerel yönetim ve kamu temsilcilerinin şehir turizminin mevcut yönetim modelinden duydukları memnuniyet ile vizyoner beklentileri yer</w:t>
      </w:r>
      <w:r w:rsidR="003634BB" w:rsidRPr="00281483">
        <w:rPr>
          <w:rFonts w:cs="Times New Roman"/>
          <w:color w:val="0D0D0D" w:themeColor="text1" w:themeTint="F2"/>
          <w:spacing w:val="3"/>
          <w:sz w:val="24"/>
          <w:szCs w:val="24"/>
        </w:rPr>
        <w:t xml:space="preserve"> almaktadır</w:t>
      </w:r>
      <w:r w:rsidR="00C20E6D" w:rsidRPr="00281483">
        <w:rPr>
          <w:rFonts w:cs="Times New Roman"/>
          <w:color w:val="0D0D0D" w:themeColor="text1" w:themeTint="F2"/>
          <w:spacing w:val="3"/>
          <w:sz w:val="24"/>
          <w:szCs w:val="24"/>
        </w:rPr>
        <w:t xml:space="preserve"> (EK-4).</w:t>
      </w:r>
    </w:p>
    <w:p w14:paraId="6D4D0905" w14:textId="1793A5CC" w:rsidR="0013176C" w:rsidRPr="00281483" w:rsidRDefault="00791E26" w:rsidP="003C05A2">
      <w:pPr>
        <w:pStyle w:val="DZEY3"/>
        <w:spacing w:before="120" w:beforeAutospacing="0" w:after="120" w:afterAutospacing="0"/>
        <w:rPr>
          <w:color w:val="0D0D0D" w:themeColor="text1" w:themeTint="F2"/>
        </w:rPr>
      </w:pPr>
      <w:bookmarkStart w:id="2159" w:name="_Toc234200000"/>
      <w:bookmarkStart w:id="2160" w:name="_Toc234200266"/>
      <w:bookmarkStart w:id="2161" w:name="_Toc234200557"/>
      <w:bookmarkStart w:id="2162" w:name="_Toc234200803"/>
      <w:bookmarkStart w:id="2163" w:name="_Toc234200962"/>
      <w:bookmarkStart w:id="2164" w:name="_Toc234201080"/>
      <w:bookmarkStart w:id="2165" w:name="_Toc234201246"/>
      <w:bookmarkStart w:id="2166" w:name="_Toc234547153"/>
      <w:bookmarkStart w:id="2167" w:name="_Toc235402544"/>
      <w:bookmarkStart w:id="2168" w:name="_Toc235403063"/>
      <w:bookmarkStart w:id="2169" w:name="_Toc235403764"/>
      <w:bookmarkStart w:id="2170" w:name="_Toc235404025"/>
      <w:bookmarkStart w:id="2171" w:name="_Toc235931517"/>
      <w:bookmarkStart w:id="2172" w:name="_Toc235931684"/>
      <w:bookmarkStart w:id="2173" w:name="_Toc235932176"/>
      <w:bookmarkStart w:id="2174" w:name="_Toc235933042"/>
      <w:bookmarkStart w:id="2175" w:name="_Toc236354281"/>
      <w:bookmarkStart w:id="2176" w:name="_Toc236354417"/>
      <w:bookmarkStart w:id="2177" w:name="_Toc240277595"/>
      <w:r w:rsidRPr="00281483">
        <w:rPr>
          <w:color w:val="0D0D0D" w:themeColor="text1" w:themeTint="F2"/>
        </w:rPr>
        <w:t>5.3.3.</w:t>
      </w:r>
      <w:r w:rsidR="00E24777" w:rsidRPr="00281483">
        <w:rPr>
          <w:color w:val="0D0D0D" w:themeColor="text1" w:themeTint="F2"/>
        </w:rPr>
        <w:t xml:space="preserve"> </w:t>
      </w:r>
      <w:r w:rsidR="0013176C" w:rsidRPr="00281483">
        <w:rPr>
          <w:color w:val="0D0D0D" w:themeColor="text1" w:themeTint="F2"/>
        </w:rPr>
        <w:t>İkincil Veri Kaynakları</w:t>
      </w:r>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p>
    <w:p w14:paraId="77407C29" w14:textId="2A89F59B" w:rsidR="002E01B0" w:rsidRPr="00281483" w:rsidRDefault="00D56DB6" w:rsidP="002E01B0">
      <w:pPr>
        <w:spacing w:before="120" w:after="120" w:line="360" w:lineRule="auto"/>
        <w:ind w:firstLine="709"/>
        <w:contextualSpacing/>
        <w:jc w:val="both"/>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 xml:space="preserve">Araştırmada birincil verilere ek olarak, sahadaki bulguları doğrulamak ve mekânsal analizleri zenginleştirmek amacıyla çeşitli kurumlardan elde edilen kapsamlı ikincil verilerden yararlanılmıştır. Bu doğrultuda, </w:t>
      </w:r>
      <w:r w:rsidR="002E01B0" w:rsidRPr="00281483">
        <w:rPr>
          <w:rFonts w:eastAsiaTheme="minorHAnsi" w:cs="Times New Roman"/>
          <w:color w:val="0D0D0D" w:themeColor="text1" w:themeTint="F2"/>
          <w:sz w:val="24"/>
          <w:szCs w:val="24"/>
          <w:lang w:eastAsia="en-US"/>
        </w:rPr>
        <w:t xml:space="preserve">ilk olarak </w:t>
      </w:r>
      <w:proofErr w:type="spellStart"/>
      <w:r w:rsidR="00172B67" w:rsidRPr="00281483">
        <w:rPr>
          <w:rFonts w:cs="Times New Roman"/>
          <w:sz w:val="24"/>
          <w:szCs w:val="24"/>
        </w:rPr>
        <w:t>Esri’den</w:t>
      </w:r>
      <w:proofErr w:type="spellEnd"/>
      <w:r w:rsidR="00172B67" w:rsidRPr="00281483">
        <w:rPr>
          <w:rFonts w:cs="Times New Roman"/>
          <w:sz w:val="24"/>
          <w:szCs w:val="24"/>
        </w:rPr>
        <w:t xml:space="preserve"> temin edilen mekânsal altlık veriler kullanılarak CBS ortamında haritalar oluşturulmuştur.</w:t>
      </w:r>
    </w:p>
    <w:p w14:paraId="468C10AA" w14:textId="7A7E081F" w:rsidR="00B3616E" w:rsidRPr="00281483" w:rsidRDefault="00D56DB6" w:rsidP="002E01B0">
      <w:pPr>
        <w:spacing w:before="120" w:after="120" w:line="360" w:lineRule="auto"/>
        <w:ind w:firstLine="709"/>
        <w:contextualSpacing/>
        <w:jc w:val="both"/>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Eskişehir İl Kültür ve Turizm Müdürlüğü ile Kültür ve Turizm Bakanlığı Yatırım ve İşletmeler Genel Müdürlüğü’nden Eskişehir’e gelen yerli ve yabancı turist sayılarına ilişkin istatistikler temin edilmiştir. Ayrıca aynı kurumlardan; işletme belgeli ve basit konaklama tesislerine ait tesise geliş, geceleme, ortalama kalış süresi ve doluluk oranlarının il ve ilçe bazlı dağılımlarını içeren veri setleri çekilmiştir. Şehrin konaklama kapasitesine dair veriler, Odunpazarı ve Tepebaşı belediyelerinden alınan güncel ticari işletme listeleriyle desteklenmiştir.</w:t>
      </w:r>
      <w:r w:rsidR="00650E79" w:rsidRPr="00281483">
        <w:rPr>
          <w:rFonts w:eastAsiaTheme="minorHAnsi" w:cs="Times New Roman"/>
          <w:color w:val="0D0D0D" w:themeColor="text1" w:themeTint="F2"/>
          <w:sz w:val="24"/>
          <w:szCs w:val="24"/>
          <w:lang w:eastAsia="en-US"/>
        </w:rPr>
        <w:t xml:space="preserve"> </w:t>
      </w:r>
      <w:r w:rsidR="00B3616E" w:rsidRPr="00281483">
        <w:rPr>
          <w:rFonts w:eastAsiaTheme="minorHAnsi" w:cs="Times New Roman"/>
          <w:color w:val="0D0D0D" w:themeColor="text1" w:themeTint="F2"/>
          <w:sz w:val="24"/>
          <w:szCs w:val="24"/>
          <w:lang w:eastAsia="en-US"/>
        </w:rPr>
        <w:t xml:space="preserve">Ulaşım konusunda ise Eskişehir Büyükşehir Belediyesi’nden şehirlerarası karayolu ağı, </w:t>
      </w:r>
      <w:r w:rsidR="008F132C">
        <w:rPr>
          <w:rFonts w:eastAsiaTheme="minorHAnsi" w:cs="Times New Roman"/>
          <w:color w:val="0D0D0D" w:themeColor="text1" w:themeTint="F2"/>
          <w:sz w:val="24"/>
          <w:szCs w:val="24"/>
          <w:lang w:eastAsia="en-US"/>
        </w:rPr>
        <w:t>şehirsel</w:t>
      </w:r>
      <w:r w:rsidR="00B3616E" w:rsidRPr="00281483">
        <w:rPr>
          <w:rFonts w:eastAsiaTheme="minorHAnsi" w:cs="Times New Roman"/>
          <w:color w:val="0D0D0D" w:themeColor="text1" w:themeTint="F2"/>
          <w:sz w:val="24"/>
          <w:szCs w:val="24"/>
          <w:lang w:eastAsia="en-US"/>
        </w:rPr>
        <w:t xml:space="preserve"> yol hiyerarşisi ve tramvay hatlarına ilişkin sayısal veriler temin edilmiştir. Elde edilen bu veriler CBS ortamında sayısallaştırılarak tematik haritaların hazırlanmasında kullanılmıştır.</w:t>
      </w:r>
      <w:r w:rsidR="003D4C32" w:rsidRPr="00281483">
        <w:rPr>
          <w:rFonts w:eastAsiaTheme="minorHAnsi" w:cs="Times New Roman"/>
          <w:color w:val="0D0D0D" w:themeColor="text1" w:themeTint="F2"/>
          <w:sz w:val="24"/>
          <w:szCs w:val="24"/>
          <w:lang w:eastAsia="en-US"/>
        </w:rPr>
        <w:t xml:space="preserve"> Araştırmada kullanılan bir diğer ikincil veri kaynağını, Meteoroloji Genel Müdürlüğü’nden temin edilen istatistiksel veriler oluşturmaktadır. Bu kapsamda, Eskişehir’in iklim özelliklerine ilişkin veriler elde edilerek araştırmada </w:t>
      </w:r>
      <w:r w:rsidR="0056519F" w:rsidRPr="00281483">
        <w:rPr>
          <w:rFonts w:eastAsiaTheme="minorHAnsi" w:cs="Times New Roman"/>
          <w:color w:val="0D0D0D" w:themeColor="text1" w:themeTint="F2"/>
          <w:sz w:val="24"/>
          <w:szCs w:val="24"/>
          <w:lang w:eastAsia="en-US"/>
        </w:rPr>
        <w:t xml:space="preserve">kullanılmıştır. </w:t>
      </w:r>
    </w:p>
    <w:p w14:paraId="53618404" w14:textId="3F15C916" w:rsidR="00D56DB6" w:rsidRPr="00281483" w:rsidRDefault="00D56DB6" w:rsidP="003C05A2">
      <w:pPr>
        <w:spacing w:before="120" w:after="120" w:line="360" w:lineRule="auto"/>
        <w:ind w:firstLine="709"/>
        <w:contextualSpacing/>
        <w:jc w:val="both"/>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 xml:space="preserve">Turistik faaliyetlerin </w:t>
      </w:r>
      <w:r w:rsidR="001754AB" w:rsidRPr="00281483">
        <w:rPr>
          <w:rFonts w:eastAsiaTheme="minorHAnsi" w:cs="Times New Roman"/>
          <w:color w:val="0D0D0D" w:themeColor="text1" w:themeTint="F2"/>
          <w:sz w:val="24"/>
          <w:szCs w:val="24"/>
          <w:lang w:eastAsia="en-US"/>
        </w:rPr>
        <w:t>sosyokültürel</w:t>
      </w:r>
      <w:r w:rsidRPr="00281483">
        <w:rPr>
          <w:rFonts w:eastAsiaTheme="minorHAnsi" w:cs="Times New Roman"/>
          <w:color w:val="0D0D0D" w:themeColor="text1" w:themeTint="F2"/>
          <w:sz w:val="24"/>
          <w:szCs w:val="24"/>
          <w:lang w:eastAsia="en-US"/>
        </w:rPr>
        <w:t xml:space="preserve"> boyutunu bütüncül bir bakış açısıyla analiz edebilmek amacıyla, Eskişehir Büyükşehir Belediyesi’nden kentte gerçekleştirilen kültürel, sanatsal ve sosyal etkinliklerin verileri temin edilmiştir. Çalışmanın coğrafi ve mekânsal analizlerinde (coğrafi bilgi sistemleri uygulamalarında) kullanılmak üzere Eskişehir Büyükşehir, Odunpazarı ve Tepebaşı belediyelerinden güncel imar planları ve </w:t>
      </w:r>
      <w:r w:rsidR="008F132C">
        <w:rPr>
          <w:rFonts w:eastAsiaTheme="minorHAnsi" w:cs="Times New Roman"/>
          <w:color w:val="0D0D0D" w:themeColor="text1" w:themeTint="F2"/>
          <w:sz w:val="24"/>
          <w:szCs w:val="24"/>
          <w:lang w:eastAsia="en-US"/>
        </w:rPr>
        <w:t>şehirsel</w:t>
      </w:r>
      <w:r w:rsidRPr="00281483">
        <w:rPr>
          <w:rFonts w:eastAsiaTheme="minorHAnsi" w:cs="Times New Roman"/>
          <w:color w:val="0D0D0D" w:themeColor="text1" w:themeTint="F2"/>
          <w:sz w:val="24"/>
          <w:szCs w:val="24"/>
          <w:lang w:eastAsia="en-US"/>
        </w:rPr>
        <w:t>/kırsal mahallelerin idari sınırlarına ilişkin sayısal veriler elde edilmiştir. Son olarak, Eskişehir’in il, ilçe ve mahalle düzeyindeki güncel nüfus hareketliliğini ve demografik yapısını ortaya koymak adına</w:t>
      </w:r>
      <w:r w:rsidR="00426415" w:rsidRPr="00281483">
        <w:rPr>
          <w:rFonts w:eastAsiaTheme="minorHAnsi" w:cs="Times New Roman"/>
          <w:color w:val="0D0D0D" w:themeColor="text1" w:themeTint="F2"/>
          <w:sz w:val="24"/>
          <w:szCs w:val="24"/>
          <w:lang w:eastAsia="en-US"/>
        </w:rPr>
        <w:t xml:space="preserve"> </w:t>
      </w:r>
      <w:r w:rsidRPr="00281483">
        <w:rPr>
          <w:rFonts w:eastAsiaTheme="minorHAnsi" w:cs="Times New Roman"/>
          <w:color w:val="0D0D0D" w:themeColor="text1" w:themeTint="F2"/>
          <w:sz w:val="24"/>
          <w:szCs w:val="24"/>
          <w:lang w:eastAsia="en-US"/>
        </w:rPr>
        <w:t>TÜİK</w:t>
      </w:r>
      <w:r w:rsidR="00426415" w:rsidRPr="00281483">
        <w:rPr>
          <w:rFonts w:eastAsiaTheme="minorHAnsi" w:cs="Times New Roman"/>
          <w:color w:val="0D0D0D" w:themeColor="text1" w:themeTint="F2"/>
          <w:sz w:val="24"/>
          <w:szCs w:val="24"/>
          <w:lang w:eastAsia="en-US"/>
        </w:rPr>
        <w:t>’ten</w:t>
      </w:r>
      <w:r w:rsidRPr="00281483">
        <w:rPr>
          <w:rFonts w:eastAsiaTheme="minorHAnsi" w:cs="Times New Roman"/>
          <w:color w:val="0D0D0D" w:themeColor="text1" w:themeTint="F2"/>
          <w:sz w:val="24"/>
          <w:szCs w:val="24"/>
          <w:lang w:eastAsia="en-US"/>
        </w:rPr>
        <w:t xml:space="preserve"> ADNKS verileri temin edilmiştir. Söz konusu geniş kapsamlı ikincil veri seti; turist hareketliliği, konaklama kapasitesi, etkinlik çeşitliliği ve mekânsal dağılım gibi parametrelerin çok boyutlu ve bütüncül bir biçimde analiz edilmesine imkân tanımıştır.</w:t>
      </w:r>
    </w:p>
    <w:p w14:paraId="0C62620F" w14:textId="4100EAFF" w:rsidR="00E74AD2" w:rsidRPr="00281483" w:rsidRDefault="00791E26" w:rsidP="003C05A2">
      <w:pPr>
        <w:pStyle w:val="DZEY2"/>
        <w:jc w:val="both"/>
        <w:rPr>
          <w:rFonts w:cs="Times New Roman"/>
          <w:color w:val="0D0D0D" w:themeColor="text1" w:themeTint="F2"/>
          <w:szCs w:val="24"/>
        </w:rPr>
      </w:pPr>
      <w:bookmarkStart w:id="2178" w:name="_Toc234200001"/>
      <w:bookmarkStart w:id="2179" w:name="_Toc234200267"/>
      <w:bookmarkStart w:id="2180" w:name="_Toc234200558"/>
      <w:bookmarkStart w:id="2181" w:name="_Toc234200804"/>
      <w:bookmarkStart w:id="2182" w:name="_Toc234200963"/>
      <w:bookmarkStart w:id="2183" w:name="_Toc234201081"/>
      <w:bookmarkStart w:id="2184" w:name="_Toc234201247"/>
      <w:bookmarkStart w:id="2185" w:name="_Toc234456463"/>
      <w:bookmarkStart w:id="2186" w:name="_Toc234544508"/>
      <w:bookmarkStart w:id="2187" w:name="_Toc234547154"/>
      <w:bookmarkStart w:id="2188" w:name="_Toc235402545"/>
      <w:bookmarkStart w:id="2189" w:name="_Toc235403064"/>
      <w:bookmarkStart w:id="2190" w:name="_Toc235403765"/>
      <w:bookmarkStart w:id="2191" w:name="_Toc235404026"/>
      <w:bookmarkStart w:id="2192" w:name="_Toc235931518"/>
      <w:bookmarkStart w:id="2193" w:name="_Toc235931685"/>
      <w:bookmarkStart w:id="2194" w:name="_Toc235932177"/>
      <w:bookmarkStart w:id="2195" w:name="_Toc235933043"/>
      <w:bookmarkStart w:id="2196" w:name="_Toc236354282"/>
      <w:bookmarkStart w:id="2197" w:name="_Toc236354418"/>
      <w:bookmarkStart w:id="2198" w:name="_Toc240277596"/>
      <w:r w:rsidRPr="00281483">
        <w:rPr>
          <w:rFonts w:cs="Times New Roman"/>
          <w:color w:val="0D0D0D" w:themeColor="text1" w:themeTint="F2"/>
          <w:szCs w:val="24"/>
        </w:rPr>
        <w:lastRenderedPageBreak/>
        <w:t>5.4.</w:t>
      </w:r>
      <w:r w:rsidR="00E24777" w:rsidRPr="00281483">
        <w:rPr>
          <w:rFonts w:cs="Times New Roman"/>
          <w:color w:val="0D0D0D" w:themeColor="text1" w:themeTint="F2"/>
          <w:szCs w:val="24"/>
        </w:rPr>
        <w:t xml:space="preserve"> </w:t>
      </w:r>
      <w:r w:rsidR="00E74AD2" w:rsidRPr="00281483">
        <w:rPr>
          <w:rFonts w:cs="Times New Roman"/>
          <w:color w:val="0D0D0D" w:themeColor="text1" w:themeTint="F2"/>
          <w:szCs w:val="24"/>
        </w:rPr>
        <w:t>Veri Toplama Süreci</w:t>
      </w:r>
      <w:bookmarkEnd w:id="2178"/>
      <w:bookmarkEnd w:id="2179"/>
      <w:bookmarkEnd w:id="2180"/>
      <w:bookmarkEnd w:id="2181"/>
      <w:bookmarkEnd w:id="2182"/>
      <w:bookmarkEnd w:id="2183"/>
      <w:bookmarkEnd w:id="2184"/>
      <w:bookmarkEnd w:id="2185"/>
      <w:bookmarkEnd w:id="2186"/>
      <w:bookmarkEnd w:id="2187"/>
      <w:r w:rsidR="003B26AB" w:rsidRPr="00281483">
        <w:rPr>
          <w:rFonts w:cs="Times New Roman"/>
          <w:color w:val="0D0D0D" w:themeColor="text1" w:themeTint="F2"/>
          <w:szCs w:val="24"/>
        </w:rPr>
        <w:t xml:space="preserve"> ve Etik Esa</w:t>
      </w:r>
      <w:r w:rsidR="00927CEB" w:rsidRPr="00281483">
        <w:rPr>
          <w:rFonts w:cs="Times New Roman"/>
          <w:color w:val="0D0D0D" w:themeColor="text1" w:themeTint="F2"/>
          <w:szCs w:val="24"/>
        </w:rPr>
        <w:t>s</w:t>
      </w:r>
      <w:r w:rsidR="003B26AB" w:rsidRPr="00281483">
        <w:rPr>
          <w:rFonts w:cs="Times New Roman"/>
          <w:color w:val="0D0D0D" w:themeColor="text1" w:themeTint="F2"/>
          <w:szCs w:val="24"/>
        </w:rPr>
        <w:t>lar</w:t>
      </w:r>
      <w:bookmarkEnd w:id="2188"/>
      <w:bookmarkEnd w:id="2189"/>
      <w:bookmarkEnd w:id="2190"/>
      <w:bookmarkEnd w:id="2191"/>
      <w:bookmarkEnd w:id="2192"/>
      <w:bookmarkEnd w:id="2193"/>
      <w:bookmarkEnd w:id="2194"/>
      <w:bookmarkEnd w:id="2195"/>
      <w:bookmarkEnd w:id="2196"/>
      <w:bookmarkEnd w:id="2197"/>
      <w:bookmarkEnd w:id="2198"/>
    </w:p>
    <w:p w14:paraId="5567CC5C" w14:textId="77777777" w:rsidR="009832C5" w:rsidRPr="00281483" w:rsidRDefault="009832C5" w:rsidP="009832C5">
      <w:pPr>
        <w:pStyle w:val="DZEY3"/>
        <w:spacing w:before="120" w:beforeAutospacing="0" w:after="120" w:afterAutospacing="0"/>
        <w:rPr>
          <w:b w:val="0"/>
          <w:bCs w:val="0"/>
          <w:color w:val="0D0D0D" w:themeColor="text1" w:themeTint="F2"/>
        </w:rPr>
      </w:pPr>
      <w:bookmarkStart w:id="2199" w:name="_Toc235931519"/>
      <w:bookmarkStart w:id="2200" w:name="_Toc235931686"/>
      <w:bookmarkStart w:id="2201" w:name="_Toc235932178"/>
      <w:bookmarkStart w:id="2202" w:name="_Toc235933044"/>
      <w:bookmarkStart w:id="2203" w:name="_Toc236354283"/>
      <w:bookmarkStart w:id="2204" w:name="_Toc236354419"/>
      <w:bookmarkStart w:id="2205" w:name="_Toc236354761"/>
      <w:bookmarkStart w:id="2206" w:name="_Toc236530391"/>
      <w:bookmarkStart w:id="2207" w:name="_Toc239638484"/>
      <w:bookmarkStart w:id="2208" w:name="_Toc239948779"/>
      <w:bookmarkStart w:id="2209" w:name="_Toc239948981"/>
      <w:bookmarkStart w:id="2210" w:name="_Toc240277597"/>
      <w:bookmarkStart w:id="2211" w:name="_Toc234200002"/>
      <w:bookmarkStart w:id="2212" w:name="_Toc234200268"/>
      <w:bookmarkStart w:id="2213" w:name="_Toc234200559"/>
      <w:bookmarkStart w:id="2214" w:name="_Toc234200805"/>
      <w:bookmarkStart w:id="2215" w:name="_Toc234200964"/>
      <w:bookmarkStart w:id="2216" w:name="_Toc234201082"/>
      <w:bookmarkStart w:id="2217" w:name="_Toc234201248"/>
      <w:bookmarkStart w:id="2218" w:name="_Toc234547155"/>
      <w:bookmarkStart w:id="2219" w:name="_Toc235402546"/>
      <w:bookmarkStart w:id="2220" w:name="_Toc235403065"/>
      <w:bookmarkStart w:id="2221" w:name="_Toc235403766"/>
      <w:bookmarkStart w:id="2222" w:name="_Toc235404027"/>
      <w:r w:rsidRPr="00281483">
        <w:rPr>
          <w:b w:val="0"/>
          <w:bCs w:val="0"/>
          <w:color w:val="0D0D0D" w:themeColor="text1" w:themeTint="F2"/>
        </w:rPr>
        <w:t>Bu araştırmanın yürütülmesine başlamadan önce araştırma etiği ilkeleri doğrultusunda gerekli etik kurul izni alınmıştır. Araştırma için Bilecik Şeyh Edebali Üniversitesi Etik Kurulundan 10.06.2024 tarihli ve 21 sayılı etik kurul onayı alınmıştır.</w:t>
      </w:r>
      <w:bookmarkEnd w:id="2199"/>
      <w:bookmarkEnd w:id="2200"/>
      <w:bookmarkEnd w:id="2201"/>
      <w:bookmarkEnd w:id="2202"/>
      <w:bookmarkEnd w:id="2203"/>
      <w:bookmarkEnd w:id="2204"/>
      <w:bookmarkEnd w:id="2205"/>
      <w:bookmarkEnd w:id="2206"/>
      <w:bookmarkEnd w:id="2207"/>
      <w:bookmarkEnd w:id="2208"/>
      <w:bookmarkEnd w:id="2209"/>
      <w:bookmarkEnd w:id="2210"/>
    </w:p>
    <w:p w14:paraId="5E37DBF9" w14:textId="2ADB6665" w:rsidR="00927CEB" w:rsidRPr="00281483" w:rsidRDefault="009832C5" w:rsidP="009832C5">
      <w:pPr>
        <w:pStyle w:val="DZEY3"/>
        <w:spacing w:before="120" w:beforeAutospacing="0" w:after="120" w:afterAutospacing="0"/>
        <w:rPr>
          <w:b w:val="0"/>
          <w:bCs w:val="0"/>
          <w:color w:val="0D0D0D" w:themeColor="text1" w:themeTint="F2"/>
        </w:rPr>
      </w:pPr>
      <w:bookmarkStart w:id="2223" w:name="_Toc235931520"/>
      <w:bookmarkStart w:id="2224" w:name="_Toc235931687"/>
      <w:bookmarkStart w:id="2225" w:name="_Toc235932179"/>
      <w:bookmarkStart w:id="2226" w:name="_Toc235933045"/>
      <w:bookmarkStart w:id="2227" w:name="_Toc236354284"/>
      <w:bookmarkStart w:id="2228" w:name="_Toc236354420"/>
      <w:bookmarkStart w:id="2229" w:name="_Toc236354762"/>
      <w:bookmarkStart w:id="2230" w:name="_Toc236530392"/>
      <w:bookmarkStart w:id="2231" w:name="_Toc239638485"/>
      <w:bookmarkStart w:id="2232" w:name="_Toc239948780"/>
      <w:bookmarkStart w:id="2233" w:name="_Toc239948982"/>
      <w:bookmarkStart w:id="2234" w:name="_Toc240277598"/>
      <w:r w:rsidRPr="00281483">
        <w:rPr>
          <w:b w:val="0"/>
          <w:bCs w:val="0"/>
          <w:color w:val="0D0D0D" w:themeColor="text1" w:themeTint="F2"/>
        </w:rPr>
        <w:t>Araştırmanın tüm aşamalarında bilimsel araştırma ve yayın etiği ilkelerine uygun hareket edilmiştir. Araştırmaya katılım gönüllülük esasına dayandırılmış, katılımcılar araştırmanın amacı, kapsamı ve veri toplama süreci hakkında bilgilendirilmiştir. Katılımcılardan elde edilen veriler yalnızca bilimsel amaçlarla kullanılmıştır. Verilerin saklanması, işlenmesi ve raporlanması süreçlerinde etik ilkelere bağlı kalınmıştır.</w:t>
      </w:r>
      <w:bookmarkEnd w:id="2223"/>
      <w:bookmarkEnd w:id="2224"/>
      <w:bookmarkEnd w:id="2225"/>
      <w:bookmarkEnd w:id="2226"/>
      <w:bookmarkEnd w:id="2227"/>
      <w:bookmarkEnd w:id="2228"/>
      <w:bookmarkEnd w:id="2229"/>
      <w:bookmarkEnd w:id="2230"/>
      <w:bookmarkEnd w:id="2231"/>
      <w:bookmarkEnd w:id="2232"/>
      <w:bookmarkEnd w:id="2233"/>
      <w:bookmarkEnd w:id="2234"/>
    </w:p>
    <w:p w14:paraId="01B68A91" w14:textId="338F777A" w:rsidR="00C4120D" w:rsidRPr="00281483" w:rsidRDefault="00C4120D" w:rsidP="00C4120D">
      <w:pPr>
        <w:spacing w:line="360" w:lineRule="auto"/>
        <w:ind w:firstLine="709"/>
        <w:jc w:val="both"/>
        <w:rPr>
          <w:rFonts w:cs="Times New Roman"/>
          <w:color w:val="000000" w:themeColor="text1"/>
          <w:sz w:val="24"/>
          <w:szCs w:val="24"/>
        </w:rPr>
      </w:pPr>
      <w:r w:rsidRPr="00281483">
        <w:rPr>
          <w:rFonts w:cs="Times New Roman"/>
          <w:color w:val="000000" w:themeColor="text1"/>
          <w:sz w:val="24"/>
          <w:szCs w:val="24"/>
        </w:rPr>
        <w:t>Ayrıca araştırma kapsamında anket uygulanan yerel halk ve ziyaretçiler ile görüşme gerçekleştirilen işletme sahipleri ve yerel yönetim temsilcilerinin yöneltilen soruları tam olarak anladıkları, sorulara objektif ve içtenlikle yanıtlar verdikleri varsayılmıştır.</w:t>
      </w:r>
    </w:p>
    <w:p w14:paraId="23704319" w14:textId="5B44171F" w:rsidR="004237A9" w:rsidRPr="00281483" w:rsidRDefault="00791E26" w:rsidP="003C05A2">
      <w:pPr>
        <w:pStyle w:val="DZEY3"/>
        <w:spacing w:before="120" w:beforeAutospacing="0" w:after="120" w:afterAutospacing="0"/>
        <w:rPr>
          <w:color w:val="0D0D0D" w:themeColor="text1" w:themeTint="F2"/>
        </w:rPr>
      </w:pPr>
      <w:bookmarkStart w:id="2235" w:name="_Toc235931521"/>
      <w:bookmarkStart w:id="2236" w:name="_Toc235931688"/>
      <w:bookmarkStart w:id="2237" w:name="_Toc235932180"/>
      <w:bookmarkStart w:id="2238" w:name="_Toc235933046"/>
      <w:bookmarkStart w:id="2239" w:name="_Toc236354285"/>
      <w:bookmarkStart w:id="2240" w:name="_Toc236354421"/>
      <w:bookmarkStart w:id="2241" w:name="_Toc240277599"/>
      <w:r w:rsidRPr="00281483">
        <w:rPr>
          <w:color w:val="0D0D0D" w:themeColor="text1" w:themeTint="F2"/>
        </w:rPr>
        <w:t>5.4.1.</w:t>
      </w:r>
      <w:r w:rsidR="00E24777" w:rsidRPr="00281483">
        <w:rPr>
          <w:color w:val="0D0D0D" w:themeColor="text1" w:themeTint="F2"/>
        </w:rPr>
        <w:t xml:space="preserve"> </w:t>
      </w:r>
      <w:r w:rsidR="004237A9" w:rsidRPr="00281483">
        <w:rPr>
          <w:color w:val="0D0D0D" w:themeColor="text1" w:themeTint="F2"/>
        </w:rPr>
        <w:t>Nicel Verilerin Toplanma Süreci</w:t>
      </w:r>
      <w:bookmarkEnd w:id="2211"/>
      <w:bookmarkEnd w:id="2212"/>
      <w:bookmarkEnd w:id="2213"/>
      <w:bookmarkEnd w:id="2214"/>
      <w:bookmarkEnd w:id="2215"/>
      <w:bookmarkEnd w:id="2216"/>
      <w:bookmarkEnd w:id="2217"/>
      <w:bookmarkEnd w:id="2218"/>
      <w:bookmarkEnd w:id="2219"/>
      <w:bookmarkEnd w:id="2220"/>
      <w:bookmarkEnd w:id="2221"/>
      <w:bookmarkEnd w:id="2222"/>
      <w:bookmarkEnd w:id="2235"/>
      <w:bookmarkEnd w:id="2236"/>
      <w:bookmarkEnd w:id="2237"/>
      <w:bookmarkEnd w:id="2238"/>
      <w:bookmarkEnd w:id="2239"/>
      <w:bookmarkEnd w:id="2240"/>
      <w:bookmarkEnd w:id="2241"/>
    </w:p>
    <w:p w14:paraId="7D80E785" w14:textId="46523B5C" w:rsidR="00E723ED" w:rsidRPr="00281483" w:rsidRDefault="00E723ED" w:rsidP="003C05A2">
      <w:pPr>
        <w:spacing w:before="120" w:after="120" w:line="360" w:lineRule="auto"/>
        <w:ind w:firstLine="709"/>
        <w:contextualSpacing/>
        <w:jc w:val="both"/>
        <w:rPr>
          <w:rFonts w:cs="Times New Roman"/>
          <w:color w:val="0D0D0D" w:themeColor="text1" w:themeTint="F2"/>
          <w:sz w:val="24"/>
          <w:szCs w:val="24"/>
        </w:rPr>
      </w:pPr>
      <w:r w:rsidRPr="00281483">
        <w:rPr>
          <w:rFonts w:cs="Times New Roman"/>
          <w:color w:val="0D0D0D" w:themeColor="text1" w:themeTint="F2"/>
          <w:sz w:val="24"/>
          <w:szCs w:val="24"/>
        </w:rPr>
        <w:t>Veri toplama süreci, araştırmanın geçerlilik ve güvenirlik düzeyini artırmaya yönelik olarak sistematik bir biçimde yürütülmüştür. İlk aşamada gerçekleştirilen pilot çalışma, 28.12.2023–24.01.2024 tarihleri arasında yerel halktan 36 kişiye ve ziyaretçilerden 20 kişiye uygulanmıştır.  Bu sayede anket formunun anlaşılabilirliği, soru ifadelerinin açıklığı ve ölçme aracının işlevselliği test edilmiştir. Pilot çalışmadan elde edilen bulgular doğrultusunda anketlerde gerekli düzenlemeler yapılarak,</w:t>
      </w:r>
      <w:r w:rsidR="00597ECF"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 xml:space="preserve">anketler uygulamaya hazır </w:t>
      </w:r>
      <w:r w:rsidR="00663790">
        <w:rPr>
          <w:rFonts w:cs="Times New Roman"/>
          <w:color w:val="0D0D0D" w:themeColor="text1" w:themeTint="F2"/>
          <w:sz w:val="24"/>
          <w:szCs w:val="24"/>
        </w:rPr>
        <w:t>hale</w:t>
      </w:r>
      <w:r w:rsidRPr="00281483">
        <w:rPr>
          <w:rFonts w:cs="Times New Roman"/>
          <w:color w:val="0D0D0D" w:themeColor="text1" w:themeTint="F2"/>
          <w:sz w:val="24"/>
          <w:szCs w:val="24"/>
        </w:rPr>
        <w:t xml:space="preserve"> getirilmiştir.</w:t>
      </w:r>
      <w:r w:rsidR="00597ECF" w:rsidRPr="00281483">
        <w:rPr>
          <w:rFonts w:cs="Times New Roman"/>
          <w:color w:val="0D0D0D" w:themeColor="text1" w:themeTint="F2"/>
          <w:sz w:val="24"/>
          <w:szCs w:val="24"/>
        </w:rPr>
        <w:t xml:space="preserve"> </w:t>
      </w:r>
      <w:r w:rsidR="00C87F7F" w:rsidRPr="00281483">
        <w:rPr>
          <w:rFonts w:cs="Times New Roman"/>
          <w:color w:val="0D0D0D" w:themeColor="text1" w:themeTint="F2"/>
          <w:sz w:val="24"/>
          <w:szCs w:val="24"/>
        </w:rPr>
        <w:t xml:space="preserve">Düzenlenen nihai anketler, 21.09.2024–27.04.2025 tarihleri arasında uygulanmıştır. </w:t>
      </w:r>
      <w:r w:rsidR="005471AD" w:rsidRPr="00281483">
        <w:rPr>
          <w:rFonts w:cs="Times New Roman"/>
          <w:color w:val="0D0D0D" w:themeColor="text1" w:themeTint="F2"/>
          <w:sz w:val="24"/>
          <w:szCs w:val="24"/>
        </w:rPr>
        <w:t xml:space="preserve">Bu kapsamda, belirlenen minimum örneklem büyüklüğünün üzerinde olacak şekilde yerel halktan </w:t>
      </w:r>
      <w:r w:rsidR="002A222E" w:rsidRPr="00281483">
        <w:rPr>
          <w:rFonts w:cs="Times New Roman"/>
          <w:color w:val="0D0D0D" w:themeColor="text1" w:themeTint="F2"/>
          <w:sz w:val="24"/>
          <w:szCs w:val="24"/>
        </w:rPr>
        <w:t xml:space="preserve">69 mahallenin tamamında 390 kişiden veri toplanmıştır. Ziyaretçilerden ise şehir turizm </w:t>
      </w:r>
      <w:r w:rsidR="00B30EA2" w:rsidRPr="00281483">
        <w:rPr>
          <w:rFonts w:cs="Times New Roman"/>
          <w:color w:val="0D0D0D" w:themeColor="text1" w:themeTint="F2"/>
          <w:sz w:val="24"/>
          <w:szCs w:val="24"/>
        </w:rPr>
        <w:t>hareketliliğinin</w:t>
      </w:r>
      <w:r w:rsidR="002A222E" w:rsidRPr="00281483">
        <w:rPr>
          <w:rFonts w:cs="Times New Roman"/>
          <w:color w:val="0D0D0D" w:themeColor="text1" w:themeTint="F2"/>
          <w:sz w:val="24"/>
          <w:szCs w:val="24"/>
        </w:rPr>
        <w:t xml:space="preserve"> yoğun olduğu yerlerde 300 kişiden veri toplanmıştır. </w:t>
      </w:r>
    </w:p>
    <w:p w14:paraId="08368637" w14:textId="29D251A5" w:rsidR="00A421CD" w:rsidRPr="00281483" w:rsidRDefault="00791E26" w:rsidP="003C05A2">
      <w:pPr>
        <w:pStyle w:val="DZEY3"/>
        <w:spacing w:before="120" w:beforeAutospacing="0" w:after="120" w:afterAutospacing="0"/>
        <w:rPr>
          <w:color w:val="0D0D0D" w:themeColor="text1" w:themeTint="F2"/>
        </w:rPr>
      </w:pPr>
      <w:bookmarkStart w:id="2242" w:name="_Toc234200003"/>
      <w:bookmarkStart w:id="2243" w:name="_Toc234200269"/>
      <w:bookmarkStart w:id="2244" w:name="_Toc234200560"/>
      <w:bookmarkStart w:id="2245" w:name="_Toc234200806"/>
      <w:bookmarkStart w:id="2246" w:name="_Toc234200965"/>
      <w:bookmarkStart w:id="2247" w:name="_Toc234201083"/>
      <w:bookmarkStart w:id="2248" w:name="_Toc234201249"/>
      <w:bookmarkStart w:id="2249" w:name="_Toc234547156"/>
      <w:bookmarkStart w:id="2250" w:name="_Toc235402547"/>
      <w:bookmarkStart w:id="2251" w:name="_Toc235403066"/>
      <w:bookmarkStart w:id="2252" w:name="_Toc235403767"/>
      <w:bookmarkStart w:id="2253" w:name="_Toc235404028"/>
      <w:bookmarkStart w:id="2254" w:name="_Toc235931522"/>
      <w:bookmarkStart w:id="2255" w:name="_Toc235931689"/>
      <w:bookmarkStart w:id="2256" w:name="_Toc235932181"/>
      <w:bookmarkStart w:id="2257" w:name="_Toc235933047"/>
      <w:bookmarkStart w:id="2258" w:name="_Toc236354286"/>
      <w:bookmarkStart w:id="2259" w:name="_Toc236354422"/>
      <w:bookmarkStart w:id="2260" w:name="_Toc240277600"/>
      <w:r w:rsidRPr="00281483">
        <w:rPr>
          <w:color w:val="0D0D0D" w:themeColor="text1" w:themeTint="F2"/>
        </w:rPr>
        <w:t>5.4.2.</w:t>
      </w:r>
      <w:r w:rsidR="00E24777" w:rsidRPr="00281483">
        <w:rPr>
          <w:color w:val="0D0D0D" w:themeColor="text1" w:themeTint="F2"/>
        </w:rPr>
        <w:t xml:space="preserve"> </w:t>
      </w:r>
      <w:r w:rsidR="00A421CD" w:rsidRPr="00281483">
        <w:rPr>
          <w:color w:val="0D0D0D" w:themeColor="text1" w:themeTint="F2"/>
        </w:rPr>
        <w:t>Nitel Verilerin Toplanma Süreci</w:t>
      </w:r>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p>
    <w:p w14:paraId="52B229D0" w14:textId="7674C3BA" w:rsidR="00BF0AC6" w:rsidRPr="00281483" w:rsidRDefault="00BF0AC6" w:rsidP="003C05A2">
      <w:pPr>
        <w:spacing w:before="120" w:after="120" w:line="360" w:lineRule="auto"/>
        <w:ind w:firstLine="709"/>
        <w:contextualSpacing/>
        <w:jc w:val="both"/>
        <w:rPr>
          <w:rFonts w:cs="Times New Roman"/>
          <w:color w:val="0D0D0D" w:themeColor="text1" w:themeTint="F2"/>
          <w:sz w:val="24"/>
          <w:szCs w:val="24"/>
        </w:rPr>
      </w:pPr>
      <w:r w:rsidRPr="00281483">
        <w:rPr>
          <w:rFonts w:cs="Times New Roman"/>
          <w:color w:val="0D0D0D" w:themeColor="text1" w:themeTint="F2"/>
          <w:spacing w:val="3"/>
          <w:sz w:val="24"/>
          <w:szCs w:val="24"/>
        </w:rPr>
        <w:t>Nicel boyutta olduğu gibi, nitel verilerin toplanması sürecinde de veri toplama araçlarının geçerliliğini ve işlevselliğini test etmek amacıyla bir pilot uygulama yürütülmüştür. 27.01.202</w:t>
      </w:r>
      <w:r w:rsidR="001B4955" w:rsidRPr="00281483">
        <w:rPr>
          <w:rFonts w:cs="Times New Roman"/>
          <w:color w:val="0D0D0D" w:themeColor="text1" w:themeTint="F2"/>
          <w:spacing w:val="3"/>
          <w:sz w:val="24"/>
          <w:szCs w:val="24"/>
        </w:rPr>
        <w:t>4</w:t>
      </w:r>
      <w:r w:rsidRPr="00281483">
        <w:rPr>
          <w:rFonts w:cs="Times New Roman"/>
          <w:color w:val="0D0D0D" w:themeColor="text1" w:themeTint="F2"/>
          <w:spacing w:val="3"/>
          <w:sz w:val="24"/>
          <w:szCs w:val="24"/>
        </w:rPr>
        <w:t>–10.02.202</w:t>
      </w:r>
      <w:r w:rsidR="001B4955" w:rsidRPr="00281483">
        <w:rPr>
          <w:rFonts w:cs="Times New Roman"/>
          <w:color w:val="0D0D0D" w:themeColor="text1" w:themeTint="F2"/>
          <w:spacing w:val="3"/>
          <w:sz w:val="24"/>
          <w:szCs w:val="24"/>
        </w:rPr>
        <w:t>4</w:t>
      </w:r>
      <w:r w:rsidRPr="00281483">
        <w:rPr>
          <w:rFonts w:cs="Times New Roman"/>
          <w:color w:val="0D0D0D" w:themeColor="text1" w:themeTint="F2"/>
          <w:spacing w:val="3"/>
          <w:sz w:val="24"/>
          <w:szCs w:val="24"/>
        </w:rPr>
        <w:t xml:space="preserve"> tarihleri arasında gerçekleştirilen bu ön çalışma kapsamında, belirlenen yapılandırılmış ölçütlere uygun iki işletme sahibi ve bir yerel yönetim temsilcisi ile mülakatlar gerçekleştirilmiştir. Pilot görüşmeler sonucunda açık uçlu soruların anlaşılma düzeyleri test edilmiş, yapısal ifadeler yeniden gözden geçirilerek yarı yapılandırılmış görüşme formlarına nihai şekli verilmiştir. Araştırmanın ana nitel veri </w:t>
      </w:r>
      <w:r w:rsidRPr="00281483">
        <w:rPr>
          <w:rFonts w:cs="Times New Roman"/>
          <w:color w:val="0D0D0D" w:themeColor="text1" w:themeTint="F2"/>
          <w:spacing w:val="3"/>
          <w:sz w:val="24"/>
          <w:szCs w:val="24"/>
        </w:rPr>
        <w:lastRenderedPageBreak/>
        <w:t xml:space="preserve">toplama süreci ise </w:t>
      </w:r>
      <w:r w:rsidR="00B30EA2" w:rsidRPr="00281483">
        <w:rPr>
          <w:rFonts w:cs="Times New Roman"/>
          <w:color w:val="0D0D0D" w:themeColor="text1" w:themeTint="F2"/>
          <w:sz w:val="24"/>
          <w:szCs w:val="24"/>
        </w:rPr>
        <w:t xml:space="preserve">21.09.2024–27.04.2025 </w:t>
      </w:r>
      <w:r w:rsidRPr="00281483">
        <w:rPr>
          <w:rFonts w:cs="Times New Roman"/>
          <w:color w:val="0D0D0D" w:themeColor="text1" w:themeTint="F2"/>
          <w:spacing w:val="3"/>
          <w:sz w:val="24"/>
          <w:szCs w:val="24"/>
        </w:rPr>
        <w:t>tarihleri arasında sahada yürütülmüştür. Bu doğrultuda, belirlenen dört farklı turizm sektörünün her birinden üçer kişi olmak üzere toplam 12 işletmeci ve yerel yönetim kademelerinden 8 temsilci ile derinlemesine görüşmeler tamamlanmıştır. Ortalama 30-40 dakika süren bu mülakatlar, nitel analizin veri altyapısını oluşturmuştur.</w:t>
      </w:r>
      <w:r w:rsidRPr="00281483">
        <w:rPr>
          <w:rFonts w:cs="Times New Roman"/>
          <w:color w:val="0D0D0D" w:themeColor="text1" w:themeTint="F2"/>
          <w:sz w:val="24"/>
          <w:szCs w:val="24"/>
        </w:rPr>
        <w:t xml:space="preserve"> </w:t>
      </w:r>
    </w:p>
    <w:p w14:paraId="4179534A" w14:textId="31BB9374" w:rsidR="00A06A0E" w:rsidRPr="00281483" w:rsidRDefault="00A06A0E" w:rsidP="003C05A2">
      <w:pPr>
        <w:spacing w:before="120" w:after="120" w:line="360" w:lineRule="auto"/>
        <w:ind w:firstLine="709"/>
        <w:contextualSpacing/>
        <w:jc w:val="both"/>
        <w:rPr>
          <w:rFonts w:cs="Times New Roman"/>
          <w:color w:val="0D0D0D" w:themeColor="text1" w:themeTint="F2"/>
          <w:sz w:val="24"/>
          <w:szCs w:val="24"/>
        </w:rPr>
      </w:pPr>
      <w:r w:rsidRPr="00281483">
        <w:rPr>
          <w:rFonts w:cs="Times New Roman"/>
          <w:color w:val="0D0D0D" w:themeColor="text1" w:themeTint="F2"/>
          <w:sz w:val="24"/>
          <w:szCs w:val="24"/>
        </w:rPr>
        <w:t xml:space="preserve">Araştırma etiği ilkeleri gereğince, görüşme öncesinde katılımcılara çalışmanın amacı açıklanmış ve kimlik bilgilerinin tamamen gizli tutulacağı taahhüt edilmiştir. Görüşme esnasında ses kaydına onay veren katılımcıların mülakatları dijital olarak kaydedilmiş; ses kaydına izin vermeyen katılımcıların yanıtları ise mülakat anında detaylı bir biçimde not edilerek kayıt altına alınmıştır. </w:t>
      </w:r>
      <w:r w:rsidR="00C07D2B" w:rsidRPr="00281483">
        <w:rPr>
          <w:rFonts w:cs="Times New Roman"/>
          <w:color w:val="0D0D0D" w:themeColor="text1" w:themeTint="F2"/>
          <w:sz w:val="24"/>
          <w:szCs w:val="24"/>
        </w:rPr>
        <w:t>Katılımcıların kimlik bilgilerinin gizliliğini sağlamak amacıyla görüşme kayıtları ve araştırma bulgularında kodlama sistemi (K1, K2) kullanılmış</w:t>
      </w:r>
      <w:r w:rsidR="004A57C6" w:rsidRPr="00281483">
        <w:rPr>
          <w:rFonts w:cs="Times New Roman"/>
          <w:color w:val="0D0D0D" w:themeColor="text1" w:themeTint="F2"/>
          <w:sz w:val="24"/>
          <w:szCs w:val="24"/>
        </w:rPr>
        <w:t>tır.</w:t>
      </w:r>
    </w:p>
    <w:p w14:paraId="34679420" w14:textId="0492DE9E" w:rsidR="00795BAD" w:rsidRPr="00281483" w:rsidRDefault="00791E26" w:rsidP="003C05A2">
      <w:pPr>
        <w:pStyle w:val="DZEY2"/>
        <w:jc w:val="both"/>
        <w:rPr>
          <w:rFonts w:cs="Times New Roman"/>
          <w:color w:val="0D0D0D" w:themeColor="text1" w:themeTint="F2"/>
          <w:szCs w:val="24"/>
        </w:rPr>
      </w:pPr>
      <w:bookmarkStart w:id="2261" w:name="_Toc234200004"/>
      <w:bookmarkStart w:id="2262" w:name="_Toc234200270"/>
      <w:bookmarkStart w:id="2263" w:name="_Toc234200561"/>
      <w:bookmarkStart w:id="2264" w:name="_Toc234200807"/>
      <w:bookmarkStart w:id="2265" w:name="_Toc234200966"/>
      <w:bookmarkStart w:id="2266" w:name="_Toc234201084"/>
      <w:bookmarkStart w:id="2267" w:name="_Toc234201250"/>
      <w:bookmarkStart w:id="2268" w:name="_Toc234456464"/>
      <w:bookmarkStart w:id="2269" w:name="_Toc234544509"/>
      <w:bookmarkStart w:id="2270" w:name="_Toc234547157"/>
      <w:bookmarkStart w:id="2271" w:name="_Toc235402548"/>
      <w:bookmarkStart w:id="2272" w:name="_Toc235403067"/>
      <w:bookmarkStart w:id="2273" w:name="_Toc235403768"/>
      <w:bookmarkStart w:id="2274" w:name="_Toc235404029"/>
      <w:bookmarkStart w:id="2275" w:name="_Toc235931523"/>
      <w:bookmarkStart w:id="2276" w:name="_Toc235931690"/>
      <w:bookmarkStart w:id="2277" w:name="_Toc235932182"/>
      <w:bookmarkStart w:id="2278" w:name="_Toc235933048"/>
      <w:bookmarkStart w:id="2279" w:name="_Toc236354287"/>
      <w:bookmarkStart w:id="2280" w:name="_Toc236354423"/>
      <w:bookmarkStart w:id="2281" w:name="_Toc240277601"/>
      <w:r w:rsidRPr="00281483">
        <w:rPr>
          <w:rFonts w:cs="Times New Roman"/>
          <w:color w:val="0D0D0D" w:themeColor="text1" w:themeTint="F2"/>
          <w:szCs w:val="24"/>
        </w:rPr>
        <w:t>5.5.</w:t>
      </w:r>
      <w:r w:rsidR="00E24777" w:rsidRPr="00281483">
        <w:rPr>
          <w:rFonts w:cs="Times New Roman"/>
          <w:color w:val="0D0D0D" w:themeColor="text1" w:themeTint="F2"/>
          <w:szCs w:val="24"/>
        </w:rPr>
        <w:t xml:space="preserve"> </w:t>
      </w:r>
      <w:r w:rsidR="00795BAD" w:rsidRPr="00281483">
        <w:rPr>
          <w:rFonts w:cs="Times New Roman"/>
          <w:color w:val="0D0D0D" w:themeColor="text1" w:themeTint="F2"/>
          <w:szCs w:val="24"/>
        </w:rPr>
        <w:t>Verilerin Analizi</w:t>
      </w:r>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p>
    <w:p w14:paraId="0DBD6516" w14:textId="1173054E" w:rsidR="001554E9" w:rsidRPr="00281483" w:rsidRDefault="00791E26" w:rsidP="003C05A2">
      <w:pPr>
        <w:pStyle w:val="DZEY3"/>
        <w:spacing w:before="120" w:beforeAutospacing="0" w:after="120" w:afterAutospacing="0"/>
        <w:rPr>
          <w:color w:val="0D0D0D" w:themeColor="text1" w:themeTint="F2"/>
        </w:rPr>
      </w:pPr>
      <w:bookmarkStart w:id="2282" w:name="_Toc234200005"/>
      <w:bookmarkStart w:id="2283" w:name="_Toc234200271"/>
      <w:bookmarkStart w:id="2284" w:name="_Toc234200562"/>
      <w:bookmarkStart w:id="2285" w:name="_Toc234200808"/>
      <w:bookmarkStart w:id="2286" w:name="_Toc234200967"/>
      <w:bookmarkStart w:id="2287" w:name="_Toc234201085"/>
      <w:bookmarkStart w:id="2288" w:name="_Toc234201251"/>
      <w:bookmarkStart w:id="2289" w:name="_Toc234547158"/>
      <w:bookmarkStart w:id="2290" w:name="_Toc235402549"/>
      <w:bookmarkStart w:id="2291" w:name="_Toc235403068"/>
      <w:bookmarkStart w:id="2292" w:name="_Toc235403769"/>
      <w:bookmarkStart w:id="2293" w:name="_Toc235404030"/>
      <w:bookmarkStart w:id="2294" w:name="_Toc235931524"/>
      <w:bookmarkStart w:id="2295" w:name="_Toc235931691"/>
      <w:bookmarkStart w:id="2296" w:name="_Toc235932183"/>
      <w:bookmarkStart w:id="2297" w:name="_Toc235933049"/>
      <w:bookmarkStart w:id="2298" w:name="_Toc236354288"/>
      <w:bookmarkStart w:id="2299" w:name="_Toc236354424"/>
      <w:bookmarkStart w:id="2300" w:name="_Toc240277602"/>
      <w:r w:rsidRPr="00281483">
        <w:rPr>
          <w:color w:val="0D0D0D" w:themeColor="text1" w:themeTint="F2"/>
        </w:rPr>
        <w:t>5.5.1.</w:t>
      </w:r>
      <w:r w:rsidR="00E24777" w:rsidRPr="00281483">
        <w:rPr>
          <w:color w:val="0D0D0D" w:themeColor="text1" w:themeTint="F2"/>
        </w:rPr>
        <w:t xml:space="preserve"> </w:t>
      </w:r>
      <w:r w:rsidR="00795BAD" w:rsidRPr="00281483">
        <w:rPr>
          <w:color w:val="0D0D0D" w:themeColor="text1" w:themeTint="F2"/>
        </w:rPr>
        <w:t>Nicel Verilerin Analizi</w:t>
      </w:r>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r w:rsidR="00795BAD" w:rsidRPr="00281483">
        <w:rPr>
          <w:color w:val="0D0D0D" w:themeColor="text1" w:themeTint="F2"/>
        </w:rPr>
        <w:t xml:space="preserve"> </w:t>
      </w:r>
    </w:p>
    <w:p w14:paraId="522F691D" w14:textId="41CB3134" w:rsidR="001554E9" w:rsidRPr="00281483" w:rsidRDefault="00AD4EE9" w:rsidP="004C06E2">
      <w:pPr>
        <w:spacing w:before="120" w:after="120" w:line="360" w:lineRule="auto"/>
        <w:ind w:firstLine="709"/>
        <w:contextualSpacing/>
        <w:jc w:val="both"/>
        <w:rPr>
          <w:rFonts w:eastAsiaTheme="minorHAnsi" w:cs="Times New Roman"/>
          <w:bCs/>
          <w:color w:val="0D0D0D" w:themeColor="text1" w:themeTint="F2"/>
          <w:sz w:val="24"/>
          <w:szCs w:val="24"/>
          <w:lang w:eastAsia="en-US"/>
        </w:rPr>
      </w:pPr>
      <w:r w:rsidRPr="00281483">
        <w:rPr>
          <w:rFonts w:cs="Times New Roman"/>
          <w:color w:val="0D0D0D" w:themeColor="text1" w:themeTint="F2"/>
          <w:sz w:val="24"/>
          <w:szCs w:val="24"/>
        </w:rPr>
        <w:t>Bu araştırmada gerçekleştirilen nicel analizler, yerel halk ve ziyaretçilerden toplanan verilere dayanmaktadır. İlk olarak yerel halktan elde edilen bulgular değerlendirilmiştir. İstatistiksel analizler SPSS 21 paket programı kullanılarak yürütülmüştür. Süreç, verilerin programa aktarılmasıyla başlamış, ardından kayıtların eksiksizliği ve istatistiksel değerlendirmeye uygunluğu kontrol edilmiştir. Ardından istatistiksel değerlendirme aşamasına geçilmiştir.</w:t>
      </w:r>
      <w:r w:rsidRPr="00281483">
        <w:rPr>
          <w:rFonts w:cs="Times New Roman"/>
          <w:color w:val="0D0D0D" w:themeColor="text1" w:themeTint="F2"/>
        </w:rPr>
        <w:t xml:space="preserve"> </w:t>
      </w:r>
      <w:r w:rsidR="001554E9" w:rsidRPr="00281483">
        <w:rPr>
          <w:rFonts w:eastAsiaTheme="minorHAnsi" w:cs="Times New Roman"/>
          <w:bCs/>
          <w:color w:val="0D0D0D" w:themeColor="text1" w:themeTint="F2"/>
          <w:sz w:val="24"/>
          <w:szCs w:val="24"/>
          <w:lang w:eastAsia="en-US"/>
        </w:rPr>
        <w:t xml:space="preserve">Katılımcılara ilişkin tanımlayıcı istatistikler (yüzde, frekans, ortalama, standart sapma) hesaplanarak yerel halkın </w:t>
      </w:r>
      <w:r w:rsidR="003F51A1" w:rsidRPr="00281483">
        <w:rPr>
          <w:rFonts w:eastAsiaTheme="minorHAnsi" w:cs="Times New Roman"/>
          <w:bCs/>
          <w:color w:val="0D0D0D" w:themeColor="text1" w:themeTint="F2"/>
          <w:sz w:val="24"/>
          <w:szCs w:val="24"/>
          <w:lang w:eastAsia="en-US"/>
        </w:rPr>
        <w:t>sosyodemografik</w:t>
      </w:r>
      <w:r w:rsidR="001554E9" w:rsidRPr="00281483">
        <w:rPr>
          <w:rFonts w:eastAsiaTheme="minorHAnsi" w:cs="Times New Roman"/>
          <w:bCs/>
          <w:color w:val="0D0D0D" w:themeColor="text1" w:themeTint="F2"/>
          <w:sz w:val="24"/>
          <w:szCs w:val="24"/>
          <w:lang w:eastAsia="en-US"/>
        </w:rPr>
        <w:t xml:space="preserve"> profili ortaya konmuştur. </w:t>
      </w:r>
      <w:r w:rsidR="001865CE" w:rsidRPr="00281483">
        <w:rPr>
          <w:rFonts w:eastAsiaTheme="minorHAnsi" w:cs="Times New Roman"/>
          <w:bCs/>
          <w:color w:val="0D0D0D" w:themeColor="text1" w:themeTint="F2"/>
          <w:sz w:val="24"/>
          <w:szCs w:val="24"/>
          <w:lang w:eastAsia="en-US"/>
        </w:rPr>
        <w:t xml:space="preserve">Yerel halkın şehir turizminin </w:t>
      </w:r>
      <w:r w:rsidR="00C3311B" w:rsidRPr="00281483">
        <w:rPr>
          <w:rFonts w:eastAsiaTheme="minorHAnsi" w:cs="Times New Roman"/>
          <w:bCs/>
          <w:color w:val="0D0D0D" w:themeColor="text1" w:themeTint="F2"/>
          <w:sz w:val="24"/>
          <w:szCs w:val="24"/>
          <w:lang w:eastAsia="en-US"/>
        </w:rPr>
        <w:t>ekonomik ve sosyokültürel</w:t>
      </w:r>
      <w:r w:rsidR="001865CE" w:rsidRPr="00281483">
        <w:rPr>
          <w:rFonts w:eastAsiaTheme="minorHAnsi" w:cs="Times New Roman"/>
          <w:bCs/>
          <w:color w:val="0D0D0D" w:themeColor="text1" w:themeTint="F2"/>
          <w:sz w:val="24"/>
          <w:szCs w:val="24"/>
          <w:lang w:eastAsia="en-US"/>
        </w:rPr>
        <w:t xml:space="preserve"> etkilerine ilişkin algı puanları </w:t>
      </w:r>
      <w:r w:rsidR="00C63EA3" w:rsidRPr="00281483">
        <w:rPr>
          <w:rFonts w:eastAsiaTheme="minorHAnsi" w:cs="Times New Roman"/>
          <w:bCs/>
          <w:color w:val="0D0D0D" w:themeColor="text1" w:themeTint="F2"/>
          <w:sz w:val="24"/>
          <w:szCs w:val="24"/>
          <w:lang w:eastAsia="en-US"/>
        </w:rPr>
        <w:t>5’li</w:t>
      </w:r>
      <w:r w:rsidR="001865CE" w:rsidRPr="00281483">
        <w:rPr>
          <w:rFonts w:eastAsiaTheme="minorHAnsi" w:cs="Times New Roman"/>
          <w:bCs/>
          <w:color w:val="0D0D0D" w:themeColor="text1" w:themeTint="F2"/>
          <w:sz w:val="24"/>
          <w:szCs w:val="24"/>
          <w:lang w:eastAsia="en-US"/>
        </w:rPr>
        <w:t xml:space="preserve"> </w:t>
      </w:r>
      <w:proofErr w:type="spellStart"/>
      <w:r w:rsidR="001865CE" w:rsidRPr="00281483">
        <w:rPr>
          <w:rFonts w:eastAsiaTheme="minorHAnsi" w:cs="Times New Roman"/>
          <w:bCs/>
          <w:color w:val="0D0D0D" w:themeColor="text1" w:themeTint="F2"/>
          <w:sz w:val="24"/>
          <w:szCs w:val="24"/>
          <w:lang w:eastAsia="en-US"/>
        </w:rPr>
        <w:t>Likert</w:t>
      </w:r>
      <w:proofErr w:type="spellEnd"/>
      <w:r w:rsidR="001865CE" w:rsidRPr="00281483">
        <w:rPr>
          <w:rFonts w:eastAsiaTheme="minorHAnsi" w:cs="Times New Roman"/>
          <w:bCs/>
          <w:color w:val="0D0D0D" w:themeColor="text1" w:themeTint="F2"/>
          <w:sz w:val="24"/>
          <w:szCs w:val="24"/>
          <w:lang w:eastAsia="en-US"/>
        </w:rPr>
        <w:t xml:space="preserve"> ölçeği kullanılarak ölçülmüştür. Ölçek, 1 = </w:t>
      </w:r>
      <w:r w:rsidR="001865CE" w:rsidRPr="00281483">
        <w:rPr>
          <w:rFonts w:eastAsiaTheme="minorHAnsi" w:cs="Times New Roman"/>
          <w:bCs/>
          <w:i/>
          <w:iCs/>
          <w:color w:val="0D0D0D" w:themeColor="text1" w:themeTint="F2"/>
          <w:sz w:val="24"/>
          <w:szCs w:val="24"/>
          <w:lang w:eastAsia="en-US"/>
        </w:rPr>
        <w:t>Kesinlikle Katılmıyorum</w:t>
      </w:r>
      <w:r w:rsidR="001865CE" w:rsidRPr="00281483">
        <w:rPr>
          <w:rFonts w:eastAsiaTheme="minorHAnsi" w:cs="Times New Roman"/>
          <w:bCs/>
          <w:color w:val="0D0D0D" w:themeColor="text1" w:themeTint="F2"/>
          <w:sz w:val="24"/>
          <w:szCs w:val="24"/>
          <w:lang w:eastAsia="en-US"/>
        </w:rPr>
        <w:t xml:space="preserve"> ile 5 = </w:t>
      </w:r>
      <w:r w:rsidR="001865CE" w:rsidRPr="00281483">
        <w:rPr>
          <w:rFonts w:eastAsiaTheme="minorHAnsi" w:cs="Times New Roman"/>
          <w:bCs/>
          <w:i/>
          <w:iCs/>
          <w:color w:val="0D0D0D" w:themeColor="text1" w:themeTint="F2"/>
          <w:sz w:val="24"/>
          <w:szCs w:val="24"/>
          <w:lang w:eastAsia="en-US"/>
        </w:rPr>
        <w:t>Kesinlikle Katılıyorum</w:t>
      </w:r>
      <w:r w:rsidR="001865CE" w:rsidRPr="00281483">
        <w:rPr>
          <w:rFonts w:eastAsiaTheme="minorHAnsi" w:cs="Times New Roman"/>
          <w:bCs/>
          <w:color w:val="0D0D0D" w:themeColor="text1" w:themeTint="F2"/>
          <w:sz w:val="24"/>
          <w:szCs w:val="24"/>
          <w:lang w:eastAsia="en-US"/>
        </w:rPr>
        <w:t xml:space="preserve"> aralığında yapılandırılmıştır. </w:t>
      </w:r>
      <w:r w:rsidR="001554E9" w:rsidRPr="00281483">
        <w:rPr>
          <w:rFonts w:eastAsiaTheme="minorHAnsi" w:cs="Times New Roman"/>
          <w:bCs/>
          <w:color w:val="0D0D0D" w:themeColor="text1" w:themeTint="F2"/>
          <w:sz w:val="24"/>
          <w:szCs w:val="24"/>
          <w:lang w:eastAsia="en-US"/>
        </w:rPr>
        <w:t>Ölçeğin yapısal geçerliliğini test etmek amacıyla SPSS 21 üzerinden Açımlayıcı Faktör Analizi (AFA) uygulanmıştır. AFA öncesinde Kaiser-Meyer-</w:t>
      </w:r>
      <w:proofErr w:type="spellStart"/>
      <w:r w:rsidR="001554E9" w:rsidRPr="00281483">
        <w:rPr>
          <w:rFonts w:eastAsiaTheme="minorHAnsi" w:cs="Times New Roman"/>
          <w:bCs/>
          <w:color w:val="0D0D0D" w:themeColor="text1" w:themeTint="F2"/>
          <w:sz w:val="24"/>
          <w:szCs w:val="24"/>
          <w:lang w:eastAsia="en-US"/>
        </w:rPr>
        <w:t>Olkin</w:t>
      </w:r>
      <w:proofErr w:type="spellEnd"/>
      <w:r w:rsidR="001554E9" w:rsidRPr="00281483">
        <w:rPr>
          <w:rFonts w:eastAsiaTheme="minorHAnsi" w:cs="Times New Roman"/>
          <w:bCs/>
          <w:color w:val="0D0D0D" w:themeColor="text1" w:themeTint="F2"/>
          <w:sz w:val="24"/>
          <w:szCs w:val="24"/>
          <w:lang w:eastAsia="en-US"/>
        </w:rPr>
        <w:t xml:space="preserve"> (KMO) katsayısı ve Bartlett küresellik testi gerçekleştirilmiş; KMO değerinin </w:t>
      </w:r>
      <w:r w:rsidR="0081217F" w:rsidRPr="00281483">
        <w:rPr>
          <w:rFonts w:eastAsiaTheme="minorHAnsi" w:cs="Times New Roman"/>
          <w:bCs/>
          <w:color w:val="0D0D0D" w:themeColor="text1" w:themeTint="F2"/>
          <w:sz w:val="24"/>
          <w:szCs w:val="24"/>
          <w:lang w:eastAsia="en-US"/>
        </w:rPr>
        <w:t>0</w:t>
      </w:r>
      <w:r w:rsidR="001554E9" w:rsidRPr="00281483">
        <w:rPr>
          <w:rFonts w:eastAsiaTheme="minorHAnsi" w:cs="Times New Roman"/>
          <w:bCs/>
          <w:color w:val="0D0D0D" w:themeColor="text1" w:themeTint="F2"/>
          <w:sz w:val="24"/>
          <w:szCs w:val="24"/>
          <w:lang w:eastAsia="en-US"/>
        </w:rPr>
        <w:t>.</w:t>
      </w:r>
      <w:r w:rsidR="0081217F" w:rsidRPr="00281483">
        <w:rPr>
          <w:rFonts w:eastAsiaTheme="minorHAnsi" w:cs="Times New Roman"/>
          <w:bCs/>
          <w:color w:val="0D0D0D" w:themeColor="text1" w:themeTint="F2"/>
          <w:sz w:val="24"/>
          <w:szCs w:val="24"/>
          <w:lang w:eastAsia="en-US"/>
        </w:rPr>
        <w:t>7</w:t>
      </w:r>
      <w:r w:rsidR="001554E9" w:rsidRPr="00281483">
        <w:rPr>
          <w:rFonts w:eastAsiaTheme="minorHAnsi" w:cs="Times New Roman"/>
          <w:bCs/>
          <w:color w:val="0D0D0D" w:themeColor="text1" w:themeTint="F2"/>
          <w:sz w:val="24"/>
          <w:szCs w:val="24"/>
          <w:lang w:eastAsia="en-US"/>
        </w:rPr>
        <w:t xml:space="preserve">0’in üzerinde çıkması ve Bartlett testinin anlamlı olması veri yapısının faktör analizine oldukça uygun olduğunu göstermiştir. Analiz sonucunda maddeler modelle uyumlu biçimde altı faktörde toplanmıştır: </w:t>
      </w:r>
      <w:r w:rsidR="004C06E2" w:rsidRPr="00281483">
        <w:rPr>
          <w:rFonts w:cs="Times New Roman"/>
          <w:i/>
          <w:iCs/>
          <w:color w:val="0D0D0D" w:themeColor="text1" w:themeTint="F2"/>
          <w:spacing w:val="3"/>
          <w:sz w:val="24"/>
          <w:szCs w:val="24"/>
        </w:rPr>
        <w:t xml:space="preserve">Ticari ve Sektörel Gelişim Etkileri, </w:t>
      </w:r>
      <w:r w:rsidR="004C06E2" w:rsidRPr="00281483">
        <w:rPr>
          <w:rFonts w:cs="Times New Roman"/>
          <w:i/>
          <w:iCs/>
          <w:color w:val="0D0D0D" w:themeColor="text1" w:themeTint="F2"/>
          <w:sz w:val="24"/>
          <w:szCs w:val="24"/>
        </w:rPr>
        <w:t>İstihdam ve Kalkınma Etkileri</w:t>
      </w:r>
      <w:r w:rsidR="004C06E2" w:rsidRPr="00281483">
        <w:rPr>
          <w:rFonts w:eastAsiaTheme="minorHAnsi" w:cs="Times New Roman"/>
          <w:i/>
          <w:iCs/>
          <w:color w:val="0D0D0D" w:themeColor="text1" w:themeTint="F2"/>
          <w:sz w:val="24"/>
          <w:szCs w:val="24"/>
          <w:lang w:eastAsia="en-US"/>
        </w:rPr>
        <w:t>,</w:t>
      </w:r>
      <w:r w:rsidR="004C06E2" w:rsidRPr="00281483">
        <w:rPr>
          <w:rFonts w:eastAsiaTheme="minorHAnsi" w:cs="Times New Roman"/>
          <w:bCs/>
          <w:color w:val="0D0D0D" w:themeColor="text1" w:themeTint="F2"/>
          <w:sz w:val="24"/>
          <w:szCs w:val="24"/>
          <w:lang w:eastAsia="en-US"/>
        </w:rPr>
        <w:t xml:space="preserve"> </w:t>
      </w:r>
      <w:r w:rsidR="001554E9" w:rsidRPr="00281483">
        <w:rPr>
          <w:rFonts w:eastAsiaTheme="minorHAnsi" w:cs="Times New Roman"/>
          <w:bCs/>
          <w:i/>
          <w:iCs/>
          <w:color w:val="0D0D0D" w:themeColor="text1" w:themeTint="F2"/>
          <w:sz w:val="24"/>
          <w:szCs w:val="24"/>
          <w:lang w:eastAsia="en-US"/>
        </w:rPr>
        <w:t xml:space="preserve">Olumsuz Ekonomik Etkiler, Olumlu </w:t>
      </w:r>
      <w:r w:rsidR="001754AB" w:rsidRPr="00281483">
        <w:rPr>
          <w:rFonts w:eastAsiaTheme="minorHAnsi" w:cs="Times New Roman"/>
          <w:bCs/>
          <w:i/>
          <w:iCs/>
          <w:color w:val="0D0D0D" w:themeColor="text1" w:themeTint="F2"/>
          <w:sz w:val="24"/>
          <w:szCs w:val="24"/>
          <w:lang w:eastAsia="en-US"/>
        </w:rPr>
        <w:t>Sosyokültürel</w:t>
      </w:r>
      <w:r w:rsidR="001554E9" w:rsidRPr="00281483">
        <w:rPr>
          <w:rFonts w:eastAsiaTheme="minorHAnsi" w:cs="Times New Roman"/>
          <w:bCs/>
          <w:i/>
          <w:iCs/>
          <w:color w:val="0D0D0D" w:themeColor="text1" w:themeTint="F2"/>
          <w:sz w:val="24"/>
          <w:szCs w:val="24"/>
          <w:lang w:eastAsia="en-US"/>
        </w:rPr>
        <w:t xml:space="preserve"> Etkiler, Olumsuz </w:t>
      </w:r>
      <w:r w:rsidR="001754AB" w:rsidRPr="00281483">
        <w:rPr>
          <w:rFonts w:eastAsiaTheme="minorHAnsi" w:cs="Times New Roman"/>
          <w:bCs/>
          <w:i/>
          <w:iCs/>
          <w:color w:val="0D0D0D" w:themeColor="text1" w:themeTint="F2"/>
          <w:sz w:val="24"/>
          <w:szCs w:val="24"/>
          <w:lang w:eastAsia="en-US"/>
        </w:rPr>
        <w:t>Sosyokültürel</w:t>
      </w:r>
      <w:r w:rsidR="001554E9" w:rsidRPr="00281483">
        <w:rPr>
          <w:rFonts w:eastAsiaTheme="minorHAnsi" w:cs="Times New Roman"/>
          <w:bCs/>
          <w:i/>
          <w:iCs/>
          <w:color w:val="0D0D0D" w:themeColor="text1" w:themeTint="F2"/>
          <w:sz w:val="24"/>
          <w:szCs w:val="24"/>
          <w:lang w:eastAsia="en-US"/>
        </w:rPr>
        <w:t xml:space="preserve"> Etkiler ve Kültürel Miras Üzerindeki Olumlu Etkiler.</w:t>
      </w:r>
      <w:r w:rsidR="001554E9" w:rsidRPr="00281483">
        <w:rPr>
          <w:rFonts w:eastAsiaTheme="minorHAnsi" w:cs="Times New Roman"/>
          <w:bCs/>
          <w:color w:val="0D0D0D" w:themeColor="text1" w:themeTint="F2"/>
          <w:sz w:val="24"/>
          <w:szCs w:val="24"/>
          <w:lang w:eastAsia="en-US"/>
        </w:rPr>
        <w:t xml:space="preserve"> Faktör yüklerinin kabul edilebilir değerlerin üzerinde olması ve açıklanan toplam varyansın yeterli düzeye ulaşması, ölçeğin güçlü bir yapısal geçerliliğe sahip olduğunu ortaya koymuştur.</w:t>
      </w:r>
      <w:r w:rsidR="0081217F" w:rsidRPr="00281483">
        <w:rPr>
          <w:rFonts w:eastAsiaTheme="minorHAnsi" w:cs="Times New Roman"/>
          <w:bCs/>
          <w:color w:val="0D0D0D" w:themeColor="text1" w:themeTint="F2"/>
          <w:sz w:val="24"/>
          <w:szCs w:val="24"/>
          <w:lang w:eastAsia="en-US"/>
        </w:rPr>
        <w:t xml:space="preserve"> </w:t>
      </w:r>
      <w:r w:rsidR="001554E9" w:rsidRPr="00281483">
        <w:rPr>
          <w:rFonts w:eastAsiaTheme="minorHAnsi" w:cs="Times New Roman"/>
          <w:bCs/>
          <w:color w:val="0D0D0D" w:themeColor="text1" w:themeTint="F2"/>
          <w:sz w:val="24"/>
          <w:szCs w:val="24"/>
          <w:lang w:eastAsia="en-US"/>
        </w:rPr>
        <w:t xml:space="preserve">Faktör analizinin ardından, ölçeğin içsel tutarlılığı Cronbach Alfa katsayıları aracılığıyla değerlendirilmiştir. Tüm faktörlerde Alfa </w:t>
      </w:r>
      <w:r w:rsidR="001554E9" w:rsidRPr="00281483">
        <w:rPr>
          <w:rFonts w:eastAsiaTheme="minorHAnsi" w:cs="Times New Roman"/>
          <w:bCs/>
          <w:color w:val="0D0D0D" w:themeColor="text1" w:themeTint="F2"/>
          <w:sz w:val="24"/>
          <w:szCs w:val="24"/>
          <w:lang w:eastAsia="en-US"/>
        </w:rPr>
        <w:lastRenderedPageBreak/>
        <w:t xml:space="preserve">katsayılarının </w:t>
      </w:r>
      <w:r w:rsidR="0081217F" w:rsidRPr="00281483">
        <w:rPr>
          <w:rFonts w:eastAsiaTheme="minorHAnsi" w:cs="Times New Roman"/>
          <w:bCs/>
          <w:color w:val="0D0D0D" w:themeColor="text1" w:themeTint="F2"/>
          <w:sz w:val="24"/>
          <w:szCs w:val="24"/>
          <w:lang w:eastAsia="en-US"/>
        </w:rPr>
        <w:t>0</w:t>
      </w:r>
      <w:r w:rsidR="001554E9" w:rsidRPr="00281483">
        <w:rPr>
          <w:rFonts w:eastAsiaTheme="minorHAnsi" w:cs="Times New Roman"/>
          <w:bCs/>
          <w:color w:val="0D0D0D" w:themeColor="text1" w:themeTint="F2"/>
          <w:sz w:val="24"/>
          <w:szCs w:val="24"/>
          <w:lang w:eastAsia="en-US"/>
        </w:rPr>
        <w:t>.</w:t>
      </w:r>
      <w:r w:rsidR="0081217F" w:rsidRPr="00281483">
        <w:rPr>
          <w:rFonts w:eastAsiaTheme="minorHAnsi" w:cs="Times New Roman"/>
          <w:bCs/>
          <w:color w:val="0D0D0D" w:themeColor="text1" w:themeTint="F2"/>
          <w:sz w:val="24"/>
          <w:szCs w:val="24"/>
          <w:lang w:eastAsia="en-US"/>
        </w:rPr>
        <w:t>6</w:t>
      </w:r>
      <w:r w:rsidR="001554E9" w:rsidRPr="00281483">
        <w:rPr>
          <w:rFonts w:eastAsiaTheme="minorHAnsi" w:cs="Times New Roman"/>
          <w:bCs/>
          <w:color w:val="0D0D0D" w:themeColor="text1" w:themeTint="F2"/>
          <w:sz w:val="24"/>
          <w:szCs w:val="24"/>
          <w:lang w:eastAsia="en-US"/>
        </w:rPr>
        <w:t>0’</w:t>
      </w:r>
      <w:r w:rsidR="0081217F" w:rsidRPr="00281483">
        <w:rPr>
          <w:rFonts w:eastAsiaTheme="minorHAnsi" w:cs="Times New Roman"/>
          <w:bCs/>
          <w:color w:val="0D0D0D" w:themeColor="text1" w:themeTint="F2"/>
          <w:sz w:val="24"/>
          <w:szCs w:val="24"/>
          <w:lang w:eastAsia="en-US"/>
        </w:rPr>
        <w:t>ı</w:t>
      </w:r>
      <w:r w:rsidR="001554E9" w:rsidRPr="00281483">
        <w:rPr>
          <w:rFonts w:eastAsiaTheme="minorHAnsi" w:cs="Times New Roman"/>
          <w:bCs/>
          <w:color w:val="0D0D0D" w:themeColor="text1" w:themeTint="F2"/>
          <w:sz w:val="24"/>
          <w:szCs w:val="24"/>
          <w:lang w:eastAsia="en-US"/>
        </w:rPr>
        <w:t xml:space="preserve">n üzerinde olması, kullanılan ölçeklerin güvenilir olduğunu ve ölçümlerin tutarlı bir şekilde yapıldığını göstermektedir. </w:t>
      </w:r>
    </w:p>
    <w:p w14:paraId="003AC493" w14:textId="47632E46" w:rsidR="008E3AD5" w:rsidRPr="00281483" w:rsidRDefault="001554E9" w:rsidP="003C05A2">
      <w:pPr>
        <w:spacing w:before="120" w:after="120" w:line="360" w:lineRule="auto"/>
        <w:ind w:firstLine="709"/>
        <w:contextualSpacing/>
        <w:jc w:val="both"/>
        <w:rPr>
          <w:rFonts w:eastAsiaTheme="minorHAnsi" w:cs="Times New Roman"/>
          <w:bCs/>
          <w:color w:val="0D0D0D" w:themeColor="text1" w:themeTint="F2"/>
          <w:sz w:val="24"/>
          <w:szCs w:val="24"/>
          <w:lang w:eastAsia="en-US"/>
        </w:rPr>
      </w:pPr>
      <w:r w:rsidRPr="00281483">
        <w:rPr>
          <w:rFonts w:eastAsiaTheme="minorHAnsi" w:cs="Times New Roman"/>
          <w:bCs/>
          <w:color w:val="0D0D0D" w:themeColor="text1" w:themeTint="F2"/>
          <w:sz w:val="24"/>
          <w:szCs w:val="24"/>
          <w:lang w:eastAsia="en-US"/>
        </w:rPr>
        <w:t xml:space="preserve">Algıların demografik değişkenlere göre farklılaşıp farklılaşmadığını test etmek için </w:t>
      </w:r>
      <w:r w:rsidR="0081217F" w:rsidRPr="00281483">
        <w:rPr>
          <w:rFonts w:eastAsiaTheme="minorHAnsi" w:cs="Times New Roman"/>
          <w:bCs/>
          <w:color w:val="0D0D0D" w:themeColor="text1" w:themeTint="F2"/>
          <w:sz w:val="24"/>
          <w:szCs w:val="24"/>
          <w:lang w:eastAsia="en-US"/>
        </w:rPr>
        <w:t xml:space="preserve">istatistiksel </w:t>
      </w:r>
      <w:r w:rsidRPr="00281483">
        <w:rPr>
          <w:rFonts w:eastAsiaTheme="minorHAnsi" w:cs="Times New Roman"/>
          <w:bCs/>
          <w:color w:val="0D0D0D" w:themeColor="text1" w:themeTint="F2"/>
          <w:sz w:val="24"/>
          <w:szCs w:val="24"/>
          <w:lang w:eastAsia="en-US"/>
        </w:rPr>
        <w:t>testlere geçilmiştir. Verilerin normallik ve varyans homojenliği varsayımlarını karşılaması nedeniyle</w:t>
      </w:r>
      <w:r w:rsidR="004C06E2" w:rsidRPr="00281483">
        <w:rPr>
          <w:rFonts w:eastAsiaTheme="minorHAnsi" w:cs="Times New Roman"/>
          <w:bCs/>
          <w:color w:val="0D0D0D" w:themeColor="text1" w:themeTint="F2"/>
          <w:sz w:val="24"/>
          <w:szCs w:val="24"/>
          <w:lang w:eastAsia="en-US"/>
        </w:rPr>
        <w:t xml:space="preserve"> parametrik testlerden</w:t>
      </w:r>
      <w:r w:rsidRPr="00281483">
        <w:rPr>
          <w:rFonts w:eastAsiaTheme="minorHAnsi" w:cs="Times New Roman"/>
          <w:bCs/>
          <w:color w:val="0D0D0D" w:themeColor="text1" w:themeTint="F2"/>
          <w:sz w:val="24"/>
          <w:szCs w:val="24"/>
          <w:lang w:eastAsia="en-US"/>
        </w:rPr>
        <w:t xml:space="preserve"> bağımsız örneklem t-testi (ör., iki grup karşılaştırmalarında) ve tek yönlü varyans analizi (ANOVA) (çok kategorili değişkenlerde) kullanılmıştır. ANOVA sonucunda anlamlı fark saptanan değişkenlerde, farkın hangi gruplardan kaynaklandığını belirlemek amacıyla</w:t>
      </w:r>
      <w:r w:rsidR="001C6F3A" w:rsidRPr="00281483">
        <w:rPr>
          <w:rFonts w:cs="Times New Roman"/>
          <w:color w:val="0D0D0D" w:themeColor="text1" w:themeTint="F2"/>
          <w:sz w:val="24"/>
          <w:szCs w:val="24"/>
        </w:rPr>
        <w:t xml:space="preserve"> homojen varyanslar söz konusu olduğunda (</w:t>
      </w:r>
      <w:r w:rsidR="001C6F3A" w:rsidRPr="00281483">
        <w:rPr>
          <w:rFonts w:cs="Times New Roman"/>
          <w:i/>
          <w:iCs/>
          <w:color w:val="0D0D0D" w:themeColor="text1" w:themeTint="F2"/>
          <w:sz w:val="24"/>
          <w:szCs w:val="24"/>
        </w:rPr>
        <w:t>p</w:t>
      </w:r>
      <w:r w:rsidR="001C6F3A" w:rsidRPr="00281483">
        <w:rPr>
          <w:rFonts w:cs="Times New Roman"/>
          <w:color w:val="0D0D0D" w:themeColor="text1" w:themeTint="F2"/>
          <w:sz w:val="24"/>
          <w:szCs w:val="24"/>
        </w:rPr>
        <w:t>&gt;0</w:t>
      </w:r>
      <w:r w:rsidR="00113B33" w:rsidRPr="00281483">
        <w:rPr>
          <w:rFonts w:cs="Times New Roman"/>
          <w:color w:val="0D0D0D" w:themeColor="text1" w:themeTint="F2"/>
          <w:sz w:val="24"/>
          <w:szCs w:val="24"/>
        </w:rPr>
        <w:t>.</w:t>
      </w:r>
      <w:r w:rsidR="001C6F3A" w:rsidRPr="00281483">
        <w:rPr>
          <w:rFonts w:cs="Times New Roman"/>
          <w:color w:val="0D0D0D" w:themeColor="text1" w:themeTint="F2"/>
          <w:sz w:val="24"/>
          <w:szCs w:val="24"/>
        </w:rPr>
        <w:t>05)</w:t>
      </w:r>
      <w:r w:rsidR="009C4854" w:rsidRPr="00281483">
        <w:rPr>
          <w:rFonts w:cs="Times New Roman"/>
          <w:color w:val="0D0D0D" w:themeColor="text1" w:themeTint="F2"/>
          <w:sz w:val="24"/>
          <w:szCs w:val="24"/>
        </w:rPr>
        <w:t xml:space="preserve"> </w:t>
      </w:r>
      <w:proofErr w:type="spellStart"/>
      <w:r w:rsidR="001C6F3A" w:rsidRPr="00281483">
        <w:rPr>
          <w:rFonts w:cs="Times New Roman"/>
          <w:color w:val="0D0D0D" w:themeColor="text1" w:themeTint="F2"/>
          <w:sz w:val="24"/>
          <w:szCs w:val="24"/>
        </w:rPr>
        <w:t>Tukey</w:t>
      </w:r>
      <w:proofErr w:type="spellEnd"/>
      <w:r w:rsidR="001C6F3A" w:rsidRPr="00281483">
        <w:rPr>
          <w:rFonts w:cs="Times New Roman"/>
          <w:color w:val="0D0D0D" w:themeColor="text1" w:themeTint="F2"/>
          <w:sz w:val="24"/>
          <w:szCs w:val="24"/>
        </w:rPr>
        <w:t xml:space="preserve"> testi, homojen olmayan varyanslar durumunda (</w:t>
      </w:r>
      <w:r w:rsidR="001C6F3A" w:rsidRPr="00281483">
        <w:rPr>
          <w:rFonts w:cs="Times New Roman"/>
          <w:i/>
          <w:iCs/>
          <w:color w:val="0D0D0D" w:themeColor="text1" w:themeTint="F2"/>
          <w:sz w:val="24"/>
          <w:szCs w:val="24"/>
        </w:rPr>
        <w:t>p</w:t>
      </w:r>
      <w:r w:rsidR="001C6F3A" w:rsidRPr="00281483">
        <w:rPr>
          <w:rFonts w:cs="Times New Roman"/>
          <w:color w:val="0D0D0D" w:themeColor="text1" w:themeTint="F2"/>
          <w:sz w:val="24"/>
          <w:szCs w:val="24"/>
        </w:rPr>
        <w:t>&lt;0</w:t>
      </w:r>
      <w:r w:rsidR="00113B33" w:rsidRPr="00281483">
        <w:rPr>
          <w:rFonts w:cs="Times New Roman"/>
          <w:color w:val="0D0D0D" w:themeColor="text1" w:themeTint="F2"/>
          <w:sz w:val="24"/>
          <w:szCs w:val="24"/>
        </w:rPr>
        <w:t>.</w:t>
      </w:r>
      <w:r w:rsidR="001C6F3A" w:rsidRPr="00281483">
        <w:rPr>
          <w:rFonts w:cs="Times New Roman"/>
          <w:color w:val="0D0D0D" w:themeColor="text1" w:themeTint="F2"/>
          <w:sz w:val="24"/>
          <w:szCs w:val="24"/>
        </w:rPr>
        <w:t>05) ise, Games-</w:t>
      </w:r>
      <w:proofErr w:type="spellStart"/>
      <w:r w:rsidR="001C6F3A" w:rsidRPr="00281483">
        <w:rPr>
          <w:rFonts w:cs="Times New Roman"/>
          <w:color w:val="0D0D0D" w:themeColor="text1" w:themeTint="F2"/>
          <w:sz w:val="24"/>
          <w:szCs w:val="24"/>
        </w:rPr>
        <w:t>Howell</w:t>
      </w:r>
      <w:proofErr w:type="spellEnd"/>
      <w:r w:rsidR="001C6F3A" w:rsidRPr="00281483">
        <w:rPr>
          <w:rFonts w:cs="Times New Roman"/>
          <w:color w:val="0D0D0D" w:themeColor="text1" w:themeTint="F2"/>
          <w:sz w:val="24"/>
          <w:szCs w:val="24"/>
        </w:rPr>
        <w:t xml:space="preserve"> testi kullanılmıştır. </w:t>
      </w:r>
      <w:r w:rsidRPr="00281483">
        <w:rPr>
          <w:rFonts w:eastAsiaTheme="minorHAnsi" w:cs="Times New Roman"/>
          <w:bCs/>
          <w:color w:val="0D0D0D" w:themeColor="text1" w:themeTint="F2"/>
          <w:sz w:val="24"/>
          <w:szCs w:val="24"/>
          <w:lang w:eastAsia="en-US"/>
        </w:rPr>
        <w:t xml:space="preserve"> </w:t>
      </w:r>
      <w:r w:rsidR="00412D24" w:rsidRPr="00281483">
        <w:rPr>
          <w:rFonts w:eastAsiaTheme="minorHAnsi" w:cs="Times New Roman"/>
          <w:bCs/>
          <w:color w:val="0D0D0D" w:themeColor="text1" w:themeTint="F2"/>
          <w:sz w:val="24"/>
          <w:szCs w:val="24"/>
          <w:lang w:eastAsia="en-US"/>
        </w:rPr>
        <w:t xml:space="preserve">Bu testler aracılığıyla gerçekleştirilen analizler sonucunda, yerel halkın turizmin </w:t>
      </w:r>
      <w:r w:rsidR="00C3311B" w:rsidRPr="00281483">
        <w:rPr>
          <w:rFonts w:eastAsiaTheme="minorHAnsi" w:cs="Times New Roman"/>
          <w:bCs/>
          <w:color w:val="0D0D0D" w:themeColor="text1" w:themeTint="F2"/>
          <w:sz w:val="24"/>
          <w:szCs w:val="24"/>
          <w:lang w:eastAsia="en-US"/>
        </w:rPr>
        <w:t>ekonomik ve sosyokültürel</w:t>
      </w:r>
      <w:r w:rsidR="00412D24" w:rsidRPr="00281483">
        <w:rPr>
          <w:rFonts w:eastAsiaTheme="minorHAnsi" w:cs="Times New Roman"/>
          <w:bCs/>
          <w:color w:val="0D0D0D" w:themeColor="text1" w:themeTint="F2"/>
          <w:sz w:val="24"/>
          <w:szCs w:val="24"/>
          <w:lang w:eastAsia="en-US"/>
        </w:rPr>
        <w:t xml:space="preserve"> etkilerine ilişkin algılarında çeşitli demografik değişkenlere göre anlamlı farklılıklar olduğu saptanmıştır. </w:t>
      </w:r>
    </w:p>
    <w:p w14:paraId="3791CA17" w14:textId="00B87917" w:rsidR="00AF259E" w:rsidRPr="00281483" w:rsidRDefault="00AF259E" w:rsidP="00D4600D">
      <w:pPr>
        <w:spacing w:before="120" w:after="120" w:line="360" w:lineRule="auto"/>
        <w:ind w:firstLine="709"/>
        <w:jc w:val="both"/>
        <w:rPr>
          <w:rFonts w:eastAsiaTheme="minorHAnsi" w:cs="Times New Roman"/>
          <w:b/>
          <w:color w:val="0D0D0D" w:themeColor="text1" w:themeTint="F2"/>
          <w:sz w:val="24"/>
          <w:szCs w:val="24"/>
          <w:lang w:eastAsia="en-US"/>
        </w:rPr>
      </w:pPr>
      <w:bookmarkStart w:id="2301" w:name="_Toc235402550"/>
      <w:bookmarkStart w:id="2302" w:name="_Toc235403069"/>
      <w:bookmarkStart w:id="2303" w:name="_Toc234200006"/>
      <w:bookmarkStart w:id="2304" w:name="_Toc234200272"/>
      <w:bookmarkStart w:id="2305" w:name="_Toc234200563"/>
      <w:bookmarkStart w:id="2306" w:name="_Toc234200809"/>
      <w:bookmarkStart w:id="2307" w:name="_Toc234200968"/>
      <w:bookmarkStart w:id="2308" w:name="_Toc234201086"/>
      <w:bookmarkStart w:id="2309" w:name="_Toc234201252"/>
      <w:bookmarkStart w:id="2310" w:name="_Toc234547159"/>
      <w:r w:rsidRPr="00281483">
        <w:rPr>
          <w:rFonts w:eastAsiaTheme="minorHAnsi" w:cs="Times New Roman"/>
          <w:color w:val="0D0D0D" w:themeColor="text1" w:themeTint="F2"/>
          <w:sz w:val="24"/>
          <w:szCs w:val="24"/>
          <w:lang w:eastAsia="en-US"/>
        </w:rPr>
        <w:t xml:space="preserve">Ziyaretçilere uygulanan anket formlarından elde edilen veriler, analiz sürecine hazırlanmak üzere SPSS 21.0 istatistik yazılımına aktarılmış ve tüm istatistiksel işlemler bu program vasıtasıyla yürütülmüştür. İlk etapta örneklemin cinsiyet, yaş, meslek, eğitim düzeyi ve gelir durumlarına dair dağılımlarını belirlemek amacıyla frekans ile yüzde analizleri gerçekleştirilmiş; bu sayede ziyaretçi kitlesinin </w:t>
      </w:r>
      <w:r w:rsidR="003F51A1" w:rsidRPr="00281483">
        <w:rPr>
          <w:rFonts w:eastAsiaTheme="minorHAnsi" w:cs="Times New Roman"/>
          <w:color w:val="0D0D0D" w:themeColor="text1" w:themeTint="F2"/>
          <w:sz w:val="24"/>
          <w:szCs w:val="24"/>
          <w:lang w:eastAsia="en-US"/>
        </w:rPr>
        <w:t>sosyodemografik</w:t>
      </w:r>
      <w:r w:rsidRPr="00281483">
        <w:rPr>
          <w:rFonts w:eastAsiaTheme="minorHAnsi" w:cs="Times New Roman"/>
          <w:color w:val="0D0D0D" w:themeColor="text1" w:themeTint="F2"/>
          <w:sz w:val="24"/>
          <w:szCs w:val="24"/>
          <w:lang w:eastAsia="en-US"/>
        </w:rPr>
        <w:t xml:space="preserve"> profili netleştirilmiştir. Katılımcıların seyahat amaçları ile tercihlerini incelemek adına elde edilen veriler, frekans ve yüzdelik dağılımları içeren tablolar vasıtasıyla betimlenmiştir. </w:t>
      </w:r>
      <w:bookmarkEnd w:id="2301"/>
      <w:bookmarkEnd w:id="2302"/>
      <w:r w:rsidR="00CF4C39" w:rsidRPr="00281483">
        <w:rPr>
          <w:rFonts w:cs="Times New Roman"/>
          <w:sz w:val="24"/>
          <w:szCs w:val="24"/>
        </w:rPr>
        <w:t xml:space="preserve">Ardından, katılımcıların </w:t>
      </w:r>
      <w:r w:rsidR="003F51A1" w:rsidRPr="00281483">
        <w:rPr>
          <w:rFonts w:cs="Times New Roman"/>
          <w:sz w:val="24"/>
          <w:szCs w:val="24"/>
        </w:rPr>
        <w:t>sosyodemografik</w:t>
      </w:r>
      <w:r w:rsidR="00CF4C39" w:rsidRPr="00281483">
        <w:rPr>
          <w:rFonts w:cs="Times New Roman"/>
          <w:sz w:val="24"/>
          <w:szCs w:val="24"/>
        </w:rPr>
        <w:t xml:space="preserve"> özellikleri ile seyahat tercihleri ve seyahat amaçları arasında istatistiksel olarak anlamlı bir ilişki bulunup bulunmadığını belirlemek amacıyla Ki-kare (χ²) bağımsızlık testi uygulanmıştır. Ki-kare testi, kategorik değişkenler arasındaki ilişkinin istatistiksel olarak anlamlı olup olmadığını değerlendirmek amacıyla kullanılmıştır. Analiz kapsamında cinsiyet, yaş, eğitim düzeyi, meslek ve gelir durumu gibi </w:t>
      </w:r>
      <w:r w:rsidR="003F51A1" w:rsidRPr="00281483">
        <w:rPr>
          <w:rFonts w:cs="Times New Roman"/>
          <w:sz w:val="24"/>
          <w:szCs w:val="24"/>
        </w:rPr>
        <w:t>sosyodemografik</w:t>
      </w:r>
      <w:r w:rsidR="00CF4C39" w:rsidRPr="00281483">
        <w:rPr>
          <w:rFonts w:cs="Times New Roman"/>
          <w:sz w:val="24"/>
          <w:szCs w:val="24"/>
        </w:rPr>
        <w:t xml:space="preserve"> değişkenler ile katılımcıların seyahat tercihleri ve seyahat amaçlarına ilişkin değişkenler arasındaki ilişkiler değerlendirilmiştir. Elde edilen bulgular doğrultusunda, söz konusu değişkenler arasında istatistiksel olarak anlamlı bir ilişki bulunup bulunmadığı belirlenmiş ve sonuçlar </w:t>
      </w:r>
      <w:r w:rsidR="00CF4C39" w:rsidRPr="00281483">
        <w:rPr>
          <w:rStyle w:val="Gl"/>
          <w:rFonts w:cs="Times New Roman"/>
          <w:sz w:val="24"/>
          <w:szCs w:val="24"/>
        </w:rPr>
        <w:t>p&lt;0,05</w:t>
      </w:r>
      <w:r w:rsidR="00CF4C39" w:rsidRPr="00281483">
        <w:rPr>
          <w:rFonts w:cs="Times New Roman"/>
          <w:sz w:val="24"/>
          <w:szCs w:val="24"/>
        </w:rPr>
        <w:t xml:space="preserve"> anlamlılık düzeyi esas alınarak yorumlanmıştır.</w:t>
      </w:r>
    </w:p>
    <w:p w14:paraId="77AFDC68" w14:textId="049F33C4" w:rsidR="00FE2ACF" w:rsidRPr="00281483" w:rsidRDefault="00791E26" w:rsidP="003C05A2">
      <w:pPr>
        <w:pStyle w:val="DZEY3"/>
        <w:spacing w:before="120" w:beforeAutospacing="0" w:after="120" w:afterAutospacing="0"/>
        <w:rPr>
          <w:color w:val="0D0D0D" w:themeColor="text1" w:themeTint="F2"/>
        </w:rPr>
      </w:pPr>
      <w:bookmarkStart w:id="2311" w:name="_Toc235402551"/>
      <w:bookmarkStart w:id="2312" w:name="_Toc235403070"/>
      <w:bookmarkStart w:id="2313" w:name="_Toc235403770"/>
      <w:bookmarkStart w:id="2314" w:name="_Toc235404031"/>
      <w:bookmarkStart w:id="2315" w:name="_Toc235931525"/>
      <w:bookmarkStart w:id="2316" w:name="_Toc235931692"/>
      <w:bookmarkStart w:id="2317" w:name="_Toc235932184"/>
      <w:bookmarkStart w:id="2318" w:name="_Toc235933050"/>
      <w:bookmarkStart w:id="2319" w:name="_Toc236354289"/>
      <w:bookmarkStart w:id="2320" w:name="_Toc236354425"/>
      <w:bookmarkStart w:id="2321" w:name="_Toc240277603"/>
      <w:r w:rsidRPr="00281483">
        <w:rPr>
          <w:color w:val="0D0D0D" w:themeColor="text1" w:themeTint="F2"/>
        </w:rPr>
        <w:t>5.5.2.</w:t>
      </w:r>
      <w:r w:rsidR="00E24777" w:rsidRPr="00281483">
        <w:rPr>
          <w:color w:val="0D0D0D" w:themeColor="text1" w:themeTint="F2"/>
        </w:rPr>
        <w:t xml:space="preserve"> </w:t>
      </w:r>
      <w:r w:rsidR="00FE2ACF" w:rsidRPr="00281483">
        <w:rPr>
          <w:color w:val="0D0D0D" w:themeColor="text1" w:themeTint="F2"/>
        </w:rPr>
        <w:t>Nitel Verilerin Analizi</w:t>
      </w:r>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p>
    <w:p w14:paraId="0D0778BA" w14:textId="77777777" w:rsidR="00113B33" w:rsidRPr="00281483" w:rsidRDefault="00113B33" w:rsidP="003C05A2">
      <w:pPr>
        <w:tabs>
          <w:tab w:val="left" w:pos="924"/>
          <w:tab w:val="left" w:pos="4130"/>
        </w:tabs>
        <w:spacing w:before="120" w:after="120" w:line="360" w:lineRule="auto"/>
        <w:ind w:firstLine="709"/>
        <w:jc w:val="both"/>
        <w:rPr>
          <w:rFonts w:eastAsiaTheme="minorHAnsi" w:cs="Times New Roman"/>
          <w:bCs/>
          <w:color w:val="0D0D0D" w:themeColor="text1" w:themeTint="F2"/>
          <w:sz w:val="24"/>
          <w:szCs w:val="24"/>
          <w:lang w:eastAsia="en-US"/>
        </w:rPr>
      </w:pPr>
      <w:r w:rsidRPr="00281483">
        <w:rPr>
          <w:rFonts w:eastAsiaTheme="minorHAnsi" w:cs="Times New Roman"/>
          <w:bCs/>
          <w:color w:val="0D0D0D" w:themeColor="text1" w:themeTint="F2"/>
          <w:sz w:val="24"/>
          <w:szCs w:val="24"/>
          <w:lang w:eastAsia="en-US"/>
        </w:rPr>
        <w:t xml:space="preserve">Araştırma kapsamında yürütülen nitel analizler; işletme sahipleri ile yerel yönetim yetkililerinden elde edilen verileri kapsamaktadır. Analiz sürecinde, yarı yapılandırılmış görüşmelerden sağlanan veriler sistematik bir biçimde işlenmiştir. Bu doğrultuda, ilk aşamada ses kayıtları ve saha notları bilgisayar ortamına aktarılarak yazılı dökümleri hazırlanmıştır. Elde </w:t>
      </w:r>
      <w:r w:rsidRPr="00281483">
        <w:rPr>
          <w:rFonts w:eastAsiaTheme="minorHAnsi" w:cs="Times New Roman"/>
          <w:bCs/>
          <w:color w:val="0D0D0D" w:themeColor="text1" w:themeTint="F2"/>
          <w:sz w:val="24"/>
          <w:szCs w:val="24"/>
          <w:lang w:eastAsia="en-US"/>
        </w:rPr>
        <w:lastRenderedPageBreak/>
        <w:t xml:space="preserve">edilen transkript metinleri, nitel veri analizi süreçlerinde yaygın olarak kullanılan MAXQDA 2020 paket programına aktarılmıştır. </w:t>
      </w:r>
    </w:p>
    <w:p w14:paraId="798B9811" w14:textId="7AC98668" w:rsidR="00E454D0" w:rsidRPr="00281483" w:rsidRDefault="00113B33" w:rsidP="003C05A2">
      <w:pPr>
        <w:tabs>
          <w:tab w:val="left" w:pos="924"/>
          <w:tab w:val="left" w:pos="4130"/>
        </w:tabs>
        <w:spacing w:before="120" w:after="120" w:line="360" w:lineRule="auto"/>
        <w:ind w:firstLine="709"/>
        <w:jc w:val="both"/>
        <w:rPr>
          <w:rFonts w:eastAsiaTheme="minorHAnsi" w:cs="Times New Roman"/>
          <w:bCs/>
          <w:color w:val="0D0D0D" w:themeColor="text1" w:themeTint="F2"/>
          <w:sz w:val="24"/>
          <w:szCs w:val="24"/>
          <w:lang w:eastAsia="en-US"/>
        </w:rPr>
      </w:pPr>
      <w:r w:rsidRPr="00281483">
        <w:rPr>
          <w:rFonts w:eastAsiaTheme="minorHAnsi" w:cs="Times New Roman"/>
          <w:bCs/>
          <w:color w:val="0D0D0D" w:themeColor="text1" w:themeTint="F2"/>
          <w:sz w:val="24"/>
          <w:szCs w:val="24"/>
          <w:lang w:eastAsia="en-US"/>
        </w:rPr>
        <w:t xml:space="preserve">Nitel verilerin çözümlenmesinde içerik analizi yöntemi benimsenmiş ve süreç, sistematik veri kodlama aşamasıyla başlatılmıştır. Kodlama sürecinde katılımcı ifadeleri satır </w:t>
      </w:r>
      <w:proofErr w:type="spellStart"/>
      <w:r w:rsidRPr="00281483">
        <w:rPr>
          <w:rFonts w:eastAsiaTheme="minorHAnsi" w:cs="Times New Roman"/>
          <w:bCs/>
          <w:color w:val="0D0D0D" w:themeColor="text1" w:themeTint="F2"/>
          <w:sz w:val="24"/>
          <w:szCs w:val="24"/>
          <w:lang w:eastAsia="en-US"/>
        </w:rPr>
        <w:t>satır</w:t>
      </w:r>
      <w:proofErr w:type="spellEnd"/>
      <w:r w:rsidRPr="00281483">
        <w:rPr>
          <w:rFonts w:eastAsiaTheme="minorHAnsi" w:cs="Times New Roman"/>
          <w:bCs/>
          <w:color w:val="0D0D0D" w:themeColor="text1" w:themeTint="F2"/>
          <w:sz w:val="24"/>
          <w:szCs w:val="24"/>
          <w:lang w:eastAsia="en-US"/>
        </w:rPr>
        <w:t xml:space="preserve"> incelenerek anlamlı birimler belirlenmiş ve bu birimlerden açıklayıcı, kavramsal kodlar üretilmiştir. Ardından, benzer niteliklere ve kavramsal ilişkilere sahip kodlar bir araya getirilerek üst temalar ve kategoriler altında sınıflandırılmıştır. Böylece verilerin çok boyutlu bir yapıda yorumlanmasına imkân tanıyan analitik ve tematik bir çerçeve geliştirilmiştir. Kod ve tematik yapıların netleşmesinin ardından, kavramsal ilişkileri görselleştirmek ve temalar arası bağlantıları daha somut ortaya koymak amacıyla program üzerinden kavram haritaları ve görsel modeller hazırlanmıştır. Her bir görüşme sorusu bağımsız ve derinlemesine analiz edilerek; ilgili içerik kodları, üst temaları ve kavram haritaları sistematik bir biçimde rapora yansıtılmıştır. Bulguların geçerliliğini, nesnelliğini ve yorumların derinliğini artırmak amacıyla, analiz sonuçları katılımcı ifadelerinden doğrudan alıntılarla desteklenmiştir. </w:t>
      </w:r>
    </w:p>
    <w:p w14:paraId="37AA20B3" w14:textId="6A91A30B" w:rsidR="0078254F" w:rsidRPr="00281483" w:rsidRDefault="00791E26" w:rsidP="003C05A2">
      <w:pPr>
        <w:pStyle w:val="DZEY3"/>
        <w:spacing w:before="120" w:beforeAutospacing="0" w:after="120" w:afterAutospacing="0"/>
        <w:rPr>
          <w:color w:val="0D0D0D" w:themeColor="text1" w:themeTint="F2"/>
        </w:rPr>
      </w:pPr>
      <w:bookmarkStart w:id="2322" w:name="_Toc234200007"/>
      <w:bookmarkStart w:id="2323" w:name="_Toc234200273"/>
      <w:bookmarkStart w:id="2324" w:name="_Toc234200564"/>
      <w:bookmarkStart w:id="2325" w:name="_Toc234200810"/>
      <w:bookmarkStart w:id="2326" w:name="_Toc234200969"/>
      <w:bookmarkStart w:id="2327" w:name="_Toc234201087"/>
      <w:bookmarkStart w:id="2328" w:name="_Toc234201253"/>
      <w:bookmarkStart w:id="2329" w:name="_Toc234547160"/>
      <w:bookmarkStart w:id="2330" w:name="_Toc235402552"/>
      <w:bookmarkStart w:id="2331" w:name="_Toc235403071"/>
      <w:bookmarkStart w:id="2332" w:name="_Toc235403771"/>
      <w:bookmarkStart w:id="2333" w:name="_Toc235404032"/>
      <w:bookmarkStart w:id="2334" w:name="_Toc235931526"/>
      <w:bookmarkStart w:id="2335" w:name="_Toc235931693"/>
      <w:bookmarkStart w:id="2336" w:name="_Toc235932185"/>
      <w:bookmarkStart w:id="2337" w:name="_Toc235933051"/>
      <w:bookmarkStart w:id="2338" w:name="_Toc236354290"/>
      <w:bookmarkStart w:id="2339" w:name="_Toc236354426"/>
      <w:bookmarkStart w:id="2340" w:name="_Toc240277604"/>
      <w:r w:rsidRPr="00281483">
        <w:rPr>
          <w:color w:val="0D0D0D" w:themeColor="text1" w:themeTint="F2"/>
        </w:rPr>
        <w:t>5.5.3.</w:t>
      </w:r>
      <w:r w:rsidR="00E24777" w:rsidRPr="00281483">
        <w:rPr>
          <w:color w:val="0D0D0D" w:themeColor="text1" w:themeTint="F2"/>
        </w:rPr>
        <w:t xml:space="preserve"> </w:t>
      </w:r>
      <w:r w:rsidR="0078254F" w:rsidRPr="00281483">
        <w:rPr>
          <w:color w:val="0D0D0D" w:themeColor="text1" w:themeTint="F2"/>
        </w:rPr>
        <w:t>İkincil</w:t>
      </w:r>
      <w:r w:rsidR="00E454D0" w:rsidRPr="00281483">
        <w:rPr>
          <w:color w:val="0D0D0D" w:themeColor="text1" w:themeTint="F2"/>
        </w:rPr>
        <w:t xml:space="preserve"> Verilerin Analizi</w:t>
      </w:r>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p>
    <w:p w14:paraId="6FB0D460" w14:textId="0089C1D2" w:rsidR="00771D02" w:rsidRPr="00281483" w:rsidRDefault="00771D02" w:rsidP="00771D02">
      <w:pPr>
        <w:tabs>
          <w:tab w:val="left" w:pos="924"/>
          <w:tab w:val="left" w:pos="413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Araştırma kapsamında kurum ve kuruluşlardan temin edilen ikincil veriler, istatistiksel çözümlemeler ile Coğrafi Bilgi Sistemleri (CBS) tabanlı mekânsal analiz teknikleri kullanılarak ayrıntılı biçimde değerlendirilmiştir. Mekânsal analizlerin ilk aşamasında, Odunpazarı ve Tepebaşı Belediyelerinden elde edilen idari sınırlar temel alınarak </w:t>
      </w:r>
      <w:proofErr w:type="spellStart"/>
      <w:r w:rsidRPr="00281483">
        <w:rPr>
          <w:rFonts w:cs="Times New Roman"/>
          <w:color w:val="0D0D0D" w:themeColor="text1" w:themeTint="F2"/>
          <w:sz w:val="24"/>
          <w:szCs w:val="24"/>
        </w:rPr>
        <w:t>ArcMap</w:t>
      </w:r>
      <w:proofErr w:type="spellEnd"/>
      <w:r w:rsidRPr="00281483">
        <w:rPr>
          <w:rFonts w:cs="Times New Roman"/>
          <w:color w:val="0D0D0D" w:themeColor="text1" w:themeTint="F2"/>
          <w:sz w:val="24"/>
          <w:szCs w:val="24"/>
        </w:rPr>
        <w:t xml:space="preserve"> 10.7 programı ortamında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mahalle ölçeğinde çalışma alanı altlığı üretilmiştir.</w:t>
      </w:r>
      <w:r w:rsidRPr="00281483">
        <w:rPr>
          <w:rFonts w:cs="Times New Roman"/>
          <w:color w:val="0D0D0D" w:themeColor="text1" w:themeTint="F2"/>
        </w:rPr>
        <w:t xml:space="preserve"> </w:t>
      </w:r>
      <w:r w:rsidRPr="00281483">
        <w:rPr>
          <w:rFonts w:cs="Times New Roman"/>
          <w:color w:val="0D0D0D" w:themeColor="text1" w:themeTint="F2"/>
          <w:sz w:val="24"/>
          <w:szCs w:val="24"/>
        </w:rPr>
        <w:t>Daha sonra TÜİK</w:t>
      </w:r>
      <w:r w:rsidR="00A353B3" w:rsidRPr="00281483">
        <w:rPr>
          <w:rFonts w:cs="Times New Roman"/>
          <w:color w:val="0D0D0D" w:themeColor="text1" w:themeTint="F2"/>
          <w:sz w:val="24"/>
          <w:szCs w:val="24"/>
        </w:rPr>
        <w:t>’ten</w:t>
      </w:r>
      <w:r w:rsidRPr="00281483">
        <w:rPr>
          <w:rFonts w:cs="Times New Roman"/>
          <w:color w:val="0D0D0D" w:themeColor="text1" w:themeTint="F2"/>
          <w:sz w:val="24"/>
          <w:szCs w:val="24"/>
        </w:rPr>
        <w:t xml:space="preserve"> sağlanan nüfus verileri coğrafi veri tabanına aktarılmış ve mahalle ölçeğinde tematik nüfus haritaları hazırlanmıştır. Bu haritalar aracılığıyla yıllara bağlı nüfus değişimi,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büyüme eğilimleri ve gelişim aksları mekânsal açıdan değerlendirilmiştir.</w:t>
      </w:r>
    </w:p>
    <w:p w14:paraId="6DD06427" w14:textId="2A1C3565" w:rsidR="00771D02" w:rsidRPr="00281483" w:rsidRDefault="00771D02" w:rsidP="00771D02">
      <w:pPr>
        <w:tabs>
          <w:tab w:val="left" w:pos="924"/>
          <w:tab w:val="left" w:pos="413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Eskişehir İl Kültür ve Turizm Müdürlüğü ile Kültür ve Turizm Bakanlığı Yatırım ve İşletmeler Genel Müdürlüğünden temin edilen konaklama istatistikleri yıllara göre karşılaştırmalı tablolar hâlinde düzenlenmiştir. Bu veriler doğrultusunda Eskişehir'in turistik talep yapısı, doluluk oranları ve konaklama eğilimleri incelenmiştir. Turistik arzı temsil eden konaklama tesislerine ilişkin mekânsal değerlendirmelerde ise ilçe belediyelerinden sağlanan güncel otel listelerinden yararlanılmıştır. Listelerde yer alan tesisler, coğrafi koordinatları esas alınarak Google Earth Pro üzerinde konumlandırılmış, güncel uydu görüntüleri yardımıyla doğrulandıktan sonra coğrafi veri tabanına aktarılmıştır. Elde edilen konumsal veriler kullanılarak konaklama tesislerinin kent içindeki dağılışını ve yoğunlaşma alanlarını gösteren </w:t>
      </w:r>
      <w:r w:rsidRPr="00281483">
        <w:rPr>
          <w:rFonts w:cs="Times New Roman"/>
          <w:color w:val="0D0D0D" w:themeColor="text1" w:themeTint="F2"/>
          <w:sz w:val="24"/>
          <w:szCs w:val="24"/>
        </w:rPr>
        <w:lastRenderedPageBreak/>
        <w:t>tematik haritalar oluşturulmuştur. Böylece turistik arzın kent içindeki mekânsal örüntüsü ile fonksiyonel yoğunlaşma alanları ortaya konulmuştur.</w:t>
      </w:r>
    </w:p>
    <w:p w14:paraId="6E9F20FB" w14:textId="46AF7671" w:rsidR="00771D02" w:rsidRPr="00281483" w:rsidRDefault="00771D02" w:rsidP="00771D02">
      <w:pPr>
        <w:tabs>
          <w:tab w:val="left" w:pos="924"/>
          <w:tab w:val="left" w:pos="413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Ulaşım altyapısının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turizm hareketleri üzerindeki etkisini ve erişilebilirlik düzeyini belirlemek amacıyla Eskişehir Büyükşehir Belediyesinden elde edilen veriler kullanılarak şehirlerarası karayolu ağı,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yol hiyerarşisi ve tramvay hatları sayısallaştırılmış ve tematik haritalar hazırlanmıştır. Ulaşım kapsamında oluşturulan bir diğer çalışma ise TCDD verileri doğrultusunda YHT hattının mekânsal gösterimidir.</w:t>
      </w:r>
      <w:r w:rsidR="001E1F3F" w:rsidRPr="00281483">
        <w:rPr>
          <w:rFonts w:cs="Times New Roman"/>
          <w:color w:val="0D0D0D" w:themeColor="text1" w:themeTint="F2"/>
        </w:rPr>
        <w:t xml:space="preserve"> </w:t>
      </w:r>
      <w:r w:rsidR="001E1F3F" w:rsidRPr="00281483">
        <w:rPr>
          <w:rFonts w:cs="Times New Roman"/>
          <w:color w:val="0D0D0D" w:themeColor="text1" w:themeTint="F2"/>
          <w:sz w:val="24"/>
          <w:szCs w:val="24"/>
        </w:rPr>
        <w:t>Bu kapsamda, YHT güzergâhı öncelikle Google Earth Pro ortamında koordinatlandırılarak noktasal veri olarak oluşturulmuştur. Elde edilen mekânsal veriler daha sonra CBS programına aktarılmış ve gerekli düzenlemeler yapılarak YHT hattının mekânsal dağılımını gösteren harita oluşturulmuştur.</w:t>
      </w:r>
      <w:r w:rsidRPr="00281483">
        <w:rPr>
          <w:rFonts w:cs="Times New Roman"/>
          <w:color w:val="0D0D0D" w:themeColor="text1" w:themeTint="F2"/>
          <w:sz w:val="24"/>
          <w:szCs w:val="24"/>
        </w:rPr>
        <w:t xml:space="preserve"> Elde edilen ulaşım verileri; erişilebilirlik, ulaşım bağlantıları ve turistik alanlara ulaşım kolaylığı bakımından değerlendirilmiş, ulaşım ağlarının şehir turizmine katkısı coğrafi açıdan analiz edilmiştir.</w:t>
      </w:r>
    </w:p>
    <w:p w14:paraId="2C1CD1E5" w14:textId="76F96ED2" w:rsidR="00EE19E2" w:rsidRPr="00281483" w:rsidRDefault="00771D02" w:rsidP="00E24777">
      <w:pPr>
        <w:tabs>
          <w:tab w:val="left" w:pos="924"/>
          <w:tab w:val="left" w:pos="413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Son olarak Eskişehir kent merkezindeki somut turistik çekiciliklerin (müzeler, tarihî yapılar, rekreasyon alanları vb.) mekânsal dağılışını belirlemek amacıyla ilgili odak noktaları Google Earth Pro üzerinden koordinatlandırılarak </w:t>
      </w:r>
      <w:r w:rsidR="00A353B3" w:rsidRPr="00281483">
        <w:rPr>
          <w:rFonts w:cs="Times New Roman"/>
          <w:color w:val="0D0D0D" w:themeColor="text1" w:themeTint="F2"/>
          <w:sz w:val="24"/>
          <w:szCs w:val="24"/>
        </w:rPr>
        <w:t>CBS programına aktarılmış</w:t>
      </w:r>
      <w:r w:rsidRPr="00281483">
        <w:rPr>
          <w:rFonts w:cs="Times New Roman"/>
          <w:color w:val="0D0D0D" w:themeColor="text1" w:themeTint="F2"/>
          <w:sz w:val="24"/>
          <w:szCs w:val="24"/>
        </w:rPr>
        <w:t xml:space="preserve"> ve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çekicilik envanteri oluşturulmuştur. Hazırlanan tematik harita, turistik çekiciliklerin kent içindeki dağılışını bütüncül bir bakış açısıyla ortaya koyarak mekânsal analizlere önemli katkı sağlamıştır.</w:t>
      </w:r>
      <w:bookmarkStart w:id="2341" w:name="_Toc234200008"/>
      <w:bookmarkStart w:id="2342" w:name="_Toc234200274"/>
      <w:bookmarkStart w:id="2343" w:name="_Toc234200565"/>
      <w:bookmarkStart w:id="2344" w:name="_Toc234200811"/>
      <w:bookmarkStart w:id="2345" w:name="_Toc234200970"/>
      <w:bookmarkStart w:id="2346" w:name="_Toc234201088"/>
      <w:bookmarkStart w:id="2347" w:name="_Toc234201254"/>
      <w:bookmarkEnd w:id="1897"/>
    </w:p>
    <w:p w14:paraId="5842800A" w14:textId="77777777" w:rsidR="00BC0B3F" w:rsidRPr="00281483" w:rsidRDefault="00BC0B3F" w:rsidP="00E24777">
      <w:pPr>
        <w:tabs>
          <w:tab w:val="left" w:pos="924"/>
          <w:tab w:val="left" w:pos="4130"/>
        </w:tabs>
        <w:spacing w:before="120" w:after="120" w:line="360" w:lineRule="auto"/>
        <w:ind w:firstLine="709"/>
        <w:jc w:val="both"/>
        <w:rPr>
          <w:rFonts w:cs="Times New Roman"/>
          <w:color w:val="0D0D0D" w:themeColor="text1" w:themeTint="F2"/>
          <w:sz w:val="24"/>
          <w:szCs w:val="24"/>
        </w:rPr>
      </w:pPr>
    </w:p>
    <w:p w14:paraId="771C1349" w14:textId="77777777" w:rsidR="00BC0B3F" w:rsidRPr="00281483" w:rsidRDefault="00BC0B3F" w:rsidP="00E24777">
      <w:pPr>
        <w:tabs>
          <w:tab w:val="left" w:pos="924"/>
          <w:tab w:val="left" w:pos="4130"/>
        </w:tabs>
        <w:spacing w:before="120" w:after="120" w:line="360" w:lineRule="auto"/>
        <w:ind w:firstLine="709"/>
        <w:jc w:val="both"/>
        <w:rPr>
          <w:rFonts w:cs="Times New Roman"/>
          <w:color w:val="0D0D0D" w:themeColor="text1" w:themeTint="F2"/>
          <w:sz w:val="24"/>
          <w:szCs w:val="24"/>
        </w:rPr>
      </w:pPr>
    </w:p>
    <w:p w14:paraId="0F14F24D" w14:textId="77777777" w:rsidR="00BC0B3F" w:rsidRPr="00281483" w:rsidRDefault="00BC0B3F" w:rsidP="00E24777">
      <w:pPr>
        <w:tabs>
          <w:tab w:val="left" w:pos="924"/>
          <w:tab w:val="left" w:pos="4130"/>
        </w:tabs>
        <w:spacing w:before="120" w:after="120" w:line="360" w:lineRule="auto"/>
        <w:ind w:firstLine="709"/>
        <w:jc w:val="both"/>
        <w:rPr>
          <w:rFonts w:cs="Times New Roman"/>
          <w:color w:val="0D0D0D" w:themeColor="text1" w:themeTint="F2"/>
          <w:sz w:val="24"/>
          <w:szCs w:val="24"/>
        </w:rPr>
      </w:pPr>
    </w:p>
    <w:p w14:paraId="24C59CD3" w14:textId="77777777" w:rsidR="00BC0B3F" w:rsidRPr="00281483" w:rsidRDefault="00BC0B3F" w:rsidP="00E24777">
      <w:pPr>
        <w:tabs>
          <w:tab w:val="left" w:pos="924"/>
          <w:tab w:val="left" w:pos="4130"/>
        </w:tabs>
        <w:spacing w:before="120" w:after="120" w:line="360" w:lineRule="auto"/>
        <w:ind w:firstLine="709"/>
        <w:jc w:val="both"/>
        <w:rPr>
          <w:rFonts w:cs="Times New Roman"/>
          <w:color w:val="0D0D0D" w:themeColor="text1" w:themeTint="F2"/>
          <w:sz w:val="24"/>
          <w:szCs w:val="24"/>
        </w:rPr>
      </w:pPr>
    </w:p>
    <w:p w14:paraId="09DABEA1" w14:textId="77777777" w:rsidR="00BC0B3F" w:rsidRPr="00281483" w:rsidRDefault="00BC0B3F" w:rsidP="00E24777">
      <w:pPr>
        <w:tabs>
          <w:tab w:val="left" w:pos="924"/>
          <w:tab w:val="left" w:pos="4130"/>
        </w:tabs>
        <w:spacing w:before="120" w:after="120" w:line="360" w:lineRule="auto"/>
        <w:ind w:firstLine="709"/>
        <w:jc w:val="both"/>
        <w:rPr>
          <w:rFonts w:cs="Times New Roman"/>
          <w:color w:val="0D0D0D" w:themeColor="text1" w:themeTint="F2"/>
          <w:sz w:val="24"/>
          <w:szCs w:val="24"/>
        </w:rPr>
      </w:pPr>
    </w:p>
    <w:p w14:paraId="1F60E70A" w14:textId="77777777" w:rsidR="00BC0B3F" w:rsidRPr="00281483" w:rsidRDefault="00BC0B3F" w:rsidP="00E24777">
      <w:pPr>
        <w:tabs>
          <w:tab w:val="left" w:pos="924"/>
          <w:tab w:val="left" w:pos="4130"/>
        </w:tabs>
        <w:spacing w:before="120" w:after="120" w:line="360" w:lineRule="auto"/>
        <w:ind w:firstLine="709"/>
        <w:jc w:val="both"/>
        <w:rPr>
          <w:rFonts w:cs="Times New Roman"/>
          <w:color w:val="0D0D0D" w:themeColor="text1" w:themeTint="F2"/>
          <w:sz w:val="24"/>
          <w:szCs w:val="24"/>
        </w:rPr>
      </w:pPr>
    </w:p>
    <w:p w14:paraId="3C0FAAC6" w14:textId="77777777" w:rsidR="00BC0B3F" w:rsidRPr="00281483" w:rsidRDefault="00BC0B3F" w:rsidP="00E24777">
      <w:pPr>
        <w:tabs>
          <w:tab w:val="left" w:pos="924"/>
          <w:tab w:val="left" w:pos="4130"/>
        </w:tabs>
        <w:spacing w:before="120" w:after="120" w:line="360" w:lineRule="auto"/>
        <w:ind w:firstLine="709"/>
        <w:jc w:val="both"/>
        <w:rPr>
          <w:rFonts w:cs="Times New Roman"/>
          <w:color w:val="0D0D0D" w:themeColor="text1" w:themeTint="F2"/>
          <w:sz w:val="24"/>
          <w:szCs w:val="24"/>
        </w:rPr>
      </w:pPr>
    </w:p>
    <w:p w14:paraId="5AC08BDE" w14:textId="77777777" w:rsidR="00BC0B3F" w:rsidRPr="00281483" w:rsidRDefault="00BC0B3F" w:rsidP="00E24777">
      <w:pPr>
        <w:tabs>
          <w:tab w:val="left" w:pos="924"/>
          <w:tab w:val="left" w:pos="4130"/>
        </w:tabs>
        <w:spacing w:before="120" w:after="120" w:line="360" w:lineRule="auto"/>
        <w:ind w:firstLine="709"/>
        <w:jc w:val="both"/>
        <w:rPr>
          <w:rFonts w:cs="Times New Roman"/>
          <w:color w:val="0D0D0D" w:themeColor="text1" w:themeTint="F2"/>
          <w:sz w:val="24"/>
          <w:szCs w:val="24"/>
        </w:rPr>
      </w:pPr>
    </w:p>
    <w:p w14:paraId="4FDB9621" w14:textId="77777777" w:rsidR="00BC0B3F" w:rsidRPr="00281483" w:rsidRDefault="00BC0B3F" w:rsidP="00E24777">
      <w:pPr>
        <w:tabs>
          <w:tab w:val="left" w:pos="924"/>
          <w:tab w:val="left" w:pos="4130"/>
        </w:tabs>
        <w:spacing w:before="120" w:after="120" w:line="360" w:lineRule="auto"/>
        <w:ind w:firstLine="709"/>
        <w:jc w:val="both"/>
        <w:rPr>
          <w:rFonts w:cs="Times New Roman"/>
          <w:color w:val="0D0D0D" w:themeColor="text1" w:themeTint="F2"/>
          <w:sz w:val="24"/>
          <w:szCs w:val="24"/>
        </w:rPr>
      </w:pPr>
    </w:p>
    <w:p w14:paraId="1D1E27F9" w14:textId="77777777" w:rsidR="00BC0B3F" w:rsidRPr="00281483" w:rsidRDefault="00BC0B3F" w:rsidP="00E24777">
      <w:pPr>
        <w:tabs>
          <w:tab w:val="left" w:pos="924"/>
          <w:tab w:val="left" w:pos="4130"/>
        </w:tabs>
        <w:spacing w:before="120" w:after="120" w:line="360" w:lineRule="auto"/>
        <w:ind w:firstLine="709"/>
        <w:jc w:val="both"/>
        <w:rPr>
          <w:rFonts w:cs="Times New Roman"/>
          <w:color w:val="0D0D0D" w:themeColor="text1" w:themeTint="F2"/>
          <w:sz w:val="24"/>
          <w:szCs w:val="24"/>
        </w:rPr>
      </w:pPr>
    </w:p>
    <w:p w14:paraId="0C5E4E51" w14:textId="77777777" w:rsidR="00BC0B3F" w:rsidRPr="00281483" w:rsidRDefault="00BC0B3F" w:rsidP="00E02616">
      <w:pPr>
        <w:tabs>
          <w:tab w:val="left" w:pos="924"/>
          <w:tab w:val="left" w:pos="4130"/>
        </w:tabs>
        <w:spacing w:before="120" w:after="120" w:line="360" w:lineRule="auto"/>
        <w:jc w:val="both"/>
        <w:rPr>
          <w:rFonts w:cs="Times New Roman"/>
          <w:color w:val="0D0D0D" w:themeColor="text1" w:themeTint="F2"/>
          <w:sz w:val="24"/>
          <w:szCs w:val="24"/>
        </w:rPr>
      </w:pPr>
    </w:p>
    <w:p w14:paraId="5AC4455F" w14:textId="1EA155EC" w:rsidR="008C6971" w:rsidRPr="00281483" w:rsidRDefault="00791E26" w:rsidP="003C05A2">
      <w:pPr>
        <w:pStyle w:val="DZEY1"/>
        <w:jc w:val="both"/>
        <w:rPr>
          <w:rFonts w:cs="Times New Roman"/>
          <w:color w:val="0D0D0D" w:themeColor="text1" w:themeTint="F2"/>
          <w:szCs w:val="24"/>
        </w:rPr>
      </w:pPr>
      <w:bookmarkStart w:id="2348" w:name="_Toc234456465"/>
      <w:bookmarkStart w:id="2349" w:name="_Toc234544510"/>
      <w:bookmarkStart w:id="2350" w:name="_Toc234547161"/>
      <w:bookmarkStart w:id="2351" w:name="_Toc235402553"/>
      <w:bookmarkStart w:id="2352" w:name="_Toc235403072"/>
      <w:bookmarkStart w:id="2353" w:name="_Toc235403772"/>
      <w:bookmarkStart w:id="2354" w:name="_Toc235404033"/>
      <w:bookmarkStart w:id="2355" w:name="_Toc235931527"/>
      <w:bookmarkStart w:id="2356" w:name="_Toc235931694"/>
      <w:bookmarkStart w:id="2357" w:name="_Toc235932186"/>
      <w:bookmarkStart w:id="2358" w:name="_Toc235933052"/>
      <w:bookmarkStart w:id="2359" w:name="_Toc236354291"/>
      <w:bookmarkStart w:id="2360" w:name="_Toc236354427"/>
      <w:bookmarkStart w:id="2361" w:name="_Toc240277605"/>
      <w:r w:rsidRPr="00281483">
        <w:rPr>
          <w:rFonts w:cs="Times New Roman"/>
          <w:color w:val="0D0D0D" w:themeColor="text1" w:themeTint="F2"/>
          <w:szCs w:val="24"/>
        </w:rPr>
        <w:lastRenderedPageBreak/>
        <w:t>6.</w:t>
      </w:r>
      <w:r w:rsidR="00E24777" w:rsidRPr="00281483">
        <w:rPr>
          <w:rFonts w:cs="Times New Roman"/>
          <w:color w:val="0D0D0D" w:themeColor="text1" w:themeTint="F2"/>
          <w:szCs w:val="24"/>
        </w:rPr>
        <w:t xml:space="preserve"> </w:t>
      </w:r>
      <w:r w:rsidR="008C6971" w:rsidRPr="00281483">
        <w:rPr>
          <w:rFonts w:cs="Times New Roman"/>
          <w:color w:val="0D0D0D" w:themeColor="text1" w:themeTint="F2"/>
          <w:szCs w:val="24"/>
        </w:rPr>
        <w:t>BULGULAR</w:t>
      </w:r>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p>
    <w:p w14:paraId="3C46F258" w14:textId="3E8EC94F" w:rsidR="00FE6276" w:rsidRPr="00281483" w:rsidRDefault="00FE6276" w:rsidP="003C05A2">
      <w:pPr>
        <w:tabs>
          <w:tab w:val="center" w:pos="4536"/>
          <w:tab w:val="left" w:pos="7080"/>
        </w:tabs>
        <w:spacing w:before="120" w:after="120" w:line="360" w:lineRule="auto"/>
        <w:ind w:firstLine="709"/>
        <w:jc w:val="both"/>
        <w:rPr>
          <w:rFonts w:cs="Times New Roman"/>
          <w:color w:val="0D0D0D" w:themeColor="text1" w:themeTint="F2"/>
          <w:spacing w:val="3"/>
          <w:sz w:val="24"/>
          <w:szCs w:val="24"/>
        </w:rPr>
      </w:pPr>
      <w:r w:rsidRPr="00281483">
        <w:rPr>
          <w:rFonts w:cs="Times New Roman"/>
          <w:color w:val="0D0D0D" w:themeColor="text1" w:themeTint="F2"/>
          <w:spacing w:val="3"/>
          <w:sz w:val="24"/>
          <w:szCs w:val="24"/>
        </w:rPr>
        <w:t>Bu bölümde, karma araştırma deseni kapsamında elde edilen nicel ve nitel bulgular değerlendiril</w:t>
      </w:r>
      <w:r w:rsidR="002E7306" w:rsidRPr="00281483">
        <w:rPr>
          <w:rFonts w:cs="Times New Roman"/>
          <w:color w:val="0D0D0D" w:themeColor="text1" w:themeTint="F2"/>
          <w:spacing w:val="3"/>
          <w:sz w:val="24"/>
          <w:szCs w:val="24"/>
        </w:rPr>
        <w:t>miştir.</w:t>
      </w:r>
      <w:r w:rsidRPr="00281483">
        <w:rPr>
          <w:rFonts w:cs="Times New Roman"/>
          <w:color w:val="0D0D0D" w:themeColor="text1" w:themeTint="F2"/>
          <w:spacing w:val="3"/>
          <w:sz w:val="24"/>
          <w:szCs w:val="24"/>
        </w:rPr>
        <w:t xml:space="preserve"> İlk olarak nicel araştırma sonuçlarına yer verilmiş, ardından bu verileri destekleyen nitel bulgular ele alınmıştır.</w:t>
      </w:r>
    </w:p>
    <w:p w14:paraId="20826AE3" w14:textId="4BC2822D" w:rsidR="008C6971" w:rsidRPr="00281483" w:rsidRDefault="00791E26" w:rsidP="003C05A2">
      <w:pPr>
        <w:pStyle w:val="DZEY2"/>
        <w:jc w:val="both"/>
        <w:rPr>
          <w:rFonts w:cs="Times New Roman"/>
          <w:color w:val="0D0D0D" w:themeColor="text1" w:themeTint="F2"/>
          <w:szCs w:val="24"/>
        </w:rPr>
      </w:pPr>
      <w:bookmarkStart w:id="2362" w:name="_Toc234200009"/>
      <w:bookmarkStart w:id="2363" w:name="_Toc234200275"/>
      <w:bookmarkStart w:id="2364" w:name="_Toc234200566"/>
      <w:bookmarkStart w:id="2365" w:name="_Toc234200812"/>
      <w:bookmarkStart w:id="2366" w:name="_Toc234200971"/>
      <w:bookmarkStart w:id="2367" w:name="_Toc234201089"/>
      <w:bookmarkStart w:id="2368" w:name="_Toc234201255"/>
      <w:bookmarkStart w:id="2369" w:name="_Toc234456466"/>
      <w:bookmarkStart w:id="2370" w:name="_Toc234544511"/>
      <w:bookmarkStart w:id="2371" w:name="_Toc234547162"/>
      <w:bookmarkStart w:id="2372" w:name="_Toc235402554"/>
      <w:bookmarkStart w:id="2373" w:name="_Toc235403073"/>
      <w:bookmarkStart w:id="2374" w:name="_Toc235403773"/>
      <w:bookmarkStart w:id="2375" w:name="_Toc235404034"/>
      <w:bookmarkStart w:id="2376" w:name="_Toc235931528"/>
      <w:bookmarkStart w:id="2377" w:name="_Toc235931695"/>
      <w:bookmarkStart w:id="2378" w:name="_Toc235932187"/>
      <w:bookmarkStart w:id="2379" w:name="_Toc235933053"/>
      <w:bookmarkStart w:id="2380" w:name="_Toc236354292"/>
      <w:bookmarkStart w:id="2381" w:name="_Toc236354428"/>
      <w:bookmarkStart w:id="2382" w:name="_Toc240277606"/>
      <w:r w:rsidRPr="00281483">
        <w:rPr>
          <w:rFonts w:cs="Times New Roman"/>
          <w:color w:val="0D0D0D" w:themeColor="text1" w:themeTint="F2"/>
          <w:szCs w:val="24"/>
        </w:rPr>
        <w:t>6.1.</w:t>
      </w:r>
      <w:r w:rsidR="00E24777" w:rsidRPr="00281483">
        <w:rPr>
          <w:rFonts w:cs="Times New Roman"/>
          <w:color w:val="0D0D0D" w:themeColor="text1" w:themeTint="F2"/>
          <w:szCs w:val="24"/>
        </w:rPr>
        <w:t xml:space="preserve"> </w:t>
      </w:r>
      <w:r w:rsidR="008C6971" w:rsidRPr="00281483">
        <w:rPr>
          <w:rFonts w:cs="Times New Roman"/>
          <w:color w:val="0D0D0D" w:themeColor="text1" w:themeTint="F2"/>
          <w:szCs w:val="24"/>
        </w:rPr>
        <w:t>Nicel Bulgular</w:t>
      </w:r>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p>
    <w:p w14:paraId="464B384B" w14:textId="77777777" w:rsidR="008C6971" w:rsidRPr="00281483" w:rsidRDefault="008C6971"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Araştırma kapsamında Eskişehir’de şehir turizminin sosyal, ekonomik ve kültürel etkilerini ortaya çıkarmak için yerel halka ve ziyaretçilere anket uygulanmıştır. Uygulanan anketlerin sonuçları ilgili başlıklar altında değerlendirilmiştir. </w:t>
      </w:r>
    </w:p>
    <w:p w14:paraId="4EBB6711" w14:textId="0008DDF4" w:rsidR="008C6971" w:rsidRPr="00281483" w:rsidRDefault="00791E26" w:rsidP="003C05A2">
      <w:pPr>
        <w:pStyle w:val="DZEY3"/>
        <w:spacing w:before="120" w:beforeAutospacing="0" w:after="120" w:afterAutospacing="0"/>
        <w:rPr>
          <w:color w:val="0D0D0D" w:themeColor="text1" w:themeTint="F2"/>
        </w:rPr>
      </w:pPr>
      <w:bookmarkStart w:id="2383" w:name="_Toc234200010"/>
      <w:bookmarkStart w:id="2384" w:name="_Toc234200276"/>
      <w:bookmarkStart w:id="2385" w:name="_Toc234200567"/>
      <w:bookmarkStart w:id="2386" w:name="_Toc234200813"/>
      <w:bookmarkStart w:id="2387" w:name="_Toc234200972"/>
      <w:bookmarkStart w:id="2388" w:name="_Toc234201090"/>
      <w:bookmarkStart w:id="2389" w:name="_Toc234201256"/>
      <w:bookmarkStart w:id="2390" w:name="_Toc234547163"/>
      <w:bookmarkStart w:id="2391" w:name="_Toc235402555"/>
      <w:bookmarkStart w:id="2392" w:name="_Toc235403074"/>
      <w:bookmarkStart w:id="2393" w:name="_Toc235403774"/>
      <w:bookmarkStart w:id="2394" w:name="_Toc235404035"/>
      <w:bookmarkStart w:id="2395" w:name="_Toc235931529"/>
      <w:bookmarkStart w:id="2396" w:name="_Toc235931696"/>
      <w:bookmarkStart w:id="2397" w:name="_Toc235932188"/>
      <w:bookmarkStart w:id="2398" w:name="_Toc235933054"/>
      <w:bookmarkStart w:id="2399" w:name="_Toc236354293"/>
      <w:bookmarkStart w:id="2400" w:name="_Toc236354429"/>
      <w:bookmarkStart w:id="2401" w:name="_Toc240277607"/>
      <w:r w:rsidRPr="00281483">
        <w:rPr>
          <w:color w:val="0D0D0D" w:themeColor="text1" w:themeTint="F2"/>
        </w:rPr>
        <w:t>6.1.1.</w:t>
      </w:r>
      <w:r w:rsidR="00E24777" w:rsidRPr="00281483">
        <w:rPr>
          <w:color w:val="0D0D0D" w:themeColor="text1" w:themeTint="F2"/>
        </w:rPr>
        <w:t xml:space="preserve"> </w:t>
      </w:r>
      <w:r w:rsidR="008C6971" w:rsidRPr="00281483">
        <w:rPr>
          <w:color w:val="0D0D0D" w:themeColor="text1" w:themeTint="F2"/>
        </w:rPr>
        <w:t>Yerel Halka İlişkin Bulgular</w:t>
      </w:r>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p>
    <w:p w14:paraId="28437D65" w14:textId="00D8272D" w:rsidR="00FE6276" w:rsidRPr="00281483" w:rsidRDefault="00FE6276" w:rsidP="003C05A2">
      <w:pPr>
        <w:tabs>
          <w:tab w:val="center" w:pos="4536"/>
          <w:tab w:val="left" w:pos="7080"/>
        </w:tabs>
        <w:spacing w:before="120" w:after="120" w:line="360" w:lineRule="auto"/>
        <w:ind w:firstLine="709"/>
        <w:jc w:val="both"/>
        <w:rPr>
          <w:rFonts w:cs="Times New Roman"/>
          <w:color w:val="0D0D0D" w:themeColor="text1" w:themeTint="F2"/>
          <w:spacing w:val="3"/>
          <w:sz w:val="24"/>
          <w:szCs w:val="24"/>
        </w:rPr>
      </w:pPr>
      <w:bookmarkStart w:id="2402" w:name="_Hlk215693168"/>
      <w:r w:rsidRPr="00281483">
        <w:rPr>
          <w:rFonts w:cs="Times New Roman"/>
          <w:color w:val="0D0D0D" w:themeColor="text1" w:themeTint="F2"/>
          <w:spacing w:val="3"/>
          <w:sz w:val="24"/>
          <w:szCs w:val="24"/>
        </w:rPr>
        <w:t xml:space="preserve">Bu kısımda, Eskişehir’de </w:t>
      </w:r>
      <w:r w:rsidR="00E02616" w:rsidRPr="00281483">
        <w:rPr>
          <w:rFonts w:cs="Times New Roman"/>
          <w:color w:val="0D0D0D" w:themeColor="text1" w:themeTint="F2"/>
          <w:spacing w:val="3"/>
          <w:sz w:val="24"/>
          <w:szCs w:val="24"/>
        </w:rPr>
        <w:t>daimî</w:t>
      </w:r>
      <w:r w:rsidRPr="00281483">
        <w:rPr>
          <w:rFonts w:cs="Times New Roman"/>
          <w:color w:val="0D0D0D" w:themeColor="text1" w:themeTint="F2"/>
          <w:spacing w:val="3"/>
          <w:sz w:val="24"/>
          <w:szCs w:val="24"/>
        </w:rPr>
        <w:t xml:space="preserve"> olarak ikamet eden ve araştırmaya katılan yerel halkın demografik özellikleri ile şehir turizminin </w:t>
      </w:r>
      <w:r w:rsidR="00C3311B" w:rsidRPr="00281483">
        <w:rPr>
          <w:rFonts w:cs="Times New Roman"/>
          <w:color w:val="0D0D0D" w:themeColor="text1" w:themeTint="F2"/>
          <w:spacing w:val="3"/>
          <w:sz w:val="24"/>
          <w:szCs w:val="24"/>
        </w:rPr>
        <w:t>ekonomik ve sosyokültürel</w:t>
      </w:r>
      <w:r w:rsidR="00E02616" w:rsidRPr="00281483">
        <w:rPr>
          <w:rFonts w:cs="Times New Roman"/>
          <w:color w:val="0D0D0D" w:themeColor="text1" w:themeTint="F2"/>
          <w:spacing w:val="3"/>
          <w:sz w:val="24"/>
          <w:szCs w:val="24"/>
        </w:rPr>
        <w:t xml:space="preserve"> </w:t>
      </w:r>
      <w:r w:rsidRPr="00281483">
        <w:rPr>
          <w:rFonts w:cs="Times New Roman"/>
          <w:color w:val="0D0D0D" w:themeColor="text1" w:themeTint="F2"/>
          <w:spacing w:val="3"/>
          <w:sz w:val="24"/>
          <w:szCs w:val="24"/>
        </w:rPr>
        <w:t>etkilerine yönelik algıları detaylı biçimde değerlendirilmiştir.</w:t>
      </w:r>
    </w:p>
    <w:p w14:paraId="3FFDC0D9" w14:textId="5D7ADD26" w:rsidR="008C6971" w:rsidRPr="00281483" w:rsidRDefault="00791E26" w:rsidP="003C05A2">
      <w:pPr>
        <w:pStyle w:val="DZEY4"/>
        <w:spacing w:before="120" w:after="120"/>
        <w:rPr>
          <w:color w:val="0D0D0D" w:themeColor="text1" w:themeTint="F2"/>
        </w:rPr>
      </w:pPr>
      <w:bookmarkStart w:id="2403" w:name="_Toc234200277"/>
      <w:bookmarkStart w:id="2404" w:name="_Toc234200814"/>
      <w:bookmarkStart w:id="2405" w:name="_Toc234200973"/>
      <w:bookmarkStart w:id="2406" w:name="_Toc234201091"/>
      <w:bookmarkStart w:id="2407" w:name="_Toc234201257"/>
      <w:bookmarkStart w:id="2408" w:name="_Toc234547164"/>
      <w:bookmarkStart w:id="2409" w:name="_Toc235402556"/>
      <w:bookmarkStart w:id="2410" w:name="_Toc235403075"/>
      <w:bookmarkStart w:id="2411" w:name="_Toc235403775"/>
      <w:bookmarkStart w:id="2412" w:name="_Toc235404036"/>
      <w:bookmarkStart w:id="2413" w:name="_Toc235933055"/>
      <w:bookmarkStart w:id="2414" w:name="_Toc236354294"/>
      <w:bookmarkStart w:id="2415" w:name="_Toc236354430"/>
      <w:bookmarkStart w:id="2416" w:name="_Toc240277608"/>
      <w:r w:rsidRPr="00281483">
        <w:rPr>
          <w:color w:val="0D0D0D" w:themeColor="text1" w:themeTint="F2"/>
        </w:rPr>
        <w:t>6.1.1.1.</w:t>
      </w:r>
      <w:r w:rsidR="00E24777" w:rsidRPr="00281483">
        <w:rPr>
          <w:color w:val="0D0D0D" w:themeColor="text1" w:themeTint="F2"/>
        </w:rPr>
        <w:t xml:space="preserve"> </w:t>
      </w:r>
      <w:r w:rsidR="008C6971" w:rsidRPr="00281483">
        <w:rPr>
          <w:color w:val="0D0D0D" w:themeColor="text1" w:themeTint="F2"/>
        </w:rPr>
        <w:t xml:space="preserve">Yerel Halkın </w:t>
      </w:r>
      <w:r w:rsidR="003F51A1" w:rsidRPr="00281483">
        <w:rPr>
          <w:color w:val="0D0D0D" w:themeColor="text1" w:themeTint="F2"/>
        </w:rPr>
        <w:t>Sosyodemografik</w:t>
      </w:r>
      <w:r w:rsidR="008C6971" w:rsidRPr="00281483">
        <w:rPr>
          <w:color w:val="0D0D0D" w:themeColor="text1" w:themeTint="F2"/>
        </w:rPr>
        <w:t xml:space="preserve"> Profilleri</w:t>
      </w:r>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p>
    <w:bookmarkEnd w:id="2402"/>
    <w:p w14:paraId="5A439E4B" w14:textId="52D3DF61" w:rsidR="001953B3" w:rsidRPr="00281483" w:rsidRDefault="00FE6276" w:rsidP="00E02616">
      <w:pPr>
        <w:pStyle w:val="NormalWeb"/>
        <w:spacing w:line="360" w:lineRule="auto"/>
        <w:jc w:val="both"/>
        <w:rPr>
          <w:color w:val="0D0D0D" w:themeColor="text1" w:themeTint="F2"/>
        </w:rPr>
      </w:pPr>
      <w:r w:rsidRPr="00281483">
        <w:rPr>
          <w:color w:val="0D0D0D" w:themeColor="text1" w:themeTint="F2"/>
          <w:spacing w:val="3"/>
        </w:rPr>
        <w:t>Araştırmaya katılan yerel halktan oluşan örneklem grubu 390 kişiden meydana gelmektedir. Katılımcıların demografik profili incelendiğinde; kadınların (</w:t>
      </w:r>
      <w:r w:rsidR="00BA3C44" w:rsidRPr="00281483">
        <w:rPr>
          <w:color w:val="0D0D0D" w:themeColor="text1" w:themeTint="F2"/>
          <w:spacing w:val="3"/>
        </w:rPr>
        <w:t>%</w:t>
      </w:r>
      <w:r w:rsidRPr="00281483">
        <w:rPr>
          <w:color w:val="0D0D0D" w:themeColor="text1" w:themeTint="F2"/>
          <w:spacing w:val="3"/>
        </w:rPr>
        <w:t>51,8) ve bekar bireylerin (</w:t>
      </w:r>
      <w:r w:rsidR="00BA3C44" w:rsidRPr="00281483">
        <w:rPr>
          <w:color w:val="0D0D0D" w:themeColor="text1" w:themeTint="F2"/>
          <w:spacing w:val="3"/>
        </w:rPr>
        <w:t>%</w:t>
      </w:r>
      <w:r w:rsidRPr="00281483">
        <w:rPr>
          <w:color w:val="0D0D0D" w:themeColor="text1" w:themeTint="F2"/>
          <w:spacing w:val="3"/>
        </w:rPr>
        <w:t>55,1) çoğunlukta olduğu görülmektedir. Yaş dağılımında ise 18–30 (</w:t>
      </w:r>
      <w:r w:rsidR="00BA3C44" w:rsidRPr="00281483">
        <w:rPr>
          <w:color w:val="0D0D0D" w:themeColor="text1" w:themeTint="F2"/>
          <w:spacing w:val="3"/>
        </w:rPr>
        <w:t>%</w:t>
      </w:r>
      <w:r w:rsidRPr="00281483">
        <w:rPr>
          <w:color w:val="0D0D0D" w:themeColor="text1" w:themeTint="F2"/>
          <w:spacing w:val="3"/>
        </w:rPr>
        <w:t>35,1) ve 31–40 (</w:t>
      </w:r>
      <w:r w:rsidR="00BA3C44" w:rsidRPr="00281483">
        <w:rPr>
          <w:color w:val="0D0D0D" w:themeColor="text1" w:themeTint="F2"/>
          <w:spacing w:val="3"/>
        </w:rPr>
        <w:t>%</w:t>
      </w:r>
      <w:r w:rsidRPr="00281483">
        <w:rPr>
          <w:color w:val="0D0D0D" w:themeColor="text1" w:themeTint="F2"/>
          <w:spacing w:val="3"/>
        </w:rPr>
        <w:t xml:space="preserve">28,2) yaş grupları öne çıkmakta, örneklemin büyük bir kısmını genç ve orta yaş grubu oluşturmaktadır. </w:t>
      </w:r>
      <w:r w:rsidR="00E02616" w:rsidRPr="00281483">
        <w:rPr>
          <w:rFonts w:eastAsia="Times New Roman"/>
          <w:color w:val="0D0D0D" w:themeColor="text1" w:themeTint="F2"/>
        </w:rPr>
        <w:t xml:space="preserve">Katılımcıların %61,0'ı </w:t>
      </w:r>
      <w:r w:rsidR="00F14E4B" w:rsidRPr="00281483">
        <w:rPr>
          <w:rFonts w:eastAsia="Times New Roman"/>
          <w:color w:val="0D0D0D" w:themeColor="text1" w:themeTint="F2"/>
        </w:rPr>
        <w:t>ön lisans</w:t>
      </w:r>
      <w:r w:rsidR="00E02616" w:rsidRPr="00281483">
        <w:rPr>
          <w:rFonts w:eastAsia="Times New Roman"/>
          <w:color w:val="0D0D0D" w:themeColor="text1" w:themeTint="F2"/>
        </w:rPr>
        <w:t xml:space="preserve">/lisans mezunu olup eğitim düzeyi bakımından en büyük grubu oluşturmaktadır. Mesleki dağılım incelendiğinde ise katılımcıların ağırlıklı olarak özel sektör çalışanlarından (%26,7) ve öğrencilerden (%21,0) oluştuğu görülmektedir. </w:t>
      </w:r>
      <w:r w:rsidRPr="00281483">
        <w:rPr>
          <w:color w:val="0D0D0D" w:themeColor="text1" w:themeTint="F2"/>
          <w:spacing w:val="3"/>
        </w:rPr>
        <w:t>Aylık</w:t>
      </w:r>
      <w:r w:rsidR="00E02616" w:rsidRPr="00281483">
        <w:rPr>
          <w:color w:val="0D0D0D" w:themeColor="text1" w:themeTint="F2"/>
          <w:spacing w:val="3"/>
        </w:rPr>
        <w:t xml:space="preserve"> </w:t>
      </w:r>
      <w:r w:rsidRPr="00281483">
        <w:rPr>
          <w:color w:val="0D0D0D" w:themeColor="text1" w:themeTint="F2"/>
          <w:spacing w:val="3"/>
        </w:rPr>
        <w:t xml:space="preserve">gelir düzeyinin ağırlıklı olarak orta segmentte yoğunlaştığı </w:t>
      </w:r>
      <w:r w:rsidR="002E7306" w:rsidRPr="00281483">
        <w:rPr>
          <w:color w:val="0D0D0D" w:themeColor="text1" w:themeTint="F2"/>
          <w:spacing w:val="3"/>
        </w:rPr>
        <w:t>görülmektedir.</w:t>
      </w:r>
      <w:r w:rsidRPr="00281483">
        <w:rPr>
          <w:color w:val="0D0D0D" w:themeColor="text1" w:themeTint="F2"/>
          <w:spacing w:val="3"/>
        </w:rPr>
        <w:t xml:space="preserve"> </w:t>
      </w:r>
      <w:r w:rsidR="002E7306" w:rsidRPr="00281483">
        <w:rPr>
          <w:color w:val="0D0D0D" w:themeColor="text1" w:themeTint="F2"/>
        </w:rPr>
        <w:t>Ayrıca katılımcıların %52,1'inin 15 yıl ve üzeri süredir Eskişehir'de yaşadığı tespit edilmiştir (Tablo 6.1).</w:t>
      </w:r>
    </w:p>
    <w:p w14:paraId="2B638EDA" w14:textId="77777777" w:rsidR="00371FE7" w:rsidRPr="00281483" w:rsidRDefault="00371FE7" w:rsidP="00E02616">
      <w:pPr>
        <w:pStyle w:val="NormalWeb"/>
        <w:spacing w:line="360" w:lineRule="auto"/>
        <w:jc w:val="both"/>
        <w:rPr>
          <w:color w:val="0D0D0D" w:themeColor="text1" w:themeTint="F2"/>
        </w:rPr>
      </w:pPr>
    </w:p>
    <w:p w14:paraId="3D702FCC" w14:textId="77777777" w:rsidR="00371FE7" w:rsidRPr="00281483" w:rsidRDefault="00371FE7" w:rsidP="00E02616">
      <w:pPr>
        <w:pStyle w:val="NormalWeb"/>
        <w:spacing w:line="360" w:lineRule="auto"/>
        <w:jc w:val="both"/>
        <w:rPr>
          <w:color w:val="0D0D0D" w:themeColor="text1" w:themeTint="F2"/>
        </w:rPr>
      </w:pPr>
    </w:p>
    <w:p w14:paraId="256F5581" w14:textId="77777777" w:rsidR="00371FE7" w:rsidRPr="00281483" w:rsidRDefault="00371FE7" w:rsidP="00E02616">
      <w:pPr>
        <w:pStyle w:val="NormalWeb"/>
        <w:spacing w:line="360" w:lineRule="auto"/>
        <w:jc w:val="both"/>
        <w:rPr>
          <w:color w:val="0D0D0D" w:themeColor="text1" w:themeTint="F2"/>
        </w:rPr>
      </w:pPr>
    </w:p>
    <w:p w14:paraId="612E3E5A" w14:textId="77777777" w:rsidR="00371FE7" w:rsidRPr="00281483" w:rsidRDefault="00371FE7" w:rsidP="00E02616">
      <w:pPr>
        <w:pStyle w:val="NormalWeb"/>
        <w:spacing w:line="360" w:lineRule="auto"/>
        <w:jc w:val="both"/>
        <w:rPr>
          <w:color w:val="0D0D0D" w:themeColor="text1" w:themeTint="F2"/>
        </w:rPr>
      </w:pPr>
    </w:p>
    <w:p w14:paraId="3ABBFC48" w14:textId="77777777" w:rsidR="00371FE7" w:rsidRPr="00281483" w:rsidRDefault="00371FE7" w:rsidP="00E02616">
      <w:pPr>
        <w:pStyle w:val="NormalWeb"/>
        <w:spacing w:line="360" w:lineRule="auto"/>
        <w:jc w:val="both"/>
        <w:rPr>
          <w:color w:val="0D0D0D" w:themeColor="text1" w:themeTint="F2"/>
        </w:rPr>
      </w:pPr>
    </w:p>
    <w:p w14:paraId="77D663C4" w14:textId="77777777" w:rsidR="00371FE7" w:rsidRPr="00281483" w:rsidRDefault="00371FE7" w:rsidP="00E02616">
      <w:pPr>
        <w:pStyle w:val="NormalWeb"/>
        <w:spacing w:line="360" w:lineRule="auto"/>
        <w:jc w:val="both"/>
        <w:rPr>
          <w:color w:val="0D0D0D" w:themeColor="text1" w:themeTint="F2"/>
        </w:rPr>
      </w:pPr>
    </w:p>
    <w:p w14:paraId="2F1CCDFC" w14:textId="2F1ECFE0" w:rsidR="001953B3" w:rsidRPr="00281483" w:rsidRDefault="001953B3" w:rsidP="005C0108">
      <w:pPr>
        <w:pStyle w:val="TABLO"/>
        <w:jc w:val="left"/>
      </w:pPr>
      <w:bookmarkStart w:id="2417" w:name="_Toc234263736"/>
      <w:bookmarkStart w:id="2418" w:name="_Toc234456349"/>
      <w:bookmarkStart w:id="2419" w:name="_Toc234547378"/>
      <w:bookmarkStart w:id="2420" w:name="_Toc235404928"/>
      <w:bookmarkStart w:id="2421" w:name="_Toc240281037"/>
      <w:r w:rsidRPr="00281483">
        <w:rPr>
          <w:b/>
        </w:rPr>
        <w:lastRenderedPageBreak/>
        <w:t>Tablo 6.1.</w:t>
      </w:r>
      <w:r w:rsidRPr="00281483">
        <w:t xml:space="preserve"> Yerel halkın </w:t>
      </w:r>
      <w:r w:rsidR="003F51A1" w:rsidRPr="00281483">
        <w:t>sosyodemografik</w:t>
      </w:r>
      <w:r w:rsidRPr="00281483">
        <w:t xml:space="preserve"> özellikleri</w:t>
      </w:r>
      <w:bookmarkEnd w:id="2417"/>
      <w:bookmarkEnd w:id="2418"/>
      <w:bookmarkEnd w:id="2419"/>
      <w:bookmarkEnd w:id="2420"/>
      <w:bookmarkEnd w:id="2421"/>
    </w:p>
    <w:tbl>
      <w:tblPr>
        <w:tblStyle w:val="TabloKlavuzu"/>
        <w:tblW w:w="0" w:type="auto"/>
        <w:tblBorders>
          <w:insideV w:val="none" w:sz="0" w:space="0" w:color="auto"/>
        </w:tblBorders>
        <w:tblLook w:val="04A0" w:firstRow="1" w:lastRow="0" w:firstColumn="1" w:lastColumn="0" w:noHBand="0" w:noVBand="1"/>
      </w:tblPr>
      <w:tblGrid>
        <w:gridCol w:w="3020"/>
        <w:gridCol w:w="3021"/>
        <w:gridCol w:w="3021"/>
      </w:tblGrid>
      <w:tr w:rsidR="001953B3" w:rsidRPr="00281483" w14:paraId="1C693521" w14:textId="77777777" w:rsidTr="00507424">
        <w:tc>
          <w:tcPr>
            <w:tcW w:w="3020" w:type="dxa"/>
            <w:tcBorders>
              <w:left w:val="nil"/>
            </w:tcBorders>
          </w:tcPr>
          <w:p w14:paraId="3998669C" w14:textId="79731DED" w:rsidR="001953B3" w:rsidRPr="00281483" w:rsidRDefault="001953B3" w:rsidP="001953B3">
            <w:pPr>
              <w:pStyle w:val="NormalWeb"/>
              <w:spacing w:after="0" w:line="240" w:lineRule="auto"/>
              <w:jc w:val="both"/>
              <w:rPr>
                <w:color w:val="0D0D0D" w:themeColor="text1" w:themeTint="F2"/>
              </w:rPr>
            </w:pPr>
            <w:r w:rsidRPr="00281483">
              <w:rPr>
                <w:b/>
                <w:bCs/>
                <w:color w:val="0D0D0D" w:themeColor="text1" w:themeTint="F2"/>
              </w:rPr>
              <w:t>Demografik Özellikler</w:t>
            </w:r>
          </w:p>
        </w:tc>
        <w:tc>
          <w:tcPr>
            <w:tcW w:w="3021" w:type="dxa"/>
          </w:tcPr>
          <w:p w14:paraId="26A533AF" w14:textId="504FFA31" w:rsidR="001953B3" w:rsidRPr="00281483" w:rsidRDefault="001953B3" w:rsidP="001953B3">
            <w:pPr>
              <w:pStyle w:val="NormalWeb"/>
              <w:spacing w:after="0" w:line="240" w:lineRule="auto"/>
              <w:jc w:val="center"/>
              <w:rPr>
                <w:color w:val="0D0D0D" w:themeColor="text1" w:themeTint="F2"/>
              </w:rPr>
            </w:pPr>
            <w:r w:rsidRPr="00281483">
              <w:rPr>
                <w:b/>
                <w:bCs/>
                <w:color w:val="0D0D0D" w:themeColor="text1" w:themeTint="F2"/>
              </w:rPr>
              <w:t>Frekans (N)</w:t>
            </w:r>
          </w:p>
        </w:tc>
        <w:tc>
          <w:tcPr>
            <w:tcW w:w="3021" w:type="dxa"/>
            <w:tcBorders>
              <w:right w:val="nil"/>
            </w:tcBorders>
          </w:tcPr>
          <w:p w14:paraId="2ABC7F37" w14:textId="273E15A0" w:rsidR="001953B3" w:rsidRPr="00281483" w:rsidRDefault="001953B3" w:rsidP="001953B3">
            <w:pPr>
              <w:pStyle w:val="NormalWeb"/>
              <w:spacing w:after="0" w:line="240" w:lineRule="auto"/>
              <w:jc w:val="center"/>
              <w:rPr>
                <w:color w:val="0D0D0D" w:themeColor="text1" w:themeTint="F2"/>
              </w:rPr>
            </w:pPr>
            <w:r w:rsidRPr="00281483">
              <w:rPr>
                <w:b/>
                <w:bCs/>
                <w:color w:val="0D0D0D" w:themeColor="text1" w:themeTint="F2"/>
              </w:rPr>
              <w:t>Yüzde (%)</w:t>
            </w:r>
          </w:p>
        </w:tc>
      </w:tr>
      <w:tr w:rsidR="001953B3" w:rsidRPr="00281483" w14:paraId="2467E21A" w14:textId="77777777" w:rsidTr="00507424">
        <w:tc>
          <w:tcPr>
            <w:tcW w:w="3020" w:type="dxa"/>
            <w:tcBorders>
              <w:left w:val="nil"/>
            </w:tcBorders>
          </w:tcPr>
          <w:p w14:paraId="0B27E5CB" w14:textId="13D05D37" w:rsidR="001953B3" w:rsidRPr="00281483" w:rsidRDefault="001953B3" w:rsidP="001953B3">
            <w:pPr>
              <w:pStyle w:val="NormalWeb"/>
              <w:spacing w:after="0" w:line="240" w:lineRule="auto"/>
              <w:jc w:val="both"/>
              <w:rPr>
                <w:color w:val="0D0D0D" w:themeColor="text1" w:themeTint="F2"/>
              </w:rPr>
            </w:pPr>
            <w:r w:rsidRPr="00281483">
              <w:rPr>
                <w:b/>
                <w:bCs/>
                <w:color w:val="0D0D0D" w:themeColor="text1" w:themeTint="F2"/>
              </w:rPr>
              <w:t>Cinsiyet</w:t>
            </w:r>
          </w:p>
        </w:tc>
        <w:tc>
          <w:tcPr>
            <w:tcW w:w="3021" w:type="dxa"/>
          </w:tcPr>
          <w:p w14:paraId="14A75612" w14:textId="77777777" w:rsidR="001953B3" w:rsidRPr="00281483" w:rsidRDefault="001953B3" w:rsidP="001953B3">
            <w:pPr>
              <w:pStyle w:val="NormalWeb"/>
              <w:spacing w:after="0" w:line="240" w:lineRule="auto"/>
              <w:jc w:val="center"/>
              <w:rPr>
                <w:color w:val="0D0D0D" w:themeColor="text1" w:themeTint="F2"/>
              </w:rPr>
            </w:pPr>
          </w:p>
        </w:tc>
        <w:tc>
          <w:tcPr>
            <w:tcW w:w="3021" w:type="dxa"/>
            <w:tcBorders>
              <w:right w:val="nil"/>
            </w:tcBorders>
          </w:tcPr>
          <w:p w14:paraId="729DA24A" w14:textId="77777777" w:rsidR="001953B3" w:rsidRPr="00281483" w:rsidRDefault="001953B3" w:rsidP="001953B3">
            <w:pPr>
              <w:pStyle w:val="NormalWeb"/>
              <w:spacing w:after="0" w:line="240" w:lineRule="auto"/>
              <w:jc w:val="center"/>
              <w:rPr>
                <w:color w:val="0D0D0D" w:themeColor="text1" w:themeTint="F2"/>
              </w:rPr>
            </w:pPr>
          </w:p>
        </w:tc>
      </w:tr>
      <w:tr w:rsidR="001953B3" w:rsidRPr="00281483" w14:paraId="3E940A10" w14:textId="77777777" w:rsidTr="00507424">
        <w:tc>
          <w:tcPr>
            <w:tcW w:w="3020" w:type="dxa"/>
            <w:tcBorders>
              <w:left w:val="nil"/>
            </w:tcBorders>
          </w:tcPr>
          <w:p w14:paraId="4059C49B" w14:textId="3B94C266" w:rsidR="001953B3" w:rsidRPr="00281483" w:rsidRDefault="001953B3" w:rsidP="001953B3">
            <w:pPr>
              <w:pStyle w:val="NormalWeb"/>
              <w:spacing w:after="0" w:line="240" w:lineRule="auto"/>
              <w:jc w:val="both"/>
              <w:rPr>
                <w:color w:val="0D0D0D" w:themeColor="text1" w:themeTint="F2"/>
              </w:rPr>
            </w:pPr>
            <w:r w:rsidRPr="00281483">
              <w:rPr>
                <w:color w:val="0D0D0D" w:themeColor="text1" w:themeTint="F2"/>
              </w:rPr>
              <w:t xml:space="preserve">Kadın </w:t>
            </w:r>
          </w:p>
        </w:tc>
        <w:tc>
          <w:tcPr>
            <w:tcW w:w="3021" w:type="dxa"/>
          </w:tcPr>
          <w:p w14:paraId="4ED83AE2" w14:textId="54F29E77" w:rsidR="001953B3" w:rsidRPr="00281483" w:rsidRDefault="001953B3" w:rsidP="001953B3">
            <w:pPr>
              <w:pStyle w:val="NormalWeb"/>
              <w:spacing w:after="0" w:line="240" w:lineRule="auto"/>
              <w:jc w:val="center"/>
              <w:rPr>
                <w:color w:val="0D0D0D" w:themeColor="text1" w:themeTint="F2"/>
              </w:rPr>
            </w:pPr>
            <w:r w:rsidRPr="00281483">
              <w:rPr>
                <w:color w:val="0D0D0D" w:themeColor="text1" w:themeTint="F2"/>
              </w:rPr>
              <w:t>202</w:t>
            </w:r>
          </w:p>
        </w:tc>
        <w:tc>
          <w:tcPr>
            <w:tcW w:w="3021" w:type="dxa"/>
            <w:tcBorders>
              <w:right w:val="nil"/>
            </w:tcBorders>
          </w:tcPr>
          <w:p w14:paraId="5857E25E" w14:textId="7AB62C25" w:rsidR="001953B3" w:rsidRPr="00281483" w:rsidRDefault="001953B3" w:rsidP="001953B3">
            <w:pPr>
              <w:pStyle w:val="NormalWeb"/>
              <w:spacing w:after="0" w:line="240" w:lineRule="auto"/>
              <w:jc w:val="center"/>
              <w:rPr>
                <w:color w:val="0D0D0D" w:themeColor="text1" w:themeTint="F2"/>
              </w:rPr>
            </w:pPr>
            <w:r w:rsidRPr="00281483">
              <w:rPr>
                <w:color w:val="0D0D0D" w:themeColor="text1" w:themeTint="F2"/>
              </w:rPr>
              <w:t>51,8</w:t>
            </w:r>
          </w:p>
        </w:tc>
      </w:tr>
      <w:tr w:rsidR="001953B3" w:rsidRPr="00281483" w14:paraId="43F6189E" w14:textId="77777777" w:rsidTr="00507424">
        <w:tc>
          <w:tcPr>
            <w:tcW w:w="3020" w:type="dxa"/>
            <w:tcBorders>
              <w:left w:val="nil"/>
            </w:tcBorders>
          </w:tcPr>
          <w:p w14:paraId="5052E074" w14:textId="39C87D61" w:rsidR="001953B3" w:rsidRPr="00281483" w:rsidRDefault="001953B3" w:rsidP="001953B3">
            <w:pPr>
              <w:pStyle w:val="NormalWeb"/>
              <w:spacing w:after="0" w:line="240" w:lineRule="auto"/>
              <w:jc w:val="both"/>
              <w:rPr>
                <w:color w:val="0D0D0D" w:themeColor="text1" w:themeTint="F2"/>
              </w:rPr>
            </w:pPr>
            <w:r w:rsidRPr="00281483">
              <w:rPr>
                <w:color w:val="0D0D0D" w:themeColor="text1" w:themeTint="F2"/>
              </w:rPr>
              <w:t>Erkek</w:t>
            </w:r>
          </w:p>
        </w:tc>
        <w:tc>
          <w:tcPr>
            <w:tcW w:w="3021" w:type="dxa"/>
          </w:tcPr>
          <w:p w14:paraId="16799769" w14:textId="5B7EC87B" w:rsidR="001953B3" w:rsidRPr="00281483" w:rsidRDefault="001953B3" w:rsidP="001953B3">
            <w:pPr>
              <w:pStyle w:val="NormalWeb"/>
              <w:spacing w:after="0" w:line="240" w:lineRule="auto"/>
              <w:jc w:val="center"/>
              <w:rPr>
                <w:color w:val="0D0D0D" w:themeColor="text1" w:themeTint="F2"/>
              </w:rPr>
            </w:pPr>
            <w:r w:rsidRPr="00281483">
              <w:rPr>
                <w:color w:val="0D0D0D" w:themeColor="text1" w:themeTint="F2"/>
              </w:rPr>
              <w:t>188</w:t>
            </w:r>
          </w:p>
        </w:tc>
        <w:tc>
          <w:tcPr>
            <w:tcW w:w="3021" w:type="dxa"/>
            <w:tcBorders>
              <w:right w:val="nil"/>
            </w:tcBorders>
          </w:tcPr>
          <w:p w14:paraId="51B265BE" w14:textId="29DDF326" w:rsidR="001953B3" w:rsidRPr="00281483" w:rsidRDefault="001953B3" w:rsidP="001953B3">
            <w:pPr>
              <w:pStyle w:val="NormalWeb"/>
              <w:spacing w:after="0" w:line="240" w:lineRule="auto"/>
              <w:jc w:val="center"/>
              <w:rPr>
                <w:color w:val="0D0D0D" w:themeColor="text1" w:themeTint="F2"/>
              </w:rPr>
            </w:pPr>
            <w:r w:rsidRPr="00281483">
              <w:rPr>
                <w:color w:val="0D0D0D" w:themeColor="text1" w:themeTint="F2"/>
              </w:rPr>
              <w:t>48,2</w:t>
            </w:r>
          </w:p>
        </w:tc>
      </w:tr>
      <w:tr w:rsidR="001953B3" w:rsidRPr="00281483" w14:paraId="65E46A55" w14:textId="77777777" w:rsidTr="00507424">
        <w:tc>
          <w:tcPr>
            <w:tcW w:w="3020" w:type="dxa"/>
            <w:tcBorders>
              <w:left w:val="nil"/>
            </w:tcBorders>
          </w:tcPr>
          <w:p w14:paraId="531B4322" w14:textId="42C5B1D3" w:rsidR="001953B3" w:rsidRPr="00281483" w:rsidRDefault="001953B3" w:rsidP="001953B3">
            <w:pPr>
              <w:pStyle w:val="NormalWeb"/>
              <w:spacing w:after="0" w:line="240" w:lineRule="auto"/>
              <w:jc w:val="both"/>
              <w:rPr>
                <w:color w:val="0D0D0D" w:themeColor="text1" w:themeTint="F2"/>
              </w:rPr>
            </w:pPr>
            <w:r w:rsidRPr="00281483">
              <w:rPr>
                <w:color w:val="0D0D0D" w:themeColor="text1" w:themeTint="F2"/>
              </w:rPr>
              <w:t>Toplam</w:t>
            </w:r>
          </w:p>
        </w:tc>
        <w:tc>
          <w:tcPr>
            <w:tcW w:w="3021" w:type="dxa"/>
          </w:tcPr>
          <w:p w14:paraId="57EB521B" w14:textId="167511C4" w:rsidR="001953B3" w:rsidRPr="00281483" w:rsidRDefault="005471AD" w:rsidP="001953B3">
            <w:pPr>
              <w:pStyle w:val="NormalWeb"/>
              <w:spacing w:after="0" w:line="240" w:lineRule="auto"/>
              <w:jc w:val="center"/>
              <w:rPr>
                <w:color w:val="0D0D0D" w:themeColor="text1" w:themeTint="F2"/>
              </w:rPr>
            </w:pPr>
            <w:r w:rsidRPr="00281483">
              <w:rPr>
                <w:color w:val="0D0D0D" w:themeColor="text1" w:themeTint="F2"/>
              </w:rPr>
              <w:t>390</w:t>
            </w:r>
          </w:p>
        </w:tc>
        <w:tc>
          <w:tcPr>
            <w:tcW w:w="3021" w:type="dxa"/>
            <w:tcBorders>
              <w:right w:val="nil"/>
            </w:tcBorders>
          </w:tcPr>
          <w:p w14:paraId="79B9BF14" w14:textId="054C9551" w:rsidR="001953B3" w:rsidRPr="00281483" w:rsidRDefault="001953B3" w:rsidP="001953B3">
            <w:pPr>
              <w:pStyle w:val="NormalWeb"/>
              <w:spacing w:after="0" w:line="240" w:lineRule="auto"/>
              <w:jc w:val="center"/>
              <w:rPr>
                <w:color w:val="0D0D0D" w:themeColor="text1" w:themeTint="F2"/>
              </w:rPr>
            </w:pPr>
            <w:r w:rsidRPr="00281483">
              <w:rPr>
                <w:color w:val="0D0D0D" w:themeColor="text1" w:themeTint="F2"/>
              </w:rPr>
              <w:t>100</w:t>
            </w:r>
          </w:p>
        </w:tc>
      </w:tr>
      <w:tr w:rsidR="001953B3" w:rsidRPr="00281483" w14:paraId="365F507D" w14:textId="77777777" w:rsidTr="00507424">
        <w:tc>
          <w:tcPr>
            <w:tcW w:w="3020" w:type="dxa"/>
            <w:tcBorders>
              <w:left w:val="nil"/>
            </w:tcBorders>
          </w:tcPr>
          <w:p w14:paraId="06D039B1" w14:textId="66090802" w:rsidR="001953B3" w:rsidRPr="00281483" w:rsidRDefault="001953B3" w:rsidP="001953B3">
            <w:pPr>
              <w:pStyle w:val="NormalWeb"/>
              <w:spacing w:after="0" w:line="240" w:lineRule="auto"/>
              <w:jc w:val="both"/>
              <w:rPr>
                <w:color w:val="0D0D0D" w:themeColor="text1" w:themeTint="F2"/>
              </w:rPr>
            </w:pPr>
            <w:r w:rsidRPr="00281483">
              <w:rPr>
                <w:b/>
                <w:bCs/>
                <w:color w:val="0D0D0D" w:themeColor="text1" w:themeTint="F2"/>
              </w:rPr>
              <w:t>Medeni Durum</w:t>
            </w:r>
          </w:p>
        </w:tc>
        <w:tc>
          <w:tcPr>
            <w:tcW w:w="3021" w:type="dxa"/>
          </w:tcPr>
          <w:p w14:paraId="7D41E39C" w14:textId="77777777" w:rsidR="001953B3" w:rsidRPr="00281483" w:rsidRDefault="001953B3" w:rsidP="001953B3">
            <w:pPr>
              <w:pStyle w:val="NormalWeb"/>
              <w:spacing w:after="0" w:line="240" w:lineRule="auto"/>
              <w:jc w:val="center"/>
              <w:rPr>
                <w:color w:val="0D0D0D" w:themeColor="text1" w:themeTint="F2"/>
              </w:rPr>
            </w:pPr>
          </w:p>
        </w:tc>
        <w:tc>
          <w:tcPr>
            <w:tcW w:w="3021" w:type="dxa"/>
            <w:tcBorders>
              <w:right w:val="nil"/>
            </w:tcBorders>
          </w:tcPr>
          <w:p w14:paraId="63C5CD3C" w14:textId="77777777" w:rsidR="001953B3" w:rsidRPr="00281483" w:rsidRDefault="001953B3" w:rsidP="001953B3">
            <w:pPr>
              <w:pStyle w:val="NormalWeb"/>
              <w:spacing w:after="0" w:line="240" w:lineRule="auto"/>
              <w:jc w:val="center"/>
              <w:rPr>
                <w:color w:val="0D0D0D" w:themeColor="text1" w:themeTint="F2"/>
              </w:rPr>
            </w:pPr>
          </w:p>
        </w:tc>
      </w:tr>
      <w:tr w:rsidR="001953B3" w:rsidRPr="00281483" w14:paraId="7E35157F" w14:textId="77777777" w:rsidTr="00507424">
        <w:tc>
          <w:tcPr>
            <w:tcW w:w="3020" w:type="dxa"/>
            <w:tcBorders>
              <w:left w:val="nil"/>
            </w:tcBorders>
          </w:tcPr>
          <w:p w14:paraId="019F8F26" w14:textId="03852ECA" w:rsidR="001953B3" w:rsidRPr="00281483" w:rsidRDefault="001953B3" w:rsidP="001953B3">
            <w:pPr>
              <w:pStyle w:val="NormalWeb"/>
              <w:spacing w:after="0" w:line="240" w:lineRule="auto"/>
              <w:jc w:val="both"/>
              <w:rPr>
                <w:color w:val="0D0D0D" w:themeColor="text1" w:themeTint="F2"/>
              </w:rPr>
            </w:pPr>
            <w:r w:rsidRPr="00281483">
              <w:rPr>
                <w:color w:val="0D0D0D" w:themeColor="text1" w:themeTint="F2"/>
              </w:rPr>
              <w:t>Bekar</w:t>
            </w:r>
          </w:p>
        </w:tc>
        <w:tc>
          <w:tcPr>
            <w:tcW w:w="3021" w:type="dxa"/>
          </w:tcPr>
          <w:p w14:paraId="61436012" w14:textId="2760AABD" w:rsidR="001953B3" w:rsidRPr="00281483" w:rsidRDefault="001953B3" w:rsidP="001953B3">
            <w:pPr>
              <w:pStyle w:val="NormalWeb"/>
              <w:spacing w:after="0" w:line="240" w:lineRule="auto"/>
              <w:jc w:val="center"/>
              <w:rPr>
                <w:color w:val="0D0D0D" w:themeColor="text1" w:themeTint="F2"/>
              </w:rPr>
            </w:pPr>
            <w:r w:rsidRPr="00281483">
              <w:rPr>
                <w:color w:val="0D0D0D" w:themeColor="text1" w:themeTint="F2"/>
              </w:rPr>
              <w:t>215</w:t>
            </w:r>
          </w:p>
        </w:tc>
        <w:tc>
          <w:tcPr>
            <w:tcW w:w="3021" w:type="dxa"/>
            <w:tcBorders>
              <w:right w:val="nil"/>
            </w:tcBorders>
          </w:tcPr>
          <w:p w14:paraId="70C98660" w14:textId="4282E6B5" w:rsidR="001953B3" w:rsidRPr="00281483" w:rsidRDefault="001953B3" w:rsidP="001953B3">
            <w:pPr>
              <w:pStyle w:val="NormalWeb"/>
              <w:spacing w:after="0" w:line="240" w:lineRule="auto"/>
              <w:jc w:val="center"/>
              <w:rPr>
                <w:color w:val="0D0D0D" w:themeColor="text1" w:themeTint="F2"/>
              </w:rPr>
            </w:pPr>
            <w:r w:rsidRPr="00281483">
              <w:rPr>
                <w:color w:val="0D0D0D" w:themeColor="text1" w:themeTint="F2"/>
              </w:rPr>
              <w:t>55,1</w:t>
            </w:r>
          </w:p>
        </w:tc>
      </w:tr>
      <w:tr w:rsidR="001953B3" w:rsidRPr="00281483" w14:paraId="0BF6F919" w14:textId="77777777" w:rsidTr="00507424">
        <w:tc>
          <w:tcPr>
            <w:tcW w:w="3020" w:type="dxa"/>
            <w:tcBorders>
              <w:left w:val="nil"/>
            </w:tcBorders>
          </w:tcPr>
          <w:p w14:paraId="55869675" w14:textId="32D9839F" w:rsidR="001953B3" w:rsidRPr="00281483" w:rsidRDefault="001953B3" w:rsidP="001953B3">
            <w:pPr>
              <w:pStyle w:val="NormalWeb"/>
              <w:spacing w:after="0" w:line="240" w:lineRule="auto"/>
              <w:jc w:val="both"/>
              <w:rPr>
                <w:color w:val="0D0D0D" w:themeColor="text1" w:themeTint="F2"/>
              </w:rPr>
            </w:pPr>
            <w:r w:rsidRPr="00281483">
              <w:rPr>
                <w:color w:val="0D0D0D" w:themeColor="text1" w:themeTint="F2"/>
              </w:rPr>
              <w:t>Evli</w:t>
            </w:r>
          </w:p>
        </w:tc>
        <w:tc>
          <w:tcPr>
            <w:tcW w:w="3021" w:type="dxa"/>
          </w:tcPr>
          <w:p w14:paraId="2746E0F2" w14:textId="5D9B4ABE" w:rsidR="001953B3" w:rsidRPr="00281483" w:rsidRDefault="001953B3" w:rsidP="001953B3">
            <w:pPr>
              <w:pStyle w:val="NormalWeb"/>
              <w:spacing w:after="0" w:line="240" w:lineRule="auto"/>
              <w:jc w:val="center"/>
              <w:rPr>
                <w:color w:val="0D0D0D" w:themeColor="text1" w:themeTint="F2"/>
              </w:rPr>
            </w:pPr>
            <w:r w:rsidRPr="00281483">
              <w:rPr>
                <w:color w:val="0D0D0D" w:themeColor="text1" w:themeTint="F2"/>
              </w:rPr>
              <w:t>175</w:t>
            </w:r>
          </w:p>
        </w:tc>
        <w:tc>
          <w:tcPr>
            <w:tcW w:w="3021" w:type="dxa"/>
            <w:tcBorders>
              <w:right w:val="nil"/>
            </w:tcBorders>
          </w:tcPr>
          <w:p w14:paraId="6530609B" w14:textId="298F4F04" w:rsidR="001953B3" w:rsidRPr="00281483" w:rsidRDefault="001953B3" w:rsidP="001953B3">
            <w:pPr>
              <w:pStyle w:val="NormalWeb"/>
              <w:spacing w:after="0" w:line="240" w:lineRule="auto"/>
              <w:jc w:val="center"/>
              <w:rPr>
                <w:color w:val="0D0D0D" w:themeColor="text1" w:themeTint="F2"/>
              </w:rPr>
            </w:pPr>
            <w:r w:rsidRPr="00281483">
              <w:rPr>
                <w:color w:val="0D0D0D" w:themeColor="text1" w:themeTint="F2"/>
              </w:rPr>
              <w:t>44,9</w:t>
            </w:r>
          </w:p>
        </w:tc>
      </w:tr>
      <w:tr w:rsidR="001953B3" w:rsidRPr="00281483" w14:paraId="1E647214" w14:textId="77777777" w:rsidTr="00507424">
        <w:tc>
          <w:tcPr>
            <w:tcW w:w="3020" w:type="dxa"/>
            <w:tcBorders>
              <w:left w:val="nil"/>
            </w:tcBorders>
          </w:tcPr>
          <w:p w14:paraId="1CBEDEF2" w14:textId="79D706D2" w:rsidR="001953B3" w:rsidRPr="00281483" w:rsidRDefault="001953B3" w:rsidP="001953B3">
            <w:pPr>
              <w:pStyle w:val="NormalWeb"/>
              <w:spacing w:after="0" w:line="240" w:lineRule="auto"/>
              <w:jc w:val="both"/>
              <w:rPr>
                <w:color w:val="0D0D0D" w:themeColor="text1" w:themeTint="F2"/>
              </w:rPr>
            </w:pPr>
            <w:r w:rsidRPr="00281483">
              <w:rPr>
                <w:color w:val="0D0D0D" w:themeColor="text1" w:themeTint="F2"/>
              </w:rPr>
              <w:t>Toplam</w:t>
            </w:r>
          </w:p>
        </w:tc>
        <w:tc>
          <w:tcPr>
            <w:tcW w:w="3021" w:type="dxa"/>
          </w:tcPr>
          <w:p w14:paraId="617B997E" w14:textId="5207592C" w:rsidR="001953B3" w:rsidRPr="00281483" w:rsidRDefault="005471AD" w:rsidP="001953B3">
            <w:pPr>
              <w:pStyle w:val="NormalWeb"/>
              <w:spacing w:after="0" w:line="240" w:lineRule="auto"/>
              <w:jc w:val="center"/>
              <w:rPr>
                <w:color w:val="0D0D0D" w:themeColor="text1" w:themeTint="F2"/>
              </w:rPr>
            </w:pPr>
            <w:r w:rsidRPr="00281483">
              <w:rPr>
                <w:color w:val="0D0D0D" w:themeColor="text1" w:themeTint="F2"/>
              </w:rPr>
              <w:t>390</w:t>
            </w:r>
          </w:p>
        </w:tc>
        <w:tc>
          <w:tcPr>
            <w:tcW w:w="3021" w:type="dxa"/>
            <w:tcBorders>
              <w:right w:val="nil"/>
            </w:tcBorders>
          </w:tcPr>
          <w:p w14:paraId="5DBC5DB9" w14:textId="747642D4" w:rsidR="001953B3" w:rsidRPr="00281483" w:rsidRDefault="001953B3" w:rsidP="001953B3">
            <w:pPr>
              <w:pStyle w:val="NormalWeb"/>
              <w:spacing w:after="0" w:line="240" w:lineRule="auto"/>
              <w:jc w:val="center"/>
              <w:rPr>
                <w:color w:val="0D0D0D" w:themeColor="text1" w:themeTint="F2"/>
              </w:rPr>
            </w:pPr>
            <w:r w:rsidRPr="00281483">
              <w:rPr>
                <w:color w:val="0D0D0D" w:themeColor="text1" w:themeTint="F2"/>
              </w:rPr>
              <w:t>100</w:t>
            </w:r>
          </w:p>
        </w:tc>
      </w:tr>
      <w:tr w:rsidR="00552C7E" w:rsidRPr="00281483" w14:paraId="0FD11183" w14:textId="77777777" w:rsidTr="00507424">
        <w:tblPrEx>
          <w:tblBorders>
            <w:insideV w:val="single" w:sz="4" w:space="0" w:color="FFFFFF" w:themeColor="background1"/>
          </w:tblBorders>
        </w:tblPrEx>
        <w:tc>
          <w:tcPr>
            <w:tcW w:w="9062" w:type="dxa"/>
            <w:gridSpan w:val="3"/>
            <w:tcBorders>
              <w:left w:val="nil"/>
              <w:right w:val="nil"/>
            </w:tcBorders>
          </w:tcPr>
          <w:p w14:paraId="251E207D" w14:textId="05AFD717" w:rsidR="00552C7E" w:rsidRPr="00281483" w:rsidRDefault="001953B3" w:rsidP="00E02616">
            <w:pPr>
              <w:tabs>
                <w:tab w:val="center" w:pos="4536"/>
                <w:tab w:val="left" w:pos="7080"/>
              </w:tabs>
              <w:spacing w:after="0" w:line="240" w:lineRule="auto"/>
              <w:jc w:val="both"/>
              <w:rPr>
                <w:rFonts w:cs="Times New Roman"/>
                <w:b/>
                <w:bCs/>
                <w:color w:val="0D0D0D" w:themeColor="text1" w:themeTint="F2"/>
                <w:sz w:val="24"/>
                <w:szCs w:val="24"/>
              </w:rPr>
            </w:pPr>
            <w:r w:rsidRPr="00281483">
              <w:rPr>
                <w:rFonts w:cs="Times New Roman"/>
                <w:b/>
                <w:bCs/>
                <w:color w:val="0D0D0D" w:themeColor="text1" w:themeTint="F2"/>
                <w:sz w:val="24"/>
                <w:szCs w:val="24"/>
              </w:rPr>
              <w:t>Yaş</w:t>
            </w:r>
          </w:p>
        </w:tc>
      </w:tr>
      <w:tr w:rsidR="008C6971" w:rsidRPr="00281483" w14:paraId="24DC3CF0" w14:textId="77777777" w:rsidTr="00507424">
        <w:tblPrEx>
          <w:tblBorders>
            <w:insideV w:val="single" w:sz="4" w:space="0" w:color="FFFFFF" w:themeColor="background1"/>
          </w:tblBorders>
        </w:tblPrEx>
        <w:tc>
          <w:tcPr>
            <w:tcW w:w="3020" w:type="dxa"/>
            <w:tcBorders>
              <w:left w:val="nil"/>
            </w:tcBorders>
          </w:tcPr>
          <w:p w14:paraId="6299879C" w14:textId="77777777" w:rsidR="008C6971" w:rsidRPr="00281483" w:rsidRDefault="008C6971" w:rsidP="00E02616">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18-30</w:t>
            </w:r>
          </w:p>
        </w:tc>
        <w:tc>
          <w:tcPr>
            <w:tcW w:w="3021" w:type="dxa"/>
          </w:tcPr>
          <w:p w14:paraId="36F44E47" w14:textId="77777777"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137</w:t>
            </w:r>
          </w:p>
        </w:tc>
        <w:tc>
          <w:tcPr>
            <w:tcW w:w="3021" w:type="dxa"/>
            <w:tcBorders>
              <w:right w:val="nil"/>
            </w:tcBorders>
          </w:tcPr>
          <w:p w14:paraId="556BD521" w14:textId="541F8062"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35</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1</w:t>
            </w:r>
          </w:p>
        </w:tc>
      </w:tr>
      <w:tr w:rsidR="008C6971" w:rsidRPr="00281483" w14:paraId="43B3141C" w14:textId="77777777" w:rsidTr="00507424">
        <w:tblPrEx>
          <w:tblBorders>
            <w:insideV w:val="single" w:sz="4" w:space="0" w:color="FFFFFF" w:themeColor="background1"/>
          </w:tblBorders>
        </w:tblPrEx>
        <w:tc>
          <w:tcPr>
            <w:tcW w:w="3020" w:type="dxa"/>
            <w:tcBorders>
              <w:left w:val="nil"/>
            </w:tcBorders>
          </w:tcPr>
          <w:p w14:paraId="301A96E2" w14:textId="77777777" w:rsidR="008C6971" w:rsidRPr="00281483" w:rsidRDefault="008C6971" w:rsidP="00E02616">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31-40</w:t>
            </w:r>
          </w:p>
        </w:tc>
        <w:tc>
          <w:tcPr>
            <w:tcW w:w="3021" w:type="dxa"/>
          </w:tcPr>
          <w:p w14:paraId="071B31D3" w14:textId="77777777"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110</w:t>
            </w:r>
          </w:p>
        </w:tc>
        <w:tc>
          <w:tcPr>
            <w:tcW w:w="3021" w:type="dxa"/>
            <w:tcBorders>
              <w:right w:val="nil"/>
            </w:tcBorders>
          </w:tcPr>
          <w:p w14:paraId="39531756" w14:textId="59E397E2"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28</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2</w:t>
            </w:r>
          </w:p>
        </w:tc>
      </w:tr>
      <w:tr w:rsidR="008C6971" w:rsidRPr="00281483" w14:paraId="1A0ED44A" w14:textId="77777777" w:rsidTr="00507424">
        <w:tblPrEx>
          <w:tblBorders>
            <w:insideV w:val="single" w:sz="4" w:space="0" w:color="FFFFFF" w:themeColor="background1"/>
          </w:tblBorders>
        </w:tblPrEx>
        <w:tc>
          <w:tcPr>
            <w:tcW w:w="3020" w:type="dxa"/>
            <w:tcBorders>
              <w:left w:val="nil"/>
            </w:tcBorders>
          </w:tcPr>
          <w:p w14:paraId="48175628" w14:textId="77777777" w:rsidR="008C6971" w:rsidRPr="00281483" w:rsidRDefault="008C6971" w:rsidP="00E02616">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41-50</w:t>
            </w:r>
          </w:p>
        </w:tc>
        <w:tc>
          <w:tcPr>
            <w:tcW w:w="3021" w:type="dxa"/>
          </w:tcPr>
          <w:p w14:paraId="42510A28" w14:textId="77777777"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75</w:t>
            </w:r>
          </w:p>
        </w:tc>
        <w:tc>
          <w:tcPr>
            <w:tcW w:w="3021" w:type="dxa"/>
            <w:tcBorders>
              <w:right w:val="nil"/>
            </w:tcBorders>
          </w:tcPr>
          <w:p w14:paraId="39FF8144" w14:textId="30573881"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19</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2</w:t>
            </w:r>
          </w:p>
        </w:tc>
      </w:tr>
      <w:tr w:rsidR="008C6971" w:rsidRPr="00281483" w14:paraId="7D100E58" w14:textId="77777777" w:rsidTr="00507424">
        <w:tblPrEx>
          <w:tblBorders>
            <w:insideV w:val="single" w:sz="4" w:space="0" w:color="FFFFFF" w:themeColor="background1"/>
          </w:tblBorders>
        </w:tblPrEx>
        <w:tc>
          <w:tcPr>
            <w:tcW w:w="3020" w:type="dxa"/>
            <w:tcBorders>
              <w:left w:val="nil"/>
            </w:tcBorders>
          </w:tcPr>
          <w:p w14:paraId="45F2D268" w14:textId="77777777" w:rsidR="008C6971" w:rsidRPr="00281483" w:rsidRDefault="008C6971" w:rsidP="00E02616">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51-60</w:t>
            </w:r>
          </w:p>
        </w:tc>
        <w:tc>
          <w:tcPr>
            <w:tcW w:w="3021" w:type="dxa"/>
          </w:tcPr>
          <w:p w14:paraId="0F7EAA1D" w14:textId="77777777"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42</w:t>
            </w:r>
          </w:p>
        </w:tc>
        <w:tc>
          <w:tcPr>
            <w:tcW w:w="3021" w:type="dxa"/>
            <w:tcBorders>
              <w:right w:val="nil"/>
            </w:tcBorders>
          </w:tcPr>
          <w:p w14:paraId="0950D535" w14:textId="5C68A59B"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10</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8</w:t>
            </w:r>
          </w:p>
        </w:tc>
      </w:tr>
      <w:tr w:rsidR="008C6971" w:rsidRPr="00281483" w14:paraId="32214290" w14:textId="77777777" w:rsidTr="00507424">
        <w:tblPrEx>
          <w:tblBorders>
            <w:insideV w:val="single" w:sz="4" w:space="0" w:color="FFFFFF" w:themeColor="background1"/>
          </w:tblBorders>
        </w:tblPrEx>
        <w:tc>
          <w:tcPr>
            <w:tcW w:w="3020" w:type="dxa"/>
            <w:tcBorders>
              <w:left w:val="nil"/>
            </w:tcBorders>
          </w:tcPr>
          <w:p w14:paraId="6C0339BB" w14:textId="656B306D" w:rsidR="008C6971" w:rsidRPr="00281483" w:rsidRDefault="008C6971" w:rsidP="00E02616">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6</w:t>
            </w:r>
            <w:r w:rsidR="008865CE" w:rsidRPr="00281483">
              <w:rPr>
                <w:rFonts w:cs="Times New Roman"/>
                <w:color w:val="0D0D0D" w:themeColor="text1" w:themeTint="F2"/>
                <w:sz w:val="24"/>
                <w:szCs w:val="24"/>
              </w:rPr>
              <w:t>1 yaş ve üzeri</w:t>
            </w:r>
          </w:p>
        </w:tc>
        <w:tc>
          <w:tcPr>
            <w:tcW w:w="3021" w:type="dxa"/>
          </w:tcPr>
          <w:p w14:paraId="52CAAD33" w14:textId="77777777"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26</w:t>
            </w:r>
          </w:p>
        </w:tc>
        <w:tc>
          <w:tcPr>
            <w:tcW w:w="3021" w:type="dxa"/>
            <w:tcBorders>
              <w:right w:val="nil"/>
            </w:tcBorders>
          </w:tcPr>
          <w:p w14:paraId="44635784" w14:textId="3F791973"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6</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7</w:t>
            </w:r>
          </w:p>
        </w:tc>
      </w:tr>
      <w:tr w:rsidR="00ED75DC" w:rsidRPr="00281483" w14:paraId="06892EAD" w14:textId="77777777" w:rsidTr="00507424">
        <w:tblPrEx>
          <w:tblBorders>
            <w:insideV w:val="single" w:sz="4" w:space="0" w:color="FFFFFF" w:themeColor="background1"/>
          </w:tblBorders>
        </w:tblPrEx>
        <w:tc>
          <w:tcPr>
            <w:tcW w:w="3020" w:type="dxa"/>
            <w:tcBorders>
              <w:left w:val="nil"/>
            </w:tcBorders>
          </w:tcPr>
          <w:p w14:paraId="79266D07" w14:textId="61385D51" w:rsidR="00ED75DC" w:rsidRPr="00281483" w:rsidRDefault="00ED75DC" w:rsidP="00ED75DC">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Toplam</w:t>
            </w:r>
          </w:p>
        </w:tc>
        <w:tc>
          <w:tcPr>
            <w:tcW w:w="3021" w:type="dxa"/>
          </w:tcPr>
          <w:p w14:paraId="52319ACE" w14:textId="7DC20085" w:rsidR="00ED75DC" w:rsidRPr="00281483" w:rsidRDefault="005471AD" w:rsidP="00ED75DC">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390</w:t>
            </w:r>
          </w:p>
        </w:tc>
        <w:tc>
          <w:tcPr>
            <w:tcW w:w="3021" w:type="dxa"/>
            <w:tcBorders>
              <w:right w:val="nil"/>
            </w:tcBorders>
          </w:tcPr>
          <w:p w14:paraId="540CB504" w14:textId="00BC4CAF" w:rsidR="00ED75DC" w:rsidRPr="00281483" w:rsidRDefault="00ED75DC" w:rsidP="00ED75DC">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100</w:t>
            </w:r>
          </w:p>
        </w:tc>
      </w:tr>
      <w:tr w:rsidR="008C6971" w:rsidRPr="00281483" w14:paraId="397200D8" w14:textId="77777777" w:rsidTr="00507424">
        <w:tblPrEx>
          <w:tblBorders>
            <w:insideV w:val="single" w:sz="4" w:space="0" w:color="FFFFFF" w:themeColor="background1"/>
          </w:tblBorders>
        </w:tblPrEx>
        <w:tc>
          <w:tcPr>
            <w:tcW w:w="9062" w:type="dxa"/>
            <w:gridSpan w:val="3"/>
            <w:tcBorders>
              <w:left w:val="nil"/>
              <w:right w:val="nil"/>
            </w:tcBorders>
          </w:tcPr>
          <w:p w14:paraId="41035F76" w14:textId="33B09D6B" w:rsidR="008C6971" w:rsidRPr="00281483" w:rsidRDefault="008C6971" w:rsidP="00E02616">
            <w:pPr>
              <w:tabs>
                <w:tab w:val="center" w:pos="4536"/>
                <w:tab w:val="left" w:pos="7080"/>
              </w:tabs>
              <w:spacing w:after="0" w:line="240" w:lineRule="auto"/>
              <w:jc w:val="both"/>
              <w:rPr>
                <w:rFonts w:cs="Times New Roman"/>
                <w:b/>
                <w:bCs/>
                <w:color w:val="0D0D0D" w:themeColor="text1" w:themeTint="F2"/>
                <w:sz w:val="24"/>
                <w:szCs w:val="24"/>
              </w:rPr>
            </w:pPr>
            <w:r w:rsidRPr="00281483">
              <w:rPr>
                <w:rFonts w:cs="Times New Roman"/>
                <w:b/>
                <w:bCs/>
                <w:color w:val="0D0D0D" w:themeColor="text1" w:themeTint="F2"/>
                <w:sz w:val="24"/>
                <w:szCs w:val="24"/>
              </w:rPr>
              <w:t>Eğitim</w:t>
            </w:r>
            <w:r w:rsidR="008865CE" w:rsidRPr="00281483">
              <w:rPr>
                <w:rFonts w:cs="Times New Roman"/>
                <w:b/>
                <w:bCs/>
                <w:color w:val="0D0D0D" w:themeColor="text1" w:themeTint="F2"/>
                <w:sz w:val="24"/>
                <w:szCs w:val="24"/>
              </w:rPr>
              <w:t xml:space="preserve"> D</w:t>
            </w:r>
            <w:r w:rsidR="00552C7E" w:rsidRPr="00281483">
              <w:rPr>
                <w:rFonts w:cs="Times New Roman"/>
                <w:b/>
                <w:bCs/>
                <w:color w:val="0D0D0D" w:themeColor="text1" w:themeTint="F2"/>
                <w:sz w:val="24"/>
                <w:szCs w:val="24"/>
              </w:rPr>
              <w:t>üzeyi</w:t>
            </w:r>
          </w:p>
        </w:tc>
      </w:tr>
      <w:tr w:rsidR="008C6971" w:rsidRPr="00281483" w14:paraId="712BB409" w14:textId="77777777" w:rsidTr="00507424">
        <w:tblPrEx>
          <w:tblBorders>
            <w:insideV w:val="single" w:sz="4" w:space="0" w:color="FFFFFF" w:themeColor="background1"/>
          </w:tblBorders>
        </w:tblPrEx>
        <w:tc>
          <w:tcPr>
            <w:tcW w:w="3020" w:type="dxa"/>
            <w:tcBorders>
              <w:left w:val="nil"/>
            </w:tcBorders>
          </w:tcPr>
          <w:p w14:paraId="6597232D" w14:textId="77777777" w:rsidR="008C6971" w:rsidRPr="00281483" w:rsidRDefault="008C6971" w:rsidP="00E02616">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İlköğretim</w:t>
            </w:r>
          </w:p>
        </w:tc>
        <w:tc>
          <w:tcPr>
            <w:tcW w:w="3021" w:type="dxa"/>
          </w:tcPr>
          <w:p w14:paraId="722D64D7" w14:textId="77777777"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w:t>
            </w:r>
          </w:p>
        </w:tc>
        <w:tc>
          <w:tcPr>
            <w:tcW w:w="3021" w:type="dxa"/>
            <w:tcBorders>
              <w:right w:val="nil"/>
            </w:tcBorders>
          </w:tcPr>
          <w:p w14:paraId="528270BC" w14:textId="4E107FB8"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5</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1</w:t>
            </w:r>
          </w:p>
        </w:tc>
      </w:tr>
      <w:tr w:rsidR="008C6971" w:rsidRPr="00281483" w14:paraId="5C215BDF" w14:textId="77777777" w:rsidTr="00507424">
        <w:tblPrEx>
          <w:tblBorders>
            <w:insideV w:val="single" w:sz="4" w:space="0" w:color="FFFFFF" w:themeColor="background1"/>
          </w:tblBorders>
        </w:tblPrEx>
        <w:tc>
          <w:tcPr>
            <w:tcW w:w="3020" w:type="dxa"/>
            <w:tcBorders>
              <w:left w:val="nil"/>
            </w:tcBorders>
          </w:tcPr>
          <w:p w14:paraId="34A6B202" w14:textId="77777777" w:rsidR="008C6971" w:rsidRPr="00281483" w:rsidRDefault="008C6971" w:rsidP="00E02616">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Lise</w:t>
            </w:r>
          </w:p>
        </w:tc>
        <w:tc>
          <w:tcPr>
            <w:tcW w:w="3021" w:type="dxa"/>
          </w:tcPr>
          <w:p w14:paraId="7A07D090" w14:textId="77777777"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108</w:t>
            </w:r>
          </w:p>
        </w:tc>
        <w:tc>
          <w:tcPr>
            <w:tcW w:w="3021" w:type="dxa"/>
            <w:tcBorders>
              <w:right w:val="nil"/>
            </w:tcBorders>
          </w:tcPr>
          <w:p w14:paraId="18D91C5A" w14:textId="352740A2"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27</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7</w:t>
            </w:r>
          </w:p>
        </w:tc>
      </w:tr>
      <w:tr w:rsidR="008C6971" w:rsidRPr="00281483" w14:paraId="64A2E524" w14:textId="77777777" w:rsidTr="00507424">
        <w:tblPrEx>
          <w:tblBorders>
            <w:insideV w:val="single" w:sz="4" w:space="0" w:color="FFFFFF" w:themeColor="background1"/>
          </w:tblBorders>
        </w:tblPrEx>
        <w:tc>
          <w:tcPr>
            <w:tcW w:w="3020" w:type="dxa"/>
            <w:tcBorders>
              <w:left w:val="nil"/>
            </w:tcBorders>
          </w:tcPr>
          <w:p w14:paraId="06CE562D" w14:textId="737B2D52" w:rsidR="008C6971" w:rsidRPr="00281483" w:rsidRDefault="00F14E4B" w:rsidP="00E02616">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 xml:space="preserve">Ön </w:t>
            </w:r>
            <w:r w:rsidR="00416BAC" w:rsidRPr="00281483">
              <w:rPr>
                <w:rFonts w:cs="Times New Roman"/>
                <w:color w:val="0D0D0D" w:themeColor="text1" w:themeTint="F2"/>
                <w:sz w:val="24"/>
                <w:szCs w:val="24"/>
              </w:rPr>
              <w:t>L</w:t>
            </w:r>
            <w:r w:rsidRPr="00281483">
              <w:rPr>
                <w:rFonts w:cs="Times New Roman"/>
                <w:color w:val="0D0D0D" w:themeColor="text1" w:themeTint="F2"/>
                <w:sz w:val="24"/>
                <w:szCs w:val="24"/>
              </w:rPr>
              <w:t>isans</w:t>
            </w:r>
            <w:r w:rsidR="008865CE" w:rsidRPr="00281483">
              <w:rPr>
                <w:rFonts w:cs="Times New Roman"/>
                <w:color w:val="0D0D0D" w:themeColor="text1" w:themeTint="F2"/>
                <w:sz w:val="24"/>
                <w:szCs w:val="24"/>
              </w:rPr>
              <w:t>/Lisans</w:t>
            </w:r>
          </w:p>
        </w:tc>
        <w:tc>
          <w:tcPr>
            <w:tcW w:w="3021" w:type="dxa"/>
          </w:tcPr>
          <w:p w14:paraId="34CCBFDC" w14:textId="77777777"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238</w:t>
            </w:r>
          </w:p>
        </w:tc>
        <w:tc>
          <w:tcPr>
            <w:tcW w:w="3021" w:type="dxa"/>
            <w:tcBorders>
              <w:right w:val="nil"/>
            </w:tcBorders>
          </w:tcPr>
          <w:p w14:paraId="2DE927A6" w14:textId="6CF18073"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61</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0</w:t>
            </w:r>
          </w:p>
        </w:tc>
      </w:tr>
      <w:tr w:rsidR="008C6971" w:rsidRPr="00281483" w14:paraId="02A344E9" w14:textId="77777777" w:rsidTr="00507424">
        <w:tblPrEx>
          <w:tblBorders>
            <w:insideV w:val="single" w:sz="4" w:space="0" w:color="FFFFFF" w:themeColor="background1"/>
          </w:tblBorders>
        </w:tblPrEx>
        <w:tc>
          <w:tcPr>
            <w:tcW w:w="3020" w:type="dxa"/>
            <w:tcBorders>
              <w:left w:val="nil"/>
            </w:tcBorders>
          </w:tcPr>
          <w:p w14:paraId="583D8E1D" w14:textId="77777777" w:rsidR="008C6971" w:rsidRPr="00281483" w:rsidRDefault="008C6971" w:rsidP="00E02616">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Lisansüstü</w:t>
            </w:r>
          </w:p>
        </w:tc>
        <w:tc>
          <w:tcPr>
            <w:tcW w:w="3021" w:type="dxa"/>
          </w:tcPr>
          <w:p w14:paraId="4C81C7ED" w14:textId="77777777"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24</w:t>
            </w:r>
          </w:p>
        </w:tc>
        <w:tc>
          <w:tcPr>
            <w:tcW w:w="3021" w:type="dxa"/>
            <w:tcBorders>
              <w:right w:val="nil"/>
            </w:tcBorders>
          </w:tcPr>
          <w:p w14:paraId="29DF9D53" w14:textId="44D15797"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6</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2</w:t>
            </w:r>
          </w:p>
        </w:tc>
      </w:tr>
      <w:tr w:rsidR="00ED75DC" w:rsidRPr="00281483" w14:paraId="401D4CD9" w14:textId="77777777" w:rsidTr="00507424">
        <w:tblPrEx>
          <w:tblBorders>
            <w:insideV w:val="single" w:sz="4" w:space="0" w:color="FFFFFF" w:themeColor="background1"/>
          </w:tblBorders>
        </w:tblPrEx>
        <w:tc>
          <w:tcPr>
            <w:tcW w:w="3020" w:type="dxa"/>
            <w:tcBorders>
              <w:left w:val="nil"/>
            </w:tcBorders>
          </w:tcPr>
          <w:p w14:paraId="60BD6059" w14:textId="11273D28" w:rsidR="00ED75DC" w:rsidRPr="00281483" w:rsidRDefault="00ED75DC" w:rsidP="00ED75DC">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Toplam</w:t>
            </w:r>
          </w:p>
        </w:tc>
        <w:tc>
          <w:tcPr>
            <w:tcW w:w="3021" w:type="dxa"/>
          </w:tcPr>
          <w:p w14:paraId="5C2618C9" w14:textId="6404636F" w:rsidR="00ED75DC" w:rsidRPr="00281483" w:rsidRDefault="005471AD" w:rsidP="00ED75DC">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390</w:t>
            </w:r>
          </w:p>
        </w:tc>
        <w:tc>
          <w:tcPr>
            <w:tcW w:w="3021" w:type="dxa"/>
            <w:tcBorders>
              <w:right w:val="nil"/>
            </w:tcBorders>
          </w:tcPr>
          <w:p w14:paraId="3C91CAC9" w14:textId="28D3FC25" w:rsidR="00ED75DC" w:rsidRPr="00281483" w:rsidRDefault="00ED75DC" w:rsidP="00ED75DC">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100</w:t>
            </w:r>
          </w:p>
        </w:tc>
      </w:tr>
      <w:tr w:rsidR="008C6971" w:rsidRPr="00281483" w14:paraId="622278DC" w14:textId="77777777" w:rsidTr="00507424">
        <w:tblPrEx>
          <w:tblBorders>
            <w:insideV w:val="single" w:sz="4" w:space="0" w:color="FFFFFF" w:themeColor="background1"/>
          </w:tblBorders>
        </w:tblPrEx>
        <w:tc>
          <w:tcPr>
            <w:tcW w:w="9062" w:type="dxa"/>
            <w:gridSpan w:val="3"/>
            <w:tcBorders>
              <w:left w:val="nil"/>
              <w:right w:val="nil"/>
            </w:tcBorders>
          </w:tcPr>
          <w:p w14:paraId="4C974442" w14:textId="77777777" w:rsidR="008C6971" w:rsidRPr="00281483" w:rsidRDefault="008C6971" w:rsidP="00E02616">
            <w:pPr>
              <w:tabs>
                <w:tab w:val="center" w:pos="4536"/>
                <w:tab w:val="left" w:pos="7080"/>
              </w:tabs>
              <w:spacing w:after="0" w:line="240" w:lineRule="auto"/>
              <w:jc w:val="both"/>
              <w:rPr>
                <w:rFonts w:cs="Times New Roman"/>
                <w:b/>
                <w:bCs/>
                <w:color w:val="0D0D0D" w:themeColor="text1" w:themeTint="F2"/>
                <w:sz w:val="24"/>
                <w:szCs w:val="24"/>
              </w:rPr>
            </w:pPr>
            <w:r w:rsidRPr="00281483">
              <w:rPr>
                <w:rFonts w:cs="Times New Roman"/>
                <w:b/>
                <w:bCs/>
                <w:color w:val="0D0D0D" w:themeColor="text1" w:themeTint="F2"/>
                <w:sz w:val="24"/>
                <w:szCs w:val="24"/>
              </w:rPr>
              <w:t>Meslek</w:t>
            </w:r>
          </w:p>
        </w:tc>
      </w:tr>
      <w:tr w:rsidR="008C6971" w:rsidRPr="00281483" w14:paraId="38719443" w14:textId="77777777" w:rsidTr="00507424">
        <w:tblPrEx>
          <w:tblBorders>
            <w:insideV w:val="single" w:sz="4" w:space="0" w:color="FFFFFF" w:themeColor="background1"/>
          </w:tblBorders>
        </w:tblPrEx>
        <w:tc>
          <w:tcPr>
            <w:tcW w:w="3020" w:type="dxa"/>
            <w:tcBorders>
              <w:left w:val="nil"/>
            </w:tcBorders>
          </w:tcPr>
          <w:p w14:paraId="5F837B71" w14:textId="77777777" w:rsidR="008C6971" w:rsidRPr="00281483" w:rsidRDefault="008C6971" w:rsidP="00E02616">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Kamuda çalışan</w:t>
            </w:r>
          </w:p>
        </w:tc>
        <w:tc>
          <w:tcPr>
            <w:tcW w:w="3021" w:type="dxa"/>
          </w:tcPr>
          <w:p w14:paraId="522390FD" w14:textId="77777777"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72</w:t>
            </w:r>
          </w:p>
        </w:tc>
        <w:tc>
          <w:tcPr>
            <w:tcW w:w="3021" w:type="dxa"/>
            <w:tcBorders>
              <w:right w:val="nil"/>
            </w:tcBorders>
          </w:tcPr>
          <w:p w14:paraId="397E2C2D" w14:textId="3BD8A727"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18</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5</w:t>
            </w:r>
          </w:p>
        </w:tc>
      </w:tr>
      <w:tr w:rsidR="008C6971" w:rsidRPr="00281483" w14:paraId="0C543113" w14:textId="77777777" w:rsidTr="00507424">
        <w:tblPrEx>
          <w:tblBorders>
            <w:insideV w:val="single" w:sz="4" w:space="0" w:color="FFFFFF" w:themeColor="background1"/>
          </w:tblBorders>
        </w:tblPrEx>
        <w:tc>
          <w:tcPr>
            <w:tcW w:w="3020" w:type="dxa"/>
            <w:tcBorders>
              <w:left w:val="nil"/>
            </w:tcBorders>
          </w:tcPr>
          <w:p w14:paraId="7851A6FA" w14:textId="77777777" w:rsidR="008C6971" w:rsidRPr="00281483" w:rsidRDefault="008C6971" w:rsidP="00E02616">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Kendi iş yerine sahip/Esnaf</w:t>
            </w:r>
          </w:p>
        </w:tc>
        <w:tc>
          <w:tcPr>
            <w:tcW w:w="3021" w:type="dxa"/>
          </w:tcPr>
          <w:p w14:paraId="6F7FC073" w14:textId="77777777"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46</w:t>
            </w:r>
          </w:p>
        </w:tc>
        <w:tc>
          <w:tcPr>
            <w:tcW w:w="3021" w:type="dxa"/>
            <w:tcBorders>
              <w:right w:val="nil"/>
            </w:tcBorders>
          </w:tcPr>
          <w:p w14:paraId="1306F0E5" w14:textId="40174DFF"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11</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8</w:t>
            </w:r>
          </w:p>
        </w:tc>
      </w:tr>
      <w:tr w:rsidR="008C6971" w:rsidRPr="00281483" w14:paraId="46FBB997" w14:textId="77777777" w:rsidTr="00507424">
        <w:tblPrEx>
          <w:tblBorders>
            <w:insideV w:val="single" w:sz="4" w:space="0" w:color="FFFFFF" w:themeColor="background1"/>
          </w:tblBorders>
        </w:tblPrEx>
        <w:tc>
          <w:tcPr>
            <w:tcW w:w="3020" w:type="dxa"/>
            <w:tcBorders>
              <w:left w:val="nil"/>
            </w:tcBorders>
          </w:tcPr>
          <w:p w14:paraId="14EB5C01" w14:textId="77777777" w:rsidR="008C6971" w:rsidRPr="00281483" w:rsidRDefault="008C6971" w:rsidP="00E02616">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Özel sektörde çalışan</w:t>
            </w:r>
          </w:p>
        </w:tc>
        <w:tc>
          <w:tcPr>
            <w:tcW w:w="3021" w:type="dxa"/>
          </w:tcPr>
          <w:p w14:paraId="24354B63" w14:textId="77777777"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104</w:t>
            </w:r>
          </w:p>
        </w:tc>
        <w:tc>
          <w:tcPr>
            <w:tcW w:w="3021" w:type="dxa"/>
            <w:tcBorders>
              <w:right w:val="nil"/>
            </w:tcBorders>
          </w:tcPr>
          <w:p w14:paraId="2B99D135" w14:textId="071FADC4"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26</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7</w:t>
            </w:r>
          </w:p>
        </w:tc>
      </w:tr>
      <w:tr w:rsidR="008C6971" w:rsidRPr="00281483" w14:paraId="2E7815AC" w14:textId="77777777" w:rsidTr="00507424">
        <w:tblPrEx>
          <w:tblBorders>
            <w:insideV w:val="single" w:sz="4" w:space="0" w:color="FFFFFF" w:themeColor="background1"/>
          </w:tblBorders>
        </w:tblPrEx>
        <w:tc>
          <w:tcPr>
            <w:tcW w:w="3020" w:type="dxa"/>
            <w:tcBorders>
              <w:left w:val="nil"/>
            </w:tcBorders>
          </w:tcPr>
          <w:p w14:paraId="420BBFCE" w14:textId="77777777" w:rsidR="008C6971" w:rsidRPr="00281483" w:rsidRDefault="008C6971" w:rsidP="00E02616">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Ev Hanımı</w:t>
            </w:r>
          </w:p>
        </w:tc>
        <w:tc>
          <w:tcPr>
            <w:tcW w:w="3021" w:type="dxa"/>
          </w:tcPr>
          <w:p w14:paraId="57CA1588" w14:textId="77777777"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29</w:t>
            </w:r>
          </w:p>
        </w:tc>
        <w:tc>
          <w:tcPr>
            <w:tcW w:w="3021" w:type="dxa"/>
            <w:tcBorders>
              <w:right w:val="nil"/>
            </w:tcBorders>
          </w:tcPr>
          <w:p w14:paraId="7EA8D81F" w14:textId="464E7CE6"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7</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4</w:t>
            </w:r>
          </w:p>
        </w:tc>
      </w:tr>
      <w:tr w:rsidR="008C6971" w:rsidRPr="00281483" w14:paraId="48940FAE" w14:textId="77777777" w:rsidTr="00507424">
        <w:tblPrEx>
          <w:tblBorders>
            <w:insideV w:val="single" w:sz="4" w:space="0" w:color="FFFFFF" w:themeColor="background1"/>
          </w:tblBorders>
        </w:tblPrEx>
        <w:tc>
          <w:tcPr>
            <w:tcW w:w="3020" w:type="dxa"/>
            <w:tcBorders>
              <w:left w:val="nil"/>
            </w:tcBorders>
          </w:tcPr>
          <w:p w14:paraId="4FE43D6D" w14:textId="77777777" w:rsidR="008C6971" w:rsidRPr="00281483" w:rsidRDefault="008C6971" w:rsidP="00E02616">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Emekli</w:t>
            </w:r>
          </w:p>
        </w:tc>
        <w:tc>
          <w:tcPr>
            <w:tcW w:w="3021" w:type="dxa"/>
          </w:tcPr>
          <w:p w14:paraId="0215658E" w14:textId="77777777"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42</w:t>
            </w:r>
          </w:p>
        </w:tc>
        <w:tc>
          <w:tcPr>
            <w:tcW w:w="3021" w:type="dxa"/>
            <w:tcBorders>
              <w:right w:val="nil"/>
            </w:tcBorders>
          </w:tcPr>
          <w:p w14:paraId="09E59BBB" w14:textId="2B91B0F3"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10</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8</w:t>
            </w:r>
          </w:p>
        </w:tc>
      </w:tr>
      <w:tr w:rsidR="008C6971" w:rsidRPr="00281483" w14:paraId="07E6229A" w14:textId="77777777" w:rsidTr="00507424">
        <w:tblPrEx>
          <w:tblBorders>
            <w:insideV w:val="single" w:sz="4" w:space="0" w:color="FFFFFF" w:themeColor="background1"/>
          </w:tblBorders>
        </w:tblPrEx>
        <w:tc>
          <w:tcPr>
            <w:tcW w:w="3020" w:type="dxa"/>
            <w:tcBorders>
              <w:left w:val="nil"/>
            </w:tcBorders>
          </w:tcPr>
          <w:p w14:paraId="732A6043" w14:textId="77777777" w:rsidR="008C6971" w:rsidRPr="00281483" w:rsidRDefault="008C6971" w:rsidP="00E02616">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İşsiz</w:t>
            </w:r>
          </w:p>
        </w:tc>
        <w:tc>
          <w:tcPr>
            <w:tcW w:w="3021" w:type="dxa"/>
          </w:tcPr>
          <w:p w14:paraId="3BBBE7FF" w14:textId="77777777"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15</w:t>
            </w:r>
          </w:p>
        </w:tc>
        <w:tc>
          <w:tcPr>
            <w:tcW w:w="3021" w:type="dxa"/>
            <w:tcBorders>
              <w:right w:val="nil"/>
            </w:tcBorders>
          </w:tcPr>
          <w:p w14:paraId="32BFECA4" w14:textId="5E850A09"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8</w:t>
            </w:r>
          </w:p>
        </w:tc>
      </w:tr>
      <w:tr w:rsidR="008C6971" w:rsidRPr="00281483" w14:paraId="3D999D7A" w14:textId="77777777" w:rsidTr="00507424">
        <w:tblPrEx>
          <w:tblBorders>
            <w:insideV w:val="single" w:sz="4" w:space="0" w:color="FFFFFF" w:themeColor="background1"/>
          </w:tblBorders>
        </w:tblPrEx>
        <w:tc>
          <w:tcPr>
            <w:tcW w:w="3020" w:type="dxa"/>
            <w:tcBorders>
              <w:left w:val="nil"/>
            </w:tcBorders>
          </w:tcPr>
          <w:p w14:paraId="22CA2B50" w14:textId="77777777" w:rsidR="008C6971" w:rsidRPr="00281483" w:rsidRDefault="008C6971" w:rsidP="00E02616">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Öğrenci</w:t>
            </w:r>
          </w:p>
        </w:tc>
        <w:tc>
          <w:tcPr>
            <w:tcW w:w="3021" w:type="dxa"/>
          </w:tcPr>
          <w:p w14:paraId="40EC6CD6" w14:textId="77777777"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82</w:t>
            </w:r>
          </w:p>
        </w:tc>
        <w:tc>
          <w:tcPr>
            <w:tcW w:w="3021" w:type="dxa"/>
            <w:tcBorders>
              <w:right w:val="nil"/>
            </w:tcBorders>
          </w:tcPr>
          <w:p w14:paraId="4918203D" w14:textId="7459AE86"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21</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0</w:t>
            </w:r>
          </w:p>
        </w:tc>
      </w:tr>
      <w:tr w:rsidR="00ED75DC" w:rsidRPr="00281483" w14:paraId="0DB2DBBC" w14:textId="77777777" w:rsidTr="00507424">
        <w:tblPrEx>
          <w:tblBorders>
            <w:insideV w:val="single" w:sz="4" w:space="0" w:color="FFFFFF" w:themeColor="background1"/>
          </w:tblBorders>
        </w:tblPrEx>
        <w:tc>
          <w:tcPr>
            <w:tcW w:w="3020" w:type="dxa"/>
            <w:tcBorders>
              <w:left w:val="nil"/>
            </w:tcBorders>
          </w:tcPr>
          <w:p w14:paraId="299B6286" w14:textId="151FB4C6" w:rsidR="00ED75DC" w:rsidRPr="00281483" w:rsidRDefault="00ED75DC" w:rsidP="00ED75DC">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Toplam</w:t>
            </w:r>
          </w:p>
        </w:tc>
        <w:tc>
          <w:tcPr>
            <w:tcW w:w="3021" w:type="dxa"/>
          </w:tcPr>
          <w:p w14:paraId="491F79D5" w14:textId="153364B3" w:rsidR="00ED75DC" w:rsidRPr="00281483" w:rsidRDefault="005471AD" w:rsidP="00ED75DC">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390</w:t>
            </w:r>
          </w:p>
        </w:tc>
        <w:tc>
          <w:tcPr>
            <w:tcW w:w="3021" w:type="dxa"/>
            <w:tcBorders>
              <w:right w:val="nil"/>
            </w:tcBorders>
          </w:tcPr>
          <w:p w14:paraId="5791C156" w14:textId="0FF2A0F8" w:rsidR="00ED75DC" w:rsidRPr="00281483" w:rsidRDefault="00ED75DC" w:rsidP="00ED75DC">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100</w:t>
            </w:r>
          </w:p>
        </w:tc>
      </w:tr>
      <w:tr w:rsidR="008C6971" w:rsidRPr="00281483" w14:paraId="7B2AB5A3" w14:textId="77777777" w:rsidTr="00507424">
        <w:tblPrEx>
          <w:tblBorders>
            <w:insideV w:val="single" w:sz="4" w:space="0" w:color="FFFFFF" w:themeColor="background1"/>
          </w:tblBorders>
        </w:tblPrEx>
        <w:tc>
          <w:tcPr>
            <w:tcW w:w="9062" w:type="dxa"/>
            <w:gridSpan w:val="3"/>
            <w:tcBorders>
              <w:left w:val="nil"/>
              <w:right w:val="nil"/>
            </w:tcBorders>
          </w:tcPr>
          <w:p w14:paraId="493B1894" w14:textId="1993CFC4" w:rsidR="008C6971" w:rsidRPr="00281483" w:rsidRDefault="008C6971" w:rsidP="00E02616">
            <w:pPr>
              <w:tabs>
                <w:tab w:val="center" w:pos="4536"/>
                <w:tab w:val="left" w:pos="7080"/>
              </w:tabs>
              <w:spacing w:after="0" w:line="240" w:lineRule="auto"/>
              <w:jc w:val="both"/>
              <w:rPr>
                <w:rFonts w:cs="Times New Roman"/>
                <w:b/>
                <w:bCs/>
                <w:color w:val="0D0D0D" w:themeColor="text1" w:themeTint="F2"/>
                <w:sz w:val="24"/>
                <w:szCs w:val="24"/>
              </w:rPr>
            </w:pPr>
            <w:r w:rsidRPr="00281483">
              <w:rPr>
                <w:rFonts w:cs="Times New Roman"/>
                <w:b/>
                <w:bCs/>
                <w:color w:val="0D0D0D" w:themeColor="text1" w:themeTint="F2"/>
                <w:sz w:val="24"/>
                <w:szCs w:val="24"/>
              </w:rPr>
              <w:t>Aylık Gelir</w:t>
            </w:r>
            <w:r w:rsidR="008865CE" w:rsidRPr="00281483">
              <w:rPr>
                <w:rFonts w:cs="Times New Roman"/>
                <w:b/>
                <w:bCs/>
                <w:color w:val="0D0D0D" w:themeColor="text1" w:themeTint="F2"/>
                <w:sz w:val="24"/>
                <w:szCs w:val="24"/>
              </w:rPr>
              <w:t xml:space="preserve"> (TL)</w:t>
            </w:r>
          </w:p>
        </w:tc>
      </w:tr>
      <w:tr w:rsidR="008C6971" w:rsidRPr="00281483" w14:paraId="26E89F0F" w14:textId="77777777" w:rsidTr="00507424">
        <w:tblPrEx>
          <w:tblBorders>
            <w:insideV w:val="single" w:sz="4" w:space="0" w:color="FFFFFF" w:themeColor="background1"/>
          </w:tblBorders>
        </w:tblPrEx>
        <w:tc>
          <w:tcPr>
            <w:tcW w:w="3020" w:type="dxa"/>
            <w:tcBorders>
              <w:left w:val="nil"/>
            </w:tcBorders>
          </w:tcPr>
          <w:p w14:paraId="3087202F" w14:textId="77777777" w:rsidR="008C6971" w:rsidRPr="00281483" w:rsidRDefault="008C6971" w:rsidP="00E02616">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10000 TL ve altı</w:t>
            </w:r>
          </w:p>
        </w:tc>
        <w:tc>
          <w:tcPr>
            <w:tcW w:w="3021" w:type="dxa"/>
          </w:tcPr>
          <w:p w14:paraId="4AEA6930" w14:textId="77777777"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68</w:t>
            </w:r>
          </w:p>
        </w:tc>
        <w:tc>
          <w:tcPr>
            <w:tcW w:w="3021" w:type="dxa"/>
            <w:tcBorders>
              <w:right w:val="nil"/>
            </w:tcBorders>
          </w:tcPr>
          <w:p w14:paraId="1DD24688" w14:textId="404CDA62"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17</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4</w:t>
            </w:r>
          </w:p>
        </w:tc>
      </w:tr>
      <w:tr w:rsidR="008C6971" w:rsidRPr="00281483" w14:paraId="2A4C69F3" w14:textId="77777777" w:rsidTr="00507424">
        <w:tblPrEx>
          <w:tblBorders>
            <w:insideV w:val="single" w:sz="4" w:space="0" w:color="FFFFFF" w:themeColor="background1"/>
          </w:tblBorders>
        </w:tblPrEx>
        <w:tc>
          <w:tcPr>
            <w:tcW w:w="3020" w:type="dxa"/>
            <w:tcBorders>
              <w:left w:val="nil"/>
            </w:tcBorders>
          </w:tcPr>
          <w:p w14:paraId="452AB926" w14:textId="5B09599D" w:rsidR="008C6971" w:rsidRPr="00281483" w:rsidRDefault="008C6971" w:rsidP="00E02616">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10001-20000</w:t>
            </w:r>
          </w:p>
        </w:tc>
        <w:tc>
          <w:tcPr>
            <w:tcW w:w="3021" w:type="dxa"/>
          </w:tcPr>
          <w:p w14:paraId="130DB136" w14:textId="77777777"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80</w:t>
            </w:r>
          </w:p>
        </w:tc>
        <w:tc>
          <w:tcPr>
            <w:tcW w:w="3021" w:type="dxa"/>
            <w:tcBorders>
              <w:right w:val="nil"/>
            </w:tcBorders>
          </w:tcPr>
          <w:p w14:paraId="0F542642" w14:textId="6B3BFE85"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5</w:t>
            </w:r>
          </w:p>
        </w:tc>
      </w:tr>
      <w:tr w:rsidR="008C6971" w:rsidRPr="00281483" w14:paraId="3BB7488B" w14:textId="77777777" w:rsidTr="00507424">
        <w:tblPrEx>
          <w:tblBorders>
            <w:insideV w:val="single" w:sz="4" w:space="0" w:color="FFFFFF" w:themeColor="background1"/>
          </w:tblBorders>
        </w:tblPrEx>
        <w:tc>
          <w:tcPr>
            <w:tcW w:w="3020" w:type="dxa"/>
            <w:tcBorders>
              <w:left w:val="nil"/>
            </w:tcBorders>
          </w:tcPr>
          <w:p w14:paraId="50895D0D" w14:textId="5628170E" w:rsidR="008C6971" w:rsidRPr="00281483" w:rsidRDefault="008C6971" w:rsidP="00E02616">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20001-30000</w:t>
            </w:r>
          </w:p>
        </w:tc>
        <w:tc>
          <w:tcPr>
            <w:tcW w:w="3021" w:type="dxa"/>
          </w:tcPr>
          <w:p w14:paraId="40C3AA64" w14:textId="77777777"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81</w:t>
            </w:r>
          </w:p>
        </w:tc>
        <w:tc>
          <w:tcPr>
            <w:tcW w:w="3021" w:type="dxa"/>
            <w:tcBorders>
              <w:right w:val="nil"/>
            </w:tcBorders>
          </w:tcPr>
          <w:p w14:paraId="2D6CA309" w14:textId="5653D7ED"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8</w:t>
            </w:r>
          </w:p>
        </w:tc>
      </w:tr>
      <w:tr w:rsidR="008C6971" w:rsidRPr="00281483" w14:paraId="04CA59B7" w14:textId="77777777" w:rsidTr="00507424">
        <w:tblPrEx>
          <w:tblBorders>
            <w:insideV w:val="single" w:sz="4" w:space="0" w:color="FFFFFF" w:themeColor="background1"/>
          </w:tblBorders>
        </w:tblPrEx>
        <w:tc>
          <w:tcPr>
            <w:tcW w:w="3020" w:type="dxa"/>
            <w:tcBorders>
              <w:left w:val="nil"/>
            </w:tcBorders>
          </w:tcPr>
          <w:p w14:paraId="0166BFC9" w14:textId="7A818714" w:rsidR="008C6971" w:rsidRPr="00281483" w:rsidRDefault="008C6971" w:rsidP="00E02616">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30001-40000</w:t>
            </w:r>
          </w:p>
        </w:tc>
        <w:tc>
          <w:tcPr>
            <w:tcW w:w="3021" w:type="dxa"/>
          </w:tcPr>
          <w:p w14:paraId="5DD839D7" w14:textId="77777777"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69</w:t>
            </w:r>
          </w:p>
        </w:tc>
        <w:tc>
          <w:tcPr>
            <w:tcW w:w="3021" w:type="dxa"/>
            <w:tcBorders>
              <w:right w:val="nil"/>
            </w:tcBorders>
          </w:tcPr>
          <w:p w14:paraId="4B2FD34F" w14:textId="3EE8EED4"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17</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7</w:t>
            </w:r>
          </w:p>
        </w:tc>
      </w:tr>
      <w:tr w:rsidR="008C6971" w:rsidRPr="00281483" w14:paraId="5936B223" w14:textId="77777777" w:rsidTr="00507424">
        <w:tblPrEx>
          <w:tblBorders>
            <w:insideV w:val="single" w:sz="4" w:space="0" w:color="FFFFFF" w:themeColor="background1"/>
          </w:tblBorders>
        </w:tblPrEx>
        <w:tc>
          <w:tcPr>
            <w:tcW w:w="3020" w:type="dxa"/>
            <w:tcBorders>
              <w:left w:val="nil"/>
            </w:tcBorders>
          </w:tcPr>
          <w:p w14:paraId="61E0770D" w14:textId="3B14C8DC" w:rsidR="008C6971" w:rsidRPr="00281483" w:rsidRDefault="008C6971" w:rsidP="00E02616">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40001-50000</w:t>
            </w:r>
          </w:p>
        </w:tc>
        <w:tc>
          <w:tcPr>
            <w:tcW w:w="3021" w:type="dxa"/>
          </w:tcPr>
          <w:p w14:paraId="7B44290D" w14:textId="77777777"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45</w:t>
            </w:r>
          </w:p>
        </w:tc>
        <w:tc>
          <w:tcPr>
            <w:tcW w:w="3021" w:type="dxa"/>
            <w:tcBorders>
              <w:right w:val="nil"/>
            </w:tcBorders>
          </w:tcPr>
          <w:p w14:paraId="00E7D72E" w14:textId="06144265"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11</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5</w:t>
            </w:r>
          </w:p>
        </w:tc>
      </w:tr>
      <w:tr w:rsidR="008C6971" w:rsidRPr="00281483" w14:paraId="015E6AFF" w14:textId="77777777" w:rsidTr="00507424">
        <w:tblPrEx>
          <w:tblBorders>
            <w:insideV w:val="single" w:sz="4" w:space="0" w:color="FFFFFF" w:themeColor="background1"/>
          </w:tblBorders>
        </w:tblPrEx>
        <w:tc>
          <w:tcPr>
            <w:tcW w:w="3020" w:type="dxa"/>
            <w:tcBorders>
              <w:left w:val="nil"/>
            </w:tcBorders>
          </w:tcPr>
          <w:p w14:paraId="225CCBEC" w14:textId="77777777" w:rsidR="008C6971" w:rsidRPr="00281483" w:rsidRDefault="008C6971" w:rsidP="00E02616">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50001 TL ve üstü</w:t>
            </w:r>
          </w:p>
        </w:tc>
        <w:tc>
          <w:tcPr>
            <w:tcW w:w="3021" w:type="dxa"/>
          </w:tcPr>
          <w:p w14:paraId="5D07EE8E" w14:textId="20E12282" w:rsidR="008C6971" w:rsidRPr="00281483" w:rsidRDefault="008C6971" w:rsidP="00E02616">
            <w:pPr>
              <w:tabs>
                <w:tab w:val="right" w:pos="2805"/>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47</w:t>
            </w:r>
          </w:p>
        </w:tc>
        <w:tc>
          <w:tcPr>
            <w:tcW w:w="3021" w:type="dxa"/>
            <w:tcBorders>
              <w:right w:val="nil"/>
            </w:tcBorders>
          </w:tcPr>
          <w:p w14:paraId="1457A4EA" w14:textId="0BFAF14D"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12</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1</w:t>
            </w:r>
          </w:p>
        </w:tc>
      </w:tr>
      <w:tr w:rsidR="00ED75DC" w:rsidRPr="00281483" w14:paraId="12E5E340" w14:textId="77777777" w:rsidTr="00507424">
        <w:tblPrEx>
          <w:tblBorders>
            <w:insideV w:val="single" w:sz="4" w:space="0" w:color="FFFFFF" w:themeColor="background1"/>
          </w:tblBorders>
        </w:tblPrEx>
        <w:tc>
          <w:tcPr>
            <w:tcW w:w="3020" w:type="dxa"/>
            <w:tcBorders>
              <w:left w:val="nil"/>
            </w:tcBorders>
          </w:tcPr>
          <w:p w14:paraId="3A5B736F" w14:textId="2C6A4B31" w:rsidR="00ED75DC" w:rsidRPr="00281483" w:rsidRDefault="00ED75DC" w:rsidP="00ED75DC">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Toplam</w:t>
            </w:r>
          </w:p>
        </w:tc>
        <w:tc>
          <w:tcPr>
            <w:tcW w:w="3021" w:type="dxa"/>
          </w:tcPr>
          <w:p w14:paraId="61684F3A" w14:textId="3FFC8A00" w:rsidR="00ED75DC" w:rsidRPr="00281483" w:rsidRDefault="005471AD" w:rsidP="00ED75DC">
            <w:pPr>
              <w:tabs>
                <w:tab w:val="right" w:pos="2805"/>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390</w:t>
            </w:r>
          </w:p>
        </w:tc>
        <w:tc>
          <w:tcPr>
            <w:tcW w:w="3021" w:type="dxa"/>
            <w:tcBorders>
              <w:right w:val="nil"/>
            </w:tcBorders>
          </w:tcPr>
          <w:p w14:paraId="79B43F1B" w14:textId="39D80BD4" w:rsidR="00ED75DC" w:rsidRPr="00281483" w:rsidRDefault="00ED75DC" w:rsidP="00ED75DC">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100</w:t>
            </w:r>
          </w:p>
        </w:tc>
      </w:tr>
      <w:tr w:rsidR="008C6971" w:rsidRPr="00281483" w14:paraId="66AFBD3A" w14:textId="77777777" w:rsidTr="00507424">
        <w:tblPrEx>
          <w:tblBorders>
            <w:insideV w:val="single" w:sz="4" w:space="0" w:color="FFFFFF" w:themeColor="background1"/>
          </w:tblBorders>
        </w:tblPrEx>
        <w:tc>
          <w:tcPr>
            <w:tcW w:w="9062" w:type="dxa"/>
            <w:gridSpan w:val="3"/>
            <w:tcBorders>
              <w:left w:val="nil"/>
              <w:right w:val="nil"/>
            </w:tcBorders>
          </w:tcPr>
          <w:p w14:paraId="1E3B5EC7" w14:textId="77777777" w:rsidR="008C6971" w:rsidRPr="00281483" w:rsidRDefault="008C6971" w:rsidP="00E02616">
            <w:pPr>
              <w:tabs>
                <w:tab w:val="center" w:pos="4536"/>
                <w:tab w:val="left" w:pos="7080"/>
              </w:tabs>
              <w:spacing w:after="0" w:line="240" w:lineRule="auto"/>
              <w:jc w:val="both"/>
              <w:rPr>
                <w:rFonts w:cs="Times New Roman"/>
                <w:b/>
                <w:bCs/>
                <w:color w:val="0D0D0D" w:themeColor="text1" w:themeTint="F2"/>
                <w:sz w:val="24"/>
                <w:szCs w:val="24"/>
              </w:rPr>
            </w:pPr>
            <w:r w:rsidRPr="00281483">
              <w:rPr>
                <w:rFonts w:cs="Times New Roman"/>
                <w:b/>
                <w:bCs/>
                <w:color w:val="0D0D0D" w:themeColor="text1" w:themeTint="F2"/>
                <w:sz w:val="24"/>
                <w:szCs w:val="24"/>
              </w:rPr>
              <w:t>Eskişehir’de ikamet süresi</w:t>
            </w:r>
          </w:p>
        </w:tc>
      </w:tr>
      <w:tr w:rsidR="008C6971" w:rsidRPr="00281483" w14:paraId="70CADE51" w14:textId="77777777" w:rsidTr="00507424">
        <w:tblPrEx>
          <w:tblBorders>
            <w:insideV w:val="single" w:sz="4" w:space="0" w:color="FFFFFF" w:themeColor="background1"/>
          </w:tblBorders>
        </w:tblPrEx>
        <w:tc>
          <w:tcPr>
            <w:tcW w:w="3020" w:type="dxa"/>
            <w:tcBorders>
              <w:left w:val="nil"/>
            </w:tcBorders>
          </w:tcPr>
          <w:p w14:paraId="7EFB439A" w14:textId="77777777" w:rsidR="008C6971" w:rsidRPr="00281483" w:rsidRDefault="008C6971" w:rsidP="00E02616">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1 yıldan az</w:t>
            </w:r>
          </w:p>
        </w:tc>
        <w:tc>
          <w:tcPr>
            <w:tcW w:w="3021" w:type="dxa"/>
          </w:tcPr>
          <w:p w14:paraId="085D7844" w14:textId="77777777"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21</w:t>
            </w:r>
          </w:p>
        </w:tc>
        <w:tc>
          <w:tcPr>
            <w:tcW w:w="3021" w:type="dxa"/>
            <w:tcBorders>
              <w:right w:val="nil"/>
            </w:tcBorders>
          </w:tcPr>
          <w:p w14:paraId="04DB6C00" w14:textId="066A3567"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5</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4</w:t>
            </w:r>
          </w:p>
        </w:tc>
      </w:tr>
      <w:tr w:rsidR="008C6971" w:rsidRPr="00281483" w14:paraId="7901A9B0" w14:textId="77777777" w:rsidTr="00507424">
        <w:tblPrEx>
          <w:tblBorders>
            <w:insideV w:val="single" w:sz="4" w:space="0" w:color="FFFFFF" w:themeColor="background1"/>
          </w:tblBorders>
        </w:tblPrEx>
        <w:tc>
          <w:tcPr>
            <w:tcW w:w="3020" w:type="dxa"/>
            <w:tcBorders>
              <w:left w:val="nil"/>
            </w:tcBorders>
          </w:tcPr>
          <w:p w14:paraId="31BFAA9C" w14:textId="77777777" w:rsidR="008C6971" w:rsidRPr="00281483" w:rsidRDefault="008C6971" w:rsidP="00E02616">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1-5 yıl</w:t>
            </w:r>
          </w:p>
        </w:tc>
        <w:tc>
          <w:tcPr>
            <w:tcW w:w="3021" w:type="dxa"/>
          </w:tcPr>
          <w:p w14:paraId="2100ECC7" w14:textId="77777777"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72</w:t>
            </w:r>
          </w:p>
        </w:tc>
        <w:tc>
          <w:tcPr>
            <w:tcW w:w="3021" w:type="dxa"/>
            <w:tcBorders>
              <w:right w:val="nil"/>
            </w:tcBorders>
          </w:tcPr>
          <w:p w14:paraId="3B885A6C" w14:textId="1E909E85"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18</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5</w:t>
            </w:r>
          </w:p>
        </w:tc>
      </w:tr>
      <w:tr w:rsidR="008C6971" w:rsidRPr="00281483" w14:paraId="2BAC5463" w14:textId="77777777" w:rsidTr="00507424">
        <w:tblPrEx>
          <w:tblBorders>
            <w:insideV w:val="single" w:sz="4" w:space="0" w:color="FFFFFF" w:themeColor="background1"/>
          </w:tblBorders>
        </w:tblPrEx>
        <w:tc>
          <w:tcPr>
            <w:tcW w:w="3020" w:type="dxa"/>
            <w:tcBorders>
              <w:left w:val="nil"/>
            </w:tcBorders>
          </w:tcPr>
          <w:p w14:paraId="4FD7B794" w14:textId="77777777" w:rsidR="008C6971" w:rsidRPr="00281483" w:rsidRDefault="008C6971" w:rsidP="00E02616">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6-10 yıl</w:t>
            </w:r>
          </w:p>
        </w:tc>
        <w:tc>
          <w:tcPr>
            <w:tcW w:w="3021" w:type="dxa"/>
          </w:tcPr>
          <w:p w14:paraId="21AA7F4F" w14:textId="77777777"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43</w:t>
            </w:r>
          </w:p>
        </w:tc>
        <w:tc>
          <w:tcPr>
            <w:tcW w:w="3021" w:type="dxa"/>
            <w:tcBorders>
              <w:right w:val="nil"/>
            </w:tcBorders>
          </w:tcPr>
          <w:p w14:paraId="24E2CBAC" w14:textId="7908CFC5"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11</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0</w:t>
            </w:r>
          </w:p>
        </w:tc>
      </w:tr>
      <w:tr w:rsidR="008C6971" w:rsidRPr="00281483" w14:paraId="368DB296" w14:textId="77777777" w:rsidTr="00507424">
        <w:tblPrEx>
          <w:tblBorders>
            <w:insideV w:val="single" w:sz="4" w:space="0" w:color="FFFFFF" w:themeColor="background1"/>
          </w:tblBorders>
        </w:tblPrEx>
        <w:tc>
          <w:tcPr>
            <w:tcW w:w="3020" w:type="dxa"/>
            <w:tcBorders>
              <w:left w:val="nil"/>
            </w:tcBorders>
          </w:tcPr>
          <w:p w14:paraId="0D2E17B6" w14:textId="77777777" w:rsidR="008C6971" w:rsidRPr="00281483" w:rsidRDefault="008C6971" w:rsidP="00E02616">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11-15 yıl</w:t>
            </w:r>
          </w:p>
        </w:tc>
        <w:tc>
          <w:tcPr>
            <w:tcW w:w="3021" w:type="dxa"/>
          </w:tcPr>
          <w:p w14:paraId="3C504801" w14:textId="77777777"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51</w:t>
            </w:r>
          </w:p>
        </w:tc>
        <w:tc>
          <w:tcPr>
            <w:tcW w:w="3021" w:type="dxa"/>
            <w:tcBorders>
              <w:right w:val="nil"/>
            </w:tcBorders>
          </w:tcPr>
          <w:p w14:paraId="6EE7329D" w14:textId="42BC3374"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13</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1</w:t>
            </w:r>
          </w:p>
        </w:tc>
      </w:tr>
      <w:tr w:rsidR="008C6971" w:rsidRPr="00281483" w14:paraId="250D016C" w14:textId="77777777" w:rsidTr="00507424">
        <w:tblPrEx>
          <w:tblBorders>
            <w:insideV w:val="single" w:sz="4" w:space="0" w:color="FFFFFF" w:themeColor="background1"/>
          </w:tblBorders>
        </w:tblPrEx>
        <w:tc>
          <w:tcPr>
            <w:tcW w:w="3020" w:type="dxa"/>
            <w:tcBorders>
              <w:left w:val="nil"/>
            </w:tcBorders>
          </w:tcPr>
          <w:p w14:paraId="75090093" w14:textId="77777777" w:rsidR="008C6971" w:rsidRPr="00281483" w:rsidRDefault="008C6971" w:rsidP="00E02616">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15 yıldan fazla</w:t>
            </w:r>
          </w:p>
        </w:tc>
        <w:tc>
          <w:tcPr>
            <w:tcW w:w="3021" w:type="dxa"/>
          </w:tcPr>
          <w:p w14:paraId="756810AB" w14:textId="77777777"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203</w:t>
            </w:r>
          </w:p>
        </w:tc>
        <w:tc>
          <w:tcPr>
            <w:tcW w:w="3021" w:type="dxa"/>
            <w:tcBorders>
              <w:right w:val="nil"/>
            </w:tcBorders>
          </w:tcPr>
          <w:p w14:paraId="34546755" w14:textId="541922D9" w:rsidR="008C6971" w:rsidRPr="00281483" w:rsidRDefault="008C6971" w:rsidP="00E02616">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52</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1</w:t>
            </w:r>
          </w:p>
        </w:tc>
      </w:tr>
      <w:tr w:rsidR="00ED75DC" w:rsidRPr="00281483" w14:paraId="39F30CC1" w14:textId="77777777" w:rsidTr="00507424">
        <w:tblPrEx>
          <w:tblBorders>
            <w:insideV w:val="single" w:sz="4" w:space="0" w:color="FFFFFF" w:themeColor="background1"/>
          </w:tblBorders>
        </w:tblPrEx>
        <w:tc>
          <w:tcPr>
            <w:tcW w:w="3020" w:type="dxa"/>
            <w:tcBorders>
              <w:left w:val="nil"/>
            </w:tcBorders>
          </w:tcPr>
          <w:p w14:paraId="76B96250" w14:textId="72765847" w:rsidR="00ED75DC" w:rsidRPr="00281483" w:rsidRDefault="00ED75DC" w:rsidP="00ED75DC">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Toplam</w:t>
            </w:r>
          </w:p>
        </w:tc>
        <w:tc>
          <w:tcPr>
            <w:tcW w:w="3021" w:type="dxa"/>
          </w:tcPr>
          <w:p w14:paraId="40FD8715" w14:textId="330E9047" w:rsidR="00ED75DC" w:rsidRPr="00281483" w:rsidRDefault="005471AD" w:rsidP="00ED75DC">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390</w:t>
            </w:r>
          </w:p>
        </w:tc>
        <w:tc>
          <w:tcPr>
            <w:tcW w:w="3021" w:type="dxa"/>
            <w:tcBorders>
              <w:right w:val="nil"/>
            </w:tcBorders>
          </w:tcPr>
          <w:p w14:paraId="5933F962" w14:textId="5A73FC3E" w:rsidR="00ED75DC" w:rsidRPr="00281483" w:rsidRDefault="00ED75DC" w:rsidP="00ED75DC">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100</w:t>
            </w:r>
          </w:p>
        </w:tc>
      </w:tr>
    </w:tbl>
    <w:p w14:paraId="2E7E16C8" w14:textId="42EDF566" w:rsidR="008C6971" w:rsidRPr="00281483" w:rsidRDefault="00791E26" w:rsidP="003C05A2">
      <w:pPr>
        <w:pStyle w:val="DZEY4"/>
        <w:spacing w:before="120" w:after="120"/>
        <w:rPr>
          <w:color w:val="0D0D0D" w:themeColor="text1" w:themeTint="F2"/>
        </w:rPr>
      </w:pPr>
      <w:bookmarkStart w:id="2422" w:name="_Toc234200278"/>
      <w:bookmarkStart w:id="2423" w:name="_Toc234200815"/>
      <w:bookmarkStart w:id="2424" w:name="_Toc234200974"/>
      <w:bookmarkStart w:id="2425" w:name="_Toc234201092"/>
      <w:bookmarkStart w:id="2426" w:name="_Toc234201258"/>
      <w:bookmarkStart w:id="2427" w:name="_Toc234547165"/>
      <w:bookmarkStart w:id="2428" w:name="_Toc235402557"/>
      <w:bookmarkStart w:id="2429" w:name="_Toc235403076"/>
      <w:bookmarkStart w:id="2430" w:name="_Toc235403776"/>
      <w:bookmarkStart w:id="2431" w:name="_Toc235404037"/>
      <w:bookmarkStart w:id="2432" w:name="_Toc235933056"/>
      <w:bookmarkStart w:id="2433" w:name="_Toc236354295"/>
      <w:bookmarkStart w:id="2434" w:name="_Toc236354431"/>
      <w:bookmarkStart w:id="2435" w:name="_Toc240277609"/>
      <w:bookmarkStart w:id="2436" w:name="_Hlk215693317"/>
      <w:r w:rsidRPr="00281483">
        <w:rPr>
          <w:color w:val="0D0D0D" w:themeColor="text1" w:themeTint="F2"/>
        </w:rPr>
        <w:lastRenderedPageBreak/>
        <w:t>6.1.1.2.</w:t>
      </w:r>
      <w:r w:rsidR="00E24777" w:rsidRPr="00281483">
        <w:rPr>
          <w:color w:val="0D0D0D" w:themeColor="text1" w:themeTint="F2"/>
        </w:rPr>
        <w:t xml:space="preserve"> </w:t>
      </w:r>
      <w:r w:rsidR="008C6971" w:rsidRPr="00281483">
        <w:rPr>
          <w:color w:val="0D0D0D" w:themeColor="text1" w:themeTint="F2"/>
        </w:rPr>
        <w:t xml:space="preserve">Faktör Analizi </w:t>
      </w:r>
      <w:r w:rsidR="00595CEA" w:rsidRPr="00281483">
        <w:rPr>
          <w:color w:val="0D0D0D" w:themeColor="text1" w:themeTint="F2"/>
        </w:rPr>
        <w:t>Sonuçları</w:t>
      </w:r>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p>
    <w:bookmarkEnd w:id="2436"/>
    <w:p w14:paraId="363CC375" w14:textId="28A43D6F" w:rsidR="008C6971" w:rsidRPr="00281483" w:rsidRDefault="008C6971"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Bu çalışmada şehir turizminin </w:t>
      </w:r>
      <w:r w:rsidR="00C3311B" w:rsidRPr="00281483">
        <w:rPr>
          <w:rFonts w:cs="Times New Roman"/>
          <w:color w:val="0D0D0D" w:themeColor="text1" w:themeTint="F2"/>
          <w:sz w:val="24"/>
          <w:szCs w:val="24"/>
        </w:rPr>
        <w:t>ekonomik ve sosyokültürel</w:t>
      </w:r>
      <w:r w:rsidRPr="00281483">
        <w:rPr>
          <w:rFonts w:cs="Times New Roman"/>
          <w:color w:val="0D0D0D" w:themeColor="text1" w:themeTint="F2"/>
          <w:sz w:val="24"/>
          <w:szCs w:val="24"/>
        </w:rPr>
        <w:t xml:space="preserve"> etkileri konusunda mevcut literatür kapsamında 49 maddeden oluşan bir ölçek kullanılmıştır. Bu maddelerin, araştırma modelindeki yapılara </w:t>
      </w:r>
      <w:r w:rsidR="00D01689" w:rsidRPr="00281483">
        <w:rPr>
          <w:rFonts w:cs="Times New Roman"/>
          <w:color w:val="0D0D0D" w:themeColor="text1" w:themeTint="F2"/>
          <w:sz w:val="24"/>
          <w:szCs w:val="24"/>
        </w:rPr>
        <w:t xml:space="preserve">uyumlu boyutlar altında toplanıp toplanmadığını belirlemek amacıyla AFA uygulanmıştır. </w:t>
      </w:r>
      <w:r w:rsidR="00E2769B" w:rsidRPr="00281483">
        <w:rPr>
          <w:rFonts w:cs="Times New Roman"/>
          <w:color w:val="0D0D0D" w:themeColor="text1" w:themeTint="F2"/>
          <w:sz w:val="24"/>
          <w:szCs w:val="24"/>
        </w:rPr>
        <w:t>Bu yöntem</w:t>
      </w:r>
      <w:r w:rsidRPr="00281483">
        <w:rPr>
          <w:rFonts w:cs="Times New Roman"/>
          <w:color w:val="0D0D0D" w:themeColor="text1" w:themeTint="F2"/>
          <w:sz w:val="24"/>
          <w:szCs w:val="24"/>
        </w:rPr>
        <w:t xml:space="preserve">, birbiri ile ilişkili olan değişkenleri bir araya getirerek daha az sayıda yeni değişkenler (faktörler, boyutlar) oluşturmayı amaçlayan bir </w:t>
      </w:r>
      <w:r w:rsidR="00FE6276" w:rsidRPr="00281483">
        <w:rPr>
          <w:rFonts w:cs="Times New Roman"/>
          <w:color w:val="0D0D0D" w:themeColor="text1" w:themeTint="F2"/>
          <w:sz w:val="24"/>
          <w:szCs w:val="24"/>
        </w:rPr>
        <w:t>istatistiksel bir analiz yöntemidi</w:t>
      </w:r>
      <w:r w:rsidRPr="00281483">
        <w:rPr>
          <w:rFonts w:cs="Times New Roman"/>
          <w:color w:val="0D0D0D" w:themeColor="text1" w:themeTint="F2"/>
          <w:sz w:val="24"/>
          <w:szCs w:val="24"/>
        </w:rPr>
        <w:t xml:space="preserve">r (Büyüköztürk, 2002: 472). </w:t>
      </w:r>
      <w:r w:rsidR="00F141F3" w:rsidRPr="00281483">
        <w:rPr>
          <w:rFonts w:cs="Times New Roman"/>
          <w:sz w:val="24"/>
          <w:szCs w:val="24"/>
        </w:rPr>
        <w:t>AFA öncesinde, verilerin faktör analizine uygunluğunu değerlendirmek amacıyla Kaiser-Meyer-</w:t>
      </w:r>
      <w:proofErr w:type="spellStart"/>
      <w:r w:rsidR="00F141F3" w:rsidRPr="00281483">
        <w:rPr>
          <w:rFonts w:cs="Times New Roman"/>
          <w:sz w:val="24"/>
          <w:szCs w:val="24"/>
        </w:rPr>
        <w:t>Olkin</w:t>
      </w:r>
      <w:proofErr w:type="spellEnd"/>
      <w:r w:rsidR="00F141F3" w:rsidRPr="00281483">
        <w:rPr>
          <w:rFonts w:cs="Times New Roman"/>
          <w:sz w:val="24"/>
          <w:szCs w:val="24"/>
        </w:rPr>
        <w:t xml:space="preserve"> (KMO) ve Bartlett Küresellik Testi uygulanmıştır. </w:t>
      </w:r>
      <w:r w:rsidRPr="00281483">
        <w:rPr>
          <w:rFonts w:cs="Times New Roman"/>
          <w:color w:val="0D0D0D" w:themeColor="text1" w:themeTint="F2"/>
          <w:sz w:val="24"/>
          <w:szCs w:val="24"/>
        </w:rPr>
        <w:t>KMO testinde bulunan değerin 1’e yaklaştıkça mükemmel, 0</w:t>
      </w:r>
      <w:r w:rsidR="000E709A" w:rsidRPr="00281483">
        <w:rPr>
          <w:rFonts w:cs="Times New Roman"/>
          <w:color w:val="0D0D0D" w:themeColor="text1" w:themeTint="F2"/>
          <w:sz w:val="24"/>
          <w:szCs w:val="24"/>
        </w:rPr>
        <w:t>,</w:t>
      </w:r>
      <w:r w:rsidRPr="00281483">
        <w:rPr>
          <w:rFonts w:cs="Times New Roman"/>
          <w:color w:val="0D0D0D" w:themeColor="text1" w:themeTint="F2"/>
          <w:sz w:val="24"/>
          <w:szCs w:val="24"/>
        </w:rPr>
        <w:t>50’nin altında ise kabul edilemez olduğu belirtilmektedir (</w:t>
      </w:r>
      <w:proofErr w:type="spellStart"/>
      <w:r w:rsidRPr="00281483">
        <w:rPr>
          <w:rFonts w:cs="Times New Roman"/>
          <w:color w:val="0D0D0D" w:themeColor="text1" w:themeTint="F2"/>
          <w:sz w:val="24"/>
          <w:szCs w:val="24"/>
        </w:rPr>
        <w:t>Hoyle</w:t>
      </w:r>
      <w:proofErr w:type="spellEnd"/>
      <w:r w:rsidRPr="00281483">
        <w:rPr>
          <w:rFonts w:cs="Times New Roman"/>
          <w:color w:val="0D0D0D" w:themeColor="text1" w:themeTint="F2"/>
          <w:sz w:val="24"/>
          <w:szCs w:val="24"/>
        </w:rPr>
        <w:t xml:space="preserve">, 1995: 180). Nitekim </w:t>
      </w:r>
      <w:proofErr w:type="spellStart"/>
      <w:r w:rsidRPr="00281483">
        <w:rPr>
          <w:rFonts w:cs="Times New Roman"/>
          <w:color w:val="0D0D0D" w:themeColor="text1" w:themeTint="F2"/>
          <w:sz w:val="24"/>
          <w:szCs w:val="24"/>
        </w:rPr>
        <w:t>KMO’nun</w:t>
      </w:r>
      <w:proofErr w:type="spellEnd"/>
      <w:r w:rsidRPr="00281483">
        <w:rPr>
          <w:rFonts w:cs="Times New Roman"/>
          <w:color w:val="0D0D0D" w:themeColor="text1" w:themeTint="F2"/>
          <w:sz w:val="24"/>
          <w:szCs w:val="24"/>
        </w:rPr>
        <w:t xml:space="preserve"> 0</w:t>
      </w:r>
      <w:r w:rsidR="000E709A" w:rsidRPr="00281483">
        <w:rPr>
          <w:rFonts w:cs="Times New Roman"/>
          <w:color w:val="0D0D0D" w:themeColor="text1" w:themeTint="F2"/>
          <w:sz w:val="24"/>
          <w:szCs w:val="24"/>
        </w:rPr>
        <w:t>,</w:t>
      </w:r>
      <w:r w:rsidRPr="00281483">
        <w:rPr>
          <w:rFonts w:cs="Times New Roman"/>
          <w:color w:val="0D0D0D" w:themeColor="text1" w:themeTint="F2"/>
          <w:sz w:val="24"/>
          <w:szCs w:val="24"/>
        </w:rPr>
        <w:t>50’den yüksek çıkması beklenir.</w:t>
      </w:r>
      <w:r w:rsidR="00BF2EEA" w:rsidRPr="00281483">
        <w:rPr>
          <w:rFonts w:cs="Times New Roman"/>
          <w:color w:val="0D0D0D" w:themeColor="text1" w:themeTint="F2"/>
          <w:sz w:val="24"/>
          <w:szCs w:val="24"/>
        </w:rPr>
        <w:t xml:space="preserve"> Bununla birlikte, verilerin faktör analizine uygunluğunun sağlanabilmesi için Bartlett Küresellik Testi sonucunun da istatistiksel olarak anlamlı (p &lt; </w:t>
      </w:r>
      <w:r w:rsidR="001754AB" w:rsidRPr="00281483">
        <w:rPr>
          <w:rFonts w:cs="Times New Roman"/>
          <w:color w:val="0D0D0D" w:themeColor="text1" w:themeTint="F2"/>
          <w:sz w:val="24"/>
          <w:szCs w:val="24"/>
        </w:rPr>
        <w:t>0</w:t>
      </w:r>
      <w:r w:rsidR="000E709A" w:rsidRPr="00281483">
        <w:rPr>
          <w:rFonts w:cs="Times New Roman"/>
          <w:color w:val="0D0D0D" w:themeColor="text1" w:themeTint="F2"/>
          <w:sz w:val="24"/>
          <w:szCs w:val="24"/>
        </w:rPr>
        <w:t>,</w:t>
      </w:r>
      <w:r w:rsidR="001754AB" w:rsidRPr="00281483">
        <w:rPr>
          <w:rFonts w:cs="Times New Roman"/>
          <w:color w:val="0D0D0D" w:themeColor="text1" w:themeTint="F2"/>
          <w:sz w:val="24"/>
          <w:szCs w:val="24"/>
        </w:rPr>
        <w:t>05)</w:t>
      </w:r>
      <w:r w:rsidR="00BF2EEA" w:rsidRPr="00281483">
        <w:rPr>
          <w:rFonts w:cs="Times New Roman"/>
          <w:color w:val="0D0D0D" w:themeColor="text1" w:themeTint="F2"/>
          <w:sz w:val="24"/>
          <w:szCs w:val="24"/>
        </w:rPr>
        <w:t xml:space="preserve"> olması gerekmektedir (</w:t>
      </w:r>
      <w:r w:rsidR="00D6344F" w:rsidRPr="00281483">
        <w:rPr>
          <w:rFonts w:cs="Times New Roman"/>
          <w:color w:val="0D0D0D" w:themeColor="text1" w:themeTint="F2"/>
          <w:sz w:val="24"/>
          <w:szCs w:val="24"/>
        </w:rPr>
        <w:t>Büyüköztürk, 2005</w:t>
      </w:r>
      <w:r w:rsidR="00BF2EEA" w:rsidRPr="00281483">
        <w:rPr>
          <w:rFonts w:cs="Times New Roman"/>
          <w:color w:val="0D0D0D" w:themeColor="text1" w:themeTint="F2"/>
          <w:sz w:val="24"/>
          <w:szCs w:val="24"/>
        </w:rPr>
        <w:t>).</w:t>
      </w:r>
    </w:p>
    <w:p w14:paraId="5423404F" w14:textId="07A8AD49" w:rsidR="008C6971" w:rsidRPr="00281483" w:rsidRDefault="008C6971" w:rsidP="003C05A2">
      <w:pPr>
        <w:spacing w:before="120" w:after="120"/>
        <w:ind w:firstLine="709"/>
        <w:jc w:val="both"/>
        <w:rPr>
          <w:rFonts w:cs="Times New Roman"/>
          <w:color w:val="0D0D0D" w:themeColor="text1" w:themeTint="F2"/>
          <w:sz w:val="24"/>
          <w:szCs w:val="24"/>
        </w:rPr>
      </w:pPr>
      <w:bookmarkStart w:id="2437" w:name="_Toc234200279"/>
      <w:bookmarkStart w:id="2438" w:name="_Toc234200816"/>
      <w:bookmarkStart w:id="2439" w:name="_Toc234200975"/>
      <w:bookmarkStart w:id="2440" w:name="_Toc234201093"/>
      <w:bookmarkStart w:id="2441" w:name="_Toc234201259"/>
      <w:bookmarkStart w:id="2442" w:name="_Hlk215693366"/>
      <w:r w:rsidRPr="00281483">
        <w:rPr>
          <w:rFonts w:cs="Times New Roman"/>
          <w:color w:val="0D0D0D" w:themeColor="text1" w:themeTint="F2"/>
          <w:sz w:val="24"/>
          <w:szCs w:val="24"/>
        </w:rPr>
        <w:t>Ekonomik Etkiler Ölçeğine Ait Faktör Analizi</w:t>
      </w:r>
      <w:bookmarkEnd w:id="2437"/>
      <w:bookmarkEnd w:id="2438"/>
      <w:bookmarkEnd w:id="2439"/>
      <w:bookmarkEnd w:id="2440"/>
      <w:bookmarkEnd w:id="2441"/>
    </w:p>
    <w:bookmarkEnd w:id="2442"/>
    <w:p w14:paraId="38B45E3F" w14:textId="0EAA9E8C" w:rsidR="00B911FA" w:rsidRPr="00281483" w:rsidRDefault="00B911FA"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Araştırma kapsamında, yerel halkın şehir turizminin ekonomik etkilerine yönelik tutumlarını ortaya koymak amacıyla ölçekte yer alan 16 maddeye AFA uygulanmıştır. Analize başlanmadan önce verilerin </w:t>
      </w:r>
      <w:proofErr w:type="spellStart"/>
      <w:r w:rsidRPr="00281483">
        <w:rPr>
          <w:rFonts w:cs="Times New Roman"/>
          <w:color w:val="0D0D0D" w:themeColor="text1" w:themeTint="F2"/>
          <w:sz w:val="24"/>
          <w:szCs w:val="24"/>
        </w:rPr>
        <w:t>faktörleşme</w:t>
      </w:r>
      <w:proofErr w:type="spellEnd"/>
      <w:r w:rsidRPr="00281483">
        <w:rPr>
          <w:rFonts w:cs="Times New Roman"/>
          <w:color w:val="0D0D0D" w:themeColor="text1" w:themeTint="F2"/>
          <w:sz w:val="24"/>
          <w:szCs w:val="24"/>
        </w:rPr>
        <w:t xml:space="preserve"> uygunluğunu belirlemek üzere Kaiser-Meyer-</w:t>
      </w:r>
      <w:proofErr w:type="spellStart"/>
      <w:r w:rsidRPr="00281483">
        <w:rPr>
          <w:rFonts w:cs="Times New Roman"/>
          <w:color w:val="0D0D0D" w:themeColor="text1" w:themeTint="F2"/>
          <w:sz w:val="24"/>
          <w:szCs w:val="24"/>
        </w:rPr>
        <w:t>Olkin</w:t>
      </w:r>
      <w:proofErr w:type="spellEnd"/>
      <w:r w:rsidRPr="00281483">
        <w:rPr>
          <w:rFonts w:cs="Times New Roman"/>
          <w:color w:val="0D0D0D" w:themeColor="text1" w:themeTint="F2"/>
          <w:sz w:val="24"/>
          <w:szCs w:val="24"/>
        </w:rPr>
        <w:t xml:space="preserve"> (KMO) örneklem yeterliliği katsayısı ve Bartlett Küresellik (</w:t>
      </w:r>
      <w:proofErr w:type="spellStart"/>
      <w:r w:rsidRPr="00281483">
        <w:rPr>
          <w:rFonts w:cs="Times New Roman"/>
          <w:color w:val="0D0D0D" w:themeColor="text1" w:themeTint="F2"/>
          <w:sz w:val="24"/>
          <w:szCs w:val="24"/>
        </w:rPr>
        <w:t>Sphericity</w:t>
      </w:r>
      <w:proofErr w:type="spellEnd"/>
      <w:r w:rsidRPr="00281483">
        <w:rPr>
          <w:rFonts w:cs="Times New Roman"/>
          <w:color w:val="0D0D0D" w:themeColor="text1" w:themeTint="F2"/>
          <w:sz w:val="24"/>
          <w:szCs w:val="24"/>
        </w:rPr>
        <w:t>) testi sonuçları incelenmiştir. Yapılan analiz neticesinde Ekonomik Etkiler Ölçeği için KMO değeri</w:t>
      </w:r>
      <w:r w:rsidR="008865CE" w:rsidRPr="00281483">
        <w:rPr>
          <w:rFonts w:cs="Times New Roman"/>
          <w:color w:val="0D0D0D" w:themeColor="text1" w:themeTint="F2"/>
          <w:sz w:val="24"/>
          <w:szCs w:val="24"/>
        </w:rPr>
        <w:t xml:space="preserve"> 0</w:t>
      </w:r>
      <w:r w:rsidR="000E709A" w:rsidRPr="00281483">
        <w:rPr>
          <w:rFonts w:cs="Times New Roman"/>
          <w:color w:val="0D0D0D" w:themeColor="text1" w:themeTint="F2"/>
          <w:sz w:val="24"/>
          <w:szCs w:val="24"/>
        </w:rPr>
        <w:t>,</w:t>
      </w:r>
      <w:r w:rsidRPr="00281483">
        <w:rPr>
          <w:rFonts w:cs="Times New Roman"/>
          <w:color w:val="0D0D0D" w:themeColor="text1" w:themeTint="F2"/>
          <w:sz w:val="24"/>
          <w:szCs w:val="24"/>
        </w:rPr>
        <w:t>791 olarak saptanmış; Bartlett Küresellik Testi değeri de istatistiksel olarak anlamlı bulunmuştur (p=0</w:t>
      </w:r>
      <w:r w:rsidR="000E709A"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000). Bu bulgular, örneklem büyüklüğünün ve veri setinin faktör analizi gerçekleştirmek adına oldukça uygun olduğunu göstermektedir (Tablo </w:t>
      </w:r>
      <w:r w:rsidR="003B2FA1" w:rsidRPr="00281483">
        <w:rPr>
          <w:rFonts w:cs="Times New Roman"/>
          <w:color w:val="0D0D0D" w:themeColor="text1" w:themeTint="F2"/>
          <w:sz w:val="24"/>
          <w:szCs w:val="24"/>
        </w:rPr>
        <w:t>6.2</w:t>
      </w:r>
      <w:r w:rsidRPr="00281483">
        <w:rPr>
          <w:rFonts w:cs="Times New Roman"/>
          <w:color w:val="0D0D0D" w:themeColor="text1" w:themeTint="F2"/>
          <w:sz w:val="24"/>
          <w:szCs w:val="24"/>
        </w:rPr>
        <w:t>).</w:t>
      </w:r>
    </w:p>
    <w:p w14:paraId="770F02CC" w14:textId="7C3F8C6B" w:rsidR="008C6971" w:rsidRPr="00281483" w:rsidRDefault="008C6971" w:rsidP="007B3CCA">
      <w:pPr>
        <w:pStyle w:val="TABLO"/>
        <w:rPr>
          <w:b/>
          <w:color w:val="0D0D0D" w:themeColor="text1" w:themeTint="F2"/>
        </w:rPr>
      </w:pPr>
      <w:bookmarkStart w:id="2443" w:name="_Toc234263737"/>
      <w:bookmarkStart w:id="2444" w:name="_Toc234456350"/>
      <w:bookmarkStart w:id="2445" w:name="_Toc234547379"/>
      <w:bookmarkStart w:id="2446" w:name="_Toc235404929"/>
      <w:bookmarkStart w:id="2447" w:name="_Toc240281038"/>
      <w:r w:rsidRPr="00281483">
        <w:rPr>
          <w:b/>
          <w:color w:val="0D0D0D" w:themeColor="text1" w:themeTint="F2"/>
        </w:rPr>
        <w:t>Tablo</w:t>
      </w:r>
      <w:r w:rsidR="00081887" w:rsidRPr="00281483">
        <w:rPr>
          <w:b/>
          <w:color w:val="0D0D0D" w:themeColor="text1" w:themeTint="F2"/>
        </w:rPr>
        <w:t xml:space="preserve"> 6.2. </w:t>
      </w:r>
      <w:r w:rsidRPr="00281483">
        <w:rPr>
          <w:color w:val="0D0D0D" w:themeColor="text1" w:themeTint="F2"/>
        </w:rPr>
        <w:t xml:space="preserve">Ekonomik </w:t>
      </w:r>
      <w:r w:rsidR="00081887" w:rsidRPr="00281483">
        <w:rPr>
          <w:color w:val="0D0D0D" w:themeColor="text1" w:themeTint="F2"/>
        </w:rPr>
        <w:t xml:space="preserve">etki ölçeğine ait </w:t>
      </w:r>
      <w:r w:rsidR="00A12C17" w:rsidRPr="00281483">
        <w:rPr>
          <w:color w:val="0D0D0D" w:themeColor="text1" w:themeTint="F2"/>
        </w:rPr>
        <w:t>Kaiser-Meyer-</w:t>
      </w:r>
      <w:proofErr w:type="spellStart"/>
      <w:r w:rsidR="00A12C17" w:rsidRPr="00281483">
        <w:rPr>
          <w:color w:val="0D0D0D" w:themeColor="text1" w:themeTint="F2"/>
        </w:rPr>
        <w:t>Olkin</w:t>
      </w:r>
      <w:proofErr w:type="spellEnd"/>
      <w:r w:rsidR="00A12C17" w:rsidRPr="00281483">
        <w:rPr>
          <w:color w:val="0D0D0D" w:themeColor="text1" w:themeTint="F2"/>
        </w:rPr>
        <w:t xml:space="preserve"> (KMO) </w:t>
      </w:r>
      <w:r w:rsidR="00081887" w:rsidRPr="00281483">
        <w:rPr>
          <w:color w:val="0D0D0D" w:themeColor="text1" w:themeTint="F2"/>
        </w:rPr>
        <w:t xml:space="preserve">örneklem yeterliliği testi ve </w:t>
      </w:r>
      <w:proofErr w:type="spellStart"/>
      <w:r w:rsidR="00A12C17" w:rsidRPr="00281483">
        <w:rPr>
          <w:color w:val="0D0D0D" w:themeColor="text1" w:themeTint="F2"/>
        </w:rPr>
        <w:t>Bartlett’s</w:t>
      </w:r>
      <w:proofErr w:type="spellEnd"/>
      <w:r w:rsidR="00A12C17" w:rsidRPr="00281483">
        <w:rPr>
          <w:color w:val="0D0D0D" w:themeColor="text1" w:themeTint="F2"/>
        </w:rPr>
        <w:t xml:space="preserve"> </w:t>
      </w:r>
      <w:proofErr w:type="spellStart"/>
      <w:r w:rsidR="00A12C17" w:rsidRPr="00281483">
        <w:rPr>
          <w:color w:val="0D0D0D" w:themeColor="text1" w:themeTint="F2"/>
        </w:rPr>
        <w:t>Sphericity</w:t>
      </w:r>
      <w:proofErr w:type="spellEnd"/>
      <w:r w:rsidR="00A12C17" w:rsidRPr="00281483">
        <w:rPr>
          <w:color w:val="0D0D0D" w:themeColor="text1" w:themeTint="F2"/>
        </w:rPr>
        <w:t xml:space="preserve"> </w:t>
      </w:r>
      <w:r w:rsidR="00081887" w:rsidRPr="00281483">
        <w:rPr>
          <w:color w:val="0D0D0D" w:themeColor="text1" w:themeTint="F2"/>
        </w:rPr>
        <w:t>testi sonuçları</w:t>
      </w:r>
      <w:bookmarkEnd w:id="2443"/>
      <w:bookmarkEnd w:id="2444"/>
      <w:bookmarkEnd w:id="2445"/>
      <w:bookmarkEnd w:id="2446"/>
      <w:bookmarkEnd w:id="2447"/>
    </w:p>
    <w:tbl>
      <w:tblPr>
        <w:tblStyle w:val="TabloKlavuzu"/>
        <w:tblW w:w="0" w:type="auto"/>
        <w:tblBorders>
          <w:insideV w:val="single" w:sz="4" w:space="0" w:color="FFFFFF" w:themeColor="background1"/>
        </w:tblBorders>
        <w:tblLook w:val="04A0" w:firstRow="1" w:lastRow="0" w:firstColumn="1" w:lastColumn="0" w:noHBand="0" w:noVBand="1"/>
      </w:tblPr>
      <w:tblGrid>
        <w:gridCol w:w="3964"/>
        <w:gridCol w:w="2410"/>
        <w:gridCol w:w="2688"/>
      </w:tblGrid>
      <w:tr w:rsidR="008C6971" w:rsidRPr="00281483" w14:paraId="7C96C4EE" w14:textId="77777777" w:rsidTr="00507424">
        <w:tc>
          <w:tcPr>
            <w:tcW w:w="9062" w:type="dxa"/>
            <w:gridSpan w:val="3"/>
            <w:tcBorders>
              <w:left w:val="nil"/>
              <w:right w:val="nil"/>
            </w:tcBorders>
          </w:tcPr>
          <w:p w14:paraId="15EB3D2E" w14:textId="52D50AA6" w:rsidR="008C6971" w:rsidRPr="00281483" w:rsidRDefault="008C6971" w:rsidP="007B3CCA">
            <w:pPr>
              <w:tabs>
                <w:tab w:val="center" w:pos="4536"/>
                <w:tab w:val="left" w:pos="7080"/>
              </w:tabs>
              <w:spacing w:before="120" w:after="12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 xml:space="preserve">KMO </w:t>
            </w:r>
            <w:proofErr w:type="spellStart"/>
            <w:r w:rsidRPr="00281483">
              <w:rPr>
                <w:rFonts w:cs="Times New Roman"/>
                <w:color w:val="0D0D0D" w:themeColor="text1" w:themeTint="F2"/>
                <w:sz w:val="24"/>
                <w:szCs w:val="24"/>
              </w:rPr>
              <w:t>and</w:t>
            </w:r>
            <w:proofErr w:type="spellEnd"/>
            <w:r w:rsidRPr="00281483">
              <w:rPr>
                <w:rFonts w:cs="Times New Roman"/>
                <w:color w:val="0D0D0D" w:themeColor="text1" w:themeTint="F2"/>
                <w:sz w:val="24"/>
                <w:szCs w:val="24"/>
              </w:rPr>
              <w:t xml:space="preserve"> </w:t>
            </w:r>
            <w:r w:rsidR="00D6344F" w:rsidRPr="00281483">
              <w:rPr>
                <w:rFonts w:cs="Times New Roman"/>
                <w:color w:val="0D0D0D" w:themeColor="text1" w:themeTint="F2"/>
                <w:sz w:val="24"/>
                <w:szCs w:val="24"/>
              </w:rPr>
              <w:t>Bartlett</w:t>
            </w:r>
            <w:r w:rsidRPr="00281483">
              <w:rPr>
                <w:rFonts w:cs="Times New Roman"/>
                <w:color w:val="0D0D0D" w:themeColor="text1" w:themeTint="F2"/>
                <w:sz w:val="24"/>
                <w:szCs w:val="24"/>
              </w:rPr>
              <w:t xml:space="preserve"> Test</w:t>
            </w:r>
          </w:p>
        </w:tc>
      </w:tr>
      <w:tr w:rsidR="008C6971" w:rsidRPr="00281483" w14:paraId="2B842BAD" w14:textId="77777777" w:rsidTr="00507424">
        <w:tc>
          <w:tcPr>
            <w:tcW w:w="3964" w:type="dxa"/>
            <w:tcBorders>
              <w:left w:val="nil"/>
            </w:tcBorders>
          </w:tcPr>
          <w:p w14:paraId="3F0DD9A5" w14:textId="01F18E60" w:rsidR="008C6971" w:rsidRPr="00281483" w:rsidRDefault="008C6971" w:rsidP="007B3CCA">
            <w:pPr>
              <w:tabs>
                <w:tab w:val="center" w:pos="4536"/>
                <w:tab w:val="left" w:pos="7080"/>
              </w:tabs>
              <w:spacing w:before="120" w:after="12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Kaiser-Meyer-</w:t>
            </w:r>
            <w:proofErr w:type="spellStart"/>
            <w:r w:rsidRPr="00281483">
              <w:rPr>
                <w:rFonts w:cs="Times New Roman"/>
                <w:color w:val="0D0D0D" w:themeColor="text1" w:themeTint="F2"/>
                <w:sz w:val="24"/>
                <w:szCs w:val="24"/>
              </w:rPr>
              <w:t>Olkin</w:t>
            </w:r>
            <w:proofErr w:type="spellEnd"/>
            <w:r w:rsidRPr="00281483">
              <w:rPr>
                <w:rFonts w:cs="Times New Roman"/>
                <w:color w:val="0D0D0D" w:themeColor="text1" w:themeTint="F2"/>
                <w:sz w:val="24"/>
                <w:szCs w:val="24"/>
              </w:rPr>
              <w:t xml:space="preserve"> (KMO) Katsayısı</w:t>
            </w:r>
          </w:p>
        </w:tc>
        <w:tc>
          <w:tcPr>
            <w:tcW w:w="5098" w:type="dxa"/>
            <w:gridSpan w:val="2"/>
            <w:tcBorders>
              <w:right w:val="nil"/>
            </w:tcBorders>
          </w:tcPr>
          <w:p w14:paraId="11635A19" w14:textId="4F488326" w:rsidR="008C6971" w:rsidRPr="00281483" w:rsidRDefault="000E1657" w:rsidP="008865CE">
            <w:pPr>
              <w:tabs>
                <w:tab w:val="center" w:pos="4536"/>
                <w:tab w:val="left" w:pos="7080"/>
              </w:tabs>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791</w:t>
            </w:r>
          </w:p>
        </w:tc>
      </w:tr>
      <w:tr w:rsidR="008C6971" w:rsidRPr="00281483" w14:paraId="37AFA5A7" w14:textId="77777777" w:rsidTr="00507424">
        <w:tc>
          <w:tcPr>
            <w:tcW w:w="3964" w:type="dxa"/>
            <w:vMerge w:val="restart"/>
            <w:tcBorders>
              <w:left w:val="nil"/>
            </w:tcBorders>
          </w:tcPr>
          <w:p w14:paraId="088C6757" w14:textId="77777777" w:rsidR="008C6971" w:rsidRPr="00281483" w:rsidRDefault="008C6971" w:rsidP="007B3CCA">
            <w:pPr>
              <w:tabs>
                <w:tab w:val="center" w:pos="4536"/>
                <w:tab w:val="left" w:pos="7080"/>
              </w:tabs>
              <w:spacing w:before="120" w:after="120" w:line="240" w:lineRule="auto"/>
              <w:jc w:val="both"/>
              <w:rPr>
                <w:rFonts w:cs="Times New Roman"/>
                <w:color w:val="0D0D0D" w:themeColor="text1" w:themeTint="F2"/>
                <w:sz w:val="24"/>
                <w:szCs w:val="24"/>
              </w:rPr>
            </w:pPr>
          </w:p>
          <w:p w14:paraId="0D651FC5" w14:textId="6665AEAB" w:rsidR="008C6971" w:rsidRPr="00281483" w:rsidRDefault="00D6344F" w:rsidP="007B3CCA">
            <w:pPr>
              <w:tabs>
                <w:tab w:val="center" w:pos="4536"/>
                <w:tab w:val="left" w:pos="7080"/>
              </w:tabs>
              <w:spacing w:before="120" w:after="12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Bartlett</w:t>
            </w:r>
            <w:r w:rsidR="008C6971" w:rsidRPr="00281483">
              <w:rPr>
                <w:rFonts w:cs="Times New Roman"/>
                <w:color w:val="0D0D0D" w:themeColor="text1" w:themeTint="F2"/>
                <w:sz w:val="24"/>
                <w:szCs w:val="24"/>
              </w:rPr>
              <w:t xml:space="preserve"> </w:t>
            </w:r>
            <w:proofErr w:type="spellStart"/>
            <w:r w:rsidR="008C6971" w:rsidRPr="00281483">
              <w:rPr>
                <w:rFonts w:cs="Times New Roman"/>
                <w:color w:val="0D0D0D" w:themeColor="text1" w:themeTint="F2"/>
                <w:sz w:val="24"/>
                <w:szCs w:val="24"/>
              </w:rPr>
              <w:t>Sphericity</w:t>
            </w:r>
            <w:proofErr w:type="spellEnd"/>
            <w:r w:rsidR="008C6971" w:rsidRPr="00281483">
              <w:rPr>
                <w:rFonts w:cs="Times New Roman"/>
                <w:color w:val="0D0D0D" w:themeColor="text1" w:themeTint="F2"/>
                <w:sz w:val="24"/>
                <w:szCs w:val="24"/>
              </w:rPr>
              <w:t xml:space="preserve"> Testi</w:t>
            </w:r>
          </w:p>
        </w:tc>
        <w:tc>
          <w:tcPr>
            <w:tcW w:w="2410" w:type="dxa"/>
            <w:tcBorders>
              <w:bottom w:val="single" w:sz="4" w:space="0" w:color="FFFFFF"/>
            </w:tcBorders>
          </w:tcPr>
          <w:p w14:paraId="7B806DA7" w14:textId="1EB0E2A2" w:rsidR="008C6971" w:rsidRPr="00281483" w:rsidRDefault="008C6971" w:rsidP="007B3CCA">
            <w:pPr>
              <w:tabs>
                <w:tab w:val="center" w:pos="4536"/>
                <w:tab w:val="left" w:pos="7080"/>
              </w:tabs>
              <w:spacing w:before="120" w:after="120" w:line="240" w:lineRule="auto"/>
              <w:jc w:val="center"/>
              <w:rPr>
                <w:rFonts w:cs="Times New Roman"/>
                <w:color w:val="0D0D0D" w:themeColor="text1" w:themeTint="F2"/>
                <w:sz w:val="24"/>
                <w:szCs w:val="24"/>
              </w:rPr>
            </w:pPr>
            <w:proofErr w:type="spellStart"/>
            <w:r w:rsidRPr="00281483">
              <w:rPr>
                <w:rFonts w:cs="Times New Roman"/>
                <w:color w:val="0D0D0D" w:themeColor="text1" w:themeTint="F2"/>
                <w:sz w:val="24"/>
                <w:szCs w:val="24"/>
              </w:rPr>
              <w:t>Approx</w:t>
            </w:r>
            <w:proofErr w:type="spellEnd"/>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Chi-Square</w:t>
            </w:r>
            <w:proofErr w:type="spellEnd"/>
            <w:r w:rsidR="000E1657" w:rsidRPr="00281483">
              <w:rPr>
                <w:rFonts w:cs="Times New Roman"/>
                <w:color w:val="0D0D0D" w:themeColor="text1" w:themeTint="F2"/>
                <w:spacing w:val="3"/>
                <w:sz w:val="21"/>
                <w:szCs w:val="21"/>
              </w:rPr>
              <w:t xml:space="preserve"> </w:t>
            </w:r>
            <w:r w:rsidR="000E1657" w:rsidRPr="00281483">
              <w:rPr>
                <w:rFonts w:cs="Times New Roman"/>
                <w:color w:val="0D0D0D" w:themeColor="text1" w:themeTint="F2"/>
                <w:sz w:val="24"/>
                <w:szCs w:val="24"/>
              </w:rPr>
              <w:t>(Yaklaşık Ki-Kare)</w:t>
            </w:r>
          </w:p>
        </w:tc>
        <w:tc>
          <w:tcPr>
            <w:tcW w:w="2688" w:type="dxa"/>
            <w:tcBorders>
              <w:bottom w:val="single" w:sz="4" w:space="0" w:color="FFFFFF"/>
              <w:right w:val="nil"/>
            </w:tcBorders>
          </w:tcPr>
          <w:p w14:paraId="08FB9C81" w14:textId="2782DB74" w:rsidR="008C6971" w:rsidRPr="00281483" w:rsidRDefault="008C6971" w:rsidP="007B3CCA">
            <w:pPr>
              <w:tabs>
                <w:tab w:val="center" w:pos="4536"/>
                <w:tab w:val="left" w:pos="7080"/>
              </w:tabs>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2068</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906</w:t>
            </w:r>
          </w:p>
        </w:tc>
      </w:tr>
      <w:tr w:rsidR="008C6971" w:rsidRPr="00281483" w14:paraId="1390A668" w14:textId="77777777" w:rsidTr="00507424">
        <w:tc>
          <w:tcPr>
            <w:tcW w:w="3964" w:type="dxa"/>
            <w:vMerge/>
            <w:tcBorders>
              <w:left w:val="nil"/>
            </w:tcBorders>
          </w:tcPr>
          <w:p w14:paraId="6872D89F" w14:textId="77777777" w:rsidR="008C6971" w:rsidRPr="00281483" w:rsidRDefault="008C6971" w:rsidP="007B3CCA">
            <w:pPr>
              <w:tabs>
                <w:tab w:val="center" w:pos="4536"/>
                <w:tab w:val="left" w:pos="7080"/>
              </w:tabs>
              <w:spacing w:before="120" w:after="120" w:line="240" w:lineRule="auto"/>
              <w:jc w:val="both"/>
              <w:rPr>
                <w:rFonts w:cs="Times New Roman"/>
                <w:color w:val="0D0D0D" w:themeColor="text1" w:themeTint="F2"/>
                <w:sz w:val="24"/>
                <w:szCs w:val="24"/>
              </w:rPr>
            </w:pPr>
          </w:p>
        </w:tc>
        <w:tc>
          <w:tcPr>
            <w:tcW w:w="2410" w:type="dxa"/>
            <w:tcBorders>
              <w:top w:val="single" w:sz="4" w:space="0" w:color="FFFFFF"/>
              <w:bottom w:val="single" w:sz="4" w:space="0" w:color="FFFFFF"/>
            </w:tcBorders>
          </w:tcPr>
          <w:p w14:paraId="18ED4D9D" w14:textId="7DA4B323" w:rsidR="008C6971" w:rsidRPr="00281483" w:rsidRDefault="008C6971" w:rsidP="007B3CCA">
            <w:pPr>
              <w:tabs>
                <w:tab w:val="center" w:pos="4536"/>
                <w:tab w:val="left" w:pos="7080"/>
              </w:tabs>
              <w:spacing w:before="120" w:after="120" w:line="240" w:lineRule="auto"/>
              <w:jc w:val="center"/>
              <w:rPr>
                <w:rFonts w:cs="Times New Roman"/>
                <w:color w:val="0D0D0D" w:themeColor="text1" w:themeTint="F2"/>
                <w:sz w:val="24"/>
                <w:szCs w:val="24"/>
              </w:rPr>
            </w:pPr>
            <w:proofErr w:type="spellStart"/>
            <w:r w:rsidRPr="00281483">
              <w:rPr>
                <w:rFonts w:cs="Times New Roman"/>
                <w:color w:val="0D0D0D" w:themeColor="text1" w:themeTint="F2"/>
                <w:sz w:val="24"/>
                <w:szCs w:val="24"/>
              </w:rPr>
              <w:t>Df</w:t>
            </w:r>
            <w:proofErr w:type="spellEnd"/>
            <w:r w:rsidR="000E1657" w:rsidRPr="00281483">
              <w:rPr>
                <w:rFonts w:cs="Times New Roman"/>
                <w:color w:val="0D0D0D" w:themeColor="text1" w:themeTint="F2"/>
                <w:spacing w:val="3"/>
                <w:sz w:val="21"/>
                <w:szCs w:val="21"/>
              </w:rPr>
              <w:t xml:space="preserve"> (</w:t>
            </w:r>
            <w:r w:rsidR="000E1657" w:rsidRPr="00281483">
              <w:rPr>
                <w:rFonts w:cs="Times New Roman"/>
                <w:color w:val="0D0D0D" w:themeColor="text1" w:themeTint="F2"/>
                <w:sz w:val="24"/>
                <w:szCs w:val="24"/>
              </w:rPr>
              <w:t>Serbestlik Derecesi)</w:t>
            </w:r>
          </w:p>
        </w:tc>
        <w:tc>
          <w:tcPr>
            <w:tcW w:w="2688" w:type="dxa"/>
            <w:tcBorders>
              <w:top w:val="single" w:sz="4" w:space="0" w:color="FFFFFF"/>
              <w:bottom w:val="single" w:sz="4" w:space="0" w:color="FFFFFF"/>
              <w:right w:val="nil"/>
            </w:tcBorders>
          </w:tcPr>
          <w:p w14:paraId="62C7518E" w14:textId="40642775" w:rsidR="008C6971" w:rsidRPr="00281483" w:rsidRDefault="008C6971" w:rsidP="007B3CCA">
            <w:pPr>
              <w:tabs>
                <w:tab w:val="center" w:pos="4536"/>
                <w:tab w:val="left" w:pos="7080"/>
              </w:tabs>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w:t>
            </w:r>
            <w:r w:rsidR="00DF03E0" w:rsidRPr="00281483">
              <w:rPr>
                <w:rFonts w:cs="Times New Roman"/>
                <w:color w:val="0D0D0D" w:themeColor="text1" w:themeTint="F2"/>
                <w:sz w:val="24"/>
                <w:szCs w:val="24"/>
              </w:rPr>
              <w:t>20</w:t>
            </w:r>
          </w:p>
        </w:tc>
      </w:tr>
      <w:tr w:rsidR="008C6971" w:rsidRPr="00281483" w14:paraId="47D3A6C4" w14:textId="77777777" w:rsidTr="00507424">
        <w:tc>
          <w:tcPr>
            <w:tcW w:w="3964" w:type="dxa"/>
            <w:vMerge/>
            <w:tcBorders>
              <w:left w:val="nil"/>
            </w:tcBorders>
          </w:tcPr>
          <w:p w14:paraId="2F4C93E3" w14:textId="77777777" w:rsidR="008C6971" w:rsidRPr="00281483" w:rsidRDefault="008C6971" w:rsidP="007B3CCA">
            <w:pPr>
              <w:tabs>
                <w:tab w:val="center" w:pos="4536"/>
                <w:tab w:val="left" w:pos="7080"/>
              </w:tabs>
              <w:spacing w:before="120" w:after="120" w:line="240" w:lineRule="auto"/>
              <w:jc w:val="both"/>
              <w:rPr>
                <w:rFonts w:cs="Times New Roman"/>
                <w:color w:val="0D0D0D" w:themeColor="text1" w:themeTint="F2"/>
                <w:sz w:val="24"/>
                <w:szCs w:val="24"/>
              </w:rPr>
            </w:pPr>
          </w:p>
        </w:tc>
        <w:tc>
          <w:tcPr>
            <w:tcW w:w="2410" w:type="dxa"/>
            <w:tcBorders>
              <w:top w:val="single" w:sz="4" w:space="0" w:color="FFFFFF"/>
            </w:tcBorders>
          </w:tcPr>
          <w:p w14:paraId="27D23678" w14:textId="1559D156" w:rsidR="008C6971" w:rsidRPr="00281483" w:rsidRDefault="008C6971" w:rsidP="007B3CCA">
            <w:pPr>
              <w:tabs>
                <w:tab w:val="center" w:pos="4536"/>
                <w:tab w:val="left" w:pos="7080"/>
              </w:tabs>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Sig</w:t>
            </w:r>
            <w:r w:rsidR="000E1657" w:rsidRPr="00281483">
              <w:rPr>
                <w:rFonts w:cs="Times New Roman"/>
                <w:color w:val="0D0D0D" w:themeColor="text1" w:themeTint="F2"/>
                <w:sz w:val="24"/>
                <w:szCs w:val="24"/>
              </w:rPr>
              <w:t xml:space="preserve"> (Anlamlılık)</w:t>
            </w:r>
          </w:p>
        </w:tc>
        <w:tc>
          <w:tcPr>
            <w:tcW w:w="2688" w:type="dxa"/>
            <w:tcBorders>
              <w:top w:val="single" w:sz="4" w:space="0" w:color="FFFFFF"/>
              <w:right w:val="nil"/>
            </w:tcBorders>
          </w:tcPr>
          <w:p w14:paraId="46806C9D" w14:textId="2BDC354D" w:rsidR="008C6971" w:rsidRPr="00281483" w:rsidRDefault="000E1657" w:rsidP="007B3CCA">
            <w:pPr>
              <w:tabs>
                <w:tab w:val="center" w:pos="4536"/>
                <w:tab w:val="left" w:pos="7080"/>
              </w:tabs>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000</w:t>
            </w:r>
          </w:p>
        </w:tc>
      </w:tr>
    </w:tbl>
    <w:p w14:paraId="74650147" w14:textId="1E678C0A" w:rsidR="007B3CCA" w:rsidRPr="00281483" w:rsidRDefault="00B911FA" w:rsidP="007B3CCA">
      <w:pPr>
        <w:tabs>
          <w:tab w:val="center" w:pos="4536"/>
          <w:tab w:val="left" w:pos="7080"/>
        </w:tabs>
        <w:spacing w:before="120" w:after="120" w:line="360" w:lineRule="auto"/>
        <w:jc w:val="both"/>
        <w:rPr>
          <w:rFonts w:cs="Times New Roman"/>
          <w:color w:val="0D0D0D" w:themeColor="text1" w:themeTint="F2"/>
          <w:sz w:val="24"/>
          <w:szCs w:val="24"/>
        </w:rPr>
      </w:pPr>
      <w:r w:rsidRPr="00281483">
        <w:rPr>
          <w:rFonts w:cs="Times New Roman"/>
          <w:color w:val="0D0D0D" w:themeColor="text1" w:themeTint="F2"/>
          <w:sz w:val="24"/>
          <w:szCs w:val="24"/>
        </w:rPr>
        <w:lastRenderedPageBreak/>
        <w:t>Veri setinde yapısal olarak anlamlı boyutların ayırt edilebilmesi için maddelerin faktör yük değerlerinin alt sınırı 0</w:t>
      </w:r>
      <w:r w:rsidR="000E709A"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30 olarak kabul edilmiştir. Faktör analizi sonucunda, şehir turizminin ekonomik etkilerini ölçen 16 maddenin, öz değeri 1’den büyük olan üç faktör altında toplandığı tespit edilmiştir. Bu üç faktörün açıkladığı toplam varyans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52</w:t>
      </w:r>
      <w:r w:rsidR="000E709A" w:rsidRPr="00281483">
        <w:rPr>
          <w:rFonts w:cs="Times New Roman"/>
          <w:color w:val="0D0D0D" w:themeColor="text1" w:themeTint="F2"/>
          <w:sz w:val="24"/>
          <w:szCs w:val="24"/>
        </w:rPr>
        <w:t>,</w:t>
      </w:r>
      <w:r w:rsidRPr="00281483">
        <w:rPr>
          <w:rFonts w:cs="Times New Roman"/>
          <w:color w:val="0D0D0D" w:themeColor="text1" w:themeTint="F2"/>
          <w:sz w:val="24"/>
          <w:szCs w:val="24"/>
        </w:rPr>
        <w:t>31</w:t>
      </w:r>
      <w:r w:rsidR="000E1657" w:rsidRPr="00281483">
        <w:rPr>
          <w:rFonts w:cs="Times New Roman"/>
          <w:color w:val="0D0D0D" w:themeColor="text1" w:themeTint="F2"/>
          <w:sz w:val="24"/>
          <w:szCs w:val="24"/>
        </w:rPr>
        <w:t>’di</w:t>
      </w:r>
      <w:r w:rsidRPr="00281483">
        <w:rPr>
          <w:rFonts w:cs="Times New Roman"/>
          <w:color w:val="0D0D0D" w:themeColor="text1" w:themeTint="F2"/>
          <w:sz w:val="24"/>
          <w:szCs w:val="24"/>
        </w:rPr>
        <w:t xml:space="preserve">r. Faktör sayısının belirlenmesinde öz değer esasının yanı sıra yamaç-birikinti grafiğindeki kırılma noktaları da dikkate alınmıştır. Grafiğin düzleşme eğilimine girdiği noktadan itibaren elde edilen ek faktörlerin toplam varyansa anlamlı bir katkı sağlamadığı görülmüş ve ölçeğin üç boyutlu yapısı uygun bulunmuştur (Şekil </w:t>
      </w:r>
      <w:r w:rsidR="003B2FA1" w:rsidRPr="00281483">
        <w:rPr>
          <w:rFonts w:cs="Times New Roman"/>
          <w:color w:val="0D0D0D" w:themeColor="text1" w:themeTint="F2"/>
          <w:sz w:val="24"/>
          <w:szCs w:val="24"/>
        </w:rPr>
        <w:t>6.1</w:t>
      </w:r>
      <w:r w:rsidRPr="00281483">
        <w:rPr>
          <w:rFonts w:cs="Times New Roman"/>
          <w:color w:val="0D0D0D" w:themeColor="text1" w:themeTint="F2"/>
          <w:sz w:val="24"/>
          <w:szCs w:val="24"/>
        </w:rPr>
        <w:t>).</w:t>
      </w:r>
    </w:p>
    <w:p w14:paraId="0FD7A6BE" w14:textId="0EC9F267" w:rsidR="008C6971" w:rsidRPr="00281483" w:rsidRDefault="008C6971" w:rsidP="007B3CCA">
      <w:pPr>
        <w:tabs>
          <w:tab w:val="center" w:pos="4536"/>
          <w:tab w:val="left" w:pos="7080"/>
        </w:tabs>
        <w:spacing w:before="120" w:after="120" w:line="360" w:lineRule="auto"/>
        <w:jc w:val="center"/>
        <w:rPr>
          <w:rFonts w:cs="Times New Roman"/>
          <w:color w:val="0D0D0D" w:themeColor="text1" w:themeTint="F2"/>
          <w:sz w:val="24"/>
          <w:szCs w:val="24"/>
        </w:rPr>
      </w:pPr>
      <w:r w:rsidRPr="00281483">
        <w:rPr>
          <w:rFonts w:cs="Times New Roman"/>
          <w:noProof/>
          <w:color w:val="0D0D0D" w:themeColor="text1" w:themeTint="F2"/>
          <w:sz w:val="24"/>
          <w:szCs w:val="24"/>
        </w:rPr>
        <w:drawing>
          <wp:inline distT="0" distB="0" distL="0" distR="0" wp14:anchorId="61C1C9D8" wp14:editId="444FBE0E">
            <wp:extent cx="5510343" cy="3409950"/>
            <wp:effectExtent l="19050" t="19050" r="14605" b="19050"/>
            <wp:docPr id="142375657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756579" name=""/>
                    <pic:cNvPicPr/>
                  </pic:nvPicPr>
                  <pic:blipFill>
                    <a:blip r:embed="rId67"/>
                    <a:stretch>
                      <a:fillRect/>
                    </a:stretch>
                  </pic:blipFill>
                  <pic:spPr>
                    <a:xfrm>
                      <a:off x="0" y="0"/>
                      <a:ext cx="5529556" cy="3421839"/>
                    </a:xfrm>
                    <a:prstGeom prst="rect">
                      <a:avLst/>
                    </a:prstGeom>
                    <a:ln>
                      <a:solidFill>
                        <a:schemeClr val="tx1"/>
                      </a:solidFill>
                    </a:ln>
                  </pic:spPr>
                </pic:pic>
              </a:graphicData>
            </a:graphic>
          </wp:inline>
        </w:drawing>
      </w:r>
    </w:p>
    <w:p w14:paraId="5F248E47" w14:textId="107070D5" w:rsidR="008C6971" w:rsidRPr="00281483" w:rsidRDefault="008C6971" w:rsidP="007B3CCA">
      <w:pPr>
        <w:pStyle w:val="EKL"/>
        <w:rPr>
          <w:color w:val="0D0D0D" w:themeColor="text1" w:themeTint="F2"/>
        </w:rPr>
      </w:pPr>
      <w:bookmarkStart w:id="2448" w:name="_Toc234263917"/>
      <w:bookmarkStart w:id="2449" w:name="_Toc234456467"/>
      <w:bookmarkStart w:id="2450" w:name="_Toc234544512"/>
      <w:bookmarkStart w:id="2451" w:name="_Toc234547315"/>
      <w:bookmarkStart w:id="2452" w:name="_Toc235404633"/>
      <w:bookmarkStart w:id="2453" w:name="_Toc235931530"/>
      <w:bookmarkStart w:id="2454" w:name="_Toc235931697"/>
      <w:bookmarkStart w:id="2455" w:name="_Toc240275088"/>
      <w:r w:rsidRPr="00281483">
        <w:rPr>
          <w:b/>
          <w:bCs/>
          <w:color w:val="0D0D0D" w:themeColor="text1" w:themeTint="F2"/>
        </w:rPr>
        <w:t>Şekil</w:t>
      </w:r>
      <w:r w:rsidR="006113DD" w:rsidRPr="00281483">
        <w:rPr>
          <w:b/>
          <w:bCs/>
          <w:color w:val="0D0D0D" w:themeColor="text1" w:themeTint="F2"/>
        </w:rPr>
        <w:t xml:space="preserve"> 6.1.</w:t>
      </w:r>
      <w:r w:rsidRPr="00281483">
        <w:rPr>
          <w:color w:val="0D0D0D" w:themeColor="text1" w:themeTint="F2"/>
        </w:rPr>
        <w:t xml:space="preserve"> Ekonomik etki ölçeğinin faktörlerine ait özdeğerler grafiği</w:t>
      </w:r>
      <w:bookmarkEnd w:id="2448"/>
      <w:bookmarkEnd w:id="2449"/>
      <w:bookmarkEnd w:id="2450"/>
      <w:bookmarkEnd w:id="2451"/>
      <w:bookmarkEnd w:id="2452"/>
      <w:bookmarkEnd w:id="2453"/>
      <w:bookmarkEnd w:id="2454"/>
      <w:bookmarkEnd w:id="2455"/>
    </w:p>
    <w:p w14:paraId="08A6452F" w14:textId="1AD96D31" w:rsidR="00A3311F" w:rsidRPr="00281483" w:rsidRDefault="00A3311F" w:rsidP="00F141F3">
      <w:pPr>
        <w:pStyle w:val="TABLO"/>
        <w:ind w:firstLine="709"/>
        <w:jc w:val="both"/>
        <w:rPr>
          <w:bCs w:val="0"/>
          <w:color w:val="0D0D0D" w:themeColor="text1" w:themeTint="F2"/>
        </w:rPr>
      </w:pPr>
      <w:bookmarkStart w:id="2456" w:name="_Toc239638541"/>
      <w:bookmarkStart w:id="2457" w:name="_Toc239857389"/>
      <w:bookmarkStart w:id="2458" w:name="_Toc239857509"/>
      <w:bookmarkStart w:id="2459" w:name="_Toc240281039"/>
      <w:bookmarkStart w:id="2460" w:name="_Toc234263738"/>
      <w:bookmarkStart w:id="2461" w:name="_Toc234456351"/>
      <w:bookmarkStart w:id="2462" w:name="_Toc234547380"/>
      <w:bookmarkStart w:id="2463" w:name="_Toc235404930"/>
      <w:r w:rsidRPr="00281483">
        <w:rPr>
          <w:bCs w:val="0"/>
          <w:color w:val="0D0D0D" w:themeColor="text1" w:themeTint="F2"/>
        </w:rPr>
        <w:t xml:space="preserve">Faktör analizi sonucu belirlenen faktörler, maddelerin içeriklerine göre isimlendirilmiştir. İlk faktör; yeme-içme, konaklama ve hediyelik eşya gibi turizm odaklı ticari işletmelerdeki artışı ve sektörel gelişimi ifade eden 6 maddeden oluştuğu için “Ticari ve Sektörel Gelişim Etkileri” olarak adlandırılmıştır. Bu faktör, toplam varyansın %24,94’ünü açıklamaktadır ve şehir turizminin ticari faaliyetlerin gelişimi üzerindeki etkilerini yansıtmaktadır. İkinci faktör; genel istihdam olanakları, yerel halkın gelir artışı ve altyapı yatırımları gibi unsurları barındıran 5 maddeyi kapsadığı için “İstihdam ve Kalkınma Etkileri” şeklinde isimlendirilmiştir. Bu faktörün toplam varyansı açıklama oranı %17,65 olup şehir turizminin ekonomik kalkınmaya yönelik katkılarını ortaya koymaktadır. Üçüncü faktör ise hayat pahalılığı, konut ve iş yeri kiralarındaki artışlar gibi turizmin getirdiği ekonomik yükleri </w:t>
      </w:r>
      <w:r w:rsidRPr="00281483">
        <w:rPr>
          <w:bCs w:val="0"/>
          <w:color w:val="0D0D0D" w:themeColor="text1" w:themeTint="F2"/>
        </w:rPr>
        <w:lastRenderedPageBreak/>
        <w:t>içeren 5 maddeden meydana geldiği için “Olumsuz Ekonomik Etkiler” olarak tanımlanmıştır. Bu son faktör ise toplam varyansın %9,71’ini açıklamakta olup şehir turizminin ekonomik açıdan ortaya çıkarabileceği olumsuz sonuçları yansıtmaktadır (Tablo 6.3).</w:t>
      </w:r>
      <w:bookmarkEnd w:id="2456"/>
      <w:bookmarkEnd w:id="2457"/>
      <w:bookmarkEnd w:id="2458"/>
      <w:bookmarkEnd w:id="2459"/>
    </w:p>
    <w:p w14:paraId="16066E83" w14:textId="22005D74" w:rsidR="008C6971" w:rsidRPr="00281483" w:rsidRDefault="008C6971" w:rsidP="003B2FA1">
      <w:pPr>
        <w:pStyle w:val="TABLO"/>
        <w:rPr>
          <w:bCs w:val="0"/>
          <w:color w:val="0D0D0D" w:themeColor="text1" w:themeTint="F2"/>
        </w:rPr>
      </w:pPr>
      <w:bookmarkStart w:id="2464" w:name="_Toc240281040"/>
      <w:r w:rsidRPr="00281483">
        <w:rPr>
          <w:b/>
          <w:color w:val="0D0D0D" w:themeColor="text1" w:themeTint="F2"/>
        </w:rPr>
        <w:t>Tablo</w:t>
      </w:r>
      <w:r w:rsidR="00081887" w:rsidRPr="00281483">
        <w:rPr>
          <w:b/>
          <w:color w:val="0D0D0D" w:themeColor="text1" w:themeTint="F2"/>
        </w:rPr>
        <w:t xml:space="preserve"> 6.3.</w:t>
      </w:r>
      <w:r w:rsidR="00081887" w:rsidRPr="00281483">
        <w:rPr>
          <w:bCs w:val="0"/>
          <w:color w:val="0D0D0D" w:themeColor="text1" w:themeTint="F2"/>
        </w:rPr>
        <w:t xml:space="preserve"> </w:t>
      </w:r>
      <w:r w:rsidRPr="00281483">
        <w:rPr>
          <w:bCs w:val="0"/>
          <w:color w:val="0D0D0D" w:themeColor="text1" w:themeTint="F2"/>
        </w:rPr>
        <w:t>Ekonomik etki ölçeğine ilişkin faktör analizi sonuçları</w:t>
      </w:r>
      <w:bookmarkEnd w:id="2460"/>
      <w:bookmarkEnd w:id="2461"/>
      <w:bookmarkEnd w:id="2462"/>
      <w:bookmarkEnd w:id="2463"/>
      <w:bookmarkEnd w:id="2464"/>
    </w:p>
    <w:tbl>
      <w:tblPr>
        <w:tblStyle w:val="TabloKlavuzu"/>
        <w:tblW w:w="0" w:type="auto"/>
        <w:tblBorders>
          <w:left w:val="none" w:sz="0" w:space="0" w:color="auto"/>
          <w:right w:val="none" w:sz="0" w:space="0" w:color="auto"/>
          <w:insideV w:val="single" w:sz="4" w:space="0" w:color="FFFFFF"/>
        </w:tblBorders>
        <w:tblLook w:val="04A0" w:firstRow="1" w:lastRow="0" w:firstColumn="1" w:lastColumn="0" w:noHBand="0" w:noVBand="1"/>
      </w:tblPr>
      <w:tblGrid>
        <w:gridCol w:w="5524"/>
        <w:gridCol w:w="1134"/>
        <w:gridCol w:w="1275"/>
        <w:gridCol w:w="1129"/>
      </w:tblGrid>
      <w:tr w:rsidR="008C6971" w:rsidRPr="00281483" w14:paraId="11E60D9C" w14:textId="77777777" w:rsidTr="00507424">
        <w:tc>
          <w:tcPr>
            <w:tcW w:w="5524" w:type="dxa"/>
          </w:tcPr>
          <w:p w14:paraId="0FCA55A2" w14:textId="77777777" w:rsidR="008C6971" w:rsidRPr="00281483" w:rsidRDefault="008C6971" w:rsidP="001953B3">
            <w:pPr>
              <w:tabs>
                <w:tab w:val="center" w:pos="4536"/>
                <w:tab w:val="left" w:pos="7080"/>
              </w:tabs>
              <w:spacing w:after="0" w:line="360" w:lineRule="auto"/>
              <w:jc w:val="both"/>
              <w:rPr>
                <w:rFonts w:cs="Times New Roman"/>
                <w:b/>
                <w:bCs/>
                <w:color w:val="0D0D0D" w:themeColor="text1" w:themeTint="F2"/>
                <w:sz w:val="24"/>
                <w:szCs w:val="24"/>
              </w:rPr>
            </w:pPr>
            <w:r w:rsidRPr="00281483">
              <w:rPr>
                <w:rFonts w:cs="Times New Roman"/>
                <w:b/>
                <w:bCs/>
                <w:color w:val="0D0D0D" w:themeColor="text1" w:themeTint="F2"/>
                <w:sz w:val="24"/>
                <w:szCs w:val="24"/>
              </w:rPr>
              <w:t>Faktörler</w:t>
            </w:r>
          </w:p>
        </w:tc>
        <w:tc>
          <w:tcPr>
            <w:tcW w:w="1134" w:type="dxa"/>
          </w:tcPr>
          <w:p w14:paraId="6043EA9C" w14:textId="77777777" w:rsidR="008C6971" w:rsidRPr="00281483" w:rsidRDefault="008C6971" w:rsidP="00B73CF9">
            <w:pPr>
              <w:tabs>
                <w:tab w:val="center" w:pos="4536"/>
                <w:tab w:val="left" w:pos="7080"/>
              </w:tabs>
              <w:spacing w:after="0" w:line="36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F1</w:t>
            </w:r>
          </w:p>
        </w:tc>
        <w:tc>
          <w:tcPr>
            <w:tcW w:w="1275" w:type="dxa"/>
          </w:tcPr>
          <w:p w14:paraId="288C5CCF" w14:textId="77777777" w:rsidR="008C6971" w:rsidRPr="00281483" w:rsidRDefault="008C6971" w:rsidP="00B73CF9">
            <w:pPr>
              <w:tabs>
                <w:tab w:val="center" w:pos="4536"/>
                <w:tab w:val="left" w:pos="7080"/>
              </w:tabs>
              <w:spacing w:after="0" w:line="36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F2</w:t>
            </w:r>
          </w:p>
        </w:tc>
        <w:tc>
          <w:tcPr>
            <w:tcW w:w="1129" w:type="dxa"/>
          </w:tcPr>
          <w:p w14:paraId="2BD12786" w14:textId="77777777" w:rsidR="008C6971" w:rsidRPr="00281483" w:rsidRDefault="008C6971" w:rsidP="00B73CF9">
            <w:pPr>
              <w:tabs>
                <w:tab w:val="center" w:pos="4536"/>
                <w:tab w:val="left" w:pos="7080"/>
              </w:tabs>
              <w:spacing w:after="0" w:line="36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F3</w:t>
            </w:r>
          </w:p>
        </w:tc>
      </w:tr>
      <w:tr w:rsidR="008C6971" w:rsidRPr="00281483" w14:paraId="69D502AF" w14:textId="77777777" w:rsidTr="00507424">
        <w:tc>
          <w:tcPr>
            <w:tcW w:w="9062" w:type="dxa"/>
            <w:gridSpan w:val="4"/>
          </w:tcPr>
          <w:p w14:paraId="41A4C98D" w14:textId="5904DE77" w:rsidR="008C6971" w:rsidRPr="00281483" w:rsidRDefault="008C6971" w:rsidP="00B73CF9">
            <w:pPr>
              <w:tabs>
                <w:tab w:val="center" w:pos="4536"/>
                <w:tab w:val="left" w:pos="7080"/>
              </w:tabs>
              <w:spacing w:after="0" w:line="360" w:lineRule="auto"/>
              <w:rPr>
                <w:rFonts w:cs="Times New Roman"/>
                <w:b/>
                <w:bCs/>
                <w:color w:val="0D0D0D" w:themeColor="text1" w:themeTint="F2"/>
                <w:sz w:val="24"/>
                <w:szCs w:val="24"/>
              </w:rPr>
            </w:pPr>
            <w:r w:rsidRPr="00281483">
              <w:rPr>
                <w:rFonts w:cs="Times New Roman"/>
                <w:b/>
                <w:bCs/>
                <w:color w:val="0D0D0D" w:themeColor="text1" w:themeTint="F2"/>
                <w:sz w:val="24"/>
                <w:szCs w:val="24"/>
              </w:rPr>
              <w:t>F1</w:t>
            </w:r>
            <w:r w:rsidR="000E1657" w:rsidRPr="00281483">
              <w:rPr>
                <w:rFonts w:cs="Times New Roman"/>
                <w:b/>
                <w:bCs/>
                <w:color w:val="0D0D0D" w:themeColor="text1" w:themeTint="F2"/>
                <w:sz w:val="24"/>
                <w:szCs w:val="24"/>
              </w:rPr>
              <w:t>.</w:t>
            </w:r>
            <w:r w:rsidRPr="00281483">
              <w:rPr>
                <w:rFonts w:cs="Times New Roman"/>
                <w:b/>
                <w:bCs/>
                <w:color w:val="0D0D0D" w:themeColor="text1" w:themeTint="F2"/>
                <w:sz w:val="24"/>
                <w:szCs w:val="24"/>
              </w:rPr>
              <w:t xml:space="preserve"> </w:t>
            </w:r>
            <w:r w:rsidR="00CA7D48" w:rsidRPr="00281483">
              <w:rPr>
                <w:rFonts w:cs="Times New Roman"/>
                <w:b/>
                <w:bCs/>
                <w:color w:val="0D0D0D" w:themeColor="text1" w:themeTint="F2"/>
                <w:spacing w:val="3"/>
                <w:sz w:val="24"/>
                <w:szCs w:val="24"/>
              </w:rPr>
              <w:t>Ticari ve Sektörel Gelişim Etkileri</w:t>
            </w:r>
          </w:p>
        </w:tc>
      </w:tr>
      <w:tr w:rsidR="008C6971" w:rsidRPr="00281483" w14:paraId="4473E98B" w14:textId="77777777" w:rsidTr="00507424">
        <w:tc>
          <w:tcPr>
            <w:tcW w:w="5524" w:type="dxa"/>
          </w:tcPr>
          <w:p w14:paraId="2BD4D2F6" w14:textId="5FA4A591" w:rsidR="008C6971" w:rsidRPr="00281483" w:rsidRDefault="008C6971" w:rsidP="001953B3">
            <w:pPr>
              <w:tabs>
                <w:tab w:val="center" w:pos="4536"/>
                <w:tab w:val="left" w:pos="7080"/>
              </w:tabs>
              <w:spacing w:after="0" w:line="360" w:lineRule="auto"/>
              <w:jc w:val="both"/>
              <w:rPr>
                <w:rFonts w:cs="Times New Roman"/>
                <w:color w:val="0D0D0D" w:themeColor="text1" w:themeTint="F2"/>
                <w:sz w:val="24"/>
                <w:szCs w:val="24"/>
              </w:rPr>
            </w:pPr>
            <w:r w:rsidRPr="00281483">
              <w:rPr>
                <w:rFonts w:cs="Times New Roman"/>
                <w:color w:val="0D0D0D" w:themeColor="text1" w:themeTint="F2"/>
                <w:sz w:val="24"/>
                <w:szCs w:val="24"/>
              </w:rPr>
              <w:t>Yeme-içme tesisleri artmıştır</w:t>
            </w:r>
            <w:r w:rsidR="000E1657" w:rsidRPr="00281483">
              <w:rPr>
                <w:rFonts w:cs="Times New Roman"/>
                <w:color w:val="0D0D0D" w:themeColor="text1" w:themeTint="F2"/>
                <w:sz w:val="24"/>
                <w:szCs w:val="24"/>
              </w:rPr>
              <w:t>.</w:t>
            </w:r>
          </w:p>
        </w:tc>
        <w:tc>
          <w:tcPr>
            <w:tcW w:w="1134" w:type="dxa"/>
          </w:tcPr>
          <w:p w14:paraId="1EADE39D" w14:textId="26A66EA5" w:rsidR="008C6971" w:rsidRPr="00281483" w:rsidRDefault="00276EED" w:rsidP="00B73CF9">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854</w:t>
            </w:r>
          </w:p>
        </w:tc>
        <w:tc>
          <w:tcPr>
            <w:tcW w:w="1275" w:type="dxa"/>
          </w:tcPr>
          <w:p w14:paraId="1001B303" w14:textId="77777777" w:rsidR="008C6971" w:rsidRPr="00281483" w:rsidRDefault="008C6971" w:rsidP="00B73CF9">
            <w:pPr>
              <w:tabs>
                <w:tab w:val="center" w:pos="4536"/>
                <w:tab w:val="left" w:pos="7080"/>
              </w:tabs>
              <w:spacing w:after="0" w:line="360" w:lineRule="auto"/>
              <w:jc w:val="center"/>
              <w:rPr>
                <w:rFonts w:cs="Times New Roman"/>
                <w:color w:val="0D0D0D" w:themeColor="text1" w:themeTint="F2"/>
                <w:sz w:val="24"/>
                <w:szCs w:val="24"/>
              </w:rPr>
            </w:pPr>
          </w:p>
        </w:tc>
        <w:tc>
          <w:tcPr>
            <w:tcW w:w="1129" w:type="dxa"/>
          </w:tcPr>
          <w:p w14:paraId="2C3D3DAD" w14:textId="77777777" w:rsidR="008C6971" w:rsidRPr="00281483" w:rsidRDefault="008C6971" w:rsidP="00B73CF9">
            <w:pPr>
              <w:tabs>
                <w:tab w:val="center" w:pos="4536"/>
                <w:tab w:val="left" w:pos="7080"/>
              </w:tabs>
              <w:spacing w:after="0" w:line="360" w:lineRule="auto"/>
              <w:jc w:val="center"/>
              <w:rPr>
                <w:rFonts w:cs="Times New Roman"/>
                <w:color w:val="0D0D0D" w:themeColor="text1" w:themeTint="F2"/>
                <w:sz w:val="24"/>
                <w:szCs w:val="24"/>
              </w:rPr>
            </w:pPr>
          </w:p>
        </w:tc>
      </w:tr>
      <w:tr w:rsidR="008C6971" w:rsidRPr="00281483" w14:paraId="4994ACB0" w14:textId="77777777" w:rsidTr="00507424">
        <w:tc>
          <w:tcPr>
            <w:tcW w:w="5524" w:type="dxa"/>
          </w:tcPr>
          <w:p w14:paraId="2DD34F37" w14:textId="5DBE3C95" w:rsidR="008C6971" w:rsidRPr="00281483" w:rsidRDefault="008C6971" w:rsidP="001953B3">
            <w:pPr>
              <w:tabs>
                <w:tab w:val="center" w:pos="4536"/>
                <w:tab w:val="left" w:pos="7080"/>
              </w:tabs>
              <w:spacing w:after="0" w:line="360" w:lineRule="auto"/>
              <w:jc w:val="both"/>
              <w:rPr>
                <w:rFonts w:cs="Times New Roman"/>
                <w:color w:val="0D0D0D" w:themeColor="text1" w:themeTint="F2"/>
                <w:sz w:val="24"/>
                <w:szCs w:val="24"/>
              </w:rPr>
            </w:pPr>
            <w:r w:rsidRPr="00281483">
              <w:rPr>
                <w:rFonts w:cs="Times New Roman"/>
                <w:color w:val="0D0D0D" w:themeColor="text1" w:themeTint="F2"/>
                <w:sz w:val="24"/>
                <w:szCs w:val="24"/>
              </w:rPr>
              <w:t>Hediyelik eşya dükkanları artmıştır</w:t>
            </w:r>
            <w:r w:rsidR="000E1657" w:rsidRPr="00281483">
              <w:rPr>
                <w:rFonts w:cs="Times New Roman"/>
                <w:color w:val="0D0D0D" w:themeColor="text1" w:themeTint="F2"/>
                <w:sz w:val="24"/>
                <w:szCs w:val="24"/>
              </w:rPr>
              <w:t>.</w:t>
            </w:r>
          </w:p>
        </w:tc>
        <w:tc>
          <w:tcPr>
            <w:tcW w:w="1134" w:type="dxa"/>
          </w:tcPr>
          <w:p w14:paraId="1E92C308" w14:textId="59EF777F" w:rsidR="008C6971" w:rsidRPr="00281483" w:rsidRDefault="00276EED" w:rsidP="00B73CF9">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815</w:t>
            </w:r>
          </w:p>
        </w:tc>
        <w:tc>
          <w:tcPr>
            <w:tcW w:w="1275" w:type="dxa"/>
          </w:tcPr>
          <w:p w14:paraId="7F50B968" w14:textId="77777777" w:rsidR="008C6971" w:rsidRPr="00281483" w:rsidRDefault="008C6971" w:rsidP="00B73CF9">
            <w:pPr>
              <w:tabs>
                <w:tab w:val="center" w:pos="4536"/>
                <w:tab w:val="left" w:pos="7080"/>
              </w:tabs>
              <w:spacing w:after="0" w:line="360" w:lineRule="auto"/>
              <w:jc w:val="center"/>
              <w:rPr>
                <w:rFonts w:cs="Times New Roman"/>
                <w:color w:val="0D0D0D" w:themeColor="text1" w:themeTint="F2"/>
                <w:sz w:val="24"/>
                <w:szCs w:val="24"/>
              </w:rPr>
            </w:pPr>
          </w:p>
        </w:tc>
        <w:tc>
          <w:tcPr>
            <w:tcW w:w="1129" w:type="dxa"/>
          </w:tcPr>
          <w:p w14:paraId="56E5D120" w14:textId="77777777" w:rsidR="008C6971" w:rsidRPr="00281483" w:rsidRDefault="008C6971" w:rsidP="00B73CF9">
            <w:pPr>
              <w:tabs>
                <w:tab w:val="center" w:pos="4536"/>
                <w:tab w:val="left" w:pos="7080"/>
              </w:tabs>
              <w:spacing w:after="0" w:line="360" w:lineRule="auto"/>
              <w:jc w:val="center"/>
              <w:rPr>
                <w:rFonts w:cs="Times New Roman"/>
                <w:color w:val="0D0D0D" w:themeColor="text1" w:themeTint="F2"/>
                <w:sz w:val="24"/>
                <w:szCs w:val="24"/>
              </w:rPr>
            </w:pPr>
          </w:p>
        </w:tc>
      </w:tr>
      <w:tr w:rsidR="008C6971" w:rsidRPr="00281483" w14:paraId="57286A6D" w14:textId="77777777" w:rsidTr="00507424">
        <w:tc>
          <w:tcPr>
            <w:tcW w:w="5524" w:type="dxa"/>
          </w:tcPr>
          <w:p w14:paraId="67B1C3A3" w14:textId="51BF3D70" w:rsidR="008C6971" w:rsidRPr="00281483" w:rsidRDefault="008C6971" w:rsidP="001953B3">
            <w:pPr>
              <w:tabs>
                <w:tab w:val="center" w:pos="4536"/>
                <w:tab w:val="left" w:pos="7080"/>
              </w:tabs>
              <w:spacing w:after="0" w:line="360" w:lineRule="auto"/>
              <w:jc w:val="both"/>
              <w:rPr>
                <w:rFonts w:cs="Times New Roman"/>
                <w:color w:val="0D0D0D" w:themeColor="text1" w:themeTint="F2"/>
                <w:sz w:val="24"/>
                <w:szCs w:val="24"/>
              </w:rPr>
            </w:pPr>
            <w:r w:rsidRPr="00281483">
              <w:rPr>
                <w:rFonts w:cs="Times New Roman"/>
                <w:color w:val="0D0D0D" w:themeColor="text1" w:themeTint="F2"/>
                <w:sz w:val="24"/>
                <w:szCs w:val="24"/>
              </w:rPr>
              <w:t>Diğer sektörler gelişmiştir (inşaat</w:t>
            </w:r>
            <w:r w:rsidR="00276EED"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 ulaşım)</w:t>
            </w:r>
            <w:r w:rsidR="000E1657" w:rsidRPr="00281483">
              <w:rPr>
                <w:rFonts w:cs="Times New Roman"/>
                <w:color w:val="0D0D0D" w:themeColor="text1" w:themeTint="F2"/>
                <w:sz w:val="24"/>
                <w:szCs w:val="24"/>
              </w:rPr>
              <w:t>.</w:t>
            </w:r>
          </w:p>
        </w:tc>
        <w:tc>
          <w:tcPr>
            <w:tcW w:w="1134" w:type="dxa"/>
          </w:tcPr>
          <w:p w14:paraId="29AB2D0B" w14:textId="52C82EE2" w:rsidR="008C6971" w:rsidRPr="00281483" w:rsidRDefault="00276EED" w:rsidP="00B73CF9">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709</w:t>
            </w:r>
          </w:p>
        </w:tc>
        <w:tc>
          <w:tcPr>
            <w:tcW w:w="1275" w:type="dxa"/>
          </w:tcPr>
          <w:p w14:paraId="26EBB6E5" w14:textId="77777777" w:rsidR="008C6971" w:rsidRPr="00281483" w:rsidRDefault="008C6971" w:rsidP="00B73CF9">
            <w:pPr>
              <w:tabs>
                <w:tab w:val="center" w:pos="4536"/>
                <w:tab w:val="left" w:pos="7080"/>
              </w:tabs>
              <w:spacing w:after="0" w:line="360" w:lineRule="auto"/>
              <w:jc w:val="center"/>
              <w:rPr>
                <w:rFonts w:cs="Times New Roman"/>
                <w:color w:val="0D0D0D" w:themeColor="text1" w:themeTint="F2"/>
                <w:sz w:val="24"/>
                <w:szCs w:val="24"/>
              </w:rPr>
            </w:pPr>
          </w:p>
        </w:tc>
        <w:tc>
          <w:tcPr>
            <w:tcW w:w="1129" w:type="dxa"/>
          </w:tcPr>
          <w:p w14:paraId="3BD43600" w14:textId="77777777" w:rsidR="008C6971" w:rsidRPr="00281483" w:rsidRDefault="008C6971" w:rsidP="00B73CF9">
            <w:pPr>
              <w:tabs>
                <w:tab w:val="center" w:pos="4536"/>
                <w:tab w:val="left" w:pos="7080"/>
              </w:tabs>
              <w:spacing w:after="0" w:line="360" w:lineRule="auto"/>
              <w:jc w:val="center"/>
              <w:rPr>
                <w:rFonts w:cs="Times New Roman"/>
                <w:color w:val="0D0D0D" w:themeColor="text1" w:themeTint="F2"/>
                <w:sz w:val="24"/>
                <w:szCs w:val="24"/>
              </w:rPr>
            </w:pPr>
          </w:p>
        </w:tc>
      </w:tr>
      <w:tr w:rsidR="008C6971" w:rsidRPr="00281483" w14:paraId="317602CC" w14:textId="77777777" w:rsidTr="00507424">
        <w:tc>
          <w:tcPr>
            <w:tcW w:w="5524" w:type="dxa"/>
          </w:tcPr>
          <w:p w14:paraId="4487BBED" w14:textId="710D4F41" w:rsidR="008C6971" w:rsidRPr="00281483" w:rsidRDefault="008C6971" w:rsidP="001953B3">
            <w:pPr>
              <w:tabs>
                <w:tab w:val="center" w:pos="4536"/>
                <w:tab w:val="left" w:pos="7080"/>
              </w:tabs>
              <w:spacing w:after="0" w:line="360" w:lineRule="auto"/>
              <w:jc w:val="both"/>
              <w:rPr>
                <w:rFonts w:cs="Times New Roman"/>
                <w:color w:val="0D0D0D" w:themeColor="text1" w:themeTint="F2"/>
                <w:sz w:val="24"/>
                <w:szCs w:val="24"/>
              </w:rPr>
            </w:pPr>
            <w:r w:rsidRPr="00281483">
              <w:rPr>
                <w:rFonts w:cs="Times New Roman"/>
                <w:color w:val="0D0D0D" w:themeColor="text1" w:themeTint="F2"/>
                <w:sz w:val="24"/>
                <w:szCs w:val="24"/>
              </w:rPr>
              <w:t>Konaklama (otel</w:t>
            </w:r>
            <w:r w:rsidR="00276EED"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 </w:t>
            </w:r>
            <w:r w:rsidR="00276EED" w:rsidRPr="00281483">
              <w:rPr>
                <w:rFonts w:cs="Times New Roman"/>
                <w:color w:val="0D0D0D" w:themeColor="text1" w:themeTint="F2"/>
                <w:sz w:val="24"/>
                <w:szCs w:val="24"/>
              </w:rPr>
              <w:t>P</w:t>
            </w:r>
            <w:r w:rsidRPr="00281483">
              <w:rPr>
                <w:rFonts w:cs="Times New Roman"/>
                <w:color w:val="0D0D0D" w:themeColor="text1" w:themeTint="F2"/>
                <w:sz w:val="24"/>
                <w:szCs w:val="24"/>
              </w:rPr>
              <w:t>ansiyon</w:t>
            </w:r>
            <w:r w:rsidR="00276EED"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apart) işletmeleri artmıştır</w:t>
            </w:r>
            <w:r w:rsidR="000E1657" w:rsidRPr="00281483">
              <w:rPr>
                <w:rFonts w:cs="Times New Roman"/>
                <w:color w:val="0D0D0D" w:themeColor="text1" w:themeTint="F2"/>
                <w:sz w:val="24"/>
                <w:szCs w:val="24"/>
              </w:rPr>
              <w:t>.</w:t>
            </w:r>
          </w:p>
        </w:tc>
        <w:tc>
          <w:tcPr>
            <w:tcW w:w="1134" w:type="dxa"/>
          </w:tcPr>
          <w:p w14:paraId="26415541" w14:textId="64BB7595" w:rsidR="008C6971" w:rsidRPr="00281483" w:rsidRDefault="00276EED" w:rsidP="00B73CF9">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669</w:t>
            </w:r>
          </w:p>
        </w:tc>
        <w:tc>
          <w:tcPr>
            <w:tcW w:w="1275" w:type="dxa"/>
          </w:tcPr>
          <w:p w14:paraId="33707681" w14:textId="77777777" w:rsidR="008C6971" w:rsidRPr="00281483" w:rsidRDefault="008C6971" w:rsidP="00B73CF9">
            <w:pPr>
              <w:tabs>
                <w:tab w:val="center" w:pos="4536"/>
                <w:tab w:val="left" w:pos="7080"/>
              </w:tabs>
              <w:spacing w:after="0" w:line="360" w:lineRule="auto"/>
              <w:jc w:val="center"/>
              <w:rPr>
                <w:rFonts w:cs="Times New Roman"/>
                <w:color w:val="0D0D0D" w:themeColor="text1" w:themeTint="F2"/>
                <w:sz w:val="24"/>
                <w:szCs w:val="24"/>
              </w:rPr>
            </w:pPr>
          </w:p>
        </w:tc>
        <w:tc>
          <w:tcPr>
            <w:tcW w:w="1129" w:type="dxa"/>
          </w:tcPr>
          <w:p w14:paraId="7C7F0F2C" w14:textId="77777777" w:rsidR="008C6971" w:rsidRPr="00281483" w:rsidRDefault="008C6971" w:rsidP="00B73CF9">
            <w:pPr>
              <w:tabs>
                <w:tab w:val="center" w:pos="4536"/>
                <w:tab w:val="left" w:pos="7080"/>
              </w:tabs>
              <w:spacing w:after="0" w:line="360" w:lineRule="auto"/>
              <w:jc w:val="center"/>
              <w:rPr>
                <w:rFonts w:cs="Times New Roman"/>
                <w:color w:val="0D0D0D" w:themeColor="text1" w:themeTint="F2"/>
                <w:sz w:val="24"/>
                <w:szCs w:val="24"/>
              </w:rPr>
            </w:pPr>
          </w:p>
        </w:tc>
      </w:tr>
      <w:tr w:rsidR="008C6971" w:rsidRPr="00281483" w14:paraId="7C5F2249" w14:textId="77777777" w:rsidTr="00507424">
        <w:tc>
          <w:tcPr>
            <w:tcW w:w="5524" w:type="dxa"/>
          </w:tcPr>
          <w:p w14:paraId="175610AC" w14:textId="614D44DA" w:rsidR="008C6971" w:rsidRPr="00281483" w:rsidRDefault="008C6971" w:rsidP="001953B3">
            <w:pPr>
              <w:tabs>
                <w:tab w:val="center" w:pos="4536"/>
                <w:tab w:val="left" w:pos="7080"/>
              </w:tabs>
              <w:spacing w:after="0" w:line="360" w:lineRule="auto"/>
              <w:jc w:val="both"/>
              <w:rPr>
                <w:rFonts w:cs="Times New Roman"/>
                <w:color w:val="0D0D0D" w:themeColor="text1" w:themeTint="F2"/>
                <w:sz w:val="24"/>
                <w:szCs w:val="24"/>
              </w:rPr>
            </w:pPr>
            <w:r w:rsidRPr="00281483">
              <w:rPr>
                <w:rFonts w:cs="Times New Roman"/>
                <w:color w:val="0D0D0D" w:themeColor="text1" w:themeTint="F2"/>
                <w:sz w:val="24"/>
                <w:szCs w:val="24"/>
              </w:rPr>
              <w:t>Günlük kiralık evlerin sayısı artmıştır (</w:t>
            </w:r>
            <w:proofErr w:type="spellStart"/>
            <w:r w:rsidRPr="00281483">
              <w:rPr>
                <w:rFonts w:cs="Times New Roman"/>
                <w:color w:val="0D0D0D" w:themeColor="text1" w:themeTint="F2"/>
                <w:sz w:val="24"/>
                <w:szCs w:val="24"/>
              </w:rPr>
              <w:t>Airbnb</w:t>
            </w:r>
            <w:proofErr w:type="spellEnd"/>
            <w:r w:rsidRPr="00281483">
              <w:rPr>
                <w:rFonts w:cs="Times New Roman"/>
                <w:color w:val="0D0D0D" w:themeColor="text1" w:themeTint="F2"/>
                <w:sz w:val="24"/>
                <w:szCs w:val="24"/>
              </w:rPr>
              <w:t xml:space="preserve"> gibi çevrimiçi platformlardan yararlanma)</w:t>
            </w:r>
            <w:r w:rsidR="000E1657" w:rsidRPr="00281483">
              <w:rPr>
                <w:rFonts w:cs="Times New Roman"/>
                <w:color w:val="0D0D0D" w:themeColor="text1" w:themeTint="F2"/>
                <w:sz w:val="24"/>
                <w:szCs w:val="24"/>
              </w:rPr>
              <w:t>.</w:t>
            </w:r>
          </w:p>
        </w:tc>
        <w:tc>
          <w:tcPr>
            <w:tcW w:w="1134" w:type="dxa"/>
          </w:tcPr>
          <w:p w14:paraId="5BCA51AD" w14:textId="75C59DFD" w:rsidR="008C6971" w:rsidRPr="00281483" w:rsidRDefault="00276EED" w:rsidP="00B73CF9">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544</w:t>
            </w:r>
          </w:p>
        </w:tc>
        <w:tc>
          <w:tcPr>
            <w:tcW w:w="1275" w:type="dxa"/>
          </w:tcPr>
          <w:p w14:paraId="7BAC46B7" w14:textId="77777777" w:rsidR="008C6971" w:rsidRPr="00281483" w:rsidRDefault="008C6971" w:rsidP="00B73CF9">
            <w:pPr>
              <w:tabs>
                <w:tab w:val="center" w:pos="4536"/>
                <w:tab w:val="left" w:pos="7080"/>
              </w:tabs>
              <w:spacing w:after="0" w:line="360" w:lineRule="auto"/>
              <w:jc w:val="center"/>
              <w:rPr>
                <w:rFonts w:cs="Times New Roman"/>
                <w:color w:val="0D0D0D" w:themeColor="text1" w:themeTint="F2"/>
                <w:sz w:val="24"/>
                <w:szCs w:val="24"/>
              </w:rPr>
            </w:pPr>
          </w:p>
        </w:tc>
        <w:tc>
          <w:tcPr>
            <w:tcW w:w="1129" w:type="dxa"/>
          </w:tcPr>
          <w:p w14:paraId="1B21D7C3" w14:textId="77777777" w:rsidR="008C6971" w:rsidRPr="00281483" w:rsidRDefault="008C6971" w:rsidP="00B73CF9">
            <w:pPr>
              <w:tabs>
                <w:tab w:val="center" w:pos="4536"/>
                <w:tab w:val="left" w:pos="7080"/>
              </w:tabs>
              <w:spacing w:after="0" w:line="360" w:lineRule="auto"/>
              <w:jc w:val="center"/>
              <w:rPr>
                <w:rFonts w:cs="Times New Roman"/>
                <w:color w:val="0D0D0D" w:themeColor="text1" w:themeTint="F2"/>
                <w:sz w:val="24"/>
                <w:szCs w:val="24"/>
              </w:rPr>
            </w:pPr>
          </w:p>
        </w:tc>
      </w:tr>
      <w:tr w:rsidR="008C6971" w:rsidRPr="00281483" w14:paraId="2B29EDCB" w14:textId="77777777" w:rsidTr="00507424">
        <w:tc>
          <w:tcPr>
            <w:tcW w:w="5524" w:type="dxa"/>
          </w:tcPr>
          <w:p w14:paraId="68B3518A" w14:textId="6BDD214A" w:rsidR="008C6971" w:rsidRPr="00281483" w:rsidRDefault="008C6971" w:rsidP="001953B3">
            <w:pPr>
              <w:tabs>
                <w:tab w:val="center" w:pos="4536"/>
                <w:tab w:val="left" w:pos="7080"/>
              </w:tabs>
              <w:spacing w:after="0" w:line="360" w:lineRule="auto"/>
              <w:jc w:val="both"/>
              <w:rPr>
                <w:rFonts w:cs="Times New Roman"/>
                <w:color w:val="0D0D0D" w:themeColor="text1" w:themeTint="F2"/>
                <w:sz w:val="24"/>
                <w:szCs w:val="24"/>
              </w:rPr>
            </w:pPr>
            <w:r w:rsidRPr="00281483">
              <w:rPr>
                <w:rFonts w:cs="Times New Roman"/>
                <w:color w:val="0D0D0D" w:themeColor="text1" w:themeTint="F2"/>
                <w:sz w:val="24"/>
                <w:szCs w:val="24"/>
              </w:rPr>
              <w:t>Vergi gelirleri artmıştır</w:t>
            </w:r>
            <w:r w:rsidR="000E1657" w:rsidRPr="00281483">
              <w:rPr>
                <w:rFonts w:cs="Times New Roman"/>
                <w:color w:val="0D0D0D" w:themeColor="text1" w:themeTint="F2"/>
                <w:sz w:val="24"/>
                <w:szCs w:val="24"/>
              </w:rPr>
              <w:t>.</w:t>
            </w:r>
          </w:p>
        </w:tc>
        <w:tc>
          <w:tcPr>
            <w:tcW w:w="1134" w:type="dxa"/>
          </w:tcPr>
          <w:p w14:paraId="424C0143" w14:textId="394AD73D" w:rsidR="008C6971" w:rsidRPr="00281483" w:rsidRDefault="00276EED" w:rsidP="00B73CF9">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320</w:t>
            </w:r>
          </w:p>
        </w:tc>
        <w:tc>
          <w:tcPr>
            <w:tcW w:w="1275" w:type="dxa"/>
          </w:tcPr>
          <w:p w14:paraId="78D930EB" w14:textId="77777777" w:rsidR="008C6971" w:rsidRPr="00281483" w:rsidRDefault="008C6971" w:rsidP="00B73CF9">
            <w:pPr>
              <w:tabs>
                <w:tab w:val="center" w:pos="4536"/>
                <w:tab w:val="left" w:pos="7080"/>
              </w:tabs>
              <w:spacing w:after="0" w:line="360" w:lineRule="auto"/>
              <w:jc w:val="center"/>
              <w:rPr>
                <w:rFonts w:cs="Times New Roman"/>
                <w:color w:val="0D0D0D" w:themeColor="text1" w:themeTint="F2"/>
                <w:sz w:val="24"/>
                <w:szCs w:val="24"/>
              </w:rPr>
            </w:pPr>
          </w:p>
        </w:tc>
        <w:tc>
          <w:tcPr>
            <w:tcW w:w="1129" w:type="dxa"/>
          </w:tcPr>
          <w:p w14:paraId="3F368F72" w14:textId="77777777" w:rsidR="008C6971" w:rsidRPr="00281483" w:rsidRDefault="008C6971" w:rsidP="00B73CF9">
            <w:pPr>
              <w:tabs>
                <w:tab w:val="center" w:pos="4536"/>
                <w:tab w:val="left" w:pos="7080"/>
              </w:tabs>
              <w:spacing w:after="0" w:line="360" w:lineRule="auto"/>
              <w:jc w:val="center"/>
              <w:rPr>
                <w:rFonts w:cs="Times New Roman"/>
                <w:color w:val="0D0D0D" w:themeColor="text1" w:themeTint="F2"/>
                <w:sz w:val="24"/>
                <w:szCs w:val="24"/>
              </w:rPr>
            </w:pPr>
          </w:p>
        </w:tc>
      </w:tr>
      <w:tr w:rsidR="008C6971" w:rsidRPr="00281483" w14:paraId="0F9BE213" w14:textId="77777777" w:rsidTr="00507424">
        <w:tc>
          <w:tcPr>
            <w:tcW w:w="9062" w:type="dxa"/>
            <w:gridSpan w:val="4"/>
          </w:tcPr>
          <w:p w14:paraId="0294555F" w14:textId="23DB8EB6" w:rsidR="008C6971" w:rsidRPr="00281483" w:rsidRDefault="008C6971" w:rsidP="00B73CF9">
            <w:pPr>
              <w:tabs>
                <w:tab w:val="center" w:pos="4536"/>
                <w:tab w:val="left" w:pos="7080"/>
              </w:tabs>
              <w:spacing w:after="0" w:line="360" w:lineRule="auto"/>
              <w:rPr>
                <w:rFonts w:cs="Times New Roman"/>
                <w:b/>
                <w:bCs/>
                <w:color w:val="0D0D0D" w:themeColor="text1" w:themeTint="F2"/>
                <w:sz w:val="24"/>
                <w:szCs w:val="24"/>
              </w:rPr>
            </w:pPr>
            <w:r w:rsidRPr="00281483">
              <w:rPr>
                <w:rFonts w:cs="Times New Roman"/>
                <w:b/>
                <w:bCs/>
                <w:color w:val="0D0D0D" w:themeColor="text1" w:themeTint="F2"/>
                <w:sz w:val="24"/>
                <w:szCs w:val="24"/>
              </w:rPr>
              <w:t>F2</w:t>
            </w:r>
            <w:r w:rsidR="000E1657" w:rsidRPr="00281483">
              <w:rPr>
                <w:rFonts w:cs="Times New Roman"/>
                <w:b/>
                <w:bCs/>
                <w:color w:val="0D0D0D" w:themeColor="text1" w:themeTint="F2"/>
                <w:sz w:val="24"/>
                <w:szCs w:val="24"/>
              </w:rPr>
              <w:t>.</w:t>
            </w:r>
            <w:r w:rsidRPr="00281483">
              <w:rPr>
                <w:rFonts w:cs="Times New Roman"/>
                <w:b/>
                <w:bCs/>
                <w:color w:val="0D0D0D" w:themeColor="text1" w:themeTint="F2"/>
                <w:sz w:val="24"/>
                <w:szCs w:val="24"/>
              </w:rPr>
              <w:t xml:space="preserve"> </w:t>
            </w:r>
            <w:r w:rsidR="00360632" w:rsidRPr="00281483">
              <w:rPr>
                <w:rFonts w:cs="Times New Roman"/>
                <w:b/>
                <w:bCs/>
                <w:color w:val="0D0D0D" w:themeColor="text1" w:themeTint="F2"/>
                <w:sz w:val="24"/>
                <w:szCs w:val="24"/>
              </w:rPr>
              <w:t>İstihdam ve Kalkınma Etkileri</w:t>
            </w:r>
          </w:p>
        </w:tc>
      </w:tr>
      <w:tr w:rsidR="008C6971" w:rsidRPr="00281483" w14:paraId="76A4004B" w14:textId="77777777" w:rsidTr="00507424">
        <w:tc>
          <w:tcPr>
            <w:tcW w:w="5524" w:type="dxa"/>
          </w:tcPr>
          <w:p w14:paraId="6A3CAE19" w14:textId="148480C8" w:rsidR="008C6971" w:rsidRPr="00281483" w:rsidRDefault="008C6971" w:rsidP="001953B3">
            <w:pPr>
              <w:tabs>
                <w:tab w:val="center" w:pos="4536"/>
                <w:tab w:val="left" w:pos="7080"/>
              </w:tabs>
              <w:spacing w:after="0" w:line="360" w:lineRule="auto"/>
              <w:jc w:val="both"/>
              <w:rPr>
                <w:rFonts w:cs="Times New Roman"/>
                <w:color w:val="0D0D0D" w:themeColor="text1" w:themeTint="F2"/>
                <w:sz w:val="24"/>
                <w:szCs w:val="24"/>
              </w:rPr>
            </w:pPr>
            <w:r w:rsidRPr="00281483">
              <w:rPr>
                <w:rFonts w:cs="Times New Roman"/>
                <w:color w:val="0D0D0D" w:themeColor="text1" w:themeTint="F2"/>
                <w:sz w:val="24"/>
                <w:szCs w:val="24"/>
              </w:rPr>
              <w:t>Yeni iş fırsatları ortaya çıkmıştır</w:t>
            </w:r>
            <w:r w:rsidR="000E1657" w:rsidRPr="00281483">
              <w:rPr>
                <w:rFonts w:cs="Times New Roman"/>
                <w:color w:val="0D0D0D" w:themeColor="text1" w:themeTint="F2"/>
                <w:sz w:val="24"/>
                <w:szCs w:val="24"/>
              </w:rPr>
              <w:t>.</w:t>
            </w:r>
          </w:p>
        </w:tc>
        <w:tc>
          <w:tcPr>
            <w:tcW w:w="1134" w:type="dxa"/>
          </w:tcPr>
          <w:p w14:paraId="34EFD298" w14:textId="77777777" w:rsidR="008C6971" w:rsidRPr="00281483" w:rsidRDefault="008C6971" w:rsidP="00B73CF9">
            <w:pPr>
              <w:tabs>
                <w:tab w:val="center" w:pos="4536"/>
                <w:tab w:val="left" w:pos="7080"/>
              </w:tabs>
              <w:spacing w:after="0" w:line="360" w:lineRule="auto"/>
              <w:jc w:val="center"/>
              <w:rPr>
                <w:rFonts w:cs="Times New Roman"/>
                <w:strike/>
                <w:color w:val="0D0D0D" w:themeColor="text1" w:themeTint="F2"/>
                <w:sz w:val="24"/>
                <w:szCs w:val="24"/>
              </w:rPr>
            </w:pPr>
          </w:p>
        </w:tc>
        <w:tc>
          <w:tcPr>
            <w:tcW w:w="1275" w:type="dxa"/>
          </w:tcPr>
          <w:p w14:paraId="6F6EDF11" w14:textId="07302165" w:rsidR="008C6971" w:rsidRPr="00281483" w:rsidRDefault="00276EED" w:rsidP="00B73CF9">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0E709A"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867</w:t>
            </w:r>
          </w:p>
        </w:tc>
        <w:tc>
          <w:tcPr>
            <w:tcW w:w="1129" w:type="dxa"/>
          </w:tcPr>
          <w:p w14:paraId="0B7084D1" w14:textId="77777777" w:rsidR="008C6971" w:rsidRPr="00281483" w:rsidRDefault="008C6971" w:rsidP="00B73CF9">
            <w:pPr>
              <w:tabs>
                <w:tab w:val="center" w:pos="4536"/>
                <w:tab w:val="left" w:pos="7080"/>
              </w:tabs>
              <w:spacing w:after="0" w:line="360" w:lineRule="auto"/>
              <w:jc w:val="center"/>
              <w:rPr>
                <w:rFonts w:cs="Times New Roman"/>
                <w:color w:val="0D0D0D" w:themeColor="text1" w:themeTint="F2"/>
                <w:sz w:val="24"/>
                <w:szCs w:val="24"/>
              </w:rPr>
            </w:pPr>
          </w:p>
        </w:tc>
      </w:tr>
      <w:tr w:rsidR="008C6971" w:rsidRPr="00281483" w14:paraId="54AC2928" w14:textId="77777777" w:rsidTr="00507424">
        <w:tc>
          <w:tcPr>
            <w:tcW w:w="5524" w:type="dxa"/>
          </w:tcPr>
          <w:p w14:paraId="0CAC2A32" w14:textId="3D5B0942" w:rsidR="008C6971" w:rsidRPr="00281483" w:rsidRDefault="008C6971" w:rsidP="001953B3">
            <w:pPr>
              <w:tabs>
                <w:tab w:val="center" w:pos="4536"/>
                <w:tab w:val="left" w:pos="7080"/>
              </w:tabs>
              <w:spacing w:after="0" w:line="360" w:lineRule="auto"/>
              <w:jc w:val="both"/>
              <w:rPr>
                <w:rFonts w:cs="Times New Roman"/>
                <w:color w:val="0D0D0D" w:themeColor="text1" w:themeTint="F2"/>
                <w:sz w:val="24"/>
                <w:szCs w:val="24"/>
              </w:rPr>
            </w:pPr>
            <w:r w:rsidRPr="00281483">
              <w:rPr>
                <w:rFonts w:cs="Times New Roman"/>
                <w:color w:val="0D0D0D" w:themeColor="text1" w:themeTint="F2"/>
                <w:sz w:val="24"/>
                <w:szCs w:val="24"/>
              </w:rPr>
              <w:t>Yerel halkın geliri artmıştır</w:t>
            </w:r>
            <w:r w:rsidR="000E1657" w:rsidRPr="00281483">
              <w:rPr>
                <w:rFonts w:cs="Times New Roman"/>
                <w:color w:val="0D0D0D" w:themeColor="text1" w:themeTint="F2"/>
                <w:sz w:val="24"/>
                <w:szCs w:val="24"/>
              </w:rPr>
              <w:t>.</w:t>
            </w:r>
          </w:p>
        </w:tc>
        <w:tc>
          <w:tcPr>
            <w:tcW w:w="1134" w:type="dxa"/>
          </w:tcPr>
          <w:p w14:paraId="43DB77D6" w14:textId="77777777" w:rsidR="008C6971" w:rsidRPr="00281483" w:rsidRDefault="008C6971" w:rsidP="00B73CF9">
            <w:pPr>
              <w:tabs>
                <w:tab w:val="center" w:pos="4536"/>
                <w:tab w:val="left" w:pos="7080"/>
              </w:tabs>
              <w:spacing w:after="0" w:line="360" w:lineRule="auto"/>
              <w:jc w:val="center"/>
              <w:rPr>
                <w:rFonts w:cs="Times New Roman"/>
                <w:color w:val="0D0D0D" w:themeColor="text1" w:themeTint="F2"/>
                <w:sz w:val="24"/>
                <w:szCs w:val="24"/>
              </w:rPr>
            </w:pPr>
          </w:p>
        </w:tc>
        <w:tc>
          <w:tcPr>
            <w:tcW w:w="1275" w:type="dxa"/>
          </w:tcPr>
          <w:p w14:paraId="55912502" w14:textId="5C7DD830" w:rsidR="008C6971" w:rsidRPr="00281483" w:rsidRDefault="00276EED" w:rsidP="00B73CF9">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0E709A"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836</w:t>
            </w:r>
          </w:p>
        </w:tc>
        <w:tc>
          <w:tcPr>
            <w:tcW w:w="1129" w:type="dxa"/>
          </w:tcPr>
          <w:p w14:paraId="3C459684" w14:textId="77777777" w:rsidR="008C6971" w:rsidRPr="00281483" w:rsidRDefault="008C6971" w:rsidP="00B73CF9">
            <w:pPr>
              <w:tabs>
                <w:tab w:val="center" w:pos="4536"/>
                <w:tab w:val="left" w:pos="7080"/>
              </w:tabs>
              <w:spacing w:after="0" w:line="360" w:lineRule="auto"/>
              <w:jc w:val="center"/>
              <w:rPr>
                <w:rFonts w:cs="Times New Roman"/>
                <w:color w:val="0D0D0D" w:themeColor="text1" w:themeTint="F2"/>
                <w:sz w:val="24"/>
                <w:szCs w:val="24"/>
              </w:rPr>
            </w:pPr>
          </w:p>
        </w:tc>
      </w:tr>
      <w:tr w:rsidR="008C6971" w:rsidRPr="00281483" w14:paraId="0586D6E6" w14:textId="77777777" w:rsidTr="00507424">
        <w:tc>
          <w:tcPr>
            <w:tcW w:w="5524" w:type="dxa"/>
          </w:tcPr>
          <w:p w14:paraId="6BB3D040" w14:textId="69BBD331" w:rsidR="008C6971" w:rsidRPr="00281483" w:rsidRDefault="008C6971" w:rsidP="001953B3">
            <w:pPr>
              <w:tabs>
                <w:tab w:val="center" w:pos="4536"/>
                <w:tab w:val="left" w:pos="7080"/>
              </w:tabs>
              <w:spacing w:after="0" w:line="360" w:lineRule="auto"/>
              <w:jc w:val="both"/>
              <w:rPr>
                <w:rFonts w:cs="Times New Roman"/>
                <w:color w:val="0D0D0D" w:themeColor="text1" w:themeTint="F2"/>
                <w:sz w:val="24"/>
                <w:szCs w:val="24"/>
              </w:rPr>
            </w:pPr>
            <w:r w:rsidRPr="00281483">
              <w:rPr>
                <w:rFonts w:cs="Times New Roman"/>
                <w:color w:val="0D0D0D" w:themeColor="text1" w:themeTint="F2"/>
                <w:sz w:val="24"/>
                <w:szCs w:val="24"/>
              </w:rPr>
              <w:t>Şehre yapılan yatırımlar artmıştır</w:t>
            </w:r>
            <w:r w:rsidR="000E1657" w:rsidRPr="00281483">
              <w:rPr>
                <w:rFonts w:cs="Times New Roman"/>
                <w:color w:val="0D0D0D" w:themeColor="text1" w:themeTint="F2"/>
                <w:sz w:val="24"/>
                <w:szCs w:val="24"/>
              </w:rPr>
              <w:t>.</w:t>
            </w:r>
          </w:p>
        </w:tc>
        <w:tc>
          <w:tcPr>
            <w:tcW w:w="1134" w:type="dxa"/>
          </w:tcPr>
          <w:p w14:paraId="6C491697" w14:textId="77777777" w:rsidR="008C6971" w:rsidRPr="00281483" w:rsidRDefault="008C6971" w:rsidP="00B73CF9">
            <w:pPr>
              <w:tabs>
                <w:tab w:val="center" w:pos="4536"/>
                <w:tab w:val="left" w:pos="7080"/>
              </w:tabs>
              <w:spacing w:after="0" w:line="360" w:lineRule="auto"/>
              <w:jc w:val="center"/>
              <w:rPr>
                <w:rFonts w:cs="Times New Roman"/>
                <w:color w:val="0D0D0D" w:themeColor="text1" w:themeTint="F2"/>
                <w:sz w:val="24"/>
                <w:szCs w:val="24"/>
              </w:rPr>
            </w:pPr>
          </w:p>
        </w:tc>
        <w:tc>
          <w:tcPr>
            <w:tcW w:w="1275" w:type="dxa"/>
          </w:tcPr>
          <w:p w14:paraId="4AF49C0F" w14:textId="62DB81A0" w:rsidR="008C6971" w:rsidRPr="00281483" w:rsidRDefault="00276EED" w:rsidP="00B73CF9">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0E709A"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731</w:t>
            </w:r>
          </w:p>
        </w:tc>
        <w:tc>
          <w:tcPr>
            <w:tcW w:w="1129" w:type="dxa"/>
          </w:tcPr>
          <w:p w14:paraId="2513D95F" w14:textId="77777777" w:rsidR="008C6971" w:rsidRPr="00281483" w:rsidRDefault="008C6971" w:rsidP="00B73CF9">
            <w:pPr>
              <w:tabs>
                <w:tab w:val="center" w:pos="4536"/>
                <w:tab w:val="left" w:pos="7080"/>
              </w:tabs>
              <w:spacing w:after="0" w:line="360" w:lineRule="auto"/>
              <w:jc w:val="center"/>
              <w:rPr>
                <w:rFonts w:cs="Times New Roman"/>
                <w:color w:val="0D0D0D" w:themeColor="text1" w:themeTint="F2"/>
                <w:sz w:val="24"/>
                <w:szCs w:val="24"/>
              </w:rPr>
            </w:pPr>
          </w:p>
        </w:tc>
      </w:tr>
      <w:tr w:rsidR="008C6971" w:rsidRPr="00281483" w14:paraId="2C3895DE" w14:textId="77777777" w:rsidTr="00507424">
        <w:tc>
          <w:tcPr>
            <w:tcW w:w="5524" w:type="dxa"/>
          </w:tcPr>
          <w:p w14:paraId="20EEF0AD" w14:textId="12563FD3" w:rsidR="008C6971" w:rsidRPr="00281483" w:rsidRDefault="008C6971" w:rsidP="001953B3">
            <w:pPr>
              <w:tabs>
                <w:tab w:val="center" w:pos="4536"/>
                <w:tab w:val="left" w:pos="7080"/>
              </w:tabs>
              <w:spacing w:after="0" w:line="360" w:lineRule="auto"/>
              <w:jc w:val="both"/>
              <w:rPr>
                <w:rFonts w:cs="Times New Roman"/>
                <w:color w:val="0D0D0D" w:themeColor="text1" w:themeTint="F2"/>
                <w:sz w:val="24"/>
                <w:szCs w:val="24"/>
              </w:rPr>
            </w:pPr>
            <w:r w:rsidRPr="00281483">
              <w:rPr>
                <w:rFonts w:cs="Times New Roman"/>
                <w:color w:val="0D0D0D" w:themeColor="text1" w:themeTint="F2"/>
                <w:sz w:val="24"/>
                <w:szCs w:val="24"/>
              </w:rPr>
              <w:t>Kadınların istihdamı artmıştır</w:t>
            </w:r>
            <w:r w:rsidR="000E1657" w:rsidRPr="00281483">
              <w:rPr>
                <w:rFonts w:cs="Times New Roman"/>
                <w:color w:val="0D0D0D" w:themeColor="text1" w:themeTint="F2"/>
                <w:sz w:val="24"/>
                <w:szCs w:val="24"/>
              </w:rPr>
              <w:t>.</w:t>
            </w:r>
          </w:p>
        </w:tc>
        <w:tc>
          <w:tcPr>
            <w:tcW w:w="1134" w:type="dxa"/>
          </w:tcPr>
          <w:p w14:paraId="0993DC64" w14:textId="77777777" w:rsidR="008C6971" w:rsidRPr="00281483" w:rsidRDefault="008C6971" w:rsidP="00B73CF9">
            <w:pPr>
              <w:tabs>
                <w:tab w:val="center" w:pos="4536"/>
                <w:tab w:val="left" w:pos="7080"/>
              </w:tabs>
              <w:spacing w:after="0" w:line="360" w:lineRule="auto"/>
              <w:jc w:val="center"/>
              <w:rPr>
                <w:rFonts w:cs="Times New Roman"/>
                <w:color w:val="0D0D0D" w:themeColor="text1" w:themeTint="F2"/>
                <w:sz w:val="24"/>
                <w:szCs w:val="24"/>
              </w:rPr>
            </w:pPr>
          </w:p>
        </w:tc>
        <w:tc>
          <w:tcPr>
            <w:tcW w:w="1275" w:type="dxa"/>
          </w:tcPr>
          <w:p w14:paraId="087A9D02" w14:textId="1A08CF50" w:rsidR="008C6971" w:rsidRPr="00281483" w:rsidRDefault="00276EED" w:rsidP="00B73CF9">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0E709A"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635</w:t>
            </w:r>
          </w:p>
        </w:tc>
        <w:tc>
          <w:tcPr>
            <w:tcW w:w="1129" w:type="dxa"/>
          </w:tcPr>
          <w:p w14:paraId="62E5FD70" w14:textId="77777777" w:rsidR="008C6971" w:rsidRPr="00281483" w:rsidRDefault="008C6971" w:rsidP="00B73CF9">
            <w:pPr>
              <w:tabs>
                <w:tab w:val="center" w:pos="4536"/>
                <w:tab w:val="left" w:pos="7080"/>
              </w:tabs>
              <w:spacing w:after="0" w:line="360" w:lineRule="auto"/>
              <w:jc w:val="center"/>
              <w:rPr>
                <w:rFonts w:cs="Times New Roman"/>
                <w:color w:val="0D0D0D" w:themeColor="text1" w:themeTint="F2"/>
                <w:sz w:val="24"/>
                <w:szCs w:val="24"/>
              </w:rPr>
            </w:pPr>
          </w:p>
        </w:tc>
      </w:tr>
      <w:tr w:rsidR="008C6971" w:rsidRPr="00281483" w14:paraId="781415E3" w14:textId="77777777" w:rsidTr="00507424">
        <w:tc>
          <w:tcPr>
            <w:tcW w:w="5524" w:type="dxa"/>
          </w:tcPr>
          <w:p w14:paraId="11DA39DF" w14:textId="215B671F" w:rsidR="008C6971" w:rsidRPr="00281483" w:rsidRDefault="008C6971" w:rsidP="001953B3">
            <w:pPr>
              <w:tabs>
                <w:tab w:val="center" w:pos="4536"/>
                <w:tab w:val="left" w:pos="7080"/>
              </w:tabs>
              <w:spacing w:after="0" w:line="360" w:lineRule="auto"/>
              <w:jc w:val="both"/>
              <w:rPr>
                <w:rFonts w:cs="Times New Roman"/>
                <w:color w:val="0D0D0D" w:themeColor="text1" w:themeTint="F2"/>
                <w:sz w:val="24"/>
                <w:szCs w:val="24"/>
              </w:rPr>
            </w:pPr>
            <w:r w:rsidRPr="00281483">
              <w:rPr>
                <w:rFonts w:cs="Times New Roman"/>
                <w:color w:val="0D0D0D" w:themeColor="text1" w:themeTint="F2"/>
                <w:sz w:val="24"/>
                <w:szCs w:val="24"/>
              </w:rPr>
              <w:t>Şehrin altyapısı gelişmiştir</w:t>
            </w:r>
            <w:r w:rsidR="000E1657" w:rsidRPr="00281483">
              <w:rPr>
                <w:rFonts w:cs="Times New Roman"/>
                <w:color w:val="0D0D0D" w:themeColor="text1" w:themeTint="F2"/>
                <w:sz w:val="24"/>
                <w:szCs w:val="24"/>
              </w:rPr>
              <w:t>.</w:t>
            </w:r>
          </w:p>
        </w:tc>
        <w:tc>
          <w:tcPr>
            <w:tcW w:w="1134" w:type="dxa"/>
          </w:tcPr>
          <w:p w14:paraId="7BEAD9C7" w14:textId="77777777" w:rsidR="008C6971" w:rsidRPr="00281483" w:rsidRDefault="008C6971" w:rsidP="00B73CF9">
            <w:pPr>
              <w:tabs>
                <w:tab w:val="center" w:pos="4536"/>
                <w:tab w:val="left" w:pos="7080"/>
              </w:tabs>
              <w:spacing w:after="0" w:line="360" w:lineRule="auto"/>
              <w:jc w:val="center"/>
              <w:rPr>
                <w:rFonts w:cs="Times New Roman"/>
                <w:color w:val="0D0D0D" w:themeColor="text1" w:themeTint="F2"/>
                <w:sz w:val="24"/>
                <w:szCs w:val="24"/>
              </w:rPr>
            </w:pPr>
          </w:p>
        </w:tc>
        <w:tc>
          <w:tcPr>
            <w:tcW w:w="1275" w:type="dxa"/>
          </w:tcPr>
          <w:p w14:paraId="7BB1A937" w14:textId="5F05F106" w:rsidR="008C6971" w:rsidRPr="00281483" w:rsidRDefault="00276EED" w:rsidP="00B73CF9">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0E709A"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445</w:t>
            </w:r>
          </w:p>
        </w:tc>
        <w:tc>
          <w:tcPr>
            <w:tcW w:w="1129" w:type="dxa"/>
          </w:tcPr>
          <w:p w14:paraId="69B5A1FB" w14:textId="77777777" w:rsidR="008C6971" w:rsidRPr="00281483" w:rsidRDefault="008C6971" w:rsidP="00B73CF9">
            <w:pPr>
              <w:tabs>
                <w:tab w:val="center" w:pos="4536"/>
                <w:tab w:val="left" w:pos="7080"/>
              </w:tabs>
              <w:spacing w:after="0" w:line="360" w:lineRule="auto"/>
              <w:jc w:val="center"/>
              <w:rPr>
                <w:rFonts w:cs="Times New Roman"/>
                <w:color w:val="0D0D0D" w:themeColor="text1" w:themeTint="F2"/>
                <w:sz w:val="24"/>
                <w:szCs w:val="24"/>
              </w:rPr>
            </w:pPr>
          </w:p>
        </w:tc>
      </w:tr>
      <w:tr w:rsidR="008C6971" w:rsidRPr="00281483" w14:paraId="3B748A51" w14:textId="77777777" w:rsidTr="00507424">
        <w:tc>
          <w:tcPr>
            <w:tcW w:w="9062" w:type="dxa"/>
            <w:gridSpan w:val="4"/>
          </w:tcPr>
          <w:p w14:paraId="3598A166" w14:textId="42EC6864" w:rsidR="008C6971" w:rsidRPr="00281483" w:rsidRDefault="008C6971" w:rsidP="00B73CF9">
            <w:pPr>
              <w:tabs>
                <w:tab w:val="center" w:pos="4536"/>
                <w:tab w:val="left" w:pos="7080"/>
              </w:tabs>
              <w:spacing w:after="0" w:line="360" w:lineRule="auto"/>
              <w:rPr>
                <w:rFonts w:cs="Times New Roman"/>
                <w:b/>
                <w:bCs/>
                <w:color w:val="0D0D0D" w:themeColor="text1" w:themeTint="F2"/>
                <w:sz w:val="24"/>
                <w:szCs w:val="24"/>
              </w:rPr>
            </w:pPr>
            <w:r w:rsidRPr="00281483">
              <w:rPr>
                <w:rFonts w:cs="Times New Roman"/>
                <w:b/>
                <w:bCs/>
                <w:color w:val="0D0D0D" w:themeColor="text1" w:themeTint="F2"/>
                <w:sz w:val="24"/>
                <w:szCs w:val="24"/>
              </w:rPr>
              <w:t>F3</w:t>
            </w:r>
            <w:r w:rsidR="000E1657" w:rsidRPr="00281483">
              <w:rPr>
                <w:rFonts w:cs="Times New Roman"/>
                <w:b/>
                <w:bCs/>
                <w:color w:val="0D0D0D" w:themeColor="text1" w:themeTint="F2"/>
                <w:sz w:val="24"/>
                <w:szCs w:val="24"/>
              </w:rPr>
              <w:t xml:space="preserve">. </w:t>
            </w:r>
            <w:r w:rsidRPr="00281483">
              <w:rPr>
                <w:rFonts w:cs="Times New Roman"/>
                <w:b/>
                <w:bCs/>
                <w:color w:val="0D0D0D" w:themeColor="text1" w:themeTint="F2"/>
                <w:sz w:val="24"/>
                <w:szCs w:val="24"/>
              </w:rPr>
              <w:t>Olumsuz Ekonomik Etkiler</w:t>
            </w:r>
          </w:p>
        </w:tc>
      </w:tr>
      <w:tr w:rsidR="008C6971" w:rsidRPr="00281483" w14:paraId="6F12AF2A" w14:textId="77777777" w:rsidTr="00507424">
        <w:tc>
          <w:tcPr>
            <w:tcW w:w="5524" w:type="dxa"/>
          </w:tcPr>
          <w:p w14:paraId="00EB0B1D" w14:textId="08801965" w:rsidR="008C6971" w:rsidRPr="00281483" w:rsidRDefault="008C6971" w:rsidP="001953B3">
            <w:pPr>
              <w:tabs>
                <w:tab w:val="center" w:pos="4536"/>
                <w:tab w:val="left" w:pos="7080"/>
              </w:tabs>
              <w:spacing w:after="0" w:line="360" w:lineRule="auto"/>
              <w:jc w:val="both"/>
              <w:rPr>
                <w:rFonts w:cs="Times New Roman"/>
                <w:color w:val="0D0D0D" w:themeColor="text1" w:themeTint="F2"/>
                <w:sz w:val="24"/>
                <w:szCs w:val="24"/>
              </w:rPr>
            </w:pPr>
            <w:r w:rsidRPr="00281483">
              <w:rPr>
                <w:rFonts w:cs="Times New Roman"/>
                <w:color w:val="0D0D0D" w:themeColor="text1" w:themeTint="F2"/>
                <w:sz w:val="24"/>
                <w:szCs w:val="24"/>
              </w:rPr>
              <w:t>İşyeri kira fiyatları artmıştır</w:t>
            </w:r>
            <w:r w:rsidR="000E1657" w:rsidRPr="00281483">
              <w:rPr>
                <w:rFonts w:cs="Times New Roman"/>
                <w:color w:val="0D0D0D" w:themeColor="text1" w:themeTint="F2"/>
                <w:sz w:val="24"/>
                <w:szCs w:val="24"/>
              </w:rPr>
              <w:t>.</w:t>
            </w:r>
          </w:p>
        </w:tc>
        <w:tc>
          <w:tcPr>
            <w:tcW w:w="1134" w:type="dxa"/>
          </w:tcPr>
          <w:p w14:paraId="5416082A" w14:textId="77777777" w:rsidR="008C6971" w:rsidRPr="00281483" w:rsidRDefault="008C6971" w:rsidP="00B73CF9">
            <w:pPr>
              <w:tabs>
                <w:tab w:val="center" w:pos="4536"/>
                <w:tab w:val="left" w:pos="7080"/>
              </w:tabs>
              <w:spacing w:after="0" w:line="360" w:lineRule="auto"/>
              <w:jc w:val="center"/>
              <w:rPr>
                <w:rFonts w:cs="Times New Roman"/>
                <w:color w:val="0D0D0D" w:themeColor="text1" w:themeTint="F2"/>
                <w:sz w:val="24"/>
                <w:szCs w:val="24"/>
              </w:rPr>
            </w:pPr>
          </w:p>
        </w:tc>
        <w:tc>
          <w:tcPr>
            <w:tcW w:w="1275" w:type="dxa"/>
          </w:tcPr>
          <w:p w14:paraId="6C4408AD" w14:textId="77777777" w:rsidR="008C6971" w:rsidRPr="00281483" w:rsidRDefault="008C6971" w:rsidP="00B73CF9">
            <w:pPr>
              <w:tabs>
                <w:tab w:val="center" w:pos="4536"/>
                <w:tab w:val="left" w:pos="7080"/>
              </w:tabs>
              <w:spacing w:after="0" w:line="360" w:lineRule="auto"/>
              <w:jc w:val="center"/>
              <w:rPr>
                <w:rFonts w:cs="Times New Roman"/>
                <w:color w:val="0D0D0D" w:themeColor="text1" w:themeTint="F2"/>
                <w:sz w:val="24"/>
                <w:szCs w:val="24"/>
              </w:rPr>
            </w:pPr>
          </w:p>
        </w:tc>
        <w:tc>
          <w:tcPr>
            <w:tcW w:w="1129" w:type="dxa"/>
          </w:tcPr>
          <w:p w14:paraId="090DBCDA" w14:textId="01FC5F88" w:rsidR="008C6971" w:rsidRPr="00281483" w:rsidRDefault="00276EED" w:rsidP="00B73CF9">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0E709A"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818</w:t>
            </w:r>
          </w:p>
        </w:tc>
      </w:tr>
      <w:tr w:rsidR="008C6971" w:rsidRPr="00281483" w14:paraId="12729509" w14:textId="77777777" w:rsidTr="00507424">
        <w:tc>
          <w:tcPr>
            <w:tcW w:w="5524" w:type="dxa"/>
          </w:tcPr>
          <w:p w14:paraId="3AD6D266" w14:textId="7E276954" w:rsidR="008C6971" w:rsidRPr="00281483" w:rsidRDefault="008C6971" w:rsidP="001953B3">
            <w:pPr>
              <w:tabs>
                <w:tab w:val="center" w:pos="4536"/>
                <w:tab w:val="left" w:pos="7080"/>
              </w:tabs>
              <w:spacing w:after="0" w:line="360" w:lineRule="auto"/>
              <w:jc w:val="both"/>
              <w:rPr>
                <w:rFonts w:cs="Times New Roman"/>
                <w:color w:val="0D0D0D" w:themeColor="text1" w:themeTint="F2"/>
                <w:sz w:val="24"/>
                <w:szCs w:val="24"/>
              </w:rPr>
            </w:pPr>
            <w:r w:rsidRPr="00281483">
              <w:rPr>
                <w:rFonts w:cs="Times New Roman"/>
                <w:color w:val="0D0D0D" w:themeColor="text1" w:themeTint="F2"/>
                <w:sz w:val="24"/>
                <w:szCs w:val="24"/>
              </w:rPr>
              <w:t>Hayat pahalılığı artmıştır</w:t>
            </w:r>
            <w:r w:rsidR="000E1657" w:rsidRPr="00281483">
              <w:rPr>
                <w:rFonts w:cs="Times New Roman"/>
                <w:color w:val="0D0D0D" w:themeColor="text1" w:themeTint="F2"/>
                <w:sz w:val="24"/>
                <w:szCs w:val="24"/>
              </w:rPr>
              <w:t>.</w:t>
            </w:r>
          </w:p>
        </w:tc>
        <w:tc>
          <w:tcPr>
            <w:tcW w:w="1134" w:type="dxa"/>
          </w:tcPr>
          <w:p w14:paraId="5E525B82" w14:textId="77777777" w:rsidR="008C6971" w:rsidRPr="00281483" w:rsidRDefault="008C6971" w:rsidP="00B73CF9">
            <w:pPr>
              <w:tabs>
                <w:tab w:val="center" w:pos="4536"/>
                <w:tab w:val="left" w:pos="7080"/>
              </w:tabs>
              <w:spacing w:after="0" w:line="360" w:lineRule="auto"/>
              <w:jc w:val="center"/>
              <w:rPr>
                <w:rFonts w:cs="Times New Roman"/>
                <w:color w:val="0D0D0D" w:themeColor="text1" w:themeTint="F2"/>
                <w:sz w:val="24"/>
                <w:szCs w:val="24"/>
              </w:rPr>
            </w:pPr>
          </w:p>
        </w:tc>
        <w:tc>
          <w:tcPr>
            <w:tcW w:w="1275" w:type="dxa"/>
          </w:tcPr>
          <w:p w14:paraId="188D7CDF" w14:textId="77777777" w:rsidR="008C6971" w:rsidRPr="00281483" w:rsidRDefault="008C6971" w:rsidP="00B73CF9">
            <w:pPr>
              <w:tabs>
                <w:tab w:val="center" w:pos="4536"/>
                <w:tab w:val="left" w:pos="7080"/>
              </w:tabs>
              <w:spacing w:after="0" w:line="360" w:lineRule="auto"/>
              <w:jc w:val="center"/>
              <w:rPr>
                <w:rFonts w:cs="Times New Roman"/>
                <w:color w:val="0D0D0D" w:themeColor="text1" w:themeTint="F2"/>
                <w:sz w:val="24"/>
                <w:szCs w:val="24"/>
              </w:rPr>
            </w:pPr>
          </w:p>
        </w:tc>
        <w:tc>
          <w:tcPr>
            <w:tcW w:w="1129" w:type="dxa"/>
          </w:tcPr>
          <w:p w14:paraId="06FC270B" w14:textId="49E98A8B" w:rsidR="008C6971" w:rsidRPr="00281483" w:rsidRDefault="00276EED" w:rsidP="00B73CF9">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0E709A"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806</w:t>
            </w:r>
          </w:p>
        </w:tc>
      </w:tr>
      <w:tr w:rsidR="008C6971" w:rsidRPr="00281483" w14:paraId="4E2F3759" w14:textId="77777777" w:rsidTr="00507424">
        <w:tc>
          <w:tcPr>
            <w:tcW w:w="5524" w:type="dxa"/>
          </w:tcPr>
          <w:p w14:paraId="50CC2B0C" w14:textId="3DA6E2B9" w:rsidR="008C6971" w:rsidRPr="00281483" w:rsidRDefault="008C6971" w:rsidP="001953B3">
            <w:pPr>
              <w:tabs>
                <w:tab w:val="center" w:pos="4536"/>
                <w:tab w:val="left" w:pos="7080"/>
              </w:tabs>
              <w:spacing w:after="0" w:line="360" w:lineRule="auto"/>
              <w:jc w:val="both"/>
              <w:rPr>
                <w:rFonts w:cs="Times New Roman"/>
                <w:color w:val="0D0D0D" w:themeColor="text1" w:themeTint="F2"/>
                <w:sz w:val="24"/>
                <w:szCs w:val="24"/>
              </w:rPr>
            </w:pPr>
            <w:r w:rsidRPr="00281483">
              <w:rPr>
                <w:rFonts w:cs="Times New Roman"/>
                <w:color w:val="0D0D0D" w:themeColor="text1" w:themeTint="F2"/>
                <w:sz w:val="24"/>
                <w:szCs w:val="24"/>
              </w:rPr>
              <w:t>Konut kira fiyatları artmıştır</w:t>
            </w:r>
            <w:r w:rsidR="000E1657" w:rsidRPr="00281483">
              <w:rPr>
                <w:rFonts w:cs="Times New Roman"/>
                <w:color w:val="0D0D0D" w:themeColor="text1" w:themeTint="F2"/>
                <w:sz w:val="24"/>
                <w:szCs w:val="24"/>
              </w:rPr>
              <w:t>.</w:t>
            </w:r>
          </w:p>
        </w:tc>
        <w:tc>
          <w:tcPr>
            <w:tcW w:w="1134" w:type="dxa"/>
          </w:tcPr>
          <w:p w14:paraId="439C4EB7" w14:textId="77777777" w:rsidR="008C6971" w:rsidRPr="00281483" w:rsidRDefault="008C6971" w:rsidP="00B73CF9">
            <w:pPr>
              <w:tabs>
                <w:tab w:val="center" w:pos="4536"/>
                <w:tab w:val="left" w:pos="7080"/>
              </w:tabs>
              <w:spacing w:after="0" w:line="360" w:lineRule="auto"/>
              <w:jc w:val="center"/>
              <w:rPr>
                <w:rFonts w:cs="Times New Roman"/>
                <w:color w:val="0D0D0D" w:themeColor="text1" w:themeTint="F2"/>
                <w:sz w:val="24"/>
                <w:szCs w:val="24"/>
              </w:rPr>
            </w:pPr>
          </w:p>
        </w:tc>
        <w:tc>
          <w:tcPr>
            <w:tcW w:w="1275" w:type="dxa"/>
          </w:tcPr>
          <w:p w14:paraId="5E8496C6" w14:textId="77777777" w:rsidR="008C6971" w:rsidRPr="00281483" w:rsidRDefault="008C6971" w:rsidP="00B73CF9">
            <w:pPr>
              <w:tabs>
                <w:tab w:val="center" w:pos="4536"/>
                <w:tab w:val="left" w:pos="7080"/>
              </w:tabs>
              <w:spacing w:after="0" w:line="360" w:lineRule="auto"/>
              <w:jc w:val="center"/>
              <w:rPr>
                <w:rFonts w:cs="Times New Roman"/>
                <w:color w:val="0D0D0D" w:themeColor="text1" w:themeTint="F2"/>
                <w:sz w:val="24"/>
                <w:szCs w:val="24"/>
              </w:rPr>
            </w:pPr>
          </w:p>
        </w:tc>
        <w:tc>
          <w:tcPr>
            <w:tcW w:w="1129" w:type="dxa"/>
          </w:tcPr>
          <w:p w14:paraId="1F991109" w14:textId="1F74E1CC" w:rsidR="008C6971" w:rsidRPr="00281483" w:rsidRDefault="00276EED" w:rsidP="00B73CF9">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0E709A"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784</w:t>
            </w:r>
          </w:p>
        </w:tc>
      </w:tr>
      <w:tr w:rsidR="008C6971" w:rsidRPr="00281483" w14:paraId="1F8651D3" w14:textId="77777777" w:rsidTr="00507424">
        <w:tc>
          <w:tcPr>
            <w:tcW w:w="5524" w:type="dxa"/>
          </w:tcPr>
          <w:p w14:paraId="046B2A33" w14:textId="3B1A848A" w:rsidR="008C6971" w:rsidRPr="00281483" w:rsidRDefault="008C6971" w:rsidP="001953B3">
            <w:pPr>
              <w:tabs>
                <w:tab w:val="center" w:pos="4536"/>
                <w:tab w:val="left" w:pos="7080"/>
              </w:tabs>
              <w:spacing w:after="0" w:line="360" w:lineRule="auto"/>
              <w:jc w:val="both"/>
              <w:rPr>
                <w:rFonts w:cs="Times New Roman"/>
                <w:color w:val="0D0D0D" w:themeColor="text1" w:themeTint="F2"/>
                <w:sz w:val="24"/>
                <w:szCs w:val="24"/>
              </w:rPr>
            </w:pPr>
            <w:r w:rsidRPr="00281483">
              <w:rPr>
                <w:rFonts w:cs="Times New Roman"/>
                <w:color w:val="0D0D0D" w:themeColor="text1" w:themeTint="F2"/>
                <w:sz w:val="24"/>
                <w:szCs w:val="24"/>
              </w:rPr>
              <w:t>Ürün ve hizmetlerin fiyatları artmıştır</w:t>
            </w:r>
            <w:r w:rsidR="000E1657" w:rsidRPr="00281483">
              <w:rPr>
                <w:rFonts w:cs="Times New Roman"/>
                <w:color w:val="0D0D0D" w:themeColor="text1" w:themeTint="F2"/>
                <w:sz w:val="24"/>
                <w:szCs w:val="24"/>
              </w:rPr>
              <w:t>.</w:t>
            </w:r>
          </w:p>
        </w:tc>
        <w:tc>
          <w:tcPr>
            <w:tcW w:w="1134" w:type="dxa"/>
          </w:tcPr>
          <w:p w14:paraId="1E3EAA57" w14:textId="77777777" w:rsidR="008C6971" w:rsidRPr="00281483" w:rsidRDefault="008C6971" w:rsidP="00B73CF9">
            <w:pPr>
              <w:tabs>
                <w:tab w:val="center" w:pos="4536"/>
                <w:tab w:val="left" w:pos="7080"/>
              </w:tabs>
              <w:spacing w:after="0" w:line="360" w:lineRule="auto"/>
              <w:jc w:val="center"/>
              <w:rPr>
                <w:rFonts w:cs="Times New Roman"/>
                <w:color w:val="0D0D0D" w:themeColor="text1" w:themeTint="F2"/>
                <w:sz w:val="24"/>
                <w:szCs w:val="24"/>
              </w:rPr>
            </w:pPr>
          </w:p>
        </w:tc>
        <w:tc>
          <w:tcPr>
            <w:tcW w:w="1275" w:type="dxa"/>
          </w:tcPr>
          <w:p w14:paraId="65198DD7" w14:textId="77777777" w:rsidR="008C6971" w:rsidRPr="00281483" w:rsidRDefault="008C6971" w:rsidP="00B73CF9">
            <w:pPr>
              <w:tabs>
                <w:tab w:val="center" w:pos="4536"/>
                <w:tab w:val="left" w:pos="7080"/>
              </w:tabs>
              <w:spacing w:after="0" w:line="360" w:lineRule="auto"/>
              <w:jc w:val="center"/>
              <w:rPr>
                <w:rFonts w:cs="Times New Roman"/>
                <w:color w:val="0D0D0D" w:themeColor="text1" w:themeTint="F2"/>
                <w:sz w:val="24"/>
                <w:szCs w:val="24"/>
              </w:rPr>
            </w:pPr>
          </w:p>
        </w:tc>
        <w:tc>
          <w:tcPr>
            <w:tcW w:w="1129" w:type="dxa"/>
          </w:tcPr>
          <w:p w14:paraId="206360D3" w14:textId="62071DC8" w:rsidR="008C6971" w:rsidRPr="00281483" w:rsidRDefault="00276EED" w:rsidP="00B73CF9">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0E709A"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591</w:t>
            </w:r>
          </w:p>
        </w:tc>
      </w:tr>
      <w:tr w:rsidR="008C6971" w:rsidRPr="00281483" w14:paraId="2DD206DA" w14:textId="77777777" w:rsidTr="00507424">
        <w:tc>
          <w:tcPr>
            <w:tcW w:w="5524" w:type="dxa"/>
          </w:tcPr>
          <w:p w14:paraId="7EFDD6F4" w14:textId="658AC9D4" w:rsidR="008C6971" w:rsidRPr="00281483" w:rsidRDefault="008C6971" w:rsidP="001953B3">
            <w:pPr>
              <w:tabs>
                <w:tab w:val="center" w:pos="4536"/>
                <w:tab w:val="left" w:pos="7080"/>
              </w:tabs>
              <w:spacing w:after="0" w:line="360" w:lineRule="auto"/>
              <w:jc w:val="both"/>
              <w:rPr>
                <w:rFonts w:cs="Times New Roman"/>
                <w:color w:val="0D0D0D" w:themeColor="text1" w:themeTint="F2"/>
                <w:sz w:val="24"/>
                <w:szCs w:val="24"/>
              </w:rPr>
            </w:pPr>
            <w:r w:rsidRPr="00281483">
              <w:rPr>
                <w:rFonts w:cs="Times New Roman"/>
                <w:color w:val="0D0D0D" w:themeColor="text1" w:themeTint="F2"/>
                <w:sz w:val="24"/>
                <w:szCs w:val="24"/>
              </w:rPr>
              <w:t>Yerel halktan ziyade yabancı istihdamı artmıştır</w:t>
            </w:r>
            <w:r w:rsidR="000E1657" w:rsidRPr="00281483">
              <w:rPr>
                <w:rFonts w:cs="Times New Roman"/>
                <w:color w:val="0D0D0D" w:themeColor="text1" w:themeTint="F2"/>
                <w:sz w:val="24"/>
                <w:szCs w:val="24"/>
              </w:rPr>
              <w:t>.</w:t>
            </w:r>
          </w:p>
        </w:tc>
        <w:tc>
          <w:tcPr>
            <w:tcW w:w="1134" w:type="dxa"/>
          </w:tcPr>
          <w:p w14:paraId="6B2C3D88" w14:textId="77777777" w:rsidR="008C6971" w:rsidRPr="00281483" w:rsidRDefault="008C6971" w:rsidP="00B73CF9">
            <w:pPr>
              <w:tabs>
                <w:tab w:val="center" w:pos="4536"/>
                <w:tab w:val="left" w:pos="7080"/>
              </w:tabs>
              <w:spacing w:after="0" w:line="360" w:lineRule="auto"/>
              <w:jc w:val="center"/>
              <w:rPr>
                <w:rFonts w:cs="Times New Roman"/>
                <w:color w:val="0D0D0D" w:themeColor="text1" w:themeTint="F2"/>
                <w:sz w:val="24"/>
                <w:szCs w:val="24"/>
              </w:rPr>
            </w:pPr>
          </w:p>
        </w:tc>
        <w:tc>
          <w:tcPr>
            <w:tcW w:w="1275" w:type="dxa"/>
          </w:tcPr>
          <w:p w14:paraId="1B418404" w14:textId="77777777" w:rsidR="008C6971" w:rsidRPr="00281483" w:rsidRDefault="008C6971" w:rsidP="00B73CF9">
            <w:pPr>
              <w:tabs>
                <w:tab w:val="center" w:pos="4536"/>
                <w:tab w:val="left" w:pos="7080"/>
              </w:tabs>
              <w:spacing w:after="0" w:line="360" w:lineRule="auto"/>
              <w:jc w:val="center"/>
              <w:rPr>
                <w:rFonts w:cs="Times New Roman"/>
                <w:color w:val="0D0D0D" w:themeColor="text1" w:themeTint="F2"/>
                <w:sz w:val="24"/>
                <w:szCs w:val="24"/>
              </w:rPr>
            </w:pPr>
          </w:p>
        </w:tc>
        <w:tc>
          <w:tcPr>
            <w:tcW w:w="1129" w:type="dxa"/>
          </w:tcPr>
          <w:p w14:paraId="3B725FCD" w14:textId="460E7738" w:rsidR="008C6971" w:rsidRPr="00281483" w:rsidRDefault="00276EED" w:rsidP="00B73CF9">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0E709A"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455</w:t>
            </w:r>
          </w:p>
        </w:tc>
      </w:tr>
      <w:tr w:rsidR="008C6971" w:rsidRPr="00281483" w14:paraId="47C7FF20" w14:textId="77777777" w:rsidTr="00507424">
        <w:tc>
          <w:tcPr>
            <w:tcW w:w="5524" w:type="dxa"/>
          </w:tcPr>
          <w:p w14:paraId="6D5DA8B1" w14:textId="026D91E2" w:rsidR="008C6971" w:rsidRPr="00281483" w:rsidRDefault="008C6971" w:rsidP="001953B3">
            <w:pPr>
              <w:tabs>
                <w:tab w:val="center" w:pos="4536"/>
                <w:tab w:val="left" w:pos="7080"/>
              </w:tabs>
              <w:spacing w:after="0" w:line="360" w:lineRule="auto"/>
              <w:jc w:val="both"/>
              <w:rPr>
                <w:rFonts w:cs="Times New Roman"/>
                <w:b/>
                <w:bCs/>
                <w:i/>
                <w:iCs/>
                <w:color w:val="0D0D0D" w:themeColor="text1" w:themeTint="F2"/>
                <w:sz w:val="24"/>
                <w:szCs w:val="24"/>
              </w:rPr>
            </w:pPr>
            <w:r w:rsidRPr="00281483">
              <w:rPr>
                <w:rFonts w:cs="Times New Roman"/>
                <w:b/>
                <w:bCs/>
                <w:i/>
                <w:iCs/>
                <w:color w:val="0D0D0D" w:themeColor="text1" w:themeTint="F2"/>
                <w:sz w:val="24"/>
                <w:szCs w:val="24"/>
              </w:rPr>
              <w:t xml:space="preserve">Cronbach </w:t>
            </w:r>
            <w:proofErr w:type="spellStart"/>
            <w:r w:rsidRPr="00281483">
              <w:rPr>
                <w:rFonts w:cs="Times New Roman"/>
                <w:b/>
                <w:bCs/>
                <w:i/>
                <w:iCs/>
                <w:color w:val="0D0D0D" w:themeColor="text1" w:themeTint="F2"/>
                <w:sz w:val="24"/>
                <w:szCs w:val="24"/>
              </w:rPr>
              <w:t>alpha</w:t>
            </w:r>
            <w:proofErr w:type="spellEnd"/>
            <w:r w:rsidR="00CA7D48" w:rsidRPr="00281483">
              <w:rPr>
                <w:rFonts w:cs="Times New Roman"/>
                <w:color w:val="0D0D0D" w:themeColor="text1" w:themeTint="F2"/>
                <w:spacing w:val="3"/>
                <w:sz w:val="24"/>
                <w:szCs w:val="24"/>
              </w:rPr>
              <w:t xml:space="preserve"> </w:t>
            </w:r>
            <w:r w:rsidR="00CA7D48" w:rsidRPr="00281483">
              <w:rPr>
                <w:rFonts w:cs="Times New Roman"/>
                <w:b/>
                <w:bCs/>
                <w:i/>
                <w:iCs/>
                <w:color w:val="0D0D0D" w:themeColor="text1" w:themeTint="F2"/>
                <w:sz w:val="24"/>
                <w:szCs w:val="24"/>
              </w:rPr>
              <w:t>(α)</w:t>
            </w:r>
          </w:p>
        </w:tc>
        <w:tc>
          <w:tcPr>
            <w:tcW w:w="1134" w:type="dxa"/>
          </w:tcPr>
          <w:p w14:paraId="3D1D83CA" w14:textId="0DE9281C" w:rsidR="008C6971" w:rsidRPr="00281483" w:rsidRDefault="00276EED" w:rsidP="00B73CF9">
            <w:pPr>
              <w:tabs>
                <w:tab w:val="center" w:pos="4536"/>
                <w:tab w:val="left" w:pos="7080"/>
              </w:tabs>
              <w:spacing w:after="0" w:line="360" w:lineRule="auto"/>
              <w:jc w:val="center"/>
              <w:rPr>
                <w:rFonts w:cs="Times New Roman"/>
                <w:i/>
                <w:iCs/>
                <w:color w:val="0D0D0D" w:themeColor="text1" w:themeTint="F2"/>
                <w:sz w:val="24"/>
                <w:szCs w:val="24"/>
              </w:rPr>
            </w:pPr>
            <w:r w:rsidRPr="00281483">
              <w:rPr>
                <w:rFonts w:cs="Times New Roman"/>
                <w:i/>
                <w:iCs/>
                <w:color w:val="0D0D0D" w:themeColor="text1" w:themeTint="F2"/>
                <w:sz w:val="24"/>
                <w:szCs w:val="24"/>
              </w:rPr>
              <w:t>0</w:t>
            </w:r>
            <w:r w:rsidR="001754AB"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757</w:t>
            </w:r>
          </w:p>
        </w:tc>
        <w:tc>
          <w:tcPr>
            <w:tcW w:w="1275" w:type="dxa"/>
          </w:tcPr>
          <w:p w14:paraId="3055AF08" w14:textId="112D3223" w:rsidR="008C6971" w:rsidRPr="00281483" w:rsidRDefault="00276EED" w:rsidP="00B73CF9">
            <w:pPr>
              <w:tabs>
                <w:tab w:val="center" w:pos="4536"/>
                <w:tab w:val="left" w:pos="7080"/>
              </w:tabs>
              <w:spacing w:after="0" w:line="360" w:lineRule="auto"/>
              <w:jc w:val="center"/>
              <w:rPr>
                <w:rFonts w:cs="Times New Roman"/>
                <w:i/>
                <w:iCs/>
                <w:color w:val="0D0D0D" w:themeColor="text1" w:themeTint="F2"/>
                <w:sz w:val="24"/>
                <w:szCs w:val="24"/>
              </w:rPr>
            </w:pPr>
            <w:r w:rsidRPr="00281483">
              <w:rPr>
                <w:rFonts w:cs="Times New Roman"/>
                <w:i/>
                <w:iCs/>
                <w:color w:val="0D0D0D" w:themeColor="text1" w:themeTint="F2"/>
                <w:sz w:val="24"/>
                <w:szCs w:val="24"/>
              </w:rPr>
              <w:t>0</w:t>
            </w:r>
            <w:r w:rsidR="000E709A"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769</w:t>
            </w:r>
          </w:p>
        </w:tc>
        <w:tc>
          <w:tcPr>
            <w:tcW w:w="1129" w:type="dxa"/>
          </w:tcPr>
          <w:p w14:paraId="622886CB" w14:textId="340078F6" w:rsidR="008C6971" w:rsidRPr="00281483" w:rsidRDefault="00276EED" w:rsidP="00B73CF9">
            <w:pPr>
              <w:tabs>
                <w:tab w:val="center" w:pos="4536"/>
                <w:tab w:val="left" w:pos="7080"/>
              </w:tabs>
              <w:spacing w:after="0" w:line="360" w:lineRule="auto"/>
              <w:jc w:val="center"/>
              <w:rPr>
                <w:rFonts w:cs="Times New Roman"/>
                <w:i/>
                <w:iCs/>
                <w:color w:val="0D0D0D" w:themeColor="text1" w:themeTint="F2"/>
                <w:sz w:val="24"/>
                <w:szCs w:val="24"/>
              </w:rPr>
            </w:pPr>
            <w:r w:rsidRPr="00281483">
              <w:rPr>
                <w:rFonts w:cs="Times New Roman"/>
                <w:i/>
                <w:iCs/>
                <w:color w:val="0D0D0D" w:themeColor="text1" w:themeTint="F2"/>
                <w:sz w:val="24"/>
                <w:szCs w:val="24"/>
              </w:rPr>
              <w:t>0</w:t>
            </w:r>
            <w:r w:rsidR="000E709A"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716</w:t>
            </w:r>
          </w:p>
        </w:tc>
      </w:tr>
      <w:tr w:rsidR="008C6971" w:rsidRPr="00281483" w14:paraId="5BD2DE76" w14:textId="77777777" w:rsidTr="00507424">
        <w:tc>
          <w:tcPr>
            <w:tcW w:w="5524" w:type="dxa"/>
          </w:tcPr>
          <w:p w14:paraId="5E933F3F" w14:textId="3721ADE0" w:rsidR="008C6971" w:rsidRPr="00281483" w:rsidRDefault="008C6971" w:rsidP="001953B3">
            <w:pPr>
              <w:tabs>
                <w:tab w:val="center" w:pos="4536"/>
                <w:tab w:val="left" w:pos="7080"/>
              </w:tabs>
              <w:spacing w:after="0" w:line="360" w:lineRule="auto"/>
              <w:jc w:val="both"/>
              <w:rPr>
                <w:rFonts w:cs="Times New Roman"/>
                <w:b/>
                <w:bCs/>
                <w:i/>
                <w:iCs/>
                <w:color w:val="0D0D0D" w:themeColor="text1" w:themeTint="F2"/>
                <w:sz w:val="24"/>
                <w:szCs w:val="24"/>
              </w:rPr>
            </w:pPr>
            <w:r w:rsidRPr="00281483">
              <w:rPr>
                <w:rFonts w:cs="Times New Roman"/>
                <w:b/>
                <w:bCs/>
                <w:i/>
                <w:iCs/>
                <w:color w:val="0D0D0D" w:themeColor="text1" w:themeTint="F2"/>
                <w:sz w:val="24"/>
                <w:szCs w:val="24"/>
              </w:rPr>
              <w:t>Açıklanan Varyans (</w:t>
            </w:r>
            <w:r w:rsidR="00BA3C44" w:rsidRPr="00281483">
              <w:rPr>
                <w:rFonts w:cs="Times New Roman"/>
                <w:b/>
                <w:bCs/>
                <w:i/>
                <w:iCs/>
                <w:color w:val="0D0D0D" w:themeColor="text1" w:themeTint="F2"/>
                <w:sz w:val="24"/>
                <w:szCs w:val="24"/>
              </w:rPr>
              <w:t>%</w:t>
            </w:r>
            <w:r w:rsidRPr="00281483">
              <w:rPr>
                <w:rFonts w:cs="Times New Roman"/>
                <w:b/>
                <w:bCs/>
                <w:i/>
                <w:iCs/>
                <w:color w:val="0D0D0D" w:themeColor="text1" w:themeTint="F2"/>
                <w:sz w:val="24"/>
                <w:szCs w:val="24"/>
              </w:rPr>
              <w:t>)</w:t>
            </w:r>
          </w:p>
        </w:tc>
        <w:tc>
          <w:tcPr>
            <w:tcW w:w="1134" w:type="dxa"/>
          </w:tcPr>
          <w:p w14:paraId="51EE3ECF" w14:textId="52CA5BF1" w:rsidR="008C6971" w:rsidRPr="00281483" w:rsidRDefault="008C6971" w:rsidP="00B73CF9">
            <w:pPr>
              <w:tabs>
                <w:tab w:val="center" w:pos="4536"/>
                <w:tab w:val="left" w:pos="7080"/>
              </w:tabs>
              <w:spacing w:after="0" w:line="360" w:lineRule="auto"/>
              <w:jc w:val="center"/>
              <w:rPr>
                <w:rFonts w:cs="Times New Roman"/>
                <w:i/>
                <w:iCs/>
                <w:color w:val="0D0D0D" w:themeColor="text1" w:themeTint="F2"/>
                <w:sz w:val="24"/>
                <w:szCs w:val="24"/>
              </w:rPr>
            </w:pPr>
            <w:r w:rsidRPr="00281483">
              <w:rPr>
                <w:rFonts w:cs="Times New Roman"/>
                <w:i/>
                <w:iCs/>
                <w:color w:val="0D0D0D" w:themeColor="text1" w:themeTint="F2"/>
                <w:sz w:val="24"/>
                <w:szCs w:val="24"/>
              </w:rPr>
              <w:t>24</w:t>
            </w:r>
            <w:r w:rsidR="001754AB" w:rsidRPr="00281483">
              <w:rPr>
                <w:rFonts w:cs="Times New Roman"/>
                <w:i/>
                <w:iCs/>
                <w:color w:val="0D0D0D" w:themeColor="text1" w:themeTint="F2"/>
                <w:sz w:val="24"/>
                <w:szCs w:val="24"/>
              </w:rPr>
              <w:t>,</w:t>
            </w:r>
            <w:r w:rsidRPr="00281483">
              <w:rPr>
                <w:rFonts w:cs="Times New Roman"/>
                <w:i/>
                <w:iCs/>
                <w:color w:val="0D0D0D" w:themeColor="text1" w:themeTint="F2"/>
                <w:sz w:val="24"/>
                <w:szCs w:val="24"/>
              </w:rPr>
              <w:t>94</w:t>
            </w:r>
          </w:p>
        </w:tc>
        <w:tc>
          <w:tcPr>
            <w:tcW w:w="1275" w:type="dxa"/>
          </w:tcPr>
          <w:p w14:paraId="3BEC6CC2" w14:textId="38361F1E" w:rsidR="008C6971" w:rsidRPr="00281483" w:rsidRDefault="008C6971" w:rsidP="00B73CF9">
            <w:pPr>
              <w:tabs>
                <w:tab w:val="center" w:pos="4536"/>
                <w:tab w:val="left" w:pos="7080"/>
              </w:tabs>
              <w:spacing w:after="0" w:line="360" w:lineRule="auto"/>
              <w:jc w:val="center"/>
              <w:rPr>
                <w:rFonts w:cs="Times New Roman"/>
                <w:i/>
                <w:iCs/>
                <w:color w:val="0D0D0D" w:themeColor="text1" w:themeTint="F2"/>
                <w:sz w:val="24"/>
                <w:szCs w:val="24"/>
              </w:rPr>
            </w:pPr>
            <w:r w:rsidRPr="00281483">
              <w:rPr>
                <w:rFonts w:cs="Times New Roman"/>
                <w:i/>
                <w:iCs/>
                <w:color w:val="0D0D0D" w:themeColor="text1" w:themeTint="F2"/>
                <w:sz w:val="24"/>
                <w:szCs w:val="24"/>
              </w:rPr>
              <w:t>17</w:t>
            </w:r>
            <w:r w:rsidR="000E709A" w:rsidRPr="00281483">
              <w:rPr>
                <w:rFonts w:cs="Times New Roman"/>
                <w:i/>
                <w:iCs/>
                <w:color w:val="0D0D0D" w:themeColor="text1" w:themeTint="F2"/>
                <w:sz w:val="24"/>
                <w:szCs w:val="24"/>
              </w:rPr>
              <w:t>,</w:t>
            </w:r>
            <w:r w:rsidRPr="00281483">
              <w:rPr>
                <w:rFonts w:cs="Times New Roman"/>
                <w:i/>
                <w:iCs/>
                <w:color w:val="0D0D0D" w:themeColor="text1" w:themeTint="F2"/>
                <w:sz w:val="24"/>
                <w:szCs w:val="24"/>
              </w:rPr>
              <w:t>65</w:t>
            </w:r>
          </w:p>
        </w:tc>
        <w:tc>
          <w:tcPr>
            <w:tcW w:w="1129" w:type="dxa"/>
          </w:tcPr>
          <w:p w14:paraId="781514FB" w14:textId="0F549153" w:rsidR="008C6971" w:rsidRPr="00281483" w:rsidRDefault="008C6971" w:rsidP="00B73CF9">
            <w:pPr>
              <w:tabs>
                <w:tab w:val="center" w:pos="4536"/>
                <w:tab w:val="left" w:pos="7080"/>
              </w:tabs>
              <w:spacing w:after="0" w:line="360" w:lineRule="auto"/>
              <w:jc w:val="center"/>
              <w:rPr>
                <w:rFonts w:cs="Times New Roman"/>
                <w:i/>
                <w:iCs/>
                <w:color w:val="0D0D0D" w:themeColor="text1" w:themeTint="F2"/>
                <w:sz w:val="24"/>
                <w:szCs w:val="24"/>
              </w:rPr>
            </w:pPr>
            <w:r w:rsidRPr="00281483">
              <w:rPr>
                <w:rFonts w:cs="Times New Roman"/>
                <w:i/>
                <w:iCs/>
                <w:color w:val="0D0D0D" w:themeColor="text1" w:themeTint="F2"/>
                <w:sz w:val="24"/>
                <w:szCs w:val="24"/>
              </w:rPr>
              <w:t>9</w:t>
            </w:r>
            <w:r w:rsidR="000E709A" w:rsidRPr="00281483">
              <w:rPr>
                <w:rFonts w:cs="Times New Roman"/>
                <w:i/>
                <w:iCs/>
                <w:color w:val="0D0D0D" w:themeColor="text1" w:themeTint="F2"/>
                <w:sz w:val="24"/>
                <w:szCs w:val="24"/>
              </w:rPr>
              <w:t>,</w:t>
            </w:r>
            <w:r w:rsidRPr="00281483">
              <w:rPr>
                <w:rFonts w:cs="Times New Roman"/>
                <w:i/>
                <w:iCs/>
                <w:color w:val="0D0D0D" w:themeColor="text1" w:themeTint="F2"/>
                <w:sz w:val="24"/>
                <w:szCs w:val="24"/>
              </w:rPr>
              <w:t>71</w:t>
            </w:r>
          </w:p>
        </w:tc>
      </w:tr>
      <w:tr w:rsidR="008C6971" w:rsidRPr="00281483" w14:paraId="4959C2A0" w14:textId="77777777" w:rsidTr="00507424">
        <w:tc>
          <w:tcPr>
            <w:tcW w:w="5524" w:type="dxa"/>
          </w:tcPr>
          <w:p w14:paraId="43AD49AE" w14:textId="15154527" w:rsidR="008C6971" w:rsidRPr="00281483" w:rsidRDefault="008C6971" w:rsidP="001953B3">
            <w:pPr>
              <w:tabs>
                <w:tab w:val="center" w:pos="4536"/>
                <w:tab w:val="left" w:pos="7080"/>
              </w:tabs>
              <w:spacing w:after="0" w:line="360" w:lineRule="auto"/>
              <w:jc w:val="both"/>
              <w:rPr>
                <w:rFonts w:cs="Times New Roman"/>
                <w:b/>
                <w:bCs/>
                <w:i/>
                <w:iCs/>
                <w:color w:val="0D0D0D" w:themeColor="text1" w:themeTint="F2"/>
                <w:sz w:val="24"/>
                <w:szCs w:val="24"/>
              </w:rPr>
            </w:pPr>
            <w:r w:rsidRPr="00281483">
              <w:rPr>
                <w:rFonts w:cs="Times New Roman"/>
                <w:b/>
                <w:bCs/>
                <w:i/>
                <w:iCs/>
                <w:color w:val="0D0D0D" w:themeColor="text1" w:themeTint="F2"/>
                <w:sz w:val="24"/>
                <w:szCs w:val="24"/>
              </w:rPr>
              <w:t>Toplam Açıklanan Varyans (</w:t>
            </w:r>
            <w:r w:rsidR="00BA3C44" w:rsidRPr="00281483">
              <w:rPr>
                <w:rFonts w:cs="Times New Roman"/>
                <w:b/>
                <w:bCs/>
                <w:i/>
                <w:iCs/>
                <w:color w:val="0D0D0D" w:themeColor="text1" w:themeTint="F2"/>
                <w:sz w:val="24"/>
                <w:szCs w:val="24"/>
              </w:rPr>
              <w:t>%</w:t>
            </w:r>
            <w:r w:rsidRPr="00281483">
              <w:rPr>
                <w:rFonts w:cs="Times New Roman"/>
                <w:b/>
                <w:bCs/>
                <w:i/>
                <w:iCs/>
                <w:color w:val="0D0D0D" w:themeColor="text1" w:themeTint="F2"/>
                <w:sz w:val="24"/>
                <w:szCs w:val="24"/>
              </w:rPr>
              <w:t>)</w:t>
            </w:r>
          </w:p>
        </w:tc>
        <w:tc>
          <w:tcPr>
            <w:tcW w:w="3538" w:type="dxa"/>
            <w:gridSpan w:val="3"/>
          </w:tcPr>
          <w:p w14:paraId="69F078DE" w14:textId="05741EB3" w:rsidR="008C6971" w:rsidRPr="00281483" w:rsidRDefault="008C6971" w:rsidP="00B73CF9">
            <w:pPr>
              <w:tabs>
                <w:tab w:val="center" w:pos="4536"/>
                <w:tab w:val="left" w:pos="7080"/>
              </w:tabs>
              <w:spacing w:after="0" w:line="360" w:lineRule="auto"/>
              <w:jc w:val="center"/>
              <w:rPr>
                <w:rFonts w:cs="Times New Roman"/>
                <w:i/>
                <w:iCs/>
                <w:color w:val="0D0D0D" w:themeColor="text1" w:themeTint="F2"/>
                <w:sz w:val="24"/>
                <w:szCs w:val="24"/>
              </w:rPr>
            </w:pPr>
            <w:r w:rsidRPr="00281483">
              <w:rPr>
                <w:rFonts w:cs="Times New Roman"/>
                <w:i/>
                <w:iCs/>
                <w:color w:val="0D0D0D" w:themeColor="text1" w:themeTint="F2"/>
                <w:sz w:val="24"/>
                <w:szCs w:val="24"/>
              </w:rPr>
              <w:t>52</w:t>
            </w:r>
            <w:r w:rsidR="001754AB" w:rsidRPr="00281483">
              <w:rPr>
                <w:rFonts w:cs="Times New Roman"/>
                <w:i/>
                <w:iCs/>
                <w:color w:val="0D0D0D" w:themeColor="text1" w:themeTint="F2"/>
                <w:sz w:val="24"/>
                <w:szCs w:val="24"/>
              </w:rPr>
              <w:t>,</w:t>
            </w:r>
            <w:r w:rsidRPr="00281483">
              <w:rPr>
                <w:rFonts w:cs="Times New Roman"/>
                <w:i/>
                <w:iCs/>
                <w:color w:val="0D0D0D" w:themeColor="text1" w:themeTint="F2"/>
                <w:sz w:val="24"/>
                <w:szCs w:val="24"/>
              </w:rPr>
              <w:t>31</w:t>
            </w:r>
          </w:p>
        </w:tc>
      </w:tr>
    </w:tbl>
    <w:p w14:paraId="09D1204F" w14:textId="64F177AE" w:rsidR="008C6971" w:rsidRPr="00281483" w:rsidRDefault="008E20A9" w:rsidP="007B3CCA">
      <w:pPr>
        <w:spacing w:before="120" w:after="120"/>
        <w:ind w:firstLine="709"/>
        <w:jc w:val="both"/>
        <w:rPr>
          <w:rFonts w:cs="Times New Roman"/>
          <w:color w:val="0D0D0D" w:themeColor="text1" w:themeTint="F2"/>
          <w:sz w:val="24"/>
          <w:szCs w:val="24"/>
        </w:rPr>
      </w:pPr>
      <w:bookmarkStart w:id="2465" w:name="_Toc234200280"/>
      <w:bookmarkStart w:id="2466" w:name="_Toc234200817"/>
      <w:bookmarkStart w:id="2467" w:name="_Toc234200976"/>
      <w:bookmarkStart w:id="2468" w:name="_Toc234201094"/>
      <w:bookmarkStart w:id="2469" w:name="_Toc234201260"/>
      <w:bookmarkStart w:id="2470" w:name="_Hlk215693382"/>
      <w:r w:rsidRPr="00281483">
        <w:rPr>
          <w:rFonts w:cs="Times New Roman"/>
          <w:color w:val="0D0D0D" w:themeColor="text1" w:themeTint="F2"/>
          <w:sz w:val="24"/>
          <w:szCs w:val="24"/>
        </w:rPr>
        <w:t xml:space="preserve"> </w:t>
      </w:r>
      <w:r w:rsidR="001754AB" w:rsidRPr="00281483">
        <w:rPr>
          <w:rFonts w:cs="Times New Roman"/>
          <w:color w:val="0D0D0D" w:themeColor="text1" w:themeTint="F2"/>
          <w:sz w:val="24"/>
          <w:szCs w:val="24"/>
        </w:rPr>
        <w:t>Sosyokültürel</w:t>
      </w:r>
      <w:r w:rsidR="008C6971" w:rsidRPr="00281483">
        <w:rPr>
          <w:rFonts w:cs="Times New Roman"/>
          <w:color w:val="0D0D0D" w:themeColor="text1" w:themeTint="F2"/>
          <w:sz w:val="24"/>
          <w:szCs w:val="24"/>
        </w:rPr>
        <w:t xml:space="preserve"> Etki Ölçeğine Ait Faktör Analizi</w:t>
      </w:r>
      <w:bookmarkEnd w:id="2465"/>
      <w:bookmarkEnd w:id="2466"/>
      <w:bookmarkEnd w:id="2467"/>
      <w:bookmarkEnd w:id="2468"/>
      <w:bookmarkEnd w:id="2469"/>
    </w:p>
    <w:bookmarkEnd w:id="2470"/>
    <w:p w14:paraId="246060FF" w14:textId="00454295" w:rsidR="00360632" w:rsidRPr="00281483" w:rsidRDefault="00360632"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Araştırmaya katılan yerel halkın şehir turizminin sosyokültürel etkilerine yönelik algı ve tutumlarını ortaya koymak amacıyla ölçekte yer alan 33 maddeye </w:t>
      </w:r>
      <w:r w:rsidR="00D01689" w:rsidRPr="00281483">
        <w:rPr>
          <w:rFonts w:cs="Times New Roman"/>
          <w:color w:val="0D0D0D" w:themeColor="text1" w:themeTint="F2"/>
          <w:sz w:val="24"/>
          <w:szCs w:val="24"/>
        </w:rPr>
        <w:t>AFA</w:t>
      </w:r>
      <w:r w:rsidRPr="00281483">
        <w:rPr>
          <w:rFonts w:cs="Times New Roman"/>
          <w:color w:val="0D0D0D" w:themeColor="text1" w:themeTint="F2"/>
          <w:sz w:val="24"/>
          <w:szCs w:val="24"/>
        </w:rPr>
        <w:t xml:space="preserve"> uygulanmıştır. Analiz öncesinde veri setinin </w:t>
      </w:r>
      <w:proofErr w:type="spellStart"/>
      <w:r w:rsidRPr="00281483">
        <w:rPr>
          <w:rFonts w:cs="Times New Roman"/>
          <w:color w:val="0D0D0D" w:themeColor="text1" w:themeTint="F2"/>
          <w:sz w:val="24"/>
          <w:szCs w:val="24"/>
        </w:rPr>
        <w:t>faktörleşmeye</w:t>
      </w:r>
      <w:proofErr w:type="spellEnd"/>
      <w:r w:rsidRPr="00281483">
        <w:rPr>
          <w:rFonts w:cs="Times New Roman"/>
          <w:color w:val="0D0D0D" w:themeColor="text1" w:themeTint="F2"/>
          <w:sz w:val="24"/>
          <w:szCs w:val="24"/>
        </w:rPr>
        <w:t xml:space="preserve"> uygunluğunu test etmek üzere Kaiser-Meyer-</w:t>
      </w:r>
      <w:proofErr w:type="spellStart"/>
      <w:r w:rsidRPr="00281483">
        <w:rPr>
          <w:rFonts w:cs="Times New Roman"/>
          <w:color w:val="0D0D0D" w:themeColor="text1" w:themeTint="F2"/>
          <w:sz w:val="24"/>
          <w:szCs w:val="24"/>
        </w:rPr>
        <w:t>Olkin</w:t>
      </w:r>
      <w:proofErr w:type="spellEnd"/>
      <w:r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lastRenderedPageBreak/>
        <w:t>(KMO) örneklem yeterliliği katsayısı ve Bartlett Küresellik (</w:t>
      </w:r>
      <w:proofErr w:type="spellStart"/>
      <w:r w:rsidRPr="00281483">
        <w:rPr>
          <w:rFonts w:cs="Times New Roman"/>
          <w:color w:val="0D0D0D" w:themeColor="text1" w:themeTint="F2"/>
          <w:sz w:val="24"/>
          <w:szCs w:val="24"/>
        </w:rPr>
        <w:t>Sphericity</w:t>
      </w:r>
      <w:proofErr w:type="spellEnd"/>
      <w:r w:rsidRPr="00281483">
        <w:rPr>
          <w:rFonts w:cs="Times New Roman"/>
          <w:color w:val="0D0D0D" w:themeColor="text1" w:themeTint="F2"/>
          <w:sz w:val="24"/>
          <w:szCs w:val="24"/>
        </w:rPr>
        <w:t xml:space="preserve">) testi gerçekleştirilmiştir. Analiz sonucunda Sosyokültürel Etkiler Ölçeği için KMO değeri </w:t>
      </w:r>
      <w:r w:rsidR="009D7E60" w:rsidRPr="00281483">
        <w:rPr>
          <w:rFonts w:cs="Times New Roman"/>
          <w:color w:val="0D0D0D" w:themeColor="text1" w:themeTint="F2"/>
          <w:sz w:val="24"/>
          <w:szCs w:val="24"/>
        </w:rPr>
        <w:t>0</w:t>
      </w:r>
      <w:r w:rsidR="000E709A" w:rsidRPr="00281483">
        <w:rPr>
          <w:rFonts w:cs="Times New Roman"/>
          <w:color w:val="0D0D0D" w:themeColor="text1" w:themeTint="F2"/>
          <w:sz w:val="24"/>
          <w:szCs w:val="24"/>
        </w:rPr>
        <w:t>,</w:t>
      </w:r>
      <w:r w:rsidRPr="00281483">
        <w:rPr>
          <w:rFonts w:cs="Times New Roman"/>
          <w:color w:val="0D0D0D" w:themeColor="text1" w:themeTint="F2"/>
          <w:sz w:val="24"/>
          <w:szCs w:val="24"/>
        </w:rPr>
        <w:t>868 olarak oldukça yüksek bir düzeyde tespit edilmiş; Bartlett Küresellik Testi sonuçları da istatistiksel olarak anlamlı bulunmuştur (p=0</w:t>
      </w:r>
      <w:r w:rsidR="000E709A"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000). </w:t>
      </w:r>
      <w:r w:rsidR="00B51657" w:rsidRPr="00281483">
        <w:rPr>
          <w:rFonts w:cs="Times New Roman"/>
          <w:color w:val="0D0D0D" w:themeColor="text1" w:themeTint="F2"/>
          <w:sz w:val="24"/>
          <w:szCs w:val="24"/>
        </w:rPr>
        <w:t>Elde edilen sonuçlar, örneklemin faktör analizi için yeterli olduğunu ve verilerin analize uygunluk gösterdiğini ortaya koymaktadır (Tablo 6.4).</w:t>
      </w:r>
    </w:p>
    <w:p w14:paraId="12E6DF87" w14:textId="78039553" w:rsidR="008C6971" w:rsidRPr="00281483" w:rsidRDefault="008C6971" w:rsidP="007B3CCA">
      <w:pPr>
        <w:pStyle w:val="TABLO"/>
        <w:rPr>
          <w:b/>
          <w:color w:val="0D0D0D" w:themeColor="text1" w:themeTint="F2"/>
        </w:rPr>
      </w:pPr>
      <w:bookmarkStart w:id="2471" w:name="_Toc234263739"/>
      <w:bookmarkStart w:id="2472" w:name="_Toc234456352"/>
      <w:bookmarkStart w:id="2473" w:name="_Toc234547381"/>
      <w:bookmarkStart w:id="2474" w:name="_Toc235404931"/>
      <w:bookmarkStart w:id="2475" w:name="_Toc240281041"/>
      <w:r w:rsidRPr="00281483">
        <w:rPr>
          <w:b/>
          <w:color w:val="0D0D0D" w:themeColor="text1" w:themeTint="F2"/>
        </w:rPr>
        <w:t>Tablo</w:t>
      </w:r>
      <w:r w:rsidR="00081887" w:rsidRPr="00281483">
        <w:rPr>
          <w:b/>
          <w:color w:val="0D0D0D" w:themeColor="text1" w:themeTint="F2"/>
        </w:rPr>
        <w:t xml:space="preserve"> 6.4. </w:t>
      </w:r>
      <w:r w:rsidR="001754AB" w:rsidRPr="00281483">
        <w:rPr>
          <w:color w:val="0D0D0D" w:themeColor="text1" w:themeTint="F2"/>
        </w:rPr>
        <w:t>Sosyokültürel</w:t>
      </w:r>
      <w:r w:rsidR="00081887" w:rsidRPr="00281483">
        <w:rPr>
          <w:color w:val="0D0D0D" w:themeColor="text1" w:themeTint="F2"/>
        </w:rPr>
        <w:t xml:space="preserve"> etkiler ölçeğine ait </w:t>
      </w:r>
      <w:r w:rsidR="00A12C17" w:rsidRPr="00281483">
        <w:rPr>
          <w:color w:val="0D0D0D" w:themeColor="text1" w:themeTint="F2"/>
        </w:rPr>
        <w:t>Kaiser-Meyer-</w:t>
      </w:r>
      <w:proofErr w:type="spellStart"/>
      <w:r w:rsidR="00A12C17" w:rsidRPr="00281483">
        <w:rPr>
          <w:color w:val="0D0D0D" w:themeColor="text1" w:themeTint="F2"/>
        </w:rPr>
        <w:t>Olkin</w:t>
      </w:r>
      <w:proofErr w:type="spellEnd"/>
      <w:r w:rsidR="00A12C17" w:rsidRPr="00281483">
        <w:rPr>
          <w:color w:val="0D0D0D" w:themeColor="text1" w:themeTint="F2"/>
        </w:rPr>
        <w:t xml:space="preserve"> (KMO) </w:t>
      </w:r>
      <w:r w:rsidR="00081887" w:rsidRPr="00281483">
        <w:rPr>
          <w:color w:val="0D0D0D" w:themeColor="text1" w:themeTint="F2"/>
        </w:rPr>
        <w:t xml:space="preserve">katsayısı ve </w:t>
      </w:r>
      <w:r w:rsidR="00A12C17" w:rsidRPr="00281483">
        <w:rPr>
          <w:color w:val="0D0D0D" w:themeColor="text1" w:themeTint="F2"/>
        </w:rPr>
        <w:t xml:space="preserve">Bartlett </w:t>
      </w:r>
      <w:proofErr w:type="spellStart"/>
      <w:r w:rsidR="00A12C17" w:rsidRPr="00281483">
        <w:rPr>
          <w:color w:val="0D0D0D" w:themeColor="text1" w:themeTint="F2"/>
        </w:rPr>
        <w:t>Sphericity</w:t>
      </w:r>
      <w:proofErr w:type="spellEnd"/>
      <w:r w:rsidR="00A12C17" w:rsidRPr="00281483">
        <w:rPr>
          <w:color w:val="0D0D0D" w:themeColor="text1" w:themeTint="F2"/>
        </w:rPr>
        <w:t xml:space="preserve"> </w:t>
      </w:r>
      <w:r w:rsidR="00081887" w:rsidRPr="00281483">
        <w:rPr>
          <w:color w:val="0D0D0D" w:themeColor="text1" w:themeTint="F2"/>
        </w:rPr>
        <w:t>testi sonuçları</w:t>
      </w:r>
      <w:bookmarkEnd w:id="2471"/>
      <w:bookmarkEnd w:id="2472"/>
      <w:bookmarkEnd w:id="2473"/>
      <w:bookmarkEnd w:id="2474"/>
      <w:bookmarkEnd w:id="2475"/>
    </w:p>
    <w:tbl>
      <w:tblPr>
        <w:tblStyle w:val="TabloKlavuzu"/>
        <w:tblW w:w="0" w:type="auto"/>
        <w:tblLook w:val="04A0" w:firstRow="1" w:lastRow="0" w:firstColumn="1" w:lastColumn="0" w:noHBand="0" w:noVBand="1"/>
      </w:tblPr>
      <w:tblGrid>
        <w:gridCol w:w="4248"/>
        <w:gridCol w:w="2268"/>
        <w:gridCol w:w="2546"/>
      </w:tblGrid>
      <w:tr w:rsidR="008C6971" w:rsidRPr="00281483" w14:paraId="07EE037A" w14:textId="77777777" w:rsidTr="00507424">
        <w:tc>
          <w:tcPr>
            <w:tcW w:w="9062" w:type="dxa"/>
            <w:gridSpan w:val="3"/>
            <w:tcBorders>
              <w:left w:val="nil"/>
              <w:right w:val="nil"/>
            </w:tcBorders>
          </w:tcPr>
          <w:p w14:paraId="3E1A0992" w14:textId="52D6381E" w:rsidR="008C6971" w:rsidRPr="00281483" w:rsidRDefault="008C6971" w:rsidP="007B3CCA">
            <w:pPr>
              <w:tabs>
                <w:tab w:val="center" w:pos="4536"/>
                <w:tab w:val="left" w:pos="7080"/>
              </w:tabs>
              <w:spacing w:before="120" w:after="12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 xml:space="preserve">KMO </w:t>
            </w:r>
            <w:proofErr w:type="spellStart"/>
            <w:r w:rsidRPr="00281483">
              <w:rPr>
                <w:rFonts w:cs="Times New Roman"/>
                <w:color w:val="0D0D0D" w:themeColor="text1" w:themeTint="F2"/>
                <w:sz w:val="24"/>
                <w:szCs w:val="24"/>
              </w:rPr>
              <w:t>and</w:t>
            </w:r>
            <w:proofErr w:type="spellEnd"/>
            <w:r w:rsidRPr="00281483">
              <w:rPr>
                <w:rFonts w:cs="Times New Roman"/>
                <w:color w:val="0D0D0D" w:themeColor="text1" w:themeTint="F2"/>
                <w:sz w:val="24"/>
                <w:szCs w:val="24"/>
              </w:rPr>
              <w:t xml:space="preserve"> Bar</w:t>
            </w:r>
            <w:r w:rsidR="00360632" w:rsidRPr="00281483">
              <w:rPr>
                <w:rFonts w:cs="Times New Roman"/>
                <w:color w:val="0D0D0D" w:themeColor="text1" w:themeTint="F2"/>
                <w:sz w:val="24"/>
                <w:szCs w:val="24"/>
              </w:rPr>
              <w:t>t</w:t>
            </w:r>
            <w:r w:rsidRPr="00281483">
              <w:rPr>
                <w:rFonts w:cs="Times New Roman"/>
                <w:color w:val="0D0D0D" w:themeColor="text1" w:themeTint="F2"/>
                <w:sz w:val="24"/>
                <w:szCs w:val="24"/>
              </w:rPr>
              <w:t>lett</w:t>
            </w:r>
            <w:r w:rsidR="00360632"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Test</w:t>
            </w:r>
          </w:p>
        </w:tc>
      </w:tr>
      <w:tr w:rsidR="008C6971" w:rsidRPr="00281483" w14:paraId="7E7D0CB9" w14:textId="77777777" w:rsidTr="00507424">
        <w:tc>
          <w:tcPr>
            <w:tcW w:w="4248" w:type="dxa"/>
            <w:tcBorders>
              <w:left w:val="nil"/>
              <w:right w:val="single" w:sz="4" w:space="0" w:color="FFFFFF"/>
            </w:tcBorders>
          </w:tcPr>
          <w:p w14:paraId="51082634" w14:textId="06888E87" w:rsidR="008C6971" w:rsidRPr="00281483" w:rsidRDefault="008C6971" w:rsidP="007B3CCA">
            <w:pPr>
              <w:tabs>
                <w:tab w:val="center" w:pos="4536"/>
                <w:tab w:val="left" w:pos="7080"/>
              </w:tabs>
              <w:spacing w:before="120" w:after="12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Kaiser-Meyer-</w:t>
            </w:r>
            <w:proofErr w:type="spellStart"/>
            <w:r w:rsidRPr="00281483">
              <w:rPr>
                <w:rFonts w:cs="Times New Roman"/>
                <w:color w:val="0D0D0D" w:themeColor="text1" w:themeTint="F2"/>
                <w:sz w:val="24"/>
                <w:szCs w:val="24"/>
              </w:rPr>
              <w:t>Olkin</w:t>
            </w:r>
            <w:proofErr w:type="spellEnd"/>
            <w:r w:rsidRPr="00281483">
              <w:rPr>
                <w:rFonts w:cs="Times New Roman"/>
                <w:color w:val="0D0D0D" w:themeColor="text1" w:themeTint="F2"/>
                <w:sz w:val="24"/>
                <w:szCs w:val="24"/>
              </w:rPr>
              <w:t xml:space="preserve"> (KMO) Katsayısı</w:t>
            </w:r>
          </w:p>
        </w:tc>
        <w:tc>
          <w:tcPr>
            <w:tcW w:w="4814" w:type="dxa"/>
            <w:gridSpan w:val="2"/>
            <w:tcBorders>
              <w:left w:val="single" w:sz="4" w:space="0" w:color="FFFFFF"/>
              <w:right w:val="nil"/>
            </w:tcBorders>
          </w:tcPr>
          <w:p w14:paraId="40AE6C49" w14:textId="7C17FD1B" w:rsidR="008C6971" w:rsidRPr="00281483" w:rsidRDefault="009D7E60" w:rsidP="007B3CCA">
            <w:pPr>
              <w:tabs>
                <w:tab w:val="center" w:pos="4536"/>
                <w:tab w:val="left" w:pos="7080"/>
              </w:tabs>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868</w:t>
            </w:r>
          </w:p>
        </w:tc>
      </w:tr>
      <w:tr w:rsidR="009D7E60" w:rsidRPr="00281483" w14:paraId="038EEF6E" w14:textId="77777777" w:rsidTr="00507424">
        <w:tc>
          <w:tcPr>
            <w:tcW w:w="4248" w:type="dxa"/>
            <w:vMerge w:val="restart"/>
            <w:tcBorders>
              <w:left w:val="nil"/>
              <w:right w:val="single" w:sz="4" w:space="0" w:color="FFFFFF"/>
            </w:tcBorders>
          </w:tcPr>
          <w:p w14:paraId="1E5E1E1A" w14:textId="77777777" w:rsidR="009D7E60" w:rsidRPr="00281483" w:rsidRDefault="009D7E60" w:rsidP="009D7E60">
            <w:pPr>
              <w:tabs>
                <w:tab w:val="center" w:pos="4536"/>
                <w:tab w:val="left" w:pos="7080"/>
              </w:tabs>
              <w:spacing w:before="120" w:after="120" w:line="240" w:lineRule="auto"/>
              <w:jc w:val="both"/>
              <w:rPr>
                <w:rFonts w:cs="Times New Roman"/>
                <w:color w:val="0D0D0D" w:themeColor="text1" w:themeTint="F2"/>
                <w:sz w:val="24"/>
                <w:szCs w:val="24"/>
              </w:rPr>
            </w:pPr>
          </w:p>
          <w:p w14:paraId="1BB59FE4" w14:textId="77777777" w:rsidR="009D7E60" w:rsidRPr="00281483" w:rsidRDefault="009D7E60" w:rsidP="009D7E60">
            <w:pPr>
              <w:tabs>
                <w:tab w:val="center" w:pos="4536"/>
                <w:tab w:val="left" w:pos="7080"/>
              </w:tabs>
              <w:spacing w:before="120" w:after="12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 xml:space="preserve">Barlett </w:t>
            </w:r>
            <w:proofErr w:type="spellStart"/>
            <w:r w:rsidRPr="00281483">
              <w:rPr>
                <w:rFonts w:cs="Times New Roman"/>
                <w:color w:val="0D0D0D" w:themeColor="text1" w:themeTint="F2"/>
                <w:sz w:val="24"/>
                <w:szCs w:val="24"/>
              </w:rPr>
              <w:t>Sphericity</w:t>
            </w:r>
            <w:proofErr w:type="spellEnd"/>
            <w:r w:rsidRPr="00281483">
              <w:rPr>
                <w:rFonts w:cs="Times New Roman"/>
                <w:color w:val="0D0D0D" w:themeColor="text1" w:themeTint="F2"/>
                <w:sz w:val="24"/>
                <w:szCs w:val="24"/>
              </w:rPr>
              <w:t xml:space="preserve"> Testi</w:t>
            </w:r>
          </w:p>
        </w:tc>
        <w:tc>
          <w:tcPr>
            <w:tcW w:w="2268" w:type="dxa"/>
            <w:tcBorders>
              <w:left w:val="single" w:sz="4" w:space="0" w:color="FFFFFF"/>
              <w:bottom w:val="single" w:sz="4" w:space="0" w:color="FFFFFF"/>
              <w:right w:val="single" w:sz="4" w:space="0" w:color="FFFFFF"/>
            </w:tcBorders>
          </w:tcPr>
          <w:p w14:paraId="21C3BC81" w14:textId="4AEFF7B5" w:rsidR="009D7E60" w:rsidRPr="00281483" w:rsidRDefault="009D7E60" w:rsidP="009D7E60">
            <w:pPr>
              <w:tabs>
                <w:tab w:val="center" w:pos="4536"/>
                <w:tab w:val="left" w:pos="7080"/>
              </w:tabs>
              <w:spacing w:before="120" w:after="120" w:line="240" w:lineRule="auto"/>
              <w:jc w:val="center"/>
              <w:rPr>
                <w:rFonts w:cs="Times New Roman"/>
                <w:color w:val="0D0D0D" w:themeColor="text1" w:themeTint="F2"/>
                <w:sz w:val="24"/>
                <w:szCs w:val="24"/>
              </w:rPr>
            </w:pPr>
            <w:proofErr w:type="spellStart"/>
            <w:r w:rsidRPr="00281483">
              <w:rPr>
                <w:rFonts w:cs="Times New Roman"/>
                <w:color w:val="0D0D0D" w:themeColor="text1" w:themeTint="F2"/>
                <w:sz w:val="24"/>
                <w:szCs w:val="24"/>
              </w:rPr>
              <w:t>Approx</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Chi-Square</w:t>
            </w:r>
            <w:proofErr w:type="spellEnd"/>
            <w:r w:rsidRPr="00281483">
              <w:rPr>
                <w:rFonts w:cs="Times New Roman"/>
                <w:color w:val="0D0D0D" w:themeColor="text1" w:themeTint="F2"/>
                <w:spacing w:val="3"/>
                <w:sz w:val="21"/>
                <w:szCs w:val="21"/>
              </w:rPr>
              <w:t xml:space="preserve"> </w:t>
            </w:r>
            <w:r w:rsidRPr="00281483">
              <w:rPr>
                <w:rFonts w:cs="Times New Roman"/>
                <w:color w:val="0D0D0D" w:themeColor="text1" w:themeTint="F2"/>
                <w:sz w:val="24"/>
                <w:szCs w:val="24"/>
              </w:rPr>
              <w:t>(Yaklaşık Ki-Kare)</w:t>
            </w:r>
          </w:p>
        </w:tc>
        <w:tc>
          <w:tcPr>
            <w:tcW w:w="2546" w:type="dxa"/>
            <w:tcBorders>
              <w:left w:val="single" w:sz="4" w:space="0" w:color="FFFFFF"/>
              <w:bottom w:val="single" w:sz="4" w:space="0" w:color="FFFFFF"/>
              <w:right w:val="nil"/>
            </w:tcBorders>
          </w:tcPr>
          <w:p w14:paraId="6D23700F" w14:textId="2B4EE8D7" w:rsidR="009D7E60" w:rsidRPr="00281483" w:rsidRDefault="009D7E60" w:rsidP="009D7E60">
            <w:pPr>
              <w:tabs>
                <w:tab w:val="center" w:pos="4536"/>
                <w:tab w:val="left" w:pos="7080"/>
              </w:tabs>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4826,917</w:t>
            </w:r>
          </w:p>
        </w:tc>
      </w:tr>
      <w:tr w:rsidR="009D7E60" w:rsidRPr="00281483" w14:paraId="66EFA101" w14:textId="77777777" w:rsidTr="00507424">
        <w:tc>
          <w:tcPr>
            <w:tcW w:w="4248" w:type="dxa"/>
            <w:vMerge/>
            <w:tcBorders>
              <w:left w:val="nil"/>
              <w:right w:val="single" w:sz="4" w:space="0" w:color="FFFFFF"/>
            </w:tcBorders>
          </w:tcPr>
          <w:p w14:paraId="1D840BBB" w14:textId="77777777" w:rsidR="009D7E60" w:rsidRPr="00281483" w:rsidRDefault="009D7E60" w:rsidP="009D7E60">
            <w:pPr>
              <w:tabs>
                <w:tab w:val="center" w:pos="4536"/>
                <w:tab w:val="left" w:pos="7080"/>
              </w:tabs>
              <w:spacing w:before="120" w:after="120" w:line="240" w:lineRule="auto"/>
              <w:jc w:val="both"/>
              <w:rPr>
                <w:rFonts w:cs="Times New Roman"/>
                <w:color w:val="0D0D0D" w:themeColor="text1" w:themeTint="F2"/>
                <w:sz w:val="24"/>
                <w:szCs w:val="24"/>
              </w:rPr>
            </w:pPr>
          </w:p>
        </w:tc>
        <w:tc>
          <w:tcPr>
            <w:tcW w:w="2268" w:type="dxa"/>
            <w:tcBorders>
              <w:top w:val="single" w:sz="4" w:space="0" w:color="FFFFFF"/>
              <w:left w:val="single" w:sz="4" w:space="0" w:color="FFFFFF"/>
              <w:bottom w:val="single" w:sz="4" w:space="0" w:color="FFFFFF"/>
              <w:right w:val="single" w:sz="4" w:space="0" w:color="FFFFFF"/>
            </w:tcBorders>
          </w:tcPr>
          <w:p w14:paraId="6DC2C452" w14:textId="2E07580D" w:rsidR="009D7E60" w:rsidRPr="00281483" w:rsidRDefault="009D7E60" w:rsidP="009D7E60">
            <w:pPr>
              <w:tabs>
                <w:tab w:val="center" w:pos="4536"/>
                <w:tab w:val="left" w:pos="7080"/>
              </w:tabs>
              <w:spacing w:before="120" w:after="120" w:line="240" w:lineRule="auto"/>
              <w:jc w:val="center"/>
              <w:rPr>
                <w:rFonts w:cs="Times New Roman"/>
                <w:color w:val="0D0D0D" w:themeColor="text1" w:themeTint="F2"/>
                <w:sz w:val="24"/>
                <w:szCs w:val="24"/>
              </w:rPr>
            </w:pPr>
            <w:proofErr w:type="spellStart"/>
            <w:r w:rsidRPr="00281483">
              <w:rPr>
                <w:rFonts w:cs="Times New Roman"/>
                <w:color w:val="0D0D0D" w:themeColor="text1" w:themeTint="F2"/>
                <w:sz w:val="24"/>
                <w:szCs w:val="24"/>
              </w:rPr>
              <w:t>Df</w:t>
            </w:r>
            <w:proofErr w:type="spellEnd"/>
            <w:r w:rsidRPr="00281483">
              <w:rPr>
                <w:rFonts w:cs="Times New Roman"/>
                <w:color w:val="0D0D0D" w:themeColor="text1" w:themeTint="F2"/>
                <w:spacing w:val="3"/>
                <w:sz w:val="21"/>
                <w:szCs w:val="21"/>
              </w:rPr>
              <w:t xml:space="preserve"> (</w:t>
            </w:r>
            <w:r w:rsidRPr="00281483">
              <w:rPr>
                <w:rFonts w:cs="Times New Roman"/>
                <w:color w:val="0D0D0D" w:themeColor="text1" w:themeTint="F2"/>
                <w:sz w:val="24"/>
                <w:szCs w:val="24"/>
              </w:rPr>
              <w:t>Serbestlik Derecesi)</w:t>
            </w:r>
          </w:p>
        </w:tc>
        <w:tc>
          <w:tcPr>
            <w:tcW w:w="2546" w:type="dxa"/>
            <w:tcBorders>
              <w:top w:val="single" w:sz="4" w:space="0" w:color="FFFFFF"/>
              <w:left w:val="single" w:sz="4" w:space="0" w:color="FFFFFF"/>
              <w:bottom w:val="single" w:sz="4" w:space="0" w:color="FFFFFF"/>
              <w:right w:val="nil"/>
            </w:tcBorders>
          </w:tcPr>
          <w:p w14:paraId="63F27140" w14:textId="77777777" w:rsidR="009D7E60" w:rsidRPr="00281483" w:rsidRDefault="009D7E60" w:rsidP="009D7E60">
            <w:pPr>
              <w:tabs>
                <w:tab w:val="center" w:pos="4536"/>
                <w:tab w:val="left" w:pos="7080"/>
              </w:tabs>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378</w:t>
            </w:r>
          </w:p>
        </w:tc>
      </w:tr>
      <w:tr w:rsidR="009D7E60" w:rsidRPr="00281483" w14:paraId="0CBD8A6E" w14:textId="77777777" w:rsidTr="00507424">
        <w:tc>
          <w:tcPr>
            <w:tcW w:w="4248" w:type="dxa"/>
            <w:vMerge/>
            <w:tcBorders>
              <w:left w:val="nil"/>
              <w:right w:val="single" w:sz="4" w:space="0" w:color="FFFFFF"/>
            </w:tcBorders>
          </w:tcPr>
          <w:p w14:paraId="12008DC4" w14:textId="77777777" w:rsidR="009D7E60" w:rsidRPr="00281483" w:rsidRDefault="009D7E60" w:rsidP="009D7E60">
            <w:pPr>
              <w:tabs>
                <w:tab w:val="center" w:pos="4536"/>
                <w:tab w:val="left" w:pos="7080"/>
              </w:tabs>
              <w:spacing w:before="120" w:after="120" w:line="240" w:lineRule="auto"/>
              <w:jc w:val="both"/>
              <w:rPr>
                <w:rFonts w:cs="Times New Roman"/>
                <w:color w:val="0D0D0D" w:themeColor="text1" w:themeTint="F2"/>
                <w:sz w:val="24"/>
                <w:szCs w:val="24"/>
              </w:rPr>
            </w:pPr>
          </w:p>
        </w:tc>
        <w:tc>
          <w:tcPr>
            <w:tcW w:w="2268" w:type="dxa"/>
            <w:tcBorders>
              <w:top w:val="single" w:sz="4" w:space="0" w:color="FFFFFF"/>
              <w:left w:val="single" w:sz="4" w:space="0" w:color="FFFFFF"/>
              <w:right w:val="single" w:sz="4" w:space="0" w:color="FFFFFF"/>
            </w:tcBorders>
          </w:tcPr>
          <w:p w14:paraId="3A4B48FB" w14:textId="56EBB7FD" w:rsidR="009D7E60" w:rsidRPr="00281483" w:rsidRDefault="009D7E60" w:rsidP="009D7E60">
            <w:pPr>
              <w:tabs>
                <w:tab w:val="center" w:pos="4536"/>
                <w:tab w:val="left" w:pos="7080"/>
              </w:tabs>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Sig (Anlamlılık)</w:t>
            </w:r>
          </w:p>
        </w:tc>
        <w:tc>
          <w:tcPr>
            <w:tcW w:w="2546" w:type="dxa"/>
            <w:tcBorders>
              <w:top w:val="single" w:sz="4" w:space="0" w:color="FFFFFF"/>
              <w:left w:val="single" w:sz="4" w:space="0" w:color="FFFFFF"/>
              <w:right w:val="nil"/>
            </w:tcBorders>
          </w:tcPr>
          <w:p w14:paraId="753BA889" w14:textId="3F55F0BE" w:rsidR="009D7E60" w:rsidRPr="00281483" w:rsidRDefault="009D7E60" w:rsidP="009D7E60">
            <w:pPr>
              <w:tabs>
                <w:tab w:val="center" w:pos="4536"/>
                <w:tab w:val="left" w:pos="7080"/>
              </w:tabs>
              <w:spacing w:before="120" w:after="12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0,000</w:t>
            </w:r>
          </w:p>
        </w:tc>
      </w:tr>
    </w:tbl>
    <w:p w14:paraId="3164B057" w14:textId="5789DF36" w:rsidR="008C6971" w:rsidRPr="00281483" w:rsidRDefault="00360632"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Şehir turizminin sosyokültürel etkilerine ait faktör yapılarını netleştirmek amacıyla yürütülen analizde, öz değeri 1</w:t>
      </w:r>
      <w:r w:rsidR="000E709A" w:rsidRPr="00281483">
        <w:rPr>
          <w:rFonts w:cs="Times New Roman"/>
          <w:color w:val="0D0D0D" w:themeColor="text1" w:themeTint="F2"/>
          <w:sz w:val="24"/>
          <w:szCs w:val="24"/>
        </w:rPr>
        <w:t>,</w:t>
      </w:r>
      <w:r w:rsidRPr="00281483">
        <w:rPr>
          <w:rFonts w:cs="Times New Roman"/>
          <w:color w:val="0D0D0D" w:themeColor="text1" w:themeTint="F2"/>
          <w:sz w:val="24"/>
          <w:szCs w:val="24"/>
        </w:rPr>
        <w:t>00’in ve faktör yük değeri 0</w:t>
      </w:r>
      <w:r w:rsidR="000E709A"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30’un üzerinde olan maddeler değerlendirmeye alınmıştır. </w:t>
      </w:r>
      <w:r w:rsidR="00F141F3" w:rsidRPr="00281483">
        <w:rPr>
          <w:rFonts w:cs="Times New Roman"/>
          <w:sz w:val="24"/>
          <w:szCs w:val="24"/>
        </w:rPr>
        <w:t xml:space="preserve">Analiz sürecinde, birden fazla faktörde faktör yüküne sahip olan ve </w:t>
      </w:r>
      <w:r w:rsidR="00F141F3" w:rsidRPr="00281483">
        <w:rPr>
          <w:rStyle w:val="Gl"/>
          <w:rFonts w:cs="Times New Roman"/>
          <w:b w:val="0"/>
          <w:bCs w:val="0"/>
          <w:sz w:val="24"/>
          <w:szCs w:val="24"/>
        </w:rPr>
        <w:t>çapraz yüklenme (</w:t>
      </w:r>
      <w:proofErr w:type="spellStart"/>
      <w:r w:rsidR="00F141F3" w:rsidRPr="00281483">
        <w:rPr>
          <w:rStyle w:val="Gl"/>
          <w:rFonts w:cs="Times New Roman"/>
          <w:b w:val="0"/>
          <w:bCs w:val="0"/>
          <w:sz w:val="24"/>
          <w:szCs w:val="24"/>
        </w:rPr>
        <w:t>binişiklik</w:t>
      </w:r>
      <w:proofErr w:type="spellEnd"/>
      <w:r w:rsidR="00F141F3" w:rsidRPr="00281483">
        <w:rPr>
          <w:rStyle w:val="Gl"/>
          <w:rFonts w:cs="Times New Roman"/>
          <w:b w:val="0"/>
          <w:bCs w:val="0"/>
          <w:sz w:val="24"/>
          <w:szCs w:val="24"/>
        </w:rPr>
        <w:t>)</w:t>
      </w:r>
      <w:r w:rsidR="00F141F3" w:rsidRPr="00281483">
        <w:rPr>
          <w:rFonts w:cs="Times New Roman"/>
          <w:sz w:val="24"/>
          <w:szCs w:val="24"/>
        </w:rPr>
        <w:t xml:space="preserve"> göstererek faktörlerin birbirinden ayrışmasını güçleştiren 5 madde ölçekten çıkarılmıştır. </w:t>
      </w:r>
      <w:r w:rsidR="008C6971" w:rsidRPr="00281483">
        <w:rPr>
          <w:rFonts w:cs="Times New Roman"/>
          <w:color w:val="0D0D0D" w:themeColor="text1" w:themeTint="F2"/>
          <w:sz w:val="24"/>
          <w:szCs w:val="24"/>
        </w:rPr>
        <w:t xml:space="preserve">Bu bağlamda analizden çıkarılan maddeler şunlardır; </w:t>
      </w:r>
      <w:r w:rsidR="008C6971" w:rsidRPr="00281483">
        <w:rPr>
          <w:rFonts w:cs="Times New Roman"/>
          <w:i/>
          <w:iCs/>
          <w:color w:val="0D0D0D" w:themeColor="text1" w:themeTint="F2"/>
          <w:sz w:val="24"/>
          <w:szCs w:val="24"/>
        </w:rPr>
        <w:t>“(1)</w:t>
      </w:r>
      <w:r w:rsidR="00F141F3" w:rsidRPr="00281483">
        <w:rPr>
          <w:rFonts w:cs="Times New Roman"/>
          <w:i/>
          <w:iCs/>
          <w:color w:val="0D0D0D" w:themeColor="text1" w:themeTint="F2"/>
          <w:sz w:val="24"/>
          <w:szCs w:val="24"/>
        </w:rPr>
        <w:t xml:space="preserve"> </w:t>
      </w:r>
      <w:r w:rsidR="008C6971" w:rsidRPr="00281483">
        <w:rPr>
          <w:rFonts w:cs="Times New Roman"/>
          <w:i/>
          <w:iCs/>
          <w:color w:val="0D0D0D" w:themeColor="text1" w:themeTint="F2"/>
          <w:sz w:val="24"/>
          <w:szCs w:val="24"/>
        </w:rPr>
        <w:t xml:space="preserve">Yerel halkın konser, etkinlik ve festivaller vb. katılımı azalmıştır. (2) Şehrin nüfusu artmıştır. (3) Yerel halkın ahlaki değerleri bozulmuştur. (4) Yabancı dil öğrenimi artmıştır. (5) Tarihi yapıların tahribatı artmıştır.” </w:t>
      </w:r>
      <w:r w:rsidRPr="00281483">
        <w:rPr>
          <w:rFonts w:cs="Times New Roman"/>
          <w:color w:val="0D0D0D" w:themeColor="text1" w:themeTint="F2"/>
          <w:sz w:val="24"/>
          <w:szCs w:val="24"/>
        </w:rPr>
        <w:t xml:space="preserve">Maddelerin ayıklanmasıyla birlikte ölçekteki toplam ifade sayısı 33’ten 28’e düşürülmüştür. Yenilenen analiz sonucunda sosyokültürel etkiler ölçeğinin toplam varyansın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46</w:t>
      </w:r>
      <w:r w:rsidR="000E709A" w:rsidRPr="00281483">
        <w:rPr>
          <w:rFonts w:cs="Times New Roman"/>
          <w:color w:val="0D0D0D" w:themeColor="text1" w:themeTint="F2"/>
          <w:sz w:val="24"/>
          <w:szCs w:val="24"/>
        </w:rPr>
        <w:t>,</w:t>
      </w:r>
      <w:r w:rsidRPr="00281483">
        <w:rPr>
          <w:rFonts w:cs="Times New Roman"/>
          <w:color w:val="0D0D0D" w:themeColor="text1" w:themeTint="F2"/>
          <w:sz w:val="24"/>
          <w:szCs w:val="24"/>
        </w:rPr>
        <w:t>24</w:t>
      </w:r>
      <w:r w:rsidR="009D7E60" w:rsidRPr="00281483">
        <w:rPr>
          <w:rFonts w:cs="Times New Roman"/>
          <w:color w:val="0D0D0D" w:themeColor="text1" w:themeTint="F2"/>
          <w:sz w:val="24"/>
          <w:szCs w:val="24"/>
        </w:rPr>
        <w:t>’ünü</w:t>
      </w:r>
      <w:r w:rsidRPr="00281483">
        <w:rPr>
          <w:rFonts w:cs="Times New Roman"/>
          <w:color w:val="0D0D0D" w:themeColor="text1" w:themeTint="F2"/>
          <w:sz w:val="24"/>
          <w:szCs w:val="24"/>
        </w:rPr>
        <w:t xml:space="preserve"> açıklayan üç faktör altında toplandığı görülmüştür. Faktör sayısının belirlenmesinde öz değer kriterinin yanı sıra yamaç-birikinti grafiği de incelenmiş ve üç boyutlu yapı uygun bulunmuştur (Şekil </w:t>
      </w:r>
      <w:r w:rsidR="00301BDE" w:rsidRPr="00281483">
        <w:rPr>
          <w:rFonts w:cs="Times New Roman"/>
          <w:color w:val="0D0D0D" w:themeColor="text1" w:themeTint="F2"/>
          <w:sz w:val="24"/>
          <w:szCs w:val="24"/>
        </w:rPr>
        <w:t>6.2</w:t>
      </w:r>
      <w:r w:rsidRPr="00281483">
        <w:rPr>
          <w:rFonts w:cs="Times New Roman"/>
          <w:color w:val="0D0D0D" w:themeColor="text1" w:themeTint="F2"/>
          <w:sz w:val="24"/>
          <w:szCs w:val="24"/>
        </w:rPr>
        <w:t>)</w:t>
      </w:r>
    </w:p>
    <w:p w14:paraId="7ECDCE59" w14:textId="77777777" w:rsidR="008C6971" w:rsidRPr="00281483" w:rsidRDefault="008C6971" w:rsidP="007B3CCA">
      <w:pPr>
        <w:spacing w:before="120" w:after="120" w:line="360" w:lineRule="auto"/>
        <w:jc w:val="center"/>
        <w:rPr>
          <w:rFonts w:cs="Times New Roman"/>
          <w:color w:val="0D0D0D" w:themeColor="text1" w:themeTint="F2"/>
          <w:sz w:val="24"/>
          <w:szCs w:val="24"/>
        </w:rPr>
      </w:pPr>
      <w:r w:rsidRPr="00281483">
        <w:rPr>
          <w:rFonts w:cs="Times New Roman"/>
          <w:noProof/>
          <w:color w:val="0D0D0D" w:themeColor="text1" w:themeTint="F2"/>
          <w:sz w:val="24"/>
          <w:szCs w:val="24"/>
        </w:rPr>
        <w:lastRenderedPageBreak/>
        <w:drawing>
          <wp:inline distT="0" distB="0" distL="0" distR="0" wp14:anchorId="7CF133E2" wp14:editId="4AFF4755">
            <wp:extent cx="5485713" cy="3394710"/>
            <wp:effectExtent l="19050" t="19050" r="20320" b="15240"/>
            <wp:docPr id="192746438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464386" name=""/>
                    <pic:cNvPicPr/>
                  </pic:nvPicPr>
                  <pic:blipFill>
                    <a:blip r:embed="rId68"/>
                    <a:stretch>
                      <a:fillRect/>
                    </a:stretch>
                  </pic:blipFill>
                  <pic:spPr>
                    <a:xfrm>
                      <a:off x="0" y="0"/>
                      <a:ext cx="5511638" cy="3410753"/>
                    </a:xfrm>
                    <a:prstGeom prst="rect">
                      <a:avLst/>
                    </a:prstGeom>
                    <a:ln>
                      <a:solidFill>
                        <a:schemeClr val="tx1"/>
                      </a:solidFill>
                    </a:ln>
                  </pic:spPr>
                </pic:pic>
              </a:graphicData>
            </a:graphic>
          </wp:inline>
        </w:drawing>
      </w:r>
    </w:p>
    <w:p w14:paraId="387216E2" w14:textId="75B7E77E" w:rsidR="008C6971" w:rsidRPr="00281483" w:rsidRDefault="008C6971" w:rsidP="007B3CCA">
      <w:pPr>
        <w:pStyle w:val="EKL"/>
        <w:rPr>
          <w:color w:val="0D0D0D" w:themeColor="text1" w:themeTint="F2"/>
        </w:rPr>
      </w:pPr>
      <w:bookmarkStart w:id="2476" w:name="_Toc234263918"/>
      <w:bookmarkStart w:id="2477" w:name="_Toc234456468"/>
      <w:bookmarkStart w:id="2478" w:name="_Toc234544513"/>
      <w:bookmarkStart w:id="2479" w:name="_Toc234547316"/>
      <w:bookmarkStart w:id="2480" w:name="_Toc235404634"/>
      <w:bookmarkStart w:id="2481" w:name="_Toc235931531"/>
      <w:bookmarkStart w:id="2482" w:name="_Toc235931698"/>
      <w:bookmarkStart w:id="2483" w:name="_Toc240275089"/>
      <w:r w:rsidRPr="00281483">
        <w:rPr>
          <w:b/>
          <w:bCs/>
          <w:color w:val="0D0D0D" w:themeColor="text1" w:themeTint="F2"/>
        </w:rPr>
        <w:t>Şekil</w:t>
      </w:r>
      <w:r w:rsidR="006113DD" w:rsidRPr="00281483">
        <w:rPr>
          <w:b/>
          <w:bCs/>
          <w:color w:val="0D0D0D" w:themeColor="text1" w:themeTint="F2"/>
        </w:rPr>
        <w:t xml:space="preserve"> 6.2.</w:t>
      </w:r>
      <w:r w:rsidRPr="00281483">
        <w:rPr>
          <w:color w:val="0D0D0D" w:themeColor="text1" w:themeTint="F2"/>
        </w:rPr>
        <w:t xml:space="preserve"> </w:t>
      </w:r>
      <w:r w:rsidR="001754AB" w:rsidRPr="00281483">
        <w:rPr>
          <w:color w:val="0D0D0D" w:themeColor="text1" w:themeTint="F2"/>
        </w:rPr>
        <w:t>Sosyokültürel</w:t>
      </w:r>
      <w:r w:rsidRPr="00281483">
        <w:rPr>
          <w:color w:val="0D0D0D" w:themeColor="text1" w:themeTint="F2"/>
        </w:rPr>
        <w:t xml:space="preserve"> etki ölçeğinin faktörlerine ait özdeğerler grafiği</w:t>
      </w:r>
      <w:bookmarkEnd w:id="2476"/>
      <w:bookmarkEnd w:id="2477"/>
      <w:bookmarkEnd w:id="2478"/>
      <w:bookmarkEnd w:id="2479"/>
      <w:bookmarkEnd w:id="2480"/>
      <w:bookmarkEnd w:id="2481"/>
      <w:bookmarkEnd w:id="2482"/>
      <w:bookmarkEnd w:id="2483"/>
    </w:p>
    <w:p w14:paraId="73EF15ED" w14:textId="2C37DF13" w:rsidR="00815972" w:rsidRPr="00281483" w:rsidRDefault="008C6971" w:rsidP="0081597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Faktör analizi sonucunda belirlenen üç faktör içeriklerine göre adlandırılmıştır.</w:t>
      </w:r>
      <w:r w:rsidR="00360632" w:rsidRPr="00281483">
        <w:rPr>
          <w:rFonts w:cs="Times New Roman"/>
          <w:color w:val="0D0D0D" w:themeColor="text1" w:themeTint="F2"/>
          <w:spacing w:val="3"/>
          <w:sz w:val="24"/>
          <w:szCs w:val="24"/>
        </w:rPr>
        <w:t xml:space="preserve"> </w:t>
      </w:r>
      <w:r w:rsidR="00360632" w:rsidRPr="00281483">
        <w:rPr>
          <w:rFonts w:cs="Times New Roman"/>
          <w:color w:val="0D0D0D" w:themeColor="text1" w:themeTint="F2"/>
          <w:sz w:val="24"/>
          <w:szCs w:val="24"/>
        </w:rPr>
        <w:t xml:space="preserve">Birinci faktör; kültürel/sanatsal faaliyetlerdeki, müze sayısındaki ve şehir imajındaki artış gibi olumlu gelişmeleri içeren 14 maddeden oluştuğu için “Olumlu Sosyokültürel Etkiler” olarak adlandırılmıştır. Bu faktör tek başına toplam varyansın </w:t>
      </w:r>
      <w:r w:rsidR="00BA3C44" w:rsidRPr="00281483">
        <w:rPr>
          <w:rFonts w:cs="Times New Roman"/>
          <w:color w:val="0D0D0D" w:themeColor="text1" w:themeTint="F2"/>
          <w:sz w:val="24"/>
          <w:szCs w:val="24"/>
        </w:rPr>
        <w:t>%</w:t>
      </w:r>
      <w:r w:rsidR="00360632" w:rsidRPr="00281483">
        <w:rPr>
          <w:rFonts w:cs="Times New Roman"/>
          <w:color w:val="0D0D0D" w:themeColor="text1" w:themeTint="F2"/>
          <w:sz w:val="24"/>
          <w:szCs w:val="24"/>
        </w:rPr>
        <w:t>24</w:t>
      </w:r>
      <w:r w:rsidR="000E709A" w:rsidRPr="00281483">
        <w:rPr>
          <w:rFonts w:cs="Times New Roman"/>
          <w:color w:val="0D0D0D" w:themeColor="text1" w:themeTint="F2"/>
          <w:sz w:val="24"/>
          <w:szCs w:val="24"/>
        </w:rPr>
        <w:t>,</w:t>
      </w:r>
      <w:r w:rsidR="00360632" w:rsidRPr="00281483">
        <w:rPr>
          <w:rFonts w:cs="Times New Roman"/>
          <w:color w:val="0D0D0D" w:themeColor="text1" w:themeTint="F2"/>
          <w:sz w:val="24"/>
          <w:szCs w:val="24"/>
        </w:rPr>
        <w:t>10</w:t>
      </w:r>
      <w:r w:rsidR="009D7E60" w:rsidRPr="00281483">
        <w:rPr>
          <w:rFonts w:cs="Times New Roman"/>
          <w:color w:val="0D0D0D" w:themeColor="text1" w:themeTint="F2"/>
          <w:sz w:val="24"/>
          <w:szCs w:val="24"/>
        </w:rPr>
        <w:t>’unu</w:t>
      </w:r>
      <w:r w:rsidR="00360632" w:rsidRPr="00281483">
        <w:rPr>
          <w:rFonts w:cs="Times New Roman"/>
          <w:color w:val="0D0D0D" w:themeColor="text1" w:themeTint="F2"/>
          <w:sz w:val="24"/>
          <w:szCs w:val="24"/>
        </w:rPr>
        <w:t xml:space="preserve"> açıklamaktadır</w:t>
      </w:r>
      <w:r w:rsidR="00BB750E" w:rsidRPr="00281483">
        <w:rPr>
          <w:rFonts w:cs="Times New Roman"/>
          <w:color w:val="0D0D0D" w:themeColor="text1" w:themeTint="F2"/>
          <w:sz w:val="24"/>
          <w:szCs w:val="24"/>
        </w:rPr>
        <w:t xml:space="preserve">. </w:t>
      </w:r>
      <w:r w:rsidR="00360632" w:rsidRPr="00281483">
        <w:rPr>
          <w:rFonts w:cs="Times New Roman"/>
          <w:color w:val="0D0D0D" w:themeColor="text1" w:themeTint="F2"/>
          <w:sz w:val="24"/>
          <w:szCs w:val="24"/>
        </w:rPr>
        <w:t xml:space="preserve">İkinci faktör; uyuşturucu/alkol kullanımı, suç oranları, trafik sorunu, kalabalık ve turist baskısı gibi olumsuz yansımaları içeren 11 maddeden meydana geldiği için “Olumsuz Sosyokültürel Etkiler” olarak isimlendirilmiştir. Toplam varyansın </w:t>
      </w:r>
      <w:r w:rsidR="00BA3C44" w:rsidRPr="00281483">
        <w:rPr>
          <w:rFonts w:cs="Times New Roman"/>
          <w:color w:val="0D0D0D" w:themeColor="text1" w:themeTint="F2"/>
          <w:sz w:val="24"/>
          <w:szCs w:val="24"/>
        </w:rPr>
        <w:t>%</w:t>
      </w:r>
      <w:r w:rsidR="00360632" w:rsidRPr="00281483">
        <w:rPr>
          <w:rFonts w:cs="Times New Roman"/>
          <w:color w:val="0D0D0D" w:themeColor="text1" w:themeTint="F2"/>
          <w:sz w:val="24"/>
          <w:szCs w:val="24"/>
        </w:rPr>
        <w:t>15</w:t>
      </w:r>
      <w:r w:rsidR="000E709A" w:rsidRPr="00281483">
        <w:rPr>
          <w:rFonts w:cs="Times New Roman"/>
          <w:color w:val="0D0D0D" w:themeColor="text1" w:themeTint="F2"/>
          <w:sz w:val="24"/>
          <w:szCs w:val="24"/>
        </w:rPr>
        <w:t>,</w:t>
      </w:r>
      <w:r w:rsidR="00360632" w:rsidRPr="00281483">
        <w:rPr>
          <w:rFonts w:cs="Times New Roman"/>
          <w:color w:val="0D0D0D" w:themeColor="text1" w:themeTint="F2"/>
          <w:sz w:val="24"/>
          <w:szCs w:val="24"/>
        </w:rPr>
        <w:t>30</w:t>
      </w:r>
      <w:r w:rsidR="009D7E60" w:rsidRPr="00281483">
        <w:rPr>
          <w:rFonts w:cs="Times New Roman"/>
          <w:color w:val="0D0D0D" w:themeColor="text1" w:themeTint="F2"/>
          <w:sz w:val="24"/>
          <w:szCs w:val="24"/>
        </w:rPr>
        <w:t>’unu</w:t>
      </w:r>
      <w:r w:rsidR="00360632" w:rsidRPr="00281483">
        <w:rPr>
          <w:rFonts w:cs="Times New Roman"/>
          <w:color w:val="0D0D0D" w:themeColor="text1" w:themeTint="F2"/>
          <w:sz w:val="24"/>
          <w:szCs w:val="24"/>
        </w:rPr>
        <w:t xml:space="preserve"> açıkla</w:t>
      </w:r>
      <w:r w:rsidR="00BB750E" w:rsidRPr="00281483">
        <w:rPr>
          <w:rFonts w:cs="Times New Roman"/>
          <w:color w:val="0D0D0D" w:themeColor="text1" w:themeTint="F2"/>
          <w:sz w:val="24"/>
          <w:szCs w:val="24"/>
        </w:rPr>
        <w:t xml:space="preserve">maktadır. </w:t>
      </w:r>
      <w:r w:rsidR="00360632" w:rsidRPr="00281483">
        <w:rPr>
          <w:rFonts w:cs="Times New Roman"/>
          <w:color w:val="0D0D0D" w:themeColor="text1" w:themeTint="F2"/>
          <w:sz w:val="24"/>
          <w:szCs w:val="24"/>
        </w:rPr>
        <w:t xml:space="preserve">Üçüncü faktör ise tarihi yapıların restorasyonu, yeniden işlevlendirilmesi ve koruma bilincinin artması gibi doğrudan kültürel miras odaklı 3 maddeyi barındırdığı için “Kültürel Miras Üzerindeki Olumlu Etkiler” olarak tanımlanmıştır. Bu son faktör ise toplam varyansın </w:t>
      </w:r>
      <w:r w:rsidR="00BA3C44" w:rsidRPr="00281483">
        <w:rPr>
          <w:rFonts w:cs="Times New Roman"/>
          <w:color w:val="0D0D0D" w:themeColor="text1" w:themeTint="F2"/>
          <w:sz w:val="24"/>
          <w:szCs w:val="24"/>
        </w:rPr>
        <w:t>%</w:t>
      </w:r>
      <w:r w:rsidR="00360632" w:rsidRPr="00281483">
        <w:rPr>
          <w:rFonts w:cs="Times New Roman"/>
          <w:color w:val="0D0D0D" w:themeColor="text1" w:themeTint="F2"/>
          <w:sz w:val="24"/>
          <w:szCs w:val="24"/>
        </w:rPr>
        <w:t>6</w:t>
      </w:r>
      <w:r w:rsidR="000E709A" w:rsidRPr="00281483">
        <w:rPr>
          <w:rFonts w:cs="Times New Roman"/>
          <w:color w:val="0D0D0D" w:themeColor="text1" w:themeTint="F2"/>
          <w:sz w:val="24"/>
          <w:szCs w:val="24"/>
        </w:rPr>
        <w:t>,</w:t>
      </w:r>
      <w:r w:rsidR="00360632" w:rsidRPr="00281483">
        <w:rPr>
          <w:rFonts w:cs="Times New Roman"/>
          <w:color w:val="0D0D0D" w:themeColor="text1" w:themeTint="F2"/>
          <w:sz w:val="24"/>
          <w:szCs w:val="24"/>
        </w:rPr>
        <w:t>84’ünü açıklamakta</w:t>
      </w:r>
      <w:r w:rsidR="00BB750E" w:rsidRPr="00281483">
        <w:rPr>
          <w:rFonts w:cs="Times New Roman"/>
          <w:color w:val="0D0D0D" w:themeColor="text1" w:themeTint="F2"/>
          <w:sz w:val="24"/>
          <w:szCs w:val="24"/>
        </w:rPr>
        <w:t xml:space="preserve">dır </w:t>
      </w:r>
      <w:r w:rsidR="00360632" w:rsidRPr="00281483">
        <w:rPr>
          <w:rFonts w:cs="Times New Roman"/>
          <w:color w:val="0D0D0D" w:themeColor="text1" w:themeTint="F2"/>
          <w:sz w:val="24"/>
          <w:szCs w:val="24"/>
        </w:rPr>
        <w:t xml:space="preserve">(Tablo </w:t>
      </w:r>
      <w:r w:rsidR="00301BDE" w:rsidRPr="00281483">
        <w:rPr>
          <w:rFonts w:cs="Times New Roman"/>
          <w:color w:val="0D0D0D" w:themeColor="text1" w:themeTint="F2"/>
          <w:sz w:val="24"/>
          <w:szCs w:val="24"/>
        </w:rPr>
        <w:t>6.5</w:t>
      </w:r>
      <w:r w:rsidR="00360632" w:rsidRPr="00281483">
        <w:rPr>
          <w:rFonts w:cs="Times New Roman"/>
          <w:color w:val="0D0D0D" w:themeColor="text1" w:themeTint="F2"/>
          <w:sz w:val="24"/>
          <w:szCs w:val="24"/>
        </w:rPr>
        <w:t>)</w:t>
      </w:r>
      <w:r w:rsidR="00815972" w:rsidRPr="00281483">
        <w:rPr>
          <w:rFonts w:cs="Times New Roman"/>
          <w:color w:val="0D0D0D" w:themeColor="text1" w:themeTint="F2"/>
          <w:sz w:val="24"/>
          <w:szCs w:val="24"/>
        </w:rPr>
        <w:t>.</w:t>
      </w:r>
    </w:p>
    <w:p w14:paraId="6883EF43" w14:textId="77777777" w:rsidR="00371FE7" w:rsidRPr="00281483" w:rsidRDefault="00371FE7" w:rsidP="00815972">
      <w:pPr>
        <w:tabs>
          <w:tab w:val="center" w:pos="4536"/>
          <w:tab w:val="left" w:pos="7080"/>
        </w:tabs>
        <w:spacing w:before="120" w:after="120" w:line="360" w:lineRule="auto"/>
        <w:ind w:firstLine="709"/>
        <w:jc w:val="both"/>
        <w:rPr>
          <w:rFonts w:cs="Times New Roman"/>
          <w:color w:val="0D0D0D" w:themeColor="text1" w:themeTint="F2"/>
          <w:sz w:val="24"/>
          <w:szCs w:val="24"/>
        </w:rPr>
      </w:pPr>
    </w:p>
    <w:p w14:paraId="24EF1BB7" w14:textId="77777777" w:rsidR="00371FE7" w:rsidRPr="00281483" w:rsidRDefault="00371FE7" w:rsidP="00815972">
      <w:pPr>
        <w:tabs>
          <w:tab w:val="center" w:pos="4536"/>
          <w:tab w:val="left" w:pos="7080"/>
        </w:tabs>
        <w:spacing w:before="120" w:after="120" w:line="360" w:lineRule="auto"/>
        <w:ind w:firstLine="709"/>
        <w:jc w:val="both"/>
        <w:rPr>
          <w:rFonts w:cs="Times New Roman"/>
          <w:color w:val="0D0D0D" w:themeColor="text1" w:themeTint="F2"/>
          <w:sz w:val="24"/>
          <w:szCs w:val="24"/>
        </w:rPr>
      </w:pPr>
    </w:p>
    <w:p w14:paraId="1B62C3A6" w14:textId="77777777" w:rsidR="00371FE7" w:rsidRPr="00281483" w:rsidRDefault="00371FE7" w:rsidP="00815972">
      <w:pPr>
        <w:tabs>
          <w:tab w:val="center" w:pos="4536"/>
          <w:tab w:val="left" w:pos="7080"/>
        </w:tabs>
        <w:spacing w:before="120" w:after="120" w:line="360" w:lineRule="auto"/>
        <w:ind w:firstLine="709"/>
        <w:jc w:val="both"/>
        <w:rPr>
          <w:rFonts w:cs="Times New Roman"/>
          <w:color w:val="0D0D0D" w:themeColor="text1" w:themeTint="F2"/>
          <w:sz w:val="24"/>
          <w:szCs w:val="24"/>
        </w:rPr>
      </w:pPr>
    </w:p>
    <w:p w14:paraId="763BC8C3" w14:textId="77777777" w:rsidR="00371FE7" w:rsidRPr="00281483" w:rsidRDefault="00371FE7" w:rsidP="00815972">
      <w:pPr>
        <w:tabs>
          <w:tab w:val="center" w:pos="4536"/>
          <w:tab w:val="left" w:pos="7080"/>
        </w:tabs>
        <w:spacing w:before="120" w:after="120" w:line="360" w:lineRule="auto"/>
        <w:ind w:firstLine="709"/>
        <w:jc w:val="both"/>
        <w:rPr>
          <w:rFonts w:cs="Times New Roman"/>
          <w:color w:val="0D0D0D" w:themeColor="text1" w:themeTint="F2"/>
          <w:sz w:val="24"/>
          <w:szCs w:val="24"/>
        </w:rPr>
      </w:pPr>
    </w:p>
    <w:p w14:paraId="6A45B944" w14:textId="77777777" w:rsidR="00371FE7" w:rsidRPr="00281483" w:rsidRDefault="00371FE7" w:rsidP="00815972">
      <w:pPr>
        <w:tabs>
          <w:tab w:val="center" w:pos="4536"/>
          <w:tab w:val="left" w:pos="7080"/>
        </w:tabs>
        <w:spacing w:before="120" w:after="120" w:line="360" w:lineRule="auto"/>
        <w:ind w:firstLine="709"/>
        <w:jc w:val="both"/>
        <w:rPr>
          <w:rFonts w:cs="Times New Roman"/>
          <w:color w:val="0D0D0D" w:themeColor="text1" w:themeTint="F2"/>
          <w:sz w:val="24"/>
          <w:szCs w:val="24"/>
        </w:rPr>
      </w:pPr>
    </w:p>
    <w:p w14:paraId="518E6F4D" w14:textId="77777777" w:rsidR="00371FE7" w:rsidRPr="00281483" w:rsidRDefault="00371FE7" w:rsidP="00815972">
      <w:pPr>
        <w:tabs>
          <w:tab w:val="center" w:pos="4536"/>
          <w:tab w:val="left" w:pos="7080"/>
        </w:tabs>
        <w:spacing w:before="120" w:after="120" w:line="360" w:lineRule="auto"/>
        <w:ind w:firstLine="709"/>
        <w:jc w:val="both"/>
        <w:rPr>
          <w:rFonts w:cs="Times New Roman"/>
          <w:color w:val="0D0D0D" w:themeColor="text1" w:themeTint="F2"/>
          <w:sz w:val="24"/>
          <w:szCs w:val="24"/>
        </w:rPr>
      </w:pPr>
    </w:p>
    <w:p w14:paraId="0C064166" w14:textId="2AC1DAC2" w:rsidR="00815972" w:rsidRPr="00281483" w:rsidRDefault="00815972" w:rsidP="00815972">
      <w:pPr>
        <w:pStyle w:val="TABLO"/>
        <w:rPr>
          <w:color w:val="0D0D0D" w:themeColor="text1" w:themeTint="F2"/>
        </w:rPr>
      </w:pPr>
      <w:bookmarkStart w:id="2484" w:name="_Toc240281042"/>
      <w:r w:rsidRPr="00281483">
        <w:rPr>
          <w:b/>
          <w:color w:val="0D0D0D" w:themeColor="text1" w:themeTint="F2"/>
        </w:rPr>
        <w:lastRenderedPageBreak/>
        <w:t>Tablo 6.5.</w:t>
      </w:r>
      <w:r w:rsidRPr="00281483">
        <w:rPr>
          <w:color w:val="0D0D0D" w:themeColor="text1" w:themeTint="F2"/>
        </w:rPr>
        <w:t xml:space="preserve"> Sosyokültürel etki ölçeğine ilişkin faktör analizi sonuçları</w:t>
      </w:r>
      <w:bookmarkEnd w:id="2484"/>
    </w:p>
    <w:tbl>
      <w:tblPr>
        <w:tblStyle w:val="TabloKlavuzu"/>
        <w:tblW w:w="0" w:type="auto"/>
        <w:tblBorders>
          <w:insideV w:val="none" w:sz="0" w:space="0" w:color="auto"/>
        </w:tblBorders>
        <w:tblLook w:val="04A0" w:firstRow="1" w:lastRow="0" w:firstColumn="1" w:lastColumn="0" w:noHBand="0" w:noVBand="1"/>
      </w:tblPr>
      <w:tblGrid>
        <w:gridCol w:w="5240"/>
        <w:gridCol w:w="284"/>
        <w:gridCol w:w="992"/>
        <w:gridCol w:w="142"/>
        <w:gridCol w:w="1134"/>
        <w:gridCol w:w="141"/>
        <w:gridCol w:w="1129"/>
      </w:tblGrid>
      <w:tr w:rsidR="001953B3" w:rsidRPr="00281483" w14:paraId="31972F7C" w14:textId="77777777" w:rsidTr="00507424">
        <w:tc>
          <w:tcPr>
            <w:tcW w:w="5240" w:type="dxa"/>
            <w:tcBorders>
              <w:left w:val="nil"/>
            </w:tcBorders>
          </w:tcPr>
          <w:p w14:paraId="7B39523B" w14:textId="7911D71E" w:rsidR="001953B3" w:rsidRPr="00281483" w:rsidRDefault="001953B3" w:rsidP="00815972">
            <w:pPr>
              <w:tabs>
                <w:tab w:val="center" w:pos="4536"/>
                <w:tab w:val="left" w:pos="7080"/>
              </w:tabs>
              <w:spacing w:after="0" w:line="240" w:lineRule="auto"/>
              <w:rPr>
                <w:rFonts w:cs="Times New Roman"/>
                <w:color w:val="0D0D0D" w:themeColor="text1" w:themeTint="F2"/>
                <w:sz w:val="24"/>
                <w:szCs w:val="24"/>
              </w:rPr>
            </w:pPr>
            <w:r w:rsidRPr="00281483">
              <w:rPr>
                <w:rFonts w:cs="Times New Roman"/>
                <w:b/>
                <w:bCs/>
                <w:color w:val="0D0D0D" w:themeColor="text1" w:themeTint="F2"/>
                <w:sz w:val="24"/>
                <w:szCs w:val="24"/>
              </w:rPr>
              <w:t>Faktörler</w:t>
            </w:r>
          </w:p>
        </w:tc>
        <w:tc>
          <w:tcPr>
            <w:tcW w:w="1276" w:type="dxa"/>
            <w:gridSpan w:val="2"/>
          </w:tcPr>
          <w:p w14:paraId="61148D8E" w14:textId="3C76989A" w:rsidR="001953B3" w:rsidRPr="00281483" w:rsidRDefault="001953B3"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b/>
                <w:bCs/>
                <w:color w:val="0D0D0D" w:themeColor="text1" w:themeTint="F2"/>
                <w:sz w:val="24"/>
                <w:szCs w:val="24"/>
              </w:rPr>
              <w:t>F1</w:t>
            </w:r>
          </w:p>
        </w:tc>
        <w:tc>
          <w:tcPr>
            <w:tcW w:w="1276" w:type="dxa"/>
            <w:gridSpan w:val="2"/>
          </w:tcPr>
          <w:p w14:paraId="6C875E9E" w14:textId="2CC92BC8" w:rsidR="001953B3" w:rsidRPr="00281483" w:rsidRDefault="001953B3"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b/>
                <w:bCs/>
                <w:color w:val="0D0D0D" w:themeColor="text1" w:themeTint="F2"/>
                <w:sz w:val="24"/>
                <w:szCs w:val="24"/>
              </w:rPr>
              <w:t>F2</w:t>
            </w:r>
          </w:p>
        </w:tc>
        <w:tc>
          <w:tcPr>
            <w:tcW w:w="1270" w:type="dxa"/>
            <w:gridSpan w:val="2"/>
            <w:tcBorders>
              <w:right w:val="nil"/>
            </w:tcBorders>
          </w:tcPr>
          <w:p w14:paraId="2045D208" w14:textId="3CA15759" w:rsidR="001953B3" w:rsidRPr="00281483" w:rsidRDefault="001953B3"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b/>
                <w:bCs/>
                <w:color w:val="0D0D0D" w:themeColor="text1" w:themeTint="F2"/>
                <w:sz w:val="24"/>
                <w:szCs w:val="24"/>
              </w:rPr>
              <w:t>F3</w:t>
            </w:r>
          </w:p>
        </w:tc>
      </w:tr>
      <w:tr w:rsidR="001953B3" w:rsidRPr="00281483" w14:paraId="2DAC94DB" w14:textId="77777777" w:rsidTr="00507424">
        <w:tc>
          <w:tcPr>
            <w:tcW w:w="5240" w:type="dxa"/>
            <w:tcBorders>
              <w:left w:val="nil"/>
            </w:tcBorders>
          </w:tcPr>
          <w:p w14:paraId="100572D4" w14:textId="14A0B3F2" w:rsidR="001953B3" w:rsidRPr="00281483" w:rsidRDefault="001953B3" w:rsidP="00815972">
            <w:pPr>
              <w:tabs>
                <w:tab w:val="center" w:pos="4536"/>
                <w:tab w:val="left" w:pos="7080"/>
              </w:tabs>
              <w:spacing w:after="0" w:line="240" w:lineRule="auto"/>
              <w:rPr>
                <w:rFonts w:cs="Times New Roman"/>
                <w:color w:val="0D0D0D" w:themeColor="text1" w:themeTint="F2"/>
                <w:sz w:val="24"/>
                <w:szCs w:val="24"/>
              </w:rPr>
            </w:pPr>
            <w:r w:rsidRPr="00281483">
              <w:rPr>
                <w:rFonts w:cs="Times New Roman"/>
                <w:b/>
                <w:bCs/>
                <w:color w:val="0D0D0D" w:themeColor="text1" w:themeTint="F2"/>
                <w:sz w:val="24"/>
                <w:szCs w:val="24"/>
              </w:rPr>
              <w:t>F1. Olumlu Sosyokültürel etkiler</w:t>
            </w:r>
          </w:p>
        </w:tc>
        <w:tc>
          <w:tcPr>
            <w:tcW w:w="1276" w:type="dxa"/>
            <w:gridSpan w:val="2"/>
          </w:tcPr>
          <w:p w14:paraId="3C12ED22" w14:textId="77777777" w:rsidR="001953B3" w:rsidRPr="00281483" w:rsidRDefault="001953B3" w:rsidP="00815972">
            <w:pPr>
              <w:tabs>
                <w:tab w:val="center" w:pos="4536"/>
                <w:tab w:val="left" w:pos="7080"/>
              </w:tabs>
              <w:spacing w:after="0" w:line="240" w:lineRule="auto"/>
              <w:jc w:val="center"/>
              <w:rPr>
                <w:rFonts w:cs="Times New Roman"/>
                <w:color w:val="0D0D0D" w:themeColor="text1" w:themeTint="F2"/>
                <w:sz w:val="24"/>
                <w:szCs w:val="24"/>
              </w:rPr>
            </w:pPr>
          </w:p>
        </w:tc>
        <w:tc>
          <w:tcPr>
            <w:tcW w:w="1276" w:type="dxa"/>
            <w:gridSpan w:val="2"/>
          </w:tcPr>
          <w:p w14:paraId="3D1FFB15" w14:textId="77777777" w:rsidR="001953B3" w:rsidRPr="00281483" w:rsidRDefault="001953B3" w:rsidP="00815972">
            <w:pPr>
              <w:tabs>
                <w:tab w:val="center" w:pos="4536"/>
                <w:tab w:val="left" w:pos="7080"/>
              </w:tabs>
              <w:spacing w:after="0" w:line="240" w:lineRule="auto"/>
              <w:jc w:val="center"/>
              <w:rPr>
                <w:rFonts w:cs="Times New Roman"/>
                <w:color w:val="0D0D0D" w:themeColor="text1" w:themeTint="F2"/>
                <w:sz w:val="24"/>
                <w:szCs w:val="24"/>
              </w:rPr>
            </w:pPr>
          </w:p>
        </w:tc>
        <w:tc>
          <w:tcPr>
            <w:tcW w:w="1270" w:type="dxa"/>
            <w:gridSpan w:val="2"/>
            <w:tcBorders>
              <w:right w:val="nil"/>
            </w:tcBorders>
          </w:tcPr>
          <w:p w14:paraId="0EF02448" w14:textId="77777777" w:rsidR="001953B3" w:rsidRPr="00281483" w:rsidRDefault="001953B3" w:rsidP="00815972">
            <w:pPr>
              <w:tabs>
                <w:tab w:val="center" w:pos="4536"/>
                <w:tab w:val="left" w:pos="7080"/>
              </w:tabs>
              <w:spacing w:after="0" w:line="240" w:lineRule="auto"/>
              <w:jc w:val="center"/>
              <w:rPr>
                <w:rFonts w:cs="Times New Roman"/>
                <w:color w:val="0D0D0D" w:themeColor="text1" w:themeTint="F2"/>
                <w:sz w:val="24"/>
                <w:szCs w:val="24"/>
              </w:rPr>
            </w:pPr>
          </w:p>
        </w:tc>
      </w:tr>
      <w:tr w:rsidR="001953B3" w:rsidRPr="00281483" w14:paraId="285DDCD5" w14:textId="77777777" w:rsidTr="00507424">
        <w:tc>
          <w:tcPr>
            <w:tcW w:w="5240" w:type="dxa"/>
            <w:tcBorders>
              <w:left w:val="nil"/>
            </w:tcBorders>
          </w:tcPr>
          <w:p w14:paraId="50D75FF6" w14:textId="742410BF" w:rsidR="001953B3" w:rsidRPr="00281483" w:rsidRDefault="001953B3" w:rsidP="00815972">
            <w:pPr>
              <w:tabs>
                <w:tab w:val="center" w:pos="4536"/>
                <w:tab w:val="left" w:pos="7080"/>
              </w:tabs>
              <w:spacing w:after="0" w:line="240" w:lineRule="auto"/>
              <w:rPr>
                <w:rFonts w:cs="Times New Roman"/>
                <w:color w:val="0D0D0D" w:themeColor="text1" w:themeTint="F2"/>
                <w:sz w:val="24"/>
                <w:szCs w:val="24"/>
              </w:rPr>
            </w:pPr>
            <w:r w:rsidRPr="00281483">
              <w:rPr>
                <w:rFonts w:cs="Times New Roman"/>
                <w:color w:val="0D0D0D" w:themeColor="text1" w:themeTint="F2"/>
                <w:sz w:val="24"/>
                <w:szCs w:val="24"/>
              </w:rPr>
              <w:t>Kültürel ve sanatsal faaliyetler artmıştır.</w:t>
            </w:r>
          </w:p>
        </w:tc>
        <w:tc>
          <w:tcPr>
            <w:tcW w:w="1276" w:type="dxa"/>
            <w:gridSpan w:val="2"/>
          </w:tcPr>
          <w:p w14:paraId="7189485D" w14:textId="26A35451" w:rsidR="001953B3" w:rsidRPr="00281483" w:rsidRDefault="001953B3"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0,748</w:t>
            </w:r>
          </w:p>
        </w:tc>
        <w:tc>
          <w:tcPr>
            <w:tcW w:w="1276" w:type="dxa"/>
            <w:gridSpan w:val="2"/>
          </w:tcPr>
          <w:p w14:paraId="3AAA1C7C" w14:textId="77777777" w:rsidR="001953B3" w:rsidRPr="00281483" w:rsidRDefault="001953B3" w:rsidP="00815972">
            <w:pPr>
              <w:tabs>
                <w:tab w:val="center" w:pos="4536"/>
                <w:tab w:val="left" w:pos="7080"/>
              </w:tabs>
              <w:spacing w:after="0" w:line="240" w:lineRule="auto"/>
              <w:jc w:val="center"/>
              <w:rPr>
                <w:rFonts w:cs="Times New Roman"/>
                <w:color w:val="0D0D0D" w:themeColor="text1" w:themeTint="F2"/>
                <w:sz w:val="24"/>
                <w:szCs w:val="24"/>
              </w:rPr>
            </w:pPr>
          </w:p>
        </w:tc>
        <w:tc>
          <w:tcPr>
            <w:tcW w:w="1270" w:type="dxa"/>
            <w:gridSpan w:val="2"/>
            <w:tcBorders>
              <w:right w:val="nil"/>
            </w:tcBorders>
          </w:tcPr>
          <w:p w14:paraId="2B138EE6" w14:textId="77777777" w:rsidR="001953B3" w:rsidRPr="00281483" w:rsidRDefault="001953B3" w:rsidP="00815972">
            <w:pPr>
              <w:tabs>
                <w:tab w:val="center" w:pos="4536"/>
                <w:tab w:val="left" w:pos="7080"/>
              </w:tabs>
              <w:spacing w:after="0" w:line="240" w:lineRule="auto"/>
              <w:jc w:val="center"/>
              <w:rPr>
                <w:rFonts w:cs="Times New Roman"/>
                <w:color w:val="0D0D0D" w:themeColor="text1" w:themeTint="F2"/>
                <w:sz w:val="24"/>
                <w:szCs w:val="24"/>
              </w:rPr>
            </w:pPr>
          </w:p>
        </w:tc>
      </w:tr>
      <w:tr w:rsidR="001953B3" w:rsidRPr="00281483" w14:paraId="3D8C7FB3" w14:textId="77777777" w:rsidTr="00507424">
        <w:tc>
          <w:tcPr>
            <w:tcW w:w="5240" w:type="dxa"/>
            <w:tcBorders>
              <w:left w:val="nil"/>
            </w:tcBorders>
          </w:tcPr>
          <w:p w14:paraId="33ED9199" w14:textId="62E674AD" w:rsidR="001953B3" w:rsidRPr="00281483" w:rsidRDefault="001953B3" w:rsidP="00815972">
            <w:pPr>
              <w:tabs>
                <w:tab w:val="center" w:pos="4536"/>
                <w:tab w:val="left" w:pos="7080"/>
              </w:tabs>
              <w:spacing w:after="0" w:line="240" w:lineRule="auto"/>
              <w:rPr>
                <w:rFonts w:cs="Times New Roman"/>
                <w:color w:val="0D0D0D" w:themeColor="text1" w:themeTint="F2"/>
                <w:sz w:val="24"/>
                <w:szCs w:val="24"/>
              </w:rPr>
            </w:pPr>
            <w:r w:rsidRPr="00281483">
              <w:rPr>
                <w:rFonts w:cs="Times New Roman"/>
                <w:color w:val="0D0D0D" w:themeColor="text1" w:themeTint="F2"/>
                <w:sz w:val="24"/>
                <w:szCs w:val="24"/>
              </w:rPr>
              <w:t xml:space="preserve">Konser ve festival </w:t>
            </w:r>
            <w:proofErr w:type="spellStart"/>
            <w:r w:rsidRPr="00281483">
              <w:rPr>
                <w:rFonts w:cs="Times New Roman"/>
                <w:color w:val="0D0D0D" w:themeColor="text1" w:themeTint="F2"/>
                <w:sz w:val="24"/>
                <w:szCs w:val="24"/>
              </w:rPr>
              <w:t>vb</w:t>
            </w:r>
            <w:proofErr w:type="spellEnd"/>
            <w:r w:rsidRPr="00281483">
              <w:rPr>
                <w:rFonts w:cs="Times New Roman"/>
                <w:color w:val="0D0D0D" w:themeColor="text1" w:themeTint="F2"/>
                <w:sz w:val="24"/>
                <w:szCs w:val="24"/>
              </w:rPr>
              <w:t>, etkinlikler artmıştır.</w:t>
            </w:r>
          </w:p>
        </w:tc>
        <w:tc>
          <w:tcPr>
            <w:tcW w:w="1276" w:type="dxa"/>
            <w:gridSpan w:val="2"/>
          </w:tcPr>
          <w:p w14:paraId="3BF77997" w14:textId="3E16F51A" w:rsidR="001953B3" w:rsidRPr="00281483" w:rsidRDefault="001953B3"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0,719</w:t>
            </w:r>
          </w:p>
        </w:tc>
        <w:tc>
          <w:tcPr>
            <w:tcW w:w="1276" w:type="dxa"/>
            <w:gridSpan w:val="2"/>
          </w:tcPr>
          <w:p w14:paraId="20007BFC" w14:textId="77777777" w:rsidR="001953B3" w:rsidRPr="00281483" w:rsidRDefault="001953B3" w:rsidP="00815972">
            <w:pPr>
              <w:tabs>
                <w:tab w:val="center" w:pos="4536"/>
                <w:tab w:val="left" w:pos="7080"/>
              </w:tabs>
              <w:spacing w:after="0" w:line="240" w:lineRule="auto"/>
              <w:jc w:val="center"/>
              <w:rPr>
                <w:rFonts w:cs="Times New Roman"/>
                <w:color w:val="0D0D0D" w:themeColor="text1" w:themeTint="F2"/>
                <w:sz w:val="24"/>
                <w:szCs w:val="24"/>
              </w:rPr>
            </w:pPr>
          </w:p>
        </w:tc>
        <w:tc>
          <w:tcPr>
            <w:tcW w:w="1270" w:type="dxa"/>
            <w:gridSpan w:val="2"/>
            <w:tcBorders>
              <w:right w:val="nil"/>
            </w:tcBorders>
          </w:tcPr>
          <w:p w14:paraId="4DA13C20" w14:textId="77777777" w:rsidR="001953B3" w:rsidRPr="00281483" w:rsidRDefault="001953B3" w:rsidP="00815972">
            <w:pPr>
              <w:tabs>
                <w:tab w:val="center" w:pos="4536"/>
                <w:tab w:val="left" w:pos="7080"/>
              </w:tabs>
              <w:spacing w:after="0" w:line="240" w:lineRule="auto"/>
              <w:jc w:val="center"/>
              <w:rPr>
                <w:rFonts w:cs="Times New Roman"/>
                <w:color w:val="0D0D0D" w:themeColor="text1" w:themeTint="F2"/>
                <w:sz w:val="24"/>
                <w:szCs w:val="24"/>
              </w:rPr>
            </w:pPr>
          </w:p>
        </w:tc>
      </w:tr>
      <w:tr w:rsidR="001953B3" w:rsidRPr="00281483" w14:paraId="0D7C0C66" w14:textId="77777777" w:rsidTr="00507424">
        <w:tc>
          <w:tcPr>
            <w:tcW w:w="5240" w:type="dxa"/>
            <w:tcBorders>
              <w:left w:val="nil"/>
            </w:tcBorders>
          </w:tcPr>
          <w:p w14:paraId="520BDB54" w14:textId="11C5C1A3" w:rsidR="001953B3" w:rsidRPr="00281483" w:rsidRDefault="001953B3" w:rsidP="00815972">
            <w:pPr>
              <w:tabs>
                <w:tab w:val="center" w:pos="4536"/>
                <w:tab w:val="left" w:pos="7080"/>
              </w:tabs>
              <w:spacing w:after="0" w:line="240" w:lineRule="auto"/>
              <w:rPr>
                <w:rFonts w:cs="Times New Roman"/>
                <w:color w:val="0D0D0D" w:themeColor="text1" w:themeTint="F2"/>
                <w:sz w:val="24"/>
                <w:szCs w:val="24"/>
              </w:rPr>
            </w:pPr>
            <w:r w:rsidRPr="00281483">
              <w:rPr>
                <w:rFonts w:cs="Times New Roman"/>
                <w:color w:val="0D0D0D" w:themeColor="text1" w:themeTint="F2"/>
                <w:sz w:val="24"/>
                <w:szCs w:val="24"/>
              </w:rPr>
              <w:t>Alışveriş olanakları artmıştır.</w:t>
            </w:r>
          </w:p>
        </w:tc>
        <w:tc>
          <w:tcPr>
            <w:tcW w:w="1276" w:type="dxa"/>
            <w:gridSpan w:val="2"/>
          </w:tcPr>
          <w:p w14:paraId="2BEA1589" w14:textId="6AA23FDC" w:rsidR="001953B3" w:rsidRPr="00281483" w:rsidRDefault="001953B3"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0,698</w:t>
            </w:r>
          </w:p>
        </w:tc>
        <w:tc>
          <w:tcPr>
            <w:tcW w:w="1276" w:type="dxa"/>
            <w:gridSpan w:val="2"/>
          </w:tcPr>
          <w:p w14:paraId="4E48F173" w14:textId="77777777" w:rsidR="001953B3" w:rsidRPr="00281483" w:rsidRDefault="001953B3" w:rsidP="00815972">
            <w:pPr>
              <w:tabs>
                <w:tab w:val="center" w:pos="4536"/>
                <w:tab w:val="left" w:pos="7080"/>
              </w:tabs>
              <w:spacing w:after="0" w:line="240" w:lineRule="auto"/>
              <w:jc w:val="center"/>
              <w:rPr>
                <w:rFonts w:cs="Times New Roman"/>
                <w:color w:val="0D0D0D" w:themeColor="text1" w:themeTint="F2"/>
                <w:sz w:val="24"/>
                <w:szCs w:val="24"/>
              </w:rPr>
            </w:pPr>
          </w:p>
        </w:tc>
        <w:tc>
          <w:tcPr>
            <w:tcW w:w="1270" w:type="dxa"/>
            <w:gridSpan w:val="2"/>
            <w:tcBorders>
              <w:right w:val="nil"/>
            </w:tcBorders>
          </w:tcPr>
          <w:p w14:paraId="5F63A9F5" w14:textId="77777777" w:rsidR="001953B3" w:rsidRPr="00281483" w:rsidRDefault="001953B3" w:rsidP="00815972">
            <w:pPr>
              <w:tabs>
                <w:tab w:val="center" w:pos="4536"/>
                <w:tab w:val="left" w:pos="7080"/>
              </w:tabs>
              <w:spacing w:after="0" w:line="240" w:lineRule="auto"/>
              <w:jc w:val="center"/>
              <w:rPr>
                <w:rFonts w:cs="Times New Roman"/>
                <w:color w:val="0D0D0D" w:themeColor="text1" w:themeTint="F2"/>
                <w:sz w:val="24"/>
                <w:szCs w:val="24"/>
              </w:rPr>
            </w:pPr>
          </w:p>
        </w:tc>
      </w:tr>
      <w:tr w:rsidR="001953B3" w:rsidRPr="00281483" w14:paraId="4F42AC98" w14:textId="77777777" w:rsidTr="00507424">
        <w:tc>
          <w:tcPr>
            <w:tcW w:w="5240" w:type="dxa"/>
            <w:tcBorders>
              <w:left w:val="nil"/>
            </w:tcBorders>
          </w:tcPr>
          <w:p w14:paraId="6AF46A36" w14:textId="6D78DD38" w:rsidR="001953B3" w:rsidRPr="00281483" w:rsidRDefault="001953B3" w:rsidP="00815972">
            <w:pPr>
              <w:tabs>
                <w:tab w:val="center" w:pos="4536"/>
                <w:tab w:val="left" w:pos="7080"/>
              </w:tabs>
              <w:spacing w:after="0" w:line="240" w:lineRule="auto"/>
              <w:rPr>
                <w:rFonts w:cs="Times New Roman"/>
                <w:color w:val="0D0D0D" w:themeColor="text1" w:themeTint="F2"/>
                <w:sz w:val="24"/>
                <w:szCs w:val="24"/>
              </w:rPr>
            </w:pPr>
            <w:r w:rsidRPr="00281483">
              <w:rPr>
                <w:rFonts w:cs="Times New Roman"/>
                <w:color w:val="0D0D0D" w:themeColor="text1" w:themeTint="F2"/>
                <w:sz w:val="24"/>
                <w:szCs w:val="24"/>
              </w:rPr>
              <w:t>Gece hayatı canlanmıştır.</w:t>
            </w:r>
          </w:p>
        </w:tc>
        <w:tc>
          <w:tcPr>
            <w:tcW w:w="1276" w:type="dxa"/>
            <w:gridSpan w:val="2"/>
          </w:tcPr>
          <w:p w14:paraId="3D9B8C8F" w14:textId="50CBA8AD" w:rsidR="001953B3" w:rsidRPr="00281483" w:rsidRDefault="001953B3"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0,657</w:t>
            </w:r>
          </w:p>
        </w:tc>
        <w:tc>
          <w:tcPr>
            <w:tcW w:w="1276" w:type="dxa"/>
            <w:gridSpan w:val="2"/>
          </w:tcPr>
          <w:p w14:paraId="136C1601" w14:textId="77777777" w:rsidR="001953B3" w:rsidRPr="00281483" w:rsidRDefault="001953B3" w:rsidP="00815972">
            <w:pPr>
              <w:tabs>
                <w:tab w:val="center" w:pos="4536"/>
                <w:tab w:val="left" w:pos="7080"/>
              </w:tabs>
              <w:spacing w:after="0" w:line="240" w:lineRule="auto"/>
              <w:jc w:val="center"/>
              <w:rPr>
                <w:rFonts w:cs="Times New Roman"/>
                <w:color w:val="0D0D0D" w:themeColor="text1" w:themeTint="F2"/>
                <w:sz w:val="24"/>
                <w:szCs w:val="24"/>
              </w:rPr>
            </w:pPr>
          </w:p>
        </w:tc>
        <w:tc>
          <w:tcPr>
            <w:tcW w:w="1270" w:type="dxa"/>
            <w:gridSpan w:val="2"/>
            <w:tcBorders>
              <w:right w:val="nil"/>
            </w:tcBorders>
          </w:tcPr>
          <w:p w14:paraId="3494E5DA" w14:textId="77777777" w:rsidR="001953B3" w:rsidRPr="00281483" w:rsidRDefault="001953B3" w:rsidP="00815972">
            <w:pPr>
              <w:tabs>
                <w:tab w:val="center" w:pos="4536"/>
                <w:tab w:val="left" w:pos="7080"/>
              </w:tabs>
              <w:spacing w:after="0" w:line="240" w:lineRule="auto"/>
              <w:jc w:val="center"/>
              <w:rPr>
                <w:rFonts w:cs="Times New Roman"/>
                <w:color w:val="0D0D0D" w:themeColor="text1" w:themeTint="F2"/>
                <w:sz w:val="24"/>
                <w:szCs w:val="24"/>
              </w:rPr>
            </w:pPr>
          </w:p>
        </w:tc>
      </w:tr>
      <w:tr w:rsidR="001953B3" w:rsidRPr="00281483" w14:paraId="1C962921" w14:textId="77777777" w:rsidTr="00507424">
        <w:tc>
          <w:tcPr>
            <w:tcW w:w="5240" w:type="dxa"/>
            <w:tcBorders>
              <w:left w:val="nil"/>
            </w:tcBorders>
          </w:tcPr>
          <w:p w14:paraId="4BE4193C" w14:textId="3012CE17" w:rsidR="001953B3" w:rsidRPr="00281483" w:rsidRDefault="001953B3" w:rsidP="00815972">
            <w:pPr>
              <w:tabs>
                <w:tab w:val="center" w:pos="4536"/>
                <w:tab w:val="left" w:pos="7080"/>
              </w:tabs>
              <w:spacing w:after="0" w:line="240" w:lineRule="auto"/>
              <w:rPr>
                <w:rFonts w:cs="Times New Roman"/>
                <w:color w:val="0D0D0D" w:themeColor="text1" w:themeTint="F2"/>
                <w:sz w:val="24"/>
                <w:szCs w:val="24"/>
              </w:rPr>
            </w:pPr>
            <w:r w:rsidRPr="00281483">
              <w:rPr>
                <w:rFonts w:cs="Times New Roman"/>
                <w:color w:val="0D0D0D" w:themeColor="text1" w:themeTint="F2"/>
                <w:sz w:val="24"/>
                <w:szCs w:val="24"/>
              </w:rPr>
              <w:t>Yerel kültür canlanmıştır.</w:t>
            </w:r>
          </w:p>
        </w:tc>
        <w:tc>
          <w:tcPr>
            <w:tcW w:w="1276" w:type="dxa"/>
            <w:gridSpan w:val="2"/>
          </w:tcPr>
          <w:p w14:paraId="08A900B8" w14:textId="5C7908A4" w:rsidR="001953B3" w:rsidRPr="00281483" w:rsidRDefault="001953B3"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0,656</w:t>
            </w:r>
          </w:p>
        </w:tc>
        <w:tc>
          <w:tcPr>
            <w:tcW w:w="1276" w:type="dxa"/>
            <w:gridSpan w:val="2"/>
          </w:tcPr>
          <w:p w14:paraId="568D583A" w14:textId="77777777" w:rsidR="001953B3" w:rsidRPr="00281483" w:rsidRDefault="001953B3" w:rsidP="00815972">
            <w:pPr>
              <w:tabs>
                <w:tab w:val="center" w:pos="4536"/>
                <w:tab w:val="left" w:pos="7080"/>
              </w:tabs>
              <w:spacing w:after="0" w:line="240" w:lineRule="auto"/>
              <w:jc w:val="center"/>
              <w:rPr>
                <w:rFonts w:cs="Times New Roman"/>
                <w:color w:val="0D0D0D" w:themeColor="text1" w:themeTint="F2"/>
                <w:sz w:val="24"/>
                <w:szCs w:val="24"/>
              </w:rPr>
            </w:pPr>
          </w:p>
        </w:tc>
        <w:tc>
          <w:tcPr>
            <w:tcW w:w="1270" w:type="dxa"/>
            <w:gridSpan w:val="2"/>
            <w:tcBorders>
              <w:right w:val="nil"/>
            </w:tcBorders>
          </w:tcPr>
          <w:p w14:paraId="077E8A8E" w14:textId="77777777" w:rsidR="001953B3" w:rsidRPr="00281483" w:rsidRDefault="001953B3" w:rsidP="00815972">
            <w:pPr>
              <w:tabs>
                <w:tab w:val="center" w:pos="4536"/>
                <w:tab w:val="left" w:pos="7080"/>
              </w:tabs>
              <w:spacing w:after="0" w:line="240" w:lineRule="auto"/>
              <w:jc w:val="center"/>
              <w:rPr>
                <w:rFonts w:cs="Times New Roman"/>
                <w:color w:val="0D0D0D" w:themeColor="text1" w:themeTint="F2"/>
                <w:sz w:val="24"/>
                <w:szCs w:val="24"/>
              </w:rPr>
            </w:pPr>
          </w:p>
        </w:tc>
      </w:tr>
      <w:tr w:rsidR="001953B3" w:rsidRPr="00281483" w14:paraId="6ADF90B3" w14:textId="77777777" w:rsidTr="00507424">
        <w:tc>
          <w:tcPr>
            <w:tcW w:w="5240" w:type="dxa"/>
            <w:tcBorders>
              <w:left w:val="nil"/>
            </w:tcBorders>
          </w:tcPr>
          <w:p w14:paraId="47B48BAA" w14:textId="2A4D75F0" w:rsidR="001953B3" w:rsidRPr="00281483" w:rsidRDefault="001953B3" w:rsidP="00815972">
            <w:pPr>
              <w:tabs>
                <w:tab w:val="center" w:pos="4536"/>
                <w:tab w:val="left" w:pos="7080"/>
              </w:tabs>
              <w:spacing w:after="0" w:line="240" w:lineRule="auto"/>
              <w:rPr>
                <w:rFonts w:cs="Times New Roman"/>
                <w:color w:val="0D0D0D" w:themeColor="text1" w:themeTint="F2"/>
                <w:sz w:val="24"/>
                <w:szCs w:val="24"/>
              </w:rPr>
            </w:pPr>
            <w:r w:rsidRPr="00281483">
              <w:rPr>
                <w:rFonts w:cs="Times New Roman"/>
                <w:color w:val="0D0D0D" w:themeColor="text1" w:themeTint="F2"/>
                <w:sz w:val="24"/>
                <w:szCs w:val="24"/>
              </w:rPr>
              <w:t>Turistik ve rekreasyonel alanlar artmıştır.</w:t>
            </w:r>
          </w:p>
        </w:tc>
        <w:tc>
          <w:tcPr>
            <w:tcW w:w="1276" w:type="dxa"/>
            <w:gridSpan w:val="2"/>
          </w:tcPr>
          <w:p w14:paraId="745EC6D5" w14:textId="78B2436A" w:rsidR="001953B3" w:rsidRPr="00281483" w:rsidRDefault="001953B3"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0,643</w:t>
            </w:r>
          </w:p>
        </w:tc>
        <w:tc>
          <w:tcPr>
            <w:tcW w:w="1276" w:type="dxa"/>
            <w:gridSpan w:val="2"/>
          </w:tcPr>
          <w:p w14:paraId="72FEBD8E" w14:textId="77777777" w:rsidR="001953B3" w:rsidRPr="00281483" w:rsidRDefault="001953B3" w:rsidP="00815972">
            <w:pPr>
              <w:tabs>
                <w:tab w:val="center" w:pos="4536"/>
                <w:tab w:val="left" w:pos="7080"/>
              </w:tabs>
              <w:spacing w:after="0" w:line="240" w:lineRule="auto"/>
              <w:jc w:val="center"/>
              <w:rPr>
                <w:rFonts w:cs="Times New Roman"/>
                <w:color w:val="0D0D0D" w:themeColor="text1" w:themeTint="F2"/>
                <w:sz w:val="24"/>
                <w:szCs w:val="24"/>
              </w:rPr>
            </w:pPr>
          </w:p>
        </w:tc>
        <w:tc>
          <w:tcPr>
            <w:tcW w:w="1270" w:type="dxa"/>
            <w:gridSpan w:val="2"/>
            <w:tcBorders>
              <w:right w:val="nil"/>
            </w:tcBorders>
          </w:tcPr>
          <w:p w14:paraId="31BAEB3F" w14:textId="77777777" w:rsidR="001953B3" w:rsidRPr="00281483" w:rsidRDefault="001953B3" w:rsidP="00815972">
            <w:pPr>
              <w:tabs>
                <w:tab w:val="center" w:pos="4536"/>
                <w:tab w:val="left" w:pos="7080"/>
              </w:tabs>
              <w:spacing w:after="0" w:line="240" w:lineRule="auto"/>
              <w:jc w:val="center"/>
              <w:rPr>
                <w:rFonts w:cs="Times New Roman"/>
                <w:color w:val="0D0D0D" w:themeColor="text1" w:themeTint="F2"/>
                <w:sz w:val="24"/>
                <w:szCs w:val="24"/>
              </w:rPr>
            </w:pPr>
          </w:p>
        </w:tc>
      </w:tr>
      <w:tr w:rsidR="008C6971" w:rsidRPr="00281483" w14:paraId="1EEDF4D1" w14:textId="77777777" w:rsidTr="00507424">
        <w:tblPrEx>
          <w:tblBorders>
            <w:insideV w:val="single" w:sz="4" w:space="0" w:color="000000" w:themeColor="text1"/>
          </w:tblBorders>
        </w:tblPrEx>
        <w:tc>
          <w:tcPr>
            <w:tcW w:w="5524" w:type="dxa"/>
            <w:gridSpan w:val="2"/>
            <w:tcBorders>
              <w:left w:val="nil"/>
              <w:right w:val="single" w:sz="4" w:space="0" w:color="FFFFFF"/>
            </w:tcBorders>
          </w:tcPr>
          <w:p w14:paraId="5D8FA816" w14:textId="0D660990"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El sanatları canlanmıştır</w:t>
            </w:r>
            <w:r w:rsidR="001953B3" w:rsidRPr="00281483">
              <w:rPr>
                <w:rFonts w:cs="Times New Roman"/>
                <w:color w:val="0D0D0D" w:themeColor="text1" w:themeTint="F2"/>
                <w:sz w:val="24"/>
                <w:szCs w:val="24"/>
              </w:rPr>
              <w:t>.</w:t>
            </w:r>
          </w:p>
        </w:tc>
        <w:tc>
          <w:tcPr>
            <w:tcW w:w="1134" w:type="dxa"/>
            <w:gridSpan w:val="2"/>
            <w:tcBorders>
              <w:left w:val="single" w:sz="4" w:space="0" w:color="FFFFFF"/>
              <w:right w:val="single" w:sz="4" w:space="0" w:color="FFFFFF"/>
            </w:tcBorders>
          </w:tcPr>
          <w:p w14:paraId="6B30383E" w14:textId="2BC3F88A" w:rsidR="008C6971" w:rsidRPr="00281483" w:rsidRDefault="009D7E60" w:rsidP="001953B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634</w:t>
            </w:r>
          </w:p>
        </w:tc>
        <w:tc>
          <w:tcPr>
            <w:tcW w:w="1275" w:type="dxa"/>
            <w:gridSpan w:val="2"/>
            <w:tcBorders>
              <w:left w:val="single" w:sz="4" w:space="0" w:color="FFFFFF"/>
              <w:right w:val="single" w:sz="4" w:space="0" w:color="FFFFFF"/>
            </w:tcBorders>
          </w:tcPr>
          <w:p w14:paraId="33EAA413" w14:textId="77777777"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p>
        </w:tc>
        <w:tc>
          <w:tcPr>
            <w:tcW w:w="1129" w:type="dxa"/>
            <w:tcBorders>
              <w:left w:val="single" w:sz="4" w:space="0" w:color="FFFFFF"/>
              <w:right w:val="nil"/>
            </w:tcBorders>
          </w:tcPr>
          <w:p w14:paraId="4BA548FD" w14:textId="77777777"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p>
        </w:tc>
      </w:tr>
      <w:tr w:rsidR="008C6971" w:rsidRPr="00281483" w14:paraId="6D95D56E" w14:textId="77777777" w:rsidTr="00507424">
        <w:tblPrEx>
          <w:tblBorders>
            <w:insideV w:val="single" w:sz="4" w:space="0" w:color="000000" w:themeColor="text1"/>
          </w:tblBorders>
        </w:tblPrEx>
        <w:tc>
          <w:tcPr>
            <w:tcW w:w="5524" w:type="dxa"/>
            <w:gridSpan w:val="2"/>
            <w:tcBorders>
              <w:left w:val="nil"/>
              <w:right w:val="single" w:sz="4" w:space="0" w:color="FFFFFF"/>
            </w:tcBorders>
          </w:tcPr>
          <w:p w14:paraId="29D5C6C6" w14:textId="1FF33BA6"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Müze sayısı artmıştır</w:t>
            </w:r>
            <w:r w:rsidR="001953B3" w:rsidRPr="00281483">
              <w:rPr>
                <w:rFonts w:cs="Times New Roman"/>
                <w:color w:val="0D0D0D" w:themeColor="text1" w:themeTint="F2"/>
                <w:sz w:val="24"/>
                <w:szCs w:val="24"/>
              </w:rPr>
              <w:t>.</w:t>
            </w:r>
          </w:p>
        </w:tc>
        <w:tc>
          <w:tcPr>
            <w:tcW w:w="1134" w:type="dxa"/>
            <w:gridSpan w:val="2"/>
            <w:tcBorders>
              <w:left w:val="single" w:sz="4" w:space="0" w:color="FFFFFF"/>
              <w:right w:val="single" w:sz="4" w:space="0" w:color="FFFFFF"/>
            </w:tcBorders>
          </w:tcPr>
          <w:p w14:paraId="09377366" w14:textId="1822897F" w:rsidR="008C6971" w:rsidRPr="00281483" w:rsidRDefault="009D7E60" w:rsidP="001953B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627</w:t>
            </w:r>
          </w:p>
        </w:tc>
        <w:tc>
          <w:tcPr>
            <w:tcW w:w="1275" w:type="dxa"/>
            <w:gridSpan w:val="2"/>
            <w:tcBorders>
              <w:left w:val="single" w:sz="4" w:space="0" w:color="FFFFFF"/>
              <w:right w:val="single" w:sz="4" w:space="0" w:color="FFFFFF"/>
            </w:tcBorders>
          </w:tcPr>
          <w:p w14:paraId="2F52BEE3" w14:textId="77777777"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p>
        </w:tc>
        <w:tc>
          <w:tcPr>
            <w:tcW w:w="1129" w:type="dxa"/>
            <w:tcBorders>
              <w:left w:val="single" w:sz="4" w:space="0" w:color="FFFFFF"/>
              <w:right w:val="nil"/>
            </w:tcBorders>
          </w:tcPr>
          <w:p w14:paraId="1471D219" w14:textId="77777777"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p>
        </w:tc>
      </w:tr>
      <w:tr w:rsidR="008C6971" w:rsidRPr="00281483" w14:paraId="2ADDEEBD" w14:textId="77777777" w:rsidTr="00507424">
        <w:tblPrEx>
          <w:tblBorders>
            <w:insideV w:val="single" w:sz="4" w:space="0" w:color="000000" w:themeColor="text1"/>
          </w:tblBorders>
        </w:tblPrEx>
        <w:tc>
          <w:tcPr>
            <w:tcW w:w="5524" w:type="dxa"/>
            <w:gridSpan w:val="2"/>
            <w:tcBorders>
              <w:left w:val="nil"/>
              <w:right w:val="single" w:sz="4" w:space="0" w:color="FFFFFF"/>
            </w:tcBorders>
          </w:tcPr>
          <w:p w14:paraId="2829E0B0" w14:textId="51B0F214"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Yerel mutfak canlanmıştır</w:t>
            </w:r>
            <w:r w:rsidR="001953B3" w:rsidRPr="00281483">
              <w:rPr>
                <w:rFonts w:cs="Times New Roman"/>
                <w:color w:val="0D0D0D" w:themeColor="text1" w:themeTint="F2"/>
                <w:sz w:val="24"/>
                <w:szCs w:val="24"/>
              </w:rPr>
              <w:t>.</w:t>
            </w:r>
          </w:p>
        </w:tc>
        <w:tc>
          <w:tcPr>
            <w:tcW w:w="1134" w:type="dxa"/>
            <w:gridSpan w:val="2"/>
            <w:tcBorders>
              <w:left w:val="single" w:sz="4" w:space="0" w:color="FFFFFF"/>
              <w:right w:val="single" w:sz="4" w:space="0" w:color="FFFFFF"/>
            </w:tcBorders>
          </w:tcPr>
          <w:p w14:paraId="699D8000" w14:textId="00018BEE" w:rsidR="008C6971" w:rsidRPr="00281483" w:rsidRDefault="009D7E60" w:rsidP="001953B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607</w:t>
            </w:r>
          </w:p>
        </w:tc>
        <w:tc>
          <w:tcPr>
            <w:tcW w:w="1275" w:type="dxa"/>
            <w:gridSpan w:val="2"/>
            <w:tcBorders>
              <w:left w:val="single" w:sz="4" w:space="0" w:color="FFFFFF"/>
              <w:right w:val="single" w:sz="4" w:space="0" w:color="FFFFFF"/>
            </w:tcBorders>
          </w:tcPr>
          <w:p w14:paraId="5A446574" w14:textId="77777777"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p>
        </w:tc>
        <w:tc>
          <w:tcPr>
            <w:tcW w:w="1129" w:type="dxa"/>
            <w:tcBorders>
              <w:left w:val="single" w:sz="4" w:space="0" w:color="FFFFFF"/>
              <w:right w:val="nil"/>
            </w:tcBorders>
          </w:tcPr>
          <w:p w14:paraId="0CF4EABC" w14:textId="77777777"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p>
        </w:tc>
      </w:tr>
      <w:tr w:rsidR="008C6971" w:rsidRPr="00281483" w14:paraId="26429820" w14:textId="77777777" w:rsidTr="00507424">
        <w:tblPrEx>
          <w:tblBorders>
            <w:insideV w:val="single" w:sz="4" w:space="0" w:color="000000" w:themeColor="text1"/>
          </w:tblBorders>
        </w:tblPrEx>
        <w:tc>
          <w:tcPr>
            <w:tcW w:w="5524" w:type="dxa"/>
            <w:gridSpan w:val="2"/>
            <w:tcBorders>
              <w:left w:val="nil"/>
              <w:right w:val="single" w:sz="4" w:space="0" w:color="FFFFFF"/>
            </w:tcBorders>
          </w:tcPr>
          <w:p w14:paraId="1F1C843B" w14:textId="3C4D803F"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Yerel halk ve ziyaretçiler arasında kültür alışverişi artmıştır</w:t>
            </w:r>
            <w:r w:rsidR="001953B3" w:rsidRPr="00281483">
              <w:rPr>
                <w:rFonts w:cs="Times New Roman"/>
                <w:color w:val="0D0D0D" w:themeColor="text1" w:themeTint="F2"/>
                <w:sz w:val="24"/>
                <w:szCs w:val="24"/>
              </w:rPr>
              <w:t>.</w:t>
            </w:r>
          </w:p>
        </w:tc>
        <w:tc>
          <w:tcPr>
            <w:tcW w:w="1134" w:type="dxa"/>
            <w:gridSpan w:val="2"/>
            <w:tcBorders>
              <w:left w:val="single" w:sz="4" w:space="0" w:color="FFFFFF"/>
              <w:right w:val="single" w:sz="4" w:space="0" w:color="FFFFFF"/>
            </w:tcBorders>
          </w:tcPr>
          <w:p w14:paraId="24098E6C" w14:textId="5661E52E" w:rsidR="008C6971" w:rsidRPr="00281483" w:rsidRDefault="009D7E60" w:rsidP="001953B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572</w:t>
            </w:r>
          </w:p>
        </w:tc>
        <w:tc>
          <w:tcPr>
            <w:tcW w:w="1275" w:type="dxa"/>
            <w:gridSpan w:val="2"/>
            <w:tcBorders>
              <w:left w:val="single" w:sz="4" w:space="0" w:color="FFFFFF"/>
              <w:right w:val="single" w:sz="4" w:space="0" w:color="FFFFFF"/>
            </w:tcBorders>
          </w:tcPr>
          <w:p w14:paraId="1DA9878C" w14:textId="77777777"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p>
        </w:tc>
        <w:tc>
          <w:tcPr>
            <w:tcW w:w="1129" w:type="dxa"/>
            <w:tcBorders>
              <w:left w:val="single" w:sz="4" w:space="0" w:color="FFFFFF"/>
              <w:right w:val="nil"/>
            </w:tcBorders>
          </w:tcPr>
          <w:p w14:paraId="0BC1D630" w14:textId="77777777"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p>
        </w:tc>
      </w:tr>
      <w:tr w:rsidR="008C6971" w:rsidRPr="00281483" w14:paraId="2436FD1D" w14:textId="77777777" w:rsidTr="00507424">
        <w:tblPrEx>
          <w:tblBorders>
            <w:insideV w:val="single" w:sz="4" w:space="0" w:color="000000" w:themeColor="text1"/>
          </w:tblBorders>
        </w:tblPrEx>
        <w:tc>
          <w:tcPr>
            <w:tcW w:w="5524" w:type="dxa"/>
            <w:gridSpan w:val="2"/>
            <w:tcBorders>
              <w:left w:val="nil"/>
              <w:right w:val="single" w:sz="4" w:space="0" w:color="FFFFFF"/>
            </w:tcBorders>
          </w:tcPr>
          <w:p w14:paraId="63D2CF4D" w14:textId="1EC0530F"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Park ve dinlenme alanları artmıştır</w:t>
            </w:r>
            <w:r w:rsidR="001953B3" w:rsidRPr="00281483">
              <w:rPr>
                <w:rFonts w:cs="Times New Roman"/>
                <w:color w:val="0D0D0D" w:themeColor="text1" w:themeTint="F2"/>
                <w:sz w:val="24"/>
                <w:szCs w:val="24"/>
              </w:rPr>
              <w:t>.</w:t>
            </w:r>
          </w:p>
        </w:tc>
        <w:tc>
          <w:tcPr>
            <w:tcW w:w="1134" w:type="dxa"/>
            <w:gridSpan w:val="2"/>
            <w:tcBorders>
              <w:left w:val="single" w:sz="4" w:space="0" w:color="FFFFFF"/>
              <w:right w:val="single" w:sz="4" w:space="0" w:color="FFFFFF"/>
            </w:tcBorders>
          </w:tcPr>
          <w:p w14:paraId="2967A859" w14:textId="04A1E6A4" w:rsidR="008C6971" w:rsidRPr="00281483" w:rsidRDefault="009D7E60" w:rsidP="001953B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551</w:t>
            </w:r>
          </w:p>
        </w:tc>
        <w:tc>
          <w:tcPr>
            <w:tcW w:w="1275" w:type="dxa"/>
            <w:gridSpan w:val="2"/>
            <w:tcBorders>
              <w:left w:val="single" w:sz="4" w:space="0" w:color="FFFFFF"/>
              <w:right w:val="single" w:sz="4" w:space="0" w:color="FFFFFF"/>
            </w:tcBorders>
          </w:tcPr>
          <w:p w14:paraId="08B21CFA" w14:textId="77777777"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p>
        </w:tc>
        <w:tc>
          <w:tcPr>
            <w:tcW w:w="1129" w:type="dxa"/>
            <w:tcBorders>
              <w:left w:val="single" w:sz="4" w:space="0" w:color="FFFFFF"/>
              <w:right w:val="nil"/>
            </w:tcBorders>
          </w:tcPr>
          <w:p w14:paraId="340E509A" w14:textId="77777777"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p>
        </w:tc>
      </w:tr>
      <w:tr w:rsidR="008C6971" w:rsidRPr="00281483" w14:paraId="42AA2A14" w14:textId="77777777" w:rsidTr="00507424">
        <w:tblPrEx>
          <w:tblBorders>
            <w:insideV w:val="single" w:sz="4" w:space="0" w:color="000000" w:themeColor="text1"/>
          </w:tblBorders>
        </w:tblPrEx>
        <w:tc>
          <w:tcPr>
            <w:tcW w:w="5524" w:type="dxa"/>
            <w:gridSpan w:val="2"/>
            <w:tcBorders>
              <w:left w:val="nil"/>
              <w:right w:val="single" w:sz="4" w:space="0" w:color="FFFFFF"/>
            </w:tcBorders>
          </w:tcPr>
          <w:p w14:paraId="6C98FADA" w14:textId="3B75955C"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Yerel planlama çalışmaları artmıştır</w:t>
            </w:r>
            <w:r w:rsidR="001953B3" w:rsidRPr="00281483">
              <w:rPr>
                <w:rFonts w:cs="Times New Roman"/>
                <w:color w:val="0D0D0D" w:themeColor="text1" w:themeTint="F2"/>
                <w:sz w:val="24"/>
                <w:szCs w:val="24"/>
              </w:rPr>
              <w:t>.</w:t>
            </w:r>
          </w:p>
        </w:tc>
        <w:tc>
          <w:tcPr>
            <w:tcW w:w="1134" w:type="dxa"/>
            <w:gridSpan w:val="2"/>
            <w:tcBorders>
              <w:left w:val="single" w:sz="4" w:space="0" w:color="FFFFFF"/>
              <w:right w:val="single" w:sz="4" w:space="0" w:color="FFFFFF"/>
            </w:tcBorders>
          </w:tcPr>
          <w:p w14:paraId="43DC7BAD" w14:textId="5219C325" w:rsidR="008C6971" w:rsidRPr="00281483" w:rsidRDefault="009D7E60" w:rsidP="001953B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529</w:t>
            </w:r>
          </w:p>
        </w:tc>
        <w:tc>
          <w:tcPr>
            <w:tcW w:w="1275" w:type="dxa"/>
            <w:gridSpan w:val="2"/>
            <w:tcBorders>
              <w:left w:val="single" w:sz="4" w:space="0" w:color="FFFFFF"/>
              <w:right w:val="single" w:sz="4" w:space="0" w:color="FFFFFF"/>
            </w:tcBorders>
          </w:tcPr>
          <w:p w14:paraId="7C8166B3" w14:textId="77777777"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p>
        </w:tc>
        <w:tc>
          <w:tcPr>
            <w:tcW w:w="1129" w:type="dxa"/>
            <w:tcBorders>
              <w:left w:val="single" w:sz="4" w:space="0" w:color="FFFFFF"/>
              <w:right w:val="nil"/>
            </w:tcBorders>
          </w:tcPr>
          <w:p w14:paraId="0B4DCC7A" w14:textId="77777777"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p>
        </w:tc>
      </w:tr>
      <w:tr w:rsidR="008C6971" w:rsidRPr="00281483" w14:paraId="786D9208" w14:textId="77777777" w:rsidTr="00507424">
        <w:tblPrEx>
          <w:tblBorders>
            <w:insideV w:val="single" w:sz="4" w:space="0" w:color="000000" w:themeColor="text1"/>
          </w:tblBorders>
        </w:tblPrEx>
        <w:tc>
          <w:tcPr>
            <w:tcW w:w="5524" w:type="dxa"/>
            <w:gridSpan w:val="2"/>
            <w:tcBorders>
              <w:left w:val="nil"/>
              <w:right w:val="single" w:sz="4" w:space="0" w:color="FFFFFF"/>
            </w:tcBorders>
          </w:tcPr>
          <w:p w14:paraId="151D1F3B" w14:textId="0F1E48FA"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Yerel halkın yaşam kalitesi artmıştır</w:t>
            </w:r>
            <w:r w:rsidR="001953B3" w:rsidRPr="00281483">
              <w:rPr>
                <w:rFonts w:cs="Times New Roman"/>
                <w:color w:val="0D0D0D" w:themeColor="text1" w:themeTint="F2"/>
                <w:sz w:val="24"/>
                <w:szCs w:val="24"/>
              </w:rPr>
              <w:t>.</w:t>
            </w:r>
          </w:p>
        </w:tc>
        <w:tc>
          <w:tcPr>
            <w:tcW w:w="1134" w:type="dxa"/>
            <w:gridSpan w:val="2"/>
            <w:tcBorders>
              <w:left w:val="single" w:sz="4" w:space="0" w:color="FFFFFF"/>
              <w:right w:val="single" w:sz="4" w:space="0" w:color="FFFFFF"/>
            </w:tcBorders>
          </w:tcPr>
          <w:p w14:paraId="1943C55F" w14:textId="41604AAB" w:rsidR="008C6971" w:rsidRPr="00281483" w:rsidRDefault="009D7E60" w:rsidP="001953B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482</w:t>
            </w:r>
          </w:p>
        </w:tc>
        <w:tc>
          <w:tcPr>
            <w:tcW w:w="1275" w:type="dxa"/>
            <w:gridSpan w:val="2"/>
            <w:tcBorders>
              <w:left w:val="single" w:sz="4" w:space="0" w:color="FFFFFF"/>
              <w:right w:val="single" w:sz="4" w:space="0" w:color="FFFFFF"/>
            </w:tcBorders>
          </w:tcPr>
          <w:p w14:paraId="57F7840F" w14:textId="77777777"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p>
        </w:tc>
        <w:tc>
          <w:tcPr>
            <w:tcW w:w="1129" w:type="dxa"/>
            <w:tcBorders>
              <w:left w:val="single" w:sz="4" w:space="0" w:color="FFFFFF"/>
              <w:right w:val="nil"/>
            </w:tcBorders>
          </w:tcPr>
          <w:p w14:paraId="4D921647" w14:textId="77777777"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p>
        </w:tc>
      </w:tr>
      <w:tr w:rsidR="008C6971" w:rsidRPr="00281483" w14:paraId="7E5AD735" w14:textId="77777777" w:rsidTr="00507424">
        <w:tblPrEx>
          <w:tblBorders>
            <w:insideV w:val="single" w:sz="4" w:space="0" w:color="000000" w:themeColor="text1"/>
          </w:tblBorders>
        </w:tblPrEx>
        <w:tc>
          <w:tcPr>
            <w:tcW w:w="5524" w:type="dxa"/>
            <w:gridSpan w:val="2"/>
            <w:tcBorders>
              <w:left w:val="nil"/>
              <w:right w:val="single" w:sz="4" w:space="0" w:color="FFFFFF"/>
            </w:tcBorders>
          </w:tcPr>
          <w:p w14:paraId="1E8840DB" w14:textId="5EE0F1C6"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Şehrin imajı artmıştır</w:t>
            </w:r>
            <w:r w:rsidR="001953B3" w:rsidRPr="00281483">
              <w:rPr>
                <w:rFonts w:cs="Times New Roman"/>
                <w:color w:val="0D0D0D" w:themeColor="text1" w:themeTint="F2"/>
                <w:sz w:val="24"/>
                <w:szCs w:val="24"/>
              </w:rPr>
              <w:t>.</w:t>
            </w:r>
          </w:p>
        </w:tc>
        <w:tc>
          <w:tcPr>
            <w:tcW w:w="1134" w:type="dxa"/>
            <w:gridSpan w:val="2"/>
            <w:tcBorders>
              <w:left w:val="single" w:sz="4" w:space="0" w:color="FFFFFF"/>
              <w:right w:val="single" w:sz="4" w:space="0" w:color="FFFFFF"/>
            </w:tcBorders>
          </w:tcPr>
          <w:p w14:paraId="6C2CE673" w14:textId="261D4F00" w:rsidR="008C6971" w:rsidRPr="00281483" w:rsidRDefault="009D7E60" w:rsidP="001953B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474</w:t>
            </w:r>
          </w:p>
        </w:tc>
        <w:tc>
          <w:tcPr>
            <w:tcW w:w="1275" w:type="dxa"/>
            <w:gridSpan w:val="2"/>
            <w:tcBorders>
              <w:left w:val="single" w:sz="4" w:space="0" w:color="FFFFFF"/>
              <w:right w:val="single" w:sz="4" w:space="0" w:color="FFFFFF"/>
            </w:tcBorders>
          </w:tcPr>
          <w:p w14:paraId="1191C244" w14:textId="77777777"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p>
        </w:tc>
        <w:tc>
          <w:tcPr>
            <w:tcW w:w="1129" w:type="dxa"/>
            <w:tcBorders>
              <w:left w:val="single" w:sz="4" w:space="0" w:color="FFFFFF"/>
              <w:right w:val="nil"/>
            </w:tcBorders>
          </w:tcPr>
          <w:p w14:paraId="1FD6612E" w14:textId="77777777"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p>
        </w:tc>
      </w:tr>
      <w:tr w:rsidR="008C6971" w:rsidRPr="00281483" w14:paraId="3AC78AAF" w14:textId="77777777" w:rsidTr="00507424">
        <w:tblPrEx>
          <w:tblBorders>
            <w:insideV w:val="single" w:sz="4" w:space="0" w:color="000000" w:themeColor="text1"/>
          </w:tblBorders>
        </w:tblPrEx>
        <w:tc>
          <w:tcPr>
            <w:tcW w:w="9062" w:type="dxa"/>
            <w:gridSpan w:val="7"/>
            <w:tcBorders>
              <w:left w:val="nil"/>
              <w:right w:val="nil"/>
            </w:tcBorders>
          </w:tcPr>
          <w:p w14:paraId="7DFF009D" w14:textId="173FA941" w:rsidR="008C6971" w:rsidRPr="00281483" w:rsidRDefault="00667859" w:rsidP="001953B3">
            <w:pPr>
              <w:tabs>
                <w:tab w:val="center" w:pos="4536"/>
                <w:tab w:val="left" w:pos="7080"/>
              </w:tabs>
              <w:spacing w:after="0" w:line="240" w:lineRule="auto"/>
              <w:jc w:val="both"/>
              <w:rPr>
                <w:rFonts w:cs="Times New Roman"/>
                <w:b/>
                <w:bCs/>
                <w:color w:val="0D0D0D" w:themeColor="text1" w:themeTint="F2"/>
                <w:sz w:val="24"/>
                <w:szCs w:val="24"/>
              </w:rPr>
            </w:pPr>
            <w:r w:rsidRPr="00281483">
              <w:rPr>
                <w:rFonts w:cs="Times New Roman"/>
                <w:b/>
                <w:bCs/>
                <w:color w:val="0D0D0D" w:themeColor="text1" w:themeTint="F2"/>
                <w:sz w:val="24"/>
                <w:szCs w:val="24"/>
              </w:rPr>
              <w:t xml:space="preserve">F2. </w:t>
            </w:r>
            <w:r w:rsidR="008C6971" w:rsidRPr="00281483">
              <w:rPr>
                <w:rFonts w:cs="Times New Roman"/>
                <w:b/>
                <w:bCs/>
                <w:color w:val="0D0D0D" w:themeColor="text1" w:themeTint="F2"/>
                <w:sz w:val="24"/>
                <w:szCs w:val="24"/>
              </w:rPr>
              <w:t>Olumsuz sosy</w:t>
            </w:r>
            <w:r w:rsidR="00CA7D48" w:rsidRPr="00281483">
              <w:rPr>
                <w:rFonts w:cs="Times New Roman"/>
                <w:b/>
                <w:bCs/>
                <w:color w:val="0D0D0D" w:themeColor="text1" w:themeTint="F2"/>
                <w:sz w:val="24"/>
                <w:szCs w:val="24"/>
              </w:rPr>
              <w:t>okültürel</w:t>
            </w:r>
            <w:r w:rsidR="008C6971" w:rsidRPr="00281483">
              <w:rPr>
                <w:rFonts w:cs="Times New Roman"/>
                <w:b/>
                <w:bCs/>
                <w:color w:val="0D0D0D" w:themeColor="text1" w:themeTint="F2"/>
                <w:sz w:val="24"/>
                <w:szCs w:val="24"/>
              </w:rPr>
              <w:t xml:space="preserve"> etkiler</w:t>
            </w:r>
          </w:p>
        </w:tc>
      </w:tr>
      <w:tr w:rsidR="008C6971" w:rsidRPr="00281483" w14:paraId="40DBD18B" w14:textId="77777777" w:rsidTr="00507424">
        <w:tblPrEx>
          <w:tblBorders>
            <w:insideV w:val="single" w:sz="4" w:space="0" w:color="000000" w:themeColor="text1"/>
          </w:tblBorders>
        </w:tblPrEx>
        <w:tc>
          <w:tcPr>
            <w:tcW w:w="5524" w:type="dxa"/>
            <w:gridSpan w:val="2"/>
            <w:tcBorders>
              <w:left w:val="nil"/>
              <w:right w:val="single" w:sz="4" w:space="0" w:color="FFFFFF"/>
            </w:tcBorders>
          </w:tcPr>
          <w:p w14:paraId="14203AF6" w14:textId="2AE76A17"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Uyuşturucu kullanımı artmıştır</w:t>
            </w:r>
            <w:r w:rsidR="001953B3" w:rsidRPr="00281483">
              <w:rPr>
                <w:rFonts w:cs="Times New Roman"/>
                <w:color w:val="0D0D0D" w:themeColor="text1" w:themeTint="F2"/>
                <w:sz w:val="24"/>
                <w:szCs w:val="24"/>
              </w:rPr>
              <w:t>.</w:t>
            </w:r>
          </w:p>
        </w:tc>
        <w:tc>
          <w:tcPr>
            <w:tcW w:w="1134" w:type="dxa"/>
            <w:gridSpan w:val="2"/>
            <w:tcBorders>
              <w:left w:val="single" w:sz="4" w:space="0" w:color="FFFFFF"/>
              <w:right w:val="single" w:sz="4" w:space="0" w:color="FFFFFF"/>
            </w:tcBorders>
          </w:tcPr>
          <w:p w14:paraId="3382AB9C" w14:textId="77777777"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p>
        </w:tc>
        <w:tc>
          <w:tcPr>
            <w:tcW w:w="1275" w:type="dxa"/>
            <w:gridSpan w:val="2"/>
            <w:tcBorders>
              <w:left w:val="single" w:sz="4" w:space="0" w:color="FFFFFF"/>
              <w:right w:val="single" w:sz="4" w:space="0" w:color="FFFFFF"/>
            </w:tcBorders>
          </w:tcPr>
          <w:p w14:paraId="36FE5B03" w14:textId="4D6C7469" w:rsidR="008C6971" w:rsidRPr="00281483" w:rsidRDefault="009D7E60" w:rsidP="001953B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0</w:t>
            </w:r>
            <w:r w:rsidR="000E709A"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799</w:t>
            </w:r>
          </w:p>
        </w:tc>
        <w:tc>
          <w:tcPr>
            <w:tcW w:w="1129" w:type="dxa"/>
            <w:tcBorders>
              <w:left w:val="single" w:sz="4" w:space="0" w:color="FFFFFF"/>
              <w:right w:val="nil"/>
            </w:tcBorders>
          </w:tcPr>
          <w:p w14:paraId="56F645AD" w14:textId="77777777"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p>
        </w:tc>
      </w:tr>
      <w:tr w:rsidR="008C6971" w:rsidRPr="00281483" w14:paraId="7426749C" w14:textId="77777777" w:rsidTr="00507424">
        <w:tblPrEx>
          <w:tblBorders>
            <w:insideV w:val="single" w:sz="4" w:space="0" w:color="000000" w:themeColor="text1"/>
          </w:tblBorders>
        </w:tblPrEx>
        <w:tc>
          <w:tcPr>
            <w:tcW w:w="5524" w:type="dxa"/>
            <w:gridSpan w:val="2"/>
            <w:tcBorders>
              <w:left w:val="nil"/>
              <w:right w:val="single" w:sz="4" w:space="0" w:color="FFFFFF"/>
            </w:tcBorders>
          </w:tcPr>
          <w:p w14:paraId="4C029737" w14:textId="0E7119EB"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Alkol kullanımı artmıştır</w:t>
            </w:r>
            <w:r w:rsidR="001953B3" w:rsidRPr="00281483">
              <w:rPr>
                <w:rFonts w:cs="Times New Roman"/>
                <w:color w:val="0D0D0D" w:themeColor="text1" w:themeTint="F2"/>
                <w:sz w:val="24"/>
                <w:szCs w:val="24"/>
              </w:rPr>
              <w:t>.</w:t>
            </w:r>
          </w:p>
        </w:tc>
        <w:tc>
          <w:tcPr>
            <w:tcW w:w="1134" w:type="dxa"/>
            <w:gridSpan w:val="2"/>
            <w:tcBorders>
              <w:left w:val="single" w:sz="4" w:space="0" w:color="FFFFFF"/>
              <w:right w:val="single" w:sz="4" w:space="0" w:color="FFFFFF"/>
            </w:tcBorders>
          </w:tcPr>
          <w:p w14:paraId="1A6FEB08" w14:textId="77777777"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p>
        </w:tc>
        <w:tc>
          <w:tcPr>
            <w:tcW w:w="1275" w:type="dxa"/>
            <w:gridSpan w:val="2"/>
            <w:tcBorders>
              <w:left w:val="single" w:sz="4" w:space="0" w:color="FFFFFF"/>
              <w:right w:val="single" w:sz="4" w:space="0" w:color="FFFFFF"/>
            </w:tcBorders>
          </w:tcPr>
          <w:p w14:paraId="52984169" w14:textId="54BACFF0" w:rsidR="008C6971" w:rsidRPr="00281483" w:rsidRDefault="009D7E60" w:rsidP="001953B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0</w:t>
            </w:r>
            <w:r w:rsidR="000E709A"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797</w:t>
            </w:r>
          </w:p>
        </w:tc>
        <w:tc>
          <w:tcPr>
            <w:tcW w:w="1129" w:type="dxa"/>
            <w:tcBorders>
              <w:left w:val="single" w:sz="4" w:space="0" w:color="FFFFFF"/>
              <w:right w:val="nil"/>
            </w:tcBorders>
          </w:tcPr>
          <w:p w14:paraId="36123921" w14:textId="77777777"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p>
        </w:tc>
      </w:tr>
      <w:tr w:rsidR="008C6971" w:rsidRPr="00281483" w14:paraId="7D56DE82" w14:textId="77777777" w:rsidTr="00507424">
        <w:tblPrEx>
          <w:tblBorders>
            <w:insideV w:val="single" w:sz="4" w:space="0" w:color="000000" w:themeColor="text1"/>
          </w:tblBorders>
        </w:tblPrEx>
        <w:tc>
          <w:tcPr>
            <w:tcW w:w="5524" w:type="dxa"/>
            <w:gridSpan w:val="2"/>
            <w:tcBorders>
              <w:left w:val="nil"/>
              <w:right w:val="single" w:sz="4" w:space="0" w:color="FFFFFF"/>
            </w:tcBorders>
          </w:tcPr>
          <w:p w14:paraId="02548BC6" w14:textId="0CEBF443"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Suç oranları (fuhuş, kumar, hırsızlık) artmıştır</w:t>
            </w:r>
            <w:r w:rsidR="001953B3" w:rsidRPr="00281483">
              <w:rPr>
                <w:rFonts w:cs="Times New Roman"/>
                <w:color w:val="0D0D0D" w:themeColor="text1" w:themeTint="F2"/>
                <w:sz w:val="24"/>
                <w:szCs w:val="24"/>
              </w:rPr>
              <w:t>.</w:t>
            </w:r>
          </w:p>
        </w:tc>
        <w:tc>
          <w:tcPr>
            <w:tcW w:w="1134" w:type="dxa"/>
            <w:gridSpan w:val="2"/>
            <w:tcBorders>
              <w:left w:val="single" w:sz="4" w:space="0" w:color="FFFFFF"/>
              <w:right w:val="single" w:sz="4" w:space="0" w:color="FFFFFF"/>
            </w:tcBorders>
          </w:tcPr>
          <w:p w14:paraId="0082CB3A" w14:textId="77777777"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p>
        </w:tc>
        <w:tc>
          <w:tcPr>
            <w:tcW w:w="1275" w:type="dxa"/>
            <w:gridSpan w:val="2"/>
            <w:tcBorders>
              <w:left w:val="single" w:sz="4" w:space="0" w:color="FFFFFF"/>
              <w:right w:val="single" w:sz="4" w:space="0" w:color="FFFFFF"/>
            </w:tcBorders>
          </w:tcPr>
          <w:p w14:paraId="34BB2E90" w14:textId="1DC80454" w:rsidR="008C6971" w:rsidRPr="00281483" w:rsidRDefault="009D7E60" w:rsidP="001953B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0</w:t>
            </w:r>
            <w:r w:rsidR="000E709A"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760</w:t>
            </w:r>
          </w:p>
        </w:tc>
        <w:tc>
          <w:tcPr>
            <w:tcW w:w="1129" w:type="dxa"/>
            <w:tcBorders>
              <w:left w:val="single" w:sz="4" w:space="0" w:color="FFFFFF"/>
              <w:right w:val="nil"/>
            </w:tcBorders>
          </w:tcPr>
          <w:p w14:paraId="0BF62785" w14:textId="77777777"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p>
        </w:tc>
      </w:tr>
      <w:tr w:rsidR="008C6971" w:rsidRPr="00281483" w14:paraId="0987A85C" w14:textId="77777777" w:rsidTr="00507424">
        <w:tblPrEx>
          <w:tblBorders>
            <w:insideV w:val="single" w:sz="4" w:space="0" w:color="000000" w:themeColor="text1"/>
          </w:tblBorders>
        </w:tblPrEx>
        <w:tc>
          <w:tcPr>
            <w:tcW w:w="5524" w:type="dxa"/>
            <w:gridSpan w:val="2"/>
            <w:tcBorders>
              <w:left w:val="nil"/>
              <w:right w:val="single" w:sz="4" w:space="0" w:color="FFFFFF"/>
            </w:tcBorders>
          </w:tcPr>
          <w:p w14:paraId="08A32AD6" w14:textId="36D5013F"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Kişisel güvenlik algısı azalmıştır</w:t>
            </w:r>
            <w:r w:rsidR="001953B3" w:rsidRPr="00281483">
              <w:rPr>
                <w:rFonts w:cs="Times New Roman"/>
                <w:color w:val="0D0D0D" w:themeColor="text1" w:themeTint="F2"/>
                <w:sz w:val="24"/>
                <w:szCs w:val="24"/>
              </w:rPr>
              <w:t>.</w:t>
            </w:r>
          </w:p>
        </w:tc>
        <w:tc>
          <w:tcPr>
            <w:tcW w:w="1134" w:type="dxa"/>
            <w:gridSpan w:val="2"/>
            <w:tcBorders>
              <w:left w:val="single" w:sz="4" w:space="0" w:color="FFFFFF"/>
              <w:right w:val="single" w:sz="4" w:space="0" w:color="FFFFFF"/>
            </w:tcBorders>
          </w:tcPr>
          <w:p w14:paraId="76AF0A83" w14:textId="77777777"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p>
        </w:tc>
        <w:tc>
          <w:tcPr>
            <w:tcW w:w="1275" w:type="dxa"/>
            <w:gridSpan w:val="2"/>
            <w:tcBorders>
              <w:left w:val="single" w:sz="4" w:space="0" w:color="FFFFFF"/>
              <w:right w:val="single" w:sz="4" w:space="0" w:color="FFFFFF"/>
            </w:tcBorders>
          </w:tcPr>
          <w:p w14:paraId="34333B54" w14:textId="1D5AD1B3" w:rsidR="008C6971" w:rsidRPr="00281483" w:rsidRDefault="009D7E60" w:rsidP="001953B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0</w:t>
            </w:r>
            <w:r w:rsidR="000E709A"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693</w:t>
            </w:r>
          </w:p>
        </w:tc>
        <w:tc>
          <w:tcPr>
            <w:tcW w:w="1129" w:type="dxa"/>
            <w:tcBorders>
              <w:left w:val="single" w:sz="4" w:space="0" w:color="FFFFFF"/>
              <w:right w:val="nil"/>
            </w:tcBorders>
          </w:tcPr>
          <w:p w14:paraId="2C77C32F" w14:textId="77777777"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p>
        </w:tc>
      </w:tr>
      <w:tr w:rsidR="008C6971" w:rsidRPr="00281483" w14:paraId="30CE8E0F" w14:textId="77777777" w:rsidTr="00507424">
        <w:tblPrEx>
          <w:tblBorders>
            <w:insideV w:val="single" w:sz="4" w:space="0" w:color="000000" w:themeColor="text1"/>
          </w:tblBorders>
        </w:tblPrEx>
        <w:tc>
          <w:tcPr>
            <w:tcW w:w="5524" w:type="dxa"/>
            <w:gridSpan w:val="2"/>
            <w:tcBorders>
              <w:left w:val="nil"/>
              <w:right w:val="single" w:sz="4" w:space="0" w:color="FFFFFF"/>
            </w:tcBorders>
          </w:tcPr>
          <w:p w14:paraId="3452936F" w14:textId="4C7DDBAB"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Kalabalık artmıştır</w:t>
            </w:r>
            <w:r w:rsidR="001953B3" w:rsidRPr="00281483">
              <w:rPr>
                <w:rFonts w:cs="Times New Roman"/>
                <w:color w:val="0D0D0D" w:themeColor="text1" w:themeTint="F2"/>
                <w:sz w:val="24"/>
                <w:szCs w:val="24"/>
              </w:rPr>
              <w:t>.</w:t>
            </w:r>
          </w:p>
        </w:tc>
        <w:tc>
          <w:tcPr>
            <w:tcW w:w="1134" w:type="dxa"/>
            <w:gridSpan w:val="2"/>
            <w:tcBorders>
              <w:left w:val="single" w:sz="4" w:space="0" w:color="FFFFFF"/>
              <w:right w:val="single" w:sz="4" w:space="0" w:color="FFFFFF"/>
            </w:tcBorders>
          </w:tcPr>
          <w:p w14:paraId="5EEEE423" w14:textId="77777777"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p>
        </w:tc>
        <w:tc>
          <w:tcPr>
            <w:tcW w:w="1275" w:type="dxa"/>
            <w:gridSpan w:val="2"/>
            <w:tcBorders>
              <w:left w:val="single" w:sz="4" w:space="0" w:color="FFFFFF"/>
              <w:right w:val="single" w:sz="4" w:space="0" w:color="FFFFFF"/>
            </w:tcBorders>
          </w:tcPr>
          <w:p w14:paraId="0DB2F240" w14:textId="402B88EF" w:rsidR="008C6971" w:rsidRPr="00281483" w:rsidRDefault="009D7E60" w:rsidP="001953B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0</w:t>
            </w:r>
            <w:r w:rsidR="000E709A"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626</w:t>
            </w:r>
          </w:p>
        </w:tc>
        <w:tc>
          <w:tcPr>
            <w:tcW w:w="1129" w:type="dxa"/>
            <w:tcBorders>
              <w:left w:val="single" w:sz="4" w:space="0" w:color="FFFFFF"/>
              <w:right w:val="nil"/>
            </w:tcBorders>
          </w:tcPr>
          <w:p w14:paraId="25044B6E" w14:textId="77777777"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p>
        </w:tc>
      </w:tr>
      <w:tr w:rsidR="008C6971" w:rsidRPr="00281483" w14:paraId="6C8E06F8" w14:textId="77777777" w:rsidTr="00507424">
        <w:tblPrEx>
          <w:tblBorders>
            <w:insideV w:val="single" w:sz="4" w:space="0" w:color="000000" w:themeColor="text1"/>
          </w:tblBorders>
        </w:tblPrEx>
        <w:tc>
          <w:tcPr>
            <w:tcW w:w="5524" w:type="dxa"/>
            <w:gridSpan w:val="2"/>
            <w:tcBorders>
              <w:left w:val="nil"/>
              <w:right w:val="single" w:sz="4" w:space="0" w:color="FFFFFF"/>
            </w:tcBorders>
          </w:tcPr>
          <w:p w14:paraId="7F2C99C8" w14:textId="0BD751F0"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Trafik sorunu artmıştır</w:t>
            </w:r>
            <w:r w:rsidR="001953B3"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 </w:t>
            </w:r>
          </w:p>
        </w:tc>
        <w:tc>
          <w:tcPr>
            <w:tcW w:w="1134" w:type="dxa"/>
            <w:gridSpan w:val="2"/>
            <w:tcBorders>
              <w:left w:val="single" w:sz="4" w:space="0" w:color="FFFFFF"/>
              <w:right w:val="single" w:sz="4" w:space="0" w:color="FFFFFF"/>
            </w:tcBorders>
          </w:tcPr>
          <w:p w14:paraId="6D1480AB" w14:textId="77777777"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p>
        </w:tc>
        <w:tc>
          <w:tcPr>
            <w:tcW w:w="1275" w:type="dxa"/>
            <w:gridSpan w:val="2"/>
            <w:tcBorders>
              <w:left w:val="single" w:sz="4" w:space="0" w:color="FFFFFF"/>
              <w:right w:val="single" w:sz="4" w:space="0" w:color="FFFFFF"/>
            </w:tcBorders>
          </w:tcPr>
          <w:p w14:paraId="4699196E" w14:textId="6131088C" w:rsidR="008C6971" w:rsidRPr="00281483" w:rsidRDefault="009D7E60" w:rsidP="001953B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0</w:t>
            </w:r>
            <w:r w:rsidR="000E709A"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622</w:t>
            </w:r>
          </w:p>
        </w:tc>
        <w:tc>
          <w:tcPr>
            <w:tcW w:w="1129" w:type="dxa"/>
            <w:tcBorders>
              <w:left w:val="single" w:sz="4" w:space="0" w:color="FFFFFF"/>
              <w:right w:val="nil"/>
            </w:tcBorders>
          </w:tcPr>
          <w:p w14:paraId="7A716DCB" w14:textId="77777777"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p>
        </w:tc>
      </w:tr>
      <w:tr w:rsidR="008C6971" w:rsidRPr="00281483" w14:paraId="6BFFCB20" w14:textId="77777777" w:rsidTr="00507424">
        <w:tblPrEx>
          <w:tblBorders>
            <w:insideV w:val="single" w:sz="4" w:space="0" w:color="000000" w:themeColor="text1"/>
          </w:tblBorders>
        </w:tblPrEx>
        <w:tc>
          <w:tcPr>
            <w:tcW w:w="5524" w:type="dxa"/>
            <w:gridSpan w:val="2"/>
            <w:tcBorders>
              <w:left w:val="nil"/>
              <w:right w:val="single" w:sz="4" w:space="0" w:color="FFFFFF"/>
            </w:tcBorders>
          </w:tcPr>
          <w:p w14:paraId="1FAE4C9C" w14:textId="68C31138"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Kamusal alanlarda (park, meydan, sokak) turist baskısı artmıştır</w:t>
            </w:r>
            <w:r w:rsidR="001953B3" w:rsidRPr="00281483">
              <w:rPr>
                <w:rFonts w:cs="Times New Roman"/>
                <w:color w:val="0D0D0D" w:themeColor="text1" w:themeTint="F2"/>
                <w:sz w:val="24"/>
                <w:szCs w:val="24"/>
              </w:rPr>
              <w:t>.</w:t>
            </w:r>
          </w:p>
        </w:tc>
        <w:tc>
          <w:tcPr>
            <w:tcW w:w="1134" w:type="dxa"/>
            <w:gridSpan w:val="2"/>
            <w:tcBorders>
              <w:left w:val="single" w:sz="4" w:space="0" w:color="FFFFFF"/>
              <w:right w:val="single" w:sz="4" w:space="0" w:color="FFFFFF"/>
            </w:tcBorders>
          </w:tcPr>
          <w:p w14:paraId="7CBDC187" w14:textId="77777777"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p>
        </w:tc>
        <w:tc>
          <w:tcPr>
            <w:tcW w:w="1275" w:type="dxa"/>
            <w:gridSpan w:val="2"/>
            <w:tcBorders>
              <w:left w:val="single" w:sz="4" w:space="0" w:color="FFFFFF"/>
              <w:right w:val="single" w:sz="4" w:space="0" w:color="FFFFFF"/>
            </w:tcBorders>
          </w:tcPr>
          <w:p w14:paraId="16B6557A" w14:textId="3121C6E4" w:rsidR="008C6971" w:rsidRPr="00281483" w:rsidRDefault="009D7E60" w:rsidP="001953B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0</w:t>
            </w:r>
            <w:r w:rsidR="000E709A"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561</w:t>
            </w:r>
          </w:p>
        </w:tc>
        <w:tc>
          <w:tcPr>
            <w:tcW w:w="1129" w:type="dxa"/>
            <w:tcBorders>
              <w:left w:val="single" w:sz="4" w:space="0" w:color="FFFFFF"/>
              <w:right w:val="nil"/>
            </w:tcBorders>
          </w:tcPr>
          <w:p w14:paraId="6BF9DF7E" w14:textId="77777777"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p>
        </w:tc>
      </w:tr>
      <w:tr w:rsidR="008C6971" w:rsidRPr="00281483" w14:paraId="60145CAB" w14:textId="77777777" w:rsidTr="00507424">
        <w:tblPrEx>
          <w:tblBorders>
            <w:insideV w:val="single" w:sz="4" w:space="0" w:color="000000" w:themeColor="text1"/>
          </w:tblBorders>
        </w:tblPrEx>
        <w:tc>
          <w:tcPr>
            <w:tcW w:w="5524" w:type="dxa"/>
            <w:gridSpan w:val="2"/>
            <w:tcBorders>
              <w:left w:val="nil"/>
              <w:right w:val="single" w:sz="4" w:space="0" w:color="FFFFFF"/>
            </w:tcBorders>
          </w:tcPr>
          <w:p w14:paraId="4F206942" w14:textId="0ED6E32D"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Turistler</w:t>
            </w:r>
            <w:r w:rsidR="00360632"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yerel halkın günlük faaliyetlerini kısıtlamıştır</w:t>
            </w:r>
            <w:r w:rsidR="001953B3" w:rsidRPr="00281483">
              <w:rPr>
                <w:rFonts w:cs="Times New Roman"/>
                <w:color w:val="0D0D0D" w:themeColor="text1" w:themeTint="F2"/>
                <w:sz w:val="24"/>
                <w:szCs w:val="24"/>
              </w:rPr>
              <w:t>.</w:t>
            </w:r>
          </w:p>
        </w:tc>
        <w:tc>
          <w:tcPr>
            <w:tcW w:w="1134" w:type="dxa"/>
            <w:gridSpan w:val="2"/>
            <w:tcBorders>
              <w:left w:val="single" w:sz="4" w:space="0" w:color="FFFFFF"/>
              <w:right w:val="single" w:sz="4" w:space="0" w:color="FFFFFF"/>
            </w:tcBorders>
          </w:tcPr>
          <w:p w14:paraId="2972F2B4" w14:textId="77777777"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p>
        </w:tc>
        <w:tc>
          <w:tcPr>
            <w:tcW w:w="1275" w:type="dxa"/>
            <w:gridSpan w:val="2"/>
            <w:tcBorders>
              <w:left w:val="single" w:sz="4" w:space="0" w:color="FFFFFF"/>
              <w:right w:val="single" w:sz="4" w:space="0" w:color="FFFFFF"/>
            </w:tcBorders>
          </w:tcPr>
          <w:p w14:paraId="39D5A22E" w14:textId="77D7DF1C" w:rsidR="008C6971" w:rsidRPr="00281483" w:rsidRDefault="009D7E60" w:rsidP="001953B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0</w:t>
            </w:r>
            <w:r w:rsidR="000E709A"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548</w:t>
            </w:r>
          </w:p>
        </w:tc>
        <w:tc>
          <w:tcPr>
            <w:tcW w:w="1129" w:type="dxa"/>
            <w:tcBorders>
              <w:left w:val="single" w:sz="4" w:space="0" w:color="FFFFFF"/>
              <w:right w:val="nil"/>
            </w:tcBorders>
          </w:tcPr>
          <w:p w14:paraId="53BBA0CB" w14:textId="77777777"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p>
        </w:tc>
      </w:tr>
      <w:tr w:rsidR="008C6971" w:rsidRPr="00281483" w14:paraId="45430F01" w14:textId="77777777" w:rsidTr="00507424">
        <w:tblPrEx>
          <w:tblBorders>
            <w:insideV w:val="single" w:sz="4" w:space="0" w:color="000000" w:themeColor="text1"/>
          </w:tblBorders>
        </w:tblPrEx>
        <w:tc>
          <w:tcPr>
            <w:tcW w:w="5524" w:type="dxa"/>
            <w:gridSpan w:val="2"/>
            <w:tcBorders>
              <w:left w:val="nil"/>
              <w:right w:val="single" w:sz="4" w:space="0" w:color="FFFFFF"/>
            </w:tcBorders>
          </w:tcPr>
          <w:p w14:paraId="0833EC8F" w14:textId="797D58A5"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Gürültü kirliliği artmıştır</w:t>
            </w:r>
            <w:r w:rsidR="001953B3" w:rsidRPr="00281483">
              <w:rPr>
                <w:rFonts w:cs="Times New Roman"/>
                <w:color w:val="0D0D0D" w:themeColor="text1" w:themeTint="F2"/>
                <w:sz w:val="24"/>
                <w:szCs w:val="24"/>
              </w:rPr>
              <w:t>.</w:t>
            </w:r>
          </w:p>
        </w:tc>
        <w:tc>
          <w:tcPr>
            <w:tcW w:w="1134" w:type="dxa"/>
            <w:gridSpan w:val="2"/>
            <w:tcBorders>
              <w:left w:val="single" w:sz="4" w:space="0" w:color="FFFFFF"/>
              <w:right w:val="single" w:sz="4" w:space="0" w:color="FFFFFF"/>
            </w:tcBorders>
          </w:tcPr>
          <w:p w14:paraId="4B06D4A8" w14:textId="77777777"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p>
        </w:tc>
        <w:tc>
          <w:tcPr>
            <w:tcW w:w="1275" w:type="dxa"/>
            <w:gridSpan w:val="2"/>
            <w:tcBorders>
              <w:left w:val="single" w:sz="4" w:space="0" w:color="FFFFFF"/>
              <w:right w:val="single" w:sz="4" w:space="0" w:color="FFFFFF"/>
            </w:tcBorders>
          </w:tcPr>
          <w:p w14:paraId="60191F66" w14:textId="2F971D8C" w:rsidR="008C6971" w:rsidRPr="00281483" w:rsidRDefault="009D7E60" w:rsidP="001953B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0</w:t>
            </w:r>
            <w:r w:rsidR="000E709A"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542</w:t>
            </w:r>
          </w:p>
        </w:tc>
        <w:tc>
          <w:tcPr>
            <w:tcW w:w="1129" w:type="dxa"/>
            <w:tcBorders>
              <w:left w:val="single" w:sz="4" w:space="0" w:color="FFFFFF"/>
              <w:right w:val="nil"/>
            </w:tcBorders>
          </w:tcPr>
          <w:p w14:paraId="3ED67B40" w14:textId="77777777"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p>
        </w:tc>
      </w:tr>
      <w:tr w:rsidR="008C6971" w:rsidRPr="00281483" w14:paraId="739FF7A0" w14:textId="77777777" w:rsidTr="00507424">
        <w:tblPrEx>
          <w:tblBorders>
            <w:insideV w:val="single" w:sz="4" w:space="0" w:color="000000" w:themeColor="text1"/>
          </w:tblBorders>
        </w:tblPrEx>
        <w:tc>
          <w:tcPr>
            <w:tcW w:w="5524" w:type="dxa"/>
            <w:gridSpan w:val="2"/>
            <w:tcBorders>
              <w:left w:val="nil"/>
              <w:right w:val="single" w:sz="4" w:space="0" w:color="FFFFFF"/>
            </w:tcBorders>
          </w:tcPr>
          <w:p w14:paraId="38A38184" w14:textId="2394ABEB"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Yerel halkın turistik sokak ve mahallerden göç etmesine neden olmuştur</w:t>
            </w:r>
            <w:r w:rsidR="001953B3" w:rsidRPr="00281483">
              <w:rPr>
                <w:rFonts w:cs="Times New Roman"/>
                <w:color w:val="0D0D0D" w:themeColor="text1" w:themeTint="F2"/>
                <w:sz w:val="24"/>
                <w:szCs w:val="24"/>
              </w:rPr>
              <w:t>.</w:t>
            </w:r>
          </w:p>
        </w:tc>
        <w:tc>
          <w:tcPr>
            <w:tcW w:w="1134" w:type="dxa"/>
            <w:gridSpan w:val="2"/>
            <w:tcBorders>
              <w:left w:val="single" w:sz="4" w:space="0" w:color="FFFFFF"/>
              <w:right w:val="single" w:sz="4" w:space="0" w:color="FFFFFF"/>
            </w:tcBorders>
          </w:tcPr>
          <w:p w14:paraId="73AC6ADC" w14:textId="77777777"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p>
        </w:tc>
        <w:tc>
          <w:tcPr>
            <w:tcW w:w="1275" w:type="dxa"/>
            <w:gridSpan w:val="2"/>
            <w:tcBorders>
              <w:left w:val="single" w:sz="4" w:space="0" w:color="FFFFFF"/>
              <w:right w:val="single" w:sz="4" w:space="0" w:color="FFFFFF"/>
            </w:tcBorders>
          </w:tcPr>
          <w:p w14:paraId="388C65D2" w14:textId="53555EBF" w:rsidR="008C6971" w:rsidRPr="00281483" w:rsidRDefault="009D7E60" w:rsidP="001953B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0</w:t>
            </w:r>
            <w:r w:rsidR="000E709A"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463</w:t>
            </w:r>
          </w:p>
        </w:tc>
        <w:tc>
          <w:tcPr>
            <w:tcW w:w="1129" w:type="dxa"/>
            <w:tcBorders>
              <w:left w:val="single" w:sz="4" w:space="0" w:color="FFFFFF"/>
              <w:right w:val="nil"/>
            </w:tcBorders>
          </w:tcPr>
          <w:p w14:paraId="7D2AF257" w14:textId="77777777"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p>
        </w:tc>
      </w:tr>
      <w:tr w:rsidR="008C6971" w:rsidRPr="00281483" w14:paraId="221C02D0" w14:textId="77777777" w:rsidTr="00507424">
        <w:tblPrEx>
          <w:tblBorders>
            <w:insideV w:val="single" w:sz="4" w:space="0" w:color="000000" w:themeColor="text1"/>
          </w:tblBorders>
        </w:tblPrEx>
        <w:tc>
          <w:tcPr>
            <w:tcW w:w="5524" w:type="dxa"/>
            <w:gridSpan w:val="2"/>
            <w:tcBorders>
              <w:left w:val="nil"/>
              <w:right w:val="single" w:sz="4" w:space="0" w:color="FFFFFF"/>
            </w:tcBorders>
          </w:tcPr>
          <w:p w14:paraId="5AEBB76D" w14:textId="63300EA0"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Yerel halkın tüketim alışkanlıkları değişmiştir (yeme-içme, giyim-kuşam, harcama)</w:t>
            </w:r>
            <w:r w:rsidR="001953B3" w:rsidRPr="00281483">
              <w:rPr>
                <w:rFonts w:cs="Times New Roman"/>
                <w:color w:val="0D0D0D" w:themeColor="text1" w:themeTint="F2"/>
                <w:sz w:val="24"/>
                <w:szCs w:val="24"/>
              </w:rPr>
              <w:t>.</w:t>
            </w:r>
          </w:p>
        </w:tc>
        <w:tc>
          <w:tcPr>
            <w:tcW w:w="1134" w:type="dxa"/>
            <w:gridSpan w:val="2"/>
            <w:tcBorders>
              <w:left w:val="single" w:sz="4" w:space="0" w:color="FFFFFF"/>
              <w:right w:val="single" w:sz="4" w:space="0" w:color="FFFFFF"/>
            </w:tcBorders>
          </w:tcPr>
          <w:p w14:paraId="1FE8A5A5" w14:textId="77777777"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p>
        </w:tc>
        <w:tc>
          <w:tcPr>
            <w:tcW w:w="1275" w:type="dxa"/>
            <w:gridSpan w:val="2"/>
            <w:tcBorders>
              <w:left w:val="single" w:sz="4" w:space="0" w:color="FFFFFF"/>
              <w:right w:val="single" w:sz="4" w:space="0" w:color="FFFFFF"/>
            </w:tcBorders>
          </w:tcPr>
          <w:p w14:paraId="3B2764A3" w14:textId="0D20ABE4" w:rsidR="008C6971" w:rsidRPr="00281483" w:rsidRDefault="009D7E60" w:rsidP="001953B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0</w:t>
            </w:r>
            <w:r w:rsidR="000E709A"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390</w:t>
            </w:r>
          </w:p>
        </w:tc>
        <w:tc>
          <w:tcPr>
            <w:tcW w:w="1129" w:type="dxa"/>
            <w:tcBorders>
              <w:left w:val="single" w:sz="4" w:space="0" w:color="FFFFFF"/>
              <w:right w:val="nil"/>
            </w:tcBorders>
          </w:tcPr>
          <w:p w14:paraId="714C95CE" w14:textId="77777777"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p>
        </w:tc>
      </w:tr>
      <w:tr w:rsidR="008C6971" w:rsidRPr="00281483" w14:paraId="737B44AD" w14:textId="77777777" w:rsidTr="00507424">
        <w:tblPrEx>
          <w:tblBorders>
            <w:insideV w:val="single" w:sz="4" w:space="0" w:color="000000" w:themeColor="text1"/>
          </w:tblBorders>
        </w:tblPrEx>
        <w:tc>
          <w:tcPr>
            <w:tcW w:w="9062" w:type="dxa"/>
            <w:gridSpan w:val="7"/>
            <w:tcBorders>
              <w:left w:val="nil"/>
              <w:right w:val="nil"/>
            </w:tcBorders>
          </w:tcPr>
          <w:p w14:paraId="27A4AC85" w14:textId="43C27CEF" w:rsidR="008C6971" w:rsidRPr="00281483" w:rsidRDefault="00667859" w:rsidP="001953B3">
            <w:pPr>
              <w:tabs>
                <w:tab w:val="center" w:pos="4536"/>
                <w:tab w:val="left" w:pos="7080"/>
              </w:tabs>
              <w:spacing w:after="0" w:line="240" w:lineRule="auto"/>
              <w:jc w:val="both"/>
              <w:rPr>
                <w:rFonts w:cs="Times New Roman"/>
                <w:b/>
                <w:bCs/>
                <w:color w:val="0D0D0D" w:themeColor="text1" w:themeTint="F2"/>
                <w:sz w:val="24"/>
                <w:szCs w:val="24"/>
              </w:rPr>
            </w:pPr>
            <w:r w:rsidRPr="00281483">
              <w:rPr>
                <w:rFonts w:cs="Times New Roman"/>
                <w:b/>
                <w:bCs/>
                <w:color w:val="0D0D0D" w:themeColor="text1" w:themeTint="F2"/>
                <w:sz w:val="24"/>
                <w:szCs w:val="24"/>
              </w:rPr>
              <w:t xml:space="preserve">F3. </w:t>
            </w:r>
            <w:r w:rsidR="008C6971" w:rsidRPr="00281483">
              <w:rPr>
                <w:rFonts w:cs="Times New Roman"/>
                <w:b/>
                <w:bCs/>
                <w:color w:val="0D0D0D" w:themeColor="text1" w:themeTint="F2"/>
                <w:sz w:val="24"/>
                <w:szCs w:val="24"/>
              </w:rPr>
              <w:t>Kültürel Miras Üzerindeki Olumlu Etkiler</w:t>
            </w:r>
          </w:p>
        </w:tc>
      </w:tr>
      <w:tr w:rsidR="008C6971" w:rsidRPr="00281483" w14:paraId="45CF9295" w14:textId="77777777" w:rsidTr="00507424">
        <w:tblPrEx>
          <w:tblBorders>
            <w:insideV w:val="single" w:sz="4" w:space="0" w:color="000000" w:themeColor="text1"/>
          </w:tblBorders>
        </w:tblPrEx>
        <w:tc>
          <w:tcPr>
            <w:tcW w:w="5524" w:type="dxa"/>
            <w:gridSpan w:val="2"/>
            <w:tcBorders>
              <w:left w:val="nil"/>
              <w:right w:val="single" w:sz="4" w:space="0" w:color="FFFFFF"/>
            </w:tcBorders>
          </w:tcPr>
          <w:p w14:paraId="5B06A34C" w14:textId="400EAB33"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Tarihi yapıları restore ve yenileme çalışmaları artmıştır</w:t>
            </w:r>
            <w:r w:rsidR="001953B3" w:rsidRPr="00281483">
              <w:rPr>
                <w:rFonts w:cs="Times New Roman"/>
                <w:color w:val="0D0D0D" w:themeColor="text1" w:themeTint="F2"/>
                <w:sz w:val="24"/>
                <w:szCs w:val="24"/>
              </w:rPr>
              <w:t>.</w:t>
            </w:r>
          </w:p>
        </w:tc>
        <w:tc>
          <w:tcPr>
            <w:tcW w:w="1134" w:type="dxa"/>
            <w:gridSpan w:val="2"/>
            <w:tcBorders>
              <w:left w:val="single" w:sz="4" w:space="0" w:color="FFFFFF"/>
              <w:right w:val="single" w:sz="4" w:space="0" w:color="FFFFFF"/>
            </w:tcBorders>
          </w:tcPr>
          <w:p w14:paraId="28B37D97" w14:textId="77777777"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p>
        </w:tc>
        <w:tc>
          <w:tcPr>
            <w:tcW w:w="1275" w:type="dxa"/>
            <w:gridSpan w:val="2"/>
            <w:tcBorders>
              <w:left w:val="single" w:sz="4" w:space="0" w:color="FFFFFF"/>
              <w:right w:val="single" w:sz="4" w:space="0" w:color="FFFFFF"/>
            </w:tcBorders>
          </w:tcPr>
          <w:p w14:paraId="08E5E1AD" w14:textId="77777777"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p>
        </w:tc>
        <w:tc>
          <w:tcPr>
            <w:tcW w:w="1129" w:type="dxa"/>
            <w:tcBorders>
              <w:left w:val="single" w:sz="4" w:space="0" w:color="FFFFFF"/>
              <w:right w:val="nil"/>
            </w:tcBorders>
          </w:tcPr>
          <w:p w14:paraId="760F58D3" w14:textId="396F0FE3" w:rsidR="008C6971" w:rsidRPr="00281483" w:rsidRDefault="009D7E60" w:rsidP="001953B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0</w:t>
            </w:r>
            <w:r w:rsidR="000E709A"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807</w:t>
            </w:r>
          </w:p>
        </w:tc>
      </w:tr>
      <w:tr w:rsidR="008C6971" w:rsidRPr="00281483" w14:paraId="03AA3AD3" w14:textId="77777777" w:rsidTr="00507424">
        <w:tblPrEx>
          <w:tblBorders>
            <w:insideV w:val="single" w:sz="4" w:space="0" w:color="000000" w:themeColor="text1"/>
          </w:tblBorders>
        </w:tblPrEx>
        <w:tc>
          <w:tcPr>
            <w:tcW w:w="5524" w:type="dxa"/>
            <w:gridSpan w:val="2"/>
            <w:tcBorders>
              <w:left w:val="nil"/>
              <w:right w:val="single" w:sz="4" w:space="0" w:color="FFFFFF"/>
            </w:tcBorders>
          </w:tcPr>
          <w:p w14:paraId="473748C0" w14:textId="2FBF1F6F"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 xml:space="preserve">Tarihi yapıların otel, </w:t>
            </w:r>
            <w:r w:rsidR="00FD3CB7" w:rsidRPr="00281483">
              <w:rPr>
                <w:rFonts w:cs="Times New Roman"/>
                <w:color w:val="0D0D0D" w:themeColor="text1" w:themeTint="F2"/>
                <w:sz w:val="24"/>
                <w:szCs w:val="24"/>
              </w:rPr>
              <w:t>kafe</w:t>
            </w:r>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vb</w:t>
            </w:r>
            <w:proofErr w:type="spellEnd"/>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 gibi işlevlendirme çalışmaları artmıştır</w:t>
            </w:r>
            <w:r w:rsidR="001953B3" w:rsidRPr="00281483">
              <w:rPr>
                <w:rFonts w:cs="Times New Roman"/>
                <w:color w:val="0D0D0D" w:themeColor="text1" w:themeTint="F2"/>
                <w:sz w:val="24"/>
                <w:szCs w:val="24"/>
              </w:rPr>
              <w:t>.</w:t>
            </w:r>
          </w:p>
        </w:tc>
        <w:tc>
          <w:tcPr>
            <w:tcW w:w="1134" w:type="dxa"/>
            <w:gridSpan w:val="2"/>
            <w:tcBorders>
              <w:left w:val="single" w:sz="4" w:space="0" w:color="FFFFFF"/>
              <w:right w:val="single" w:sz="4" w:space="0" w:color="FFFFFF"/>
            </w:tcBorders>
          </w:tcPr>
          <w:p w14:paraId="2EEED9CC" w14:textId="77777777"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p>
        </w:tc>
        <w:tc>
          <w:tcPr>
            <w:tcW w:w="1275" w:type="dxa"/>
            <w:gridSpan w:val="2"/>
            <w:tcBorders>
              <w:left w:val="single" w:sz="4" w:space="0" w:color="FFFFFF"/>
              <w:right w:val="single" w:sz="4" w:space="0" w:color="FFFFFF"/>
            </w:tcBorders>
          </w:tcPr>
          <w:p w14:paraId="1C263E1B" w14:textId="77777777"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p>
        </w:tc>
        <w:tc>
          <w:tcPr>
            <w:tcW w:w="1129" w:type="dxa"/>
            <w:tcBorders>
              <w:left w:val="single" w:sz="4" w:space="0" w:color="FFFFFF"/>
              <w:right w:val="nil"/>
            </w:tcBorders>
          </w:tcPr>
          <w:p w14:paraId="022940DE" w14:textId="74C14AEF" w:rsidR="008C6971" w:rsidRPr="00281483" w:rsidRDefault="009D7E60" w:rsidP="001953B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0</w:t>
            </w:r>
            <w:r w:rsidR="000E709A"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797</w:t>
            </w:r>
          </w:p>
        </w:tc>
      </w:tr>
      <w:tr w:rsidR="008C6971" w:rsidRPr="00281483" w14:paraId="692CD4C9" w14:textId="77777777" w:rsidTr="00507424">
        <w:tblPrEx>
          <w:tblBorders>
            <w:insideV w:val="single" w:sz="4" w:space="0" w:color="000000" w:themeColor="text1"/>
          </w:tblBorders>
        </w:tblPrEx>
        <w:tc>
          <w:tcPr>
            <w:tcW w:w="5524" w:type="dxa"/>
            <w:gridSpan w:val="2"/>
            <w:tcBorders>
              <w:left w:val="nil"/>
              <w:right w:val="single" w:sz="4" w:space="0" w:color="FFFFFF"/>
            </w:tcBorders>
          </w:tcPr>
          <w:p w14:paraId="349F70A5" w14:textId="0DDE5787"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Doğal ve kültürel mirası koruma bilinci artmıştır</w:t>
            </w:r>
            <w:r w:rsidR="001953B3" w:rsidRPr="00281483">
              <w:rPr>
                <w:rFonts w:cs="Times New Roman"/>
                <w:color w:val="0D0D0D" w:themeColor="text1" w:themeTint="F2"/>
                <w:sz w:val="24"/>
                <w:szCs w:val="24"/>
              </w:rPr>
              <w:t>.</w:t>
            </w:r>
          </w:p>
        </w:tc>
        <w:tc>
          <w:tcPr>
            <w:tcW w:w="1134" w:type="dxa"/>
            <w:gridSpan w:val="2"/>
            <w:tcBorders>
              <w:left w:val="single" w:sz="4" w:space="0" w:color="FFFFFF"/>
              <w:right w:val="single" w:sz="4" w:space="0" w:color="FFFFFF"/>
            </w:tcBorders>
          </w:tcPr>
          <w:p w14:paraId="63B1390E" w14:textId="77777777"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p>
        </w:tc>
        <w:tc>
          <w:tcPr>
            <w:tcW w:w="1275" w:type="dxa"/>
            <w:gridSpan w:val="2"/>
            <w:tcBorders>
              <w:left w:val="single" w:sz="4" w:space="0" w:color="FFFFFF"/>
              <w:right w:val="single" w:sz="4" w:space="0" w:color="FFFFFF"/>
            </w:tcBorders>
          </w:tcPr>
          <w:p w14:paraId="20E6B7D9" w14:textId="77777777" w:rsidR="008C6971" w:rsidRPr="00281483" w:rsidRDefault="008C6971" w:rsidP="001953B3">
            <w:pPr>
              <w:tabs>
                <w:tab w:val="center" w:pos="4536"/>
                <w:tab w:val="left" w:pos="7080"/>
              </w:tabs>
              <w:spacing w:after="0" w:line="240" w:lineRule="auto"/>
              <w:jc w:val="both"/>
              <w:rPr>
                <w:rFonts w:cs="Times New Roman"/>
                <w:color w:val="0D0D0D" w:themeColor="text1" w:themeTint="F2"/>
                <w:sz w:val="24"/>
                <w:szCs w:val="24"/>
              </w:rPr>
            </w:pPr>
          </w:p>
        </w:tc>
        <w:tc>
          <w:tcPr>
            <w:tcW w:w="1129" w:type="dxa"/>
            <w:tcBorders>
              <w:left w:val="single" w:sz="4" w:space="0" w:color="FFFFFF"/>
              <w:right w:val="nil"/>
            </w:tcBorders>
          </w:tcPr>
          <w:p w14:paraId="4E27D540" w14:textId="36649A00" w:rsidR="008C6971" w:rsidRPr="00281483" w:rsidRDefault="009D7E60" w:rsidP="001953B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0</w:t>
            </w:r>
            <w:r w:rsidR="000E709A"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759</w:t>
            </w:r>
          </w:p>
        </w:tc>
      </w:tr>
      <w:tr w:rsidR="008C6971" w:rsidRPr="00281483" w14:paraId="656D2AD1" w14:textId="77777777" w:rsidTr="00507424">
        <w:tblPrEx>
          <w:tblBorders>
            <w:insideV w:val="single" w:sz="4" w:space="0" w:color="000000" w:themeColor="text1"/>
          </w:tblBorders>
        </w:tblPrEx>
        <w:tc>
          <w:tcPr>
            <w:tcW w:w="5524" w:type="dxa"/>
            <w:gridSpan w:val="2"/>
            <w:tcBorders>
              <w:left w:val="nil"/>
              <w:right w:val="single" w:sz="4" w:space="0" w:color="FFFFFF"/>
            </w:tcBorders>
          </w:tcPr>
          <w:p w14:paraId="77EC095E" w14:textId="22D1E543" w:rsidR="008C6971" w:rsidRPr="00281483" w:rsidRDefault="008C6971" w:rsidP="001953B3">
            <w:pPr>
              <w:tabs>
                <w:tab w:val="center" w:pos="4536"/>
                <w:tab w:val="left" w:pos="7080"/>
              </w:tabs>
              <w:spacing w:after="0" w:line="240" w:lineRule="auto"/>
              <w:jc w:val="both"/>
              <w:rPr>
                <w:rFonts w:cs="Times New Roman"/>
                <w:b/>
                <w:bCs/>
                <w:i/>
                <w:iCs/>
                <w:color w:val="0D0D0D" w:themeColor="text1" w:themeTint="F2"/>
                <w:sz w:val="24"/>
                <w:szCs w:val="24"/>
              </w:rPr>
            </w:pPr>
            <w:r w:rsidRPr="00281483">
              <w:rPr>
                <w:rFonts w:cs="Times New Roman"/>
                <w:b/>
                <w:bCs/>
                <w:i/>
                <w:iCs/>
                <w:color w:val="0D0D0D" w:themeColor="text1" w:themeTint="F2"/>
                <w:sz w:val="24"/>
                <w:szCs w:val="24"/>
              </w:rPr>
              <w:t xml:space="preserve">Cronbach </w:t>
            </w:r>
            <w:proofErr w:type="spellStart"/>
            <w:r w:rsidRPr="00281483">
              <w:rPr>
                <w:rFonts w:cs="Times New Roman"/>
                <w:b/>
                <w:bCs/>
                <w:i/>
                <w:iCs/>
                <w:color w:val="0D0D0D" w:themeColor="text1" w:themeTint="F2"/>
                <w:sz w:val="24"/>
                <w:szCs w:val="24"/>
              </w:rPr>
              <w:t>alpha</w:t>
            </w:r>
            <w:proofErr w:type="spellEnd"/>
            <w:r w:rsidR="00CA7D48" w:rsidRPr="00281483">
              <w:rPr>
                <w:rFonts w:cs="Times New Roman"/>
                <w:color w:val="0D0D0D" w:themeColor="text1" w:themeTint="F2"/>
                <w:spacing w:val="3"/>
                <w:sz w:val="24"/>
                <w:szCs w:val="24"/>
              </w:rPr>
              <w:t xml:space="preserve"> </w:t>
            </w:r>
            <w:r w:rsidR="00CA7D48" w:rsidRPr="00281483">
              <w:rPr>
                <w:rFonts w:cs="Times New Roman"/>
                <w:b/>
                <w:bCs/>
                <w:i/>
                <w:iCs/>
                <w:color w:val="0D0D0D" w:themeColor="text1" w:themeTint="F2"/>
                <w:sz w:val="24"/>
                <w:szCs w:val="24"/>
              </w:rPr>
              <w:t> (α)</w:t>
            </w:r>
          </w:p>
        </w:tc>
        <w:tc>
          <w:tcPr>
            <w:tcW w:w="1134" w:type="dxa"/>
            <w:gridSpan w:val="2"/>
            <w:tcBorders>
              <w:left w:val="single" w:sz="4" w:space="0" w:color="FFFFFF"/>
              <w:right w:val="single" w:sz="4" w:space="0" w:color="FFFFFF"/>
            </w:tcBorders>
          </w:tcPr>
          <w:p w14:paraId="35305FFF" w14:textId="61CC4E01" w:rsidR="008C6971" w:rsidRPr="00281483" w:rsidRDefault="001754AB" w:rsidP="001953B3">
            <w:pPr>
              <w:tabs>
                <w:tab w:val="center" w:pos="4536"/>
                <w:tab w:val="left" w:pos="7080"/>
              </w:tabs>
              <w:spacing w:after="0" w:line="240" w:lineRule="auto"/>
              <w:jc w:val="both"/>
              <w:rPr>
                <w:rFonts w:cs="Times New Roman"/>
                <w:i/>
                <w:iCs/>
                <w:color w:val="0D0D0D" w:themeColor="text1" w:themeTint="F2"/>
                <w:sz w:val="24"/>
                <w:szCs w:val="24"/>
              </w:rPr>
            </w:pP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884</w:t>
            </w:r>
          </w:p>
        </w:tc>
        <w:tc>
          <w:tcPr>
            <w:tcW w:w="1275" w:type="dxa"/>
            <w:gridSpan w:val="2"/>
            <w:tcBorders>
              <w:left w:val="single" w:sz="4" w:space="0" w:color="FFFFFF"/>
              <w:right w:val="single" w:sz="4" w:space="0" w:color="FFFFFF"/>
            </w:tcBorders>
          </w:tcPr>
          <w:p w14:paraId="1BDF956D" w14:textId="7F3A5F75" w:rsidR="008C6971" w:rsidRPr="00281483" w:rsidRDefault="000E709A" w:rsidP="001953B3">
            <w:pPr>
              <w:tabs>
                <w:tab w:val="center" w:pos="4536"/>
                <w:tab w:val="left" w:pos="7080"/>
              </w:tabs>
              <w:spacing w:after="0" w:line="240" w:lineRule="auto"/>
              <w:jc w:val="both"/>
              <w:rPr>
                <w:rFonts w:cs="Times New Roman"/>
                <w:i/>
                <w:iCs/>
                <w:color w:val="0D0D0D" w:themeColor="text1" w:themeTint="F2"/>
                <w:sz w:val="24"/>
                <w:szCs w:val="24"/>
              </w:rPr>
            </w:pP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635</w:t>
            </w:r>
          </w:p>
        </w:tc>
        <w:tc>
          <w:tcPr>
            <w:tcW w:w="1129" w:type="dxa"/>
            <w:tcBorders>
              <w:left w:val="single" w:sz="4" w:space="0" w:color="FFFFFF"/>
              <w:right w:val="nil"/>
            </w:tcBorders>
          </w:tcPr>
          <w:p w14:paraId="6B743DA1" w14:textId="4C74D07C" w:rsidR="008C6971" w:rsidRPr="00281483" w:rsidRDefault="009D7E60" w:rsidP="001953B3">
            <w:pPr>
              <w:tabs>
                <w:tab w:val="center" w:pos="4536"/>
                <w:tab w:val="left" w:pos="7080"/>
              </w:tabs>
              <w:spacing w:after="0" w:line="240" w:lineRule="auto"/>
              <w:jc w:val="both"/>
              <w:rPr>
                <w:rFonts w:cs="Times New Roman"/>
                <w:i/>
                <w:iCs/>
                <w:color w:val="0D0D0D" w:themeColor="text1" w:themeTint="F2"/>
                <w:sz w:val="24"/>
                <w:szCs w:val="24"/>
              </w:rPr>
            </w:pPr>
            <w:r w:rsidRPr="00281483">
              <w:rPr>
                <w:rFonts w:cs="Times New Roman"/>
                <w:i/>
                <w:iCs/>
                <w:color w:val="0D0D0D" w:themeColor="text1" w:themeTint="F2"/>
                <w:sz w:val="24"/>
                <w:szCs w:val="24"/>
              </w:rPr>
              <w:t>0</w:t>
            </w:r>
            <w:r w:rsidR="000E709A"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812</w:t>
            </w:r>
          </w:p>
        </w:tc>
      </w:tr>
      <w:tr w:rsidR="008C6971" w:rsidRPr="00281483" w14:paraId="0F0253C9" w14:textId="77777777" w:rsidTr="00507424">
        <w:tblPrEx>
          <w:tblBorders>
            <w:insideV w:val="single" w:sz="4" w:space="0" w:color="000000" w:themeColor="text1"/>
          </w:tblBorders>
        </w:tblPrEx>
        <w:tc>
          <w:tcPr>
            <w:tcW w:w="5524" w:type="dxa"/>
            <w:gridSpan w:val="2"/>
            <w:tcBorders>
              <w:left w:val="nil"/>
              <w:right w:val="single" w:sz="4" w:space="0" w:color="FFFFFF"/>
            </w:tcBorders>
          </w:tcPr>
          <w:p w14:paraId="28109255" w14:textId="6001BC34" w:rsidR="008C6971" w:rsidRPr="00281483" w:rsidRDefault="008C6971" w:rsidP="001953B3">
            <w:pPr>
              <w:tabs>
                <w:tab w:val="center" w:pos="4536"/>
                <w:tab w:val="left" w:pos="7080"/>
              </w:tabs>
              <w:spacing w:after="0" w:line="240" w:lineRule="auto"/>
              <w:jc w:val="both"/>
              <w:rPr>
                <w:rFonts w:cs="Times New Roman"/>
                <w:b/>
                <w:bCs/>
                <w:i/>
                <w:iCs/>
                <w:color w:val="0D0D0D" w:themeColor="text1" w:themeTint="F2"/>
                <w:sz w:val="24"/>
                <w:szCs w:val="24"/>
              </w:rPr>
            </w:pPr>
            <w:r w:rsidRPr="00281483">
              <w:rPr>
                <w:rFonts w:cs="Times New Roman"/>
                <w:b/>
                <w:bCs/>
                <w:i/>
                <w:iCs/>
                <w:color w:val="0D0D0D" w:themeColor="text1" w:themeTint="F2"/>
                <w:sz w:val="24"/>
                <w:szCs w:val="24"/>
              </w:rPr>
              <w:t>Açıklanan Varyans (</w:t>
            </w:r>
            <w:r w:rsidR="00BA3C44" w:rsidRPr="00281483">
              <w:rPr>
                <w:rFonts w:cs="Times New Roman"/>
                <w:b/>
                <w:bCs/>
                <w:i/>
                <w:iCs/>
                <w:color w:val="0D0D0D" w:themeColor="text1" w:themeTint="F2"/>
                <w:sz w:val="24"/>
                <w:szCs w:val="24"/>
              </w:rPr>
              <w:t>%</w:t>
            </w:r>
            <w:r w:rsidRPr="00281483">
              <w:rPr>
                <w:rFonts w:cs="Times New Roman"/>
                <w:b/>
                <w:bCs/>
                <w:i/>
                <w:iCs/>
                <w:color w:val="0D0D0D" w:themeColor="text1" w:themeTint="F2"/>
                <w:sz w:val="24"/>
                <w:szCs w:val="24"/>
              </w:rPr>
              <w:t>)</w:t>
            </w:r>
          </w:p>
        </w:tc>
        <w:tc>
          <w:tcPr>
            <w:tcW w:w="1134" w:type="dxa"/>
            <w:gridSpan w:val="2"/>
            <w:tcBorders>
              <w:left w:val="single" w:sz="4" w:space="0" w:color="FFFFFF"/>
              <w:right w:val="single" w:sz="4" w:space="0" w:color="FFFFFF"/>
            </w:tcBorders>
          </w:tcPr>
          <w:p w14:paraId="1ECA8AC4" w14:textId="76659B5E" w:rsidR="008C6971" w:rsidRPr="00281483" w:rsidRDefault="008C6971" w:rsidP="001953B3">
            <w:pPr>
              <w:tabs>
                <w:tab w:val="center" w:pos="4536"/>
                <w:tab w:val="left" w:pos="7080"/>
              </w:tabs>
              <w:spacing w:after="0" w:line="240" w:lineRule="auto"/>
              <w:jc w:val="both"/>
              <w:rPr>
                <w:rFonts w:cs="Times New Roman"/>
                <w:i/>
                <w:iCs/>
                <w:color w:val="0D0D0D" w:themeColor="text1" w:themeTint="F2"/>
                <w:sz w:val="24"/>
                <w:szCs w:val="24"/>
              </w:rPr>
            </w:pPr>
            <w:r w:rsidRPr="00281483">
              <w:rPr>
                <w:rFonts w:cs="Times New Roman"/>
                <w:i/>
                <w:iCs/>
                <w:color w:val="0D0D0D" w:themeColor="text1" w:themeTint="F2"/>
                <w:sz w:val="24"/>
                <w:szCs w:val="24"/>
              </w:rPr>
              <w:t>24</w:t>
            </w:r>
            <w:r w:rsidR="001754AB" w:rsidRPr="00281483">
              <w:rPr>
                <w:rFonts w:cs="Times New Roman"/>
                <w:i/>
                <w:iCs/>
                <w:color w:val="0D0D0D" w:themeColor="text1" w:themeTint="F2"/>
                <w:sz w:val="24"/>
                <w:szCs w:val="24"/>
              </w:rPr>
              <w:t>,</w:t>
            </w:r>
            <w:r w:rsidRPr="00281483">
              <w:rPr>
                <w:rFonts w:cs="Times New Roman"/>
                <w:i/>
                <w:iCs/>
                <w:color w:val="0D0D0D" w:themeColor="text1" w:themeTint="F2"/>
                <w:sz w:val="24"/>
                <w:szCs w:val="24"/>
              </w:rPr>
              <w:t>10</w:t>
            </w:r>
          </w:p>
        </w:tc>
        <w:tc>
          <w:tcPr>
            <w:tcW w:w="1275" w:type="dxa"/>
            <w:gridSpan w:val="2"/>
            <w:tcBorders>
              <w:left w:val="single" w:sz="4" w:space="0" w:color="FFFFFF"/>
              <w:right w:val="single" w:sz="4" w:space="0" w:color="FFFFFF"/>
            </w:tcBorders>
          </w:tcPr>
          <w:p w14:paraId="5B3A4A68" w14:textId="3306631B" w:rsidR="008C6971" w:rsidRPr="00281483" w:rsidRDefault="008C6971" w:rsidP="001953B3">
            <w:pPr>
              <w:tabs>
                <w:tab w:val="center" w:pos="4536"/>
                <w:tab w:val="left" w:pos="7080"/>
              </w:tabs>
              <w:spacing w:after="0" w:line="240" w:lineRule="auto"/>
              <w:jc w:val="both"/>
              <w:rPr>
                <w:rFonts w:cs="Times New Roman"/>
                <w:i/>
                <w:iCs/>
                <w:color w:val="0D0D0D" w:themeColor="text1" w:themeTint="F2"/>
                <w:sz w:val="24"/>
                <w:szCs w:val="24"/>
              </w:rPr>
            </w:pPr>
            <w:r w:rsidRPr="00281483">
              <w:rPr>
                <w:rFonts w:cs="Times New Roman"/>
                <w:i/>
                <w:iCs/>
                <w:color w:val="0D0D0D" w:themeColor="text1" w:themeTint="F2"/>
                <w:sz w:val="24"/>
                <w:szCs w:val="24"/>
              </w:rPr>
              <w:t>15</w:t>
            </w:r>
            <w:r w:rsidR="000E709A" w:rsidRPr="00281483">
              <w:rPr>
                <w:rFonts w:cs="Times New Roman"/>
                <w:i/>
                <w:iCs/>
                <w:color w:val="0D0D0D" w:themeColor="text1" w:themeTint="F2"/>
                <w:sz w:val="24"/>
                <w:szCs w:val="24"/>
              </w:rPr>
              <w:t>,</w:t>
            </w:r>
            <w:r w:rsidRPr="00281483">
              <w:rPr>
                <w:rFonts w:cs="Times New Roman"/>
                <w:i/>
                <w:iCs/>
                <w:color w:val="0D0D0D" w:themeColor="text1" w:themeTint="F2"/>
                <w:sz w:val="24"/>
                <w:szCs w:val="24"/>
              </w:rPr>
              <w:t>30</w:t>
            </w:r>
          </w:p>
        </w:tc>
        <w:tc>
          <w:tcPr>
            <w:tcW w:w="1129" w:type="dxa"/>
            <w:tcBorders>
              <w:left w:val="single" w:sz="4" w:space="0" w:color="FFFFFF"/>
              <w:right w:val="nil"/>
            </w:tcBorders>
          </w:tcPr>
          <w:p w14:paraId="66456360" w14:textId="1714C353" w:rsidR="008C6971" w:rsidRPr="00281483" w:rsidRDefault="008C6971" w:rsidP="001953B3">
            <w:pPr>
              <w:tabs>
                <w:tab w:val="center" w:pos="4536"/>
                <w:tab w:val="left" w:pos="7080"/>
              </w:tabs>
              <w:spacing w:after="0" w:line="240" w:lineRule="auto"/>
              <w:jc w:val="both"/>
              <w:rPr>
                <w:rFonts w:cs="Times New Roman"/>
                <w:i/>
                <w:iCs/>
                <w:color w:val="0D0D0D" w:themeColor="text1" w:themeTint="F2"/>
                <w:sz w:val="24"/>
                <w:szCs w:val="24"/>
              </w:rPr>
            </w:pPr>
            <w:r w:rsidRPr="00281483">
              <w:rPr>
                <w:rFonts w:cs="Times New Roman"/>
                <w:i/>
                <w:iCs/>
                <w:color w:val="0D0D0D" w:themeColor="text1" w:themeTint="F2"/>
                <w:sz w:val="24"/>
                <w:szCs w:val="24"/>
              </w:rPr>
              <w:t>6</w:t>
            </w:r>
            <w:r w:rsidR="000E709A" w:rsidRPr="00281483">
              <w:rPr>
                <w:rFonts w:cs="Times New Roman"/>
                <w:i/>
                <w:iCs/>
                <w:color w:val="0D0D0D" w:themeColor="text1" w:themeTint="F2"/>
                <w:sz w:val="24"/>
                <w:szCs w:val="24"/>
              </w:rPr>
              <w:t>,</w:t>
            </w:r>
            <w:r w:rsidRPr="00281483">
              <w:rPr>
                <w:rFonts w:cs="Times New Roman"/>
                <w:i/>
                <w:iCs/>
                <w:color w:val="0D0D0D" w:themeColor="text1" w:themeTint="F2"/>
                <w:sz w:val="24"/>
                <w:szCs w:val="24"/>
              </w:rPr>
              <w:t>84</w:t>
            </w:r>
          </w:p>
        </w:tc>
      </w:tr>
      <w:tr w:rsidR="008C6971" w:rsidRPr="00281483" w14:paraId="110A4CF6" w14:textId="77777777" w:rsidTr="00507424">
        <w:tblPrEx>
          <w:tblBorders>
            <w:insideV w:val="single" w:sz="4" w:space="0" w:color="000000" w:themeColor="text1"/>
          </w:tblBorders>
        </w:tblPrEx>
        <w:tc>
          <w:tcPr>
            <w:tcW w:w="5524" w:type="dxa"/>
            <w:gridSpan w:val="2"/>
            <w:tcBorders>
              <w:left w:val="nil"/>
              <w:right w:val="single" w:sz="4" w:space="0" w:color="FFFFFF"/>
            </w:tcBorders>
          </w:tcPr>
          <w:p w14:paraId="67550DCC" w14:textId="71D808B2" w:rsidR="008C6971" w:rsidRPr="00281483" w:rsidRDefault="008C6971" w:rsidP="001953B3">
            <w:pPr>
              <w:tabs>
                <w:tab w:val="center" w:pos="4536"/>
                <w:tab w:val="left" w:pos="7080"/>
              </w:tabs>
              <w:spacing w:after="0" w:line="240" w:lineRule="auto"/>
              <w:jc w:val="both"/>
              <w:rPr>
                <w:rFonts w:cs="Times New Roman"/>
                <w:b/>
                <w:bCs/>
                <w:i/>
                <w:iCs/>
                <w:color w:val="0D0D0D" w:themeColor="text1" w:themeTint="F2"/>
                <w:sz w:val="24"/>
                <w:szCs w:val="24"/>
              </w:rPr>
            </w:pPr>
            <w:r w:rsidRPr="00281483">
              <w:rPr>
                <w:rFonts w:cs="Times New Roman"/>
                <w:b/>
                <w:bCs/>
                <w:i/>
                <w:iCs/>
                <w:color w:val="0D0D0D" w:themeColor="text1" w:themeTint="F2"/>
                <w:sz w:val="24"/>
                <w:szCs w:val="24"/>
              </w:rPr>
              <w:t>Toplam Açıklanan Varyans (</w:t>
            </w:r>
            <w:r w:rsidR="00BA3C44" w:rsidRPr="00281483">
              <w:rPr>
                <w:rFonts w:cs="Times New Roman"/>
                <w:b/>
                <w:bCs/>
                <w:i/>
                <w:iCs/>
                <w:color w:val="0D0D0D" w:themeColor="text1" w:themeTint="F2"/>
                <w:sz w:val="24"/>
                <w:szCs w:val="24"/>
              </w:rPr>
              <w:t>%</w:t>
            </w:r>
            <w:r w:rsidRPr="00281483">
              <w:rPr>
                <w:rFonts w:cs="Times New Roman"/>
                <w:b/>
                <w:bCs/>
                <w:i/>
                <w:iCs/>
                <w:color w:val="0D0D0D" w:themeColor="text1" w:themeTint="F2"/>
                <w:sz w:val="24"/>
                <w:szCs w:val="24"/>
              </w:rPr>
              <w:t>)</w:t>
            </w:r>
          </w:p>
        </w:tc>
        <w:tc>
          <w:tcPr>
            <w:tcW w:w="3538" w:type="dxa"/>
            <w:gridSpan w:val="5"/>
            <w:tcBorders>
              <w:left w:val="single" w:sz="4" w:space="0" w:color="FFFFFF"/>
              <w:right w:val="nil"/>
            </w:tcBorders>
          </w:tcPr>
          <w:p w14:paraId="44FF4BC3" w14:textId="129609B1" w:rsidR="008C6971" w:rsidRPr="00281483" w:rsidRDefault="008C6971" w:rsidP="001953B3">
            <w:pPr>
              <w:tabs>
                <w:tab w:val="center" w:pos="4536"/>
                <w:tab w:val="left" w:pos="7080"/>
              </w:tabs>
              <w:spacing w:after="0" w:line="240" w:lineRule="auto"/>
              <w:jc w:val="center"/>
              <w:rPr>
                <w:rFonts w:cs="Times New Roman"/>
                <w:i/>
                <w:iCs/>
                <w:color w:val="0D0D0D" w:themeColor="text1" w:themeTint="F2"/>
                <w:sz w:val="24"/>
                <w:szCs w:val="24"/>
              </w:rPr>
            </w:pPr>
            <w:r w:rsidRPr="00281483">
              <w:rPr>
                <w:rFonts w:cs="Times New Roman"/>
                <w:i/>
                <w:iCs/>
                <w:color w:val="0D0D0D" w:themeColor="text1" w:themeTint="F2"/>
                <w:sz w:val="24"/>
                <w:szCs w:val="24"/>
              </w:rPr>
              <w:t>46</w:t>
            </w:r>
            <w:r w:rsidR="001754AB" w:rsidRPr="00281483">
              <w:rPr>
                <w:rFonts w:cs="Times New Roman"/>
                <w:i/>
                <w:iCs/>
                <w:color w:val="0D0D0D" w:themeColor="text1" w:themeTint="F2"/>
                <w:sz w:val="24"/>
                <w:szCs w:val="24"/>
              </w:rPr>
              <w:t>,</w:t>
            </w:r>
            <w:r w:rsidRPr="00281483">
              <w:rPr>
                <w:rFonts w:cs="Times New Roman"/>
                <w:i/>
                <w:iCs/>
                <w:color w:val="0D0D0D" w:themeColor="text1" w:themeTint="F2"/>
                <w:sz w:val="24"/>
                <w:szCs w:val="24"/>
              </w:rPr>
              <w:t>24</w:t>
            </w:r>
          </w:p>
        </w:tc>
      </w:tr>
    </w:tbl>
    <w:p w14:paraId="08BA1562" w14:textId="00F79BE7" w:rsidR="008C6971" w:rsidRPr="00281483" w:rsidRDefault="00595CEA" w:rsidP="003C05A2">
      <w:pPr>
        <w:pStyle w:val="DZEY4"/>
        <w:spacing w:before="120" w:after="120"/>
        <w:rPr>
          <w:color w:val="0D0D0D" w:themeColor="text1" w:themeTint="F2"/>
        </w:rPr>
      </w:pPr>
      <w:bookmarkStart w:id="2485" w:name="_Toc234200281"/>
      <w:bookmarkStart w:id="2486" w:name="_Toc234200818"/>
      <w:bookmarkStart w:id="2487" w:name="_Toc234200977"/>
      <w:bookmarkStart w:id="2488" w:name="_Toc234201095"/>
      <w:bookmarkStart w:id="2489" w:name="_Toc234201261"/>
      <w:bookmarkStart w:id="2490" w:name="_Toc234547166"/>
      <w:bookmarkStart w:id="2491" w:name="_Toc235402558"/>
      <w:bookmarkStart w:id="2492" w:name="_Toc235403077"/>
      <w:bookmarkStart w:id="2493" w:name="_Toc235403777"/>
      <w:bookmarkStart w:id="2494" w:name="_Toc235404038"/>
      <w:bookmarkStart w:id="2495" w:name="_Toc235933057"/>
      <w:bookmarkStart w:id="2496" w:name="_Toc236354296"/>
      <w:bookmarkStart w:id="2497" w:name="_Toc236354432"/>
      <w:bookmarkStart w:id="2498" w:name="_Toc240277610"/>
      <w:r w:rsidRPr="00281483">
        <w:rPr>
          <w:color w:val="0D0D0D" w:themeColor="text1" w:themeTint="F2"/>
        </w:rPr>
        <w:t>6.1.1.3.</w:t>
      </w:r>
      <w:r w:rsidR="00E24777" w:rsidRPr="00281483">
        <w:rPr>
          <w:color w:val="0D0D0D" w:themeColor="text1" w:themeTint="F2"/>
        </w:rPr>
        <w:t xml:space="preserve"> </w:t>
      </w:r>
      <w:r w:rsidR="00C3311B" w:rsidRPr="00281483">
        <w:rPr>
          <w:color w:val="0D0D0D" w:themeColor="text1" w:themeTint="F2"/>
        </w:rPr>
        <w:t>Ekonomik ve sosyokültürel</w:t>
      </w:r>
      <w:r w:rsidR="008C6971" w:rsidRPr="00281483">
        <w:rPr>
          <w:color w:val="0D0D0D" w:themeColor="text1" w:themeTint="F2"/>
        </w:rPr>
        <w:t xml:space="preserve"> Etkiler Ölçeklerinin Güvenirlik Analizi</w:t>
      </w:r>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p>
    <w:p w14:paraId="6BC8FF81" w14:textId="4B6AD507" w:rsidR="008C6971" w:rsidRPr="00281483" w:rsidRDefault="008C6971" w:rsidP="00371FE7">
      <w:pPr>
        <w:pStyle w:val="AklamaMetni"/>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Ölçüm aracının güvenirliğini belirlemek amacıyla içsel tutarlılık yöntemi kullanılmıştır. Bu kapsamda, her bir yapının güvenirliği </w:t>
      </w:r>
      <w:proofErr w:type="spellStart"/>
      <w:r w:rsidRPr="00281483">
        <w:rPr>
          <w:rFonts w:cs="Times New Roman"/>
          <w:color w:val="0D0D0D" w:themeColor="text1" w:themeTint="F2"/>
          <w:sz w:val="24"/>
          <w:szCs w:val="24"/>
        </w:rPr>
        <w:t>Kuder</w:t>
      </w:r>
      <w:proofErr w:type="spellEnd"/>
      <w:r w:rsidRPr="00281483">
        <w:rPr>
          <w:rFonts w:cs="Times New Roman"/>
          <w:color w:val="0D0D0D" w:themeColor="text1" w:themeTint="F2"/>
          <w:sz w:val="24"/>
          <w:szCs w:val="24"/>
        </w:rPr>
        <w:t xml:space="preserve">–Richardson formüllerinden türetilmiş olan Cronbach Alpha (α) katsayısı ile değerlendirilmiştir. Cronbach Alpha katsayısı, ölçekte yer alan </w:t>
      </w:r>
      <w:r w:rsidRPr="00281483">
        <w:rPr>
          <w:rFonts w:cs="Times New Roman"/>
          <w:color w:val="0D0D0D" w:themeColor="text1" w:themeTint="F2"/>
          <w:sz w:val="24"/>
          <w:szCs w:val="24"/>
        </w:rPr>
        <w:lastRenderedPageBreak/>
        <w:t>maddelerin birbirleriyle olan tutarlılığını temel alan bir güvenirlik ölçüsüdür (Balcı, 2011).</w:t>
      </w:r>
      <w:r w:rsidR="00371FE7"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Cronbach Alpha katsayısına göre ölçeğin güvenirlik düzeyi aşağıdaki şekilde sınıflandırılmaktadır (Özdamar, 2013):</w:t>
      </w:r>
    </w:p>
    <w:p w14:paraId="18FEE3FD" w14:textId="593C2989" w:rsidR="008C6971" w:rsidRPr="00281483" w:rsidRDefault="008C6971">
      <w:pPr>
        <w:pStyle w:val="AklamaMetni"/>
        <w:numPr>
          <w:ilvl w:val="0"/>
          <w:numId w:val="5"/>
        </w:numPr>
        <w:spacing w:before="120" w:after="120"/>
        <w:jc w:val="both"/>
        <w:rPr>
          <w:rFonts w:cs="Times New Roman"/>
          <w:color w:val="0D0D0D" w:themeColor="text1" w:themeTint="F2"/>
          <w:sz w:val="24"/>
          <w:szCs w:val="24"/>
        </w:rPr>
      </w:pPr>
      <w:r w:rsidRPr="00281483">
        <w:rPr>
          <w:rFonts w:cs="Times New Roman"/>
          <w:b/>
          <w:bCs/>
          <w:color w:val="0D0D0D" w:themeColor="text1" w:themeTint="F2"/>
          <w:sz w:val="24"/>
          <w:szCs w:val="24"/>
        </w:rPr>
        <w:t>α &lt; 0</w:t>
      </w:r>
      <w:r w:rsidR="000E709A" w:rsidRPr="00281483">
        <w:rPr>
          <w:rFonts w:cs="Times New Roman"/>
          <w:b/>
          <w:bCs/>
          <w:color w:val="0D0D0D" w:themeColor="text1" w:themeTint="F2"/>
          <w:sz w:val="24"/>
          <w:szCs w:val="24"/>
        </w:rPr>
        <w:t>,</w:t>
      </w:r>
      <w:r w:rsidRPr="00281483">
        <w:rPr>
          <w:rFonts w:cs="Times New Roman"/>
          <w:b/>
          <w:bCs/>
          <w:color w:val="0D0D0D" w:themeColor="text1" w:themeTint="F2"/>
          <w:sz w:val="24"/>
          <w:szCs w:val="24"/>
        </w:rPr>
        <w:t>40</w:t>
      </w:r>
      <w:r w:rsidRPr="00281483">
        <w:rPr>
          <w:rFonts w:cs="Times New Roman"/>
          <w:color w:val="0D0D0D" w:themeColor="text1" w:themeTint="F2"/>
          <w:sz w:val="24"/>
          <w:szCs w:val="24"/>
        </w:rPr>
        <w:t xml:space="preserve"> ise ölçek güvenilir değildir,</w:t>
      </w:r>
    </w:p>
    <w:p w14:paraId="057D1896" w14:textId="756A0562" w:rsidR="008C6971" w:rsidRPr="00281483" w:rsidRDefault="008C6971">
      <w:pPr>
        <w:pStyle w:val="AklamaMetni"/>
        <w:numPr>
          <w:ilvl w:val="0"/>
          <w:numId w:val="5"/>
        </w:numPr>
        <w:spacing w:before="120" w:after="120"/>
        <w:jc w:val="both"/>
        <w:rPr>
          <w:rFonts w:cs="Times New Roman"/>
          <w:color w:val="0D0D0D" w:themeColor="text1" w:themeTint="F2"/>
          <w:sz w:val="24"/>
          <w:szCs w:val="24"/>
        </w:rPr>
      </w:pPr>
      <w:r w:rsidRPr="00281483">
        <w:rPr>
          <w:rFonts w:cs="Times New Roman"/>
          <w:b/>
          <w:bCs/>
          <w:color w:val="0D0D0D" w:themeColor="text1" w:themeTint="F2"/>
          <w:sz w:val="24"/>
          <w:szCs w:val="24"/>
        </w:rPr>
        <w:t>0</w:t>
      </w:r>
      <w:r w:rsidR="000E709A" w:rsidRPr="00281483">
        <w:rPr>
          <w:rFonts w:cs="Times New Roman"/>
          <w:b/>
          <w:bCs/>
          <w:color w:val="0D0D0D" w:themeColor="text1" w:themeTint="F2"/>
          <w:sz w:val="24"/>
          <w:szCs w:val="24"/>
        </w:rPr>
        <w:t>,</w:t>
      </w:r>
      <w:r w:rsidRPr="00281483">
        <w:rPr>
          <w:rFonts w:cs="Times New Roman"/>
          <w:b/>
          <w:bCs/>
          <w:color w:val="0D0D0D" w:themeColor="text1" w:themeTint="F2"/>
          <w:sz w:val="24"/>
          <w:szCs w:val="24"/>
        </w:rPr>
        <w:t>40 ≤ α &lt; 0</w:t>
      </w:r>
      <w:r w:rsidR="000E709A" w:rsidRPr="00281483">
        <w:rPr>
          <w:rFonts w:cs="Times New Roman"/>
          <w:b/>
          <w:bCs/>
          <w:color w:val="0D0D0D" w:themeColor="text1" w:themeTint="F2"/>
          <w:sz w:val="24"/>
          <w:szCs w:val="24"/>
        </w:rPr>
        <w:t>,</w:t>
      </w:r>
      <w:r w:rsidRPr="00281483">
        <w:rPr>
          <w:rFonts w:cs="Times New Roman"/>
          <w:b/>
          <w:bCs/>
          <w:color w:val="0D0D0D" w:themeColor="text1" w:themeTint="F2"/>
          <w:sz w:val="24"/>
          <w:szCs w:val="24"/>
        </w:rPr>
        <w:t>60</w:t>
      </w:r>
      <w:r w:rsidRPr="00281483">
        <w:rPr>
          <w:rFonts w:cs="Times New Roman"/>
          <w:color w:val="0D0D0D" w:themeColor="text1" w:themeTint="F2"/>
          <w:sz w:val="24"/>
          <w:szCs w:val="24"/>
        </w:rPr>
        <w:t xml:space="preserve"> ise ölçeğin güvenirliği düşüktür,</w:t>
      </w:r>
    </w:p>
    <w:p w14:paraId="2B24E465" w14:textId="27E8E5A8" w:rsidR="008C6971" w:rsidRPr="00281483" w:rsidRDefault="008C6971">
      <w:pPr>
        <w:pStyle w:val="AklamaMetni"/>
        <w:numPr>
          <w:ilvl w:val="0"/>
          <w:numId w:val="5"/>
        </w:numPr>
        <w:spacing w:before="120" w:after="120"/>
        <w:jc w:val="both"/>
        <w:rPr>
          <w:rFonts w:cs="Times New Roman"/>
          <w:color w:val="0D0D0D" w:themeColor="text1" w:themeTint="F2"/>
          <w:sz w:val="24"/>
          <w:szCs w:val="24"/>
        </w:rPr>
      </w:pPr>
      <w:r w:rsidRPr="00281483">
        <w:rPr>
          <w:rFonts w:cs="Times New Roman"/>
          <w:b/>
          <w:bCs/>
          <w:color w:val="0D0D0D" w:themeColor="text1" w:themeTint="F2"/>
          <w:sz w:val="24"/>
          <w:szCs w:val="24"/>
        </w:rPr>
        <w:t>0</w:t>
      </w:r>
      <w:r w:rsidR="000E709A" w:rsidRPr="00281483">
        <w:rPr>
          <w:rFonts w:cs="Times New Roman"/>
          <w:b/>
          <w:bCs/>
          <w:color w:val="0D0D0D" w:themeColor="text1" w:themeTint="F2"/>
          <w:sz w:val="24"/>
          <w:szCs w:val="24"/>
        </w:rPr>
        <w:t>,</w:t>
      </w:r>
      <w:r w:rsidRPr="00281483">
        <w:rPr>
          <w:rFonts w:cs="Times New Roman"/>
          <w:b/>
          <w:bCs/>
          <w:color w:val="0D0D0D" w:themeColor="text1" w:themeTint="F2"/>
          <w:sz w:val="24"/>
          <w:szCs w:val="24"/>
        </w:rPr>
        <w:t>60 ≤ α &lt; 0</w:t>
      </w:r>
      <w:r w:rsidR="000E709A" w:rsidRPr="00281483">
        <w:rPr>
          <w:rFonts w:cs="Times New Roman"/>
          <w:b/>
          <w:bCs/>
          <w:color w:val="0D0D0D" w:themeColor="text1" w:themeTint="F2"/>
          <w:sz w:val="24"/>
          <w:szCs w:val="24"/>
        </w:rPr>
        <w:t>,</w:t>
      </w:r>
      <w:r w:rsidRPr="00281483">
        <w:rPr>
          <w:rFonts w:cs="Times New Roman"/>
          <w:b/>
          <w:bCs/>
          <w:color w:val="0D0D0D" w:themeColor="text1" w:themeTint="F2"/>
          <w:sz w:val="24"/>
          <w:szCs w:val="24"/>
        </w:rPr>
        <w:t>80</w:t>
      </w:r>
      <w:r w:rsidRPr="00281483">
        <w:rPr>
          <w:rFonts w:cs="Times New Roman"/>
          <w:color w:val="0D0D0D" w:themeColor="text1" w:themeTint="F2"/>
          <w:sz w:val="24"/>
          <w:szCs w:val="24"/>
        </w:rPr>
        <w:t xml:space="preserve"> ise ölçek oldukça güvenilirdir,</w:t>
      </w:r>
    </w:p>
    <w:p w14:paraId="415ACF7B" w14:textId="522417D2" w:rsidR="008C6971" w:rsidRPr="00281483" w:rsidRDefault="008C6971">
      <w:pPr>
        <w:pStyle w:val="ListeParagraf"/>
        <w:numPr>
          <w:ilvl w:val="0"/>
          <w:numId w:val="5"/>
        </w:numPr>
        <w:tabs>
          <w:tab w:val="center" w:pos="4536"/>
          <w:tab w:val="left" w:pos="7080"/>
        </w:tabs>
        <w:spacing w:before="120" w:after="120" w:line="360" w:lineRule="auto"/>
        <w:jc w:val="both"/>
        <w:rPr>
          <w:rFonts w:ascii="Times New Roman" w:hAnsi="Times New Roman" w:cs="Times New Roman"/>
          <w:color w:val="0D0D0D" w:themeColor="text1" w:themeTint="F2"/>
          <w:sz w:val="24"/>
          <w:szCs w:val="24"/>
        </w:rPr>
      </w:pPr>
      <w:r w:rsidRPr="00281483">
        <w:rPr>
          <w:rFonts w:ascii="Times New Roman" w:hAnsi="Times New Roman" w:cs="Times New Roman"/>
          <w:b/>
          <w:bCs/>
          <w:color w:val="0D0D0D" w:themeColor="text1" w:themeTint="F2"/>
          <w:sz w:val="24"/>
          <w:szCs w:val="24"/>
        </w:rPr>
        <w:t>0</w:t>
      </w:r>
      <w:r w:rsidR="000E709A" w:rsidRPr="00281483">
        <w:rPr>
          <w:rFonts w:ascii="Times New Roman" w:hAnsi="Times New Roman" w:cs="Times New Roman"/>
          <w:b/>
          <w:bCs/>
          <w:color w:val="0D0D0D" w:themeColor="text1" w:themeTint="F2"/>
          <w:sz w:val="24"/>
          <w:szCs w:val="24"/>
        </w:rPr>
        <w:t>,</w:t>
      </w:r>
      <w:r w:rsidRPr="00281483">
        <w:rPr>
          <w:rFonts w:ascii="Times New Roman" w:hAnsi="Times New Roman" w:cs="Times New Roman"/>
          <w:b/>
          <w:bCs/>
          <w:color w:val="0D0D0D" w:themeColor="text1" w:themeTint="F2"/>
          <w:sz w:val="24"/>
          <w:szCs w:val="24"/>
        </w:rPr>
        <w:t>80 ≤ α ≤ 1</w:t>
      </w:r>
      <w:r w:rsidR="000E709A" w:rsidRPr="00281483">
        <w:rPr>
          <w:rFonts w:ascii="Times New Roman" w:hAnsi="Times New Roman" w:cs="Times New Roman"/>
          <w:b/>
          <w:bCs/>
          <w:color w:val="0D0D0D" w:themeColor="text1" w:themeTint="F2"/>
          <w:sz w:val="24"/>
          <w:szCs w:val="24"/>
        </w:rPr>
        <w:t>,</w:t>
      </w:r>
      <w:r w:rsidRPr="00281483">
        <w:rPr>
          <w:rFonts w:ascii="Times New Roman" w:hAnsi="Times New Roman" w:cs="Times New Roman"/>
          <w:b/>
          <w:bCs/>
          <w:color w:val="0D0D0D" w:themeColor="text1" w:themeTint="F2"/>
          <w:sz w:val="24"/>
          <w:szCs w:val="24"/>
        </w:rPr>
        <w:t>00</w:t>
      </w:r>
      <w:r w:rsidRPr="00281483">
        <w:rPr>
          <w:rFonts w:ascii="Times New Roman" w:hAnsi="Times New Roman" w:cs="Times New Roman"/>
          <w:color w:val="0D0D0D" w:themeColor="text1" w:themeTint="F2"/>
          <w:sz w:val="24"/>
          <w:szCs w:val="24"/>
        </w:rPr>
        <w:t xml:space="preserve"> ise ölçek yüksek derecede güvenilirdir.</w:t>
      </w:r>
    </w:p>
    <w:p w14:paraId="53D684E3" w14:textId="177889B9" w:rsidR="008C6971" w:rsidRPr="00281483" w:rsidRDefault="008C6971"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Araştırma kapsamında kullanılan ölçeklerin güvenirlik analizi sonucu her bir yapı için hesaplanmıştır. Ölçekteki yapıların </w:t>
      </w:r>
      <w:proofErr w:type="spellStart"/>
      <w:r w:rsidRPr="00281483">
        <w:rPr>
          <w:rFonts w:cs="Times New Roman"/>
          <w:color w:val="0D0D0D" w:themeColor="text1" w:themeTint="F2"/>
          <w:sz w:val="24"/>
          <w:szCs w:val="24"/>
        </w:rPr>
        <w:t>Cronbach’s</w:t>
      </w:r>
      <w:proofErr w:type="spellEnd"/>
      <w:r w:rsidRPr="00281483">
        <w:rPr>
          <w:rFonts w:cs="Times New Roman"/>
          <w:color w:val="0D0D0D" w:themeColor="text1" w:themeTint="F2"/>
          <w:sz w:val="24"/>
          <w:szCs w:val="24"/>
        </w:rPr>
        <w:t xml:space="preserve"> Alpha değerleri 0</w:t>
      </w:r>
      <w:r w:rsidR="000E709A" w:rsidRPr="00281483">
        <w:rPr>
          <w:rFonts w:cs="Times New Roman"/>
          <w:color w:val="0D0D0D" w:themeColor="text1" w:themeTint="F2"/>
          <w:sz w:val="24"/>
          <w:szCs w:val="24"/>
        </w:rPr>
        <w:t>,</w:t>
      </w:r>
      <w:r w:rsidRPr="00281483">
        <w:rPr>
          <w:rFonts w:cs="Times New Roman"/>
          <w:color w:val="0D0D0D" w:themeColor="text1" w:themeTint="F2"/>
          <w:sz w:val="24"/>
          <w:szCs w:val="24"/>
        </w:rPr>
        <w:t>635-0</w:t>
      </w:r>
      <w:r w:rsidR="000E709A"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884 arasında değişmektedir. Yapıların genel </w:t>
      </w:r>
      <w:proofErr w:type="spellStart"/>
      <w:r w:rsidRPr="00281483">
        <w:rPr>
          <w:rFonts w:cs="Times New Roman"/>
          <w:color w:val="0D0D0D" w:themeColor="text1" w:themeTint="F2"/>
          <w:sz w:val="24"/>
          <w:szCs w:val="24"/>
        </w:rPr>
        <w:t>Cronbach’s</w:t>
      </w:r>
      <w:proofErr w:type="spellEnd"/>
      <w:r w:rsidRPr="00281483">
        <w:rPr>
          <w:rFonts w:cs="Times New Roman"/>
          <w:color w:val="0D0D0D" w:themeColor="text1" w:themeTint="F2"/>
          <w:sz w:val="24"/>
          <w:szCs w:val="24"/>
        </w:rPr>
        <w:t xml:space="preserve"> Alpha değeri ise 0</w:t>
      </w:r>
      <w:r w:rsidR="000E709A" w:rsidRPr="00281483">
        <w:rPr>
          <w:rFonts w:cs="Times New Roman"/>
          <w:color w:val="0D0D0D" w:themeColor="text1" w:themeTint="F2"/>
          <w:sz w:val="24"/>
          <w:szCs w:val="24"/>
        </w:rPr>
        <w:t>,</w:t>
      </w:r>
      <w:r w:rsidRPr="00281483">
        <w:rPr>
          <w:rFonts w:cs="Times New Roman"/>
          <w:color w:val="0D0D0D" w:themeColor="text1" w:themeTint="F2"/>
          <w:sz w:val="24"/>
          <w:szCs w:val="24"/>
        </w:rPr>
        <w:t>879 olup ölçeğin yüksek derecede güvenilir olduğu belirlenmiştir</w:t>
      </w:r>
      <w:r w:rsidR="00301BDE" w:rsidRPr="00281483">
        <w:rPr>
          <w:rFonts w:cs="Times New Roman"/>
          <w:color w:val="0D0D0D" w:themeColor="text1" w:themeTint="F2"/>
          <w:sz w:val="24"/>
          <w:szCs w:val="24"/>
        </w:rPr>
        <w:t xml:space="preserve"> (Tablo 6.6).</w:t>
      </w:r>
    </w:p>
    <w:p w14:paraId="67B4E52F" w14:textId="497A349C" w:rsidR="008C6971" w:rsidRPr="00281483" w:rsidRDefault="008C6971" w:rsidP="007B3CCA">
      <w:pPr>
        <w:pStyle w:val="TABLO"/>
        <w:rPr>
          <w:color w:val="0D0D0D" w:themeColor="text1" w:themeTint="F2"/>
        </w:rPr>
      </w:pPr>
      <w:bookmarkStart w:id="2499" w:name="_Toc234263741"/>
      <w:bookmarkStart w:id="2500" w:name="_Toc234456354"/>
      <w:bookmarkStart w:id="2501" w:name="_Toc234547383"/>
      <w:bookmarkStart w:id="2502" w:name="_Toc235404933"/>
      <w:bookmarkStart w:id="2503" w:name="_Toc240281043"/>
      <w:r w:rsidRPr="00281483">
        <w:rPr>
          <w:b/>
          <w:color w:val="0D0D0D" w:themeColor="text1" w:themeTint="F2"/>
        </w:rPr>
        <w:t>Tablo</w:t>
      </w:r>
      <w:r w:rsidR="00081887" w:rsidRPr="00281483">
        <w:rPr>
          <w:b/>
          <w:color w:val="0D0D0D" w:themeColor="text1" w:themeTint="F2"/>
        </w:rPr>
        <w:t xml:space="preserve"> 6.6.</w:t>
      </w:r>
      <w:r w:rsidR="00081887" w:rsidRPr="00281483">
        <w:rPr>
          <w:color w:val="0D0D0D" w:themeColor="text1" w:themeTint="F2"/>
        </w:rPr>
        <w:t xml:space="preserve"> </w:t>
      </w:r>
      <w:r w:rsidRPr="00281483">
        <w:rPr>
          <w:color w:val="0D0D0D" w:themeColor="text1" w:themeTint="F2"/>
        </w:rPr>
        <w:t>Faktörlerin güvenirlik katsayıları</w:t>
      </w:r>
      <w:bookmarkEnd w:id="2499"/>
      <w:bookmarkEnd w:id="2500"/>
      <w:bookmarkEnd w:id="2501"/>
      <w:bookmarkEnd w:id="2502"/>
      <w:bookmarkEnd w:id="2503"/>
    </w:p>
    <w:tbl>
      <w:tblPr>
        <w:tblStyle w:val="TabloKlavuzu"/>
        <w:tblW w:w="0" w:type="auto"/>
        <w:tblBorders>
          <w:left w:val="none" w:sz="0" w:space="0" w:color="auto"/>
          <w:right w:val="none" w:sz="0" w:space="0" w:color="auto"/>
          <w:insideV w:val="single" w:sz="4" w:space="0" w:color="FFFFFF"/>
        </w:tblBorders>
        <w:tblLook w:val="04A0" w:firstRow="1" w:lastRow="0" w:firstColumn="1" w:lastColumn="0" w:noHBand="0" w:noVBand="1"/>
      </w:tblPr>
      <w:tblGrid>
        <w:gridCol w:w="3363"/>
        <w:gridCol w:w="1377"/>
        <w:gridCol w:w="2026"/>
        <w:gridCol w:w="2306"/>
      </w:tblGrid>
      <w:tr w:rsidR="008C6971" w:rsidRPr="00281483" w14:paraId="2DE1CBA4" w14:textId="77777777" w:rsidTr="00507424">
        <w:tc>
          <w:tcPr>
            <w:tcW w:w="0" w:type="auto"/>
          </w:tcPr>
          <w:p w14:paraId="21C92B6B" w14:textId="77777777" w:rsidR="008C6971" w:rsidRPr="00281483" w:rsidRDefault="008C6971" w:rsidP="00371FE7">
            <w:pPr>
              <w:tabs>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Faktörler</w:t>
            </w:r>
          </w:p>
        </w:tc>
        <w:tc>
          <w:tcPr>
            <w:tcW w:w="0" w:type="auto"/>
          </w:tcPr>
          <w:p w14:paraId="3D937E90" w14:textId="77777777" w:rsidR="008C6971" w:rsidRPr="00281483" w:rsidRDefault="008C6971" w:rsidP="00371FE7">
            <w:pPr>
              <w:tabs>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Madde Sayısı</w:t>
            </w:r>
          </w:p>
        </w:tc>
        <w:tc>
          <w:tcPr>
            <w:tcW w:w="0" w:type="auto"/>
          </w:tcPr>
          <w:p w14:paraId="5E6B3A38" w14:textId="12899F5E" w:rsidR="008C6971" w:rsidRPr="00281483" w:rsidRDefault="008C6971" w:rsidP="00371FE7">
            <w:pPr>
              <w:tabs>
                <w:tab w:val="center" w:pos="4536"/>
                <w:tab w:val="left" w:pos="7080"/>
              </w:tabs>
              <w:spacing w:after="0" w:line="240" w:lineRule="auto"/>
              <w:jc w:val="center"/>
              <w:rPr>
                <w:rFonts w:cs="Times New Roman"/>
                <w:b/>
                <w:bCs/>
                <w:color w:val="0D0D0D" w:themeColor="text1" w:themeTint="F2"/>
                <w:sz w:val="24"/>
                <w:szCs w:val="24"/>
              </w:rPr>
            </w:pPr>
            <w:proofErr w:type="spellStart"/>
            <w:r w:rsidRPr="00281483">
              <w:rPr>
                <w:rFonts w:cs="Times New Roman"/>
                <w:b/>
                <w:bCs/>
                <w:color w:val="0D0D0D" w:themeColor="text1" w:themeTint="F2"/>
                <w:sz w:val="24"/>
                <w:szCs w:val="24"/>
              </w:rPr>
              <w:t>Cronbach’s</w:t>
            </w:r>
            <w:proofErr w:type="spellEnd"/>
            <w:r w:rsidRPr="00281483">
              <w:rPr>
                <w:rFonts w:cs="Times New Roman"/>
                <w:b/>
                <w:bCs/>
                <w:color w:val="0D0D0D" w:themeColor="text1" w:themeTint="F2"/>
                <w:sz w:val="24"/>
                <w:szCs w:val="24"/>
              </w:rPr>
              <w:t xml:space="preserve"> Alfa</w:t>
            </w:r>
            <w:r w:rsidR="00CA7D48" w:rsidRPr="00281483">
              <w:rPr>
                <w:rFonts w:cs="Times New Roman"/>
                <w:b/>
                <w:bCs/>
                <w:color w:val="0D0D0D" w:themeColor="text1" w:themeTint="F2"/>
                <w:sz w:val="24"/>
                <w:szCs w:val="24"/>
              </w:rPr>
              <w:t xml:space="preserve">  (α)</w:t>
            </w:r>
          </w:p>
        </w:tc>
        <w:tc>
          <w:tcPr>
            <w:tcW w:w="0" w:type="auto"/>
          </w:tcPr>
          <w:p w14:paraId="52A5635D" w14:textId="77777777" w:rsidR="008C6971" w:rsidRPr="00281483" w:rsidRDefault="008C6971" w:rsidP="00371FE7">
            <w:pPr>
              <w:tabs>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Güvenirlik Düzeyi</w:t>
            </w:r>
          </w:p>
        </w:tc>
      </w:tr>
      <w:tr w:rsidR="008C6971" w:rsidRPr="00281483" w14:paraId="40493460" w14:textId="77777777" w:rsidTr="00507424">
        <w:tc>
          <w:tcPr>
            <w:tcW w:w="0" w:type="auto"/>
          </w:tcPr>
          <w:p w14:paraId="4A4E18C9" w14:textId="0F6EC6FB" w:rsidR="008C6971" w:rsidRPr="00281483" w:rsidRDefault="00CA7D48"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pacing w:val="3"/>
                <w:sz w:val="24"/>
                <w:szCs w:val="24"/>
              </w:rPr>
              <w:t>Ticari ve Sektörel Gelişim Etkileri</w:t>
            </w:r>
          </w:p>
        </w:tc>
        <w:tc>
          <w:tcPr>
            <w:tcW w:w="0" w:type="auto"/>
          </w:tcPr>
          <w:p w14:paraId="3119B86D" w14:textId="77777777"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6</w:t>
            </w:r>
          </w:p>
        </w:tc>
        <w:tc>
          <w:tcPr>
            <w:tcW w:w="0" w:type="auto"/>
          </w:tcPr>
          <w:p w14:paraId="42C50C88" w14:textId="6557043B" w:rsidR="008C6971" w:rsidRPr="00281483" w:rsidRDefault="001754AB"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757</w:t>
            </w:r>
          </w:p>
        </w:tc>
        <w:tc>
          <w:tcPr>
            <w:tcW w:w="0" w:type="auto"/>
          </w:tcPr>
          <w:p w14:paraId="1C7E9C91" w14:textId="77777777"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Oldukça güvenilir</w:t>
            </w:r>
          </w:p>
        </w:tc>
      </w:tr>
      <w:tr w:rsidR="008C6971" w:rsidRPr="00281483" w14:paraId="398F485D" w14:textId="77777777" w:rsidTr="00507424">
        <w:tc>
          <w:tcPr>
            <w:tcW w:w="0" w:type="auto"/>
          </w:tcPr>
          <w:p w14:paraId="536B2E93" w14:textId="0325B049" w:rsidR="008C6971" w:rsidRPr="00281483" w:rsidRDefault="00CA7D48"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İstihdam ve Kalkınma Etkileri</w:t>
            </w:r>
          </w:p>
        </w:tc>
        <w:tc>
          <w:tcPr>
            <w:tcW w:w="0" w:type="auto"/>
          </w:tcPr>
          <w:p w14:paraId="51E6A63A" w14:textId="77777777"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5</w:t>
            </w:r>
          </w:p>
        </w:tc>
        <w:tc>
          <w:tcPr>
            <w:tcW w:w="0" w:type="auto"/>
          </w:tcPr>
          <w:p w14:paraId="1883DD55" w14:textId="7AD1830E" w:rsidR="008C6971" w:rsidRPr="00281483" w:rsidRDefault="001754AB"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769</w:t>
            </w:r>
          </w:p>
        </w:tc>
        <w:tc>
          <w:tcPr>
            <w:tcW w:w="0" w:type="auto"/>
          </w:tcPr>
          <w:p w14:paraId="15CECCB0" w14:textId="77777777"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Oldukça güvenilir</w:t>
            </w:r>
          </w:p>
        </w:tc>
      </w:tr>
      <w:tr w:rsidR="008C6971" w:rsidRPr="00281483" w14:paraId="1ECDB9FC" w14:textId="77777777" w:rsidTr="00507424">
        <w:tc>
          <w:tcPr>
            <w:tcW w:w="0" w:type="auto"/>
          </w:tcPr>
          <w:p w14:paraId="48D7FC1D" w14:textId="77777777"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Olumsuz Ekonomik Etkiler</w:t>
            </w:r>
          </w:p>
        </w:tc>
        <w:tc>
          <w:tcPr>
            <w:tcW w:w="0" w:type="auto"/>
          </w:tcPr>
          <w:p w14:paraId="20EFC6B2" w14:textId="77777777"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5</w:t>
            </w:r>
          </w:p>
        </w:tc>
        <w:tc>
          <w:tcPr>
            <w:tcW w:w="0" w:type="auto"/>
          </w:tcPr>
          <w:p w14:paraId="29A64C31" w14:textId="082485C0" w:rsidR="008C6971" w:rsidRPr="00281483" w:rsidRDefault="001754AB"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716</w:t>
            </w:r>
          </w:p>
        </w:tc>
        <w:tc>
          <w:tcPr>
            <w:tcW w:w="0" w:type="auto"/>
          </w:tcPr>
          <w:p w14:paraId="6BC5D01C" w14:textId="77777777"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Oldukça güvenilir</w:t>
            </w:r>
          </w:p>
        </w:tc>
      </w:tr>
      <w:tr w:rsidR="008C6971" w:rsidRPr="00281483" w14:paraId="53BAF9BA" w14:textId="77777777" w:rsidTr="00507424">
        <w:tc>
          <w:tcPr>
            <w:tcW w:w="0" w:type="auto"/>
          </w:tcPr>
          <w:p w14:paraId="5564BD1B" w14:textId="10D96F78"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Olumlu Sosyo</w:t>
            </w:r>
            <w:r w:rsidR="00702E09" w:rsidRPr="00281483">
              <w:rPr>
                <w:rFonts w:cs="Times New Roman"/>
                <w:color w:val="0D0D0D" w:themeColor="text1" w:themeTint="F2"/>
                <w:sz w:val="24"/>
                <w:szCs w:val="24"/>
              </w:rPr>
              <w:t>k</w:t>
            </w:r>
            <w:r w:rsidRPr="00281483">
              <w:rPr>
                <w:rFonts w:cs="Times New Roman"/>
                <w:color w:val="0D0D0D" w:themeColor="text1" w:themeTint="F2"/>
                <w:sz w:val="24"/>
                <w:szCs w:val="24"/>
              </w:rPr>
              <w:t>ültürel Etkiler</w:t>
            </w:r>
          </w:p>
        </w:tc>
        <w:tc>
          <w:tcPr>
            <w:tcW w:w="0" w:type="auto"/>
          </w:tcPr>
          <w:p w14:paraId="14B7965E" w14:textId="77777777"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14</w:t>
            </w:r>
          </w:p>
        </w:tc>
        <w:tc>
          <w:tcPr>
            <w:tcW w:w="0" w:type="auto"/>
          </w:tcPr>
          <w:p w14:paraId="62105AA7" w14:textId="39C5A48A" w:rsidR="008C6971" w:rsidRPr="00281483" w:rsidRDefault="001754AB"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884</w:t>
            </w:r>
          </w:p>
        </w:tc>
        <w:tc>
          <w:tcPr>
            <w:tcW w:w="0" w:type="auto"/>
          </w:tcPr>
          <w:p w14:paraId="2872B5F3" w14:textId="77777777"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Yüksek derecede güvenilir</w:t>
            </w:r>
          </w:p>
        </w:tc>
      </w:tr>
      <w:tr w:rsidR="008C6971" w:rsidRPr="00281483" w14:paraId="54EE0000" w14:textId="77777777" w:rsidTr="00507424">
        <w:tc>
          <w:tcPr>
            <w:tcW w:w="0" w:type="auto"/>
          </w:tcPr>
          <w:p w14:paraId="470B353A" w14:textId="5CF0FCD5"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Olumsuz Sosyo</w:t>
            </w:r>
            <w:r w:rsidR="00702E09" w:rsidRPr="00281483">
              <w:rPr>
                <w:rFonts w:cs="Times New Roman"/>
                <w:color w:val="0D0D0D" w:themeColor="text1" w:themeTint="F2"/>
                <w:sz w:val="24"/>
                <w:szCs w:val="24"/>
              </w:rPr>
              <w:t>k</w:t>
            </w:r>
            <w:r w:rsidRPr="00281483">
              <w:rPr>
                <w:rFonts w:cs="Times New Roman"/>
                <w:color w:val="0D0D0D" w:themeColor="text1" w:themeTint="F2"/>
                <w:sz w:val="24"/>
                <w:szCs w:val="24"/>
              </w:rPr>
              <w:t>ültürel Etkiler</w:t>
            </w:r>
          </w:p>
        </w:tc>
        <w:tc>
          <w:tcPr>
            <w:tcW w:w="0" w:type="auto"/>
          </w:tcPr>
          <w:p w14:paraId="1405D80D" w14:textId="77777777"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11</w:t>
            </w:r>
          </w:p>
        </w:tc>
        <w:tc>
          <w:tcPr>
            <w:tcW w:w="0" w:type="auto"/>
          </w:tcPr>
          <w:p w14:paraId="3F3E265E" w14:textId="14106118" w:rsidR="008C6971" w:rsidRPr="00281483" w:rsidRDefault="001754AB"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635</w:t>
            </w:r>
          </w:p>
        </w:tc>
        <w:tc>
          <w:tcPr>
            <w:tcW w:w="0" w:type="auto"/>
          </w:tcPr>
          <w:p w14:paraId="4E52AE1A" w14:textId="77777777"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Oldukça güvenilir</w:t>
            </w:r>
          </w:p>
        </w:tc>
      </w:tr>
      <w:tr w:rsidR="008C6971" w:rsidRPr="00281483" w14:paraId="6F870535" w14:textId="77777777" w:rsidTr="00507424">
        <w:tc>
          <w:tcPr>
            <w:tcW w:w="0" w:type="auto"/>
          </w:tcPr>
          <w:p w14:paraId="4982D0B3" w14:textId="77777777"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Kültürel Miras Üzerindeki Olumlu Etkiler</w:t>
            </w:r>
          </w:p>
        </w:tc>
        <w:tc>
          <w:tcPr>
            <w:tcW w:w="0" w:type="auto"/>
          </w:tcPr>
          <w:p w14:paraId="3A8D2E8E" w14:textId="77777777"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p>
        </w:tc>
        <w:tc>
          <w:tcPr>
            <w:tcW w:w="0" w:type="auto"/>
          </w:tcPr>
          <w:p w14:paraId="553FDB05" w14:textId="169DE85A" w:rsidR="008C6971" w:rsidRPr="00281483" w:rsidRDefault="001754AB"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812</w:t>
            </w:r>
          </w:p>
        </w:tc>
        <w:tc>
          <w:tcPr>
            <w:tcW w:w="0" w:type="auto"/>
          </w:tcPr>
          <w:p w14:paraId="0DC23C11" w14:textId="77777777"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Yüksek derecede güvenilir</w:t>
            </w:r>
          </w:p>
        </w:tc>
      </w:tr>
      <w:tr w:rsidR="008C6971" w:rsidRPr="00281483" w14:paraId="4A17E8A8" w14:textId="77777777" w:rsidTr="00507424">
        <w:tc>
          <w:tcPr>
            <w:tcW w:w="0" w:type="auto"/>
          </w:tcPr>
          <w:p w14:paraId="29DFA277" w14:textId="3057C6B7" w:rsidR="008C6971" w:rsidRPr="00281483" w:rsidRDefault="00702E09"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pacing w:val="3"/>
                <w:sz w:val="24"/>
                <w:szCs w:val="24"/>
              </w:rPr>
              <w:t>Genel Ölçek Güvenirlik Katsayısı</w:t>
            </w:r>
          </w:p>
        </w:tc>
        <w:tc>
          <w:tcPr>
            <w:tcW w:w="0" w:type="auto"/>
          </w:tcPr>
          <w:p w14:paraId="03686B67" w14:textId="77777777"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44</w:t>
            </w:r>
          </w:p>
        </w:tc>
        <w:tc>
          <w:tcPr>
            <w:tcW w:w="0" w:type="auto"/>
          </w:tcPr>
          <w:p w14:paraId="57ECFC6C" w14:textId="452DBF54" w:rsidR="008C6971" w:rsidRPr="00281483" w:rsidRDefault="001754AB"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879</w:t>
            </w:r>
          </w:p>
        </w:tc>
        <w:tc>
          <w:tcPr>
            <w:tcW w:w="0" w:type="auto"/>
          </w:tcPr>
          <w:p w14:paraId="399CA94E" w14:textId="77777777"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Yüksek derecede güvenilir</w:t>
            </w:r>
          </w:p>
        </w:tc>
      </w:tr>
    </w:tbl>
    <w:p w14:paraId="07D893B9" w14:textId="33CE6F86" w:rsidR="008C6971" w:rsidRPr="00281483" w:rsidRDefault="00595CEA" w:rsidP="003C05A2">
      <w:pPr>
        <w:pStyle w:val="DZEY4"/>
        <w:spacing w:before="120" w:after="120"/>
        <w:rPr>
          <w:color w:val="0D0D0D" w:themeColor="text1" w:themeTint="F2"/>
        </w:rPr>
      </w:pPr>
      <w:bookmarkStart w:id="2504" w:name="_Toc234200978"/>
      <w:bookmarkStart w:id="2505" w:name="_Toc234201096"/>
      <w:bookmarkStart w:id="2506" w:name="_Toc234201262"/>
      <w:bookmarkStart w:id="2507" w:name="_Toc234547167"/>
      <w:bookmarkStart w:id="2508" w:name="_Toc235402559"/>
      <w:bookmarkStart w:id="2509" w:name="_Toc235403078"/>
      <w:bookmarkStart w:id="2510" w:name="_Toc235403778"/>
      <w:bookmarkStart w:id="2511" w:name="_Toc235404039"/>
      <w:bookmarkStart w:id="2512" w:name="_Toc235933058"/>
      <w:bookmarkStart w:id="2513" w:name="_Toc236354297"/>
      <w:bookmarkStart w:id="2514" w:name="_Toc236354433"/>
      <w:bookmarkStart w:id="2515" w:name="_Toc240277611"/>
      <w:r w:rsidRPr="00281483">
        <w:rPr>
          <w:color w:val="0D0D0D" w:themeColor="text1" w:themeTint="F2"/>
        </w:rPr>
        <w:t>6.1.1.4.</w:t>
      </w:r>
      <w:r w:rsidR="00E24777" w:rsidRPr="00281483">
        <w:rPr>
          <w:color w:val="0D0D0D" w:themeColor="text1" w:themeTint="F2"/>
        </w:rPr>
        <w:t xml:space="preserve"> </w:t>
      </w:r>
      <w:r w:rsidR="00C3311B" w:rsidRPr="00281483">
        <w:rPr>
          <w:color w:val="0D0D0D" w:themeColor="text1" w:themeTint="F2"/>
        </w:rPr>
        <w:t>Ekonomik ve sosyokültürel</w:t>
      </w:r>
      <w:r w:rsidR="008C6971" w:rsidRPr="00281483">
        <w:rPr>
          <w:color w:val="0D0D0D" w:themeColor="text1" w:themeTint="F2"/>
        </w:rPr>
        <w:t xml:space="preserve"> Etkiler Ölçeklerinin Normallik Analizi</w:t>
      </w:r>
      <w:bookmarkEnd w:id="2504"/>
      <w:bookmarkEnd w:id="2505"/>
      <w:bookmarkEnd w:id="2506"/>
      <w:bookmarkEnd w:id="2507"/>
      <w:bookmarkEnd w:id="2508"/>
      <w:bookmarkEnd w:id="2509"/>
      <w:bookmarkEnd w:id="2510"/>
      <w:bookmarkEnd w:id="2511"/>
      <w:bookmarkEnd w:id="2512"/>
      <w:bookmarkEnd w:id="2513"/>
      <w:bookmarkEnd w:id="2514"/>
      <w:bookmarkEnd w:id="2515"/>
    </w:p>
    <w:p w14:paraId="3A0F093E" w14:textId="7DD616B9" w:rsidR="00702E09" w:rsidRPr="00281483" w:rsidRDefault="008C6971" w:rsidP="00371FE7">
      <w:pPr>
        <w:tabs>
          <w:tab w:val="left" w:pos="1604"/>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İstatistiksel analiz sürecine başlamadan önce normallik testinin yapılması, analizlerin geçerliliği açısından temel bir ön koşul olarak kabul edilmektedir. Veri analizinin ilk aşaması, uygulanacak hipotez testlerine ilişkin varsayımların sağlanıp sağlanmadığının değerlendirilmesidir. Özellikle veri setinin dağılımsal varsayımları karşılamadığı durumlarda, gerçekleştirilen istatistiksel işlemler bilimsel geçerliliğini yitirmekte ve elde edilen sonuçlar çoğu zaman hatalı yorumlara neden olmaktadır (</w:t>
      </w:r>
      <w:proofErr w:type="spellStart"/>
      <w:r w:rsidRPr="00281483">
        <w:rPr>
          <w:rFonts w:cs="Times New Roman"/>
          <w:color w:val="0D0D0D" w:themeColor="text1" w:themeTint="F2"/>
          <w:sz w:val="24"/>
          <w:szCs w:val="24"/>
        </w:rPr>
        <w:t>Field</w:t>
      </w:r>
      <w:proofErr w:type="spellEnd"/>
      <w:r w:rsidRPr="00281483">
        <w:rPr>
          <w:rFonts w:cs="Times New Roman"/>
          <w:color w:val="0D0D0D" w:themeColor="text1" w:themeTint="F2"/>
          <w:sz w:val="24"/>
          <w:szCs w:val="24"/>
        </w:rPr>
        <w:t xml:space="preserve">, 2013; </w:t>
      </w:r>
      <w:proofErr w:type="spellStart"/>
      <w:r w:rsidRPr="00281483">
        <w:rPr>
          <w:rFonts w:cs="Times New Roman"/>
          <w:color w:val="0D0D0D" w:themeColor="text1" w:themeTint="F2"/>
          <w:sz w:val="24"/>
          <w:szCs w:val="24"/>
        </w:rPr>
        <w:t>Altman</w:t>
      </w:r>
      <w:proofErr w:type="spellEnd"/>
      <w:r w:rsidRPr="00281483">
        <w:rPr>
          <w:rFonts w:cs="Times New Roman"/>
          <w:color w:val="0D0D0D" w:themeColor="text1" w:themeTint="F2"/>
          <w:sz w:val="24"/>
          <w:szCs w:val="24"/>
        </w:rPr>
        <w:t xml:space="preserve"> </w:t>
      </w:r>
      <w:r w:rsidR="00EA09EA" w:rsidRPr="00281483">
        <w:rPr>
          <w:rFonts w:cs="Times New Roman"/>
          <w:color w:val="0D0D0D" w:themeColor="text1" w:themeTint="F2"/>
          <w:sz w:val="24"/>
          <w:szCs w:val="24"/>
        </w:rPr>
        <w:t>ve</w:t>
      </w:r>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Bland</w:t>
      </w:r>
      <w:proofErr w:type="spellEnd"/>
      <w:r w:rsidRPr="00281483">
        <w:rPr>
          <w:rFonts w:cs="Times New Roman"/>
          <w:color w:val="0D0D0D" w:themeColor="text1" w:themeTint="F2"/>
          <w:sz w:val="24"/>
          <w:szCs w:val="24"/>
        </w:rPr>
        <w:t>, 1995). Bu nedenle, istatistiksel analizlerin güvenilirliğini ve doğruluğunu artırmak amacıyla, normallik varsayımının test edilmesi ve gerekli koşulların sağlanıp sağlanmadığının önceden belirlenmesi büyük önem taşımaktadır. Veri setinin normal dağılıma uyum gösterip göstermediğini değerlendirmek amacıyla çarpıklık ve basıklık (</w:t>
      </w:r>
      <w:proofErr w:type="spellStart"/>
      <w:r w:rsidRPr="00281483">
        <w:rPr>
          <w:rFonts w:cs="Times New Roman"/>
          <w:color w:val="0D0D0D" w:themeColor="text1" w:themeTint="F2"/>
          <w:sz w:val="24"/>
          <w:szCs w:val="24"/>
        </w:rPr>
        <w:t>Skewness</w:t>
      </w:r>
      <w:proofErr w:type="spellEnd"/>
      <w:r w:rsidRPr="00281483">
        <w:rPr>
          <w:rFonts w:cs="Times New Roman"/>
          <w:color w:val="0D0D0D" w:themeColor="text1" w:themeTint="F2"/>
          <w:sz w:val="24"/>
          <w:szCs w:val="24"/>
        </w:rPr>
        <w:t xml:space="preserve">–Kurtosis) değerlerine dayalı </w:t>
      </w:r>
      <w:r w:rsidRPr="00281483">
        <w:rPr>
          <w:rFonts w:cs="Times New Roman"/>
          <w:color w:val="0D0D0D" w:themeColor="text1" w:themeTint="F2"/>
          <w:sz w:val="24"/>
          <w:szCs w:val="24"/>
        </w:rPr>
        <w:lastRenderedPageBreak/>
        <w:t xml:space="preserve">normallik analizi uygulanmıştır. </w:t>
      </w:r>
      <w:r w:rsidR="00702E09" w:rsidRPr="00281483">
        <w:rPr>
          <w:rFonts w:cs="Times New Roman"/>
          <w:color w:val="0D0D0D" w:themeColor="text1" w:themeTint="F2"/>
          <w:spacing w:val="3"/>
          <w:sz w:val="24"/>
          <w:szCs w:val="24"/>
        </w:rPr>
        <w:t>Çarpıklık, dağılımın simetri durumunu yansıtırken; basıklık ise dağılım eğrisinin ne kadar sivri veya yayvan olduğunu gösteren istatistiksel ölçütlerdir</w:t>
      </w:r>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Tabachnick</w:t>
      </w:r>
      <w:proofErr w:type="spellEnd"/>
      <w:r w:rsidRPr="00281483">
        <w:rPr>
          <w:rFonts w:cs="Times New Roman"/>
          <w:color w:val="0D0D0D" w:themeColor="text1" w:themeTint="F2"/>
          <w:sz w:val="24"/>
          <w:szCs w:val="24"/>
        </w:rPr>
        <w:t xml:space="preserve"> </w:t>
      </w:r>
      <w:r w:rsidR="000B3822" w:rsidRPr="00281483">
        <w:rPr>
          <w:rFonts w:cs="Times New Roman"/>
          <w:color w:val="0D0D0D" w:themeColor="text1" w:themeTint="F2"/>
          <w:sz w:val="24"/>
          <w:szCs w:val="24"/>
        </w:rPr>
        <w:t>ve</w:t>
      </w:r>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Fidell</w:t>
      </w:r>
      <w:proofErr w:type="spellEnd"/>
      <w:r w:rsidRPr="00281483">
        <w:rPr>
          <w:rFonts w:cs="Times New Roman"/>
          <w:color w:val="0D0D0D" w:themeColor="text1" w:themeTint="F2"/>
          <w:sz w:val="24"/>
          <w:szCs w:val="24"/>
        </w:rPr>
        <w:t xml:space="preserve">, 2013: 113). </w:t>
      </w:r>
      <w:r w:rsidR="00702E09" w:rsidRPr="00281483">
        <w:rPr>
          <w:rFonts w:cs="Times New Roman"/>
          <w:color w:val="0D0D0D" w:themeColor="text1" w:themeTint="F2"/>
          <w:spacing w:val="3"/>
          <w:sz w:val="24"/>
          <w:szCs w:val="24"/>
        </w:rPr>
        <w:t xml:space="preserve">Literatürde çarpıklık ve basıklık katsayılarının kabul edilebilir normallik sınırları konusunda farklı yaklaşımlar mevcuttur. </w:t>
      </w:r>
      <w:proofErr w:type="spellStart"/>
      <w:r w:rsidR="00702E09" w:rsidRPr="00281483">
        <w:rPr>
          <w:rFonts w:cs="Times New Roman"/>
          <w:color w:val="0D0D0D" w:themeColor="text1" w:themeTint="F2"/>
          <w:spacing w:val="3"/>
          <w:sz w:val="24"/>
          <w:szCs w:val="24"/>
        </w:rPr>
        <w:t>Hair</w:t>
      </w:r>
      <w:proofErr w:type="spellEnd"/>
      <w:r w:rsidR="00702E09" w:rsidRPr="00281483">
        <w:rPr>
          <w:rFonts w:cs="Times New Roman"/>
          <w:color w:val="0D0D0D" w:themeColor="text1" w:themeTint="F2"/>
          <w:spacing w:val="3"/>
          <w:sz w:val="24"/>
          <w:szCs w:val="24"/>
        </w:rPr>
        <w:t xml:space="preserve"> ve arkadaşları (2013) söz konusu değerlerin -1 ile +1 aralığında olmasını öngörürken; </w:t>
      </w:r>
      <w:proofErr w:type="spellStart"/>
      <w:r w:rsidR="00702E09" w:rsidRPr="00281483">
        <w:rPr>
          <w:rFonts w:cs="Times New Roman"/>
          <w:color w:val="0D0D0D" w:themeColor="text1" w:themeTint="F2"/>
          <w:spacing w:val="3"/>
          <w:sz w:val="24"/>
          <w:szCs w:val="24"/>
        </w:rPr>
        <w:t>Tabachnick</w:t>
      </w:r>
      <w:proofErr w:type="spellEnd"/>
      <w:r w:rsidR="00702E09" w:rsidRPr="00281483">
        <w:rPr>
          <w:rFonts w:cs="Times New Roman"/>
          <w:color w:val="0D0D0D" w:themeColor="text1" w:themeTint="F2"/>
          <w:spacing w:val="3"/>
          <w:sz w:val="24"/>
          <w:szCs w:val="24"/>
        </w:rPr>
        <w:t xml:space="preserve"> ve </w:t>
      </w:r>
      <w:proofErr w:type="spellStart"/>
      <w:r w:rsidR="00702E09" w:rsidRPr="00281483">
        <w:rPr>
          <w:rFonts w:cs="Times New Roman"/>
          <w:color w:val="0D0D0D" w:themeColor="text1" w:themeTint="F2"/>
          <w:spacing w:val="3"/>
          <w:sz w:val="24"/>
          <w:szCs w:val="24"/>
        </w:rPr>
        <w:t>Fidell</w:t>
      </w:r>
      <w:proofErr w:type="spellEnd"/>
      <w:r w:rsidR="00702E09" w:rsidRPr="00281483">
        <w:rPr>
          <w:rFonts w:cs="Times New Roman"/>
          <w:color w:val="0D0D0D" w:themeColor="text1" w:themeTint="F2"/>
          <w:spacing w:val="3"/>
          <w:sz w:val="24"/>
          <w:szCs w:val="24"/>
        </w:rPr>
        <w:t xml:space="preserve"> (2013) bu sınırı ±1</w:t>
      </w:r>
      <w:r w:rsidR="000E709A" w:rsidRPr="00281483">
        <w:rPr>
          <w:rFonts w:cs="Times New Roman"/>
          <w:color w:val="0D0D0D" w:themeColor="text1" w:themeTint="F2"/>
          <w:spacing w:val="3"/>
          <w:sz w:val="24"/>
          <w:szCs w:val="24"/>
        </w:rPr>
        <w:t>,</w:t>
      </w:r>
      <w:r w:rsidR="00702E09" w:rsidRPr="00281483">
        <w:rPr>
          <w:rFonts w:cs="Times New Roman"/>
          <w:color w:val="0D0D0D" w:themeColor="text1" w:themeTint="F2"/>
          <w:spacing w:val="3"/>
          <w:sz w:val="24"/>
          <w:szCs w:val="24"/>
        </w:rPr>
        <w:t xml:space="preserve">5, George ve </w:t>
      </w:r>
      <w:proofErr w:type="spellStart"/>
      <w:r w:rsidR="00702E09" w:rsidRPr="00281483">
        <w:rPr>
          <w:rFonts w:cs="Times New Roman"/>
          <w:color w:val="0D0D0D" w:themeColor="text1" w:themeTint="F2"/>
          <w:spacing w:val="3"/>
          <w:sz w:val="24"/>
          <w:szCs w:val="24"/>
        </w:rPr>
        <w:t>Mallery</w:t>
      </w:r>
      <w:proofErr w:type="spellEnd"/>
      <w:r w:rsidR="00702E09" w:rsidRPr="00281483">
        <w:rPr>
          <w:rFonts w:cs="Times New Roman"/>
          <w:color w:val="0D0D0D" w:themeColor="text1" w:themeTint="F2"/>
          <w:spacing w:val="3"/>
          <w:sz w:val="24"/>
          <w:szCs w:val="24"/>
        </w:rPr>
        <w:t xml:space="preserve"> (2010) ise ±2 olarak daha esnek ve kabul edilebilir bir aralıkta tanımlamaktadır (Gürbüz, 2022: 146).</w:t>
      </w:r>
      <w:r w:rsidR="00702E09" w:rsidRPr="00281483">
        <w:rPr>
          <w:rFonts w:cs="Times New Roman"/>
          <w:color w:val="0D0D0D" w:themeColor="text1" w:themeTint="F2"/>
          <w:sz w:val="24"/>
          <w:szCs w:val="24"/>
        </w:rPr>
        <w:t xml:space="preserve"> </w:t>
      </w:r>
      <w:r w:rsidR="00702E09" w:rsidRPr="00281483">
        <w:rPr>
          <w:rFonts w:cs="Times New Roman"/>
          <w:color w:val="0D0D0D" w:themeColor="text1" w:themeTint="F2"/>
          <w:spacing w:val="3"/>
          <w:sz w:val="24"/>
          <w:szCs w:val="24"/>
        </w:rPr>
        <w:t>Araştırma kapsamında elde edilen boyutlara ait çarpıklık değerlerinin</w:t>
      </w:r>
      <w:r w:rsidR="00725E1F" w:rsidRPr="00281483">
        <w:rPr>
          <w:rFonts w:cs="Times New Roman"/>
          <w:color w:val="0D0D0D" w:themeColor="text1" w:themeTint="F2"/>
          <w:spacing w:val="3"/>
          <w:sz w:val="24"/>
          <w:szCs w:val="24"/>
        </w:rPr>
        <w:t xml:space="preserve"> </w:t>
      </w:r>
      <w:r w:rsidR="00702E09" w:rsidRPr="00281483">
        <w:rPr>
          <w:rFonts w:cs="Times New Roman"/>
          <w:color w:val="0D0D0D" w:themeColor="text1" w:themeTint="F2"/>
          <w:spacing w:val="3"/>
          <w:sz w:val="24"/>
          <w:szCs w:val="24"/>
        </w:rPr>
        <w:t>-1</w:t>
      </w:r>
      <w:r w:rsidR="000E709A" w:rsidRPr="00281483">
        <w:rPr>
          <w:rFonts w:cs="Times New Roman"/>
          <w:color w:val="0D0D0D" w:themeColor="text1" w:themeTint="F2"/>
          <w:spacing w:val="3"/>
          <w:sz w:val="24"/>
          <w:szCs w:val="24"/>
        </w:rPr>
        <w:t>,</w:t>
      </w:r>
      <w:r w:rsidR="00702E09" w:rsidRPr="00281483">
        <w:rPr>
          <w:rFonts w:cs="Times New Roman"/>
          <w:color w:val="0D0D0D" w:themeColor="text1" w:themeTint="F2"/>
          <w:spacing w:val="3"/>
          <w:sz w:val="24"/>
          <w:szCs w:val="24"/>
        </w:rPr>
        <w:t>087 ile 0</w:t>
      </w:r>
      <w:r w:rsidR="000E709A" w:rsidRPr="00281483">
        <w:rPr>
          <w:rFonts w:cs="Times New Roman"/>
          <w:color w:val="0D0D0D" w:themeColor="text1" w:themeTint="F2"/>
          <w:spacing w:val="3"/>
          <w:sz w:val="24"/>
          <w:szCs w:val="24"/>
        </w:rPr>
        <w:t>,</w:t>
      </w:r>
      <w:r w:rsidR="00702E09" w:rsidRPr="00281483">
        <w:rPr>
          <w:rFonts w:cs="Times New Roman"/>
          <w:color w:val="0D0D0D" w:themeColor="text1" w:themeTint="F2"/>
          <w:spacing w:val="3"/>
          <w:sz w:val="24"/>
          <w:szCs w:val="24"/>
        </w:rPr>
        <w:t>003; basıklık değerlerinin ise</w:t>
      </w:r>
      <w:r w:rsidR="000E709A" w:rsidRPr="00281483">
        <w:rPr>
          <w:rFonts w:cs="Times New Roman"/>
          <w:color w:val="0D0D0D" w:themeColor="text1" w:themeTint="F2"/>
          <w:spacing w:val="3"/>
          <w:sz w:val="24"/>
          <w:szCs w:val="24"/>
        </w:rPr>
        <w:t xml:space="preserve"> </w:t>
      </w:r>
      <w:r w:rsidR="00702E09" w:rsidRPr="00281483">
        <w:rPr>
          <w:rFonts w:cs="Times New Roman"/>
          <w:color w:val="0D0D0D" w:themeColor="text1" w:themeTint="F2"/>
          <w:spacing w:val="3"/>
          <w:sz w:val="24"/>
          <w:szCs w:val="24"/>
        </w:rPr>
        <w:t>-0</w:t>
      </w:r>
      <w:r w:rsidR="000E709A" w:rsidRPr="00281483">
        <w:rPr>
          <w:rFonts w:cs="Times New Roman"/>
          <w:color w:val="0D0D0D" w:themeColor="text1" w:themeTint="F2"/>
          <w:spacing w:val="3"/>
          <w:sz w:val="24"/>
          <w:szCs w:val="24"/>
        </w:rPr>
        <w:t>,</w:t>
      </w:r>
      <w:r w:rsidR="00702E09" w:rsidRPr="00281483">
        <w:rPr>
          <w:rFonts w:cs="Times New Roman"/>
          <w:color w:val="0D0D0D" w:themeColor="text1" w:themeTint="F2"/>
          <w:spacing w:val="3"/>
          <w:sz w:val="24"/>
          <w:szCs w:val="24"/>
        </w:rPr>
        <w:t>639 ile 1</w:t>
      </w:r>
      <w:r w:rsidR="000E709A" w:rsidRPr="00281483">
        <w:rPr>
          <w:rFonts w:cs="Times New Roman"/>
          <w:color w:val="0D0D0D" w:themeColor="text1" w:themeTint="F2"/>
          <w:spacing w:val="3"/>
          <w:sz w:val="24"/>
          <w:szCs w:val="24"/>
        </w:rPr>
        <w:t>,</w:t>
      </w:r>
      <w:r w:rsidR="00702E09" w:rsidRPr="00281483">
        <w:rPr>
          <w:rFonts w:cs="Times New Roman"/>
          <w:color w:val="0D0D0D" w:themeColor="text1" w:themeTint="F2"/>
          <w:spacing w:val="3"/>
          <w:sz w:val="24"/>
          <w:szCs w:val="24"/>
        </w:rPr>
        <w:t xml:space="preserve">718 arasında değiştiği saptanmıştır (Tablo </w:t>
      </w:r>
      <w:r w:rsidR="00301BDE" w:rsidRPr="00281483">
        <w:rPr>
          <w:rFonts w:cs="Times New Roman"/>
          <w:color w:val="0D0D0D" w:themeColor="text1" w:themeTint="F2"/>
          <w:spacing w:val="3"/>
          <w:sz w:val="24"/>
          <w:szCs w:val="24"/>
        </w:rPr>
        <w:t>6.7</w:t>
      </w:r>
      <w:r w:rsidR="00702E09" w:rsidRPr="00281483">
        <w:rPr>
          <w:rFonts w:cs="Times New Roman"/>
          <w:color w:val="0D0D0D" w:themeColor="text1" w:themeTint="F2"/>
          <w:spacing w:val="3"/>
          <w:sz w:val="24"/>
          <w:szCs w:val="24"/>
        </w:rPr>
        <w:t xml:space="preserve">). George ve </w:t>
      </w:r>
      <w:proofErr w:type="spellStart"/>
      <w:r w:rsidR="00702E09" w:rsidRPr="00281483">
        <w:rPr>
          <w:rFonts w:cs="Times New Roman"/>
          <w:color w:val="0D0D0D" w:themeColor="text1" w:themeTint="F2"/>
          <w:spacing w:val="3"/>
          <w:sz w:val="24"/>
          <w:szCs w:val="24"/>
        </w:rPr>
        <w:t>Mallery</w:t>
      </w:r>
      <w:proofErr w:type="spellEnd"/>
      <w:r w:rsidR="00702E09" w:rsidRPr="00281483">
        <w:rPr>
          <w:rFonts w:cs="Times New Roman"/>
          <w:color w:val="0D0D0D" w:themeColor="text1" w:themeTint="F2"/>
          <w:spacing w:val="3"/>
          <w:sz w:val="24"/>
          <w:szCs w:val="24"/>
        </w:rPr>
        <w:t xml:space="preserve"> (2010) tarafından önerilen ±2 sınır kriteri temel alındığında, elde edilen tüm faktörlerin çarpıklık ve basıklık değerlerinin normal dağılım varsayımı çerçevesinde kabul edilebilir sınırlar içinde kaldığı görülmüştür. Bu bulgu, veri setinin ileri aşamalarda uygulanacak olan t-testi ve ANOVA gibi parametrik hipotez testleri için gerekli normallik şartını sağladığını doğrulamaktadır.</w:t>
      </w:r>
      <w:r w:rsidR="00702E09" w:rsidRPr="00281483">
        <w:rPr>
          <w:rFonts w:cs="Times New Roman"/>
          <w:color w:val="0D0D0D" w:themeColor="text1" w:themeTint="F2"/>
          <w:sz w:val="24"/>
          <w:szCs w:val="24"/>
        </w:rPr>
        <w:t xml:space="preserve"> </w:t>
      </w:r>
    </w:p>
    <w:p w14:paraId="32907C56" w14:textId="066EE043" w:rsidR="008C6971" w:rsidRPr="00281483" w:rsidRDefault="008C6971" w:rsidP="007B3CCA">
      <w:pPr>
        <w:pStyle w:val="TABLO"/>
        <w:rPr>
          <w:color w:val="0D0D0D" w:themeColor="text1" w:themeTint="F2"/>
        </w:rPr>
      </w:pPr>
      <w:bookmarkStart w:id="2516" w:name="_Toc234263742"/>
      <w:bookmarkStart w:id="2517" w:name="_Toc234456355"/>
      <w:bookmarkStart w:id="2518" w:name="_Toc234547384"/>
      <w:bookmarkStart w:id="2519" w:name="_Toc235404934"/>
      <w:bookmarkStart w:id="2520" w:name="_Toc240281044"/>
      <w:r w:rsidRPr="00281483">
        <w:rPr>
          <w:b/>
          <w:bCs w:val="0"/>
          <w:color w:val="0D0D0D" w:themeColor="text1" w:themeTint="F2"/>
        </w:rPr>
        <w:t>Tablo</w:t>
      </w:r>
      <w:r w:rsidR="00081887" w:rsidRPr="00281483">
        <w:rPr>
          <w:b/>
          <w:bCs w:val="0"/>
          <w:color w:val="0D0D0D" w:themeColor="text1" w:themeTint="F2"/>
        </w:rPr>
        <w:t xml:space="preserve"> 6.7.</w:t>
      </w:r>
      <w:r w:rsidR="00081887" w:rsidRPr="00281483">
        <w:rPr>
          <w:color w:val="0D0D0D" w:themeColor="text1" w:themeTint="F2"/>
        </w:rPr>
        <w:t xml:space="preserve"> </w:t>
      </w:r>
      <w:r w:rsidRPr="00281483">
        <w:rPr>
          <w:color w:val="0D0D0D" w:themeColor="text1" w:themeTint="F2"/>
        </w:rPr>
        <w:t xml:space="preserve">Faktörlerin </w:t>
      </w:r>
      <w:r w:rsidR="00081887" w:rsidRPr="00281483">
        <w:rPr>
          <w:color w:val="0D0D0D" w:themeColor="text1" w:themeTint="F2"/>
        </w:rPr>
        <w:t>normallik testleri</w:t>
      </w:r>
      <w:bookmarkEnd w:id="2516"/>
      <w:bookmarkEnd w:id="2517"/>
      <w:bookmarkEnd w:id="2518"/>
      <w:bookmarkEnd w:id="2519"/>
      <w:bookmarkEnd w:id="2520"/>
    </w:p>
    <w:tbl>
      <w:tblPr>
        <w:tblStyle w:val="TabloKlavuzu"/>
        <w:tblW w:w="0" w:type="auto"/>
        <w:jc w:val="center"/>
        <w:tblBorders>
          <w:left w:val="none" w:sz="0" w:space="0" w:color="auto"/>
          <w:right w:val="none" w:sz="0" w:space="0" w:color="auto"/>
          <w:insideV w:val="single" w:sz="4" w:space="0" w:color="FFFFFF"/>
        </w:tblBorders>
        <w:tblLook w:val="04A0" w:firstRow="1" w:lastRow="0" w:firstColumn="1" w:lastColumn="0" w:noHBand="0" w:noVBand="1"/>
      </w:tblPr>
      <w:tblGrid>
        <w:gridCol w:w="5164"/>
        <w:gridCol w:w="1262"/>
        <w:gridCol w:w="1377"/>
        <w:gridCol w:w="1269"/>
      </w:tblGrid>
      <w:tr w:rsidR="008C6971" w:rsidRPr="00281483" w14:paraId="6C5A2C11" w14:textId="77777777" w:rsidTr="00507424">
        <w:trPr>
          <w:jc w:val="center"/>
        </w:trPr>
        <w:tc>
          <w:tcPr>
            <w:tcW w:w="5240" w:type="dxa"/>
          </w:tcPr>
          <w:p w14:paraId="6BFEB0CD" w14:textId="77777777" w:rsidR="008C6971" w:rsidRPr="00281483" w:rsidRDefault="008C6971" w:rsidP="00371FE7">
            <w:pPr>
              <w:tabs>
                <w:tab w:val="left" w:pos="1604"/>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Faktörler</w:t>
            </w:r>
          </w:p>
        </w:tc>
        <w:tc>
          <w:tcPr>
            <w:tcW w:w="1269" w:type="dxa"/>
          </w:tcPr>
          <w:p w14:paraId="24D1A634" w14:textId="351ABD06" w:rsidR="008C6971" w:rsidRPr="00281483" w:rsidRDefault="003A1C94" w:rsidP="00371FE7">
            <w:pPr>
              <w:tabs>
                <w:tab w:val="left" w:pos="1604"/>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 xml:space="preserve">Madde </w:t>
            </w:r>
            <w:r w:rsidR="008C6971" w:rsidRPr="00281483">
              <w:rPr>
                <w:rFonts w:cs="Times New Roman"/>
                <w:b/>
                <w:bCs/>
                <w:color w:val="0D0D0D" w:themeColor="text1" w:themeTint="F2"/>
                <w:sz w:val="24"/>
                <w:szCs w:val="24"/>
              </w:rPr>
              <w:t>Sayısı</w:t>
            </w:r>
          </w:p>
        </w:tc>
        <w:tc>
          <w:tcPr>
            <w:tcW w:w="1283" w:type="dxa"/>
          </w:tcPr>
          <w:p w14:paraId="19E1EAF1" w14:textId="77777777" w:rsidR="008C6971" w:rsidRPr="00281483" w:rsidRDefault="008C6971" w:rsidP="00371FE7">
            <w:pPr>
              <w:tabs>
                <w:tab w:val="left" w:pos="1604"/>
                <w:tab w:val="center" w:pos="4536"/>
                <w:tab w:val="left" w:pos="7080"/>
              </w:tabs>
              <w:spacing w:after="0" w:line="240" w:lineRule="auto"/>
              <w:jc w:val="center"/>
              <w:rPr>
                <w:rFonts w:cs="Times New Roman"/>
                <w:b/>
                <w:bCs/>
                <w:color w:val="0D0D0D" w:themeColor="text1" w:themeTint="F2"/>
                <w:sz w:val="24"/>
                <w:szCs w:val="24"/>
              </w:rPr>
            </w:pPr>
            <w:proofErr w:type="spellStart"/>
            <w:r w:rsidRPr="00281483">
              <w:rPr>
                <w:rFonts w:cs="Times New Roman"/>
                <w:b/>
                <w:bCs/>
                <w:color w:val="0D0D0D" w:themeColor="text1" w:themeTint="F2"/>
                <w:sz w:val="24"/>
                <w:szCs w:val="24"/>
              </w:rPr>
              <w:t>Skewness</w:t>
            </w:r>
            <w:proofErr w:type="spellEnd"/>
            <w:r w:rsidRPr="00281483">
              <w:rPr>
                <w:rFonts w:cs="Times New Roman"/>
                <w:b/>
                <w:bCs/>
                <w:color w:val="0D0D0D" w:themeColor="text1" w:themeTint="F2"/>
                <w:sz w:val="24"/>
                <w:szCs w:val="24"/>
              </w:rPr>
              <w:t xml:space="preserve"> (Çarpıklık)</w:t>
            </w:r>
          </w:p>
        </w:tc>
        <w:tc>
          <w:tcPr>
            <w:tcW w:w="1270" w:type="dxa"/>
          </w:tcPr>
          <w:p w14:paraId="0AFECF0F" w14:textId="77777777" w:rsidR="008C6971" w:rsidRPr="00281483" w:rsidRDefault="008C6971" w:rsidP="00371FE7">
            <w:pPr>
              <w:tabs>
                <w:tab w:val="left" w:pos="1604"/>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Kurtosis (Basıklık)</w:t>
            </w:r>
          </w:p>
        </w:tc>
      </w:tr>
      <w:tr w:rsidR="008C6971" w:rsidRPr="00281483" w14:paraId="05828BBF" w14:textId="77777777" w:rsidTr="00507424">
        <w:trPr>
          <w:jc w:val="center"/>
        </w:trPr>
        <w:tc>
          <w:tcPr>
            <w:tcW w:w="5240" w:type="dxa"/>
          </w:tcPr>
          <w:p w14:paraId="5A597C2A" w14:textId="0EADFE99" w:rsidR="008C6971" w:rsidRPr="00281483" w:rsidRDefault="003A1C94" w:rsidP="00371FE7">
            <w:pPr>
              <w:tabs>
                <w:tab w:val="left" w:pos="1604"/>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color w:val="0D0D0D" w:themeColor="text1" w:themeTint="F2"/>
                <w:sz w:val="24"/>
                <w:szCs w:val="24"/>
              </w:rPr>
              <w:t>Ticari ve Sektörel Gelişim Etkileri</w:t>
            </w:r>
          </w:p>
        </w:tc>
        <w:tc>
          <w:tcPr>
            <w:tcW w:w="1269" w:type="dxa"/>
          </w:tcPr>
          <w:p w14:paraId="35FD37FE" w14:textId="77777777" w:rsidR="008C6971" w:rsidRPr="00281483" w:rsidRDefault="008C6971" w:rsidP="00371FE7">
            <w:pPr>
              <w:tabs>
                <w:tab w:val="left" w:pos="1604"/>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color w:val="0D0D0D" w:themeColor="text1" w:themeTint="F2"/>
                <w:sz w:val="24"/>
                <w:szCs w:val="24"/>
              </w:rPr>
              <w:t>6</w:t>
            </w:r>
          </w:p>
        </w:tc>
        <w:tc>
          <w:tcPr>
            <w:tcW w:w="1283" w:type="dxa"/>
          </w:tcPr>
          <w:p w14:paraId="4E59D1DB" w14:textId="23EC5D76" w:rsidR="008C6971" w:rsidRPr="00281483" w:rsidRDefault="008C6971" w:rsidP="00371FE7">
            <w:pPr>
              <w:tabs>
                <w:tab w:val="left" w:pos="1604"/>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712</w:t>
            </w:r>
          </w:p>
        </w:tc>
        <w:tc>
          <w:tcPr>
            <w:tcW w:w="1270" w:type="dxa"/>
          </w:tcPr>
          <w:p w14:paraId="66D49C71" w14:textId="5236981C" w:rsidR="008C6971" w:rsidRPr="00281483" w:rsidRDefault="008C6971" w:rsidP="00371FE7">
            <w:pPr>
              <w:tabs>
                <w:tab w:val="left" w:pos="1604"/>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572</w:t>
            </w:r>
          </w:p>
        </w:tc>
      </w:tr>
      <w:tr w:rsidR="008C6971" w:rsidRPr="00281483" w14:paraId="3A542654" w14:textId="77777777" w:rsidTr="00507424">
        <w:trPr>
          <w:jc w:val="center"/>
        </w:trPr>
        <w:tc>
          <w:tcPr>
            <w:tcW w:w="5240" w:type="dxa"/>
          </w:tcPr>
          <w:p w14:paraId="7C37D90D" w14:textId="36675C4E" w:rsidR="008C6971" w:rsidRPr="00281483" w:rsidRDefault="003A1C94" w:rsidP="00371FE7">
            <w:pPr>
              <w:tabs>
                <w:tab w:val="left" w:pos="1604"/>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color w:val="0D0D0D" w:themeColor="text1" w:themeTint="F2"/>
                <w:sz w:val="24"/>
                <w:szCs w:val="24"/>
              </w:rPr>
              <w:t>İstihdam ve Kalkınma</w:t>
            </w:r>
            <w:r w:rsidR="008C6971" w:rsidRPr="00281483">
              <w:rPr>
                <w:rFonts w:cs="Times New Roman"/>
                <w:color w:val="0D0D0D" w:themeColor="text1" w:themeTint="F2"/>
                <w:sz w:val="24"/>
                <w:szCs w:val="24"/>
              </w:rPr>
              <w:t xml:space="preserve"> Etkiler</w:t>
            </w:r>
            <w:r w:rsidRPr="00281483">
              <w:rPr>
                <w:rFonts w:cs="Times New Roman"/>
                <w:color w:val="0D0D0D" w:themeColor="text1" w:themeTint="F2"/>
                <w:sz w:val="24"/>
                <w:szCs w:val="24"/>
              </w:rPr>
              <w:t>i</w:t>
            </w:r>
          </w:p>
        </w:tc>
        <w:tc>
          <w:tcPr>
            <w:tcW w:w="1269" w:type="dxa"/>
          </w:tcPr>
          <w:p w14:paraId="058ED08C" w14:textId="77777777" w:rsidR="008C6971" w:rsidRPr="00281483" w:rsidRDefault="008C6971" w:rsidP="00371FE7">
            <w:pPr>
              <w:tabs>
                <w:tab w:val="left" w:pos="1604"/>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color w:val="0D0D0D" w:themeColor="text1" w:themeTint="F2"/>
                <w:sz w:val="24"/>
                <w:szCs w:val="24"/>
              </w:rPr>
              <w:t>5</w:t>
            </w:r>
          </w:p>
        </w:tc>
        <w:tc>
          <w:tcPr>
            <w:tcW w:w="1283" w:type="dxa"/>
          </w:tcPr>
          <w:p w14:paraId="52E3320C" w14:textId="110D13B6" w:rsidR="008C6971" w:rsidRPr="00281483" w:rsidRDefault="008C6971" w:rsidP="00371FE7">
            <w:pPr>
              <w:tabs>
                <w:tab w:val="left" w:pos="1604"/>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538</w:t>
            </w:r>
          </w:p>
        </w:tc>
        <w:tc>
          <w:tcPr>
            <w:tcW w:w="1270" w:type="dxa"/>
          </w:tcPr>
          <w:p w14:paraId="7103D01F" w14:textId="3AFF3A0E" w:rsidR="008C6971" w:rsidRPr="00281483" w:rsidRDefault="008C6971" w:rsidP="00371FE7">
            <w:pPr>
              <w:tabs>
                <w:tab w:val="left" w:pos="1604"/>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240</w:t>
            </w:r>
          </w:p>
        </w:tc>
      </w:tr>
      <w:tr w:rsidR="008C6971" w:rsidRPr="00281483" w14:paraId="2866EFE8" w14:textId="77777777" w:rsidTr="00507424">
        <w:trPr>
          <w:jc w:val="center"/>
        </w:trPr>
        <w:tc>
          <w:tcPr>
            <w:tcW w:w="5240" w:type="dxa"/>
          </w:tcPr>
          <w:p w14:paraId="494F421A" w14:textId="77777777" w:rsidR="008C6971" w:rsidRPr="00281483" w:rsidRDefault="008C6971" w:rsidP="00371FE7">
            <w:pPr>
              <w:tabs>
                <w:tab w:val="left" w:pos="1604"/>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color w:val="0D0D0D" w:themeColor="text1" w:themeTint="F2"/>
                <w:sz w:val="24"/>
                <w:szCs w:val="24"/>
              </w:rPr>
              <w:t>Olumsuz Ekonomik Etkiler</w:t>
            </w:r>
          </w:p>
        </w:tc>
        <w:tc>
          <w:tcPr>
            <w:tcW w:w="1269" w:type="dxa"/>
          </w:tcPr>
          <w:p w14:paraId="00A7B445" w14:textId="77777777" w:rsidR="008C6971" w:rsidRPr="00281483" w:rsidRDefault="008C6971" w:rsidP="00371FE7">
            <w:pPr>
              <w:tabs>
                <w:tab w:val="left" w:pos="1604"/>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color w:val="0D0D0D" w:themeColor="text1" w:themeTint="F2"/>
                <w:sz w:val="24"/>
                <w:szCs w:val="24"/>
              </w:rPr>
              <w:t>5</w:t>
            </w:r>
          </w:p>
        </w:tc>
        <w:tc>
          <w:tcPr>
            <w:tcW w:w="1283" w:type="dxa"/>
          </w:tcPr>
          <w:p w14:paraId="3CBB5FDB" w14:textId="20542899" w:rsidR="008C6971" w:rsidRPr="00281483" w:rsidRDefault="008C6971" w:rsidP="00371FE7">
            <w:pPr>
              <w:tabs>
                <w:tab w:val="left" w:pos="1604"/>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087</w:t>
            </w:r>
          </w:p>
        </w:tc>
        <w:tc>
          <w:tcPr>
            <w:tcW w:w="1270" w:type="dxa"/>
          </w:tcPr>
          <w:p w14:paraId="7B593584" w14:textId="2E1CC5A2" w:rsidR="008C6971" w:rsidRPr="00281483" w:rsidRDefault="008C6971" w:rsidP="00371FE7">
            <w:pPr>
              <w:tabs>
                <w:tab w:val="left" w:pos="1604"/>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718</w:t>
            </w:r>
          </w:p>
        </w:tc>
      </w:tr>
      <w:tr w:rsidR="008C6971" w:rsidRPr="00281483" w14:paraId="0F4C6A4F" w14:textId="77777777" w:rsidTr="00507424">
        <w:trPr>
          <w:jc w:val="center"/>
        </w:trPr>
        <w:tc>
          <w:tcPr>
            <w:tcW w:w="5240" w:type="dxa"/>
          </w:tcPr>
          <w:p w14:paraId="100E60F0" w14:textId="73E1A807" w:rsidR="008C6971" w:rsidRPr="00281483" w:rsidRDefault="008C6971" w:rsidP="00371FE7">
            <w:pPr>
              <w:tabs>
                <w:tab w:val="left" w:pos="1604"/>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color w:val="0D0D0D" w:themeColor="text1" w:themeTint="F2"/>
                <w:sz w:val="24"/>
                <w:szCs w:val="24"/>
              </w:rPr>
              <w:t xml:space="preserve">Olumlu </w:t>
            </w:r>
            <w:r w:rsidR="001754AB" w:rsidRPr="00281483">
              <w:rPr>
                <w:rFonts w:cs="Times New Roman"/>
                <w:color w:val="0D0D0D" w:themeColor="text1" w:themeTint="F2"/>
                <w:sz w:val="24"/>
                <w:szCs w:val="24"/>
              </w:rPr>
              <w:t>Sosyokültürel</w:t>
            </w:r>
            <w:r w:rsidRPr="00281483">
              <w:rPr>
                <w:rFonts w:cs="Times New Roman"/>
                <w:color w:val="0D0D0D" w:themeColor="text1" w:themeTint="F2"/>
                <w:sz w:val="24"/>
                <w:szCs w:val="24"/>
              </w:rPr>
              <w:t xml:space="preserve"> Etkiler</w:t>
            </w:r>
          </w:p>
        </w:tc>
        <w:tc>
          <w:tcPr>
            <w:tcW w:w="1269" w:type="dxa"/>
          </w:tcPr>
          <w:p w14:paraId="12A99FDF" w14:textId="77777777" w:rsidR="008C6971" w:rsidRPr="00281483" w:rsidRDefault="008C6971" w:rsidP="00371FE7">
            <w:pPr>
              <w:tabs>
                <w:tab w:val="left" w:pos="1604"/>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color w:val="0D0D0D" w:themeColor="text1" w:themeTint="F2"/>
                <w:sz w:val="24"/>
                <w:szCs w:val="24"/>
              </w:rPr>
              <w:t>14</w:t>
            </w:r>
          </w:p>
        </w:tc>
        <w:tc>
          <w:tcPr>
            <w:tcW w:w="1283" w:type="dxa"/>
          </w:tcPr>
          <w:p w14:paraId="1066E8D5" w14:textId="1F1CD81F" w:rsidR="008C6971" w:rsidRPr="00281483" w:rsidRDefault="008C6971" w:rsidP="00371FE7">
            <w:pPr>
              <w:tabs>
                <w:tab w:val="left" w:pos="1604"/>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995</w:t>
            </w:r>
          </w:p>
        </w:tc>
        <w:tc>
          <w:tcPr>
            <w:tcW w:w="1270" w:type="dxa"/>
          </w:tcPr>
          <w:p w14:paraId="56FEFD68" w14:textId="64DC4275" w:rsidR="008C6971" w:rsidRPr="00281483" w:rsidRDefault="008C6971" w:rsidP="00371FE7">
            <w:pPr>
              <w:tabs>
                <w:tab w:val="left" w:pos="1604"/>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930</w:t>
            </w:r>
          </w:p>
        </w:tc>
      </w:tr>
      <w:tr w:rsidR="008C6971" w:rsidRPr="00281483" w14:paraId="732FAE4F" w14:textId="77777777" w:rsidTr="00507424">
        <w:trPr>
          <w:jc w:val="center"/>
        </w:trPr>
        <w:tc>
          <w:tcPr>
            <w:tcW w:w="5240" w:type="dxa"/>
          </w:tcPr>
          <w:p w14:paraId="0196FEEB" w14:textId="6FAE72D2" w:rsidR="008C6971" w:rsidRPr="00281483" w:rsidRDefault="008C6971" w:rsidP="00371FE7">
            <w:pPr>
              <w:tabs>
                <w:tab w:val="left" w:pos="1604"/>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color w:val="0D0D0D" w:themeColor="text1" w:themeTint="F2"/>
                <w:sz w:val="24"/>
                <w:szCs w:val="24"/>
              </w:rPr>
              <w:t xml:space="preserve">Olumsuz </w:t>
            </w:r>
            <w:r w:rsidR="001754AB" w:rsidRPr="00281483">
              <w:rPr>
                <w:rFonts w:cs="Times New Roman"/>
                <w:color w:val="0D0D0D" w:themeColor="text1" w:themeTint="F2"/>
                <w:sz w:val="24"/>
                <w:szCs w:val="24"/>
              </w:rPr>
              <w:t>Sosyokültürel</w:t>
            </w:r>
            <w:r w:rsidRPr="00281483">
              <w:rPr>
                <w:rFonts w:cs="Times New Roman"/>
                <w:color w:val="0D0D0D" w:themeColor="text1" w:themeTint="F2"/>
                <w:sz w:val="24"/>
                <w:szCs w:val="24"/>
              </w:rPr>
              <w:t xml:space="preserve"> Etkiler</w:t>
            </w:r>
          </w:p>
        </w:tc>
        <w:tc>
          <w:tcPr>
            <w:tcW w:w="1269" w:type="dxa"/>
          </w:tcPr>
          <w:p w14:paraId="18BE22EA" w14:textId="77777777" w:rsidR="008C6971" w:rsidRPr="00281483" w:rsidRDefault="008C6971" w:rsidP="00371FE7">
            <w:pPr>
              <w:tabs>
                <w:tab w:val="left" w:pos="1604"/>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color w:val="0D0D0D" w:themeColor="text1" w:themeTint="F2"/>
                <w:sz w:val="24"/>
                <w:szCs w:val="24"/>
              </w:rPr>
              <w:t>11</w:t>
            </w:r>
          </w:p>
        </w:tc>
        <w:tc>
          <w:tcPr>
            <w:tcW w:w="1283" w:type="dxa"/>
          </w:tcPr>
          <w:p w14:paraId="514E1E8F" w14:textId="65056FEF" w:rsidR="008C6971" w:rsidRPr="00281483" w:rsidRDefault="008C6971" w:rsidP="00371FE7">
            <w:pPr>
              <w:tabs>
                <w:tab w:val="left" w:pos="1604"/>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003</w:t>
            </w:r>
          </w:p>
        </w:tc>
        <w:tc>
          <w:tcPr>
            <w:tcW w:w="1270" w:type="dxa"/>
          </w:tcPr>
          <w:p w14:paraId="3CF73817" w14:textId="061C8DD5" w:rsidR="008C6971" w:rsidRPr="00281483" w:rsidRDefault="008C6971" w:rsidP="00371FE7">
            <w:pPr>
              <w:tabs>
                <w:tab w:val="left" w:pos="1604"/>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544</w:t>
            </w:r>
          </w:p>
        </w:tc>
      </w:tr>
      <w:tr w:rsidR="008C6971" w:rsidRPr="00281483" w14:paraId="7A4147DD" w14:textId="77777777" w:rsidTr="00507424">
        <w:trPr>
          <w:jc w:val="center"/>
        </w:trPr>
        <w:tc>
          <w:tcPr>
            <w:tcW w:w="5240" w:type="dxa"/>
          </w:tcPr>
          <w:p w14:paraId="073EF261" w14:textId="77777777" w:rsidR="008C6971" w:rsidRPr="00281483" w:rsidRDefault="008C6971" w:rsidP="00371FE7">
            <w:pPr>
              <w:tabs>
                <w:tab w:val="left" w:pos="1604"/>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color w:val="0D0D0D" w:themeColor="text1" w:themeTint="F2"/>
                <w:sz w:val="24"/>
                <w:szCs w:val="24"/>
              </w:rPr>
              <w:t>Kültürel Miras Üzerindeki Olumlu Etkiler</w:t>
            </w:r>
          </w:p>
        </w:tc>
        <w:tc>
          <w:tcPr>
            <w:tcW w:w="1269" w:type="dxa"/>
          </w:tcPr>
          <w:p w14:paraId="14E53973" w14:textId="77777777" w:rsidR="008C6971" w:rsidRPr="00281483" w:rsidRDefault="008C6971" w:rsidP="00371FE7">
            <w:pPr>
              <w:tabs>
                <w:tab w:val="left" w:pos="1604"/>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color w:val="0D0D0D" w:themeColor="text1" w:themeTint="F2"/>
                <w:sz w:val="24"/>
                <w:szCs w:val="24"/>
              </w:rPr>
              <w:t>3</w:t>
            </w:r>
          </w:p>
        </w:tc>
        <w:tc>
          <w:tcPr>
            <w:tcW w:w="1283" w:type="dxa"/>
          </w:tcPr>
          <w:p w14:paraId="38D9ABD2" w14:textId="5C359E2F" w:rsidR="008C6971" w:rsidRPr="00281483" w:rsidRDefault="008C6971" w:rsidP="00371FE7">
            <w:pPr>
              <w:tabs>
                <w:tab w:val="left" w:pos="1604"/>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487</w:t>
            </w:r>
          </w:p>
        </w:tc>
        <w:tc>
          <w:tcPr>
            <w:tcW w:w="1270" w:type="dxa"/>
          </w:tcPr>
          <w:p w14:paraId="11A1763A" w14:textId="2AD6DB33" w:rsidR="008C6971" w:rsidRPr="00281483" w:rsidRDefault="008C6971" w:rsidP="00371FE7">
            <w:pPr>
              <w:tabs>
                <w:tab w:val="left" w:pos="1604"/>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639</w:t>
            </w:r>
          </w:p>
        </w:tc>
      </w:tr>
    </w:tbl>
    <w:p w14:paraId="792E871B" w14:textId="15D4EFA3" w:rsidR="008C6971" w:rsidRPr="00281483" w:rsidRDefault="00595CEA" w:rsidP="003C05A2">
      <w:pPr>
        <w:pStyle w:val="DZEY4"/>
        <w:spacing w:before="120" w:after="120"/>
        <w:rPr>
          <w:color w:val="0D0D0D" w:themeColor="text1" w:themeTint="F2"/>
        </w:rPr>
      </w:pPr>
      <w:bookmarkStart w:id="2521" w:name="_Toc234200282"/>
      <w:bookmarkStart w:id="2522" w:name="_Toc234200819"/>
      <w:bookmarkStart w:id="2523" w:name="_Toc234200979"/>
      <w:bookmarkStart w:id="2524" w:name="_Toc234201097"/>
      <w:bookmarkStart w:id="2525" w:name="_Toc234201263"/>
      <w:bookmarkStart w:id="2526" w:name="_Toc234547168"/>
      <w:bookmarkStart w:id="2527" w:name="_Toc235402560"/>
      <w:bookmarkStart w:id="2528" w:name="_Toc235403079"/>
      <w:bookmarkStart w:id="2529" w:name="_Toc235403779"/>
      <w:bookmarkStart w:id="2530" w:name="_Toc235404040"/>
      <w:bookmarkStart w:id="2531" w:name="_Toc235933059"/>
      <w:bookmarkStart w:id="2532" w:name="_Toc236354298"/>
      <w:bookmarkStart w:id="2533" w:name="_Toc236354434"/>
      <w:bookmarkStart w:id="2534" w:name="_Toc240277612"/>
      <w:bookmarkStart w:id="2535" w:name="_Hlk215693451"/>
      <w:r w:rsidRPr="00281483">
        <w:rPr>
          <w:color w:val="0D0D0D" w:themeColor="text1" w:themeTint="F2"/>
        </w:rPr>
        <w:t>6.1.1.5.</w:t>
      </w:r>
      <w:r w:rsidR="00E24777" w:rsidRPr="00281483">
        <w:rPr>
          <w:color w:val="0D0D0D" w:themeColor="text1" w:themeTint="F2"/>
        </w:rPr>
        <w:t xml:space="preserve"> </w:t>
      </w:r>
      <w:r w:rsidR="008C6971" w:rsidRPr="00281483">
        <w:rPr>
          <w:color w:val="0D0D0D" w:themeColor="text1" w:themeTint="F2"/>
        </w:rPr>
        <w:t>Ekonomik Etkilere İlişkin Algılamalar</w:t>
      </w:r>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p>
    <w:bookmarkEnd w:id="2535"/>
    <w:p w14:paraId="13FC76D0" w14:textId="3624A985" w:rsidR="001710C8" w:rsidRPr="00281483" w:rsidRDefault="001710C8" w:rsidP="0081597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pacing w:val="3"/>
          <w:sz w:val="24"/>
          <w:szCs w:val="24"/>
        </w:rPr>
        <w:t>Bu kısımda, Eskişehir’de gelişen şehir turizminin yerel halk tarafından algılanan olumlu ve olumsuz ekonomik etkileri tanımlayıcı istatistikler (ortalama ve standart sapma) üzerinden değerlendirilmektedir.</w:t>
      </w:r>
      <w:r w:rsidRPr="00281483">
        <w:rPr>
          <w:rFonts w:cs="Times New Roman"/>
          <w:color w:val="0D0D0D" w:themeColor="text1" w:themeTint="F2"/>
          <w:sz w:val="24"/>
          <w:szCs w:val="24"/>
        </w:rPr>
        <w:t xml:space="preserve"> </w:t>
      </w:r>
      <w:r w:rsidR="008C6971" w:rsidRPr="00281483">
        <w:rPr>
          <w:rFonts w:cs="Times New Roman"/>
          <w:color w:val="0D0D0D" w:themeColor="text1" w:themeTint="F2"/>
          <w:sz w:val="24"/>
          <w:szCs w:val="24"/>
        </w:rPr>
        <w:t>Ankete katılan yerel halkın ölçek maddelerine atfettikleri önem derecelerine göre oluşan ortalama değerler incelendiğinde, bazı maddeler yüksek önem dereceleriyle öne çıkmaktadır (Tablo</w:t>
      </w:r>
      <w:r w:rsidR="00301BDE" w:rsidRPr="00281483">
        <w:rPr>
          <w:rFonts w:cs="Times New Roman"/>
          <w:color w:val="0D0D0D" w:themeColor="text1" w:themeTint="F2"/>
          <w:sz w:val="24"/>
          <w:szCs w:val="24"/>
        </w:rPr>
        <w:t xml:space="preserve"> 6.8</w:t>
      </w:r>
      <w:r w:rsidR="008C6971" w:rsidRPr="00281483">
        <w:rPr>
          <w:rFonts w:cs="Times New Roman"/>
          <w:color w:val="0D0D0D" w:themeColor="text1" w:themeTint="F2"/>
          <w:sz w:val="24"/>
          <w:szCs w:val="24"/>
        </w:rPr>
        <w:t xml:space="preserve">). </w:t>
      </w:r>
      <w:r w:rsidR="00815972" w:rsidRPr="00281483">
        <w:rPr>
          <w:rFonts w:cs="Times New Roman"/>
          <w:color w:val="0D0D0D" w:themeColor="text1" w:themeTint="F2"/>
          <w:sz w:val="24"/>
          <w:szCs w:val="24"/>
        </w:rPr>
        <w:t xml:space="preserve"> </w:t>
      </w:r>
      <w:r w:rsidR="008C6971" w:rsidRPr="00281483">
        <w:rPr>
          <w:rFonts w:cs="Times New Roman"/>
          <w:color w:val="0D0D0D" w:themeColor="text1" w:themeTint="F2"/>
          <w:sz w:val="24"/>
          <w:szCs w:val="24"/>
        </w:rPr>
        <w:t>“</w:t>
      </w:r>
      <w:r w:rsidRPr="00281483">
        <w:rPr>
          <w:rFonts w:cs="Times New Roman"/>
          <w:color w:val="0D0D0D" w:themeColor="text1" w:themeTint="F2"/>
          <w:spacing w:val="3"/>
          <w:sz w:val="24"/>
          <w:szCs w:val="24"/>
        </w:rPr>
        <w:t>Ticari ve Sektörel Gelişim Etkileri" boyutuna ait istatistikler incelendiğinde, boyut genel ortalamasının (</w:t>
      </w:r>
      <w:r w:rsidR="000E709A" w:rsidRPr="00281483">
        <w:rPr>
          <w:rFonts w:cs="Times New Roman"/>
          <w:color w:val="0D0D0D" w:themeColor="text1" w:themeTint="F2"/>
          <w:spacing w:val="3"/>
          <w:sz w:val="24"/>
          <w:szCs w:val="24"/>
        </w:rPr>
        <w:t>X̅ =</w:t>
      </w:r>
      <w:r w:rsidRPr="00281483">
        <w:rPr>
          <w:rFonts w:cs="Times New Roman"/>
          <w:color w:val="0D0D0D" w:themeColor="text1" w:themeTint="F2"/>
          <w:spacing w:val="3"/>
          <w:sz w:val="24"/>
          <w:szCs w:val="24"/>
        </w:rPr>
        <w:t xml:space="preserve"> 3</w:t>
      </w:r>
      <w:r w:rsidR="000E709A" w:rsidRPr="00281483">
        <w:rPr>
          <w:rFonts w:cs="Times New Roman"/>
          <w:color w:val="0D0D0D" w:themeColor="text1" w:themeTint="F2"/>
          <w:spacing w:val="3"/>
          <w:sz w:val="24"/>
          <w:szCs w:val="24"/>
        </w:rPr>
        <w:t>,</w:t>
      </w:r>
      <w:r w:rsidRPr="00281483">
        <w:rPr>
          <w:rFonts w:cs="Times New Roman"/>
          <w:color w:val="0D0D0D" w:themeColor="text1" w:themeTint="F2"/>
          <w:spacing w:val="3"/>
          <w:sz w:val="24"/>
          <w:szCs w:val="24"/>
        </w:rPr>
        <w:t>89) olduğu görülmektedir. Katılımcıların bu boyutta en yüksek katılım gösterdikleri maddeler; "Konaklama (otel, pansiyon, apart) işletmeleri artmıştır" (X̅ 4</w:t>
      </w:r>
      <w:r w:rsidR="000E709A" w:rsidRPr="00281483">
        <w:rPr>
          <w:rFonts w:cs="Times New Roman"/>
          <w:color w:val="0D0D0D" w:themeColor="text1" w:themeTint="F2"/>
          <w:spacing w:val="3"/>
          <w:sz w:val="24"/>
          <w:szCs w:val="24"/>
        </w:rPr>
        <w:t>,</w:t>
      </w:r>
      <w:r w:rsidRPr="00281483">
        <w:rPr>
          <w:rFonts w:cs="Times New Roman"/>
          <w:color w:val="0D0D0D" w:themeColor="text1" w:themeTint="F2"/>
          <w:spacing w:val="3"/>
          <w:sz w:val="24"/>
          <w:szCs w:val="24"/>
        </w:rPr>
        <w:t>03), "Yeme-içme tesisleri artmıştır" (</w:t>
      </w:r>
      <w:r w:rsidR="000E709A" w:rsidRPr="00281483">
        <w:rPr>
          <w:rFonts w:cs="Times New Roman"/>
          <w:color w:val="0D0D0D" w:themeColor="text1" w:themeTint="F2"/>
          <w:spacing w:val="3"/>
          <w:sz w:val="24"/>
          <w:szCs w:val="24"/>
        </w:rPr>
        <w:t>X̅ =</w:t>
      </w:r>
      <w:r w:rsidRPr="00281483">
        <w:rPr>
          <w:rFonts w:cs="Times New Roman"/>
          <w:color w:val="0D0D0D" w:themeColor="text1" w:themeTint="F2"/>
          <w:spacing w:val="3"/>
          <w:sz w:val="24"/>
          <w:szCs w:val="24"/>
        </w:rPr>
        <w:t xml:space="preserve"> 4</w:t>
      </w:r>
      <w:r w:rsidR="000E709A" w:rsidRPr="00281483">
        <w:rPr>
          <w:rFonts w:cs="Times New Roman"/>
          <w:color w:val="0D0D0D" w:themeColor="text1" w:themeTint="F2"/>
          <w:spacing w:val="3"/>
          <w:sz w:val="24"/>
          <w:szCs w:val="24"/>
        </w:rPr>
        <w:t>,</w:t>
      </w:r>
      <w:r w:rsidRPr="00281483">
        <w:rPr>
          <w:rFonts w:cs="Times New Roman"/>
          <w:color w:val="0D0D0D" w:themeColor="text1" w:themeTint="F2"/>
          <w:spacing w:val="3"/>
          <w:sz w:val="24"/>
          <w:szCs w:val="24"/>
        </w:rPr>
        <w:t>02) ve "Hediyelik eşya dükkanları artmıştır" (</w:t>
      </w:r>
      <w:r w:rsidR="000E709A" w:rsidRPr="00281483">
        <w:rPr>
          <w:rFonts w:cs="Times New Roman"/>
          <w:color w:val="0D0D0D" w:themeColor="text1" w:themeTint="F2"/>
          <w:spacing w:val="3"/>
          <w:sz w:val="24"/>
          <w:szCs w:val="24"/>
        </w:rPr>
        <w:t>X̅ =</w:t>
      </w:r>
      <w:r w:rsidRPr="00281483">
        <w:rPr>
          <w:rFonts w:cs="Times New Roman"/>
          <w:color w:val="0D0D0D" w:themeColor="text1" w:themeTint="F2"/>
          <w:spacing w:val="3"/>
          <w:sz w:val="24"/>
          <w:szCs w:val="24"/>
        </w:rPr>
        <w:t>4</w:t>
      </w:r>
      <w:r w:rsidR="000E709A" w:rsidRPr="00281483">
        <w:rPr>
          <w:rFonts w:cs="Times New Roman"/>
          <w:color w:val="0D0D0D" w:themeColor="text1" w:themeTint="F2"/>
          <w:spacing w:val="3"/>
          <w:sz w:val="24"/>
          <w:szCs w:val="24"/>
        </w:rPr>
        <w:t>,</w:t>
      </w:r>
      <w:r w:rsidRPr="00281483">
        <w:rPr>
          <w:rFonts w:cs="Times New Roman"/>
          <w:color w:val="0D0D0D" w:themeColor="text1" w:themeTint="F2"/>
          <w:spacing w:val="3"/>
          <w:sz w:val="24"/>
          <w:szCs w:val="24"/>
        </w:rPr>
        <w:t xml:space="preserve">01) şeklindedir. Bu bulgular, </w:t>
      </w:r>
      <w:r w:rsidR="008F132C">
        <w:rPr>
          <w:rFonts w:cs="Times New Roman"/>
          <w:color w:val="0D0D0D" w:themeColor="text1" w:themeTint="F2"/>
          <w:spacing w:val="3"/>
          <w:sz w:val="24"/>
          <w:szCs w:val="24"/>
        </w:rPr>
        <w:t>şehirsel</w:t>
      </w:r>
      <w:r w:rsidRPr="00281483">
        <w:rPr>
          <w:rFonts w:cs="Times New Roman"/>
          <w:color w:val="0D0D0D" w:themeColor="text1" w:themeTint="F2"/>
          <w:spacing w:val="3"/>
          <w:sz w:val="24"/>
          <w:szCs w:val="24"/>
        </w:rPr>
        <w:t xml:space="preserve"> turizm hareketliliğinin Eskişehir’deki ticari arzı büyüttüğünü ve sektörel çeşitliliği artırdığını yerel halkın da net bir şekilde gözlemlediğini ortaya koymaktadır.</w:t>
      </w:r>
    </w:p>
    <w:p w14:paraId="27AB2658" w14:textId="7F333DF3" w:rsidR="001710C8" w:rsidRPr="00281483" w:rsidRDefault="001710C8" w:rsidP="00371FE7">
      <w:pPr>
        <w:tabs>
          <w:tab w:val="center" w:pos="4536"/>
          <w:tab w:val="left" w:pos="7080"/>
        </w:tabs>
        <w:spacing w:before="120" w:after="120" w:line="360" w:lineRule="auto"/>
        <w:ind w:firstLine="709"/>
        <w:jc w:val="both"/>
        <w:rPr>
          <w:rFonts w:cs="Times New Roman"/>
          <w:color w:val="0D0D0D" w:themeColor="text1" w:themeTint="F2"/>
          <w:spacing w:val="3"/>
          <w:sz w:val="24"/>
          <w:szCs w:val="24"/>
        </w:rPr>
      </w:pPr>
      <w:r w:rsidRPr="00281483">
        <w:rPr>
          <w:rFonts w:cs="Times New Roman"/>
          <w:color w:val="0D0D0D" w:themeColor="text1" w:themeTint="F2"/>
          <w:spacing w:val="3"/>
          <w:sz w:val="24"/>
          <w:szCs w:val="24"/>
        </w:rPr>
        <w:lastRenderedPageBreak/>
        <w:t>Turizmin "İstihdam ve Kalkınma Etkileri" boyutundaki algılamalar ise diğer olumlu boyuta kıyasla biraz daha düşük bir ortalamaya (</w:t>
      </w:r>
      <w:r w:rsidR="000E709A" w:rsidRPr="00281483">
        <w:rPr>
          <w:rFonts w:cs="Times New Roman"/>
          <w:color w:val="0D0D0D" w:themeColor="text1" w:themeTint="F2"/>
          <w:spacing w:val="3"/>
          <w:sz w:val="24"/>
          <w:szCs w:val="24"/>
        </w:rPr>
        <w:t>X̅ =</w:t>
      </w:r>
      <w:r w:rsidRPr="00281483">
        <w:rPr>
          <w:rFonts w:cs="Times New Roman"/>
          <w:color w:val="0D0D0D" w:themeColor="text1" w:themeTint="F2"/>
          <w:spacing w:val="3"/>
          <w:sz w:val="24"/>
          <w:szCs w:val="24"/>
        </w:rPr>
        <w:t>3</w:t>
      </w:r>
      <w:r w:rsidR="000E709A" w:rsidRPr="00281483">
        <w:rPr>
          <w:rFonts w:cs="Times New Roman"/>
          <w:color w:val="0D0D0D" w:themeColor="text1" w:themeTint="F2"/>
          <w:spacing w:val="3"/>
          <w:sz w:val="24"/>
          <w:szCs w:val="24"/>
        </w:rPr>
        <w:t>,</w:t>
      </w:r>
      <w:r w:rsidRPr="00281483">
        <w:rPr>
          <w:rFonts w:cs="Times New Roman"/>
          <w:color w:val="0D0D0D" w:themeColor="text1" w:themeTint="F2"/>
          <w:spacing w:val="3"/>
          <w:sz w:val="24"/>
          <w:szCs w:val="24"/>
        </w:rPr>
        <w:t>60) sahiptir. Bu boyutta, "Kadınların istihdamı artmıştır" (X̅ =3</w:t>
      </w:r>
      <w:r w:rsidR="00644832" w:rsidRPr="00281483">
        <w:rPr>
          <w:rFonts w:cs="Times New Roman"/>
          <w:color w:val="0D0D0D" w:themeColor="text1" w:themeTint="F2"/>
          <w:spacing w:val="3"/>
          <w:sz w:val="24"/>
          <w:szCs w:val="24"/>
        </w:rPr>
        <w:t>,</w:t>
      </w:r>
      <w:r w:rsidRPr="00281483">
        <w:rPr>
          <w:rFonts w:cs="Times New Roman"/>
          <w:color w:val="0D0D0D" w:themeColor="text1" w:themeTint="F2"/>
          <w:spacing w:val="3"/>
          <w:sz w:val="24"/>
          <w:szCs w:val="24"/>
        </w:rPr>
        <w:t>85), "Yerel halkın geliri artmıştır" (X̅ =3</w:t>
      </w:r>
      <w:r w:rsidR="00644832" w:rsidRPr="00281483">
        <w:rPr>
          <w:rFonts w:cs="Times New Roman"/>
          <w:color w:val="0D0D0D" w:themeColor="text1" w:themeTint="F2"/>
          <w:spacing w:val="3"/>
          <w:sz w:val="24"/>
          <w:szCs w:val="24"/>
        </w:rPr>
        <w:t>,</w:t>
      </w:r>
      <w:r w:rsidRPr="00281483">
        <w:rPr>
          <w:rFonts w:cs="Times New Roman"/>
          <w:color w:val="0D0D0D" w:themeColor="text1" w:themeTint="F2"/>
          <w:spacing w:val="3"/>
          <w:sz w:val="24"/>
          <w:szCs w:val="24"/>
        </w:rPr>
        <w:t>76) ve "Yeni iş fırsatları ortaya çıkmıştır" (X̅ =3</w:t>
      </w:r>
      <w:r w:rsidR="00644832" w:rsidRPr="00281483">
        <w:rPr>
          <w:rFonts w:cs="Times New Roman"/>
          <w:color w:val="0D0D0D" w:themeColor="text1" w:themeTint="F2"/>
          <w:spacing w:val="3"/>
          <w:sz w:val="24"/>
          <w:szCs w:val="24"/>
        </w:rPr>
        <w:t>,</w:t>
      </w:r>
      <w:r w:rsidRPr="00281483">
        <w:rPr>
          <w:rFonts w:cs="Times New Roman"/>
          <w:color w:val="0D0D0D" w:themeColor="text1" w:themeTint="F2"/>
          <w:spacing w:val="3"/>
          <w:sz w:val="24"/>
          <w:szCs w:val="24"/>
        </w:rPr>
        <w:t>74) ifadeleri görece yüksek ortalamalara sahiptir. Özellikle Eskişehir'in öğrenci ve dinamik yapısıyla uyumlu olarak kadın istihdamına yönelik olumlu algı dikkat çekicidir. Boyutun ve tüm ekonomik ölçeğin en düşük ortalamasına sahip maddesi ise "Şehrin altyapısı gelişmiştir" (X̅ =3</w:t>
      </w:r>
      <w:r w:rsidR="00644832" w:rsidRPr="00281483">
        <w:rPr>
          <w:rFonts w:cs="Times New Roman"/>
          <w:color w:val="0D0D0D" w:themeColor="text1" w:themeTint="F2"/>
          <w:spacing w:val="3"/>
          <w:sz w:val="24"/>
          <w:szCs w:val="24"/>
        </w:rPr>
        <w:t>,</w:t>
      </w:r>
      <w:r w:rsidRPr="00281483">
        <w:rPr>
          <w:rFonts w:cs="Times New Roman"/>
          <w:color w:val="0D0D0D" w:themeColor="text1" w:themeTint="F2"/>
          <w:spacing w:val="3"/>
          <w:sz w:val="24"/>
          <w:szCs w:val="24"/>
        </w:rPr>
        <w:t>00) ifadesidir. Tam ortada yer alan bu değer, katılımcıların turizmin altyapısal yatırımlara olan katkısı konusunda belirgin bir kararsızlık içinde olduğunu göstermektedir.</w:t>
      </w:r>
      <w:r w:rsidR="00371FE7" w:rsidRPr="00281483">
        <w:rPr>
          <w:rFonts w:cs="Times New Roman"/>
          <w:color w:val="0D0D0D" w:themeColor="text1" w:themeTint="F2"/>
          <w:spacing w:val="3"/>
          <w:sz w:val="24"/>
          <w:szCs w:val="24"/>
        </w:rPr>
        <w:t xml:space="preserve"> </w:t>
      </w:r>
      <w:r w:rsidRPr="00281483">
        <w:rPr>
          <w:rFonts w:cs="Times New Roman"/>
          <w:color w:val="0D0D0D" w:themeColor="text1" w:themeTint="F2"/>
          <w:spacing w:val="3"/>
          <w:sz w:val="24"/>
          <w:szCs w:val="24"/>
        </w:rPr>
        <w:t xml:space="preserve">"Olumsuz Ekonomik Etkiler" boyutunda ise yerel halkın </w:t>
      </w:r>
      <w:r w:rsidR="00EE40B2" w:rsidRPr="00281483">
        <w:rPr>
          <w:rFonts w:cs="Times New Roman"/>
          <w:color w:val="0D0D0D" w:themeColor="text1" w:themeTint="F2"/>
          <w:spacing w:val="3"/>
          <w:sz w:val="24"/>
          <w:szCs w:val="24"/>
        </w:rPr>
        <w:t>büyük çoğunluğunun</w:t>
      </w:r>
      <w:r w:rsidRPr="00281483">
        <w:rPr>
          <w:rFonts w:cs="Times New Roman"/>
          <w:color w:val="0D0D0D" w:themeColor="text1" w:themeTint="F2"/>
          <w:spacing w:val="3"/>
          <w:sz w:val="24"/>
          <w:szCs w:val="24"/>
        </w:rPr>
        <w:t xml:space="preserve"> </w:t>
      </w:r>
      <w:r w:rsidR="00EE40B2" w:rsidRPr="00281483">
        <w:rPr>
          <w:rFonts w:cs="Times New Roman"/>
          <w:color w:val="0D0D0D" w:themeColor="text1" w:themeTint="F2"/>
          <w:spacing w:val="3"/>
          <w:sz w:val="24"/>
          <w:szCs w:val="24"/>
        </w:rPr>
        <w:t>benzer</w:t>
      </w:r>
      <w:r w:rsidR="00A12C17" w:rsidRPr="00281483">
        <w:rPr>
          <w:rFonts w:cs="Times New Roman"/>
          <w:color w:val="0D0D0D" w:themeColor="text1" w:themeTint="F2"/>
          <w:spacing w:val="3"/>
          <w:sz w:val="24"/>
          <w:szCs w:val="24"/>
        </w:rPr>
        <w:t xml:space="preserve"> </w:t>
      </w:r>
      <w:r w:rsidR="00EE40B2" w:rsidRPr="00281483">
        <w:rPr>
          <w:rFonts w:cs="Times New Roman"/>
          <w:color w:val="0D0D0D" w:themeColor="text1" w:themeTint="F2"/>
          <w:spacing w:val="3"/>
          <w:sz w:val="24"/>
          <w:szCs w:val="24"/>
        </w:rPr>
        <w:t xml:space="preserve">görüşte </w:t>
      </w:r>
      <w:r w:rsidRPr="00281483">
        <w:rPr>
          <w:rFonts w:cs="Times New Roman"/>
          <w:color w:val="0D0D0D" w:themeColor="text1" w:themeTint="F2"/>
          <w:spacing w:val="3"/>
          <w:sz w:val="24"/>
          <w:szCs w:val="24"/>
        </w:rPr>
        <w:t>olduğu saptanmıştır; zira bu boyut (X̅ =4</w:t>
      </w:r>
      <w:r w:rsidR="00644832" w:rsidRPr="00281483">
        <w:rPr>
          <w:rFonts w:cs="Times New Roman"/>
          <w:color w:val="0D0D0D" w:themeColor="text1" w:themeTint="F2"/>
          <w:spacing w:val="3"/>
          <w:sz w:val="24"/>
          <w:szCs w:val="24"/>
        </w:rPr>
        <w:t>,</w:t>
      </w:r>
      <w:r w:rsidRPr="00281483">
        <w:rPr>
          <w:rFonts w:cs="Times New Roman"/>
          <w:color w:val="0D0D0D" w:themeColor="text1" w:themeTint="F2"/>
          <w:spacing w:val="3"/>
          <w:sz w:val="24"/>
          <w:szCs w:val="24"/>
        </w:rPr>
        <w:t>08) ile en yüksek genel ortalamaya sahip faktördür. Boyutta yer alan beş ifadeden dördünün ortalaması 4</w:t>
      </w:r>
      <w:r w:rsidR="00644832" w:rsidRPr="00281483">
        <w:rPr>
          <w:rFonts w:cs="Times New Roman"/>
          <w:color w:val="0D0D0D" w:themeColor="text1" w:themeTint="F2"/>
          <w:spacing w:val="3"/>
          <w:sz w:val="24"/>
          <w:szCs w:val="24"/>
        </w:rPr>
        <w:t>,</w:t>
      </w:r>
      <w:r w:rsidRPr="00281483">
        <w:rPr>
          <w:rFonts w:cs="Times New Roman"/>
          <w:color w:val="0D0D0D" w:themeColor="text1" w:themeTint="F2"/>
          <w:spacing w:val="3"/>
          <w:sz w:val="24"/>
          <w:szCs w:val="24"/>
        </w:rPr>
        <w:t xml:space="preserve">00 ve üzerindedir. </w:t>
      </w:r>
      <w:r w:rsidR="00A12C17" w:rsidRPr="00281483">
        <w:rPr>
          <w:rFonts w:cs="Times New Roman"/>
          <w:color w:val="0D0D0D" w:themeColor="text1" w:themeTint="F2"/>
          <w:spacing w:val="3"/>
          <w:sz w:val="24"/>
          <w:szCs w:val="24"/>
        </w:rPr>
        <w:t>Yerel halk; şehir turizminin bir yan etkisi olarak "iş yeri kira fiyatları artmıştır" (X̅ =4,38), "hayat pahalılığı artmıştır" (X̅ =4,24), "ürün ve hizmetlerin fiyatları artmıştır" (X̅ =4,11) ve "</w:t>
      </w:r>
      <w:r w:rsidR="00A12C17" w:rsidRPr="00281483">
        <w:rPr>
          <w:rFonts w:cs="Times New Roman"/>
          <w:color w:val="0D0D0D" w:themeColor="text1" w:themeTint="F2"/>
          <w:sz w:val="24"/>
          <w:szCs w:val="24"/>
        </w:rPr>
        <w:t xml:space="preserve"> konut kira fiyatları artmıştır”</w:t>
      </w:r>
      <w:r w:rsidR="00A12C17" w:rsidRPr="00281483">
        <w:rPr>
          <w:rFonts w:cs="Times New Roman"/>
          <w:color w:val="0D0D0D" w:themeColor="text1" w:themeTint="F2"/>
          <w:spacing w:val="3"/>
          <w:sz w:val="24"/>
          <w:szCs w:val="24"/>
        </w:rPr>
        <w:t xml:space="preserve"> (X̅ =4,00) ifadelerine yüksek düzeyde katılım göstermektedir. </w:t>
      </w:r>
      <w:r w:rsidRPr="00281483">
        <w:rPr>
          <w:rFonts w:cs="Times New Roman"/>
          <w:color w:val="0D0D0D" w:themeColor="text1" w:themeTint="F2"/>
          <w:spacing w:val="3"/>
          <w:sz w:val="24"/>
          <w:szCs w:val="24"/>
        </w:rPr>
        <w:t xml:space="preserve">Bu durum, turizm kaynaklı </w:t>
      </w:r>
      <w:r w:rsidR="008F132C">
        <w:rPr>
          <w:rFonts w:cs="Times New Roman"/>
          <w:color w:val="0D0D0D" w:themeColor="text1" w:themeTint="F2"/>
          <w:spacing w:val="3"/>
          <w:sz w:val="24"/>
          <w:szCs w:val="24"/>
        </w:rPr>
        <w:t>şehirsel</w:t>
      </w:r>
      <w:r w:rsidRPr="00281483">
        <w:rPr>
          <w:rFonts w:cs="Times New Roman"/>
          <w:color w:val="0D0D0D" w:themeColor="text1" w:themeTint="F2"/>
          <w:spacing w:val="3"/>
          <w:sz w:val="24"/>
          <w:szCs w:val="24"/>
        </w:rPr>
        <w:t xml:space="preserve"> rant ve enflasyonist baskının Eskişehir sakinleri üzerinde ciddi bir ekonomik yük yarattığının en somut göstergesidir.</w:t>
      </w:r>
      <w:r w:rsidRPr="00281483">
        <w:rPr>
          <w:rFonts w:cs="Times New Roman"/>
          <w:color w:val="0D0D0D" w:themeColor="text1" w:themeTint="F2"/>
          <w:sz w:val="24"/>
          <w:szCs w:val="24"/>
        </w:rPr>
        <w:t xml:space="preserve"> </w:t>
      </w:r>
    </w:p>
    <w:p w14:paraId="50930F56" w14:textId="209046F1" w:rsidR="008C6971" w:rsidRPr="00281483" w:rsidRDefault="008C6971" w:rsidP="008C2BB8">
      <w:pPr>
        <w:pStyle w:val="TABLO"/>
        <w:rPr>
          <w:color w:val="0D0D0D" w:themeColor="text1" w:themeTint="F2"/>
          <w:spacing w:val="3"/>
        </w:rPr>
      </w:pPr>
      <w:bookmarkStart w:id="2536" w:name="_Toc234263743"/>
      <w:bookmarkStart w:id="2537" w:name="_Toc234456356"/>
      <w:bookmarkStart w:id="2538" w:name="_Toc234547385"/>
      <w:bookmarkStart w:id="2539" w:name="_Toc235404935"/>
      <w:bookmarkStart w:id="2540" w:name="_Toc240281045"/>
      <w:r w:rsidRPr="00281483">
        <w:rPr>
          <w:b/>
          <w:color w:val="0D0D0D" w:themeColor="text1" w:themeTint="F2"/>
        </w:rPr>
        <w:t>Tablo</w:t>
      </w:r>
      <w:r w:rsidR="00081887" w:rsidRPr="00281483">
        <w:rPr>
          <w:b/>
          <w:color w:val="0D0D0D" w:themeColor="text1" w:themeTint="F2"/>
        </w:rPr>
        <w:t xml:space="preserve"> 6.8.</w:t>
      </w:r>
      <w:r w:rsidRPr="00281483">
        <w:rPr>
          <w:color w:val="0D0D0D" w:themeColor="text1" w:themeTint="F2"/>
        </w:rPr>
        <w:t xml:space="preserve"> Ekonomik etkilere ilişkin yerel halkın görüşlerinin ortalamaları</w:t>
      </w:r>
      <w:bookmarkEnd w:id="2536"/>
      <w:bookmarkEnd w:id="2537"/>
      <w:bookmarkEnd w:id="2538"/>
      <w:bookmarkEnd w:id="2539"/>
      <w:bookmarkEnd w:id="2540"/>
    </w:p>
    <w:tbl>
      <w:tblPr>
        <w:tblStyle w:val="TabloKlavuzu"/>
        <w:tblW w:w="0" w:type="auto"/>
        <w:tblBorders>
          <w:left w:val="none" w:sz="0" w:space="0" w:color="auto"/>
          <w:right w:val="none" w:sz="0" w:space="0" w:color="auto"/>
          <w:insideV w:val="single" w:sz="4" w:space="0" w:color="FFFFFF"/>
        </w:tblBorders>
        <w:tblLook w:val="04A0" w:firstRow="1" w:lastRow="0" w:firstColumn="1" w:lastColumn="0" w:noHBand="0" w:noVBand="1"/>
      </w:tblPr>
      <w:tblGrid>
        <w:gridCol w:w="5949"/>
        <w:gridCol w:w="1559"/>
        <w:gridCol w:w="1554"/>
      </w:tblGrid>
      <w:tr w:rsidR="008C6971" w:rsidRPr="00281483" w14:paraId="61582F96" w14:textId="77777777" w:rsidTr="00507424">
        <w:tc>
          <w:tcPr>
            <w:tcW w:w="5949" w:type="dxa"/>
          </w:tcPr>
          <w:p w14:paraId="34C03A46" w14:textId="77777777" w:rsidR="008C6971" w:rsidRPr="00281483" w:rsidRDefault="008C6971" w:rsidP="00815972">
            <w:pPr>
              <w:tabs>
                <w:tab w:val="center" w:pos="4536"/>
                <w:tab w:val="left" w:pos="7080"/>
              </w:tabs>
              <w:spacing w:after="0" w:line="240" w:lineRule="auto"/>
              <w:jc w:val="both"/>
              <w:rPr>
                <w:rFonts w:cs="Times New Roman"/>
                <w:b/>
                <w:bCs/>
                <w:color w:val="0D0D0D" w:themeColor="text1" w:themeTint="F2"/>
                <w:sz w:val="24"/>
                <w:szCs w:val="24"/>
              </w:rPr>
            </w:pPr>
            <w:r w:rsidRPr="00281483">
              <w:rPr>
                <w:rFonts w:cs="Times New Roman"/>
                <w:b/>
                <w:bCs/>
                <w:color w:val="0D0D0D" w:themeColor="text1" w:themeTint="F2"/>
                <w:sz w:val="24"/>
                <w:szCs w:val="24"/>
              </w:rPr>
              <w:t>İfadeler</w:t>
            </w:r>
          </w:p>
        </w:tc>
        <w:tc>
          <w:tcPr>
            <w:tcW w:w="1559" w:type="dxa"/>
          </w:tcPr>
          <w:p w14:paraId="4D8855B6" w14:textId="77777777" w:rsidR="008C6971" w:rsidRPr="00281483" w:rsidRDefault="008C6971" w:rsidP="00815972">
            <w:pPr>
              <w:tabs>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Ortalama</w:t>
            </w:r>
          </w:p>
        </w:tc>
        <w:tc>
          <w:tcPr>
            <w:tcW w:w="1554" w:type="dxa"/>
          </w:tcPr>
          <w:p w14:paraId="024D0F7F" w14:textId="77777777" w:rsidR="008C6971" w:rsidRPr="00281483" w:rsidRDefault="008C6971" w:rsidP="00815972">
            <w:pPr>
              <w:tabs>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Standart Sapma</w:t>
            </w:r>
          </w:p>
        </w:tc>
      </w:tr>
      <w:tr w:rsidR="008C6971" w:rsidRPr="00281483" w14:paraId="02CF741C" w14:textId="77777777" w:rsidTr="00507424">
        <w:tc>
          <w:tcPr>
            <w:tcW w:w="5949" w:type="dxa"/>
          </w:tcPr>
          <w:p w14:paraId="0F266D08" w14:textId="378A093A" w:rsidR="008C6971" w:rsidRPr="00281483" w:rsidRDefault="008C6971" w:rsidP="00815972">
            <w:pPr>
              <w:tabs>
                <w:tab w:val="center" w:pos="4536"/>
                <w:tab w:val="left" w:pos="7080"/>
              </w:tabs>
              <w:spacing w:after="0" w:line="240" w:lineRule="auto"/>
              <w:jc w:val="both"/>
              <w:rPr>
                <w:rFonts w:cs="Times New Roman"/>
                <w:b/>
                <w:bCs/>
                <w:color w:val="0D0D0D" w:themeColor="text1" w:themeTint="F2"/>
                <w:sz w:val="24"/>
                <w:szCs w:val="24"/>
              </w:rPr>
            </w:pPr>
            <w:r w:rsidRPr="00281483">
              <w:rPr>
                <w:rFonts w:cs="Times New Roman"/>
                <w:b/>
                <w:bCs/>
                <w:color w:val="0D0D0D" w:themeColor="text1" w:themeTint="F2"/>
                <w:sz w:val="24"/>
                <w:szCs w:val="24"/>
              </w:rPr>
              <w:t>F</w:t>
            </w:r>
            <w:r w:rsidR="00D445B7" w:rsidRPr="00281483">
              <w:rPr>
                <w:rFonts w:cs="Times New Roman"/>
                <w:b/>
                <w:bCs/>
                <w:color w:val="0D0D0D" w:themeColor="text1" w:themeTint="F2"/>
                <w:sz w:val="24"/>
                <w:szCs w:val="24"/>
              </w:rPr>
              <w:t>1</w:t>
            </w:r>
            <w:r w:rsidRPr="00281483">
              <w:rPr>
                <w:rFonts w:cs="Times New Roman"/>
                <w:b/>
                <w:bCs/>
                <w:color w:val="0D0D0D" w:themeColor="text1" w:themeTint="F2"/>
                <w:sz w:val="24"/>
                <w:szCs w:val="24"/>
              </w:rPr>
              <w:t xml:space="preserve">: </w:t>
            </w:r>
            <w:r w:rsidR="001C3D76" w:rsidRPr="00281483">
              <w:rPr>
                <w:rFonts w:cs="Times New Roman"/>
                <w:b/>
                <w:bCs/>
                <w:color w:val="0D0D0D" w:themeColor="text1" w:themeTint="F2"/>
                <w:sz w:val="24"/>
                <w:szCs w:val="24"/>
              </w:rPr>
              <w:t>Ticari ve Sektörel Gelişim Etkileri</w:t>
            </w:r>
          </w:p>
        </w:tc>
        <w:tc>
          <w:tcPr>
            <w:tcW w:w="1559" w:type="dxa"/>
          </w:tcPr>
          <w:p w14:paraId="503186B9" w14:textId="45F1E2CC"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89</w:t>
            </w:r>
          </w:p>
        </w:tc>
        <w:tc>
          <w:tcPr>
            <w:tcW w:w="1554" w:type="dxa"/>
          </w:tcPr>
          <w:p w14:paraId="170A579A" w14:textId="2DA73F21" w:rsidR="008C6971" w:rsidRPr="00281483" w:rsidRDefault="00E34A82"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67</w:t>
            </w:r>
          </w:p>
        </w:tc>
      </w:tr>
      <w:tr w:rsidR="008C6971" w:rsidRPr="00281483" w14:paraId="1F762040" w14:textId="77777777" w:rsidTr="00507424">
        <w:tc>
          <w:tcPr>
            <w:tcW w:w="5949" w:type="dxa"/>
          </w:tcPr>
          <w:p w14:paraId="6BA5FC62" w14:textId="77777777" w:rsidR="008C6971" w:rsidRPr="00281483" w:rsidRDefault="008C6971" w:rsidP="00815972">
            <w:pPr>
              <w:tabs>
                <w:tab w:val="center" w:pos="4536"/>
                <w:tab w:val="left" w:pos="7080"/>
              </w:tabs>
              <w:spacing w:after="0" w:line="240" w:lineRule="auto"/>
              <w:jc w:val="both"/>
              <w:rPr>
                <w:rFonts w:cs="Times New Roman"/>
                <w:b/>
                <w:bCs/>
                <w:color w:val="0D0D0D" w:themeColor="text1" w:themeTint="F2"/>
                <w:sz w:val="24"/>
                <w:szCs w:val="24"/>
              </w:rPr>
            </w:pPr>
            <w:r w:rsidRPr="00281483">
              <w:rPr>
                <w:rFonts w:cs="Times New Roman"/>
                <w:color w:val="0D0D0D" w:themeColor="text1" w:themeTint="F2"/>
                <w:sz w:val="24"/>
                <w:szCs w:val="24"/>
              </w:rPr>
              <w:t>Konaklama (otel, pansiyon, apart) işletmeleri artmıştır.</w:t>
            </w:r>
          </w:p>
        </w:tc>
        <w:tc>
          <w:tcPr>
            <w:tcW w:w="1559" w:type="dxa"/>
          </w:tcPr>
          <w:p w14:paraId="59D02DDE" w14:textId="4C3960DE"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03</w:t>
            </w:r>
          </w:p>
        </w:tc>
        <w:tc>
          <w:tcPr>
            <w:tcW w:w="1554" w:type="dxa"/>
          </w:tcPr>
          <w:p w14:paraId="227C8E91" w14:textId="042D8EB0" w:rsidR="008C6971" w:rsidRPr="00281483" w:rsidRDefault="00E34A82"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90</w:t>
            </w:r>
          </w:p>
        </w:tc>
      </w:tr>
      <w:tr w:rsidR="008C6971" w:rsidRPr="00281483" w14:paraId="4154DEE9" w14:textId="77777777" w:rsidTr="00507424">
        <w:tc>
          <w:tcPr>
            <w:tcW w:w="5949" w:type="dxa"/>
          </w:tcPr>
          <w:p w14:paraId="11C00D59" w14:textId="77777777" w:rsidR="008C6971" w:rsidRPr="00281483" w:rsidRDefault="008C6971" w:rsidP="00815972">
            <w:pPr>
              <w:tabs>
                <w:tab w:val="center" w:pos="4536"/>
                <w:tab w:val="left" w:pos="7080"/>
              </w:tabs>
              <w:spacing w:after="0" w:line="240" w:lineRule="auto"/>
              <w:jc w:val="both"/>
              <w:rPr>
                <w:rFonts w:cs="Times New Roman"/>
                <w:b/>
                <w:bCs/>
                <w:color w:val="0D0D0D" w:themeColor="text1" w:themeTint="F2"/>
                <w:sz w:val="24"/>
                <w:szCs w:val="24"/>
              </w:rPr>
            </w:pPr>
            <w:r w:rsidRPr="00281483">
              <w:rPr>
                <w:rFonts w:cs="Times New Roman"/>
                <w:color w:val="0D0D0D" w:themeColor="text1" w:themeTint="F2"/>
                <w:sz w:val="24"/>
                <w:szCs w:val="24"/>
              </w:rPr>
              <w:t>Yeme-içme tesisleri artmıştır.</w:t>
            </w:r>
          </w:p>
        </w:tc>
        <w:tc>
          <w:tcPr>
            <w:tcW w:w="1559" w:type="dxa"/>
          </w:tcPr>
          <w:p w14:paraId="0FCCB77F" w14:textId="2105A34E"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02</w:t>
            </w:r>
          </w:p>
        </w:tc>
        <w:tc>
          <w:tcPr>
            <w:tcW w:w="1554" w:type="dxa"/>
          </w:tcPr>
          <w:p w14:paraId="3BA84466" w14:textId="62C7A42B" w:rsidR="008C6971" w:rsidRPr="00281483" w:rsidRDefault="00E34A82"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86</w:t>
            </w:r>
          </w:p>
        </w:tc>
      </w:tr>
      <w:tr w:rsidR="008C6971" w:rsidRPr="00281483" w14:paraId="2567E724" w14:textId="77777777" w:rsidTr="00507424">
        <w:tc>
          <w:tcPr>
            <w:tcW w:w="5949" w:type="dxa"/>
          </w:tcPr>
          <w:p w14:paraId="6FF87306" w14:textId="77777777" w:rsidR="008C6971" w:rsidRPr="00281483" w:rsidRDefault="008C6971" w:rsidP="00815972">
            <w:pPr>
              <w:tabs>
                <w:tab w:val="center" w:pos="4536"/>
                <w:tab w:val="left" w:pos="7080"/>
              </w:tabs>
              <w:spacing w:after="0" w:line="240" w:lineRule="auto"/>
              <w:jc w:val="both"/>
              <w:rPr>
                <w:rFonts w:cs="Times New Roman"/>
                <w:b/>
                <w:bCs/>
                <w:color w:val="0D0D0D" w:themeColor="text1" w:themeTint="F2"/>
                <w:sz w:val="24"/>
                <w:szCs w:val="24"/>
              </w:rPr>
            </w:pPr>
            <w:r w:rsidRPr="00281483">
              <w:rPr>
                <w:rFonts w:cs="Times New Roman"/>
                <w:color w:val="0D0D0D" w:themeColor="text1" w:themeTint="F2"/>
                <w:sz w:val="24"/>
                <w:szCs w:val="24"/>
              </w:rPr>
              <w:t>Hediyelik eşya dükkanları artmıştır.</w:t>
            </w:r>
          </w:p>
        </w:tc>
        <w:tc>
          <w:tcPr>
            <w:tcW w:w="1559" w:type="dxa"/>
          </w:tcPr>
          <w:p w14:paraId="296199FA" w14:textId="073E380C"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01</w:t>
            </w:r>
          </w:p>
        </w:tc>
        <w:tc>
          <w:tcPr>
            <w:tcW w:w="1554" w:type="dxa"/>
          </w:tcPr>
          <w:p w14:paraId="205CDBC5" w14:textId="1FF1E23C" w:rsidR="008C6971" w:rsidRPr="00281483" w:rsidRDefault="00E34A82"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88</w:t>
            </w:r>
          </w:p>
        </w:tc>
      </w:tr>
      <w:tr w:rsidR="008C6971" w:rsidRPr="00281483" w14:paraId="39282ED0" w14:textId="77777777" w:rsidTr="00507424">
        <w:tc>
          <w:tcPr>
            <w:tcW w:w="5949" w:type="dxa"/>
          </w:tcPr>
          <w:p w14:paraId="1E1B0A00" w14:textId="77777777" w:rsidR="008C6971" w:rsidRPr="00281483" w:rsidRDefault="008C6971" w:rsidP="00815972">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Günlük kiralık evlerin sayısı artmıştır (</w:t>
            </w:r>
            <w:proofErr w:type="spellStart"/>
            <w:r w:rsidRPr="00281483">
              <w:rPr>
                <w:rFonts w:cs="Times New Roman"/>
                <w:color w:val="0D0D0D" w:themeColor="text1" w:themeTint="F2"/>
                <w:sz w:val="24"/>
                <w:szCs w:val="24"/>
              </w:rPr>
              <w:t>Airbnb</w:t>
            </w:r>
            <w:proofErr w:type="spellEnd"/>
            <w:r w:rsidRPr="00281483">
              <w:rPr>
                <w:rFonts w:cs="Times New Roman"/>
                <w:color w:val="0D0D0D" w:themeColor="text1" w:themeTint="F2"/>
                <w:sz w:val="24"/>
                <w:szCs w:val="24"/>
              </w:rPr>
              <w:t xml:space="preserve"> gibi çevrimiçi platformlardan yararlanma).</w:t>
            </w:r>
          </w:p>
        </w:tc>
        <w:tc>
          <w:tcPr>
            <w:tcW w:w="1559" w:type="dxa"/>
          </w:tcPr>
          <w:p w14:paraId="0E5B6524" w14:textId="6AE6D1C8"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95</w:t>
            </w:r>
          </w:p>
        </w:tc>
        <w:tc>
          <w:tcPr>
            <w:tcW w:w="1554" w:type="dxa"/>
          </w:tcPr>
          <w:p w14:paraId="6343BFF6" w14:textId="1D80DEC2" w:rsidR="008C6971" w:rsidRPr="00281483" w:rsidRDefault="00E34A82"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94</w:t>
            </w:r>
          </w:p>
        </w:tc>
      </w:tr>
      <w:tr w:rsidR="008C6971" w:rsidRPr="00281483" w14:paraId="64846170" w14:textId="77777777" w:rsidTr="00507424">
        <w:tc>
          <w:tcPr>
            <w:tcW w:w="5949" w:type="dxa"/>
          </w:tcPr>
          <w:p w14:paraId="5598B15C" w14:textId="77777777" w:rsidR="008C6971" w:rsidRPr="00281483" w:rsidRDefault="008C6971" w:rsidP="00815972">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Vergi gelirleri artmıştır.</w:t>
            </w:r>
          </w:p>
        </w:tc>
        <w:tc>
          <w:tcPr>
            <w:tcW w:w="1559" w:type="dxa"/>
          </w:tcPr>
          <w:p w14:paraId="5DD9016B" w14:textId="2A1FFF1A"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75</w:t>
            </w:r>
          </w:p>
        </w:tc>
        <w:tc>
          <w:tcPr>
            <w:tcW w:w="1554" w:type="dxa"/>
          </w:tcPr>
          <w:p w14:paraId="69184E65" w14:textId="73EE6C79"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13</w:t>
            </w:r>
          </w:p>
        </w:tc>
      </w:tr>
      <w:tr w:rsidR="00D445B7" w:rsidRPr="00281483" w14:paraId="262D29AE" w14:textId="77777777" w:rsidTr="00507424">
        <w:tc>
          <w:tcPr>
            <w:tcW w:w="5949" w:type="dxa"/>
          </w:tcPr>
          <w:p w14:paraId="41F32077" w14:textId="63A95F4A" w:rsidR="00D445B7" w:rsidRPr="00281483" w:rsidRDefault="00D445B7" w:rsidP="00815972">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Diğer sektörler gelişmiştir (inşaat, ulaşım).</w:t>
            </w:r>
          </w:p>
        </w:tc>
        <w:tc>
          <w:tcPr>
            <w:tcW w:w="1559" w:type="dxa"/>
          </w:tcPr>
          <w:p w14:paraId="27314F4C" w14:textId="35632444" w:rsidR="00D445B7" w:rsidRPr="00281483" w:rsidRDefault="00D445B7"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63</w:t>
            </w:r>
          </w:p>
        </w:tc>
        <w:tc>
          <w:tcPr>
            <w:tcW w:w="1554" w:type="dxa"/>
          </w:tcPr>
          <w:p w14:paraId="29BBD6D3" w14:textId="5570574A" w:rsidR="00D445B7" w:rsidRPr="00281483" w:rsidRDefault="00D445B7"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00</w:t>
            </w:r>
          </w:p>
        </w:tc>
      </w:tr>
      <w:tr w:rsidR="008C6971" w:rsidRPr="00281483" w14:paraId="6997D228" w14:textId="77777777" w:rsidTr="00507424">
        <w:tc>
          <w:tcPr>
            <w:tcW w:w="5949" w:type="dxa"/>
          </w:tcPr>
          <w:p w14:paraId="459B0358" w14:textId="1F49AEAC" w:rsidR="008C6971" w:rsidRPr="00281483" w:rsidRDefault="008C6971" w:rsidP="00815972">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b/>
                <w:bCs/>
                <w:color w:val="0D0D0D" w:themeColor="text1" w:themeTint="F2"/>
                <w:sz w:val="24"/>
                <w:szCs w:val="24"/>
              </w:rPr>
              <w:t>F</w:t>
            </w:r>
            <w:r w:rsidR="00D445B7" w:rsidRPr="00281483">
              <w:rPr>
                <w:rFonts w:cs="Times New Roman"/>
                <w:b/>
                <w:bCs/>
                <w:color w:val="0D0D0D" w:themeColor="text1" w:themeTint="F2"/>
                <w:sz w:val="24"/>
                <w:szCs w:val="24"/>
              </w:rPr>
              <w:t>2</w:t>
            </w:r>
            <w:r w:rsidRPr="00281483">
              <w:rPr>
                <w:rFonts w:cs="Times New Roman"/>
                <w:b/>
                <w:bCs/>
                <w:color w:val="0D0D0D" w:themeColor="text1" w:themeTint="F2"/>
                <w:sz w:val="24"/>
                <w:szCs w:val="24"/>
              </w:rPr>
              <w:t xml:space="preserve">: </w:t>
            </w:r>
            <w:r w:rsidR="00D445B7" w:rsidRPr="00281483">
              <w:rPr>
                <w:rFonts w:cs="Times New Roman"/>
                <w:b/>
                <w:bCs/>
                <w:color w:val="0D0D0D" w:themeColor="text1" w:themeTint="F2"/>
                <w:sz w:val="24"/>
                <w:szCs w:val="24"/>
              </w:rPr>
              <w:t>İstihdam ve Kalkınma Etkileri</w:t>
            </w:r>
          </w:p>
        </w:tc>
        <w:tc>
          <w:tcPr>
            <w:tcW w:w="1559" w:type="dxa"/>
          </w:tcPr>
          <w:p w14:paraId="66DC11E5" w14:textId="70377AE0"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60</w:t>
            </w:r>
          </w:p>
        </w:tc>
        <w:tc>
          <w:tcPr>
            <w:tcW w:w="1554" w:type="dxa"/>
          </w:tcPr>
          <w:p w14:paraId="23A7709C" w14:textId="4CA34ACD" w:rsidR="008C6971" w:rsidRPr="00281483" w:rsidRDefault="00E34A82"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74</w:t>
            </w:r>
          </w:p>
        </w:tc>
      </w:tr>
      <w:tr w:rsidR="008C6971" w:rsidRPr="00281483" w14:paraId="64641C2F" w14:textId="77777777" w:rsidTr="00507424">
        <w:tc>
          <w:tcPr>
            <w:tcW w:w="5949" w:type="dxa"/>
          </w:tcPr>
          <w:p w14:paraId="00663F4C" w14:textId="77777777" w:rsidR="008C6971" w:rsidRPr="00281483" w:rsidRDefault="008C6971" w:rsidP="00815972">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Kadınların istihdamı artmıştır.</w:t>
            </w:r>
          </w:p>
        </w:tc>
        <w:tc>
          <w:tcPr>
            <w:tcW w:w="1559" w:type="dxa"/>
          </w:tcPr>
          <w:p w14:paraId="6D96F643" w14:textId="2C50E650"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85</w:t>
            </w:r>
          </w:p>
        </w:tc>
        <w:tc>
          <w:tcPr>
            <w:tcW w:w="1554" w:type="dxa"/>
          </w:tcPr>
          <w:p w14:paraId="53725643" w14:textId="2F79730B"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17</w:t>
            </w:r>
          </w:p>
        </w:tc>
      </w:tr>
      <w:tr w:rsidR="008C6971" w:rsidRPr="00281483" w14:paraId="7A544A9A" w14:textId="77777777" w:rsidTr="00507424">
        <w:tc>
          <w:tcPr>
            <w:tcW w:w="5949" w:type="dxa"/>
          </w:tcPr>
          <w:p w14:paraId="6F9A1ABA" w14:textId="77777777" w:rsidR="008C6971" w:rsidRPr="00281483" w:rsidRDefault="008C6971" w:rsidP="00815972">
            <w:pPr>
              <w:tabs>
                <w:tab w:val="center" w:pos="4536"/>
                <w:tab w:val="left" w:pos="7080"/>
              </w:tabs>
              <w:spacing w:after="0" w:line="240" w:lineRule="auto"/>
              <w:jc w:val="both"/>
              <w:rPr>
                <w:rFonts w:cs="Times New Roman"/>
                <w:b/>
                <w:bCs/>
                <w:color w:val="0D0D0D" w:themeColor="text1" w:themeTint="F2"/>
                <w:sz w:val="24"/>
                <w:szCs w:val="24"/>
              </w:rPr>
            </w:pPr>
            <w:r w:rsidRPr="00281483">
              <w:rPr>
                <w:rFonts w:cs="Times New Roman"/>
                <w:color w:val="0D0D0D" w:themeColor="text1" w:themeTint="F2"/>
                <w:sz w:val="24"/>
                <w:szCs w:val="24"/>
              </w:rPr>
              <w:t>Yerel halkın geliri artmıştır.</w:t>
            </w:r>
          </w:p>
        </w:tc>
        <w:tc>
          <w:tcPr>
            <w:tcW w:w="1559" w:type="dxa"/>
          </w:tcPr>
          <w:p w14:paraId="060041BE" w14:textId="43C5CD4F"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76</w:t>
            </w:r>
          </w:p>
        </w:tc>
        <w:tc>
          <w:tcPr>
            <w:tcW w:w="1554" w:type="dxa"/>
          </w:tcPr>
          <w:p w14:paraId="52E6C65A" w14:textId="613F2BEF"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13</w:t>
            </w:r>
          </w:p>
        </w:tc>
      </w:tr>
      <w:tr w:rsidR="008C6971" w:rsidRPr="00281483" w14:paraId="1B7DF054" w14:textId="77777777" w:rsidTr="00507424">
        <w:tc>
          <w:tcPr>
            <w:tcW w:w="5949" w:type="dxa"/>
          </w:tcPr>
          <w:p w14:paraId="0EBEE2F8" w14:textId="77777777" w:rsidR="008C6971" w:rsidRPr="00281483" w:rsidRDefault="008C6971" w:rsidP="00815972">
            <w:pPr>
              <w:tabs>
                <w:tab w:val="center" w:pos="4536"/>
                <w:tab w:val="left" w:pos="7080"/>
              </w:tabs>
              <w:spacing w:after="0" w:line="240" w:lineRule="auto"/>
              <w:jc w:val="both"/>
              <w:rPr>
                <w:rFonts w:cs="Times New Roman"/>
                <w:b/>
                <w:bCs/>
                <w:color w:val="0D0D0D" w:themeColor="text1" w:themeTint="F2"/>
                <w:sz w:val="24"/>
                <w:szCs w:val="24"/>
              </w:rPr>
            </w:pPr>
            <w:r w:rsidRPr="00281483">
              <w:rPr>
                <w:rFonts w:cs="Times New Roman"/>
                <w:color w:val="0D0D0D" w:themeColor="text1" w:themeTint="F2"/>
                <w:sz w:val="24"/>
                <w:szCs w:val="24"/>
              </w:rPr>
              <w:t>Yeni iş fırsatları ortaya çıkmıştır.</w:t>
            </w:r>
          </w:p>
        </w:tc>
        <w:tc>
          <w:tcPr>
            <w:tcW w:w="1559" w:type="dxa"/>
          </w:tcPr>
          <w:p w14:paraId="4C1602A9" w14:textId="628FBE2B"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74</w:t>
            </w:r>
          </w:p>
        </w:tc>
        <w:tc>
          <w:tcPr>
            <w:tcW w:w="1554" w:type="dxa"/>
          </w:tcPr>
          <w:p w14:paraId="0370DA93" w14:textId="4F855FD7"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24</w:t>
            </w:r>
          </w:p>
        </w:tc>
      </w:tr>
      <w:tr w:rsidR="008C6971" w:rsidRPr="00281483" w14:paraId="11F7EC5E" w14:textId="77777777" w:rsidTr="00507424">
        <w:tc>
          <w:tcPr>
            <w:tcW w:w="5949" w:type="dxa"/>
          </w:tcPr>
          <w:p w14:paraId="49797F76" w14:textId="77777777" w:rsidR="008C6971" w:rsidRPr="00281483" w:rsidRDefault="008C6971" w:rsidP="00815972">
            <w:pPr>
              <w:tabs>
                <w:tab w:val="center" w:pos="4536"/>
                <w:tab w:val="left" w:pos="7080"/>
              </w:tabs>
              <w:spacing w:after="0" w:line="240" w:lineRule="auto"/>
              <w:jc w:val="both"/>
              <w:rPr>
                <w:rFonts w:cs="Times New Roman"/>
                <w:b/>
                <w:bCs/>
                <w:color w:val="0D0D0D" w:themeColor="text1" w:themeTint="F2"/>
                <w:sz w:val="24"/>
                <w:szCs w:val="24"/>
              </w:rPr>
            </w:pPr>
            <w:r w:rsidRPr="00281483">
              <w:rPr>
                <w:rFonts w:cs="Times New Roman"/>
                <w:color w:val="0D0D0D" w:themeColor="text1" w:themeTint="F2"/>
                <w:sz w:val="24"/>
                <w:szCs w:val="24"/>
              </w:rPr>
              <w:t>Şehre yapılan yatırımlar artmıştır.</w:t>
            </w:r>
          </w:p>
        </w:tc>
        <w:tc>
          <w:tcPr>
            <w:tcW w:w="1559" w:type="dxa"/>
          </w:tcPr>
          <w:p w14:paraId="551BAD81" w14:textId="48575A80"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70</w:t>
            </w:r>
          </w:p>
        </w:tc>
        <w:tc>
          <w:tcPr>
            <w:tcW w:w="1554" w:type="dxa"/>
          </w:tcPr>
          <w:p w14:paraId="21DC0D53" w14:textId="4ABAAA26" w:rsidR="008C6971" w:rsidRPr="00281483" w:rsidRDefault="00E34A82"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98</w:t>
            </w:r>
          </w:p>
        </w:tc>
      </w:tr>
      <w:tr w:rsidR="008C6971" w:rsidRPr="00281483" w14:paraId="49872C6D" w14:textId="77777777" w:rsidTr="00507424">
        <w:tc>
          <w:tcPr>
            <w:tcW w:w="5949" w:type="dxa"/>
          </w:tcPr>
          <w:p w14:paraId="2E70BE73" w14:textId="77777777" w:rsidR="008C6971" w:rsidRPr="00281483" w:rsidRDefault="008C6971" w:rsidP="00815972">
            <w:pPr>
              <w:tabs>
                <w:tab w:val="center" w:pos="4536"/>
                <w:tab w:val="left" w:pos="7080"/>
              </w:tabs>
              <w:spacing w:after="0" w:line="240" w:lineRule="auto"/>
              <w:jc w:val="both"/>
              <w:rPr>
                <w:rFonts w:cs="Times New Roman"/>
                <w:b/>
                <w:bCs/>
                <w:color w:val="0D0D0D" w:themeColor="text1" w:themeTint="F2"/>
                <w:sz w:val="24"/>
                <w:szCs w:val="24"/>
              </w:rPr>
            </w:pPr>
            <w:r w:rsidRPr="00281483">
              <w:rPr>
                <w:rFonts w:cs="Times New Roman"/>
                <w:color w:val="0D0D0D" w:themeColor="text1" w:themeTint="F2"/>
                <w:sz w:val="24"/>
                <w:szCs w:val="24"/>
              </w:rPr>
              <w:t>Şehrin altyapısı gelişmiştir.</w:t>
            </w:r>
          </w:p>
        </w:tc>
        <w:tc>
          <w:tcPr>
            <w:tcW w:w="1559" w:type="dxa"/>
          </w:tcPr>
          <w:p w14:paraId="3647146D" w14:textId="24F914DE"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00</w:t>
            </w:r>
          </w:p>
        </w:tc>
        <w:tc>
          <w:tcPr>
            <w:tcW w:w="1554" w:type="dxa"/>
          </w:tcPr>
          <w:p w14:paraId="5FE75A7C" w14:textId="761E54FC"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16</w:t>
            </w:r>
          </w:p>
        </w:tc>
      </w:tr>
      <w:tr w:rsidR="008C6971" w:rsidRPr="00281483" w14:paraId="58830BD9" w14:textId="77777777" w:rsidTr="00507424">
        <w:tc>
          <w:tcPr>
            <w:tcW w:w="5949" w:type="dxa"/>
          </w:tcPr>
          <w:p w14:paraId="61C02238" w14:textId="46EEBD4F" w:rsidR="008C6971" w:rsidRPr="00281483" w:rsidRDefault="008C6971" w:rsidP="00815972">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b/>
                <w:bCs/>
                <w:color w:val="0D0D0D" w:themeColor="text1" w:themeTint="F2"/>
                <w:sz w:val="24"/>
                <w:szCs w:val="24"/>
              </w:rPr>
              <w:t>F</w:t>
            </w:r>
            <w:r w:rsidR="00D445B7" w:rsidRPr="00281483">
              <w:rPr>
                <w:rFonts w:cs="Times New Roman"/>
                <w:b/>
                <w:bCs/>
                <w:color w:val="0D0D0D" w:themeColor="text1" w:themeTint="F2"/>
                <w:sz w:val="24"/>
                <w:szCs w:val="24"/>
              </w:rPr>
              <w:t>3</w:t>
            </w:r>
            <w:r w:rsidRPr="00281483">
              <w:rPr>
                <w:rFonts w:cs="Times New Roman"/>
                <w:b/>
                <w:bCs/>
                <w:color w:val="0D0D0D" w:themeColor="text1" w:themeTint="F2"/>
                <w:sz w:val="24"/>
                <w:szCs w:val="24"/>
              </w:rPr>
              <w:t>: Olumsuz Ekonomik Etkiler</w:t>
            </w:r>
          </w:p>
        </w:tc>
        <w:tc>
          <w:tcPr>
            <w:tcW w:w="1559" w:type="dxa"/>
          </w:tcPr>
          <w:p w14:paraId="22EDA945" w14:textId="08C74B79"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08</w:t>
            </w:r>
          </w:p>
        </w:tc>
        <w:tc>
          <w:tcPr>
            <w:tcW w:w="1554" w:type="dxa"/>
          </w:tcPr>
          <w:p w14:paraId="12837743" w14:textId="04AF37F1" w:rsidR="008C6971" w:rsidRPr="00281483" w:rsidRDefault="00E34A82"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63</w:t>
            </w:r>
          </w:p>
        </w:tc>
      </w:tr>
      <w:tr w:rsidR="008C6971" w:rsidRPr="00281483" w14:paraId="4393380D" w14:textId="77777777" w:rsidTr="00507424">
        <w:tc>
          <w:tcPr>
            <w:tcW w:w="5949" w:type="dxa"/>
          </w:tcPr>
          <w:p w14:paraId="366A5AC0" w14:textId="77777777" w:rsidR="008C6971" w:rsidRPr="00281483" w:rsidRDefault="008C6971" w:rsidP="00815972">
            <w:pPr>
              <w:tabs>
                <w:tab w:val="center" w:pos="4536"/>
                <w:tab w:val="left" w:pos="7080"/>
              </w:tabs>
              <w:spacing w:after="0" w:line="240" w:lineRule="auto"/>
              <w:jc w:val="both"/>
              <w:rPr>
                <w:rFonts w:cs="Times New Roman"/>
                <w:b/>
                <w:bCs/>
                <w:color w:val="0D0D0D" w:themeColor="text1" w:themeTint="F2"/>
                <w:sz w:val="24"/>
                <w:szCs w:val="24"/>
              </w:rPr>
            </w:pPr>
            <w:r w:rsidRPr="00281483">
              <w:rPr>
                <w:rFonts w:cs="Times New Roman"/>
                <w:color w:val="0D0D0D" w:themeColor="text1" w:themeTint="F2"/>
                <w:sz w:val="24"/>
                <w:szCs w:val="24"/>
              </w:rPr>
              <w:t>İşyeri kira fiyatları artmıştır.</w:t>
            </w:r>
          </w:p>
        </w:tc>
        <w:tc>
          <w:tcPr>
            <w:tcW w:w="1559" w:type="dxa"/>
          </w:tcPr>
          <w:p w14:paraId="29284634" w14:textId="03B53D67"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38</w:t>
            </w:r>
          </w:p>
        </w:tc>
        <w:tc>
          <w:tcPr>
            <w:tcW w:w="1554" w:type="dxa"/>
          </w:tcPr>
          <w:p w14:paraId="0919F330" w14:textId="5101DDB5" w:rsidR="008C6971" w:rsidRPr="00281483" w:rsidRDefault="00E34A82"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80</w:t>
            </w:r>
          </w:p>
        </w:tc>
      </w:tr>
      <w:tr w:rsidR="008C6971" w:rsidRPr="00281483" w14:paraId="162EAF85" w14:textId="77777777" w:rsidTr="00507424">
        <w:tc>
          <w:tcPr>
            <w:tcW w:w="5949" w:type="dxa"/>
          </w:tcPr>
          <w:p w14:paraId="01DA2CBC" w14:textId="77777777" w:rsidR="008C6971" w:rsidRPr="00281483" w:rsidRDefault="008C6971" w:rsidP="00815972">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Hayat pahalılığı artmıştır.</w:t>
            </w:r>
          </w:p>
        </w:tc>
        <w:tc>
          <w:tcPr>
            <w:tcW w:w="1559" w:type="dxa"/>
          </w:tcPr>
          <w:p w14:paraId="29F2CBE4" w14:textId="72B6E733"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24</w:t>
            </w:r>
          </w:p>
        </w:tc>
        <w:tc>
          <w:tcPr>
            <w:tcW w:w="1554" w:type="dxa"/>
          </w:tcPr>
          <w:p w14:paraId="6284A805" w14:textId="4FA35BB1" w:rsidR="008C6971" w:rsidRPr="00281483" w:rsidRDefault="00E34A82"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81</w:t>
            </w:r>
          </w:p>
        </w:tc>
      </w:tr>
      <w:tr w:rsidR="008C6971" w:rsidRPr="00281483" w14:paraId="12AC841F" w14:textId="77777777" w:rsidTr="00507424">
        <w:tc>
          <w:tcPr>
            <w:tcW w:w="5949" w:type="dxa"/>
          </w:tcPr>
          <w:p w14:paraId="181043C8" w14:textId="77777777" w:rsidR="008C6971" w:rsidRPr="00281483" w:rsidRDefault="008C6971" w:rsidP="00815972">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Ürün ve hizmetlerin fiyatları artmıştır.</w:t>
            </w:r>
          </w:p>
        </w:tc>
        <w:tc>
          <w:tcPr>
            <w:tcW w:w="1559" w:type="dxa"/>
          </w:tcPr>
          <w:p w14:paraId="4305078E" w14:textId="17D027C5"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11</w:t>
            </w:r>
          </w:p>
        </w:tc>
        <w:tc>
          <w:tcPr>
            <w:tcW w:w="1554" w:type="dxa"/>
          </w:tcPr>
          <w:p w14:paraId="32FF9965" w14:textId="49018791"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02</w:t>
            </w:r>
          </w:p>
        </w:tc>
      </w:tr>
      <w:tr w:rsidR="008C6971" w:rsidRPr="00281483" w14:paraId="6053FF6B" w14:textId="77777777" w:rsidTr="00507424">
        <w:tc>
          <w:tcPr>
            <w:tcW w:w="5949" w:type="dxa"/>
          </w:tcPr>
          <w:p w14:paraId="7F555739" w14:textId="77777777" w:rsidR="008C6971" w:rsidRPr="00281483" w:rsidRDefault="008C6971" w:rsidP="00815972">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Konut kira fiyatları artmıştır.</w:t>
            </w:r>
          </w:p>
        </w:tc>
        <w:tc>
          <w:tcPr>
            <w:tcW w:w="1559" w:type="dxa"/>
          </w:tcPr>
          <w:p w14:paraId="08002E3B" w14:textId="1DF7A1CA"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00</w:t>
            </w:r>
          </w:p>
        </w:tc>
        <w:tc>
          <w:tcPr>
            <w:tcW w:w="1554" w:type="dxa"/>
          </w:tcPr>
          <w:p w14:paraId="09FA3F1D" w14:textId="5ABA9F97" w:rsidR="008C6971" w:rsidRPr="00281483" w:rsidRDefault="00E34A82"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69</w:t>
            </w:r>
          </w:p>
        </w:tc>
      </w:tr>
      <w:tr w:rsidR="008C6971" w:rsidRPr="00281483" w14:paraId="5F7CE2F5" w14:textId="77777777" w:rsidTr="00507424">
        <w:tc>
          <w:tcPr>
            <w:tcW w:w="5949" w:type="dxa"/>
          </w:tcPr>
          <w:p w14:paraId="117A9B71" w14:textId="77777777" w:rsidR="008C6971" w:rsidRPr="00281483" w:rsidRDefault="008C6971" w:rsidP="00815972">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Yerel halktan ziyade yabancı istihdamı artmıştır.</w:t>
            </w:r>
          </w:p>
        </w:tc>
        <w:tc>
          <w:tcPr>
            <w:tcW w:w="1559" w:type="dxa"/>
          </w:tcPr>
          <w:p w14:paraId="27AA0349" w14:textId="7E6F96D2"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66</w:t>
            </w:r>
          </w:p>
        </w:tc>
        <w:tc>
          <w:tcPr>
            <w:tcW w:w="1554" w:type="dxa"/>
          </w:tcPr>
          <w:p w14:paraId="404CDB11" w14:textId="44893C7F"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22</w:t>
            </w:r>
          </w:p>
        </w:tc>
      </w:tr>
    </w:tbl>
    <w:p w14:paraId="551BAB4B" w14:textId="77777777" w:rsidR="008C6971" w:rsidRPr="00281483" w:rsidRDefault="008C6971"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p>
    <w:p w14:paraId="2187315E" w14:textId="24FA0C7E" w:rsidR="008C6971" w:rsidRPr="00281483" w:rsidRDefault="00595CEA" w:rsidP="003C05A2">
      <w:pPr>
        <w:pStyle w:val="DZEY4"/>
        <w:spacing w:before="120" w:after="120"/>
        <w:rPr>
          <w:color w:val="0D0D0D" w:themeColor="text1" w:themeTint="F2"/>
        </w:rPr>
      </w:pPr>
      <w:bookmarkStart w:id="2541" w:name="_Toc234200283"/>
      <w:bookmarkStart w:id="2542" w:name="_Toc234200820"/>
      <w:bookmarkStart w:id="2543" w:name="_Toc234200980"/>
      <w:bookmarkStart w:id="2544" w:name="_Toc234201098"/>
      <w:bookmarkStart w:id="2545" w:name="_Toc234201264"/>
      <w:bookmarkStart w:id="2546" w:name="_Toc234547169"/>
      <w:bookmarkStart w:id="2547" w:name="_Toc235402561"/>
      <w:bookmarkStart w:id="2548" w:name="_Toc235403080"/>
      <w:bookmarkStart w:id="2549" w:name="_Toc235403780"/>
      <w:bookmarkStart w:id="2550" w:name="_Toc235404041"/>
      <w:bookmarkStart w:id="2551" w:name="_Toc235933060"/>
      <w:bookmarkStart w:id="2552" w:name="_Toc236354299"/>
      <w:bookmarkStart w:id="2553" w:name="_Toc236354435"/>
      <w:bookmarkStart w:id="2554" w:name="_Toc240277613"/>
      <w:bookmarkStart w:id="2555" w:name="_Hlk215693465"/>
      <w:r w:rsidRPr="00281483">
        <w:rPr>
          <w:color w:val="0D0D0D" w:themeColor="text1" w:themeTint="F2"/>
        </w:rPr>
        <w:lastRenderedPageBreak/>
        <w:t>6.1.1.6.</w:t>
      </w:r>
      <w:r w:rsidR="00E24777" w:rsidRPr="00281483">
        <w:rPr>
          <w:color w:val="0D0D0D" w:themeColor="text1" w:themeTint="F2"/>
        </w:rPr>
        <w:t xml:space="preserve"> </w:t>
      </w:r>
      <w:r w:rsidR="001754AB" w:rsidRPr="00281483">
        <w:rPr>
          <w:color w:val="0D0D0D" w:themeColor="text1" w:themeTint="F2"/>
        </w:rPr>
        <w:t>Sosyokültürel</w:t>
      </w:r>
      <w:r w:rsidR="008C6971" w:rsidRPr="00281483">
        <w:rPr>
          <w:color w:val="0D0D0D" w:themeColor="text1" w:themeTint="F2"/>
        </w:rPr>
        <w:t xml:space="preserve"> Etkilere İlişkin Algılamalar</w:t>
      </w:r>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p>
    <w:bookmarkEnd w:id="2555"/>
    <w:p w14:paraId="6FFBBAFE" w14:textId="06049F07" w:rsidR="00815972" w:rsidRPr="00281483" w:rsidRDefault="000A176D" w:rsidP="0081597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Bu kısımda, Eskişehir’de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turizmin yerel halk tarafından algılanan sosyokültürel etkileri tanımlayıcı istatistikler üzerinden değerlendirilmektedir. Gerçekleştirilen faktör analizi neticesinde ortaya çıkan üç boyutun ortalamaları incelendiğinde, yerel halkın turizmin yarattığı sosyokültürel dönüşüme yönelik algılarının farklılaştığı görülmektedir (Tablo </w:t>
      </w:r>
      <w:r w:rsidR="00301BDE" w:rsidRPr="00281483">
        <w:rPr>
          <w:rFonts w:cs="Times New Roman"/>
          <w:color w:val="0D0D0D" w:themeColor="text1" w:themeTint="F2"/>
          <w:sz w:val="24"/>
          <w:szCs w:val="24"/>
        </w:rPr>
        <w:t>6.9</w:t>
      </w:r>
      <w:r w:rsidRPr="00281483">
        <w:rPr>
          <w:rFonts w:cs="Times New Roman"/>
          <w:color w:val="0D0D0D" w:themeColor="text1" w:themeTint="F2"/>
          <w:sz w:val="24"/>
          <w:szCs w:val="24"/>
        </w:rPr>
        <w:t>).</w:t>
      </w:r>
      <w:r w:rsidR="00815972" w:rsidRPr="00281483">
        <w:rPr>
          <w:rFonts w:cs="Times New Roman"/>
          <w:color w:val="0D0D0D" w:themeColor="text1" w:themeTint="F2"/>
          <w:sz w:val="24"/>
          <w:szCs w:val="24"/>
        </w:rPr>
        <w:t xml:space="preserve"> </w:t>
      </w:r>
    </w:p>
    <w:p w14:paraId="5C24A9A0" w14:textId="3B8ABFC4" w:rsidR="000A176D" w:rsidRPr="00281483" w:rsidRDefault="000A176D" w:rsidP="0081597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"Olumlu Sosyokültürel Etkiler" boyutuna ait genel katılım ortalaması (X̅=3</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87) olarak saptanmıştır. Bu değer, yerel halkın turizmin sosyal faydaları konusunda genel olarak olumlu bir eğilime sahip olduğunu göstermektedir. Katılımcıların bu boyutta en yüksek katılım gösterdikleri ifadeler; "Turistik ve rekreasyonel alanlar artmıştır" (X̅=4</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17), "Şehrin imajı artmıştır" (X̅=4</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15), "Kültürel ve sanatsal faaliyetler artmıştır" (X̅=4</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03), "El sanatları canlanmıştır" (X̅=4</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03) ve "Müze sayısı artmıştır" (X̅=4</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01) şeklindedir. Söz konusu bulgular, Eskişehir'de hayata geçirilen tematik parklar, müzeler ve kültürel etkinlik odaklı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turizm modelinin yerel halk tarafından güçlü bir şekilde tescillendiğini ortaya koymaktadır. Boyutun en düşük ortalamasına sahip maddesi ise "Yerel halkın yaşam kalitesi artmıştır" (X̅=3</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38) ifadesidir. </w:t>
      </w:r>
      <w:r w:rsidR="00E21AD1" w:rsidRPr="00281483">
        <w:rPr>
          <w:rFonts w:cs="Times New Roman"/>
          <w:color w:val="0D0D0D" w:themeColor="text1" w:themeTint="F2"/>
          <w:sz w:val="24"/>
          <w:szCs w:val="24"/>
        </w:rPr>
        <w:t>Kentte fiziksel ve kültürel alanlarda yaşanan gelişmelere rağmen, bu gelişmelerin bireysel yaşam kalitesine yansımasına ilişkin katılım düzeyinin diğer ifadelere kıyasla daha düşük olduğu görülmektedir.</w:t>
      </w:r>
    </w:p>
    <w:p w14:paraId="6E2ECBA1" w14:textId="5CB25354" w:rsidR="000A176D" w:rsidRPr="00281483" w:rsidRDefault="000A176D"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Şehir turizminin "Olumsuz Sosyokültürel Etkiler" boyutu ise (X̅=3</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25) ile ölçekteki en düşük genel ortalamaya sahiptir. Bu boyut içinde yer alan "Trafik sorunu artmıştır" (X̅ = 4,28) ve "Kalabalık artmıştır" (X̅ = 4,16) ifadeleri, katılımcılar tarafından en yüksek ortalamalarla değerlendirilmiş olup, turizmin en belirgin olumsuz etkileri olarak öne çıkmaktadır. Buna karşılık boyutun en düşük ortalamaları </w:t>
      </w:r>
      <w:r w:rsidR="00E21AD1" w:rsidRPr="00281483">
        <w:rPr>
          <w:rFonts w:cs="Times New Roman"/>
          <w:color w:val="0D0D0D" w:themeColor="text1" w:themeTint="F2"/>
          <w:sz w:val="24"/>
          <w:szCs w:val="24"/>
        </w:rPr>
        <w:t xml:space="preserve">“Kamusal alanlarda (park, meydan, sokak) turist baskısı artmıştır” (X̅=2,90), </w:t>
      </w:r>
      <w:r w:rsidRPr="00281483">
        <w:rPr>
          <w:rFonts w:cs="Times New Roman"/>
          <w:color w:val="0D0D0D" w:themeColor="text1" w:themeTint="F2"/>
          <w:sz w:val="24"/>
          <w:szCs w:val="24"/>
        </w:rPr>
        <w:t>"Suç oranları artmıştır" (X̅=2</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90), </w:t>
      </w:r>
      <w:r w:rsidR="00E21AD1" w:rsidRPr="00281483">
        <w:rPr>
          <w:rFonts w:cs="Times New Roman"/>
          <w:color w:val="0D0D0D" w:themeColor="text1" w:themeTint="F2"/>
          <w:sz w:val="24"/>
          <w:szCs w:val="24"/>
        </w:rPr>
        <w:t xml:space="preserve">“Yerel halkın tüketim alışkanlıkları değişmiştir (yeme-içme, giyim-kuşam, harcama)” (X̅=2,85), </w:t>
      </w:r>
      <w:r w:rsidRPr="00281483">
        <w:rPr>
          <w:rFonts w:cs="Times New Roman"/>
          <w:color w:val="0D0D0D" w:themeColor="text1" w:themeTint="F2"/>
          <w:sz w:val="24"/>
          <w:szCs w:val="24"/>
        </w:rPr>
        <w:t>"Uyuşturucu kullanımı artmıştır" (X̅=2</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63) ve "Alkol kullanımı artmıştır" (X̅=2</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55) şeklindedir. Bu durum, katılımcıların turizmin trafik ve kalabalık gibi fiziksel etkilerini olumsuz değerlendirmelerine rağmen, turizmin kentin güvenliği ve toplumsal yapısı üzerinde belirgin bir olumsuz etki yarattığını düşünmediklerini göstermektedir.</w:t>
      </w:r>
    </w:p>
    <w:p w14:paraId="34A97B86" w14:textId="6FB10DF0" w:rsidR="001750B7" w:rsidRPr="00281483" w:rsidRDefault="001750B7" w:rsidP="00815972">
      <w:pPr>
        <w:spacing w:before="120" w:after="120" w:line="360" w:lineRule="auto"/>
        <w:jc w:val="both"/>
        <w:rPr>
          <w:rFonts w:cs="Times New Roman"/>
          <w:bCs/>
          <w:color w:val="0D0D0D" w:themeColor="text1" w:themeTint="F2"/>
          <w:sz w:val="24"/>
          <w:szCs w:val="24"/>
        </w:rPr>
      </w:pPr>
      <w:bookmarkStart w:id="2556" w:name="_Toc234263744"/>
      <w:bookmarkStart w:id="2557" w:name="_Toc234456357"/>
      <w:bookmarkStart w:id="2558" w:name="_Toc234547386"/>
      <w:r w:rsidRPr="00281483">
        <w:rPr>
          <w:rFonts w:cs="Times New Roman"/>
          <w:color w:val="0D0D0D" w:themeColor="text1" w:themeTint="F2"/>
          <w:sz w:val="24"/>
          <w:szCs w:val="24"/>
        </w:rPr>
        <w:t>Son olarak, "Kültürel Miras Üzerindeki Olumlu Etkiler" boyutunun genel ortalaması (X̅=3,76) olarak hesaplanmıştır. Bu boyut altında yer alan "</w:t>
      </w:r>
      <w:r w:rsidR="00E21AD1" w:rsidRPr="00281483">
        <w:rPr>
          <w:rFonts w:cs="Times New Roman"/>
          <w:color w:val="0D0D0D" w:themeColor="text1" w:themeTint="F2"/>
          <w:sz w:val="24"/>
          <w:szCs w:val="24"/>
        </w:rPr>
        <w:t xml:space="preserve"> Tarihi yapıların otel, kafe vb. gibi işlevlendirme çalışmaları artmıştır</w:t>
      </w:r>
      <w:r w:rsidRPr="00281483">
        <w:rPr>
          <w:rFonts w:cs="Times New Roman"/>
          <w:color w:val="0D0D0D" w:themeColor="text1" w:themeTint="F2"/>
          <w:sz w:val="24"/>
          <w:szCs w:val="24"/>
        </w:rPr>
        <w:t xml:space="preserve">" (X̅=3,90), "Tarihi yapıları restore ve yenileme çalışmaları artmıştır" (X̅=3,71) ve "Doğal ve kültürel mirası koruma bilinci artmıştır" (X̅=3,67) ifadeleri, yerel halkın kültürel mirasın korunması ve yeniden işlevlendirilmesine yönelik uygulamaları </w:t>
      </w:r>
      <w:r w:rsidRPr="00281483">
        <w:rPr>
          <w:rFonts w:cs="Times New Roman"/>
          <w:color w:val="0D0D0D" w:themeColor="text1" w:themeTint="F2"/>
          <w:sz w:val="24"/>
          <w:szCs w:val="24"/>
        </w:rPr>
        <w:lastRenderedPageBreak/>
        <w:t xml:space="preserve">genel olarak olumlu değerlendirdiğini göstermektedir. </w:t>
      </w:r>
      <w:r w:rsidR="00E21AD1" w:rsidRPr="00281483">
        <w:rPr>
          <w:rFonts w:cs="Times New Roman"/>
          <w:color w:val="0D0D0D" w:themeColor="text1" w:themeTint="F2"/>
          <w:sz w:val="24"/>
          <w:szCs w:val="24"/>
        </w:rPr>
        <w:t xml:space="preserve">Eskişehir özelinde bu durumun en belirgin örneklerinden biri, Odunpazarı Tarihi </w:t>
      </w:r>
      <w:r w:rsidR="008F132C">
        <w:rPr>
          <w:rFonts w:cs="Times New Roman"/>
          <w:color w:val="0D0D0D" w:themeColor="text1" w:themeTint="F2"/>
          <w:sz w:val="24"/>
          <w:szCs w:val="24"/>
        </w:rPr>
        <w:t>Şehirsel</w:t>
      </w:r>
      <w:r w:rsidR="00E21AD1" w:rsidRPr="00281483">
        <w:rPr>
          <w:rFonts w:cs="Times New Roman"/>
          <w:color w:val="0D0D0D" w:themeColor="text1" w:themeTint="F2"/>
          <w:sz w:val="24"/>
          <w:szCs w:val="24"/>
        </w:rPr>
        <w:t xml:space="preserve"> Sit Alanı'nda gerçekleştirilen restorasyon ve yeniden işlevlendirme çalışmalarıdır.</w:t>
      </w:r>
      <w:r w:rsidR="00E21AD1" w:rsidRPr="00281483">
        <w:rPr>
          <w:rFonts w:cs="Times New Roman"/>
          <w:b/>
          <w:bCs/>
          <w:color w:val="0D0D0D" w:themeColor="text1" w:themeTint="F2"/>
          <w:sz w:val="24"/>
          <w:szCs w:val="24"/>
        </w:rPr>
        <w:t xml:space="preserve"> </w:t>
      </w:r>
      <w:r w:rsidRPr="00281483">
        <w:rPr>
          <w:rFonts w:cs="Times New Roman"/>
          <w:color w:val="0D0D0D" w:themeColor="text1" w:themeTint="F2"/>
          <w:sz w:val="24"/>
          <w:szCs w:val="24"/>
        </w:rPr>
        <w:t xml:space="preserve">Ayrıca bu bulgular, turizmin Eskişehir örneğinde kültürel miras üzerinde olumsuz baskı oluşturan bir unsur olarak değil, restorasyon, koruma ve yeniden işlevlendirme faaliyetlerini destekleyen bir araç olarak değerlendirildiğine işaret etmektedir. </w:t>
      </w:r>
    </w:p>
    <w:p w14:paraId="3B0AB844" w14:textId="2B81FBE6" w:rsidR="008C6971" w:rsidRPr="00281483" w:rsidRDefault="008C6971" w:rsidP="00CF66BE">
      <w:pPr>
        <w:pStyle w:val="TABLO"/>
        <w:rPr>
          <w:b/>
          <w:color w:val="0D0D0D" w:themeColor="text1" w:themeTint="F2"/>
        </w:rPr>
      </w:pPr>
      <w:bookmarkStart w:id="2559" w:name="_Toc235404936"/>
      <w:bookmarkStart w:id="2560" w:name="_Toc240281046"/>
      <w:r w:rsidRPr="00281483">
        <w:rPr>
          <w:b/>
          <w:color w:val="0D0D0D" w:themeColor="text1" w:themeTint="F2"/>
        </w:rPr>
        <w:t>Tablo</w:t>
      </w:r>
      <w:r w:rsidR="00081887" w:rsidRPr="00281483">
        <w:rPr>
          <w:b/>
          <w:color w:val="0D0D0D" w:themeColor="text1" w:themeTint="F2"/>
        </w:rPr>
        <w:t xml:space="preserve"> 6.9.</w:t>
      </w:r>
      <w:r w:rsidRPr="00281483">
        <w:rPr>
          <w:b/>
          <w:color w:val="0D0D0D" w:themeColor="text1" w:themeTint="F2"/>
        </w:rPr>
        <w:t xml:space="preserve"> </w:t>
      </w:r>
      <w:r w:rsidR="001754AB" w:rsidRPr="00281483">
        <w:rPr>
          <w:color w:val="0D0D0D" w:themeColor="text1" w:themeTint="F2"/>
        </w:rPr>
        <w:t>Sosyokültürel</w:t>
      </w:r>
      <w:r w:rsidRPr="00281483">
        <w:rPr>
          <w:color w:val="0D0D0D" w:themeColor="text1" w:themeTint="F2"/>
        </w:rPr>
        <w:t xml:space="preserve"> etkilere ilişkin yerel halkın görüşlerinin ortalamaları</w:t>
      </w:r>
      <w:bookmarkEnd w:id="2556"/>
      <w:bookmarkEnd w:id="2557"/>
      <w:bookmarkEnd w:id="2558"/>
      <w:bookmarkEnd w:id="2559"/>
      <w:bookmarkEnd w:id="2560"/>
    </w:p>
    <w:tbl>
      <w:tblPr>
        <w:tblStyle w:val="TabloKlavuzu"/>
        <w:tblW w:w="0" w:type="auto"/>
        <w:tblBorders>
          <w:left w:val="none" w:sz="0" w:space="0" w:color="auto"/>
          <w:right w:val="none" w:sz="0" w:space="0" w:color="auto"/>
          <w:insideV w:val="single" w:sz="4" w:space="0" w:color="FFFFFF"/>
        </w:tblBorders>
        <w:tblLook w:val="04A0" w:firstRow="1" w:lastRow="0" w:firstColumn="1" w:lastColumn="0" w:noHBand="0" w:noVBand="1"/>
      </w:tblPr>
      <w:tblGrid>
        <w:gridCol w:w="6374"/>
        <w:gridCol w:w="1276"/>
        <w:gridCol w:w="1412"/>
      </w:tblGrid>
      <w:tr w:rsidR="008C6971" w:rsidRPr="00281483" w14:paraId="4B9B7B77" w14:textId="77777777" w:rsidTr="00507424">
        <w:tc>
          <w:tcPr>
            <w:tcW w:w="6374" w:type="dxa"/>
          </w:tcPr>
          <w:p w14:paraId="254BE6AA" w14:textId="77777777" w:rsidR="008C6971" w:rsidRPr="00281483" w:rsidRDefault="008C6971" w:rsidP="00815972">
            <w:pPr>
              <w:tabs>
                <w:tab w:val="center" w:pos="4536"/>
                <w:tab w:val="left" w:pos="7080"/>
              </w:tabs>
              <w:spacing w:after="0" w:line="240" w:lineRule="auto"/>
              <w:jc w:val="both"/>
              <w:rPr>
                <w:rFonts w:cs="Times New Roman"/>
                <w:b/>
                <w:bCs/>
                <w:color w:val="0D0D0D" w:themeColor="text1" w:themeTint="F2"/>
                <w:sz w:val="24"/>
                <w:szCs w:val="24"/>
              </w:rPr>
            </w:pPr>
            <w:r w:rsidRPr="00281483">
              <w:rPr>
                <w:rFonts w:cs="Times New Roman"/>
                <w:b/>
                <w:bCs/>
                <w:color w:val="0D0D0D" w:themeColor="text1" w:themeTint="F2"/>
                <w:sz w:val="24"/>
                <w:szCs w:val="24"/>
              </w:rPr>
              <w:t>İfadeler</w:t>
            </w:r>
          </w:p>
        </w:tc>
        <w:tc>
          <w:tcPr>
            <w:tcW w:w="1276" w:type="dxa"/>
          </w:tcPr>
          <w:p w14:paraId="6BDCD90D" w14:textId="77777777" w:rsidR="008C6971" w:rsidRPr="00281483" w:rsidRDefault="008C6971" w:rsidP="00815972">
            <w:pPr>
              <w:tabs>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Ortalama</w:t>
            </w:r>
          </w:p>
        </w:tc>
        <w:tc>
          <w:tcPr>
            <w:tcW w:w="1412" w:type="dxa"/>
          </w:tcPr>
          <w:p w14:paraId="127FCB00" w14:textId="77777777" w:rsidR="008C6971" w:rsidRPr="00281483" w:rsidRDefault="008C6971" w:rsidP="00815972">
            <w:pPr>
              <w:tabs>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Standart Sapma</w:t>
            </w:r>
          </w:p>
        </w:tc>
      </w:tr>
      <w:tr w:rsidR="008C6971" w:rsidRPr="00281483" w14:paraId="7CF0CE93" w14:textId="77777777" w:rsidTr="00507424">
        <w:trPr>
          <w:trHeight w:val="410"/>
        </w:trPr>
        <w:tc>
          <w:tcPr>
            <w:tcW w:w="6374" w:type="dxa"/>
          </w:tcPr>
          <w:p w14:paraId="26DC747A" w14:textId="6B9651BA" w:rsidR="008C6971" w:rsidRPr="00281483" w:rsidRDefault="008C6971" w:rsidP="00815972">
            <w:pPr>
              <w:tabs>
                <w:tab w:val="center" w:pos="4536"/>
                <w:tab w:val="left" w:pos="7080"/>
              </w:tabs>
              <w:spacing w:after="0" w:line="240" w:lineRule="auto"/>
              <w:jc w:val="both"/>
              <w:rPr>
                <w:rFonts w:cs="Times New Roman"/>
                <w:b/>
                <w:bCs/>
                <w:color w:val="0D0D0D" w:themeColor="text1" w:themeTint="F2"/>
                <w:sz w:val="24"/>
                <w:szCs w:val="24"/>
              </w:rPr>
            </w:pPr>
            <w:r w:rsidRPr="00281483">
              <w:rPr>
                <w:rFonts w:cs="Times New Roman"/>
                <w:b/>
                <w:bCs/>
                <w:color w:val="0D0D0D" w:themeColor="text1" w:themeTint="F2"/>
                <w:sz w:val="24"/>
                <w:szCs w:val="24"/>
              </w:rPr>
              <w:t xml:space="preserve">F1: Olumlu </w:t>
            </w:r>
            <w:r w:rsidR="001754AB" w:rsidRPr="00281483">
              <w:rPr>
                <w:rFonts w:cs="Times New Roman"/>
                <w:b/>
                <w:bCs/>
                <w:color w:val="0D0D0D" w:themeColor="text1" w:themeTint="F2"/>
                <w:sz w:val="24"/>
                <w:szCs w:val="24"/>
              </w:rPr>
              <w:t>Sosyokültürel</w:t>
            </w:r>
            <w:r w:rsidRPr="00281483">
              <w:rPr>
                <w:rFonts w:cs="Times New Roman"/>
                <w:b/>
                <w:bCs/>
                <w:color w:val="0D0D0D" w:themeColor="text1" w:themeTint="F2"/>
                <w:sz w:val="24"/>
                <w:szCs w:val="24"/>
              </w:rPr>
              <w:t xml:space="preserve"> Etkiler</w:t>
            </w:r>
          </w:p>
        </w:tc>
        <w:tc>
          <w:tcPr>
            <w:tcW w:w="1276" w:type="dxa"/>
          </w:tcPr>
          <w:p w14:paraId="726D238A" w14:textId="7FC6C3EC"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87</w:t>
            </w:r>
          </w:p>
        </w:tc>
        <w:tc>
          <w:tcPr>
            <w:tcW w:w="1412" w:type="dxa"/>
          </w:tcPr>
          <w:p w14:paraId="5FF96050" w14:textId="5FE2A967" w:rsidR="008C6971" w:rsidRPr="00281483" w:rsidRDefault="00E34A82"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63</w:t>
            </w:r>
          </w:p>
        </w:tc>
      </w:tr>
      <w:tr w:rsidR="008C6971" w:rsidRPr="00281483" w14:paraId="7DE73EAB" w14:textId="77777777" w:rsidTr="00507424">
        <w:trPr>
          <w:trHeight w:val="290"/>
        </w:trPr>
        <w:tc>
          <w:tcPr>
            <w:tcW w:w="6374" w:type="dxa"/>
          </w:tcPr>
          <w:p w14:paraId="3D31E4B9" w14:textId="77777777" w:rsidR="008C6971" w:rsidRPr="00281483" w:rsidRDefault="008C6971" w:rsidP="00815972">
            <w:pPr>
              <w:tabs>
                <w:tab w:val="center" w:pos="4536"/>
                <w:tab w:val="left" w:pos="7080"/>
              </w:tabs>
              <w:spacing w:after="0" w:line="240" w:lineRule="auto"/>
              <w:jc w:val="both"/>
              <w:rPr>
                <w:rFonts w:cs="Times New Roman"/>
                <w:b/>
                <w:bCs/>
                <w:color w:val="0D0D0D" w:themeColor="text1" w:themeTint="F2"/>
                <w:sz w:val="24"/>
                <w:szCs w:val="24"/>
              </w:rPr>
            </w:pPr>
            <w:r w:rsidRPr="00281483">
              <w:rPr>
                <w:rFonts w:cs="Times New Roman"/>
                <w:color w:val="0D0D0D" w:themeColor="text1" w:themeTint="F2"/>
                <w:sz w:val="24"/>
                <w:szCs w:val="24"/>
              </w:rPr>
              <w:t>Turistik ve rekreasyonel alanlar artmıştır.</w:t>
            </w:r>
          </w:p>
        </w:tc>
        <w:tc>
          <w:tcPr>
            <w:tcW w:w="1276" w:type="dxa"/>
          </w:tcPr>
          <w:p w14:paraId="3E2068D8" w14:textId="74871A72"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17</w:t>
            </w:r>
          </w:p>
        </w:tc>
        <w:tc>
          <w:tcPr>
            <w:tcW w:w="1412" w:type="dxa"/>
          </w:tcPr>
          <w:p w14:paraId="7C6305ED" w14:textId="1589C962" w:rsidR="008C6971" w:rsidRPr="00281483" w:rsidRDefault="00E34A82"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91</w:t>
            </w:r>
          </w:p>
        </w:tc>
      </w:tr>
      <w:tr w:rsidR="008C6971" w:rsidRPr="00281483" w14:paraId="25779638" w14:textId="77777777" w:rsidTr="00507424">
        <w:tc>
          <w:tcPr>
            <w:tcW w:w="6374" w:type="dxa"/>
          </w:tcPr>
          <w:p w14:paraId="2B5C23C7" w14:textId="77777777" w:rsidR="008C6971" w:rsidRPr="00281483" w:rsidRDefault="008C6971" w:rsidP="00815972">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Şehrin imajı artmıştır.</w:t>
            </w:r>
          </w:p>
        </w:tc>
        <w:tc>
          <w:tcPr>
            <w:tcW w:w="1276" w:type="dxa"/>
          </w:tcPr>
          <w:p w14:paraId="08D5544D" w14:textId="42D2F993"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15</w:t>
            </w:r>
          </w:p>
        </w:tc>
        <w:tc>
          <w:tcPr>
            <w:tcW w:w="1412" w:type="dxa"/>
          </w:tcPr>
          <w:p w14:paraId="7B0FBAA0" w14:textId="61FF7CD5"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04</w:t>
            </w:r>
          </w:p>
        </w:tc>
      </w:tr>
      <w:tr w:rsidR="008C6971" w:rsidRPr="00281483" w14:paraId="5324C7ED" w14:textId="77777777" w:rsidTr="00507424">
        <w:tc>
          <w:tcPr>
            <w:tcW w:w="6374" w:type="dxa"/>
          </w:tcPr>
          <w:p w14:paraId="77CAB330" w14:textId="77777777" w:rsidR="008C6971" w:rsidRPr="00281483" w:rsidRDefault="008C6971" w:rsidP="00815972">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Kültürel ve sanatsal faaliyetler artmıştır.</w:t>
            </w:r>
          </w:p>
        </w:tc>
        <w:tc>
          <w:tcPr>
            <w:tcW w:w="1276" w:type="dxa"/>
          </w:tcPr>
          <w:p w14:paraId="36493844" w14:textId="7BA48691"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03</w:t>
            </w:r>
          </w:p>
        </w:tc>
        <w:tc>
          <w:tcPr>
            <w:tcW w:w="1412" w:type="dxa"/>
          </w:tcPr>
          <w:p w14:paraId="32005E0C" w14:textId="2164D51E"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03</w:t>
            </w:r>
          </w:p>
        </w:tc>
      </w:tr>
      <w:tr w:rsidR="008C6971" w:rsidRPr="00281483" w14:paraId="3D97954D" w14:textId="77777777" w:rsidTr="00507424">
        <w:tc>
          <w:tcPr>
            <w:tcW w:w="6374" w:type="dxa"/>
          </w:tcPr>
          <w:p w14:paraId="4516B992" w14:textId="77777777" w:rsidR="008C6971" w:rsidRPr="00281483" w:rsidRDefault="008C6971" w:rsidP="00815972">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El sanatları canlanmıştır.</w:t>
            </w:r>
          </w:p>
        </w:tc>
        <w:tc>
          <w:tcPr>
            <w:tcW w:w="1276" w:type="dxa"/>
          </w:tcPr>
          <w:p w14:paraId="13D9F427" w14:textId="74847A32"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03</w:t>
            </w:r>
          </w:p>
        </w:tc>
        <w:tc>
          <w:tcPr>
            <w:tcW w:w="1412" w:type="dxa"/>
          </w:tcPr>
          <w:p w14:paraId="2B78350A" w14:textId="34509C4B" w:rsidR="008C6971" w:rsidRPr="00281483" w:rsidRDefault="00E34A82"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95</w:t>
            </w:r>
          </w:p>
        </w:tc>
      </w:tr>
      <w:tr w:rsidR="008C6971" w:rsidRPr="00281483" w14:paraId="02860E07" w14:textId="77777777" w:rsidTr="00507424">
        <w:tc>
          <w:tcPr>
            <w:tcW w:w="6374" w:type="dxa"/>
          </w:tcPr>
          <w:p w14:paraId="7B478E8D" w14:textId="77777777" w:rsidR="008C6971" w:rsidRPr="00281483" w:rsidRDefault="008C6971" w:rsidP="00815972">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 xml:space="preserve">Müze sayısı artmıştır. </w:t>
            </w:r>
          </w:p>
        </w:tc>
        <w:tc>
          <w:tcPr>
            <w:tcW w:w="1276" w:type="dxa"/>
          </w:tcPr>
          <w:p w14:paraId="0334A06D" w14:textId="10A357EB"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01</w:t>
            </w:r>
          </w:p>
        </w:tc>
        <w:tc>
          <w:tcPr>
            <w:tcW w:w="1412" w:type="dxa"/>
          </w:tcPr>
          <w:p w14:paraId="14FB29FA" w14:textId="1388AC29"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03</w:t>
            </w:r>
          </w:p>
        </w:tc>
      </w:tr>
      <w:tr w:rsidR="008C6971" w:rsidRPr="00281483" w14:paraId="56B6B904" w14:textId="77777777" w:rsidTr="00507424">
        <w:tc>
          <w:tcPr>
            <w:tcW w:w="6374" w:type="dxa"/>
          </w:tcPr>
          <w:p w14:paraId="6BD4E17B" w14:textId="77777777" w:rsidR="008C6971" w:rsidRPr="00281483" w:rsidRDefault="008C6971" w:rsidP="00815972">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Konser ve festival vb. etkinlikler artmıştır.</w:t>
            </w:r>
          </w:p>
        </w:tc>
        <w:tc>
          <w:tcPr>
            <w:tcW w:w="1276" w:type="dxa"/>
          </w:tcPr>
          <w:p w14:paraId="60DB1BB4" w14:textId="50980151"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97</w:t>
            </w:r>
          </w:p>
        </w:tc>
        <w:tc>
          <w:tcPr>
            <w:tcW w:w="1412" w:type="dxa"/>
          </w:tcPr>
          <w:p w14:paraId="50C2A813" w14:textId="7D415C3C"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03</w:t>
            </w:r>
          </w:p>
        </w:tc>
      </w:tr>
      <w:tr w:rsidR="008C6971" w:rsidRPr="00281483" w14:paraId="5EF1DC67" w14:textId="77777777" w:rsidTr="00507424">
        <w:tc>
          <w:tcPr>
            <w:tcW w:w="6374" w:type="dxa"/>
          </w:tcPr>
          <w:p w14:paraId="3AE4BFAC" w14:textId="77777777" w:rsidR="008C6971" w:rsidRPr="00281483" w:rsidRDefault="008C6971" w:rsidP="00815972">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Gece hayatı canlanmıştır.</w:t>
            </w:r>
          </w:p>
        </w:tc>
        <w:tc>
          <w:tcPr>
            <w:tcW w:w="1276" w:type="dxa"/>
          </w:tcPr>
          <w:p w14:paraId="7499EE91" w14:textId="5071ECC1"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96</w:t>
            </w:r>
          </w:p>
        </w:tc>
        <w:tc>
          <w:tcPr>
            <w:tcW w:w="1412" w:type="dxa"/>
          </w:tcPr>
          <w:p w14:paraId="50621CA6" w14:textId="4F7C649B" w:rsidR="008C6971" w:rsidRPr="00281483" w:rsidRDefault="00E34A82"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92</w:t>
            </w:r>
          </w:p>
        </w:tc>
      </w:tr>
      <w:tr w:rsidR="008C6971" w:rsidRPr="00281483" w14:paraId="68DF97CE" w14:textId="77777777" w:rsidTr="00507424">
        <w:tc>
          <w:tcPr>
            <w:tcW w:w="6374" w:type="dxa"/>
          </w:tcPr>
          <w:p w14:paraId="7FA13BEC" w14:textId="77777777" w:rsidR="008C6971" w:rsidRPr="00281483" w:rsidRDefault="008C6971" w:rsidP="00815972">
            <w:pPr>
              <w:tabs>
                <w:tab w:val="center" w:pos="4536"/>
                <w:tab w:val="left" w:pos="7080"/>
              </w:tabs>
              <w:spacing w:after="0" w:line="240" w:lineRule="auto"/>
              <w:jc w:val="both"/>
              <w:rPr>
                <w:rFonts w:cs="Times New Roman"/>
                <w:b/>
                <w:bCs/>
                <w:color w:val="0D0D0D" w:themeColor="text1" w:themeTint="F2"/>
                <w:sz w:val="24"/>
                <w:szCs w:val="24"/>
              </w:rPr>
            </w:pPr>
            <w:r w:rsidRPr="00281483">
              <w:rPr>
                <w:rFonts w:cs="Times New Roman"/>
                <w:color w:val="0D0D0D" w:themeColor="text1" w:themeTint="F2"/>
                <w:sz w:val="24"/>
                <w:szCs w:val="24"/>
              </w:rPr>
              <w:t>Alışveriş olanakları artmıştır.</w:t>
            </w:r>
          </w:p>
        </w:tc>
        <w:tc>
          <w:tcPr>
            <w:tcW w:w="1276" w:type="dxa"/>
          </w:tcPr>
          <w:p w14:paraId="6784CB23" w14:textId="5C6C399B"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95</w:t>
            </w:r>
          </w:p>
        </w:tc>
        <w:tc>
          <w:tcPr>
            <w:tcW w:w="1412" w:type="dxa"/>
          </w:tcPr>
          <w:p w14:paraId="6C71E809" w14:textId="722C5D0E" w:rsidR="008C6971" w:rsidRPr="00281483" w:rsidRDefault="00E34A82"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93</w:t>
            </w:r>
          </w:p>
        </w:tc>
      </w:tr>
      <w:tr w:rsidR="008C6971" w:rsidRPr="00281483" w14:paraId="2C0AEB4A" w14:textId="77777777" w:rsidTr="00507424">
        <w:tc>
          <w:tcPr>
            <w:tcW w:w="6374" w:type="dxa"/>
          </w:tcPr>
          <w:p w14:paraId="64CFA176" w14:textId="77777777" w:rsidR="008C6971" w:rsidRPr="00281483" w:rsidRDefault="008C6971" w:rsidP="00815972">
            <w:pPr>
              <w:tabs>
                <w:tab w:val="center" w:pos="4536"/>
                <w:tab w:val="left" w:pos="7080"/>
              </w:tabs>
              <w:spacing w:after="0" w:line="240" w:lineRule="auto"/>
              <w:jc w:val="both"/>
              <w:rPr>
                <w:rFonts w:cs="Times New Roman"/>
                <w:b/>
                <w:bCs/>
                <w:color w:val="0D0D0D" w:themeColor="text1" w:themeTint="F2"/>
                <w:sz w:val="24"/>
                <w:szCs w:val="24"/>
              </w:rPr>
            </w:pPr>
            <w:r w:rsidRPr="00281483">
              <w:rPr>
                <w:rFonts w:cs="Times New Roman"/>
                <w:color w:val="0D0D0D" w:themeColor="text1" w:themeTint="F2"/>
                <w:sz w:val="24"/>
                <w:szCs w:val="24"/>
              </w:rPr>
              <w:t>Yerel kültür canlanmıştır.</w:t>
            </w:r>
          </w:p>
        </w:tc>
        <w:tc>
          <w:tcPr>
            <w:tcW w:w="1276" w:type="dxa"/>
          </w:tcPr>
          <w:p w14:paraId="0C720DBA" w14:textId="47ABF4E2"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89</w:t>
            </w:r>
          </w:p>
        </w:tc>
        <w:tc>
          <w:tcPr>
            <w:tcW w:w="1412" w:type="dxa"/>
          </w:tcPr>
          <w:p w14:paraId="0E855497" w14:textId="2AFADE9E" w:rsidR="008C6971" w:rsidRPr="00281483" w:rsidRDefault="00E34A82"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93</w:t>
            </w:r>
          </w:p>
        </w:tc>
      </w:tr>
      <w:tr w:rsidR="008C6971" w:rsidRPr="00281483" w14:paraId="2C4DF786" w14:textId="77777777" w:rsidTr="00507424">
        <w:tc>
          <w:tcPr>
            <w:tcW w:w="6374" w:type="dxa"/>
          </w:tcPr>
          <w:p w14:paraId="39F145D5" w14:textId="77777777" w:rsidR="008C6971" w:rsidRPr="00281483" w:rsidRDefault="008C6971" w:rsidP="00815972">
            <w:pPr>
              <w:tabs>
                <w:tab w:val="center" w:pos="4536"/>
                <w:tab w:val="left" w:pos="7080"/>
              </w:tabs>
              <w:spacing w:after="0" w:line="240" w:lineRule="auto"/>
              <w:jc w:val="both"/>
              <w:rPr>
                <w:rFonts w:cs="Times New Roman"/>
                <w:b/>
                <w:bCs/>
                <w:color w:val="0D0D0D" w:themeColor="text1" w:themeTint="F2"/>
                <w:sz w:val="24"/>
                <w:szCs w:val="24"/>
              </w:rPr>
            </w:pPr>
            <w:r w:rsidRPr="00281483">
              <w:rPr>
                <w:rFonts w:cs="Times New Roman"/>
                <w:color w:val="0D0D0D" w:themeColor="text1" w:themeTint="F2"/>
                <w:sz w:val="24"/>
                <w:szCs w:val="24"/>
              </w:rPr>
              <w:t>Yerel mutfak canlanmıştır.</w:t>
            </w:r>
          </w:p>
        </w:tc>
        <w:tc>
          <w:tcPr>
            <w:tcW w:w="1276" w:type="dxa"/>
          </w:tcPr>
          <w:p w14:paraId="7810CEF2" w14:textId="2CEC8B37"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78</w:t>
            </w:r>
          </w:p>
        </w:tc>
        <w:tc>
          <w:tcPr>
            <w:tcW w:w="1412" w:type="dxa"/>
          </w:tcPr>
          <w:p w14:paraId="37E02090" w14:textId="753B290A"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09</w:t>
            </w:r>
          </w:p>
        </w:tc>
      </w:tr>
      <w:tr w:rsidR="008C6971" w:rsidRPr="00281483" w14:paraId="62617C40" w14:textId="77777777" w:rsidTr="00507424">
        <w:tc>
          <w:tcPr>
            <w:tcW w:w="6374" w:type="dxa"/>
          </w:tcPr>
          <w:p w14:paraId="461DA6E5" w14:textId="77777777" w:rsidR="008C6971" w:rsidRPr="00281483" w:rsidRDefault="008C6971" w:rsidP="00815972">
            <w:pPr>
              <w:tabs>
                <w:tab w:val="center" w:pos="4536"/>
                <w:tab w:val="left" w:pos="7080"/>
              </w:tabs>
              <w:spacing w:after="0" w:line="240" w:lineRule="auto"/>
              <w:jc w:val="both"/>
              <w:rPr>
                <w:rFonts w:cs="Times New Roman"/>
                <w:b/>
                <w:bCs/>
                <w:color w:val="0D0D0D" w:themeColor="text1" w:themeTint="F2"/>
                <w:sz w:val="24"/>
                <w:szCs w:val="24"/>
              </w:rPr>
            </w:pPr>
            <w:r w:rsidRPr="00281483">
              <w:rPr>
                <w:rFonts w:cs="Times New Roman"/>
                <w:color w:val="0D0D0D" w:themeColor="text1" w:themeTint="F2"/>
                <w:sz w:val="24"/>
                <w:szCs w:val="24"/>
              </w:rPr>
              <w:t>Yerel halk ve ziyaretçiler arasında kültür alışverişi artmıştır.</w:t>
            </w:r>
          </w:p>
        </w:tc>
        <w:tc>
          <w:tcPr>
            <w:tcW w:w="1276" w:type="dxa"/>
          </w:tcPr>
          <w:p w14:paraId="7A988983" w14:textId="5D26DADD"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76</w:t>
            </w:r>
          </w:p>
        </w:tc>
        <w:tc>
          <w:tcPr>
            <w:tcW w:w="1412" w:type="dxa"/>
          </w:tcPr>
          <w:p w14:paraId="48E05D20" w14:textId="79A25612" w:rsidR="008C6971" w:rsidRPr="00281483" w:rsidRDefault="00E34A82"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98</w:t>
            </w:r>
          </w:p>
        </w:tc>
      </w:tr>
      <w:tr w:rsidR="008C6971" w:rsidRPr="00281483" w14:paraId="1B4C2AC0" w14:textId="77777777" w:rsidTr="00507424">
        <w:tc>
          <w:tcPr>
            <w:tcW w:w="6374" w:type="dxa"/>
          </w:tcPr>
          <w:p w14:paraId="50E8851B" w14:textId="77777777" w:rsidR="008C6971" w:rsidRPr="00281483" w:rsidRDefault="008C6971" w:rsidP="00815972">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Park ve dinlenme alanları artmıştır.</w:t>
            </w:r>
          </w:p>
        </w:tc>
        <w:tc>
          <w:tcPr>
            <w:tcW w:w="1276" w:type="dxa"/>
          </w:tcPr>
          <w:p w14:paraId="03473F32" w14:textId="2E34E5B6"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72</w:t>
            </w:r>
          </w:p>
        </w:tc>
        <w:tc>
          <w:tcPr>
            <w:tcW w:w="1412" w:type="dxa"/>
          </w:tcPr>
          <w:p w14:paraId="5F50013B" w14:textId="63CCF10A" w:rsidR="008C6971" w:rsidRPr="00281483" w:rsidRDefault="00E34A82"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96</w:t>
            </w:r>
          </w:p>
        </w:tc>
      </w:tr>
      <w:tr w:rsidR="008C6971" w:rsidRPr="00281483" w14:paraId="4A2DFE50" w14:textId="77777777" w:rsidTr="00507424">
        <w:tc>
          <w:tcPr>
            <w:tcW w:w="6374" w:type="dxa"/>
          </w:tcPr>
          <w:p w14:paraId="5410CAF6" w14:textId="77777777" w:rsidR="008C6971" w:rsidRPr="00281483" w:rsidRDefault="008C6971" w:rsidP="00815972">
            <w:pPr>
              <w:tabs>
                <w:tab w:val="center" w:pos="4536"/>
                <w:tab w:val="left" w:pos="7080"/>
              </w:tabs>
              <w:spacing w:after="0" w:line="240" w:lineRule="auto"/>
              <w:jc w:val="both"/>
              <w:rPr>
                <w:rFonts w:cs="Times New Roman"/>
                <w:b/>
                <w:bCs/>
                <w:color w:val="0D0D0D" w:themeColor="text1" w:themeTint="F2"/>
                <w:sz w:val="24"/>
                <w:szCs w:val="24"/>
              </w:rPr>
            </w:pPr>
            <w:r w:rsidRPr="00281483">
              <w:rPr>
                <w:rFonts w:cs="Times New Roman"/>
                <w:color w:val="0D0D0D" w:themeColor="text1" w:themeTint="F2"/>
                <w:sz w:val="24"/>
                <w:szCs w:val="24"/>
              </w:rPr>
              <w:t>Yerel planlama çalışmaları artmıştır.</w:t>
            </w:r>
          </w:p>
        </w:tc>
        <w:tc>
          <w:tcPr>
            <w:tcW w:w="1276" w:type="dxa"/>
          </w:tcPr>
          <w:p w14:paraId="23471696" w14:textId="4B142343"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43</w:t>
            </w:r>
          </w:p>
        </w:tc>
        <w:tc>
          <w:tcPr>
            <w:tcW w:w="1412" w:type="dxa"/>
          </w:tcPr>
          <w:p w14:paraId="793A3C73" w14:textId="4847FA41" w:rsidR="008C6971" w:rsidRPr="00281483" w:rsidRDefault="00E34A82"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99</w:t>
            </w:r>
          </w:p>
        </w:tc>
      </w:tr>
      <w:tr w:rsidR="008C6971" w:rsidRPr="00281483" w14:paraId="698AE96B" w14:textId="77777777" w:rsidTr="00507424">
        <w:tc>
          <w:tcPr>
            <w:tcW w:w="6374" w:type="dxa"/>
          </w:tcPr>
          <w:p w14:paraId="61822AB0" w14:textId="77777777" w:rsidR="008C6971" w:rsidRPr="00281483" w:rsidRDefault="008C6971" w:rsidP="00815972">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Yerel halkın yaşam kalitesi artmıştır.</w:t>
            </w:r>
          </w:p>
        </w:tc>
        <w:tc>
          <w:tcPr>
            <w:tcW w:w="1276" w:type="dxa"/>
          </w:tcPr>
          <w:p w14:paraId="59AC83CB" w14:textId="290872A7"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38</w:t>
            </w:r>
          </w:p>
        </w:tc>
        <w:tc>
          <w:tcPr>
            <w:tcW w:w="1412" w:type="dxa"/>
          </w:tcPr>
          <w:p w14:paraId="4A48E520" w14:textId="0C585F7E"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17</w:t>
            </w:r>
          </w:p>
        </w:tc>
      </w:tr>
      <w:tr w:rsidR="008C6971" w:rsidRPr="00281483" w14:paraId="664C1F34" w14:textId="77777777" w:rsidTr="00507424">
        <w:tc>
          <w:tcPr>
            <w:tcW w:w="6374" w:type="dxa"/>
          </w:tcPr>
          <w:p w14:paraId="1129A430" w14:textId="6B4C411F" w:rsidR="008C6971" w:rsidRPr="00281483" w:rsidRDefault="008C6971" w:rsidP="00815972">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b/>
                <w:bCs/>
                <w:color w:val="0D0D0D" w:themeColor="text1" w:themeTint="F2"/>
                <w:sz w:val="24"/>
                <w:szCs w:val="24"/>
              </w:rPr>
              <w:t xml:space="preserve">F2: Olumsuz </w:t>
            </w:r>
            <w:r w:rsidR="001754AB" w:rsidRPr="00281483">
              <w:rPr>
                <w:rFonts w:cs="Times New Roman"/>
                <w:b/>
                <w:bCs/>
                <w:color w:val="0D0D0D" w:themeColor="text1" w:themeTint="F2"/>
                <w:sz w:val="24"/>
                <w:szCs w:val="24"/>
              </w:rPr>
              <w:t>Sosyokültürel</w:t>
            </w:r>
            <w:r w:rsidRPr="00281483">
              <w:rPr>
                <w:rFonts w:cs="Times New Roman"/>
                <w:b/>
                <w:bCs/>
                <w:color w:val="0D0D0D" w:themeColor="text1" w:themeTint="F2"/>
                <w:sz w:val="24"/>
                <w:szCs w:val="24"/>
              </w:rPr>
              <w:t xml:space="preserve"> Etkiler</w:t>
            </w:r>
          </w:p>
        </w:tc>
        <w:tc>
          <w:tcPr>
            <w:tcW w:w="1276" w:type="dxa"/>
          </w:tcPr>
          <w:p w14:paraId="058C71A6" w14:textId="7881ACA2"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25</w:t>
            </w:r>
          </w:p>
        </w:tc>
        <w:tc>
          <w:tcPr>
            <w:tcW w:w="1412" w:type="dxa"/>
          </w:tcPr>
          <w:p w14:paraId="77F0A739" w14:textId="35540A04" w:rsidR="008C6971" w:rsidRPr="00281483" w:rsidRDefault="00E34A82"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53</w:t>
            </w:r>
          </w:p>
        </w:tc>
      </w:tr>
      <w:tr w:rsidR="008C6971" w:rsidRPr="00281483" w14:paraId="7F7E281C" w14:textId="77777777" w:rsidTr="00507424">
        <w:tc>
          <w:tcPr>
            <w:tcW w:w="6374" w:type="dxa"/>
          </w:tcPr>
          <w:p w14:paraId="11560481" w14:textId="77777777" w:rsidR="008C6971" w:rsidRPr="00281483" w:rsidRDefault="008C6971" w:rsidP="00815972">
            <w:pPr>
              <w:tabs>
                <w:tab w:val="center" w:pos="4536"/>
                <w:tab w:val="left" w:pos="7080"/>
              </w:tabs>
              <w:spacing w:after="0" w:line="240" w:lineRule="auto"/>
              <w:jc w:val="both"/>
              <w:rPr>
                <w:rFonts w:cs="Times New Roman"/>
                <w:b/>
                <w:bCs/>
                <w:color w:val="0D0D0D" w:themeColor="text1" w:themeTint="F2"/>
                <w:sz w:val="24"/>
                <w:szCs w:val="24"/>
              </w:rPr>
            </w:pPr>
            <w:r w:rsidRPr="00281483">
              <w:rPr>
                <w:rFonts w:cs="Times New Roman"/>
                <w:color w:val="0D0D0D" w:themeColor="text1" w:themeTint="F2"/>
                <w:sz w:val="24"/>
                <w:szCs w:val="24"/>
              </w:rPr>
              <w:t xml:space="preserve">Trafik sorunu artmıştır. </w:t>
            </w:r>
          </w:p>
        </w:tc>
        <w:tc>
          <w:tcPr>
            <w:tcW w:w="1276" w:type="dxa"/>
          </w:tcPr>
          <w:p w14:paraId="2BF790F2" w14:textId="5C8C3F7E"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28</w:t>
            </w:r>
          </w:p>
        </w:tc>
        <w:tc>
          <w:tcPr>
            <w:tcW w:w="1412" w:type="dxa"/>
          </w:tcPr>
          <w:p w14:paraId="538063B6" w14:textId="7410F97E" w:rsidR="008C6971" w:rsidRPr="00281483" w:rsidRDefault="00E34A82"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98</w:t>
            </w:r>
          </w:p>
        </w:tc>
      </w:tr>
      <w:tr w:rsidR="008C6971" w:rsidRPr="00281483" w14:paraId="1EC8B11C" w14:textId="77777777" w:rsidTr="00507424">
        <w:tc>
          <w:tcPr>
            <w:tcW w:w="6374" w:type="dxa"/>
          </w:tcPr>
          <w:p w14:paraId="25D5C910" w14:textId="77777777" w:rsidR="008C6971" w:rsidRPr="00281483" w:rsidRDefault="008C6971" w:rsidP="00815972">
            <w:pPr>
              <w:tabs>
                <w:tab w:val="center" w:pos="4536"/>
                <w:tab w:val="left" w:pos="7080"/>
              </w:tabs>
              <w:spacing w:after="0" w:line="240" w:lineRule="auto"/>
              <w:jc w:val="both"/>
              <w:rPr>
                <w:rFonts w:cs="Times New Roman"/>
                <w:b/>
                <w:bCs/>
                <w:color w:val="0D0D0D" w:themeColor="text1" w:themeTint="F2"/>
                <w:sz w:val="24"/>
                <w:szCs w:val="24"/>
              </w:rPr>
            </w:pPr>
            <w:r w:rsidRPr="00281483">
              <w:rPr>
                <w:rFonts w:cs="Times New Roman"/>
                <w:color w:val="0D0D0D" w:themeColor="text1" w:themeTint="F2"/>
                <w:sz w:val="24"/>
                <w:szCs w:val="24"/>
              </w:rPr>
              <w:t>Kalabalık artmıştır.</w:t>
            </w:r>
          </w:p>
        </w:tc>
        <w:tc>
          <w:tcPr>
            <w:tcW w:w="1276" w:type="dxa"/>
          </w:tcPr>
          <w:p w14:paraId="158F2D47" w14:textId="3416AFB6"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16</w:t>
            </w:r>
          </w:p>
        </w:tc>
        <w:tc>
          <w:tcPr>
            <w:tcW w:w="1412" w:type="dxa"/>
          </w:tcPr>
          <w:p w14:paraId="30C8B4B1" w14:textId="4A403FE6"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01</w:t>
            </w:r>
          </w:p>
        </w:tc>
      </w:tr>
      <w:tr w:rsidR="008C6971" w:rsidRPr="00281483" w14:paraId="6C113C5C" w14:textId="77777777" w:rsidTr="00507424">
        <w:tc>
          <w:tcPr>
            <w:tcW w:w="6374" w:type="dxa"/>
          </w:tcPr>
          <w:p w14:paraId="143F4B9A" w14:textId="77777777" w:rsidR="008C6971" w:rsidRPr="00281483" w:rsidRDefault="008C6971" w:rsidP="00815972">
            <w:pPr>
              <w:tabs>
                <w:tab w:val="center" w:pos="4536"/>
                <w:tab w:val="left" w:pos="7080"/>
              </w:tabs>
              <w:spacing w:after="0" w:line="240" w:lineRule="auto"/>
              <w:jc w:val="both"/>
              <w:rPr>
                <w:rFonts w:cs="Times New Roman"/>
                <w:b/>
                <w:bCs/>
                <w:color w:val="0D0D0D" w:themeColor="text1" w:themeTint="F2"/>
                <w:sz w:val="24"/>
                <w:szCs w:val="24"/>
              </w:rPr>
            </w:pPr>
            <w:r w:rsidRPr="00281483">
              <w:rPr>
                <w:rFonts w:cs="Times New Roman"/>
                <w:color w:val="0D0D0D" w:themeColor="text1" w:themeTint="F2"/>
                <w:sz w:val="24"/>
                <w:szCs w:val="24"/>
              </w:rPr>
              <w:t xml:space="preserve">Gürültü kirliliği artmıştır. </w:t>
            </w:r>
          </w:p>
        </w:tc>
        <w:tc>
          <w:tcPr>
            <w:tcW w:w="1276" w:type="dxa"/>
          </w:tcPr>
          <w:p w14:paraId="5B4410E9" w14:textId="2836C522"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76</w:t>
            </w:r>
          </w:p>
        </w:tc>
        <w:tc>
          <w:tcPr>
            <w:tcW w:w="1412" w:type="dxa"/>
          </w:tcPr>
          <w:p w14:paraId="5D499CCD" w14:textId="1DE02E67"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10</w:t>
            </w:r>
          </w:p>
        </w:tc>
      </w:tr>
      <w:tr w:rsidR="008C6971" w:rsidRPr="00281483" w14:paraId="10275E4A" w14:textId="77777777" w:rsidTr="00507424">
        <w:tc>
          <w:tcPr>
            <w:tcW w:w="6374" w:type="dxa"/>
          </w:tcPr>
          <w:p w14:paraId="6C459818" w14:textId="15D100BA" w:rsidR="008C6971" w:rsidRPr="00281483" w:rsidRDefault="008C6971" w:rsidP="00815972">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Turistler yerel halkın günlük faaliyetlerini kısıtlamıştır.</w:t>
            </w:r>
          </w:p>
        </w:tc>
        <w:tc>
          <w:tcPr>
            <w:tcW w:w="1276" w:type="dxa"/>
          </w:tcPr>
          <w:p w14:paraId="44E8C887" w14:textId="342F1ACD"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34</w:t>
            </w:r>
          </w:p>
        </w:tc>
        <w:tc>
          <w:tcPr>
            <w:tcW w:w="1412" w:type="dxa"/>
          </w:tcPr>
          <w:p w14:paraId="3161CDF8" w14:textId="3C60E2B6"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27</w:t>
            </w:r>
          </w:p>
        </w:tc>
      </w:tr>
      <w:tr w:rsidR="008C6971" w:rsidRPr="00281483" w14:paraId="1A3D60E7" w14:textId="77777777" w:rsidTr="00507424">
        <w:tc>
          <w:tcPr>
            <w:tcW w:w="6374" w:type="dxa"/>
          </w:tcPr>
          <w:p w14:paraId="51590364" w14:textId="77777777" w:rsidR="008C6971" w:rsidRPr="00281483" w:rsidRDefault="008C6971" w:rsidP="00815972">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Yerel halkın turistik sokak ve mahallerden göç etmesine neden olmuştur.</w:t>
            </w:r>
          </w:p>
        </w:tc>
        <w:tc>
          <w:tcPr>
            <w:tcW w:w="1276" w:type="dxa"/>
          </w:tcPr>
          <w:p w14:paraId="5EE3EA3E" w14:textId="1C0149E2"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22</w:t>
            </w:r>
          </w:p>
        </w:tc>
        <w:tc>
          <w:tcPr>
            <w:tcW w:w="1412" w:type="dxa"/>
          </w:tcPr>
          <w:p w14:paraId="689E4156" w14:textId="6BE629EB"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05</w:t>
            </w:r>
          </w:p>
        </w:tc>
      </w:tr>
      <w:tr w:rsidR="008C6971" w:rsidRPr="00281483" w14:paraId="5BF5DB6B" w14:textId="77777777" w:rsidTr="00507424">
        <w:tc>
          <w:tcPr>
            <w:tcW w:w="6374" w:type="dxa"/>
          </w:tcPr>
          <w:p w14:paraId="3FBB3D88" w14:textId="77777777" w:rsidR="008C6971" w:rsidRPr="00281483" w:rsidRDefault="008C6971" w:rsidP="00815972">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Kişisel güvenlik algısı azalmıştır.</w:t>
            </w:r>
          </w:p>
        </w:tc>
        <w:tc>
          <w:tcPr>
            <w:tcW w:w="1276" w:type="dxa"/>
          </w:tcPr>
          <w:p w14:paraId="0D346C6A" w14:textId="33DE2389"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13</w:t>
            </w:r>
          </w:p>
        </w:tc>
        <w:tc>
          <w:tcPr>
            <w:tcW w:w="1412" w:type="dxa"/>
          </w:tcPr>
          <w:p w14:paraId="2F2FE877" w14:textId="77E31959"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16</w:t>
            </w:r>
          </w:p>
        </w:tc>
      </w:tr>
      <w:tr w:rsidR="008C6971" w:rsidRPr="00281483" w14:paraId="37F4EA3D" w14:textId="77777777" w:rsidTr="00507424">
        <w:tc>
          <w:tcPr>
            <w:tcW w:w="6374" w:type="dxa"/>
          </w:tcPr>
          <w:p w14:paraId="01EF8EF0" w14:textId="77777777" w:rsidR="008C6971" w:rsidRPr="00281483" w:rsidRDefault="008C6971" w:rsidP="00815972">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Kamusal alanlarda (park, meydan, sokak) turist baskısı artmıştır.</w:t>
            </w:r>
          </w:p>
        </w:tc>
        <w:tc>
          <w:tcPr>
            <w:tcW w:w="1276" w:type="dxa"/>
          </w:tcPr>
          <w:p w14:paraId="5E4B325A" w14:textId="37FFCE34"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90</w:t>
            </w:r>
          </w:p>
        </w:tc>
        <w:tc>
          <w:tcPr>
            <w:tcW w:w="1412" w:type="dxa"/>
          </w:tcPr>
          <w:p w14:paraId="05D78423" w14:textId="5E506AA2"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24</w:t>
            </w:r>
          </w:p>
        </w:tc>
      </w:tr>
      <w:tr w:rsidR="008C6971" w:rsidRPr="00281483" w14:paraId="346F61A1" w14:textId="77777777" w:rsidTr="00507424">
        <w:tc>
          <w:tcPr>
            <w:tcW w:w="6374" w:type="dxa"/>
          </w:tcPr>
          <w:p w14:paraId="49CAF07D" w14:textId="77777777" w:rsidR="008C6971" w:rsidRPr="00281483" w:rsidRDefault="008C6971" w:rsidP="00815972">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Suç oranları (fuhuş, kumar, hırsızlık) artmıştır.</w:t>
            </w:r>
          </w:p>
        </w:tc>
        <w:tc>
          <w:tcPr>
            <w:tcW w:w="1276" w:type="dxa"/>
          </w:tcPr>
          <w:p w14:paraId="0978CC72" w14:textId="11086365"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90</w:t>
            </w:r>
          </w:p>
        </w:tc>
        <w:tc>
          <w:tcPr>
            <w:tcW w:w="1412" w:type="dxa"/>
          </w:tcPr>
          <w:p w14:paraId="7A47ED81" w14:textId="4E17BA11"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23</w:t>
            </w:r>
          </w:p>
        </w:tc>
      </w:tr>
      <w:tr w:rsidR="008C6971" w:rsidRPr="00281483" w14:paraId="5E36AA86" w14:textId="77777777" w:rsidTr="00507424">
        <w:tc>
          <w:tcPr>
            <w:tcW w:w="6374" w:type="dxa"/>
          </w:tcPr>
          <w:p w14:paraId="30012964" w14:textId="77777777" w:rsidR="008C6971" w:rsidRPr="00281483" w:rsidRDefault="008C6971" w:rsidP="00815972">
            <w:pPr>
              <w:tabs>
                <w:tab w:val="center" w:pos="4536"/>
                <w:tab w:val="left" w:pos="7080"/>
              </w:tabs>
              <w:spacing w:after="0" w:line="240" w:lineRule="auto"/>
              <w:jc w:val="both"/>
              <w:rPr>
                <w:rFonts w:cs="Times New Roman"/>
                <w:b/>
                <w:bCs/>
                <w:color w:val="0D0D0D" w:themeColor="text1" w:themeTint="F2"/>
                <w:sz w:val="24"/>
                <w:szCs w:val="24"/>
              </w:rPr>
            </w:pPr>
            <w:r w:rsidRPr="00281483">
              <w:rPr>
                <w:rFonts w:cs="Times New Roman"/>
                <w:color w:val="0D0D0D" w:themeColor="text1" w:themeTint="F2"/>
                <w:sz w:val="24"/>
                <w:szCs w:val="24"/>
              </w:rPr>
              <w:t>Yerel halkın tüketim alışkanlıkları değişmiştir (yeme-içme, giyim-kuşam, harcama).</w:t>
            </w:r>
          </w:p>
        </w:tc>
        <w:tc>
          <w:tcPr>
            <w:tcW w:w="1276" w:type="dxa"/>
          </w:tcPr>
          <w:p w14:paraId="379DBB3E" w14:textId="16B7B9E7"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85</w:t>
            </w:r>
          </w:p>
        </w:tc>
        <w:tc>
          <w:tcPr>
            <w:tcW w:w="1412" w:type="dxa"/>
          </w:tcPr>
          <w:p w14:paraId="3925122A" w14:textId="7F4A099F"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15</w:t>
            </w:r>
          </w:p>
        </w:tc>
      </w:tr>
      <w:tr w:rsidR="008C6971" w:rsidRPr="00281483" w14:paraId="3EB8FF9A" w14:textId="77777777" w:rsidTr="00507424">
        <w:tc>
          <w:tcPr>
            <w:tcW w:w="6374" w:type="dxa"/>
          </w:tcPr>
          <w:p w14:paraId="7238CBA4" w14:textId="77777777" w:rsidR="008C6971" w:rsidRPr="00281483" w:rsidRDefault="008C6971" w:rsidP="00815972">
            <w:pPr>
              <w:tabs>
                <w:tab w:val="center" w:pos="4536"/>
                <w:tab w:val="left" w:pos="7080"/>
              </w:tabs>
              <w:spacing w:after="0" w:line="240" w:lineRule="auto"/>
              <w:jc w:val="both"/>
              <w:rPr>
                <w:rFonts w:cs="Times New Roman"/>
                <w:b/>
                <w:bCs/>
                <w:color w:val="0D0D0D" w:themeColor="text1" w:themeTint="F2"/>
                <w:sz w:val="24"/>
                <w:szCs w:val="24"/>
              </w:rPr>
            </w:pPr>
            <w:r w:rsidRPr="00281483">
              <w:rPr>
                <w:rFonts w:cs="Times New Roman"/>
                <w:color w:val="0D0D0D" w:themeColor="text1" w:themeTint="F2"/>
                <w:sz w:val="24"/>
                <w:szCs w:val="24"/>
              </w:rPr>
              <w:t>Uyuşturucu kullanımı artmıştır.</w:t>
            </w:r>
          </w:p>
        </w:tc>
        <w:tc>
          <w:tcPr>
            <w:tcW w:w="1276" w:type="dxa"/>
          </w:tcPr>
          <w:p w14:paraId="07E9412D" w14:textId="4AF7233E"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63</w:t>
            </w:r>
          </w:p>
        </w:tc>
        <w:tc>
          <w:tcPr>
            <w:tcW w:w="1412" w:type="dxa"/>
          </w:tcPr>
          <w:p w14:paraId="1A7612B9" w14:textId="566004BB"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25</w:t>
            </w:r>
          </w:p>
        </w:tc>
      </w:tr>
      <w:tr w:rsidR="008C6971" w:rsidRPr="00281483" w14:paraId="6ABA397A" w14:textId="77777777" w:rsidTr="00507424">
        <w:tc>
          <w:tcPr>
            <w:tcW w:w="6374" w:type="dxa"/>
          </w:tcPr>
          <w:p w14:paraId="5A3279DB" w14:textId="77777777" w:rsidR="008C6971" w:rsidRPr="00281483" w:rsidRDefault="008C6971" w:rsidP="00815972">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Alkol kullanımı artmıştır.</w:t>
            </w:r>
          </w:p>
        </w:tc>
        <w:tc>
          <w:tcPr>
            <w:tcW w:w="1276" w:type="dxa"/>
          </w:tcPr>
          <w:p w14:paraId="5D79A843" w14:textId="3E4D788C"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55</w:t>
            </w:r>
          </w:p>
        </w:tc>
        <w:tc>
          <w:tcPr>
            <w:tcW w:w="1412" w:type="dxa"/>
          </w:tcPr>
          <w:p w14:paraId="1F390D26" w14:textId="3CA27065"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25</w:t>
            </w:r>
          </w:p>
        </w:tc>
      </w:tr>
      <w:tr w:rsidR="008C6971" w:rsidRPr="00281483" w14:paraId="3787626D" w14:textId="77777777" w:rsidTr="00507424">
        <w:tc>
          <w:tcPr>
            <w:tcW w:w="6374" w:type="dxa"/>
          </w:tcPr>
          <w:p w14:paraId="053BF2E3" w14:textId="77777777" w:rsidR="008C6971" w:rsidRPr="00281483" w:rsidRDefault="008C6971" w:rsidP="00815972">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b/>
                <w:bCs/>
                <w:color w:val="0D0D0D" w:themeColor="text1" w:themeTint="F2"/>
                <w:sz w:val="24"/>
                <w:szCs w:val="24"/>
              </w:rPr>
              <w:t>F3. Kültürel Miras Üzerindeki Olumlu Etkiler</w:t>
            </w:r>
          </w:p>
        </w:tc>
        <w:tc>
          <w:tcPr>
            <w:tcW w:w="1276" w:type="dxa"/>
          </w:tcPr>
          <w:p w14:paraId="67E1A1B7" w14:textId="156EAC93"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76</w:t>
            </w:r>
          </w:p>
        </w:tc>
        <w:tc>
          <w:tcPr>
            <w:tcW w:w="1412" w:type="dxa"/>
          </w:tcPr>
          <w:p w14:paraId="5605CC9C" w14:textId="34ED8392" w:rsidR="008C6971" w:rsidRPr="00281483" w:rsidRDefault="001E373B"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94</w:t>
            </w:r>
          </w:p>
        </w:tc>
      </w:tr>
      <w:tr w:rsidR="008C6971" w:rsidRPr="00281483" w14:paraId="61666864" w14:textId="77777777" w:rsidTr="00507424">
        <w:trPr>
          <w:trHeight w:val="58"/>
        </w:trPr>
        <w:tc>
          <w:tcPr>
            <w:tcW w:w="6374" w:type="dxa"/>
          </w:tcPr>
          <w:p w14:paraId="5FD7BCB2" w14:textId="4121827A" w:rsidR="008C6971" w:rsidRPr="00281483" w:rsidRDefault="008C6971" w:rsidP="00815972">
            <w:pPr>
              <w:tabs>
                <w:tab w:val="center" w:pos="4536"/>
                <w:tab w:val="left" w:pos="7080"/>
              </w:tabs>
              <w:spacing w:after="0" w:line="240" w:lineRule="auto"/>
              <w:jc w:val="both"/>
              <w:rPr>
                <w:rFonts w:cs="Times New Roman"/>
                <w:b/>
                <w:bCs/>
                <w:color w:val="0D0D0D" w:themeColor="text1" w:themeTint="F2"/>
                <w:sz w:val="24"/>
                <w:szCs w:val="24"/>
              </w:rPr>
            </w:pPr>
            <w:r w:rsidRPr="00281483">
              <w:rPr>
                <w:rFonts w:cs="Times New Roman"/>
                <w:color w:val="0D0D0D" w:themeColor="text1" w:themeTint="F2"/>
                <w:sz w:val="24"/>
                <w:szCs w:val="24"/>
              </w:rPr>
              <w:t xml:space="preserve">Tarihi yapıların otel, </w:t>
            </w:r>
            <w:r w:rsidR="00FD3CB7" w:rsidRPr="00281483">
              <w:rPr>
                <w:rFonts w:cs="Times New Roman"/>
                <w:color w:val="0D0D0D" w:themeColor="text1" w:themeTint="F2"/>
                <w:sz w:val="24"/>
                <w:szCs w:val="24"/>
              </w:rPr>
              <w:t>kafe</w:t>
            </w:r>
            <w:r w:rsidRPr="00281483">
              <w:rPr>
                <w:rFonts w:cs="Times New Roman"/>
                <w:color w:val="0D0D0D" w:themeColor="text1" w:themeTint="F2"/>
                <w:sz w:val="24"/>
                <w:szCs w:val="24"/>
              </w:rPr>
              <w:t xml:space="preserve"> vb. gibi işlevlendirme çalışmaları artmıştır.</w:t>
            </w:r>
          </w:p>
        </w:tc>
        <w:tc>
          <w:tcPr>
            <w:tcW w:w="1276" w:type="dxa"/>
          </w:tcPr>
          <w:p w14:paraId="726EF558" w14:textId="172FFDC7"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90</w:t>
            </w:r>
          </w:p>
        </w:tc>
        <w:tc>
          <w:tcPr>
            <w:tcW w:w="1412" w:type="dxa"/>
          </w:tcPr>
          <w:p w14:paraId="25C71467" w14:textId="16DD3BED"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01</w:t>
            </w:r>
          </w:p>
        </w:tc>
      </w:tr>
      <w:tr w:rsidR="008C6971" w:rsidRPr="00281483" w14:paraId="24054609" w14:textId="77777777" w:rsidTr="00507424">
        <w:trPr>
          <w:trHeight w:val="58"/>
        </w:trPr>
        <w:tc>
          <w:tcPr>
            <w:tcW w:w="6374" w:type="dxa"/>
          </w:tcPr>
          <w:p w14:paraId="30BFAE47" w14:textId="77777777" w:rsidR="008C6971" w:rsidRPr="00281483" w:rsidRDefault="008C6971" w:rsidP="00815972">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Tarihi yapıları restore ve yenileme çalışmaları artmıştır.</w:t>
            </w:r>
          </w:p>
        </w:tc>
        <w:tc>
          <w:tcPr>
            <w:tcW w:w="1276" w:type="dxa"/>
          </w:tcPr>
          <w:p w14:paraId="448DAD7D" w14:textId="17A39F50"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71</w:t>
            </w:r>
          </w:p>
        </w:tc>
        <w:tc>
          <w:tcPr>
            <w:tcW w:w="1412" w:type="dxa"/>
          </w:tcPr>
          <w:p w14:paraId="0A456A22" w14:textId="4050BC4E"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18</w:t>
            </w:r>
          </w:p>
        </w:tc>
      </w:tr>
      <w:tr w:rsidR="008C6971" w:rsidRPr="00281483" w14:paraId="7E248658" w14:textId="77777777" w:rsidTr="00507424">
        <w:trPr>
          <w:trHeight w:val="58"/>
        </w:trPr>
        <w:tc>
          <w:tcPr>
            <w:tcW w:w="6374" w:type="dxa"/>
          </w:tcPr>
          <w:p w14:paraId="795C9D22" w14:textId="77777777" w:rsidR="008C6971" w:rsidRPr="00281483" w:rsidRDefault="008C6971" w:rsidP="00815972">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Doğal ve kültürel mirası koruma bilinci artmıştır.</w:t>
            </w:r>
          </w:p>
        </w:tc>
        <w:tc>
          <w:tcPr>
            <w:tcW w:w="1276" w:type="dxa"/>
          </w:tcPr>
          <w:p w14:paraId="710527B2" w14:textId="2217BC99"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67</w:t>
            </w:r>
          </w:p>
        </w:tc>
        <w:tc>
          <w:tcPr>
            <w:tcW w:w="1412" w:type="dxa"/>
          </w:tcPr>
          <w:p w14:paraId="6DD0CBBA" w14:textId="7454C191"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10</w:t>
            </w:r>
          </w:p>
        </w:tc>
      </w:tr>
    </w:tbl>
    <w:p w14:paraId="5A42CDD6" w14:textId="77777777" w:rsidR="008C6971" w:rsidRPr="00281483" w:rsidRDefault="008C6971" w:rsidP="003C05A2">
      <w:pPr>
        <w:tabs>
          <w:tab w:val="center" w:pos="4536"/>
          <w:tab w:val="left" w:pos="7080"/>
        </w:tabs>
        <w:spacing w:before="120" w:after="120" w:line="360" w:lineRule="auto"/>
        <w:ind w:firstLine="709"/>
        <w:jc w:val="both"/>
        <w:rPr>
          <w:rFonts w:cs="Times New Roman"/>
          <w:b/>
          <w:bCs/>
          <w:color w:val="0D0D0D" w:themeColor="text1" w:themeTint="F2"/>
          <w:sz w:val="24"/>
          <w:szCs w:val="24"/>
        </w:rPr>
      </w:pPr>
    </w:p>
    <w:p w14:paraId="4FDF6BEC" w14:textId="0942AA6C" w:rsidR="008C6971" w:rsidRPr="00281483" w:rsidRDefault="00595CEA" w:rsidP="003C05A2">
      <w:pPr>
        <w:pStyle w:val="DZEY4"/>
        <w:spacing w:before="120" w:after="120"/>
        <w:rPr>
          <w:color w:val="0D0D0D" w:themeColor="text1" w:themeTint="F2"/>
        </w:rPr>
      </w:pPr>
      <w:bookmarkStart w:id="2561" w:name="_Toc234200284"/>
      <w:bookmarkStart w:id="2562" w:name="_Toc234200821"/>
      <w:bookmarkStart w:id="2563" w:name="_Toc234200981"/>
      <w:bookmarkStart w:id="2564" w:name="_Toc234201099"/>
      <w:bookmarkStart w:id="2565" w:name="_Toc234201265"/>
      <w:bookmarkStart w:id="2566" w:name="_Toc234547170"/>
      <w:bookmarkStart w:id="2567" w:name="_Toc235402562"/>
      <w:bookmarkStart w:id="2568" w:name="_Toc235403081"/>
      <w:bookmarkStart w:id="2569" w:name="_Toc235403781"/>
      <w:bookmarkStart w:id="2570" w:name="_Toc235404042"/>
      <w:bookmarkStart w:id="2571" w:name="_Toc235933061"/>
      <w:bookmarkStart w:id="2572" w:name="_Toc236354300"/>
      <w:bookmarkStart w:id="2573" w:name="_Toc236354436"/>
      <w:bookmarkStart w:id="2574" w:name="_Toc240277614"/>
      <w:bookmarkStart w:id="2575" w:name="_Hlk215693589"/>
      <w:r w:rsidRPr="00281483">
        <w:rPr>
          <w:color w:val="0D0D0D" w:themeColor="text1" w:themeTint="F2"/>
        </w:rPr>
        <w:lastRenderedPageBreak/>
        <w:t>6.1.1.7.</w:t>
      </w:r>
      <w:bookmarkEnd w:id="2561"/>
      <w:bookmarkEnd w:id="2562"/>
      <w:bookmarkEnd w:id="2563"/>
      <w:bookmarkEnd w:id="2564"/>
      <w:bookmarkEnd w:id="2565"/>
      <w:bookmarkEnd w:id="2566"/>
      <w:r w:rsidR="003B26AB" w:rsidRPr="00281483">
        <w:rPr>
          <w:b w:val="0"/>
          <w:bCs w:val="0"/>
          <w:color w:val="0D0D0D" w:themeColor="text1" w:themeTint="F2"/>
          <w:spacing w:val="3"/>
          <w:sz w:val="21"/>
          <w:szCs w:val="21"/>
          <w:shd w:val="clear" w:color="auto" w:fill="FFFFFF"/>
        </w:rPr>
        <w:t xml:space="preserve"> </w:t>
      </w:r>
      <w:r w:rsidR="003F51A1" w:rsidRPr="00281483">
        <w:rPr>
          <w:color w:val="0D0D0D" w:themeColor="text1" w:themeTint="F2"/>
        </w:rPr>
        <w:t>Sosyodemografik</w:t>
      </w:r>
      <w:r w:rsidR="003B26AB" w:rsidRPr="00281483">
        <w:rPr>
          <w:color w:val="0D0D0D" w:themeColor="text1" w:themeTint="F2"/>
        </w:rPr>
        <w:t xml:space="preserve"> Özelliklere Göre Etki Algılarındaki Farklılaşmalar</w:t>
      </w:r>
      <w:bookmarkEnd w:id="2567"/>
      <w:bookmarkEnd w:id="2568"/>
      <w:bookmarkEnd w:id="2569"/>
      <w:bookmarkEnd w:id="2570"/>
      <w:bookmarkEnd w:id="2571"/>
      <w:bookmarkEnd w:id="2572"/>
      <w:bookmarkEnd w:id="2573"/>
      <w:bookmarkEnd w:id="2574"/>
    </w:p>
    <w:bookmarkEnd w:id="2575"/>
    <w:p w14:paraId="7006151E" w14:textId="6756306A" w:rsidR="00950D62" w:rsidRPr="00281483" w:rsidRDefault="00950D62" w:rsidP="003C05A2">
      <w:pPr>
        <w:tabs>
          <w:tab w:val="center" w:pos="4536"/>
          <w:tab w:val="left" w:pos="7080"/>
        </w:tabs>
        <w:spacing w:before="120" w:after="120" w:line="360" w:lineRule="auto"/>
        <w:ind w:firstLine="709"/>
        <w:jc w:val="both"/>
        <w:rPr>
          <w:rFonts w:cs="Times New Roman"/>
          <w:color w:val="0D0D0D" w:themeColor="text1" w:themeTint="F2"/>
          <w:spacing w:val="3"/>
          <w:sz w:val="24"/>
          <w:szCs w:val="24"/>
        </w:rPr>
      </w:pPr>
      <w:r w:rsidRPr="00281483">
        <w:rPr>
          <w:rFonts w:cs="Times New Roman"/>
          <w:color w:val="0D0D0D" w:themeColor="text1" w:themeTint="F2"/>
          <w:spacing w:val="3"/>
          <w:sz w:val="24"/>
          <w:szCs w:val="24"/>
        </w:rPr>
        <w:t>Bu bölümde, ankete katılan yerel halkın sosyodemografik özellikleri ile şehir turizminin ekonomik ve sosyokültürel etkilerine yönelik algıları arasında istatistiksel olarak anlamlı bir farklılık olup olmadığı parametrik hipotez testleri aracılığıyla incelenmiştir. Bu doğrultuda, iki kategorili bağımsız değişkenler için Bağımsız Örneklem T-Testi; ikiden fazla kategoriye sahip değişkenler için ise ANOVA uygulanmıştır.</w:t>
      </w:r>
      <w:r w:rsidR="00815972" w:rsidRPr="00281483">
        <w:rPr>
          <w:rFonts w:cs="Times New Roman"/>
          <w:color w:val="0D0D0D" w:themeColor="text1" w:themeTint="F2"/>
          <w:sz w:val="24"/>
          <w:szCs w:val="24"/>
        </w:rPr>
        <w:t xml:space="preserve"> </w:t>
      </w:r>
      <w:r w:rsidR="002A75B2" w:rsidRPr="00281483">
        <w:rPr>
          <w:rFonts w:cs="Times New Roman"/>
          <w:color w:val="0D0D0D" w:themeColor="text1" w:themeTint="F2"/>
          <w:sz w:val="24"/>
          <w:szCs w:val="24"/>
        </w:rPr>
        <w:t xml:space="preserve">ANOVA uygulanan testlerde anlamlı farklılık saptanan boyutlarda, farklılığın hangi gruplardan kaynaklandığını belirlemek amacıyla öncelikle varyansların homojenlik durumu </w:t>
      </w:r>
      <w:proofErr w:type="spellStart"/>
      <w:r w:rsidR="002A75B2" w:rsidRPr="00281483">
        <w:rPr>
          <w:rFonts w:cs="Times New Roman"/>
          <w:color w:val="0D0D0D" w:themeColor="text1" w:themeTint="F2"/>
          <w:sz w:val="24"/>
          <w:szCs w:val="24"/>
        </w:rPr>
        <w:t>Levene</w:t>
      </w:r>
      <w:proofErr w:type="spellEnd"/>
      <w:r w:rsidR="002A75B2" w:rsidRPr="00281483">
        <w:rPr>
          <w:rFonts w:cs="Times New Roman"/>
          <w:color w:val="0D0D0D" w:themeColor="text1" w:themeTint="F2"/>
          <w:sz w:val="24"/>
          <w:szCs w:val="24"/>
        </w:rPr>
        <w:t xml:space="preserve"> testi ile değerlendirilmiş, ardından Post-Hoc analizleri kapsamında </w:t>
      </w:r>
      <w:proofErr w:type="spellStart"/>
      <w:r w:rsidR="002A75B2" w:rsidRPr="00281483">
        <w:rPr>
          <w:rFonts w:cs="Times New Roman"/>
          <w:color w:val="0D0D0D" w:themeColor="text1" w:themeTint="F2"/>
          <w:sz w:val="24"/>
          <w:szCs w:val="24"/>
        </w:rPr>
        <w:t>Tukey</w:t>
      </w:r>
      <w:proofErr w:type="spellEnd"/>
      <w:r w:rsidR="002A75B2" w:rsidRPr="00281483">
        <w:rPr>
          <w:rFonts w:cs="Times New Roman"/>
          <w:color w:val="0D0D0D" w:themeColor="text1" w:themeTint="F2"/>
          <w:sz w:val="24"/>
          <w:szCs w:val="24"/>
        </w:rPr>
        <w:t xml:space="preserve"> HSD ve Games-</w:t>
      </w:r>
      <w:proofErr w:type="spellStart"/>
      <w:r w:rsidR="002A75B2" w:rsidRPr="00281483">
        <w:rPr>
          <w:rFonts w:cs="Times New Roman"/>
          <w:color w:val="0D0D0D" w:themeColor="text1" w:themeTint="F2"/>
          <w:sz w:val="24"/>
          <w:szCs w:val="24"/>
        </w:rPr>
        <w:t>Howell</w:t>
      </w:r>
      <w:proofErr w:type="spellEnd"/>
      <w:r w:rsidR="002A75B2" w:rsidRPr="00281483">
        <w:rPr>
          <w:rFonts w:cs="Times New Roman"/>
          <w:color w:val="0D0D0D" w:themeColor="text1" w:themeTint="F2"/>
          <w:sz w:val="24"/>
          <w:szCs w:val="24"/>
        </w:rPr>
        <w:t xml:space="preserve"> testleri uygulanarak gruplar arasındaki ikili karşılaştırmalar gerçekleştirilmiştir.</w:t>
      </w:r>
      <w:r w:rsidR="002A75B2" w:rsidRPr="00281483">
        <w:rPr>
          <w:rFonts w:cs="Times New Roman"/>
        </w:rPr>
        <w:t xml:space="preserve"> </w:t>
      </w:r>
      <w:r w:rsidR="002A75B2" w:rsidRPr="00281483">
        <w:rPr>
          <w:rFonts w:cs="Times New Roman"/>
          <w:color w:val="0D0D0D" w:themeColor="text1" w:themeTint="F2"/>
          <w:sz w:val="24"/>
          <w:szCs w:val="24"/>
        </w:rPr>
        <w:t>Böylece ANOVA sonucunda belirlenen anlamlı farklılıkların hangi gruplar arasında ortaya çıktığı ayrıntılı olarak değerlendirilmiştir.</w:t>
      </w:r>
    </w:p>
    <w:p w14:paraId="2323F7E4" w14:textId="77777777" w:rsidR="009D5C67" w:rsidRPr="00281483" w:rsidRDefault="0062451F" w:rsidP="003C05A2">
      <w:pPr>
        <w:tabs>
          <w:tab w:val="center" w:pos="4536"/>
          <w:tab w:val="left" w:pos="7080"/>
        </w:tabs>
        <w:spacing w:before="120" w:after="120" w:line="360" w:lineRule="auto"/>
        <w:ind w:firstLine="709"/>
        <w:jc w:val="both"/>
        <w:rPr>
          <w:rFonts w:cs="Times New Roman"/>
          <w:color w:val="0D0D0D" w:themeColor="text1" w:themeTint="F2"/>
          <w:spacing w:val="3"/>
          <w:sz w:val="24"/>
          <w:szCs w:val="24"/>
        </w:rPr>
      </w:pPr>
      <w:r w:rsidRPr="00281483">
        <w:rPr>
          <w:rFonts w:cs="Times New Roman"/>
          <w:color w:val="0D0D0D" w:themeColor="text1" w:themeTint="F2"/>
          <w:spacing w:val="3"/>
          <w:sz w:val="24"/>
          <w:szCs w:val="24"/>
        </w:rPr>
        <w:t xml:space="preserve">Katılımcıların cinsiyetleri temelinde şehir turizminin ekonomik ve sosyokültürel etkilerine yönelik algılarında bir farklılaşma olup olmadığını belirlemek amacıyla gerçekleştirilen bağımsız örneklem t-testi sonuçları Tablo </w:t>
      </w:r>
      <w:r w:rsidR="00301BDE" w:rsidRPr="00281483">
        <w:rPr>
          <w:rFonts w:cs="Times New Roman"/>
          <w:color w:val="0D0D0D" w:themeColor="text1" w:themeTint="F2"/>
          <w:spacing w:val="3"/>
          <w:sz w:val="24"/>
          <w:szCs w:val="24"/>
        </w:rPr>
        <w:t>6.10’da</w:t>
      </w:r>
      <w:r w:rsidRPr="00281483">
        <w:rPr>
          <w:rFonts w:cs="Times New Roman"/>
          <w:color w:val="0D0D0D" w:themeColor="text1" w:themeTint="F2"/>
          <w:spacing w:val="3"/>
          <w:sz w:val="24"/>
          <w:szCs w:val="24"/>
        </w:rPr>
        <w:t xml:space="preserve"> sunulmuştur. Analiz sonuçlarına göre; Ticari ve Sektörel Gelişim Etkileri, </w:t>
      </w:r>
      <w:r w:rsidR="00E21AD1" w:rsidRPr="00281483">
        <w:rPr>
          <w:rFonts w:cs="Times New Roman"/>
          <w:color w:val="0D0D0D" w:themeColor="text1" w:themeTint="F2"/>
          <w:spacing w:val="3"/>
          <w:sz w:val="24"/>
          <w:szCs w:val="24"/>
        </w:rPr>
        <w:t>İstihdam ve Kalkınma Etkileri</w:t>
      </w:r>
      <w:r w:rsidRPr="00281483">
        <w:rPr>
          <w:rFonts w:cs="Times New Roman"/>
          <w:color w:val="0D0D0D" w:themeColor="text1" w:themeTint="F2"/>
          <w:spacing w:val="3"/>
          <w:sz w:val="24"/>
          <w:szCs w:val="24"/>
        </w:rPr>
        <w:t>, Olumsuz Ekonomik Etkiler ve Olumlu Sosyokültürel Etkiler boyutlarında kadın ve erkek katılımcıların algı puanları arasında istatistiksel olarak anlamlı bir farklılık saptanmamıştır (p&gt;0</w:t>
      </w:r>
      <w:r w:rsidR="00644832" w:rsidRPr="00281483">
        <w:rPr>
          <w:rFonts w:cs="Times New Roman"/>
          <w:color w:val="0D0D0D" w:themeColor="text1" w:themeTint="F2"/>
          <w:spacing w:val="3"/>
          <w:sz w:val="24"/>
          <w:szCs w:val="24"/>
        </w:rPr>
        <w:t>,</w:t>
      </w:r>
      <w:r w:rsidRPr="00281483">
        <w:rPr>
          <w:rFonts w:cs="Times New Roman"/>
          <w:color w:val="0D0D0D" w:themeColor="text1" w:themeTint="F2"/>
          <w:spacing w:val="3"/>
          <w:sz w:val="24"/>
          <w:szCs w:val="24"/>
        </w:rPr>
        <w:t xml:space="preserve">05). Bu bulgular doğrultusunda, söz konusu boyutlarda cinsiyete bağlı bir farklılaşma öngören H1a, H2a, H3a ve H4a hipotezleri reddedilmiştir. Başka bir ifadeyle, Eskişehir halkı cinsiyetten bağımsız olarak turizmin kente getirdiği sektörel büyümeyi, ekonomik yükleri ve genel kültürel canlılığı benzer düzeylerde algılamaktadır. </w:t>
      </w:r>
    </w:p>
    <w:p w14:paraId="4AA17E3E" w14:textId="35E9BBD9" w:rsidR="0062451F" w:rsidRPr="00281483" w:rsidRDefault="0062451F" w:rsidP="003C05A2">
      <w:pPr>
        <w:tabs>
          <w:tab w:val="center" w:pos="4536"/>
          <w:tab w:val="left" w:pos="7080"/>
        </w:tabs>
        <w:spacing w:before="120" w:after="120" w:line="360" w:lineRule="auto"/>
        <w:ind w:firstLine="709"/>
        <w:jc w:val="both"/>
        <w:rPr>
          <w:rFonts w:cs="Times New Roman"/>
          <w:color w:val="0D0D0D" w:themeColor="text1" w:themeTint="F2"/>
          <w:spacing w:val="3"/>
          <w:sz w:val="24"/>
          <w:szCs w:val="24"/>
        </w:rPr>
      </w:pPr>
      <w:r w:rsidRPr="00281483">
        <w:rPr>
          <w:rFonts w:cs="Times New Roman"/>
          <w:color w:val="0D0D0D" w:themeColor="text1" w:themeTint="F2"/>
          <w:spacing w:val="3"/>
          <w:sz w:val="24"/>
          <w:szCs w:val="24"/>
        </w:rPr>
        <w:t>Olumsuz Sosyokültürel Etkiler (t=-2</w:t>
      </w:r>
      <w:r w:rsidR="00644832" w:rsidRPr="00281483">
        <w:rPr>
          <w:rFonts w:cs="Times New Roman"/>
          <w:color w:val="0D0D0D" w:themeColor="text1" w:themeTint="F2"/>
          <w:spacing w:val="3"/>
          <w:sz w:val="24"/>
          <w:szCs w:val="24"/>
        </w:rPr>
        <w:t>,</w:t>
      </w:r>
      <w:r w:rsidRPr="00281483">
        <w:rPr>
          <w:rFonts w:cs="Times New Roman"/>
          <w:color w:val="0D0D0D" w:themeColor="text1" w:themeTint="F2"/>
          <w:spacing w:val="3"/>
          <w:sz w:val="24"/>
          <w:szCs w:val="24"/>
        </w:rPr>
        <w:t>357; p=0</w:t>
      </w:r>
      <w:r w:rsidR="00644832" w:rsidRPr="00281483">
        <w:rPr>
          <w:rFonts w:cs="Times New Roman"/>
          <w:color w:val="0D0D0D" w:themeColor="text1" w:themeTint="F2"/>
          <w:spacing w:val="3"/>
          <w:sz w:val="24"/>
          <w:szCs w:val="24"/>
        </w:rPr>
        <w:t>,</w:t>
      </w:r>
      <w:r w:rsidRPr="00281483">
        <w:rPr>
          <w:rFonts w:cs="Times New Roman"/>
          <w:color w:val="0D0D0D" w:themeColor="text1" w:themeTint="F2"/>
          <w:spacing w:val="3"/>
          <w:sz w:val="24"/>
          <w:szCs w:val="24"/>
        </w:rPr>
        <w:t>019) ve Kültürel Miras Üzerindeki Olumlu Etkiler (t=-2</w:t>
      </w:r>
      <w:r w:rsidR="00644832" w:rsidRPr="00281483">
        <w:rPr>
          <w:rFonts w:cs="Times New Roman"/>
          <w:color w:val="0D0D0D" w:themeColor="text1" w:themeTint="F2"/>
          <w:spacing w:val="3"/>
          <w:sz w:val="24"/>
          <w:szCs w:val="24"/>
        </w:rPr>
        <w:t>,</w:t>
      </w:r>
      <w:r w:rsidRPr="00281483">
        <w:rPr>
          <w:rFonts w:cs="Times New Roman"/>
          <w:color w:val="0D0D0D" w:themeColor="text1" w:themeTint="F2"/>
          <w:spacing w:val="3"/>
          <w:sz w:val="24"/>
          <w:szCs w:val="24"/>
        </w:rPr>
        <w:t>515; p=0</w:t>
      </w:r>
      <w:r w:rsidR="00644832" w:rsidRPr="00281483">
        <w:rPr>
          <w:rFonts w:cs="Times New Roman"/>
          <w:color w:val="0D0D0D" w:themeColor="text1" w:themeTint="F2"/>
          <w:spacing w:val="3"/>
          <w:sz w:val="24"/>
          <w:szCs w:val="24"/>
        </w:rPr>
        <w:t>,</w:t>
      </w:r>
      <w:r w:rsidRPr="00281483">
        <w:rPr>
          <w:rFonts w:cs="Times New Roman"/>
          <w:color w:val="0D0D0D" w:themeColor="text1" w:themeTint="F2"/>
          <w:spacing w:val="3"/>
          <w:sz w:val="24"/>
          <w:szCs w:val="24"/>
        </w:rPr>
        <w:t>012) boyutlarında</w:t>
      </w:r>
      <w:r w:rsidR="002A75B2" w:rsidRPr="00281483">
        <w:rPr>
          <w:rFonts w:cs="Times New Roman"/>
          <w:color w:val="0D0D0D" w:themeColor="text1" w:themeTint="F2"/>
          <w:spacing w:val="3"/>
          <w:sz w:val="24"/>
          <w:szCs w:val="24"/>
        </w:rPr>
        <w:t xml:space="preserve"> ise</w:t>
      </w:r>
      <w:r w:rsidRPr="00281483">
        <w:rPr>
          <w:rFonts w:cs="Times New Roman"/>
          <w:color w:val="0D0D0D" w:themeColor="text1" w:themeTint="F2"/>
          <w:spacing w:val="3"/>
          <w:sz w:val="24"/>
          <w:szCs w:val="24"/>
        </w:rPr>
        <w:t xml:space="preserve"> cinsiyet grupları arasında istatistiksel açıdan anlamlı farklılıklar tespit edilmiştir (p&lt;0</w:t>
      </w:r>
      <w:r w:rsidR="00644832" w:rsidRPr="00281483">
        <w:rPr>
          <w:rFonts w:cs="Times New Roman"/>
          <w:color w:val="0D0D0D" w:themeColor="text1" w:themeTint="F2"/>
          <w:spacing w:val="3"/>
          <w:sz w:val="24"/>
          <w:szCs w:val="24"/>
        </w:rPr>
        <w:t>,</w:t>
      </w:r>
      <w:r w:rsidRPr="00281483">
        <w:rPr>
          <w:rFonts w:cs="Times New Roman"/>
          <w:color w:val="0D0D0D" w:themeColor="text1" w:themeTint="F2"/>
          <w:spacing w:val="3"/>
          <w:sz w:val="24"/>
          <w:szCs w:val="24"/>
        </w:rPr>
        <w:t>05). Olumsuz sosyokültürel etkilere yönelik katılım ortalamaları incelendiğinde, erkek katılımcıların (X̅=3</w:t>
      </w:r>
      <w:r w:rsidR="00644832" w:rsidRPr="00281483">
        <w:rPr>
          <w:rFonts w:cs="Times New Roman"/>
          <w:color w:val="0D0D0D" w:themeColor="text1" w:themeTint="F2"/>
          <w:spacing w:val="3"/>
          <w:sz w:val="24"/>
          <w:szCs w:val="24"/>
        </w:rPr>
        <w:t>,</w:t>
      </w:r>
      <w:r w:rsidRPr="00281483">
        <w:rPr>
          <w:rFonts w:cs="Times New Roman"/>
          <w:color w:val="0D0D0D" w:themeColor="text1" w:themeTint="F2"/>
          <w:spacing w:val="3"/>
          <w:sz w:val="24"/>
          <w:szCs w:val="24"/>
        </w:rPr>
        <w:t>31) kadın katılımcılara (X̅=3</w:t>
      </w:r>
      <w:r w:rsidR="00644832" w:rsidRPr="00281483">
        <w:rPr>
          <w:rFonts w:cs="Times New Roman"/>
          <w:color w:val="0D0D0D" w:themeColor="text1" w:themeTint="F2"/>
          <w:spacing w:val="3"/>
          <w:sz w:val="24"/>
          <w:szCs w:val="24"/>
        </w:rPr>
        <w:t>,</w:t>
      </w:r>
      <w:r w:rsidRPr="00281483">
        <w:rPr>
          <w:rFonts w:cs="Times New Roman"/>
          <w:color w:val="0D0D0D" w:themeColor="text1" w:themeTint="F2"/>
          <w:spacing w:val="3"/>
          <w:sz w:val="24"/>
          <w:szCs w:val="24"/>
        </w:rPr>
        <w:t>19) kıyasla turizmin getirdiği kalabalık, trafik ve gürültü gibi olumsuz yansımaları daha yüksek düzeyde hissettikleri görülmektedir. Benzer şekilde, Kültürel Miras Üzerindeki Olumlu Etkiler boyutunda da erkeklerin ortalama puanları (X̅=3</w:t>
      </w:r>
      <w:r w:rsidR="00644832" w:rsidRPr="00281483">
        <w:rPr>
          <w:rFonts w:cs="Times New Roman"/>
          <w:color w:val="0D0D0D" w:themeColor="text1" w:themeTint="F2"/>
          <w:spacing w:val="3"/>
          <w:sz w:val="24"/>
          <w:szCs w:val="24"/>
        </w:rPr>
        <w:t>,</w:t>
      </w:r>
      <w:r w:rsidRPr="00281483">
        <w:rPr>
          <w:rFonts w:cs="Times New Roman"/>
          <w:color w:val="0D0D0D" w:themeColor="text1" w:themeTint="F2"/>
          <w:spacing w:val="3"/>
          <w:sz w:val="24"/>
          <w:szCs w:val="24"/>
        </w:rPr>
        <w:t>88), kadınlarınkinden (X̅=3</w:t>
      </w:r>
      <w:r w:rsidR="00644832" w:rsidRPr="00281483">
        <w:rPr>
          <w:rFonts w:cs="Times New Roman"/>
          <w:color w:val="0D0D0D" w:themeColor="text1" w:themeTint="F2"/>
          <w:spacing w:val="3"/>
          <w:sz w:val="24"/>
          <w:szCs w:val="24"/>
        </w:rPr>
        <w:t>,</w:t>
      </w:r>
      <w:r w:rsidRPr="00281483">
        <w:rPr>
          <w:rFonts w:cs="Times New Roman"/>
          <w:color w:val="0D0D0D" w:themeColor="text1" w:themeTint="F2"/>
          <w:spacing w:val="3"/>
          <w:sz w:val="24"/>
          <w:szCs w:val="24"/>
        </w:rPr>
        <w:t xml:space="preserve">65) anlamlı derecede yüksek çıkmıştır. Bu bulgu, erkek katılımcıların Eskişehir’deki tarihi yapıların restorasyonu ve turizm odaklı yeniden işlevlendirilmesi çalışmalarını daha olumlu değerlendirdiklerini ortaya koymaktadır. Elde edilen bu anlamlı farklılıklar neticesinde H5a ve H6a hipotezleri kabul edilmiştir (Tablo </w:t>
      </w:r>
      <w:r w:rsidR="00644832" w:rsidRPr="00281483">
        <w:rPr>
          <w:rFonts w:cs="Times New Roman"/>
          <w:color w:val="0D0D0D" w:themeColor="text1" w:themeTint="F2"/>
          <w:spacing w:val="3"/>
          <w:sz w:val="24"/>
          <w:szCs w:val="24"/>
        </w:rPr>
        <w:t>6.10</w:t>
      </w:r>
      <w:r w:rsidRPr="00281483">
        <w:rPr>
          <w:rFonts w:cs="Times New Roman"/>
          <w:color w:val="0D0D0D" w:themeColor="text1" w:themeTint="F2"/>
          <w:spacing w:val="3"/>
          <w:sz w:val="24"/>
          <w:szCs w:val="24"/>
        </w:rPr>
        <w:t>).</w:t>
      </w:r>
    </w:p>
    <w:p w14:paraId="1522F31D" w14:textId="77777777" w:rsidR="002A75B2" w:rsidRPr="00281483" w:rsidRDefault="002A75B2" w:rsidP="003C05A2">
      <w:pPr>
        <w:tabs>
          <w:tab w:val="center" w:pos="4536"/>
          <w:tab w:val="left" w:pos="7080"/>
        </w:tabs>
        <w:spacing w:before="120" w:after="120" w:line="360" w:lineRule="auto"/>
        <w:ind w:firstLine="709"/>
        <w:jc w:val="both"/>
        <w:rPr>
          <w:rFonts w:cs="Times New Roman"/>
          <w:color w:val="0D0D0D" w:themeColor="text1" w:themeTint="F2"/>
          <w:spacing w:val="3"/>
          <w:sz w:val="24"/>
          <w:szCs w:val="24"/>
        </w:rPr>
      </w:pPr>
    </w:p>
    <w:p w14:paraId="15DFD182" w14:textId="3C0F3320" w:rsidR="008C6971" w:rsidRPr="00281483" w:rsidRDefault="008C6971" w:rsidP="00CD15E4">
      <w:pPr>
        <w:pStyle w:val="TABLO"/>
        <w:rPr>
          <w:color w:val="0D0D0D" w:themeColor="text1" w:themeTint="F2"/>
        </w:rPr>
      </w:pPr>
      <w:bookmarkStart w:id="2576" w:name="_Toc234263745"/>
      <w:bookmarkStart w:id="2577" w:name="_Toc234456358"/>
      <w:bookmarkStart w:id="2578" w:name="_Toc234547387"/>
      <w:bookmarkStart w:id="2579" w:name="_Toc235404937"/>
      <w:bookmarkStart w:id="2580" w:name="_Toc240281047"/>
      <w:r w:rsidRPr="00281483">
        <w:rPr>
          <w:b/>
          <w:color w:val="0D0D0D" w:themeColor="text1" w:themeTint="F2"/>
        </w:rPr>
        <w:lastRenderedPageBreak/>
        <w:t>Tablo</w:t>
      </w:r>
      <w:r w:rsidR="00081887" w:rsidRPr="00281483">
        <w:rPr>
          <w:b/>
          <w:color w:val="0D0D0D" w:themeColor="text1" w:themeTint="F2"/>
        </w:rPr>
        <w:t xml:space="preserve"> 6.10.</w:t>
      </w:r>
      <w:r w:rsidRPr="00281483">
        <w:rPr>
          <w:color w:val="0D0D0D" w:themeColor="text1" w:themeTint="F2"/>
        </w:rPr>
        <w:t xml:space="preserve"> Cinsiyet</w:t>
      </w:r>
      <w:r w:rsidR="00081887" w:rsidRPr="00281483">
        <w:rPr>
          <w:color w:val="0D0D0D" w:themeColor="text1" w:themeTint="F2"/>
        </w:rPr>
        <w:t xml:space="preserve"> gruplarına göre şehir turizminin algılanan etkilerinin t-testi sonuçları</w:t>
      </w:r>
      <w:bookmarkEnd w:id="2576"/>
      <w:bookmarkEnd w:id="2577"/>
      <w:bookmarkEnd w:id="2578"/>
      <w:bookmarkEnd w:id="2579"/>
      <w:bookmarkEnd w:id="2580"/>
    </w:p>
    <w:tbl>
      <w:tblPr>
        <w:tblStyle w:val="TabloKlavuzu"/>
        <w:tblW w:w="0" w:type="auto"/>
        <w:tblBorders>
          <w:left w:val="none" w:sz="0" w:space="0" w:color="auto"/>
          <w:right w:val="none" w:sz="0" w:space="0" w:color="auto"/>
          <w:insideV w:val="single" w:sz="4" w:space="0" w:color="FFFFFF"/>
        </w:tblBorders>
        <w:tblLook w:val="04A0" w:firstRow="1" w:lastRow="0" w:firstColumn="1" w:lastColumn="0" w:noHBand="0" w:noVBand="1"/>
      </w:tblPr>
      <w:tblGrid>
        <w:gridCol w:w="1788"/>
        <w:gridCol w:w="1497"/>
        <w:gridCol w:w="1484"/>
        <w:gridCol w:w="1273"/>
        <w:gridCol w:w="1451"/>
        <w:gridCol w:w="1569"/>
      </w:tblGrid>
      <w:tr w:rsidR="008C6971" w:rsidRPr="00281483" w14:paraId="035DBD0F" w14:textId="77777777" w:rsidTr="00507424">
        <w:tc>
          <w:tcPr>
            <w:tcW w:w="1788" w:type="dxa"/>
          </w:tcPr>
          <w:p w14:paraId="46751BC7" w14:textId="77777777" w:rsidR="008C6971" w:rsidRPr="00281483" w:rsidRDefault="008C6971" w:rsidP="00815972">
            <w:pPr>
              <w:tabs>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Faktörler</w:t>
            </w:r>
          </w:p>
        </w:tc>
        <w:tc>
          <w:tcPr>
            <w:tcW w:w="1497" w:type="dxa"/>
          </w:tcPr>
          <w:p w14:paraId="15B779F0" w14:textId="77777777" w:rsidR="008C6971" w:rsidRPr="00281483" w:rsidRDefault="008C6971" w:rsidP="00815972">
            <w:pPr>
              <w:tabs>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Kadın (X̅)</w:t>
            </w:r>
          </w:p>
        </w:tc>
        <w:tc>
          <w:tcPr>
            <w:tcW w:w="1484" w:type="dxa"/>
          </w:tcPr>
          <w:p w14:paraId="3ACD9B18" w14:textId="77777777" w:rsidR="008C6971" w:rsidRPr="00281483" w:rsidRDefault="008C6971" w:rsidP="00815972">
            <w:pPr>
              <w:tabs>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Erkek (X̅)</w:t>
            </w:r>
          </w:p>
        </w:tc>
        <w:tc>
          <w:tcPr>
            <w:tcW w:w="1273" w:type="dxa"/>
          </w:tcPr>
          <w:p w14:paraId="7CC3B651" w14:textId="77777777" w:rsidR="008C6971" w:rsidRPr="00281483" w:rsidRDefault="008C6971" w:rsidP="00815972">
            <w:pPr>
              <w:tabs>
                <w:tab w:val="center" w:pos="4536"/>
                <w:tab w:val="left" w:pos="7080"/>
              </w:tabs>
              <w:spacing w:after="0" w:line="240" w:lineRule="auto"/>
              <w:jc w:val="center"/>
              <w:rPr>
                <w:rFonts w:cs="Times New Roman"/>
                <w:b/>
                <w:bCs/>
                <w:color w:val="0D0D0D" w:themeColor="text1" w:themeTint="F2"/>
                <w:sz w:val="24"/>
                <w:szCs w:val="24"/>
              </w:rPr>
            </w:pPr>
            <w:proofErr w:type="spellStart"/>
            <w:r w:rsidRPr="00281483">
              <w:rPr>
                <w:rFonts w:cs="Times New Roman"/>
                <w:b/>
                <w:bCs/>
                <w:color w:val="0D0D0D" w:themeColor="text1" w:themeTint="F2"/>
                <w:sz w:val="24"/>
                <w:szCs w:val="24"/>
              </w:rPr>
              <w:t>Df</w:t>
            </w:r>
            <w:proofErr w:type="spellEnd"/>
          </w:p>
        </w:tc>
        <w:tc>
          <w:tcPr>
            <w:tcW w:w="1451" w:type="dxa"/>
          </w:tcPr>
          <w:p w14:paraId="7B363004" w14:textId="53BC1EAB" w:rsidR="008C6971" w:rsidRPr="00281483" w:rsidRDefault="008C6971" w:rsidP="00815972">
            <w:pPr>
              <w:tabs>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T</w:t>
            </w:r>
          </w:p>
        </w:tc>
        <w:tc>
          <w:tcPr>
            <w:tcW w:w="1569" w:type="dxa"/>
          </w:tcPr>
          <w:p w14:paraId="68DD0D8D" w14:textId="0FD8830F" w:rsidR="008C6971" w:rsidRPr="00281483" w:rsidRDefault="008C6971" w:rsidP="00815972">
            <w:pPr>
              <w:tabs>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P</w:t>
            </w:r>
          </w:p>
        </w:tc>
      </w:tr>
      <w:tr w:rsidR="008C6971" w:rsidRPr="00281483" w14:paraId="3A9F3AC3" w14:textId="77777777" w:rsidTr="00507424">
        <w:tc>
          <w:tcPr>
            <w:tcW w:w="1788" w:type="dxa"/>
          </w:tcPr>
          <w:p w14:paraId="3E2A8BF7" w14:textId="2B44EE74" w:rsidR="008C6971" w:rsidRPr="00281483" w:rsidRDefault="00B55164"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Ticari ve Sektörel Gelişim Etkileri</w:t>
            </w:r>
          </w:p>
        </w:tc>
        <w:tc>
          <w:tcPr>
            <w:tcW w:w="1497" w:type="dxa"/>
          </w:tcPr>
          <w:p w14:paraId="01486052" w14:textId="7E6433B6"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90</w:t>
            </w:r>
          </w:p>
        </w:tc>
        <w:tc>
          <w:tcPr>
            <w:tcW w:w="1484" w:type="dxa"/>
          </w:tcPr>
          <w:p w14:paraId="50A3D83E" w14:textId="349A29BF"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87</w:t>
            </w:r>
          </w:p>
        </w:tc>
        <w:tc>
          <w:tcPr>
            <w:tcW w:w="1273" w:type="dxa"/>
          </w:tcPr>
          <w:p w14:paraId="38ABB40B" w14:textId="77777777"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388</w:t>
            </w:r>
          </w:p>
        </w:tc>
        <w:tc>
          <w:tcPr>
            <w:tcW w:w="1451" w:type="dxa"/>
          </w:tcPr>
          <w:p w14:paraId="2E26D00E" w14:textId="543256D6"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412</w:t>
            </w:r>
          </w:p>
        </w:tc>
        <w:tc>
          <w:tcPr>
            <w:tcW w:w="1569" w:type="dxa"/>
          </w:tcPr>
          <w:p w14:paraId="22087C8F" w14:textId="185C3CA2"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680</w:t>
            </w:r>
          </w:p>
        </w:tc>
      </w:tr>
      <w:tr w:rsidR="008C6971" w:rsidRPr="00281483" w14:paraId="2469C6BD" w14:textId="77777777" w:rsidTr="00507424">
        <w:tc>
          <w:tcPr>
            <w:tcW w:w="1788" w:type="dxa"/>
          </w:tcPr>
          <w:p w14:paraId="099E2941" w14:textId="5630E993" w:rsidR="008C6971" w:rsidRPr="00281483" w:rsidRDefault="00E21AD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İstihdam ve Kalkınma Etkileri</w:t>
            </w:r>
          </w:p>
        </w:tc>
        <w:tc>
          <w:tcPr>
            <w:tcW w:w="1497" w:type="dxa"/>
          </w:tcPr>
          <w:p w14:paraId="13A150FF" w14:textId="75074BE5"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62</w:t>
            </w:r>
          </w:p>
        </w:tc>
        <w:tc>
          <w:tcPr>
            <w:tcW w:w="1484" w:type="dxa"/>
          </w:tcPr>
          <w:p w14:paraId="2EAD0AD3" w14:textId="3A9F2D8C"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59</w:t>
            </w:r>
          </w:p>
        </w:tc>
        <w:tc>
          <w:tcPr>
            <w:tcW w:w="1273" w:type="dxa"/>
          </w:tcPr>
          <w:p w14:paraId="3F84FF5E" w14:textId="77777777"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388</w:t>
            </w:r>
          </w:p>
        </w:tc>
        <w:tc>
          <w:tcPr>
            <w:tcW w:w="1451" w:type="dxa"/>
          </w:tcPr>
          <w:p w14:paraId="6C459442" w14:textId="17E6B72E"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428</w:t>
            </w:r>
          </w:p>
        </w:tc>
        <w:tc>
          <w:tcPr>
            <w:tcW w:w="1569" w:type="dxa"/>
          </w:tcPr>
          <w:p w14:paraId="4455A362" w14:textId="7CE04026"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669</w:t>
            </w:r>
          </w:p>
        </w:tc>
      </w:tr>
      <w:tr w:rsidR="008C6971" w:rsidRPr="00281483" w14:paraId="6BAA5308" w14:textId="77777777" w:rsidTr="00507424">
        <w:tc>
          <w:tcPr>
            <w:tcW w:w="1788" w:type="dxa"/>
          </w:tcPr>
          <w:p w14:paraId="08F9F5DD" w14:textId="77777777"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Olumsuz Ekonomik Etkiler</w:t>
            </w:r>
          </w:p>
        </w:tc>
        <w:tc>
          <w:tcPr>
            <w:tcW w:w="1497" w:type="dxa"/>
          </w:tcPr>
          <w:p w14:paraId="7859D169" w14:textId="10F53B4E"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10</w:t>
            </w:r>
          </w:p>
        </w:tc>
        <w:tc>
          <w:tcPr>
            <w:tcW w:w="1484" w:type="dxa"/>
          </w:tcPr>
          <w:p w14:paraId="28C396D7" w14:textId="7369EC04"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05</w:t>
            </w:r>
          </w:p>
        </w:tc>
        <w:tc>
          <w:tcPr>
            <w:tcW w:w="1273" w:type="dxa"/>
          </w:tcPr>
          <w:p w14:paraId="727E8CF2" w14:textId="77777777"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388</w:t>
            </w:r>
          </w:p>
        </w:tc>
        <w:tc>
          <w:tcPr>
            <w:tcW w:w="1451" w:type="dxa"/>
          </w:tcPr>
          <w:p w14:paraId="7BF20DC1" w14:textId="58FC4229"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781</w:t>
            </w:r>
          </w:p>
        </w:tc>
        <w:tc>
          <w:tcPr>
            <w:tcW w:w="1569" w:type="dxa"/>
          </w:tcPr>
          <w:p w14:paraId="1006B069" w14:textId="1BB83408"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435</w:t>
            </w:r>
          </w:p>
        </w:tc>
      </w:tr>
      <w:tr w:rsidR="008C6971" w:rsidRPr="00281483" w14:paraId="50AB481C" w14:textId="77777777" w:rsidTr="00507424">
        <w:tc>
          <w:tcPr>
            <w:tcW w:w="1788" w:type="dxa"/>
          </w:tcPr>
          <w:p w14:paraId="00403E2A" w14:textId="506B0A5C"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Olumlu Sosyo</w:t>
            </w:r>
            <w:r w:rsidR="00B55164" w:rsidRPr="00281483">
              <w:rPr>
                <w:rFonts w:cs="Times New Roman"/>
                <w:color w:val="0D0D0D" w:themeColor="text1" w:themeTint="F2"/>
                <w:sz w:val="24"/>
                <w:szCs w:val="24"/>
              </w:rPr>
              <w:t>k</w:t>
            </w:r>
            <w:r w:rsidRPr="00281483">
              <w:rPr>
                <w:rFonts w:cs="Times New Roman"/>
                <w:color w:val="0D0D0D" w:themeColor="text1" w:themeTint="F2"/>
                <w:sz w:val="24"/>
                <w:szCs w:val="24"/>
              </w:rPr>
              <w:t>ültürel Etkiler</w:t>
            </w:r>
          </w:p>
        </w:tc>
        <w:tc>
          <w:tcPr>
            <w:tcW w:w="1497" w:type="dxa"/>
          </w:tcPr>
          <w:p w14:paraId="3B9D863C" w14:textId="0F7BAA51"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84</w:t>
            </w:r>
          </w:p>
        </w:tc>
        <w:tc>
          <w:tcPr>
            <w:tcW w:w="1484" w:type="dxa"/>
          </w:tcPr>
          <w:p w14:paraId="25336F63" w14:textId="6F0C36A5"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91</w:t>
            </w:r>
          </w:p>
        </w:tc>
        <w:tc>
          <w:tcPr>
            <w:tcW w:w="1273" w:type="dxa"/>
          </w:tcPr>
          <w:p w14:paraId="4144E4AF" w14:textId="77777777"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388</w:t>
            </w:r>
          </w:p>
        </w:tc>
        <w:tc>
          <w:tcPr>
            <w:tcW w:w="1451" w:type="dxa"/>
          </w:tcPr>
          <w:p w14:paraId="0B05DE80" w14:textId="0F5BBAAD"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180</w:t>
            </w:r>
          </w:p>
        </w:tc>
        <w:tc>
          <w:tcPr>
            <w:tcW w:w="1569" w:type="dxa"/>
          </w:tcPr>
          <w:p w14:paraId="7B358E91" w14:textId="44B6639B"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239</w:t>
            </w:r>
          </w:p>
        </w:tc>
      </w:tr>
      <w:tr w:rsidR="008C6971" w:rsidRPr="00281483" w14:paraId="7ABF0771" w14:textId="77777777" w:rsidTr="00507424">
        <w:tc>
          <w:tcPr>
            <w:tcW w:w="1788" w:type="dxa"/>
          </w:tcPr>
          <w:p w14:paraId="55FA48B1" w14:textId="2063119E"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Olumsuz Sosyo</w:t>
            </w:r>
            <w:r w:rsidR="00B55164" w:rsidRPr="00281483">
              <w:rPr>
                <w:rFonts w:cs="Times New Roman"/>
                <w:color w:val="0D0D0D" w:themeColor="text1" w:themeTint="F2"/>
                <w:sz w:val="24"/>
                <w:szCs w:val="24"/>
              </w:rPr>
              <w:t>k</w:t>
            </w:r>
            <w:r w:rsidRPr="00281483">
              <w:rPr>
                <w:rFonts w:cs="Times New Roman"/>
                <w:color w:val="0D0D0D" w:themeColor="text1" w:themeTint="F2"/>
                <w:sz w:val="24"/>
                <w:szCs w:val="24"/>
              </w:rPr>
              <w:t>ültürel Etkiler</w:t>
            </w:r>
          </w:p>
        </w:tc>
        <w:tc>
          <w:tcPr>
            <w:tcW w:w="1497" w:type="dxa"/>
          </w:tcPr>
          <w:p w14:paraId="7DC38510" w14:textId="47067E48"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19</w:t>
            </w:r>
          </w:p>
        </w:tc>
        <w:tc>
          <w:tcPr>
            <w:tcW w:w="1484" w:type="dxa"/>
          </w:tcPr>
          <w:p w14:paraId="50D4C40D" w14:textId="0695C7C0"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31</w:t>
            </w:r>
          </w:p>
        </w:tc>
        <w:tc>
          <w:tcPr>
            <w:tcW w:w="1273" w:type="dxa"/>
          </w:tcPr>
          <w:p w14:paraId="0D720FB3" w14:textId="77777777"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388</w:t>
            </w:r>
          </w:p>
        </w:tc>
        <w:tc>
          <w:tcPr>
            <w:tcW w:w="1451" w:type="dxa"/>
          </w:tcPr>
          <w:p w14:paraId="6BD10BDC" w14:textId="5BBFFE4C"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357</w:t>
            </w:r>
          </w:p>
        </w:tc>
        <w:tc>
          <w:tcPr>
            <w:tcW w:w="1569" w:type="dxa"/>
          </w:tcPr>
          <w:p w14:paraId="4DC0DBDA" w14:textId="5A2F970E" w:rsidR="008C6971" w:rsidRPr="00281483" w:rsidRDefault="008C6971" w:rsidP="00815972">
            <w:pPr>
              <w:tabs>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0</w:t>
            </w:r>
            <w:r w:rsidR="001754AB" w:rsidRPr="00281483">
              <w:rPr>
                <w:rFonts w:cs="Times New Roman"/>
                <w:b/>
                <w:bCs/>
                <w:color w:val="0D0D0D" w:themeColor="text1" w:themeTint="F2"/>
                <w:sz w:val="24"/>
                <w:szCs w:val="24"/>
              </w:rPr>
              <w:t>,</w:t>
            </w:r>
            <w:r w:rsidRPr="00281483">
              <w:rPr>
                <w:rFonts w:cs="Times New Roman"/>
                <w:b/>
                <w:bCs/>
                <w:color w:val="0D0D0D" w:themeColor="text1" w:themeTint="F2"/>
                <w:sz w:val="24"/>
                <w:szCs w:val="24"/>
              </w:rPr>
              <w:t>019*</w:t>
            </w:r>
          </w:p>
        </w:tc>
      </w:tr>
      <w:tr w:rsidR="008C6971" w:rsidRPr="00281483" w14:paraId="26CEA3E1" w14:textId="77777777" w:rsidTr="00507424">
        <w:tc>
          <w:tcPr>
            <w:tcW w:w="1788" w:type="dxa"/>
          </w:tcPr>
          <w:p w14:paraId="0D8D84AC" w14:textId="77777777"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Kültürel Miras Üzerindeki Olumlu Etkiler</w:t>
            </w:r>
          </w:p>
        </w:tc>
        <w:tc>
          <w:tcPr>
            <w:tcW w:w="1497" w:type="dxa"/>
          </w:tcPr>
          <w:p w14:paraId="09276F76" w14:textId="44067BE3"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65</w:t>
            </w:r>
          </w:p>
        </w:tc>
        <w:tc>
          <w:tcPr>
            <w:tcW w:w="1484" w:type="dxa"/>
          </w:tcPr>
          <w:p w14:paraId="48EBC574" w14:textId="68B926D5"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88</w:t>
            </w:r>
          </w:p>
        </w:tc>
        <w:tc>
          <w:tcPr>
            <w:tcW w:w="1273" w:type="dxa"/>
          </w:tcPr>
          <w:p w14:paraId="1802C6D7" w14:textId="77777777"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388</w:t>
            </w:r>
          </w:p>
        </w:tc>
        <w:tc>
          <w:tcPr>
            <w:tcW w:w="1451" w:type="dxa"/>
          </w:tcPr>
          <w:p w14:paraId="3D92D576" w14:textId="6556CDC1" w:rsidR="008C6971" w:rsidRPr="00281483" w:rsidRDefault="008C6971" w:rsidP="00815972">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w:t>
            </w:r>
            <w:r w:rsidR="001754AB" w:rsidRPr="00281483">
              <w:rPr>
                <w:rFonts w:cs="Times New Roman"/>
                <w:color w:val="0D0D0D" w:themeColor="text1" w:themeTint="F2"/>
                <w:sz w:val="24"/>
                <w:szCs w:val="24"/>
              </w:rPr>
              <w:t>,</w:t>
            </w:r>
            <w:r w:rsidRPr="00281483">
              <w:rPr>
                <w:rFonts w:cs="Times New Roman"/>
                <w:color w:val="0D0D0D" w:themeColor="text1" w:themeTint="F2"/>
                <w:sz w:val="24"/>
                <w:szCs w:val="24"/>
              </w:rPr>
              <w:t>515</w:t>
            </w:r>
          </w:p>
        </w:tc>
        <w:tc>
          <w:tcPr>
            <w:tcW w:w="1569" w:type="dxa"/>
          </w:tcPr>
          <w:p w14:paraId="4513E1EA" w14:textId="47E7D39F" w:rsidR="008C6971" w:rsidRPr="00281483" w:rsidRDefault="008C6971" w:rsidP="00815972">
            <w:pPr>
              <w:tabs>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0</w:t>
            </w:r>
            <w:r w:rsidR="001754AB" w:rsidRPr="00281483">
              <w:rPr>
                <w:rFonts w:cs="Times New Roman"/>
                <w:b/>
                <w:bCs/>
                <w:color w:val="0D0D0D" w:themeColor="text1" w:themeTint="F2"/>
                <w:sz w:val="24"/>
                <w:szCs w:val="24"/>
              </w:rPr>
              <w:t>,</w:t>
            </w:r>
            <w:r w:rsidRPr="00281483">
              <w:rPr>
                <w:rFonts w:cs="Times New Roman"/>
                <w:b/>
                <w:bCs/>
                <w:color w:val="0D0D0D" w:themeColor="text1" w:themeTint="F2"/>
                <w:sz w:val="24"/>
                <w:szCs w:val="24"/>
              </w:rPr>
              <w:t>012*</w:t>
            </w:r>
          </w:p>
        </w:tc>
      </w:tr>
    </w:tbl>
    <w:p w14:paraId="5CF5B3AB" w14:textId="77777777" w:rsidR="003C05A2" w:rsidRPr="00281483" w:rsidRDefault="003C05A2" w:rsidP="00301BDE">
      <w:pPr>
        <w:tabs>
          <w:tab w:val="center" w:pos="4536"/>
          <w:tab w:val="left" w:pos="7080"/>
        </w:tabs>
        <w:spacing w:before="120" w:after="120" w:line="360" w:lineRule="auto"/>
        <w:jc w:val="both"/>
        <w:rPr>
          <w:rFonts w:cs="Times New Roman"/>
          <w:color w:val="0D0D0D" w:themeColor="text1" w:themeTint="F2"/>
          <w:sz w:val="24"/>
          <w:szCs w:val="24"/>
        </w:rPr>
      </w:pPr>
      <w:r w:rsidRPr="00281483">
        <w:rPr>
          <w:rFonts w:cs="Times New Roman"/>
          <w:i/>
          <w:iCs/>
          <w:color w:val="0D0D0D" w:themeColor="text1" w:themeTint="F2"/>
          <w:sz w:val="24"/>
          <w:szCs w:val="24"/>
        </w:rPr>
        <w:t>*p&lt;0,05 seviyesinde istatistiksel olarak anlamlıdır.</w:t>
      </w:r>
      <w:r w:rsidRPr="00281483">
        <w:rPr>
          <w:rFonts w:cs="Times New Roman"/>
          <w:color w:val="0D0D0D" w:themeColor="text1" w:themeTint="F2"/>
          <w:sz w:val="24"/>
          <w:szCs w:val="24"/>
        </w:rPr>
        <w:t xml:space="preserve"> </w:t>
      </w:r>
    </w:p>
    <w:p w14:paraId="25D75F00" w14:textId="77777777" w:rsidR="00C85F8B" w:rsidRPr="00281483" w:rsidRDefault="00C85F8B" w:rsidP="00C85F8B">
      <w:pPr>
        <w:tabs>
          <w:tab w:val="center" w:pos="4536"/>
          <w:tab w:val="left" w:pos="7080"/>
        </w:tabs>
        <w:spacing w:before="120" w:after="120" w:line="360" w:lineRule="auto"/>
        <w:jc w:val="both"/>
        <w:rPr>
          <w:rFonts w:cs="Times New Roman"/>
          <w:vanish/>
          <w:color w:val="0D0D0D" w:themeColor="text1" w:themeTint="F2"/>
          <w:sz w:val="24"/>
          <w:szCs w:val="24"/>
        </w:rPr>
      </w:pPr>
    </w:p>
    <w:p w14:paraId="08904290" w14:textId="77777777" w:rsidR="009D5C67" w:rsidRPr="00281483" w:rsidRDefault="00174EBC" w:rsidP="002A75B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Katılımcıların medeni durumlarına bağlı olarak şehir turizminin </w:t>
      </w:r>
      <w:r w:rsidR="00C3311B" w:rsidRPr="00281483">
        <w:rPr>
          <w:rFonts w:cs="Times New Roman"/>
          <w:color w:val="0D0D0D" w:themeColor="text1" w:themeTint="F2"/>
          <w:sz w:val="24"/>
          <w:szCs w:val="24"/>
        </w:rPr>
        <w:t>ekonomik ve sosyokültürel</w:t>
      </w:r>
      <w:r w:rsidR="004231A0"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 xml:space="preserve">etkilerine yönelik algılarında istatistiksel açıdan anlamlı bir farklılaşma olup olmadığını belirlemek amacıyla gerçekleştirilen bağımsız örneklem t-testi sonuçları Tablo </w:t>
      </w:r>
      <w:r w:rsidR="00301BDE" w:rsidRPr="00281483">
        <w:rPr>
          <w:rFonts w:cs="Times New Roman"/>
          <w:color w:val="0D0D0D" w:themeColor="text1" w:themeTint="F2"/>
          <w:sz w:val="24"/>
          <w:szCs w:val="24"/>
        </w:rPr>
        <w:t>6.11’de</w:t>
      </w:r>
      <w:r w:rsidRPr="00281483">
        <w:rPr>
          <w:rFonts w:cs="Times New Roman"/>
          <w:color w:val="0D0D0D" w:themeColor="text1" w:themeTint="F2"/>
          <w:sz w:val="24"/>
          <w:szCs w:val="24"/>
        </w:rPr>
        <w:t xml:space="preserve"> yer almaktadır.</w:t>
      </w:r>
      <w:r w:rsidR="00301BDE"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 xml:space="preserve">Analiz bulguları incelendiğinde; bekar ve evli katılımcıların Ticari ve Sektörel Gelişim Etkileri, </w:t>
      </w:r>
      <w:r w:rsidR="00E21AD1" w:rsidRPr="00281483">
        <w:rPr>
          <w:rFonts w:cs="Times New Roman"/>
          <w:color w:val="0D0D0D" w:themeColor="text1" w:themeTint="F2"/>
          <w:sz w:val="24"/>
          <w:szCs w:val="24"/>
        </w:rPr>
        <w:t>İstihdam ve Kalkınma Etkileri</w:t>
      </w:r>
      <w:r w:rsidRPr="00281483">
        <w:rPr>
          <w:rFonts w:cs="Times New Roman"/>
          <w:color w:val="0D0D0D" w:themeColor="text1" w:themeTint="F2"/>
          <w:sz w:val="24"/>
          <w:szCs w:val="24"/>
        </w:rPr>
        <w:t>, Olumsuz Ekonomik Etkiler, Olumlu Sosyokültürel Etkiler ve Kültürel Miras Üzerindeki Olumlu Etkiler boyutlarına ait algı puanları arasında istatistiksel olarak anlamlı bir farklılık bulunmamıştır (p &gt; 0</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05). Bu sonuçlar doğrultusunda, söz konusu beş boyutta medeni duruma göre anlamlı bir farklılık öngören H1b, H2b, H3b, H4b ve H6b alt hipotezleri reddedilmiştir.</w:t>
      </w:r>
      <w:r w:rsidR="002A75B2" w:rsidRPr="00281483">
        <w:rPr>
          <w:rFonts w:cs="Times New Roman"/>
          <w:color w:val="0D0D0D" w:themeColor="text1" w:themeTint="F2"/>
          <w:sz w:val="24"/>
          <w:szCs w:val="24"/>
        </w:rPr>
        <w:t xml:space="preserve"> </w:t>
      </w:r>
    </w:p>
    <w:p w14:paraId="3A41F263" w14:textId="4DF2B13B" w:rsidR="00174EBC" w:rsidRPr="00281483" w:rsidRDefault="00174EBC" w:rsidP="002A75B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Olumsuz Sosyokültürel Etkiler boyutunda </w:t>
      </w:r>
      <w:r w:rsidR="009D5C67" w:rsidRPr="00281483">
        <w:rPr>
          <w:rFonts w:cs="Times New Roman"/>
          <w:color w:val="0D0D0D" w:themeColor="text1" w:themeTint="F2"/>
          <w:sz w:val="24"/>
          <w:szCs w:val="24"/>
        </w:rPr>
        <w:t xml:space="preserve">ise </w:t>
      </w:r>
      <w:r w:rsidRPr="00281483">
        <w:rPr>
          <w:rFonts w:cs="Times New Roman"/>
          <w:color w:val="0D0D0D" w:themeColor="text1" w:themeTint="F2"/>
          <w:sz w:val="24"/>
          <w:szCs w:val="24"/>
        </w:rPr>
        <w:t>katılımcıların medeni durumuna bağlı olarak istatistiksel açıdan anlamlı bir farklılık tespit edilmiştir (t = 2</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493; p = 0</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013 &lt; 0</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05). Katılım ortalamaları incelendiğinde, bekar katılımcıların olumsuz sosyokültürel etki algılarının (X̅ = 3</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31), evli katılımcılara (X̅ = 3</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17) kıyasla anlamlı derecede yüksek olduğu saptanmıştır. Bu bulgu, bekar bireylerin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w:t>
      </w:r>
      <w:r w:rsidR="00CD5744" w:rsidRPr="00281483">
        <w:rPr>
          <w:rFonts w:cs="Times New Roman"/>
          <w:color w:val="0D0D0D" w:themeColor="text1" w:themeTint="F2"/>
          <w:sz w:val="24"/>
          <w:szCs w:val="24"/>
        </w:rPr>
        <w:t>mekân</w:t>
      </w:r>
      <w:r w:rsidRPr="00281483">
        <w:rPr>
          <w:rFonts w:cs="Times New Roman"/>
          <w:color w:val="0D0D0D" w:themeColor="text1" w:themeTint="F2"/>
          <w:sz w:val="24"/>
          <w:szCs w:val="24"/>
        </w:rPr>
        <w:t xml:space="preserve"> kullanım dinamikleri, sosyal haraketlilik alanları ve kent içi yaşam rutinlerindeki dönüşümleri evli bireylere göre daha belirgin ve hassas bir şekilde hissettiklerini göstermektedir. Özellikle Eskişehir’deki bekar nüfusun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eğlence, dinlenme ve kamusal alanları (Adalar, Porsuk çevresi vb.) kullanma sıklığı göz önüne alındığında, turizmin getirdiği kalabalık ve gürültü gibi fiziki baskılara bu kitlenin mekânsal </w:t>
      </w:r>
      <w:r w:rsidRPr="00281483">
        <w:rPr>
          <w:rFonts w:cs="Times New Roman"/>
          <w:color w:val="0D0D0D" w:themeColor="text1" w:themeTint="F2"/>
          <w:sz w:val="24"/>
          <w:szCs w:val="24"/>
        </w:rPr>
        <w:lastRenderedPageBreak/>
        <w:t xml:space="preserve">olarak daha fazla maruz kaldığı söylenebilir. Elde edilen bu anlamlı farklılık neticesinde H5b hipotezi kabul edilmiştir (Tablo </w:t>
      </w:r>
      <w:r w:rsidR="00301BDE" w:rsidRPr="00281483">
        <w:rPr>
          <w:rFonts w:cs="Times New Roman"/>
          <w:color w:val="0D0D0D" w:themeColor="text1" w:themeTint="F2"/>
          <w:sz w:val="24"/>
          <w:szCs w:val="24"/>
        </w:rPr>
        <w:t>6.11</w:t>
      </w:r>
      <w:r w:rsidRPr="00281483">
        <w:rPr>
          <w:rFonts w:cs="Times New Roman"/>
          <w:color w:val="0D0D0D" w:themeColor="text1" w:themeTint="F2"/>
          <w:sz w:val="24"/>
          <w:szCs w:val="24"/>
        </w:rPr>
        <w:t xml:space="preserve">). </w:t>
      </w:r>
    </w:p>
    <w:p w14:paraId="54E70F4D" w14:textId="32987ED9" w:rsidR="008C6971" w:rsidRPr="00281483" w:rsidRDefault="008C6971" w:rsidP="00CD15E4">
      <w:pPr>
        <w:pStyle w:val="TABLO"/>
        <w:rPr>
          <w:color w:val="0D0D0D" w:themeColor="text1" w:themeTint="F2"/>
        </w:rPr>
      </w:pPr>
      <w:bookmarkStart w:id="2581" w:name="_Toc234263746"/>
      <w:bookmarkStart w:id="2582" w:name="_Toc234456359"/>
      <w:bookmarkStart w:id="2583" w:name="_Toc234547388"/>
      <w:bookmarkStart w:id="2584" w:name="_Toc235404938"/>
      <w:bookmarkStart w:id="2585" w:name="_Toc240281048"/>
      <w:r w:rsidRPr="00281483">
        <w:rPr>
          <w:b/>
          <w:color w:val="0D0D0D" w:themeColor="text1" w:themeTint="F2"/>
        </w:rPr>
        <w:t>Tablo</w:t>
      </w:r>
      <w:r w:rsidR="00081887" w:rsidRPr="00281483">
        <w:rPr>
          <w:b/>
          <w:color w:val="0D0D0D" w:themeColor="text1" w:themeTint="F2"/>
        </w:rPr>
        <w:t xml:space="preserve"> 6.11.</w:t>
      </w:r>
      <w:r w:rsidRPr="00281483">
        <w:rPr>
          <w:color w:val="0D0D0D" w:themeColor="text1" w:themeTint="F2"/>
        </w:rPr>
        <w:t xml:space="preserve"> Medeni </w:t>
      </w:r>
      <w:r w:rsidR="00081887" w:rsidRPr="00281483">
        <w:rPr>
          <w:color w:val="0D0D0D" w:themeColor="text1" w:themeTint="F2"/>
        </w:rPr>
        <w:t>duruma göre şehir turizminin algılanan etkilerinin t-testi sonuçları</w:t>
      </w:r>
      <w:bookmarkEnd w:id="2581"/>
      <w:bookmarkEnd w:id="2582"/>
      <w:bookmarkEnd w:id="2583"/>
      <w:bookmarkEnd w:id="2584"/>
      <w:bookmarkEnd w:id="2585"/>
    </w:p>
    <w:tbl>
      <w:tblPr>
        <w:tblStyle w:val="TabloKlavuzu"/>
        <w:tblW w:w="0" w:type="auto"/>
        <w:tblBorders>
          <w:left w:val="none" w:sz="0" w:space="0" w:color="auto"/>
          <w:right w:val="none" w:sz="0" w:space="0" w:color="auto"/>
          <w:insideV w:val="single" w:sz="4" w:space="0" w:color="FFFFFF"/>
        </w:tblBorders>
        <w:tblLook w:val="04A0" w:firstRow="1" w:lastRow="0" w:firstColumn="1" w:lastColumn="0" w:noHBand="0" w:noVBand="1"/>
      </w:tblPr>
      <w:tblGrid>
        <w:gridCol w:w="2647"/>
        <w:gridCol w:w="1283"/>
        <w:gridCol w:w="1283"/>
        <w:gridCol w:w="1283"/>
        <w:gridCol w:w="1283"/>
        <w:gridCol w:w="1283"/>
      </w:tblGrid>
      <w:tr w:rsidR="008C6971" w:rsidRPr="00281483" w14:paraId="1235FA52" w14:textId="77777777" w:rsidTr="00507424">
        <w:tc>
          <w:tcPr>
            <w:tcW w:w="2647" w:type="dxa"/>
          </w:tcPr>
          <w:p w14:paraId="3F42F1DC" w14:textId="77777777" w:rsidR="008C6971" w:rsidRPr="00281483" w:rsidRDefault="008C6971" w:rsidP="00371FE7">
            <w:pPr>
              <w:tabs>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Faktörler</w:t>
            </w:r>
          </w:p>
        </w:tc>
        <w:tc>
          <w:tcPr>
            <w:tcW w:w="1283" w:type="dxa"/>
          </w:tcPr>
          <w:p w14:paraId="06456C8D" w14:textId="77777777" w:rsidR="008C6971" w:rsidRPr="00281483" w:rsidRDefault="008C6971" w:rsidP="00371FE7">
            <w:pPr>
              <w:tabs>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Bekar (X̅)</w:t>
            </w:r>
          </w:p>
        </w:tc>
        <w:tc>
          <w:tcPr>
            <w:tcW w:w="1283" w:type="dxa"/>
          </w:tcPr>
          <w:p w14:paraId="306218B8" w14:textId="77777777" w:rsidR="008C6971" w:rsidRPr="00281483" w:rsidRDefault="008C6971" w:rsidP="00371FE7">
            <w:pPr>
              <w:tabs>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Evli (X̅)</w:t>
            </w:r>
          </w:p>
        </w:tc>
        <w:tc>
          <w:tcPr>
            <w:tcW w:w="1283" w:type="dxa"/>
          </w:tcPr>
          <w:p w14:paraId="3E5B06DD" w14:textId="77777777" w:rsidR="008C6971" w:rsidRPr="00281483" w:rsidRDefault="008C6971" w:rsidP="00371FE7">
            <w:pPr>
              <w:tabs>
                <w:tab w:val="center" w:pos="4536"/>
                <w:tab w:val="left" w:pos="7080"/>
              </w:tabs>
              <w:spacing w:after="0" w:line="240" w:lineRule="auto"/>
              <w:jc w:val="center"/>
              <w:rPr>
                <w:rFonts w:cs="Times New Roman"/>
                <w:b/>
                <w:bCs/>
                <w:color w:val="0D0D0D" w:themeColor="text1" w:themeTint="F2"/>
                <w:sz w:val="24"/>
                <w:szCs w:val="24"/>
              </w:rPr>
            </w:pPr>
            <w:proofErr w:type="spellStart"/>
            <w:r w:rsidRPr="00281483">
              <w:rPr>
                <w:rFonts w:cs="Times New Roman"/>
                <w:b/>
                <w:bCs/>
                <w:color w:val="0D0D0D" w:themeColor="text1" w:themeTint="F2"/>
                <w:sz w:val="24"/>
                <w:szCs w:val="24"/>
              </w:rPr>
              <w:t>Df</w:t>
            </w:r>
            <w:proofErr w:type="spellEnd"/>
          </w:p>
        </w:tc>
        <w:tc>
          <w:tcPr>
            <w:tcW w:w="1283" w:type="dxa"/>
          </w:tcPr>
          <w:p w14:paraId="452312B8" w14:textId="5B0C2B0F" w:rsidR="008C6971" w:rsidRPr="00281483" w:rsidRDefault="008C6971" w:rsidP="00371FE7">
            <w:pPr>
              <w:tabs>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T</w:t>
            </w:r>
          </w:p>
        </w:tc>
        <w:tc>
          <w:tcPr>
            <w:tcW w:w="1283" w:type="dxa"/>
          </w:tcPr>
          <w:p w14:paraId="6D91ECCA" w14:textId="27B1CF1C" w:rsidR="008C6971" w:rsidRPr="00281483" w:rsidRDefault="008C6971" w:rsidP="00371FE7">
            <w:pPr>
              <w:tabs>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P</w:t>
            </w:r>
          </w:p>
        </w:tc>
      </w:tr>
      <w:tr w:rsidR="008C6971" w:rsidRPr="00281483" w14:paraId="5914937A" w14:textId="77777777" w:rsidTr="00507424">
        <w:tc>
          <w:tcPr>
            <w:tcW w:w="2647" w:type="dxa"/>
          </w:tcPr>
          <w:p w14:paraId="3BD0D5DC" w14:textId="596001CB" w:rsidR="008C6971" w:rsidRPr="00281483" w:rsidRDefault="00174EBC"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Ticari ve Sektörel Gelişim Etkileri</w:t>
            </w:r>
          </w:p>
        </w:tc>
        <w:tc>
          <w:tcPr>
            <w:tcW w:w="1283" w:type="dxa"/>
          </w:tcPr>
          <w:p w14:paraId="55A929FE" w14:textId="13883303"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88</w:t>
            </w:r>
          </w:p>
        </w:tc>
        <w:tc>
          <w:tcPr>
            <w:tcW w:w="1283" w:type="dxa"/>
          </w:tcPr>
          <w:p w14:paraId="55BCE3A4" w14:textId="546EF679"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90</w:t>
            </w:r>
          </w:p>
        </w:tc>
        <w:tc>
          <w:tcPr>
            <w:tcW w:w="1283" w:type="dxa"/>
          </w:tcPr>
          <w:p w14:paraId="4A75F9C5" w14:textId="77777777"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388</w:t>
            </w:r>
          </w:p>
        </w:tc>
        <w:tc>
          <w:tcPr>
            <w:tcW w:w="1283" w:type="dxa"/>
          </w:tcPr>
          <w:p w14:paraId="2AFBE9B0" w14:textId="5314CE9F"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278</w:t>
            </w:r>
          </w:p>
        </w:tc>
        <w:tc>
          <w:tcPr>
            <w:tcW w:w="1283" w:type="dxa"/>
          </w:tcPr>
          <w:p w14:paraId="1D40C6BA" w14:textId="32627EB0"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781</w:t>
            </w:r>
          </w:p>
        </w:tc>
      </w:tr>
      <w:tr w:rsidR="008C6971" w:rsidRPr="00281483" w14:paraId="0F81A27A" w14:textId="77777777" w:rsidTr="00507424">
        <w:tc>
          <w:tcPr>
            <w:tcW w:w="2647" w:type="dxa"/>
          </w:tcPr>
          <w:p w14:paraId="056A9B39" w14:textId="3129DCEF" w:rsidR="008C6971" w:rsidRPr="00281483" w:rsidRDefault="00E21AD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İstihdam ve Kalkınma Etkileri</w:t>
            </w:r>
          </w:p>
        </w:tc>
        <w:tc>
          <w:tcPr>
            <w:tcW w:w="1283" w:type="dxa"/>
          </w:tcPr>
          <w:p w14:paraId="65D17C66" w14:textId="118C1A5E"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59</w:t>
            </w:r>
          </w:p>
        </w:tc>
        <w:tc>
          <w:tcPr>
            <w:tcW w:w="1283" w:type="dxa"/>
          </w:tcPr>
          <w:p w14:paraId="309E32B7" w14:textId="0A7DB413"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63</w:t>
            </w:r>
          </w:p>
        </w:tc>
        <w:tc>
          <w:tcPr>
            <w:tcW w:w="1283" w:type="dxa"/>
          </w:tcPr>
          <w:p w14:paraId="400C7245" w14:textId="77777777"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388</w:t>
            </w:r>
          </w:p>
        </w:tc>
        <w:tc>
          <w:tcPr>
            <w:tcW w:w="1283" w:type="dxa"/>
          </w:tcPr>
          <w:p w14:paraId="38888819" w14:textId="176FB046"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517</w:t>
            </w:r>
          </w:p>
        </w:tc>
        <w:tc>
          <w:tcPr>
            <w:tcW w:w="1283" w:type="dxa"/>
          </w:tcPr>
          <w:p w14:paraId="68DA0869" w14:textId="0E8E3F45"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606</w:t>
            </w:r>
          </w:p>
        </w:tc>
      </w:tr>
      <w:tr w:rsidR="008C6971" w:rsidRPr="00281483" w14:paraId="3A423CA1" w14:textId="77777777" w:rsidTr="00507424">
        <w:tc>
          <w:tcPr>
            <w:tcW w:w="2647" w:type="dxa"/>
          </w:tcPr>
          <w:p w14:paraId="7B42DF3C" w14:textId="77777777"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Olumsuz Ekonomik Etkiler</w:t>
            </w:r>
          </w:p>
        </w:tc>
        <w:tc>
          <w:tcPr>
            <w:tcW w:w="1283" w:type="dxa"/>
          </w:tcPr>
          <w:p w14:paraId="4F7AF47C" w14:textId="4F969188"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03</w:t>
            </w:r>
          </w:p>
        </w:tc>
        <w:tc>
          <w:tcPr>
            <w:tcW w:w="1283" w:type="dxa"/>
          </w:tcPr>
          <w:p w14:paraId="3B022445" w14:textId="3B941187"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13</w:t>
            </w:r>
          </w:p>
        </w:tc>
        <w:tc>
          <w:tcPr>
            <w:tcW w:w="1283" w:type="dxa"/>
          </w:tcPr>
          <w:p w14:paraId="5C364222" w14:textId="77777777"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388</w:t>
            </w:r>
          </w:p>
        </w:tc>
        <w:tc>
          <w:tcPr>
            <w:tcW w:w="1283" w:type="dxa"/>
          </w:tcPr>
          <w:p w14:paraId="2893EEBD" w14:textId="22B4D269"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494</w:t>
            </w:r>
          </w:p>
        </w:tc>
        <w:tc>
          <w:tcPr>
            <w:tcW w:w="1283" w:type="dxa"/>
          </w:tcPr>
          <w:p w14:paraId="4E3AA113" w14:textId="1B62EA03"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136</w:t>
            </w:r>
          </w:p>
        </w:tc>
      </w:tr>
      <w:tr w:rsidR="008C6971" w:rsidRPr="00281483" w14:paraId="49A7A882" w14:textId="77777777" w:rsidTr="00507424">
        <w:tc>
          <w:tcPr>
            <w:tcW w:w="2647" w:type="dxa"/>
          </w:tcPr>
          <w:p w14:paraId="1A1CC774" w14:textId="0258E408"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Olumlu Sosyo</w:t>
            </w:r>
            <w:r w:rsidR="00174EBC" w:rsidRPr="00281483">
              <w:rPr>
                <w:rFonts w:cs="Times New Roman"/>
                <w:color w:val="0D0D0D" w:themeColor="text1" w:themeTint="F2"/>
                <w:sz w:val="24"/>
                <w:szCs w:val="24"/>
              </w:rPr>
              <w:t>k</w:t>
            </w:r>
            <w:r w:rsidRPr="00281483">
              <w:rPr>
                <w:rFonts w:cs="Times New Roman"/>
                <w:color w:val="0D0D0D" w:themeColor="text1" w:themeTint="F2"/>
                <w:sz w:val="24"/>
                <w:szCs w:val="24"/>
              </w:rPr>
              <w:t>ültürel Etkiler</w:t>
            </w:r>
          </w:p>
        </w:tc>
        <w:tc>
          <w:tcPr>
            <w:tcW w:w="1283" w:type="dxa"/>
          </w:tcPr>
          <w:p w14:paraId="5D1C743F" w14:textId="01F5DD76"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92</w:t>
            </w:r>
          </w:p>
        </w:tc>
        <w:tc>
          <w:tcPr>
            <w:tcW w:w="1283" w:type="dxa"/>
          </w:tcPr>
          <w:p w14:paraId="27A47D30" w14:textId="68BDC252"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82</w:t>
            </w:r>
          </w:p>
        </w:tc>
        <w:tc>
          <w:tcPr>
            <w:tcW w:w="1283" w:type="dxa"/>
          </w:tcPr>
          <w:p w14:paraId="6C636E48" w14:textId="77777777"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388</w:t>
            </w:r>
          </w:p>
        </w:tc>
        <w:tc>
          <w:tcPr>
            <w:tcW w:w="1283" w:type="dxa"/>
          </w:tcPr>
          <w:p w14:paraId="3D8AA3D0" w14:textId="4758B9FB"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632</w:t>
            </w:r>
          </w:p>
        </w:tc>
        <w:tc>
          <w:tcPr>
            <w:tcW w:w="1283" w:type="dxa"/>
          </w:tcPr>
          <w:p w14:paraId="0ABB2C85" w14:textId="056AFDF1"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103</w:t>
            </w:r>
          </w:p>
        </w:tc>
      </w:tr>
      <w:tr w:rsidR="008C6971" w:rsidRPr="00281483" w14:paraId="74A35C0F" w14:textId="77777777" w:rsidTr="00507424">
        <w:tc>
          <w:tcPr>
            <w:tcW w:w="2647" w:type="dxa"/>
          </w:tcPr>
          <w:p w14:paraId="3FF853ED" w14:textId="7C15BEB6"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Olumsuz Sosyo</w:t>
            </w:r>
            <w:r w:rsidR="00174EBC" w:rsidRPr="00281483">
              <w:rPr>
                <w:rFonts w:cs="Times New Roman"/>
                <w:color w:val="0D0D0D" w:themeColor="text1" w:themeTint="F2"/>
                <w:sz w:val="24"/>
                <w:szCs w:val="24"/>
              </w:rPr>
              <w:t>k</w:t>
            </w:r>
            <w:r w:rsidRPr="00281483">
              <w:rPr>
                <w:rFonts w:cs="Times New Roman"/>
                <w:color w:val="0D0D0D" w:themeColor="text1" w:themeTint="F2"/>
                <w:sz w:val="24"/>
                <w:szCs w:val="24"/>
              </w:rPr>
              <w:t>ültürel Etkiler</w:t>
            </w:r>
          </w:p>
        </w:tc>
        <w:tc>
          <w:tcPr>
            <w:tcW w:w="1283" w:type="dxa"/>
          </w:tcPr>
          <w:p w14:paraId="34B876A0" w14:textId="3DB5D7E7"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31</w:t>
            </w:r>
          </w:p>
        </w:tc>
        <w:tc>
          <w:tcPr>
            <w:tcW w:w="1283" w:type="dxa"/>
          </w:tcPr>
          <w:p w14:paraId="23ABB590" w14:textId="2267FB9A"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17</w:t>
            </w:r>
          </w:p>
        </w:tc>
        <w:tc>
          <w:tcPr>
            <w:tcW w:w="1283" w:type="dxa"/>
          </w:tcPr>
          <w:p w14:paraId="0D611C33" w14:textId="77777777"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388</w:t>
            </w:r>
          </w:p>
        </w:tc>
        <w:tc>
          <w:tcPr>
            <w:tcW w:w="1283" w:type="dxa"/>
          </w:tcPr>
          <w:p w14:paraId="61837D8F" w14:textId="5485144D"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493</w:t>
            </w:r>
          </w:p>
        </w:tc>
        <w:tc>
          <w:tcPr>
            <w:tcW w:w="1283" w:type="dxa"/>
          </w:tcPr>
          <w:p w14:paraId="0C74B729" w14:textId="1B031C57" w:rsidR="008C6971" w:rsidRPr="00281483" w:rsidRDefault="008C6971" w:rsidP="00371FE7">
            <w:pPr>
              <w:tabs>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0</w:t>
            </w:r>
            <w:r w:rsidR="00844D83" w:rsidRPr="00281483">
              <w:rPr>
                <w:rFonts w:cs="Times New Roman"/>
                <w:b/>
                <w:bCs/>
                <w:color w:val="0D0D0D" w:themeColor="text1" w:themeTint="F2"/>
                <w:sz w:val="24"/>
                <w:szCs w:val="24"/>
              </w:rPr>
              <w:t>,</w:t>
            </w:r>
            <w:r w:rsidRPr="00281483">
              <w:rPr>
                <w:rFonts w:cs="Times New Roman"/>
                <w:b/>
                <w:bCs/>
                <w:color w:val="0D0D0D" w:themeColor="text1" w:themeTint="F2"/>
                <w:sz w:val="24"/>
                <w:szCs w:val="24"/>
              </w:rPr>
              <w:t>013*</w:t>
            </w:r>
          </w:p>
        </w:tc>
      </w:tr>
      <w:tr w:rsidR="008C6971" w:rsidRPr="00281483" w14:paraId="4C773617" w14:textId="77777777" w:rsidTr="00507424">
        <w:tc>
          <w:tcPr>
            <w:tcW w:w="2647" w:type="dxa"/>
          </w:tcPr>
          <w:p w14:paraId="3A0FA62F" w14:textId="77777777"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Kültürel Miras Üzerindeki Olumlu Etkiler</w:t>
            </w:r>
          </w:p>
        </w:tc>
        <w:tc>
          <w:tcPr>
            <w:tcW w:w="1283" w:type="dxa"/>
          </w:tcPr>
          <w:p w14:paraId="056720EF" w14:textId="2B2FD552"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75</w:t>
            </w:r>
          </w:p>
        </w:tc>
        <w:tc>
          <w:tcPr>
            <w:tcW w:w="1283" w:type="dxa"/>
          </w:tcPr>
          <w:p w14:paraId="60672BB7" w14:textId="4D9C1BF6"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77</w:t>
            </w:r>
          </w:p>
        </w:tc>
        <w:tc>
          <w:tcPr>
            <w:tcW w:w="1283" w:type="dxa"/>
          </w:tcPr>
          <w:p w14:paraId="710502D7" w14:textId="77777777"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388</w:t>
            </w:r>
          </w:p>
        </w:tc>
        <w:tc>
          <w:tcPr>
            <w:tcW w:w="1283" w:type="dxa"/>
          </w:tcPr>
          <w:p w14:paraId="684AD981" w14:textId="2FF14665" w:rsidR="008C6971" w:rsidRPr="00281483" w:rsidRDefault="008C6971" w:rsidP="00371FE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231</w:t>
            </w:r>
          </w:p>
        </w:tc>
        <w:tc>
          <w:tcPr>
            <w:tcW w:w="1283" w:type="dxa"/>
          </w:tcPr>
          <w:p w14:paraId="1A871D2E" w14:textId="19C940FB" w:rsidR="008C6971" w:rsidRPr="00281483" w:rsidRDefault="008C6971" w:rsidP="00371FE7">
            <w:pPr>
              <w:pStyle w:val="Balk4"/>
              <w:spacing w:before="0" w:line="240" w:lineRule="auto"/>
              <w:jc w:val="center"/>
              <w:rPr>
                <w:rFonts w:ascii="Times New Roman" w:hAnsi="Times New Roman" w:cs="Times New Roman"/>
                <w:i w:val="0"/>
                <w:iCs w:val="0"/>
                <w:color w:val="0D0D0D" w:themeColor="text1" w:themeTint="F2"/>
                <w:sz w:val="24"/>
                <w:szCs w:val="24"/>
              </w:rPr>
            </w:pPr>
            <w:bookmarkStart w:id="2586" w:name="_Toc234200011"/>
            <w:bookmarkStart w:id="2587" w:name="_Toc234200822"/>
            <w:r w:rsidRPr="00281483">
              <w:rPr>
                <w:rFonts w:ascii="Times New Roman" w:hAnsi="Times New Roman" w:cs="Times New Roman"/>
                <w:i w:val="0"/>
                <w:iCs w:val="0"/>
                <w:color w:val="0D0D0D" w:themeColor="text1" w:themeTint="F2"/>
                <w:sz w:val="24"/>
                <w:szCs w:val="24"/>
              </w:rPr>
              <w:t>0</w:t>
            </w:r>
            <w:r w:rsidR="00844D83" w:rsidRPr="00281483">
              <w:rPr>
                <w:rFonts w:ascii="Times New Roman" w:hAnsi="Times New Roman" w:cs="Times New Roman"/>
                <w:i w:val="0"/>
                <w:iCs w:val="0"/>
                <w:color w:val="0D0D0D" w:themeColor="text1" w:themeTint="F2"/>
                <w:sz w:val="24"/>
                <w:szCs w:val="24"/>
              </w:rPr>
              <w:t>,</w:t>
            </w:r>
            <w:r w:rsidRPr="00281483">
              <w:rPr>
                <w:rFonts w:ascii="Times New Roman" w:hAnsi="Times New Roman" w:cs="Times New Roman"/>
                <w:i w:val="0"/>
                <w:iCs w:val="0"/>
                <w:color w:val="0D0D0D" w:themeColor="text1" w:themeTint="F2"/>
                <w:sz w:val="24"/>
                <w:szCs w:val="24"/>
              </w:rPr>
              <w:t>818</w:t>
            </w:r>
            <w:bookmarkEnd w:id="2586"/>
            <w:bookmarkEnd w:id="2587"/>
          </w:p>
        </w:tc>
      </w:tr>
    </w:tbl>
    <w:p w14:paraId="58FA96C3" w14:textId="6523EF02" w:rsidR="003C05A2" w:rsidRPr="00281483" w:rsidRDefault="003C05A2" w:rsidP="00301BDE">
      <w:pPr>
        <w:tabs>
          <w:tab w:val="center" w:pos="4536"/>
          <w:tab w:val="left" w:pos="7080"/>
        </w:tabs>
        <w:spacing w:before="120" w:after="120" w:line="360" w:lineRule="auto"/>
        <w:rPr>
          <w:rFonts w:cs="Times New Roman"/>
          <w:color w:val="0D0D0D" w:themeColor="text1" w:themeTint="F2"/>
          <w:sz w:val="24"/>
          <w:szCs w:val="24"/>
        </w:rPr>
      </w:pPr>
      <w:r w:rsidRPr="00281483">
        <w:rPr>
          <w:rFonts w:cs="Times New Roman"/>
          <w:i/>
          <w:iCs/>
          <w:color w:val="0D0D0D" w:themeColor="text1" w:themeTint="F2"/>
          <w:sz w:val="24"/>
          <w:szCs w:val="24"/>
        </w:rPr>
        <w:t>*p&lt;0,05 seviyesinde istatistiksel olarak anlamlıdır.</w:t>
      </w:r>
    </w:p>
    <w:p w14:paraId="1C6B30B7" w14:textId="054800B9" w:rsidR="009D5C67" w:rsidRPr="00281483" w:rsidRDefault="00933266" w:rsidP="002A75B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Araştırma kapsamında,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turizmin algılanan etkilerinin katılımcıların yaş gruplarına göre istatistiksel olarak anlamlı bir farklılık gösterip göstermediği ANOVA ile test edilmiştir. Yaş değişkenine ait ANOVA testi sonuçları Tablo </w:t>
      </w:r>
      <w:r w:rsidR="00301BDE" w:rsidRPr="00281483">
        <w:rPr>
          <w:rFonts w:cs="Times New Roman"/>
          <w:color w:val="0D0D0D" w:themeColor="text1" w:themeTint="F2"/>
          <w:sz w:val="24"/>
          <w:szCs w:val="24"/>
        </w:rPr>
        <w:t>6.12’de</w:t>
      </w:r>
      <w:r w:rsidRPr="00281483">
        <w:rPr>
          <w:rFonts w:cs="Times New Roman"/>
          <w:color w:val="0D0D0D" w:themeColor="text1" w:themeTint="F2"/>
          <w:sz w:val="24"/>
          <w:szCs w:val="24"/>
        </w:rPr>
        <w:t xml:space="preserve"> sunulmuştur.</w:t>
      </w:r>
      <w:r w:rsidR="004F7426"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Analiz sonuçlarına göre; Ticari ve Sektörel Gelişim Etkileri, Olumsuz Ekonomik Etkiler ve Kültürel Miras Üzerindeki Olumlu Etkiler boyutlarında yaş grupları arasında istatistiksel olarak anlamlı bir farklılık saptanmamıştır (p &gt; 0</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05). Bu bulgular doğrultusunda, söz konusu üç boyutta yaşa bağlı bir algı farklılaşması öngören H1c, H3c ve H6c alt hipotezleri reddedilmiştir. Eskişehir halkı, yaş grubundan bağımsız olarak turizmin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rant/enflasyonist etkilerini benzer şekilde yüksek düzeyde algılamaktadır.</w:t>
      </w:r>
      <w:r w:rsidR="002A75B2" w:rsidRPr="00281483">
        <w:rPr>
          <w:rFonts w:cs="Times New Roman"/>
          <w:color w:val="0D0D0D" w:themeColor="text1" w:themeTint="F2"/>
          <w:sz w:val="24"/>
          <w:szCs w:val="24"/>
        </w:rPr>
        <w:t xml:space="preserve"> </w:t>
      </w:r>
    </w:p>
    <w:p w14:paraId="311CAE7C" w14:textId="77777777" w:rsidR="009D5C67" w:rsidRPr="00281483" w:rsidRDefault="00E21AD1" w:rsidP="002A75B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İstihdam ve Kalkınma Etkileri</w:t>
      </w:r>
      <w:r w:rsidR="00933266" w:rsidRPr="00281483">
        <w:rPr>
          <w:rFonts w:cs="Times New Roman"/>
          <w:color w:val="0D0D0D" w:themeColor="text1" w:themeTint="F2"/>
          <w:sz w:val="24"/>
          <w:szCs w:val="24"/>
        </w:rPr>
        <w:t xml:space="preserve"> (F = 4</w:t>
      </w:r>
      <w:r w:rsidR="00644832" w:rsidRPr="00281483">
        <w:rPr>
          <w:rFonts w:cs="Times New Roman"/>
          <w:color w:val="0D0D0D" w:themeColor="text1" w:themeTint="F2"/>
          <w:sz w:val="24"/>
          <w:szCs w:val="24"/>
        </w:rPr>
        <w:t>,</w:t>
      </w:r>
      <w:r w:rsidR="00933266" w:rsidRPr="00281483">
        <w:rPr>
          <w:rFonts w:cs="Times New Roman"/>
          <w:color w:val="0D0D0D" w:themeColor="text1" w:themeTint="F2"/>
          <w:sz w:val="24"/>
          <w:szCs w:val="24"/>
        </w:rPr>
        <w:t>919, p = 0</w:t>
      </w:r>
      <w:r w:rsidR="00644832" w:rsidRPr="00281483">
        <w:rPr>
          <w:rFonts w:cs="Times New Roman"/>
          <w:color w:val="0D0D0D" w:themeColor="text1" w:themeTint="F2"/>
          <w:sz w:val="24"/>
          <w:szCs w:val="24"/>
        </w:rPr>
        <w:t>,</w:t>
      </w:r>
      <w:r w:rsidR="00933266" w:rsidRPr="00281483">
        <w:rPr>
          <w:rFonts w:cs="Times New Roman"/>
          <w:color w:val="0D0D0D" w:themeColor="text1" w:themeTint="F2"/>
          <w:sz w:val="24"/>
          <w:szCs w:val="24"/>
        </w:rPr>
        <w:t>001), Olumlu Sosyokültürel Etkiler (F = 7</w:t>
      </w:r>
      <w:r w:rsidR="00644832" w:rsidRPr="00281483">
        <w:rPr>
          <w:rFonts w:cs="Times New Roman"/>
          <w:color w:val="0D0D0D" w:themeColor="text1" w:themeTint="F2"/>
          <w:sz w:val="24"/>
          <w:szCs w:val="24"/>
        </w:rPr>
        <w:t>,</w:t>
      </w:r>
      <w:r w:rsidR="00933266" w:rsidRPr="00281483">
        <w:rPr>
          <w:rFonts w:cs="Times New Roman"/>
          <w:color w:val="0D0D0D" w:themeColor="text1" w:themeTint="F2"/>
          <w:sz w:val="24"/>
          <w:szCs w:val="24"/>
        </w:rPr>
        <w:t>360; p = 0</w:t>
      </w:r>
      <w:r w:rsidR="00644832" w:rsidRPr="00281483">
        <w:rPr>
          <w:rFonts w:cs="Times New Roman"/>
          <w:color w:val="0D0D0D" w:themeColor="text1" w:themeTint="F2"/>
          <w:sz w:val="24"/>
          <w:szCs w:val="24"/>
        </w:rPr>
        <w:t>,</w:t>
      </w:r>
      <w:r w:rsidR="00933266" w:rsidRPr="00281483">
        <w:rPr>
          <w:rFonts w:cs="Times New Roman"/>
          <w:color w:val="0D0D0D" w:themeColor="text1" w:themeTint="F2"/>
          <w:sz w:val="24"/>
          <w:szCs w:val="24"/>
        </w:rPr>
        <w:t>000) ve Olumsuz Sosyokültürel Etkiler (F = 7</w:t>
      </w:r>
      <w:r w:rsidR="00644832" w:rsidRPr="00281483">
        <w:rPr>
          <w:rFonts w:cs="Times New Roman"/>
          <w:color w:val="0D0D0D" w:themeColor="text1" w:themeTint="F2"/>
          <w:sz w:val="24"/>
          <w:szCs w:val="24"/>
        </w:rPr>
        <w:t>,</w:t>
      </w:r>
      <w:r w:rsidR="00933266" w:rsidRPr="00281483">
        <w:rPr>
          <w:rFonts w:cs="Times New Roman"/>
          <w:color w:val="0D0D0D" w:themeColor="text1" w:themeTint="F2"/>
          <w:sz w:val="24"/>
          <w:szCs w:val="24"/>
        </w:rPr>
        <w:t>920; p = 0</w:t>
      </w:r>
      <w:r w:rsidR="00644832" w:rsidRPr="00281483">
        <w:rPr>
          <w:rFonts w:cs="Times New Roman"/>
          <w:color w:val="0D0D0D" w:themeColor="text1" w:themeTint="F2"/>
          <w:sz w:val="24"/>
          <w:szCs w:val="24"/>
        </w:rPr>
        <w:t>,</w:t>
      </w:r>
      <w:r w:rsidR="00933266" w:rsidRPr="00281483">
        <w:rPr>
          <w:rFonts w:cs="Times New Roman"/>
          <w:color w:val="0D0D0D" w:themeColor="text1" w:themeTint="F2"/>
          <w:sz w:val="24"/>
          <w:szCs w:val="24"/>
        </w:rPr>
        <w:t>000) faktörleri ile yaş grupları arasında ise anlamlı farklılıklar tespit edilmiştir (p &lt; 0</w:t>
      </w:r>
      <w:r w:rsidR="00644832" w:rsidRPr="00281483">
        <w:rPr>
          <w:rFonts w:cs="Times New Roman"/>
          <w:color w:val="0D0D0D" w:themeColor="text1" w:themeTint="F2"/>
          <w:sz w:val="24"/>
          <w:szCs w:val="24"/>
        </w:rPr>
        <w:t>,</w:t>
      </w:r>
      <w:r w:rsidR="00933266" w:rsidRPr="00281483">
        <w:rPr>
          <w:rFonts w:cs="Times New Roman"/>
          <w:color w:val="0D0D0D" w:themeColor="text1" w:themeTint="F2"/>
          <w:sz w:val="24"/>
          <w:szCs w:val="24"/>
        </w:rPr>
        <w:t xml:space="preserve">05). Bu doğrultuda H2c, H4c ve H5c alt hipotezleri kabul edilmiştir. Farkın kaynağını belirlemek üzere yapılan Post-Hoc test bulgularına göre; </w:t>
      </w:r>
      <w:r w:rsidRPr="00281483">
        <w:rPr>
          <w:rFonts w:cs="Times New Roman"/>
          <w:color w:val="0D0D0D" w:themeColor="text1" w:themeTint="F2"/>
          <w:sz w:val="24"/>
          <w:szCs w:val="24"/>
        </w:rPr>
        <w:t>İstihdam ve Kalkınma Etkileri</w:t>
      </w:r>
      <w:r w:rsidR="00933266" w:rsidRPr="00281483">
        <w:rPr>
          <w:rFonts w:cs="Times New Roman"/>
          <w:color w:val="0D0D0D" w:themeColor="text1" w:themeTint="F2"/>
          <w:sz w:val="24"/>
          <w:szCs w:val="24"/>
        </w:rPr>
        <w:t xml:space="preserve"> boyutunda, 31–40 yaş grubunun katılım ortalaması (X̅ =3</w:t>
      </w:r>
      <w:r w:rsidR="00644832" w:rsidRPr="00281483">
        <w:rPr>
          <w:rFonts w:cs="Times New Roman"/>
          <w:color w:val="0D0D0D" w:themeColor="text1" w:themeTint="F2"/>
          <w:sz w:val="24"/>
          <w:szCs w:val="24"/>
        </w:rPr>
        <w:t>,</w:t>
      </w:r>
      <w:r w:rsidR="00933266" w:rsidRPr="00281483">
        <w:rPr>
          <w:rFonts w:cs="Times New Roman"/>
          <w:color w:val="0D0D0D" w:themeColor="text1" w:themeTint="F2"/>
          <w:sz w:val="24"/>
          <w:szCs w:val="24"/>
        </w:rPr>
        <w:t>86) 60 yaş üstü</w:t>
      </w:r>
      <w:r w:rsidR="002E47CF" w:rsidRPr="00281483">
        <w:rPr>
          <w:rFonts w:cs="Times New Roman"/>
          <w:color w:val="0D0D0D" w:themeColor="text1" w:themeTint="F2"/>
          <w:sz w:val="24"/>
          <w:szCs w:val="24"/>
        </w:rPr>
        <w:t>ne</w:t>
      </w:r>
      <w:r w:rsidR="00933266" w:rsidRPr="00281483">
        <w:rPr>
          <w:rFonts w:cs="Times New Roman"/>
          <w:color w:val="0D0D0D" w:themeColor="text1" w:themeTint="F2"/>
          <w:sz w:val="24"/>
          <w:szCs w:val="24"/>
        </w:rPr>
        <w:t xml:space="preserve"> (X̅ =3</w:t>
      </w:r>
      <w:r w:rsidR="00644832" w:rsidRPr="00281483">
        <w:rPr>
          <w:rFonts w:cs="Times New Roman"/>
          <w:color w:val="0D0D0D" w:themeColor="text1" w:themeTint="F2"/>
          <w:sz w:val="24"/>
          <w:szCs w:val="24"/>
        </w:rPr>
        <w:t>,</w:t>
      </w:r>
      <w:r w:rsidR="00933266" w:rsidRPr="00281483">
        <w:rPr>
          <w:rFonts w:cs="Times New Roman"/>
          <w:color w:val="0D0D0D" w:themeColor="text1" w:themeTint="F2"/>
          <w:sz w:val="24"/>
          <w:szCs w:val="24"/>
        </w:rPr>
        <w:t>36) kıyasla anlamlı derecede yüksek çıkmıştır. Benzer şekilde Olumlu Sosyokültürel Etkiler boyutunda da 31–40 yaş grubunun ortalaması (X̅ =4</w:t>
      </w:r>
      <w:r w:rsidR="00644832" w:rsidRPr="00281483">
        <w:rPr>
          <w:rFonts w:cs="Times New Roman"/>
          <w:color w:val="0D0D0D" w:themeColor="text1" w:themeTint="F2"/>
          <w:sz w:val="24"/>
          <w:szCs w:val="24"/>
        </w:rPr>
        <w:t>,</w:t>
      </w:r>
      <w:r w:rsidR="00933266" w:rsidRPr="00281483">
        <w:rPr>
          <w:rFonts w:cs="Times New Roman"/>
          <w:color w:val="0D0D0D" w:themeColor="text1" w:themeTint="F2"/>
          <w:sz w:val="24"/>
          <w:szCs w:val="24"/>
        </w:rPr>
        <w:t>10), 18–30 (X̅ =3</w:t>
      </w:r>
      <w:r w:rsidR="00644832" w:rsidRPr="00281483">
        <w:rPr>
          <w:rFonts w:cs="Times New Roman"/>
          <w:color w:val="0D0D0D" w:themeColor="text1" w:themeTint="F2"/>
          <w:sz w:val="24"/>
          <w:szCs w:val="24"/>
        </w:rPr>
        <w:t>,</w:t>
      </w:r>
      <w:r w:rsidR="00933266" w:rsidRPr="00281483">
        <w:rPr>
          <w:rFonts w:cs="Times New Roman"/>
          <w:color w:val="0D0D0D" w:themeColor="text1" w:themeTint="F2"/>
          <w:sz w:val="24"/>
          <w:szCs w:val="24"/>
        </w:rPr>
        <w:t>73) ve 60 yaş üstü (X̅ =3</w:t>
      </w:r>
      <w:r w:rsidR="00644832" w:rsidRPr="00281483">
        <w:rPr>
          <w:rFonts w:cs="Times New Roman"/>
          <w:color w:val="0D0D0D" w:themeColor="text1" w:themeTint="F2"/>
          <w:sz w:val="24"/>
          <w:szCs w:val="24"/>
        </w:rPr>
        <w:t>,</w:t>
      </w:r>
      <w:r w:rsidR="00933266" w:rsidRPr="00281483">
        <w:rPr>
          <w:rFonts w:cs="Times New Roman"/>
          <w:color w:val="0D0D0D" w:themeColor="text1" w:themeTint="F2"/>
          <w:sz w:val="24"/>
          <w:szCs w:val="24"/>
        </w:rPr>
        <w:t xml:space="preserve">57) gruplarından anlamlı şekilde yüksektir. </w:t>
      </w:r>
    </w:p>
    <w:p w14:paraId="733B6ED5" w14:textId="520A2A59" w:rsidR="008C6971" w:rsidRPr="00281483" w:rsidRDefault="00933266" w:rsidP="002A75B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lastRenderedPageBreak/>
        <w:t>Olumsuz Sosyokültürel Etkiler boyutunda ise 31–40 yaş grubunun ortalaması (X̅ =3</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53) diğer tüm yaş gruplarını geride bırakarak en yüksek düzeye ulaşmıştır. Bu bulgular toplu olarak değerlendirildiğinde, yaş değişkeninin Eskişehir'deki turizm algısı üzerinde belirgin bir farklılaştırıcı rol oynadığı görülmektedir. 31-40 yaş arasındaki orta yaş grubu, turizmin hem olumlu hem de olumsuz yönlerini en uç düzeyde algılayan</w:t>
      </w:r>
      <w:r w:rsidR="001A13C4" w:rsidRPr="00281483">
        <w:rPr>
          <w:rFonts w:cs="Times New Roman"/>
          <w:color w:val="0D0D0D" w:themeColor="text1" w:themeTint="F2"/>
          <w:sz w:val="24"/>
          <w:szCs w:val="24"/>
        </w:rPr>
        <w:t xml:space="preserve"> gruptur. </w:t>
      </w:r>
      <w:r w:rsidRPr="00281483">
        <w:rPr>
          <w:rFonts w:cs="Times New Roman"/>
          <w:color w:val="0D0D0D" w:themeColor="text1" w:themeTint="F2"/>
          <w:sz w:val="24"/>
          <w:szCs w:val="24"/>
        </w:rPr>
        <w:t xml:space="preserve">Bu </w:t>
      </w:r>
      <w:r w:rsidR="001A13C4" w:rsidRPr="00281483">
        <w:rPr>
          <w:rFonts w:cs="Times New Roman"/>
          <w:color w:val="0D0D0D" w:themeColor="text1" w:themeTint="F2"/>
          <w:sz w:val="24"/>
          <w:szCs w:val="24"/>
        </w:rPr>
        <w:t>yaş grubu</w:t>
      </w:r>
      <w:r w:rsidRPr="00281483">
        <w:rPr>
          <w:rFonts w:cs="Times New Roman"/>
          <w:color w:val="0D0D0D" w:themeColor="text1" w:themeTint="F2"/>
          <w:sz w:val="24"/>
          <w:szCs w:val="24"/>
        </w:rPr>
        <w:t xml:space="preserve">, Eskişehir iş gücü piyasasında ve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ekonomide en üretken, en aktif rolü üstlenen gruptur; dolayısıyla turizmin yarattığı istihdam ve ekonomik haraketliliği doğrudan deneyimlemektedir. Eş zamanlı olarak, gündelik yaşam rutinleri (işe gidiş-geliş, çocuk haraketliliği vb.) gereği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kamusal alanları en yoğun kullanan nüfus kesimi olduklarından, turizm kaynaklı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sıkışıklık, trafik ve kalabalık gibi negatif dışsallıklardan da en fazla rahatsız olan grubu oluşturmaktadırlar.</w:t>
      </w:r>
    </w:p>
    <w:p w14:paraId="4A17D957" w14:textId="3FF37914" w:rsidR="008C6971" w:rsidRPr="00281483" w:rsidRDefault="008C6971" w:rsidP="00CD15E4">
      <w:pPr>
        <w:pStyle w:val="TABLO"/>
        <w:rPr>
          <w:color w:val="0D0D0D" w:themeColor="text1" w:themeTint="F2"/>
        </w:rPr>
      </w:pPr>
      <w:bookmarkStart w:id="2588" w:name="_Toc234263747"/>
      <w:bookmarkStart w:id="2589" w:name="_Toc234456360"/>
      <w:bookmarkStart w:id="2590" w:name="_Toc234547389"/>
      <w:bookmarkStart w:id="2591" w:name="_Toc235404939"/>
      <w:bookmarkStart w:id="2592" w:name="_Toc240281049"/>
      <w:r w:rsidRPr="00281483">
        <w:rPr>
          <w:b/>
          <w:color w:val="0D0D0D" w:themeColor="text1" w:themeTint="F2"/>
        </w:rPr>
        <w:t>Tablo</w:t>
      </w:r>
      <w:r w:rsidR="00081887" w:rsidRPr="00281483">
        <w:rPr>
          <w:b/>
          <w:color w:val="0D0D0D" w:themeColor="text1" w:themeTint="F2"/>
        </w:rPr>
        <w:t xml:space="preserve"> 6.12.</w:t>
      </w:r>
      <w:r w:rsidR="00081887" w:rsidRPr="00281483">
        <w:rPr>
          <w:color w:val="0D0D0D" w:themeColor="text1" w:themeTint="F2"/>
        </w:rPr>
        <w:t xml:space="preserve"> </w:t>
      </w:r>
      <w:r w:rsidRPr="00281483">
        <w:rPr>
          <w:color w:val="0D0D0D" w:themeColor="text1" w:themeTint="F2"/>
        </w:rPr>
        <w:t xml:space="preserve">Yaş </w:t>
      </w:r>
      <w:r w:rsidR="00081887" w:rsidRPr="00281483">
        <w:rPr>
          <w:color w:val="0D0D0D" w:themeColor="text1" w:themeTint="F2"/>
        </w:rPr>
        <w:t>değişkeninin faktörlere göre ANOVA testi sonuçları</w:t>
      </w:r>
      <w:bookmarkEnd w:id="2588"/>
      <w:bookmarkEnd w:id="2589"/>
      <w:bookmarkEnd w:id="2590"/>
      <w:bookmarkEnd w:id="2591"/>
      <w:bookmarkEnd w:id="2592"/>
    </w:p>
    <w:tbl>
      <w:tblPr>
        <w:tblStyle w:val="TabloKlavuzu"/>
        <w:tblW w:w="9067" w:type="dxa"/>
        <w:tblBorders>
          <w:left w:val="none" w:sz="0" w:space="0" w:color="auto"/>
          <w:right w:val="none" w:sz="0" w:space="0" w:color="auto"/>
          <w:insideV w:val="single" w:sz="4" w:space="0" w:color="FFFFFF"/>
        </w:tblBorders>
        <w:tblLook w:val="04A0" w:firstRow="1" w:lastRow="0" w:firstColumn="1" w:lastColumn="0" w:noHBand="0" w:noVBand="1"/>
      </w:tblPr>
      <w:tblGrid>
        <w:gridCol w:w="1980"/>
        <w:gridCol w:w="1012"/>
        <w:gridCol w:w="1012"/>
        <w:gridCol w:w="1013"/>
        <w:gridCol w:w="1012"/>
        <w:gridCol w:w="1013"/>
        <w:gridCol w:w="1012"/>
        <w:gridCol w:w="1013"/>
      </w:tblGrid>
      <w:tr w:rsidR="00F3260B" w:rsidRPr="00281483" w14:paraId="7CDAAC8F" w14:textId="029C7DAE" w:rsidTr="00507424">
        <w:trPr>
          <w:trHeight w:val="688"/>
        </w:trPr>
        <w:tc>
          <w:tcPr>
            <w:tcW w:w="1980" w:type="dxa"/>
          </w:tcPr>
          <w:p w14:paraId="0FF9B11B" w14:textId="77777777" w:rsidR="00F3260B" w:rsidRPr="00281483" w:rsidRDefault="00F3260B" w:rsidP="00336CDD">
            <w:pPr>
              <w:tabs>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Faktörler</w:t>
            </w:r>
          </w:p>
        </w:tc>
        <w:tc>
          <w:tcPr>
            <w:tcW w:w="1012" w:type="dxa"/>
          </w:tcPr>
          <w:p w14:paraId="790C0BC2" w14:textId="77777777" w:rsidR="00F3260B" w:rsidRPr="00281483" w:rsidRDefault="00F3260B" w:rsidP="00336CDD">
            <w:pPr>
              <w:tabs>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18-30</w:t>
            </w:r>
          </w:p>
          <w:p w14:paraId="5E2BFF18" w14:textId="235FE20F" w:rsidR="00F3260B" w:rsidRPr="00281483" w:rsidRDefault="00F3260B" w:rsidP="00336CDD">
            <w:pPr>
              <w:tabs>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(X̅)</w:t>
            </w:r>
          </w:p>
        </w:tc>
        <w:tc>
          <w:tcPr>
            <w:tcW w:w="1012" w:type="dxa"/>
          </w:tcPr>
          <w:p w14:paraId="58E63208" w14:textId="77777777" w:rsidR="00F3260B" w:rsidRPr="00281483" w:rsidRDefault="00F3260B" w:rsidP="00336CDD">
            <w:pPr>
              <w:tabs>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31-40</w:t>
            </w:r>
          </w:p>
          <w:p w14:paraId="121A2F7B" w14:textId="30702C19" w:rsidR="00F3260B" w:rsidRPr="00281483" w:rsidRDefault="00F3260B" w:rsidP="00336CDD">
            <w:pPr>
              <w:tabs>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(X̅)</w:t>
            </w:r>
          </w:p>
        </w:tc>
        <w:tc>
          <w:tcPr>
            <w:tcW w:w="1013" w:type="dxa"/>
          </w:tcPr>
          <w:p w14:paraId="119C3B9B" w14:textId="77777777" w:rsidR="00F3260B" w:rsidRPr="00281483" w:rsidRDefault="00F3260B" w:rsidP="00336CDD">
            <w:pPr>
              <w:tabs>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41-50</w:t>
            </w:r>
          </w:p>
          <w:p w14:paraId="31A76C72" w14:textId="5A587BF8" w:rsidR="00F3260B" w:rsidRPr="00281483" w:rsidRDefault="00F3260B" w:rsidP="00336CDD">
            <w:pPr>
              <w:tabs>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(X̅)</w:t>
            </w:r>
          </w:p>
        </w:tc>
        <w:tc>
          <w:tcPr>
            <w:tcW w:w="1012" w:type="dxa"/>
          </w:tcPr>
          <w:p w14:paraId="7EF821A9" w14:textId="77777777" w:rsidR="00F3260B" w:rsidRPr="00281483" w:rsidRDefault="00F3260B" w:rsidP="00336CDD">
            <w:pPr>
              <w:tabs>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51-60</w:t>
            </w:r>
          </w:p>
          <w:p w14:paraId="10303ED8" w14:textId="0F98BE7A" w:rsidR="00F3260B" w:rsidRPr="00281483" w:rsidRDefault="00F3260B" w:rsidP="00336CDD">
            <w:pPr>
              <w:tabs>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(X̅)</w:t>
            </w:r>
          </w:p>
        </w:tc>
        <w:tc>
          <w:tcPr>
            <w:tcW w:w="1013" w:type="dxa"/>
          </w:tcPr>
          <w:p w14:paraId="25E78E0E" w14:textId="77777777" w:rsidR="00F3260B" w:rsidRPr="00281483" w:rsidRDefault="00F3260B" w:rsidP="00336CDD">
            <w:pPr>
              <w:tabs>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60+</w:t>
            </w:r>
          </w:p>
          <w:p w14:paraId="3F4181A8" w14:textId="71CFF894" w:rsidR="00F3260B" w:rsidRPr="00281483" w:rsidRDefault="00F3260B" w:rsidP="00336CDD">
            <w:pPr>
              <w:tabs>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(X̅)</w:t>
            </w:r>
          </w:p>
        </w:tc>
        <w:tc>
          <w:tcPr>
            <w:tcW w:w="1012" w:type="dxa"/>
          </w:tcPr>
          <w:p w14:paraId="4F17EA50" w14:textId="6A4CBCC5" w:rsidR="00F3260B" w:rsidRPr="00281483" w:rsidRDefault="00F3260B" w:rsidP="00336CDD">
            <w:pPr>
              <w:tabs>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F</w:t>
            </w:r>
          </w:p>
        </w:tc>
        <w:tc>
          <w:tcPr>
            <w:tcW w:w="1013" w:type="dxa"/>
          </w:tcPr>
          <w:p w14:paraId="6384E88F" w14:textId="1CF2CF4C" w:rsidR="00F3260B" w:rsidRPr="00281483" w:rsidRDefault="00F3260B" w:rsidP="00336CDD">
            <w:pPr>
              <w:tabs>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P</w:t>
            </w:r>
          </w:p>
        </w:tc>
      </w:tr>
      <w:tr w:rsidR="00F3260B" w:rsidRPr="00281483" w14:paraId="518CF99B" w14:textId="0FFF392E" w:rsidTr="00507424">
        <w:tc>
          <w:tcPr>
            <w:tcW w:w="1980" w:type="dxa"/>
          </w:tcPr>
          <w:p w14:paraId="6C1AD864" w14:textId="4469474A" w:rsidR="00F3260B" w:rsidRPr="00281483" w:rsidRDefault="00F3260B" w:rsidP="00336CDD">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Ticari ve Sektörel Gelişim Etkileri</w:t>
            </w:r>
          </w:p>
        </w:tc>
        <w:tc>
          <w:tcPr>
            <w:tcW w:w="1012" w:type="dxa"/>
          </w:tcPr>
          <w:p w14:paraId="5CEC6AA3" w14:textId="06D2BD9B" w:rsidR="00F3260B" w:rsidRPr="00281483" w:rsidRDefault="00F3260B" w:rsidP="00336CDD">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3,81</w:t>
            </w:r>
          </w:p>
        </w:tc>
        <w:tc>
          <w:tcPr>
            <w:tcW w:w="1012" w:type="dxa"/>
          </w:tcPr>
          <w:p w14:paraId="74C3E839" w14:textId="40D86985" w:rsidR="00F3260B" w:rsidRPr="00281483" w:rsidRDefault="00F3260B" w:rsidP="00336CDD">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3,97</w:t>
            </w:r>
          </w:p>
        </w:tc>
        <w:tc>
          <w:tcPr>
            <w:tcW w:w="1013" w:type="dxa"/>
          </w:tcPr>
          <w:p w14:paraId="1AB0B9F6" w14:textId="5854BDA3" w:rsidR="00F3260B" w:rsidRPr="00281483" w:rsidRDefault="00F3260B" w:rsidP="00336CDD">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3,77</w:t>
            </w:r>
          </w:p>
        </w:tc>
        <w:tc>
          <w:tcPr>
            <w:tcW w:w="1012" w:type="dxa"/>
          </w:tcPr>
          <w:p w14:paraId="08DAD189" w14:textId="6CFB9D58" w:rsidR="00F3260B" w:rsidRPr="00281483" w:rsidRDefault="00F3260B" w:rsidP="00336CDD">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4,07</w:t>
            </w:r>
          </w:p>
        </w:tc>
        <w:tc>
          <w:tcPr>
            <w:tcW w:w="1013" w:type="dxa"/>
          </w:tcPr>
          <w:p w14:paraId="4DA52CF7" w14:textId="493797E5" w:rsidR="00F3260B" w:rsidRPr="00281483" w:rsidRDefault="00F3260B" w:rsidP="00336CDD">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3,97</w:t>
            </w:r>
          </w:p>
        </w:tc>
        <w:tc>
          <w:tcPr>
            <w:tcW w:w="1012" w:type="dxa"/>
          </w:tcPr>
          <w:p w14:paraId="54BAE269" w14:textId="29B0A9BB" w:rsidR="00F3260B" w:rsidRPr="00281483" w:rsidRDefault="00F3260B" w:rsidP="00336CDD">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2,299</w:t>
            </w:r>
          </w:p>
        </w:tc>
        <w:tc>
          <w:tcPr>
            <w:tcW w:w="1013" w:type="dxa"/>
          </w:tcPr>
          <w:p w14:paraId="208CB874" w14:textId="45196555" w:rsidR="00F3260B" w:rsidRPr="00281483" w:rsidRDefault="00F3260B" w:rsidP="00336CDD">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0,058</w:t>
            </w:r>
          </w:p>
        </w:tc>
      </w:tr>
      <w:tr w:rsidR="00F3260B" w:rsidRPr="00281483" w14:paraId="30ADF6E4" w14:textId="5B525218" w:rsidTr="00507424">
        <w:tc>
          <w:tcPr>
            <w:tcW w:w="1980" w:type="dxa"/>
          </w:tcPr>
          <w:p w14:paraId="28508361" w14:textId="237E5AA5" w:rsidR="00F3260B" w:rsidRPr="00281483" w:rsidRDefault="00F3260B" w:rsidP="00336CDD">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İstihdam ve Kalkınma Etkileri</w:t>
            </w:r>
          </w:p>
        </w:tc>
        <w:tc>
          <w:tcPr>
            <w:tcW w:w="1012" w:type="dxa"/>
          </w:tcPr>
          <w:p w14:paraId="33CCF270" w14:textId="1AFFB21B" w:rsidR="00F3260B" w:rsidRPr="00281483" w:rsidRDefault="00F3260B" w:rsidP="00336CDD">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3,50</w:t>
            </w:r>
          </w:p>
        </w:tc>
        <w:tc>
          <w:tcPr>
            <w:tcW w:w="1012" w:type="dxa"/>
          </w:tcPr>
          <w:p w14:paraId="587D7021" w14:textId="3482DDE2" w:rsidR="00F3260B" w:rsidRPr="00281483" w:rsidRDefault="00F3260B" w:rsidP="00336CDD">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3,86</w:t>
            </w:r>
          </w:p>
        </w:tc>
        <w:tc>
          <w:tcPr>
            <w:tcW w:w="1013" w:type="dxa"/>
          </w:tcPr>
          <w:p w14:paraId="5F4379BA" w14:textId="20F1E0A1" w:rsidR="00F3260B" w:rsidRPr="00281483" w:rsidRDefault="00F3260B" w:rsidP="00336CDD">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3,56</w:t>
            </w:r>
          </w:p>
        </w:tc>
        <w:tc>
          <w:tcPr>
            <w:tcW w:w="1012" w:type="dxa"/>
          </w:tcPr>
          <w:p w14:paraId="3AA1C94F" w14:textId="7F4FDAD9" w:rsidR="00F3260B" w:rsidRPr="00281483" w:rsidRDefault="00F3260B" w:rsidP="00336CDD">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3,53</w:t>
            </w:r>
          </w:p>
        </w:tc>
        <w:tc>
          <w:tcPr>
            <w:tcW w:w="1013" w:type="dxa"/>
          </w:tcPr>
          <w:p w14:paraId="6BB4B563" w14:textId="4A44B9AC" w:rsidR="00F3260B" w:rsidRPr="00281483" w:rsidRDefault="00F3260B" w:rsidP="00336CDD">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3,36</w:t>
            </w:r>
          </w:p>
        </w:tc>
        <w:tc>
          <w:tcPr>
            <w:tcW w:w="1012" w:type="dxa"/>
          </w:tcPr>
          <w:p w14:paraId="0E9F8111" w14:textId="4A48A1D9" w:rsidR="00F3260B" w:rsidRPr="00281483" w:rsidRDefault="00F3260B" w:rsidP="00336CDD">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4,919</w:t>
            </w:r>
          </w:p>
        </w:tc>
        <w:tc>
          <w:tcPr>
            <w:tcW w:w="1013" w:type="dxa"/>
          </w:tcPr>
          <w:p w14:paraId="18272472" w14:textId="452621ED" w:rsidR="00F3260B" w:rsidRPr="00281483" w:rsidRDefault="00F3260B" w:rsidP="00336CDD">
            <w:pPr>
              <w:tabs>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0,001*</w:t>
            </w:r>
          </w:p>
        </w:tc>
      </w:tr>
      <w:tr w:rsidR="00F3260B" w:rsidRPr="00281483" w14:paraId="35E798D8" w14:textId="0AA3FB12" w:rsidTr="00507424">
        <w:tc>
          <w:tcPr>
            <w:tcW w:w="1980" w:type="dxa"/>
          </w:tcPr>
          <w:p w14:paraId="1CE55BA0" w14:textId="77777777" w:rsidR="00F3260B" w:rsidRPr="00281483" w:rsidRDefault="00F3260B" w:rsidP="00336CDD">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Olumsuz Ekonomik Etkiler</w:t>
            </w:r>
          </w:p>
        </w:tc>
        <w:tc>
          <w:tcPr>
            <w:tcW w:w="1012" w:type="dxa"/>
          </w:tcPr>
          <w:p w14:paraId="25F8D7F4" w14:textId="3B280BFD" w:rsidR="00F3260B" w:rsidRPr="00281483" w:rsidRDefault="00F3260B" w:rsidP="00336CDD">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4,04</w:t>
            </w:r>
          </w:p>
        </w:tc>
        <w:tc>
          <w:tcPr>
            <w:tcW w:w="1012" w:type="dxa"/>
          </w:tcPr>
          <w:p w14:paraId="5681626A" w14:textId="3B02899B" w:rsidR="00F3260B" w:rsidRPr="00281483" w:rsidRDefault="00F3260B" w:rsidP="00336CDD">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4,04</w:t>
            </w:r>
          </w:p>
        </w:tc>
        <w:tc>
          <w:tcPr>
            <w:tcW w:w="1013" w:type="dxa"/>
          </w:tcPr>
          <w:p w14:paraId="3CA94DE1" w14:textId="3DB8736F" w:rsidR="00F3260B" w:rsidRPr="00281483" w:rsidRDefault="00F3260B" w:rsidP="00336CDD">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4,12</w:t>
            </w:r>
          </w:p>
        </w:tc>
        <w:tc>
          <w:tcPr>
            <w:tcW w:w="1012" w:type="dxa"/>
          </w:tcPr>
          <w:p w14:paraId="461D949E" w14:textId="43C5411F" w:rsidR="00F3260B" w:rsidRPr="00281483" w:rsidRDefault="00F3260B" w:rsidP="00336CDD">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4,16</w:t>
            </w:r>
          </w:p>
        </w:tc>
        <w:tc>
          <w:tcPr>
            <w:tcW w:w="1013" w:type="dxa"/>
          </w:tcPr>
          <w:p w14:paraId="77DB501B" w14:textId="5ED266BD" w:rsidR="00F3260B" w:rsidRPr="00281483" w:rsidRDefault="00F3260B" w:rsidP="00336CDD">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4,20</w:t>
            </w:r>
          </w:p>
        </w:tc>
        <w:tc>
          <w:tcPr>
            <w:tcW w:w="1012" w:type="dxa"/>
          </w:tcPr>
          <w:p w14:paraId="339D0C6D" w14:textId="78175DE4" w:rsidR="00F3260B" w:rsidRPr="00281483" w:rsidRDefault="00F3260B" w:rsidP="00336CDD">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0,674</w:t>
            </w:r>
          </w:p>
        </w:tc>
        <w:tc>
          <w:tcPr>
            <w:tcW w:w="1013" w:type="dxa"/>
          </w:tcPr>
          <w:p w14:paraId="2AF28BBD" w14:textId="688B08F7" w:rsidR="00F3260B" w:rsidRPr="00281483" w:rsidRDefault="00F3260B" w:rsidP="00336CDD">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0,611</w:t>
            </w:r>
          </w:p>
        </w:tc>
      </w:tr>
      <w:tr w:rsidR="00F3260B" w:rsidRPr="00281483" w14:paraId="2BC72FCD" w14:textId="6A374AB9" w:rsidTr="00507424">
        <w:tc>
          <w:tcPr>
            <w:tcW w:w="1980" w:type="dxa"/>
          </w:tcPr>
          <w:p w14:paraId="10DF5F61" w14:textId="15DC6F3C" w:rsidR="00F3260B" w:rsidRPr="00281483" w:rsidRDefault="00F3260B" w:rsidP="00336CDD">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Olumlu Sosyokültürel Etkiler</w:t>
            </w:r>
          </w:p>
        </w:tc>
        <w:tc>
          <w:tcPr>
            <w:tcW w:w="1012" w:type="dxa"/>
          </w:tcPr>
          <w:p w14:paraId="645AB599" w14:textId="16E84F27" w:rsidR="00F3260B" w:rsidRPr="00281483" w:rsidRDefault="00F3260B" w:rsidP="00336CDD">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3,73</w:t>
            </w:r>
          </w:p>
        </w:tc>
        <w:tc>
          <w:tcPr>
            <w:tcW w:w="1012" w:type="dxa"/>
          </w:tcPr>
          <w:p w14:paraId="06F5929D" w14:textId="20B5F7B2" w:rsidR="00F3260B" w:rsidRPr="00281483" w:rsidRDefault="00F3260B" w:rsidP="00336CDD">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4,10</w:t>
            </w:r>
          </w:p>
        </w:tc>
        <w:tc>
          <w:tcPr>
            <w:tcW w:w="1013" w:type="dxa"/>
          </w:tcPr>
          <w:p w14:paraId="16065752" w14:textId="2010A34C" w:rsidR="00F3260B" w:rsidRPr="00281483" w:rsidRDefault="00F3260B" w:rsidP="00336CDD">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3,93</w:t>
            </w:r>
          </w:p>
        </w:tc>
        <w:tc>
          <w:tcPr>
            <w:tcW w:w="1012" w:type="dxa"/>
          </w:tcPr>
          <w:p w14:paraId="0C50A6CE" w14:textId="1856B707" w:rsidR="00F3260B" w:rsidRPr="00281483" w:rsidRDefault="00F3260B" w:rsidP="00336CDD">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3,84</w:t>
            </w:r>
          </w:p>
        </w:tc>
        <w:tc>
          <w:tcPr>
            <w:tcW w:w="1013" w:type="dxa"/>
          </w:tcPr>
          <w:p w14:paraId="0D1BE14A" w14:textId="283ACCC2" w:rsidR="00F3260B" w:rsidRPr="00281483" w:rsidRDefault="00F3260B" w:rsidP="00336CDD">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3,57</w:t>
            </w:r>
          </w:p>
        </w:tc>
        <w:tc>
          <w:tcPr>
            <w:tcW w:w="1012" w:type="dxa"/>
          </w:tcPr>
          <w:p w14:paraId="019E8D0F" w14:textId="653E9BCD" w:rsidR="00F3260B" w:rsidRPr="00281483" w:rsidRDefault="00F3260B" w:rsidP="00336CDD">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7,360</w:t>
            </w:r>
          </w:p>
        </w:tc>
        <w:tc>
          <w:tcPr>
            <w:tcW w:w="1013" w:type="dxa"/>
          </w:tcPr>
          <w:p w14:paraId="3A961C44" w14:textId="5270CF36" w:rsidR="00F3260B" w:rsidRPr="00281483" w:rsidRDefault="00F3260B" w:rsidP="00336CDD">
            <w:pPr>
              <w:tabs>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0,000*</w:t>
            </w:r>
          </w:p>
        </w:tc>
      </w:tr>
      <w:tr w:rsidR="00F3260B" w:rsidRPr="00281483" w14:paraId="46A535BC" w14:textId="6DBA073C" w:rsidTr="00507424">
        <w:tc>
          <w:tcPr>
            <w:tcW w:w="1980" w:type="dxa"/>
          </w:tcPr>
          <w:p w14:paraId="13819B46" w14:textId="6272EC8A" w:rsidR="00F3260B" w:rsidRPr="00281483" w:rsidRDefault="00F3260B" w:rsidP="00336CDD">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Olumsuz Sosyokültürel Etkiler</w:t>
            </w:r>
          </w:p>
        </w:tc>
        <w:tc>
          <w:tcPr>
            <w:tcW w:w="1012" w:type="dxa"/>
          </w:tcPr>
          <w:p w14:paraId="6E2E9110" w14:textId="0041C110" w:rsidR="00F3260B" w:rsidRPr="00281483" w:rsidRDefault="00F3260B" w:rsidP="00336CDD">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3,29</w:t>
            </w:r>
          </w:p>
        </w:tc>
        <w:tc>
          <w:tcPr>
            <w:tcW w:w="1012" w:type="dxa"/>
          </w:tcPr>
          <w:p w14:paraId="0B7FFB57" w14:textId="69849C48" w:rsidR="00F3260B" w:rsidRPr="00281483" w:rsidRDefault="00F3260B" w:rsidP="00336CDD">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3,53</w:t>
            </w:r>
          </w:p>
        </w:tc>
        <w:tc>
          <w:tcPr>
            <w:tcW w:w="1013" w:type="dxa"/>
          </w:tcPr>
          <w:p w14:paraId="47D9FB11" w14:textId="1BA16027" w:rsidR="00F3260B" w:rsidRPr="00281483" w:rsidRDefault="00F3260B" w:rsidP="00336CDD">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3,12</w:t>
            </w:r>
          </w:p>
        </w:tc>
        <w:tc>
          <w:tcPr>
            <w:tcW w:w="1012" w:type="dxa"/>
          </w:tcPr>
          <w:p w14:paraId="10819970" w14:textId="2990CE2A" w:rsidR="00F3260B" w:rsidRPr="00281483" w:rsidRDefault="00F3260B" w:rsidP="00336CDD">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2,94</w:t>
            </w:r>
          </w:p>
        </w:tc>
        <w:tc>
          <w:tcPr>
            <w:tcW w:w="1013" w:type="dxa"/>
          </w:tcPr>
          <w:p w14:paraId="56E8247E" w14:textId="01962A6F" w:rsidR="00F3260B" w:rsidRPr="00281483" w:rsidRDefault="00F3260B" w:rsidP="00336CDD">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2,72</w:t>
            </w:r>
          </w:p>
        </w:tc>
        <w:tc>
          <w:tcPr>
            <w:tcW w:w="1012" w:type="dxa"/>
          </w:tcPr>
          <w:p w14:paraId="22CCE891" w14:textId="43DE482D" w:rsidR="00F3260B" w:rsidRPr="00281483" w:rsidRDefault="00F3260B" w:rsidP="00336CDD">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7,920</w:t>
            </w:r>
          </w:p>
        </w:tc>
        <w:tc>
          <w:tcPr>
            <w:tcW w:w="1013" w:type="dxa"/>
          </w:tcPr>
          <w:p w14:paraId="2A02C0A5" w14:textId="77BE341B" w:rsidR="00F3260B" w:rsidRPr="00281483" w:rsidRDefault="00F3260B" w:rsidP="00336CDD">
            <w:pPr>
              <w:tabs>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0,000*</w:t>
            </w:r>
          </w:p>
        </w:tc>
      </w:tr>
      <w:tr w:rsidR="00F3260B" w:rsidRPr="00281483" w14:paraId="22E3BE32" w14:textId="68808A37" w:rsidTr="00507424">
        <w:tc>
          <w:tcPr>
            <w:tcW w:w="1980" w:type="dxa"/>
          </w:tcPr>
          <w:p w14:paraId="4B0B4530" w14:textId="77777777" w:rsidR="00F3260B" w:rsidRPr="00281483" w:rsidRDefault="00F3260B" w:rsidP="00336CDD">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Kültürel Miras Üzerindeki Olumlu Etkiler</w:t>
            </w:r>
          </w:p>
        </w:tc>
        <w:tc>
          <w:tcPr>
            <w:tcW w:w="1012" w:type="dxa"/>
          </w:tcPr>
          <w:p w14:paraId="0A6A1EC1" w14:textId="3209D422" w:rsidR="00F3260B" w:rsidRPr="00281483" w:rsidRDefault="00F3260B" w:rsidP="00336CDD">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3,64</w:t>
            </w:r>
          </w:p>
        </w:tc>
        <w:tc>
          <w:tcPr>
            <w:tcW w:w="1012" w:type="dxa"/>
          </w:tcPr>
          <w:p w14:paraId="242A7D33" w14:textId="52B4DC7B" w:rsidR="00F3260B" w:rsidRPr="00281483" w:rsidRDefault="00F3260B" w:rsidP="00336CDD">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3,83</w:t>
            </w:r>
          </w:p>
        </w:tc>
        <w:tc>
          <w:tcPr>
            <w:tcW w:w="1013" w:type="dxa"/>
          </w:tcPr>
          <w:p w14:paraId="0D11D204" w14:textId="33C8F3CB" w:rsidR="00F3260B" w:rsidRPr="00281483" w:rsidRDefault="00F3260B" w:rsidP="00336CDD">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3,78</w:t>
            </w:r>
          </w:p>
        </w:tc>
        <w:tc>
          <w:tcPr>
            <w:tcW w:w="1012" w:type="dxa"/>
          </w:tcPr>
          <w:p w14:paraId="7FB297AD" w14:textId="364FF349" w:rsidR="00F3260B" w:rsidRPr="00281483" w:rsidRDefault="00F3260B" w:rsidP="00336CDD">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4,03</w:t>
            </w:r>
          </w:p>
        </w:tc>
        <w:tc>
          <w:tcPr>
            <w:tcW w:w="1013" w:type="dxa"/>
          </w:tcPr>
          <w:p w14:paraId="0171B8D8" w14:textId="74353917" w:rsidR="00F3260B" w:rsidRPr="00281483" w:rsidRDefault="00F3260B" w:rsidP="00336CDD">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3,64</w:t>
            </w:r>
          </w:p>
        </w:tc>
        <w:tc>
          <w:tcPr>
            <w:tcW w:w="1012" w:type="dxa"/>
          </w:tcPr>
          <w:p w14:paraId="02CCE6A7" w14:textId="6E2EC9FE" w:rsidR="00F3260B" w:rsidRPr="00281483" w:rsidRDefault="00F3260B" w:rsidP="00336CDD">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1,695</w:t>
            </w:r>
          </w:p>
        </w:tc>
        <w:tc>
          <w:tcPr>
            <w:tcW w:w="1013" w:type="dxa"/>
          </w:tcPr>
          <w:p w14:paraId="09B94048" w14:textId="10615238" w:rsidR="00F3260B" w:rsidRPr="00281483" w:rsidRDefault="00F3260B" w:rsidP="00336CDD">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0,150</w:t>
            </w:r>
          </w:p>
        </w:tc>
      </w:tr>
    </w:tbl>
    <w:p w14:paraId="2076A968" w14:textId="77777777" w:rsidR="003C05A2" w:rsidRPr="00281483" w:rsidRDefault="003C05A2" w:rsidP="00301BDE">
      <w:pPr>
        <w:tabs>
          <w:tab w:val="center" w:pos="4536"/>
          <w:tab w:val="left" w:pos="7080"/>
        </w:tabs>
        <w:spacing w:before="120" w:after="120" w:line="360" w:lineRule="auto"/>
        <w:jc w:val="both"/>
        <w:rPr>
          <w:rFonts w:cs="Times New Roman"/>
          <w:color w:val="0D0D0D" w:themeColor="text1" w:themeTint="F2"/>
          <w:sz w:val="24"/>
          <w:szCs w:val="24"/>
        </w:rPr>
      </w:pPr>
      <w:r w:rsidRPr="00281483">
        <w:rPr>
          <w:rFonts w:cs="Times New Roman"/>
          <w:i/>
          <w:iCs/>
          <w:color w:val="0D0D0D" w:themeColor="text1" w:themeTint="F2"/>
          <w:sz w:val="24"/>
          <w:szCs w:val="24"/>
        </w:rPr>
        <w:t>*p&lt;0,05 seviyesinde istatistiksel olarak anlamlıdır.</w:t>
      </w:r>
      <w:r w:rsidRPr="00281483">
        <w:rPr>
          <w:rFonts w:cs="Times New Roman"/>
          <w:color w:val="0D0D0D" w:themeColor="text1" w:themeTint="F2"/>
          <w:sz w:val="24"/>
          <w:szCs w:val="24"/>
        </w:rPr>
        <w:t xml:space="preserve"> </w:t>
      </w:r>
    </w:p>
    <w:p w14:paraId="2CA3385B" w14:textId="77777777" w:rsidR="009D5C67" w:rsidRPr="00281483" w:rsidRDefault="008C6971"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Araştırma bulgularına göre, katılımcıların eğitim düzeyine göre şehir turizminin etkilerine ilişkin algıları arasında bazı boyutlarda anlamlı farklılıklar tespit edilmiştir. Tek yönlü ANOVA sonuçlarına göre, </w:t>
      </w:r>
      <w:r w:rsidR="00BE7C59" w:rsidRPr="00281483">
        <w:rPr>
          <w:rFonts w:cs="Times New Roman"/>
          <w:color w:val="0D0D0D" w:themeColor="text1" w:themeTint="F2"/>
          <w:sz w:val="24"/>
          <w:szCs w:val="24"/>
        </w:rPr>
        <w:t>Ticari ve Sektörel Gelişim Etkileri</w:t>
      </w:r>
      <w:r w:rsidRPr="00281483">
        <w:rPr>
          <w:rFonts w:cs="Times New Roman"/>
          <w:color w:val="0D0D0D" w:themeColor="text1" w:themeTint="F2"/>
          <w:sz w:val="24"/>
          <w:szCs w:val="24"/>
        </w:rPr>
        <w:t>, Olumsuz Ekonomik Etkiler ve Kültürel Miras Üzerindeki Olumlu Etkiler değişkenlerinde anlamlı bir fark saptanmamıştır (p&gt;0</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05). </w:t>
      </w:r>
      <w:r w:rsidR="00B57B8E" w:rsidRPr="00281483">
        <w:rPr>
          <w:rFonts w:cs="Times New Roman"/>
          <w:color w:val="0D0D0D" w:themeColor="text1" w:themeTint="F2"/>
          <w:sz w:val="24"/>
          <w:szCs w:val="24"/>
        </w:rPr>
        <w:t xml:space="preserve">Bu doğrultuda; H1d, H3d ve H6d hipotezleri reddedilmiştir. </w:t>
      </w:r>
    </w:p>
    <w:p w14:paraId="4CF5F50A" w14:textId="77777777" w:rsidR="009D5C67" w:rsidRPr="00281483" w:rsidRDefault="00E21AD1" w:rsidP="009D5C67">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İstihdam ve Kalkınma Etkileri</w:t>
      </w:r>
      <w:r w:rsidR="00BE7C59" w:rsidRPr="00281483">
        <w:rPr>
          <w:rFonts w:cs="Times New Roman"/>
          <w:color w:val="0D0D0D" w:themeColor="text1" w:themeTint="F2"/>
          <w:sz w:val="24"/>
          <w:szCs w:val="24"/>
        </w:rPr>
        <w:t xml:space="preserve"> </w:t>
      </w:r>
      <w:r w:rsidR="008C6971" w:rsidRPr="00281483">
        <w:rPr>
          <w:rFonts w:cs="Times New Roman"/>
          <w:color w:val="0D0D0D" w:themeColor="text1" w:themeTint="F2"/>
          <w:sz w:val="24"/>
          <w:szCs w:val="24"/>
        </w:rPr>
        <w:t>(F = 5</w:t>
      </w:r>
      <w:r w:rsidR="00644832"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629, p = 0</w:t>
      </w:r>
      <w:r w:rsidR="00644832"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 xml:space="preserve">001), Olumlu </w:t>
      </w:r>
      <w:r w:rsidR="001754AB" w:rsidRPr="00281483">
        <w:rPr>
          <w:rFonts w:cs="Times New Roman"/>
          <w:color w:val="0D0D0D" w:themeColor="text1" w:themeTint="F2"/>
          <w:sz w:val="24"/>
          <w:szCs w:val="24"/>
        </w:rPr>
        <w:t>Sosyokültürel</w:t>
      </w:r>
      <w:r w:rsidR="008C6971" w:rsidRPr="00281483">
        <w:rPr>
          <w:rFonts w:cs="Times New Roman"/>
          <w:color w:val="0D0D0D" w:themeColor="text1" w:themeTint="F2"/>
          <w:sz w:val="24"/>
          <w:szCs w:val="24"/>
        </w:rPr>
        <w:t xml:space="preserve"> Etkiler (F = 13</w:t>
      </w:r>
      <w:r w:rsidR="00644832"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179, p = 0</w:t>
      </w:r>
      <w:r w:rsidR="00644832"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 xml:space="preserve">000) ve Olumsuz </w:t>
      </w:r>
      <w:r w:rsidR="001754AB" w:rsidRPr="00281483">
        <w:rPr>
          <w:rFonts w:cs="Times New Roman"/>
          <w:color w:val="0D0D0D" w:themeColor="text1" w:themeTint="F2"/>
          <w:sz w:val="24"/>
          <w:szCs w:val="24"/>
        </w:rPr>
        <w:t>Sosyokültürel</w:t>
      </w:r>
      <w:r w:rsidR="008C6971" w:rsidRPr="00281483">
        <w:rPr>
          <w:rFonts w:cs="Times New Roman"/>
          <w:color w:val="0D0D0D" w:themeColor="text1" w:themeTint="F2"/>
          <w:sz w:val="24"/>
          <w:szCs w:val="24"/>
        </w:rPr>
        <w:t xml:space="preserve"> Etkiler (F = 12</w:t>
      </w:r>
      <w:r w:rsidR="00644832"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287, p = 0</w:t>
      </w:r>
      <w:r w:rsidR="00644832"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 xml:space="preserve">000) boyutlarında </w:t>
      </w:r>
      <w:r w:rsidR="009D5C67" w:rsidRPr="00281483">
        <w:rPr>
          <w:rFonts w:cs="Times New Roman"/>
          <w:color w:val="0D0D0D" w:themeColor="text1" w:themeTint="F2"/>
          <w:sz w:val="24"/>
          <w:szCs w:val="24"/>
        </w:rPr>
        <w:lastRenderedPageBreak/>
        <w:t xml:space="preserve">ise </w:t>
      </w:r>
      <w:r w:rsidR="008C6971" w:rsidRPr="00281483">
        <w:rPr>
          <w:rFonts w:cs="Times New Roman"/>
          <w:color w:val="0D0D0D" w:themeColor="text1" w:themeTint="F2"/>
          <w:sz w:val="24"/>
          <w:szCs w:val="24"/>
        </w:rPr>
        <w:t>anlamlı farklılıklar gözlenmiştir.</w:t>
      </w:r>
      <w:r w:rsidR="00B57B8E" w:rsidRPr="00281483">
        <w:rPr>
          <w:rFonts w:cs="Times New Roman"/>
          <w:color w:val="0D0D0D" w:themeColor="text1" w:themeTint="F2"/>
          <w:sz w:val="24"/>
          <w:szCs w:val="24"/>
        </w:rPr>
        <w:t xml:space="preserve"> Buna göre; H2d, H4d ve H5d hipotezleri kabul edilmiştir.</w:t>
      </w:r>
      <w:r w:rsidR="009D5C67" w:rsidRPr="00281483">
        <w:rPr>
          <w:rFonts w:cs="Times New Roman"/>
          <w:color w:val="0D0D0D" w:themeColor="text1" w:themeTint="F2"/>
          <w:sz w:val="24"/>
          <w:szCs w:val="24"/>
        </w:rPr>
        <w:t xml:space="preserve"> </w:t>
      </w:r>
      <w:r w:rsidR="005529A3" w:rsidRPr="00281483">
        <w:rPr>
          <w:rFonts w:cs="Times New Roman"/>
          <w:color w:val="0D0D0D" w:themeColor="text1" w:themeTint="F2"/>
        </w:rPr>
        <w:t>İstihdam ve Kalkınma Etkileri</w:t>
      </w:r>
      <w:r w:rsidR="005529A3" w:rsidRPr="00281483">
        <w:rPr>
          <w:rFonts w:cs="Times New Roman"/>
          <w:color w:val="0D0D0D" w:themeColor="text1" w:themeTint="F2"/>
          <w:sz w:val="24"/>
          <w:szCs w:val="24"/>
        </w:rPr>
        <w:t xml:space="preserve"> </w:t>
      </w:r>
      <w:r w:rsidR="008C6971" w:rsidRPr="00281483">
        <w:rPr>
          <w:rFonts w:cs="Times New Roman"/>
          <w:color w:val="0D0D0D" w:themeColor="text1" w:themeTint="F2"/>
          <w:sz w:val="24"/>
          <w:szCs w:val="24"/>
        </w:rPr>
        <w:t>lise (X̅=3</w:t>
      </w:r>
      <w:r w:rsidR="00644832"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 xml:space="preserve">42) ile </w:t>
      </w:r>
      <w:r w:rsidR="00F14E4B" w:rsidRPr="00281483">
        <w:rPr>
          <w:rFonts w:cs="Times New Roman"/>
          <w:color w:val="0D0D0D" w:themeColor="text1" w:themeTint="F2"/>
          <w:sz w:val="24"/>
          <w:szCs w:val="24"/>
        </w:rPr>
        <w:t>ön lisans</w:t>
      </w:r>
      <w:r w:rsidR="00A1190C" w:rsidRPr="00281483">
        <w:rPr>
          <w:rFonts w:cs="Times New Roman"/>
          <w:color w:val="0D0D0D" w:themeColor="text1" w:themeTint="F2"/>
          <w:sz w:val="24"/>
          <w:szCs w:val="24"/>
        </w:rPr>
        <w:t>/</w:t>
      </w:r>
      <w:r w:rsidR="00ED75DC" w:rsidRPr="00281483">
        <w:rPr>
          <w:rFonts w:cs="Times New Roman"/>
          <w:color w:val="0D0D0D" w:themeColor="text1" w:themeTint="F2"/>
          <w:sz w:val="24"/>
          <w:szCs w:val="24"/>
        </w:rPr>
        <w:t>l</w:t>
      </w:r>
      <w:r w:rsidR="00A1190C" w:rsidRPr="00281483">
        <w:rPr>
          <w:rFonts w:cs="Times New Roman"/>
          <w:color w:val="0D0D0D" w:themeColor="text1" w:themeTint="F2"/>
          <w:sz w:val="24"/>
          <w:szCs w:val="24"/>
        </w:rPr>
        <w:t>isans</w:t>
      </w:r>
      <w:r w:rsidR="008C6971" w:rsidRPr="00281483">
        <w:rPr>
          <w:rFonts w:cs="Times New Roman"/>
          <w:color w:val="0D0D0D" w:themeColor="text1" w:themeTint="F2"/>
          <w:sz w:val="24"/>
          <w:szCs w:val="24"/>
        </w:rPr>
        <w:t xml:space="preserve"> (X̅=3</w:t>
      </w:r>
      <w:r w:rsidR="00644832"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70) düzeyleri arasında anlamlı bir fark gözlenmiştir (p=0</w:t>
      </w:r>
      <w:r w:rsidR="00644832"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 xml:space="preserve">013). Bu fark, </w:t>
      </w:r>
      <w:r w:rsidR="00F14E4B" w:rsidRPr="00281483">
        <w:rPr>
          <w:rFonts w:cs="Times New Roman"/>
          <w:color w:val="0D0D0D" w:themeColor="text1" w:themeTint="F2"/>
          <w:sz w:val="24"/>
          <w:szCs w:val="24"/>
        </w:rPr>
        <w:t>ön lisans</w:t>
      </w:r>
      <w:r w:rsidR="00A1190C" w:rsidRPr="00281483">
        <w:rPr>
          <w:rFonts w:cs="Times New Roman"/>
          <w:color w:val="0D0D0D" w:themeColor="text1" w:themeTint="F2"/>
          <w:sz w:val="24"/>
          <w:szCs w:val="24"/>
        </w:rPr>
        <w:t>/</w:t>
      </w:r>
      <w:r w:rsidR="00ED75DC" w:rsidRPr="00281483">
        <w:rPr>
          <w:rFonts w:cs="Times New Roman"/>
          <w:color w:val="0D0D0D" w:themeColor="text1" w:themeTint="F2"/>
          <w:sz w:val="24"/>
          <w:szCs w:val="24"/>
        </w:rPr>
        <w:t>l</w:t>
      </w:r>
      <w:r w:rsidR="00A1190C" w:rsidRPr="00281483">
        <w:rPr>
          <w:rFonts w:cs="Times New Roman"/>
          <w:color w:val="0D0D0D" w:themeColor="text1" w:themeTint="F2"/>
          <w:sz w:val="24"/>
          <w:szCs w:val="24"/>
        </w:rPr>
        <w:t>isans</w:t>
      </w:r>
      <w:r w:rsidR="008C6971" w:rsidRPr="00281483">
        <w:rPr>
          <w:rFonts w:cs="Times New Roman"/>
          <w:color w:val="0D0D0D" w:themeColor="text1" w:themeTint="F2"/>
          <w:sz w:val="24"/>
          <w:szCs w:val="24"/>
        </w:rPr>
        <w:t xml:space="preserve"> d</w:t>
      </w:r>
      <w:r w:rsidR="00A1190C" w:rsidRPr="00281483">
        <w:rPr>
          <w:rFonts w:cs="Times New Roman"/>
          <w:color w:val="0D0D0D" w:themeColor="text1" w:themeTint="F2"/>
          <w:sz w:val="24"/>
          <w:szCs w:val="24"/>
        </w:rPr>
        <w:t>ü</w:t>
      </w:r>
      <w:r w:rsidR="008C6971" w:rsidRPr="00281483">
        <w:rPr>
          <w:rFonts w:cs="Times New Roman"/>
          <w:color w:val="0D0D0D" w:themeColor="text1" w:themeTint="F2"/>
          <w:sz w:val="24"/>
          <w:szCs w:val="24"/>
        </w:rPr>
        <w:t>zeyindeki bireylerin turizmin ekonomik getirilerine dair algılarının lise düzeyindekilere göre daha yüksek olduğunu göstermektedir. Diğer eğitim düzeyleri arasındaki farklar istatistiksel olarak anlamlı bulunmamıştır (p&gt;0</w:t>
      </w:r>
      <w:r w:rsidR="00644832"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 xml:space="preserve">05). </w:t>
      </w:r>
    </w:p>
    <w:p w14:paraId="604FD132" w14:textId="77777777" w:rsidR="009D5C67" w:rsidRPr="00281483" w:rsidRDefault="008C6971" w:rsidP="009D5C67">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Olumlu sosyokültürel etkiler boyutunda, lisansüstü eğitim düzeyine sahip olanların (X̅=4</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23) algısı ilköğretim</w:t>
      </w:r>
      <w:r w:rsidR="005E16D5"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(X̅=3</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51) ve lise (X̅=3</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63) düzeyindekilere göre anlamlı biçimde daha yüksektir. Ayrıca, </w:t>
      </w:r>
      <w:r w:rsidR="00F14E4B" w:rsidRPr="00281483">
        <w:rPr>
          <w:rFonts w:cs="Times New Roman"/>
          <w:color w:val="0D0D0D" w:themeColor="text1" w:themeTint="F2"/>
          <w:sz w:val="24"/>
          <w:szCs w:val="24"/>
        </w:rPr>
        <w:t>ön lisans</w:t>
      </w:r>
      <w:r w:rsidR="00A1190C" w:rsidRPr="00281483">
        <w:rPr>
          <w:rFonts w:cs="Times New Roman"/>
          <w:color w:val="0D0D0D" w:themeColor="text1" w:themeTint="F2"/>
          <w:sz w:val="24"/>
          <w:szCs w:val="24"/>
        </w:rPr>
        <w:t>/</w:t>
      </w:r>
      <w:r w:rsidR="00ED75DC" w:rsidRPr="00281483">
        <w:rPr>
          <w:rFonts w:cs="Times New Roman"/>
          <w:color w:val="0D0D0D" w:themeColor="text1" w:themeTint="F2"/>
          <w:sz w:val="24"/>
          <w:szCs w:val="24"/>
        </w:rPr>
        <w:t>l</w:t>
      </w:r>
      <w:r w:rsidR="00A1190C" w:rsidRPr="00281483">
        <w:rPr>
          <w:rFonts w:cs="Times New Roman"/>
          <w:color w:val="0D0D0D" w:themeColor="text1" w:themeTint="F2"/>
          <w:sz w:val="24"/>
          <w:szCs w:val="24"/>
        </w:rPr>
        <w:t>isans</w:t>
      </w:r>
      <w:r w:rsidRPr="00281483">
        <w:rPr>
          <w:rFonts w:cs="Times New Roman"/>
          <w:color w:val="0D0D0D" w:themeColor="text1" w:themeTint="F2"/>
          <w:sz w:val="24"/>
          <w:szCs w:val="24"/>
        </w:rPr>
        <w:t xml:space="preserve"> düzeyindekilerin (X̅=3</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98) algısı ise lise düzeyindekilerinden (X̅=3</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63) anlamlı biçimde yüksektir. </w:t>
      </w:r>
    </w:p>
    <w:p w14:paraId="7D604E1A" w14:textId="12C66650" w:rsidR="008C6971" w:rsidRPr="00281483" w:rsidRDefault="008C6971" w:rsidP="009D5C67">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Olumsuz </w:t>
      </w:r>
      <w:r w:rsidR="001754AB" w:rsidRPr="00281483">
        <w:rPr>
          <w:rFonts w:cs="Times New Roman"/>
          <w:color w:val="0D0D0D" w:themeColor="text1" w:themeTint="F2"/>
          <w:sz w:val="24"/>
          <w:szCs w:val="24"/>
        </w:rPr>
        <w:t>sosyokültürel</w:t>
      </w:r>
      <w:r w:rsidRPr="00281483">
        <w:rPr>
          <w:rFonts w:cs="Times New Roman"/>
          <w:color w:val="0D0D0D" w:themeColor="text1" w:themeTint="F2"/>
          <w:sz w:val="24"/>
          <w:szCs w:val="24"/>
        </w:rPr>
        <w:t xml:space="preserve"> etkiler boyutunda ise </w:t>
      </w:r>
      <w:r w:rsidR="00F14E4B" w:rsidRPr="00281483">
        <w:rPr>
          <w:rFonts w:cs="Times New Roman"/>
          <w:color w:val="0D0D0D" w:themeColor="text1" w:themeTint="F2"/>
          <w:sz w:val="24"/>
          <w:szCs w:val="24"/>
        </w:rPr>
        <w:t>ön lisans</w:t>
      </w:r>
      <w:r w:rsidR="00A1190C" w:rsidRPr="00281483">
        <w:rPr>
          <w:rFonts w:cs="Times New Roman"/>
          <w:color w:val="0D0D0D" w:themeColor="text1" w:themeTint="F2"/>
          <w:sz w:val="24"/>
          <w:szCs w:val="24"/>
        </w:rPr>
        <w:t>/</w:t>
      </w:r>
      <w:r w:rsidR="00ED75DC" w:rsidRPr="00281483">
        <w:rPr>
          <w:rFonts w:cs="Times New Roman"/>
          <w:color w:val="0D0D0D" w:themeColor="text1" w:themeTint="F2"/>
          <w:sz w:val="24"/>
          <w:szCs w:val="24"/>
        </w:rPr>
        <w:t>l</w:t>
      </w:r>
      <w:r w:rsidR="00A1190C" w:rsidRPr="00281483">
        <w:rPr>
          <w:rFonts w:cs="Times New Roman"/>
          <w:color w:val="0D0D0D" w:themeColor="text1" w:themeTint="F2"/>
          <w:sz w:val="24"/>
          <w:szCs w:val="24"/>
        </w:rPr>
        <w:t>isans</w:t>
      </w:r>
      <w:r w:rsidRPr="00281483">
        <w:rPr>
          <w:rFonts w:cs="Times New Roman"/>
          <w:color w:val="0D0D0D" w:themeColor="text1" w:themeTint="F2"/>
          <w:sz w:val="24"/>
          <w:szCs w:val="24"/>
        </w:rPr>
        <w:t xml:space="preserve"> (X̅=3</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32) ve lisansüstü düzeylerin (X̅=3</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56), ilköğretim (X̅=2</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81) ve lise düzeyine</w:t>
      </w:r>
      <w:r w:rsidR="005E16D5"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(X̅=3</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10) göre anlamlı derecede daha yüksek bir olumsuz etki algısına sahiptir. Bu bulgular, eğitim düzeyi arttıkça bireylerin şehir turizminin hem olumlu hem de olumsuz sosyokültürel etkilerine ilişkin farkındalıklarının yükseldiğini göstermektedir. Yüksek eğitim düzeyine sahip bireyler, turizmi yalnızca ekonomik fayda sağlayan bir sektör olarak değil, aynı zamanda sosyal yapıyı dönüştüren ve yerel yaşam biçimlerini etkileyen çok boyutlu bir olgu olarak değerlendirmektedirler</w:t>
      </w:r>
      <w:r w:rsidR="00301BDE" w:rsidRPr="00281483">
        <w:rPr>
          <w:rFonts w:cs="Times New Roman"/>
          <w:color w:val="0D0D0D" w:themeColor="text1" w:themeTint="F2"/>
          <w:sz w:val="24"/>
          <w:szCs w:val="24"/>
        </w:rPr>
        <w:t xml:space="preserve"> (Tablo 6.13).</w:t>
      </w:r>
    </w:p>
    <w:p w14:paraId="5698DF9D" w14:textId="46ED2CE4" w:rsidR="00CD3BB3" w:rsidRPr="00281483" w:rsidRDefault="00CD3BB3" w:rsidP="005C0108">
      <w:pPr>
        <w:pStyle w:val="TABLO"/>
      </w:pPr>
      <w:bookmarkStart w:id="2593" w:name="_Toc234263748"/>
      <w:bookmarkStart w:id="2594" w:name="_Toc234456361"/>
      <w:bookmarkStart w:id="2595" w:name="_Toc234547390"/>
      <w:bookmarkStart w:id="2596" w:name="_Toc235404940"/>
      <w:bookmarkStart w:id="2597" w:name="_Toc240281050"/>
      <w:r w:rsidRPr="00281483">
        <w:rPr>
          <w:b/>
        </w:rPr>
        <w:t>Tablo 6.13.</w:t>
      </w:r>
      <w:r w:rsidRPr="00281483">
        <w:t xml:space="preserve"> Eğitim durumu değişkeninin faktörlere göre ANOVA testi sonuçları</w:t>
      </w:r>
      <w:bookmarkEnd w:id="2593"/>
      <w:bookmarkEnd w:id="2594"/>
      <w:bookmarkEnd w:id="2595"/>
      <w:bookmarkEnd w:id="2596"/>
      <w:bookmarkEnd w:id="2597"/>
    </w:p>
    <w:tbl>
      <w:tblPr>
        <w:tblStyle w:val="TabloKlavuzu"/>
        <w:tblW w:w="9067" w:type="dxa"/>
        <w:tblBorders>
          <w:left w:val="none" w:sz="0" w:space="0" w:color="auto"/>
          <w:right w:val="none" w:sz="0" w:space="0" w:color="auto"/>
        </w:tblBorders>
        <w:tblLayout w:type="fixed"/>
        <w:tblLook w:val="04A0" w:firstRow="1" w:lastRow="0" w:firstColumn="1" w:lastColumn="0" w:noHBand="0" w:noVBand="1"/>
      </w:tblPr>
      <w:tblGrid>
        <w:gridCol w:w="1696"/>
        <w:gridCol w:w="1417"/>
        <w:gridCol w:w="1418"/>
        <w:gridCol w:w="1417"/>
        <w:gridCol w:w="1418"/>
        <w:gridCol w:w="851"/>
        <w:gridCol w:w="850"/>
      </w:tblGrid>
      <w:tr w:rsidR="00F3260B" w:rsidRPr="00281483" w14:paraId="41B25747" w14:textId="77777777" w:rsidTr="00507424">
        <w:tc>
          <w:tcPr>
            <w:tcW w:w="1696" w:type="dxa"/>
          </w:tcPr>
          <w:p w14:paraId="3B221693" w14:textId="01E5F64F" w:rsidR="00F3260B" w:rsidRPr="00281483" w:rsidRDefault="00F3260B" w:rsidP="00F3260B">
            <w:pPr>
              <w:tabs>
                <w:tab w:val="center" w:pos="4536"/>
                <w:tab w:val="left" w:pos="7080"/>
              </w:tabs>
              <w:spacing w:after="0" w:line="240" w:lineRule="auto"/>
              <w:jc w:val="center"/>
              <w:rPr>
                <w:rFonts w:cs="Times New Roman"/>
                <w:color w:val="0D0D0D" w:themeColor="text1" w:themeTint="F2"/>
              </w:rPr>
            </w:pPr>
            <w:r w:rsidRPr="00281483">
              <w:rPr>
                <w:rFonts w:cs="Times New Roman"/>
                <w:b/>
                <w:bCs/>
                <w:color w:val="0D0D0D" w:themeColor="text1" w:themeTint="F2"/>
              </w:rPr>
              <w:t>Faktörler</w:t>
            </w:r>
          </w:p>
        </w:tc>
        <w:tc>
          <w:tcPr>
            <w:tcW w:w="1417" w:type="dxa"/>
          </w:tcPr>
          <w:p w14:paraId="6E26E819" w14:textId="77777777" w:rsidR="00F3260B" w:rsidRPr="00281483" w:rsidRDefault="00F3260B" w:rsidP="00F3260B">
            <w:pPr>
              <w:tabs>
                <w:tab w:val="center" w:pos="4536"/>
                <w:tab w:val="left" w:pos="7080"/>
              </w:tabs>
              <w:spacing w:after="0" w:line="240" w:lineRule="auto"/>
              <w:jc w:val="center"/>
              <w:rPr>
                <w:rFonts w:cs="Times New Roman"/>
                <w:b/>
                <w:bCs/>
                <w:color w:val="0D0D0D" w:themeColor="text1" w:themeTint="F2"/>
              </w:rPr>
            </w:pPr>
            <w:r w:rsidRPr="00281483">
              <w:rPr>
                <w:rFonts w:cs="Times New Roman"/>
                <w:b/>
                <w:bCs/>
                <w:color w:val="0D0D0D" w:themeColor="text1" w:themeTint="F2"/>
              </w:rPr>
              <w:t>İlköğretim</w:t>
            </w:r>
          </w:p>
          <w:p w14:paraId="25C8C684" w14:textId="65A2F826" w:rsidR="00F3260B" w:rsidRPr="00281483" w:rsidRDefault="00F3260B" w:rsidP="00F3260B">
            <w:pPr>
              <w:tabs>
                <w:tab w:val="center" w:pos="4536"/>
                <w:tab w:val="left" w:pos="7080"/>
              </w:tabs>
              <w:spacing w:after="0" w:line="240" w:lineRule="auto"/>
              <w:jc w:val="center"/>
              <w:rPr>
                <w:rFonts w:cs="Times New Roman"/>
                <w:color w:val="0D0D0D" w:themeColor="text1" w:themeTint="F2"/>
              </w:rPr>
            </w:pPr>
            <w:r w:rsidRPr="00281483">
              <w:rPr>
                <w:rFonts w:cs="Times New Roman"/>
                <w:b/>
                <w:bCs/>
                <w:color w:val="0D0D0D" w:themeColor="text1" w:themeTint="F2"/>
              </w:rPr>
              <w:t>(X̅)</w:t>
            </w:r>
          </w:p>
        </w:tc>
        <w:tc>
          <w:tcPr>
            <w:tcW w:w="1418" w:type="dxa"/>
          </w:tcPr>
          <w:p w14:paraId="3816BE52" w14:textId="77777777" w:rsidR="00F3260B" w:rsidRPr="00281483" w:rsidRDefault="00F3260B" w:rsidP="00F3260B">
            <w:pPr>
              <w:tabs>
                <w:tab w:val="center" w:pos="4536"/>
                <w:tab w:val="left" w:pos="7080"/>
              </w:tabs>
              <w:spacing w:after="0" w:line="240" w:lineRule="auto"/>
              <w:jc w:val="center"/>
              <w:rPr>
                <w:rFonts w:cs="Times New Roman"/>
                <w:b/>
                <w:bCs/>
                <w:color w:val="0D0D0D" w:themeColor="text1" w:themeTint="F2"/>
              </w:rPr>
            </w:pPr>
            <w:r w:rsidRPr="00281483">
              <w:rPr>
                <w:rFonts w:cs="Times New Roman"/>
                <w:b/>
                <w:bCs/>
                <w:color w:val="0D0D0D" w:themeColor="text1" w:themeTint="F2"/>
              </w:rPr>
              <w:t>Lise</w:t>
            </w:r>
          </w:p>
          <w:p w14:paraId="227489E0" w14:textId="5B901492" w:rsidR="00F3260B" w:rsidRPr="00281483" w:rsidRDefault="00F3260B" w:rsidP="00F3260B">
            <w:pPr>
              <w:tabs>
                <w:tab w:val="center" w:pos="4536"/>
                <w:tab w:val="left" w:pos="7080"/>
              </w:tabs>
              <w:spacing w:after="0" w:line="240" w:lineRule="auto"/>
              <w:jc w:val="center"/>
              <w:rPr>
                <w:rFonts w:cs="Times New Roman"/>
                <w:color w:val="0D0D0D" w:themeColor="text1" w:themeTint="F2"/>
              </w:rPr>
            </w:pPr>
            <w:r w:rsidRPr="00281483">
              <w:rPr>
                <w:rFonts w:cs="Times New Roman"/>
                <w:b/>
                <w:bCs/>
                <w:color w:val="0D0D0D" w:themeColor="text1" w:themeTint="F2"/>
              </w:rPr>
              <w:t>(X̅)</w:t>
            </w:r>
          </w:p>
        </w:tc>
        <w:tc>
          <w:tcPr>
            <w:tcW w:w="1417" w:type="dxa"/>
          </w:tcPr>
          <w:p w14:paraId="08C45AC3" w14:textId="77777777" w:rsidR="000412FB" w:rsidRPr="00281483" w:rsidRDefault="00F14E4B" w:rsidP="00F3260B">
            <w:pPr>
              <w:tabs>
                <w:tab w:val="center" w:pos="4536"/>
                <w:tab w:val="left" w:pos="7080"/>
              </w:tabs>
              <w:spacing w:after="0" w:line="240" w:lineRule="auto"/>
              <w:jc w:val="center"/>
              <w:rPr>
                <w:rFonts w:cs="Times New Roman"/>
                <w:b/>
                <w:bCs/>
                <w:color w:val="0D0D0D" w:themeColor="text1" w:themeTint="F2"/>
              </w:rPr>
            </w:pPr>
            <w:r w:rsidRPr="00281483">
              <w:rPr>
                <w:rFonts w:cs="Times New Roman"/>
                <w:b/>
                <w:bCs/>
                <w:color w:val="0D0D0D" w:themeColor="text1" w:themeTint="F2"/>
              </w:rPr>
              <w:t xml:space="preserve">Ön </w:t>
            </w:r>
            <w:r w:rsidR="00416BAC" w:rsidRPr="00281483">
              <w:rPr>
                <w:rFonts w:cs="Times New Roman"/>
                <w:b/>
                <w:bCs/>
                <w:color w:val="0D0D0D" w:themeColor="text1" w:themeTint="F2"/>
              </w:rPr>
              <w:t>L</w:t>
            </w:r>
            <w:r w:rsidRPr="00281483">
              <w:rPr>
                <w:rFonts w:cs="Times New Roman"/>
                <w:b/>
                <w:bCs/>
                <w:color w:val="0D0D0D" w:themeColor="text1" w:themeTint="F2"/>
              </w:rPr>
              <w:t>isans</w:t>
            </w:r>
            <w:r w:rsidR="00F3260B" w:rsidRPr="00281483">
              <w:rPr>
                <w:rFonts w:cs="Times New Roman"/>
                <w:b/>
                <w:bCs/>
                <w:color w:val="0D0D0D" w:themeColor="text1" w:themeTint="F2"/>
              </w:rPr>
              <w:t>/</w:t>
            </w:r>
          </w:p>
          <w:p w14:paraId="6BDA1AA2" w14:textId="31ECB01B" w:rsidR="00F3260B" w:rsidRPr="00281483" w:rsidRDefault="00F3260B" w:rsidP="000412FB">
            <w:pPr>
              <w:tabs>
                <w:tab w:val="center" w:pos="4536"/>
                <w:tab w:val="left" w:pos="7080"/>
              </w:tabs>
              <w:spacing w:after="0" w:line="240" w:lineRule="auto"/>
              <w:jc w:val="center"/>
              <w:rPr>
                <w:rFonts w:cs="Times New Roman"/>
                <w:b/>
                <w:bCs/>
                <w:color w:val="0D0D0D" w:themeColor="text1" w:themeTint="F2"/>
              </w:rPr>
            </w:pPr>
            <w:r w:rsidRPr="00281483">
              <w:rPr>
                <w:rFonts w:cs="Times New Roman"/>
                <w:b/>
                <w:bCs/>
                <w:color w:val="0D0D0D" w:themeColor="text1" w:themeTint="F2"/>
              </w:rPr>
              <w:t>Lisans</w:t>
            </w:r>
            <w:r w:rsidR="000412FB" w:rsidRPr="00281483">
              <w:rPr>
                <w:rFonts w:cs="Times New Roman"/>
                <w:b/>
                <w:bCs/>
                <w:color w:val="0D0D0D" w:themeColor="text1" w:themeTint="F2"/>
              </w:rPr>
              <w:t xml:space="preserve"> </w:t>
            </w:r>
            <w:r w:rsidRPr="00281483">
              <w:rPr>
                <w:rFonts w:cs="Times New Roman"/>
                <w:b/>
                <w:bCs/>
                <w:color w:val="0D0D0D" w:themeColor="text1" w:themeTint="F2"/>
              </w:rPr>
              <w:t>(X̅)</w:t>
            </w:r>
          </w:p>
        </w:tc>
        <w:tc>
          <w:tcPr>
            <w:tcW w:w="1418" w:type="dxa"/>
          </w:tcPr>
          <w:p w14:paraId="7D72CAC4" w14:textId="77777777" w:rsidR="00F3260B" w:rsidRPr="00281483" w:rsidRDefault="00F3260B" w:rsidP="00F3260B">
            <w:pPr>
              <w:tabs>
                <w:tab w:val="center" w:pos="4536"/>
                <w:tab w:val="left" w:pos="7080"/>
              </w:tabs>
              <w:spacing w:after="0" w:line="240" w:lineRule="auto"/>
              <w:jc w:val="center"/>
              <w:rPr>
                <w:rFonts w:cs="Times New Roman"/>
                <w:b/>
                <w:bCs/>
                <w:color w:val="0D0D0D" w:themeColor="text1" w:themeTint="F2"/>
              </w:rPr>
            </w:pPr>
            <w:r w:rsidRPr="00281483">
              <w:rPr>
                <w:rFonts w:cs="Times New Roman"/>
                <w:b/>
                <w:bCs/>
                <w:color w:val="0D0D0D" w:themeColor="text1" w:themeTint="F2"/>
              </w:rPr>
              <w:t>Lisansüstü</w:t>
            </w:r>
          </w:p>
          <w:p w14:paraId="293CA4E6" w14:textId="37D9AB74" w:rsidR="00F3260B" w:rsidRPr="00281483" w:rsidRDefault="00F3260B" w:rsidP="00F3260B">
            <w:pPr>
              <w:tabs>
                <w:tab w:val="center" w:pos="4536"/>
                <w:tab w:val="left" w:pos="7080"/>
              </w:tabs>
              <w:spacing w:after="0" w:line="240" w:lineRule="auto"/>
              <w:jc w:val="center"/>
              <w:rPr>
                <w:rFonts w:cs="Times New Roman"/>
                <w:color w:val="0D0D0D" w:themeColor="text1" w:themeTint="F2"/>
              </w:rPr>
            </w:pPr>
            <w:r w:rsidRPr="00281483">
              <w:rPr>
                <w:rFonts w:cs="Times New Roman"/>
                <w:b/>
                <w:bCs/>
                <w:color w:val="0D0D0D" w:themeColor="text1" w:themeTint="F2"/>
              </w:rPr>
              <w:t>(X̅)</w:t>
            </w:r>
          </w:p>
        </w:tc>
        <w:tc>
          <w:tcPr>
            <w:tcW w:w="851" w:type="dxa"/>
          </w:tcPr>
          <w:p w14:paraId="168EE2B3" w14:textId="34934A7F" w:rsidR="00F3260B" w:rsidRPr="00281483" w:rsidRDefault="00F3260B" w:rsidP="00F3260B">
            <w:pPr>
              <w:tabs>
                <w:tab w:val="center" w:pos="4536"/>
                <w:tab w:val="left" w:pos="7080"/>
              </w:tabs>
              <w:spacing w:after="0" w:line="240" w:lineRule="auto"/>
              <w:jc w:val="center"/>
              <w:rPr>
                <w:rFonts w:cs="Times New Roman"/>
                <w:color w:val="0D0D0D" w:themeColor="text1" w:themeTint="F2"/>
              </w:rPr>
            </w:pPr>
            <w:r w:rsidRPr="00281483">
              <w:rPr>
                <w:rFonts w:cs="Times New Roman"/>
                <w:b/>
                <w:bCs/>
                <w:color w:val="0D0D0D" w:themeColor="text1" w:themeTint="F2"/>
              </w:rPr>
              <w:t>F</w:t>
            </w:r>
          </w:p>
        </w:tc>
        <w:tc>
          <w:tcPr>
            <w:tcW w:w="850" w:type="dxa"/>
          </w:tcPr>
          <w:p w14:paraId="029BAA06" w14:textId="119DBD4F" w:rsidR="00F3260B" w:rsidRPr="00281483" w:rsidRDefault="00F3260B" w:rsidP="00F3260B">
            <w:pPr>
              <w:tabs>
                <w:tab w:val="center" w:pos="4536"/>
                <w:tab w:val="left" w:pos="7080"/>
              </w:tabs>
              <w:spacing w:after="0" w:line="240" w:lineRule="auto"/>
              <w:jc w:val="center"/>
              <w:rPr>
                <w:rFonts w:cs="Times New Roman"/>
                <w:color w:val="0D0D0D" w:themeColor="text1" w:themeTint="F2"/>
              </w:rPr>
            </w:pPr>
            <w:r w:rsidRPr="00281483">
              <w:rPr>
                <w:rFonts w:cs="Times New Roman"/>
                <w:b/>
                <w:bCs/>
                <w:color w:val="0D0D0D" w:themeColor="text1" w:themeTint="F2"/>
              </w:rPr>
              <w:t>P</w:t>
            </w:r>
          </w:p>
        </w:tc>
      </w:tr>
      <w:tr w:rsidR="00F3260B" w:rsidRPr="00281483" w14:paraId="76F3F460" w14:textId="77777777" w:rsidTr="00507424">
        <w:tc>
          <w:tcPr>
            <w:tcW w:w="1696" w:type="dxa"/>
          </w:tcPr>
          <w:p w14:paraId="71CB06DF" w14:textId="676E2DE4" w:rsidR="00F3260B" w:rsidRPr="00281483" w:rsidRDefault="00F3260B" w:rsidP="00F3260B">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Ticari ve Sektörel Gelişim Etkiler</w:t>
            </w:r>
          </w:p>
        </w:tc>
        <w:tc>
          <w:tcPr>
            <w:tcW w:w="1417" w:type="dxa"/>
          </w:tcPr>
          <w:p w14:paraId="14D38F2D" w14:textId="08E37D71" w:rsidR="00F3260B" w:rsidRPr="00281483" w:rsidRDefault="00F3260B" w:rsidP="00F3260B">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3,99</w:t>
            </w:r>
          </w:p>
        </w:tc>
        <w:tc>
          <w:tcPr>
            <w:tcW w:w="1418" w:type="dxa"/>
          </w:tcPr>
          <w:p w14:paraId="1328760F" w14:textId="1A5003F6" w:rsidR="00F3260B" w:rsidRPr="00281483" w:rsidRDefault="00F3260B" w:rsidP="00F3260B">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3,84</w:t>
            </w:r>
          </w:p>
        </w:tc>
        <w:tc>
          <w:tcPr>
            <w:tcW w:w="1417" w:type="dxa"/>
          </w:tcPr>
          <w:p w14:paraId="1245E695" w14:textId="0AB4B8C8" w:rsidR="00F3260B" w:rsidRPr="00281483" w:rsidRDefault="00F3260B" w:rsidP="00F3260B">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3,87</w:t>
            </w:r>
          </w:p>
        </w:tc>
        <w:tc>
          <w:tcPr>
            <w:tcW w:w="1418" w:type="dxa"/>
          </w:tcPr>
          <w:p w14:paraId="1EABA066" w14:textId="52217DEA" w:rsidR="00F3260B" w:rsidRPr="00281483" w:rsidRDefault="00F3260B" w:rsidP="00F3260B">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4,20</w:t>
            </w:r>
          </w:p>
        </w:tc>
        <w:tc>
          <w:tcPr>
            <w:tcW w:w="851" w:type="dxa"/>
          </w:tcPr>
          <w:p w14:paraId="39351A5C" w14:textId="69E848C1" w:rsidR="00F3260B" w:rsidRPr="00281483" w:rsidRDefault="00F3260B" w:rsidP="00F3260B">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2,154</w:t>
            </w:r>
          </w:p>
        </w:tc>
        <w:tc>
          <w:tcPr>
            <w:tcW w:w="850" w:type="dxa"/>
          </w:tcPr>
          <w:p w14:paraId="454102D4" w14:textId="0F3C10A6" w:rsidR="00F3260B" w:rsidRPr="00281483" w:rsidRDefault="00F3260B" w:rsidP="00F3260B">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0,093</w:t>
            </w:r>
          </w:p>
        </w:tc>
      </w:tr>
      <w:tr w:rsidR="00F3260B" w:rsidRPr="00281483" w14:paraId="18EE64D6" w14:textId="77777777" w:rsidTr="00507424">
        <w:tc>
          <w:tcPr>
            <w:tcW w:w="1696" w:type="dxa"/>
          </w:tcPr>
          <w:p w14:paraId="07F2EC08" w14:textId="48F508D4" w:rsidR="00F3260B" w:rsidRPr="00281483" w:rsidRDefault="00F3260B" w:rsidP="00F3260B">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İstihdam ve Kalkınma Etkileri</w:t>
            </w:r>
          </w:p>
        </w:tc>
        <w:tc>
          <w:tcPr>
            <w:tcW w:w="1417" w:type="dxa"/>
          </w:tcPr>
          <w:p w14:paraId="0D55AAC7" w14:textId="7B608F3E" w:rsidR="00F3260B" w:rsidRPr="00281483" w:rsidRDefault="00F3260B" w:rsidP="00F3260B">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3,26</w:t>
            </w:r>
          </w:p>
        </w:tc>
        <w:tc>
          <w:tcPr>
            <w:tcW w:w="1418" w:type="dxa"/>
          </w:tcPr>
          <w:p w14:paraId="2A854CCA" w14:textId="426442BF" w:rsidR="00F3260B" w:rsidRPr="00281483" w:rsidRDefault="00F3260B" w:rsidP="00F3260B">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3,42</w:t>
            </w:r>
          </w:p>
        </w:tc>
        <w:tc>
          <w:tcPr>
            <w:tcW w:w="1417" w:type="dxa"/>
          </w:tcPr>
          <w:p w14:paraId="56DFB993" w14:textId="1B6171BB" w:rsidR="00F3260B" w:rsidRPr="00281483" w:rsidRDefault="00F3260B" w:rsidP="00F3260B">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3,70</w:t>
            </w:r>
          </w:p>
        </w:tc>
        <w:tc>
          <w:tcPr>
            <w:tcW w:w="1418" w:type="dxa"/>
          </w:tcPr>
          <w:p w14:paraId="5FDF0E39" w14:textId="0454CC55" w:rsidR="00F3260B" w:rsidRPr="00281483" w:rsidRDefault="00F3260B" w:rsidP="00F3260B">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3,79</w:t>
            </w:r>
          </w:p>
        </w:tc>
        <w:tc>
          <w:tcPr>
            <w:tcW w:w="851" w:type="dxa"/>
          </w:tcPr>
          <w:p w14:paraId="0B318809" w14:textId="442F919A" w:rsidR="00F3260B" w:rsidRPr="00281483" w:rsidRDefault="00F3260B" w:rsidP="00F3260B">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5,629</w:t>
            </w:r>
          </w:p>
        </w:tc>
        <w:tc>
          <w:tcPr>
            <w:tcW w:w="850" w:type="dxa"/>
          </w:tcPr>
          <w:p w14:paraId="063C8742" w14:textId="6FF187AD" w:rsidR="00F3260B" w:rsidRPr="00281483" w:rsidRDefault="00F3260B" w:rsidP="00F3260B">
            <w:pPr>
              <w:tabs>
                <w:tab w:val="center" w:pos="4536"/>
                <w:tab w:val="left" w:pos="7080"/>
              </w:tabs>
              <w:spacing w:after="0" w:line="240" w:lineRule="auto"/>
              <w:jc w:val="center"/>
              <w:rPr>
                <w:rFonts w:cs="Times New Roman"/>
                <w:b/>
                <w:bCs/>
                <w:color w:val="0D0D0D" w:themeColor="text1" w:themeTint="F2"/>
              </w:rPr>
            </w:pPr>
            <w:r w:rsidRPr="00281483">
              <w:rPr>
                <w:rFonts w:cs="Times New Roman"/>
                <w:b/>
                <w:bCs/>
                <w:color w:val="0D0D0D" w:themeColor="text1" w:themeTint="F2"/>
              </w:rPr>
              <w:t>0,001*</w:t>
            </w:r>
          </w:p>
        </w:tc>
      </w:tr>
      <w:tr w:rsidR="00F3260B" w:rsidRPr="00281483" w14:paraId="7B7E038B" w14:textId="77777777" w:rsidTr="00507424">
        <w:tc>
          <w:tcPr>
            <w:tcW w:w="1696" w:type="dxa"/>
          </w:tcPr>
          <w:p w14:paraId="0E9CC3A9" w14:textId="7B9DAEF1" w:rsidR="00F3260B" w:rsidRPr="00281483" w:rsidRDefault="00F3260B" w:rsidP="00F3260B">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Olumsuz Ekonomik Etkiler</w:t>
            </w:r>
          </w:p>
        </w:tc>
        <w:tc>
          <w:tcPr>
            <w:tcW w:w="1417" w:type="dxa"/>
          </w:tcPr>
          <w:p w14:paraId="2F0AE4D7" w14:textId="6B4D46DD" w:rsidR="00F3260B" w:rsidRPr="00281483" w:rsidRDefault="00F3260B" w:rsidP="00F3260B">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4,04</w:t>
            </w:r>
          </w:p>
        </w:tc>
        <w:tc>
          <w:tcPr>
            <w:tcW w:w="1418" w:type="dxa"/>
          </w:tcPr>
          <w:p w14:paraId="4FF9D9A8" w14:textId="0EA47B1C" w:rsidR="00F3260B" w:rsidRPr="00281483" w:rsidRDefault="00F3260B" w:rsidP="00F3260B">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4,15</w:t>
            </w:r>
          </w:p>
        </w:tc>
        <w:tc>
          <w:tcPr>
            <w:tcW w:w="1417" w:type="dxa"/>
          </w:tcPr>
          <w:p w14:paraId="3F1FDBCC" w14:textId="57138729" w:rsidR="00F3260B" w:rsidRPr="00281483" w:rsidRDefault="00F3260B" w:rsidP="00F3260B">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4,05</w:t>
            </w:r>
          </w:p>
        </w:tc>
        <w:tc>
          <w:tcPr>
            <w:tcW w:w="1418" w:type="dxa"/>
          </w:tcPr>
          <w:p w14:paraId="443FEBD0" w14:textId="23350D42" w:rsidR="00F3260B" w:rsidRPr="00281483" w:rsidRDefault="00F3260B" w:rsidP="00F3260B">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4,10</w:t>
            </w:r>
          </w:p>
        </w:tc>
        <w:tc>
          <w:tcPr>
            <w:tcW w:w="851" w:type="dxa"/>
          </w:tcPr>
          <w:p w14:paraId="63466812" w14:textId="454A5CE4" w:rsidR="00F3260B" w:rsidRPr="00281483" w:rsidRDefault="00F3260B" w:rsidP="00F3260B">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0,713</w:t>
            </w:r>
          </w:p>
        </w:tc>
        <w:tc>
          <w:tcPr>
            <w:tcW w:w="850" w:type="dxa"/>
          </w:tcPr>
          <w:p w14:paraId="1F136EC1" w14:textId="50DA6E58" w:rsidR="00F3260B" w:rsidRPr="00281483" w:rsidRDefault="00F3260B" w:rsidP="00F3260B">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0,544</w:t>
            </w:r>
          </w:p>
        </w:tc>
      </w:tr>
      <w:tr w:rsidR="00F3260B" w:rsidRPr="00281483" w14:paraId="2220F2D3" w14:textId="77777777" w:rsidTr="00507424">
        <w:tc>
          <w:tcPr>
            <w:tcW w:w="1696" w:type="dxa"/>
          </w:tcPr>
          <w:p w14:paraId="30C474AD" w14:textId="4FFB71E8" w:rsidR="00F3260B" w:rsidRPr="00281483" w:rsidRDefault="00F3260B" w:rsidP="00F3260B">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Olumlu Sosyokültürel Etkiler</w:t>
            </w:r>
          </w:p>
        </w:tc>
        <w:tc>
          <w:tcPr>
            <w:tcW w:w="1417" w:type="dxa"/>
          </w:tcPr>
          <w:p w14:paraId="7BBCD481" w14:textId="7C4D9F94" w:rsidR="00F3260B" w:rsidRPr="00281483" w:rsidRDefault="00F3260B" w:rsidP="00F3260B">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3,51</w:t>
            </w:r>
          </w:p>
        </w:tc>
        <w:tc>
          <w:tcPr>
            <w:tcW w:w="1418" w:type="dxa"/>
          </w:tcPr>
          <w:p w14:paraId="163159E5" w14:textId="48EFE9D9" w:rsidR="00F3260B" w:rsidRPr="00281483" w:rsidRDefault="00F3260B" w:rsidP="00F3260B">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3,63</w:t>
            </w:r>
          </w:p>
        </w:tc>
        <w:tc>
          <w:tcPr>
            <w:tcW w:w="1417" w:type="dxa"/>
          </w:tcPr>
          <w:p w14:paraId="7E525192" w14:textId="36EB180D" w:rsidR="00F3260B" w:rsidRPr="00281483" w:rsidRDefault="00F3260B" w:rsidP="00F3260B">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3,98</w:t>
            </w:r>
          </w:p>
        </w:tc>
        <w:tc>
          <w:tcPr>
            <w:tcW w:w="1418" w:type="dxa"/>
          </w:tcPr>
          <w:p w14:paraId="371054C3" w14:textId="74068BFA" w:rsidR="00F3260B" w:rsidRPr="00281483" w:rsidRDefault="00F3260B" w:rsidP="00F3260B">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4,23</w:t>
            </w:r>
          </w:p>
        </w:tc>
        <w:tc>
          <w:tcPr>
            <w:tcW w:w="851" w:type="dxa"/>
          </w:tcPr>
          <w:p w14:paraId="08908719" w14:textId="3A34ED2F" w:rsidR="00F3260B" w:rsidRPr="00281483" w:rsidRDefault="00F3260B" w:rsidP="00F3260B">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13,179</w:t>
            </w:r>
          </w:p>
        </w:tc>
        <w:tc>
          <w:tcPr>
            <w:tcW w:w="850" w:type="dxa"/>
          </w:tcPr>
          <w:p w14:paraId="2B9B7DC9" w14:textId="1B7BE531" w:rsidR="00F3260B" w:rsidRPr="00281483" w:rsidRDefault="00F3260B" w:rsidP="00F3260B">
            <w:pPr>
              <w:tabs>
                <w:tab w:val="center" w:pos="4536"/>
                <w:tab w:val="left" w:pos="7080"/>
              </w:tabs>
              <w:spacing w:after="0" w:line="240" w:lineRule="auto"/>
              <w:jc w:val="center"/>
              <w:rPr>
                <w:rFonts w:cs="Times New Roman"/>
                <w:b/>
                <w:bCs/>
                <w:color w:val="0D0D0D" w:themeColor="text1" w:themeTint="F2"/>
              </w:rPr>
            </w:pPr>
            <w:r w:rsidRPr="00281483">
              <w:rPr>
                <w:rFonts w:cs="Times New Roman"/>
                <w:b/>
                <w:bCs/>
                <w:color w:val="0D0D0D" w:themeColor="text1" w:themeTint="F2"/>
              </w:rPr>
              <w:t>0,000*</w:t>
            </w:r>
          </w:p>
        </w:tc>
      </w:tr>
      <w:tr w:rsidR="00F3260B" w:rsidRPr="00281483" w14:paraId="6FEAF35F" w14:textId="77777777" w:rsidTr="00507424">
        <w:tc>
          <w:tcPr>
            <w:tcW w:w="1696" w:type="dxa"/>
          </w:tcPr>
          <w:p w14:paraId="6803EDCA" w14:textId="2506E040" w:rsidR="00F3260B" w:rsidRPr="00281483" w:rsidRDefault="00F3260B" w:rsidP="00F3260B">
            <w:pPr>
              <w:tabs>
                <w:tab w:val="center" w:pos="4536"/>
                <w:tab w:val="left" w:pos="7080"/>
              </w:tabs>
              <w:spacing w:after="0" w:line="240" w:lineRule="auto"/>
              <w:jc w:val="center"/>
              <w:rPr>
                <w:rFonts w:cs="Times New Roman"/>
                <w:color w:val="0D0D0D" w:themeColor="text1" w:themeTint="F2"/>
              </w:rPr>
            </w:pPr>
            <w:r w:rsidRPr="00281483">
              <w:rPr>
                <w:rFonts w:cs="Times New Roman"/>
              </w:rPr>
              <w:t>Olumsuz Sosyokültürel Etkiler</w:t>
            </w:r>
          </w:p>
        </w:tc>
        <w:tc>
          <w:tcPr>
            <w:tcW w:w="1417" w:type="dxa"/>
          </w:tcPr>
          <w:p w14:paraId="79C63DB0" w14:textId="13D5CE65" w:rsidR="00F3260B" w:rsidRPr="00281483" w:rsidRDefault="00F3260B" w:rsidP="00F3260B">
            <w:pPr>
              <w:tabs>
                <w:tab w:val="center" w:pos="4536"/>
                <w:tab w:val="left" w:pos="7080"/>
              </w:tabs>
              <w:spacing w:after="0" w:line="240" w:lineRule="auto"/>
              <w:jc w:val="center"/>
              <w:rPr>
                <w:rFonts w:cs="Times New Roman"/>
                <w:color w:val="0D0D0D" w:themeColor="text1" w:themeTint="F2"/>
              </w:rPr>
            </w:pPr>
            <w:r w:rsidRPr="00281483">
              <w:rPr>
                <w:rFonts w:cs="Times New Roman"/>
              </w:rPr>
              <w:t>2,81</w:t>
            </w:r>
          </w:p>
        </w:tc>
        <w:tc>
          <w:tcPr>
            <w:tcW w:w="1418" w:type="dxa"/>
          </w:tcPr>
          <w:p w14:paraId="45398AF0" w14:textId="0C5BB5B0" w:rsidR="00F3260B" w:rsidRPr="00281483" w:rsidRDefault="00F3260B" w:rsidP="00F3260B">
            <w:pPr>
              <w:tabs>
                <w:tab w:val="center" w:pos="4536"/>
                <w:tab w:val="left" w:pos="7080"/>
              </w:tabs>
              <w:spacing w:after="0" w:line="240" w:lineRule="auto"/>
              <w:jc w:val="center"/>
              <w:rPr>
                <w:rFonts w:cs="Times New Roman"/>
                <w:color w:val="0D0D0D" w:themeColor="text1" w:themeTint="F2"/>
              </w:rPr>
            </w:pPr>
            <w:r w:rsidRPr="00281483">
              <w:rPr>
                <w:rFonts w:cs="Times New Roman"/>
              </w:rPr>
              <w:t>3,10</w:t>
            </w:r>
          </w:p>
        </w:tc>
        <w:tc>
          <w:tcPr>
            <w:tcW w:w="1417" w:type="dxa"/>
          </w:tcPr>
          <w:p w14:paraId="4B93F8B8" w14:textId="3555CEDF" w:rsidR="00F3260B" w:rsidRPr="00281483" w:rsidRDefault="00F3260B" w:rsidP="00F3260B">
            <w:pPr>
              <w:tabs>
                <w:tab w:val="center" w:pos="4536"/>
                <w:tab w:val="left" w:pos="7080"/>
              </w:tabs>
              <w:spacing w:after="0" w:line="240" w:lineRule="auto"/>
              <w:jc w:val="center"/>
              <w:rPr>
                <w:rFonts w:cs="Times New Roman"/>
                <w:color w:val="0D0D0D" w:themeColor="text1" w:themeTint="F2"/>
              </w:rPr>
            </w:pPr>
            <w:r w:rsidRPr="00281483">
              <w:rPr>
                <w:rFonts w:cs="Times New Roman"/>
              </w:rPr>
              <w:t>3,32</w:t>
            </w:r>
          </w:p>
        </w:tc>
        <w:tc>
          <w:tcPr>
            <w:tcW w:w="1418" w:type="dxa"/>
          </w:tcPr>
          <w:p w14:paraId="06B99B64" w14:textId="37EE01C0" w:rsidR="00F3260B" w:rsidRPr="00281483" w:rsidRDefault="00F3260B" w:rsidP="00F3260B">
            <w:pPr>
              <w:tabs>
                <w:tab w:val="center" w:pos="4536"/>
                <w:tab w:val="left" w:pos="7080"/>
              </w:tabs>
              <w:spacing w:after="0" w:line="240" w:lineRule="auto"/>
              <w:jc w:val="center"/>
              <w:rPr>
                <w:rFonts w:cs="Times New Roman"/>
                <w:color w:val="0D0D0D" w:themeColor="text1" w:themeTint="F2"/>
              </w:rPr>
            </w:pPr>
            <w:r w:rsidRPr="00281483">
              <w:rPr>
                <w:rFonts w:cs="Times New Roman"/>
              </w:rPr>
              <w:t>3,56</w:t>
            </w:r>
          </w:p>
        </w:tc>
        <w:tc>
          <w:tcPr>
            <w:tcW w:w="851" w:type="dxa"/>
          </w:tcPr>
          <w:p w14:paraId="198AF810" w14:textId="40C5FA31" w:rsidR="00F3260B" w:rsidRPr="00281483" w:rsidRDefault="00F3260B" w:rsidP="00F3260B">
            <w:pPr>
              <w:tabs>
                <w:tab w:val="center" w:pos="4536"/>
                <w:tab w:val="left" w:pos="7080"/>
              </w:tabs>
              <w:spacing w:after="0" w:line="240" w:lineRule="auto"/>
              <w:jc w:val="center"/>
              <w:rPr>
                <w:rFonts w:cs="Times New Roman"/>
                <w:color w:val="0D0D0D" w:themeColor="text1" w:themeTint="F2"/>
              </w:rPr>
            </w:pPr>
            <w:r w:rsidRPr="00281483">
              <w:rPr>
                <w:rFonts w:cs="Times New Roman"/>
              </w:rPr>
              <w:t>12,287</w:t>
            </w:r>
          </w:p>
        </w:tc>
        <w:tc>
          <w:tcPr>
            <w:tcW w:w="850" w:type="dxa"/>
          </w:tcPr>
          <w:p w14:paraId="035B4227" w14:textId="061C02AB" w:rsidR="00F3260B" w:rsidRPr="00281483" w:rsidRDefault="00F3260B" w:rsidP="00F3260B">
            <w:pPr>
              <w:tabs>
                <w:tab w:val="center" w:pos="4536"/>
                <w:tab w:val="left" w:pos="7080"/>
              </w:tabs>
              <w:spacing w:after="0" w:line="240" w:lineRule="auto"/>
              <w:jc w:val="center"/>
              <w:rPr>
                <w:rFonts w:cs="Times New Roman"/>
                <w:b/>
                <w:bCs/>
                <w:color w:val="0D0D0D" w:themeColor="text1" w:themeTint="F2"/>
              </w:rPr>
            </w:pPr>
            <w:r w:rsidRPr="00281483">
              <w:rPr>
                <w:rFonts w:cs="Times New Roman"/>
              </w:rPr>
              <w:t>0,000*</w:t>
            </w:r>
          </w:p>
        </w:tc>
      </w:tr>
      <w:tr w:rsidR="00F3260B" w:rsidRPr="00281483" w14:paraId="39166628" w14:textId="77777777" w:rsidTr="00507424">
        <w:tc>
          <w:tcPr>
            <w:tcW w:w="1696" w:type="dxa"/>
          </w:tcPr>
          <w:p w14:paraId="4A16D26A" w14:textId="224C1C10" w:rsidR="00F3260B" w:rsidRPr="00281483" w:rsidRDefault="00F3260B" w:rsidP="00F3260B">
            <w:pPr>
              <w:tabs>
                <w:tab w:val="center" w:pos="4536"/>
                <w:tab w:val="left" w:pos="7080"/>
              </w:tabs>
              <w:spacing w:after="0" w:line="240" w:lineRule="auto"/>
              <w:jc w:val="center"/>
              <w:rPr>
                <w:rFonts w:cs="Times New Roman"/>
                <w:color w:val="0D0D0D" w:themeColor="text1" w:themeTint="F2"/>
              </w:rPr>
            </w:pPr>
            <w:r w:rsidRPr="00281483">
              <w:rPr>
                <w:rFonts w:cs="Times New Roman"/>
              </w:rPr>
              <w:t>Kültürel Miras Üzerindeki Olumlu Etkiler</w:t>
            </w:r>
          </w:p>
        </w:tc>
        <w:tc>
          <w:tcPr>
            <w:tcW w:w="1417" w:type="dxa"/>
          </w:tcPr>
          <w:p w14:paraId="68931508" w14:textId="5CDD5B2A" w:rsidR="00F3260B" w:rsidRPr="00281483" w:rsidRDefault="00F3260B" w:rsidP="00F3260B">
            <w:pPr>
              <w:tabs>
                <w:tab w:val="center" w:pos="4536"/>
                <w:tab w:val="left" w:pos="7080"/>
              </w:tabs>
              <w:spacing w:after="0" w:line="240" w:lineRule="auto"/>
              <w:jc w:val="center"/>
              <w:rPr>
                <w:rFonts w:cs="Times New Roman"/>
                <w:color w:val="0D0D0D" w:themeColor="text1" w:themeTint="F2"/>
              </w:rPr>
            </w:pPr>
            <w:r w:rsidRPr="00281483">
              <w:rPr>
                <w:rFonts w:cs="Times New Roman"/>
              </w:rPr>
              <w:t>3,46</w:t>
            </w:r>
          </w:p>
        </w:tc>
        <w:tc>
          <w:tcPr>
            <w:tcW w:w="1418" w:type="dxa"/>
          </w:tcPr>
          <w:p w14:paraId="6D9ABCA7" w14:textId="32FF53CB" w:rsidR="00F3260B" w:rsidRPr="00281483" w:rsidRDefault="00F3260B" w:rsidP="00F3260B">
            <w:pPr>
              <w:tabs>
                <w:tab w:val="center" w:pos="4536"/>
                <w:tab w:val="left" w:pos="7080"/>
              </w:tabs>
              <w:spacing w:after="0" w:line="240" w:lineRule="auto"/>
              <w:jc w:val="center"/>
              <w:rPr>
                <w:rFonts w:cs="Times New Roman"/>
                <w:color w:val="0D0D0D" w:themeColor="text1" w:themeTint="F2"/>
              </w:rPr>
            </w:pPr>
            <w:r w:rsidRPr="00281483">
              <w:rPr>
                <w:rFonts w:cs="Times New Roman"/>
              </w:rPr>
              <w:t>3,81</w:t>
            </w:r>
          </w:p>
        </w:tc>
        <w:tc>
          <w:tcPr>
            <w:tcW w:w="1417" w:type="dxa"/>
          </w:tcPr>
          <w:p w14:paraId="64445052" w14:textId="083E5E0E" w:rsidR="00F3260B" w:rsidRPr="00281483" w:rsidRDefault="00F3260B" w:rsidP="00F3260B">
            <w:pPr>
              <w:tabs>
                <w:tab w:val="center" w:pos="4536"/>
                <w:tab w:val="left" w:pos="7080"/>
              </w:tabs>
              <w:spacing w:after="0" w:line="240" w:lineRule="auto"/>
              <w:jc w:val="center"/>
              <w:rPr>
                <w:rFonts w:cs="Times New Roman"/>
                <w:color w:val="0D0D0D" w:themeColor="text1" w:themeTint="F2"/>
              </w:rPr>
            </w:pPr>
            <w:r w:rsidRPr="00281483">
              <w:rPr>
                <w:rFonts w:cs="Times New Roman"/>
              </w:rPr>
              <w:t>3,74</w:t>
            </w:r>
          </w:p>
        </w:tc>
        <w:tc>
          <w:tcPr>
            <w:tcW w:w="1418" w:type="dxa"/>
          </w:tcPr>
          <w:p w14:paraId="2BCA4B28" w14:textId="5BAAE140" w:rsidR="00F3260B" w:rsidRPr="00281483" w:rsidRDefault="00F3260B" w:rsidP="00F3260B">
            <w:pPr>
              <w:tabs>
                <w:tab w:val="center" w:pos="4536"/>
                <w:tab w:val="left" w:pos="7080"/>
              </w:tabs>
              <w:spacing w:after="0" w:line="240" w:lineRule="auto"/>
              <w:jc w:val="center"/>
              <w:rPr>
                <w:rFonts w:cs="Times New Roman"/>
                <w:color w:val="0D0D0D" w:themeColor="text1" w:themeTint="F2"/>
              </w:rPr>
            </w:pPr>
            <w:r w:rsidRPr="00281483">
              <w:rPr>
                <w:rFonts w:cs="Times New Roman"/>
              </w:rPr>
              <w:t>4,04</w:t>
            </w:r>
          </w:p>
        </w:tc>
        <w:tc>
          <w:tcPr>
            <w:tcW w:w="851" w:type="dxa"/>
          </w:tcPr>
          <w:p w14:paraId="0AB2108E" w14:textId="45904DDC" w:rsidR="00F3260B" w:rsidRPr="00281483" w:rsidRDefault="00F3260B" w:rsidP="00F3260B">
            <w:pPr>
              <w:tabs>
                <w:tab w:val="center" w:pos="4536"/>
                <w:tab w:val="left" w:pos="7080"/>
              </w:tabs>
              <w:spacing w:after="0" w:line="240" w:lineRule="auto"/>
              <w:jc w:val="center"/>
              <w:rPr>
                <w:rFonts w:cs="Times New Roman"/>
                <w:color w:val="0D0D0D" w:themeColor="text1" w:themeTint="F2"/>
              </w:rPr>
            </w:pPr>
            <w:r w:rsidRPr="00281483">
              <w:rPr>
                <w:rFonts w:cs="Times New Roman"/>
              </w:rPr>
              <w:t>1,510</w:t>
            </w:r>
          </w:p>
        </w:tc>
        <w:tc>
          <w:tcPr>
            <w:tcW w:w="850" w:type="dxa"/>
          </w:tcPr>
          <w:p w14:paraId="6C31D4F3" w14:textId="4C07C331" w:rsidR="00F3260B" w:rsidRPr="00281483" w:rsidRDefault="00F3260B" w:rsidP="00F3260B">
            <w:pPr>
              <w:tabs>
                <w:tab w:val="center" w:pos="4536"/>
                <w:tab w:val="left" w:pos="7080"/>
              </w:tabs>
              <w:spacing w:after="0" w:line="240" w:lineRule="auto"/>
              <w:jc w:val="center"/>
              <w:rPr>
                <w:rFonts w:cs="Times New Roman"/>
                <w:b/>
                <w:bCs/>
                <w:color w:val="0D0D0D" w:themeColor="text1" w:themeTint="F2"/>
              </w:rPr>
            </w:pPr>
            <w:r w:rsidRPr="00281483">
              <w:rPr>
                <w:rFonts w:cs="Times New Roman"/>
              </w:rPr>
              <w:t>0,211</w:t>
            </w:r>
          </w:p>
        </w:tc>
      </w:tr>
    </w:tbl>
    <w:p w14:paraId="034DCA36" w14:textId="77777777" w:rsidR="003C05A2" w:rsidRPr="00281483" w:rsidRDefault="003C05A2" w:rsidP="00301BDE">
      <w:pPr>
        <w:tabs>
          <w:tab w:val="center" w:pos="4536"/>
          <w:tab w:val="left" w:pos="7080"/>
        </w:tabs>
        <w:spacing w:before="120" w:after="120" w:line="360" w:lineRule="auto"/>
        <w:jc w:val="both"/>
        <w:rPr>
          <w:rFonts w:cs="Times New Roman"/>
          <w:color w:val="0D0D0D" w:themeColor="text1" w:themeTint="F2"/>
          <w:sz w:val="24"/>
          <w:szCs w:val="24"/>
        </w:rPr>
      </w:pPr>
      <w:r w:rsidRPr="00281483">
        <w:rPr>
          <w:rFonts w:cs="Times New Roman"/>
          <w:i/>
          <w:iCs/>
          <w:color w:val="0D0D0D" w:themeColor="text1" w:themeTint="F2"/>
          <w:sz w:val="24"/>
          <w:szCs w:val="24"/>
        </w:rPr>
        <w:t>*p&lt;0,05 seviyesinde istatistiksel olarak anlamlıdır.</w:t>
      </w:r>
      <w:r w:rsidRPr="00281483">
        <w:rPr>
          <w:rFonts w:cs="Times New Roman"/>
          <w:color w:val="0D0D0D" w:themeColor="text1" w:themeTint="F2"/>
          <w:sz w:val="24"/>
          <w:szCs w:val="24"/>
        </w:rPr>
        <w:t xml:space="preserve"> </w:t>
      </w:r>
    </w:p>
    <w:p w14:paraId="0092E669" w14:textId="6E5C6391" w:rsidR="00BE7C59" w:rsidRPr="00281483" w:rsidRDefault="00BE7C59" w:rsidP="003C05A2">
      <w:pPr>
        <w:spacing w:before="120" w:after="120" w:line="360" w:lineRule="auto"/>
        <w:ind w:firstLine="709"/>
        <w:jc w:val="both"/>
        <w:rPr>
          <w:rFonts w:eastAsia="Times New Roman" w:cs="Times New Roman"/>
          <w:color w:val="0D0D0D" w:themeColor="text1" w:themeTint="F2"/>
          <w:sz w:val="24"/>
          <w:szCs w:val="24"/>
        </w:rPr>
      </w:pPr>
      <w:r w:rsidRPr="00281483">
        <w:rPr>
          <w:rFonts w:eastAsia="Times New Roman" w:cs="Times New Roman"/>
          <w:color w:val="0D0D0D" w:themeColor="text1" w:themeTint="F2"/>
          <w:sz w:val="24"/>
          <w:szCs w:val="24"/>
        </w:rPr>
        <w:lastRenderedPageBreak/>
        <w:t xml:space="preserve">Katılımcıların mevcut mesleki statülerine göre turizm algılarının farklılaşıp farklılaşmadığını incelemek amacıyla yapılan ANOVA testi sonuçları Tablo </w:t>
      </w:r>
      <w:r w:rsidR="00301BDE" w:rsidRPr="00281483">
        <w:rPr>
          <w:rFonts w:eastAsia="Times New Roman" w:cs="Times New Roman"/>
          <w:color w:val="0D0D0D" w:themeColor="text1" w:themeTint="F2"/>
          <w:sz w:val="24"/>
          <w:szCs w:val="24"/>
        </w:rPr>
        <w:t>6.14’te</w:t>
      </w:r>
      <w:r w:rsidRPr="00281483">
        <w:rPr>
          <w:rFonts w:eastAsia="Times New Roman" w:cs="Times New Roman"/>
          <w:color w:val="0D0D0D" w:themeColor="text1" w:themeTint="F2"/>
          <w:sz w:val="24"/>
          <w:szCs w:val="24"/>
        </w:rPr>
        <w:t xml:space="preserve"> verilmiştir. Analiz neticesinde; Ticari ve Sektörel Gelişim Etkileri, </w:t>
      </w:r>
      <w:r w:rsidR="00E21AD1" w:rsidRPr="00281483">
        <w:rPr>
          <w:rFonts w:eastAsia="Times New Roman" w:cs="Times New Roman"/>
          <w:color w:val="0D0D0D" w:themeColor="text1" w:themeTint="F2"/>
          <w:sz w:val="24"/>
          <w:szCs w:val="24"/>
        </w:rPr>
        <w:t>İstihdam ve Kalkınma Etkileri</w:t>
      </w:r>
      <w:r w:rsidRPr="00281483">
        <w:rPr>
          <w:rFonts w:eastAsia="Times New Roman" w:cs="Times New Roman"/>
          <w:color w:val="0D0D0D" w:themeColor="text1" w:themeTint="F2"/>
          <w:sz w:val="24"/>
          <w:szCs w:val="24"/>
        </w:rPr>
        <w:t xml:space="preserve"> ve Kültürel Miras Üzerindeki Olumlu Etkiler boyutlarında meslekler arasında anlamlı bir fark bulunamamış (p &gt; 0</w:t>
      </w:r>
      <w:r w:rsidR="00644832" w:rsidRPr="00281483">
        <w:rPr>
          <w:rFonts w:eastAsia="Times New Roman" w:cs="Times New Roman"/>
          <w:color w:val="0D0D0D" w:themeColor="text1" w:themeTint="F2"/>
          <w:sz w:val="24"/>
          <w:szCs w:val="24"/>
        </w:rPr>
        <w:t>,</w:t>
      </w:r>
      <w:r w:rsidRPr="00281483">
        <w:rPr>
          <w:rFonts w:eastAsia="Times New Roman" w:cs="Times New Roman"/>
          <w:color w:val="0D0D0D" w:themeColor="text1" w:themeTint="F2"/>
          <w:sz w:val="24"/>
          <w:szCs w:val="24"/>
        </w:rPr>
        <w:t>05); H1e, H2e ve H6e hipotezleri reddedilmiştir. Buna karşın; Olumsuz Ekonomik Etkiler (F = 4</w:t>
      </w:r>
      <w:r w:rsidR="00644832" w:rsidRPr="00281483">
        <w:rPr>
          <w:rFonts w:eastAsia="Times New Roman" w:cs="Times New Roman"/>
          <w:color w:val="0D0D0D" w:themeColor="text1" w:themeTint="F2"/>
          <w:sz w:val="24"/>
          <w:szCs w:val="24"/>
        </w:rPr>
        <w:t>,</w:t>
      </w:r>
      <w:r w:rsidRPr="00281483">
        <w:rPr>
          <w:rFonts w:eastAsia="Times New Roman" w:cs="Times New Roman"/>
          <w:color w:val="0D0D0D" w:themeColor="text1" w:themeTint="F2"/>
          <w:sz w:val="24"/>
          <w:szCs w:val="24"/>
        </w:rPr>
        <w:t>129; p = 0</w:t>
      </w:r>
      <w:r w:rsidR="00644832" w:rsidRPr="00281483">
        <w:rPr>
          <w:rFonts w:eastAsia="Times New Roman" w:cs="Times New Roman"/>
          <w:color w:val="0D0D0D" w:themeColor="text1" w:themeTint="F2"/>
          <w:sz w:val="24"/>
          <w:szCs w:val="24"/>
        </w:rPr>
        <w:t>,</w:t>
      </w:r>
      <w:r w:rsidRPr="00281483">
        <w:rPr>
          <w:rFonts w:eastAsia="Times New Roman" w:cs="Times New Roman"/>
          <w:color w:val="0D0D0D" w:themeColor="text1" w:themeTint="F2"/>
          <w:sz w:val="24"/>
          <w:szCs w:val="24"/>
        </w:rPr>
        <w:t>00</w:t>
      </w:r>
      <w:r w:rsidR="00AD1355" w:rsidRPr="00281483">
        <w:rPr>
          <w:rFonts w:eastAsia="Times New Roman" w:cs="Times New Roman"/>
          <w:color w:val="0D0D0D" w:themeColor="text1" w:themeTint="F2"/>
          <w:sz w:val="24"/>
          <w:szCs w:val="24"/>
        </w:rPr>
        <w:t>0</w:t>
      </w:r>
      <w:r w:rsidRPr="00281483">
        <w:rPr>
          <w:rFonts w:eastAsia="Times New Roman" w:cs="Times New Roman"/>
          <w:color w:val="0D0D0D" w:themeColor="text1" w:themeTint="F2"/>
          <w:sz w:val="24"/>
          <w:szCs w:val="24"/>
        </w:rPr>
        <w:t>), Olumlu Sosyokültürel Etkiler (F = 6</w:t>
      </w:r>
      <w:r w:rsidR="00644832" w:rsidRPr="00281483">
        <w:rPr>
          <w:rFonts w:eastAsia="Times New Roman" w:cs="Times New Roman"/>
          <w:color w:val="0D0D0D" w:themeColor="text1" w:themeTint="F2"/>
          <w:sz w:val="24"/>
          <w:szCs w:val="24"/>
        </w:rPr>
        <w:t>,</w:t>
      </w:r>
      <w:r w:rsidRPr="00281483">
        <w:rPr>
          <w:rFonts w:eastAsia="Times New Roman" w:cs="Times New Roman"/>
          <w:color w:val="0D0D0D" w:themeColor="text1" w:themeTint="F2"/>
          <w:sz w:val="24"/>
          <w:szCs w:val="24"/>
        </w:rPr>
        <w:t>983; p = 0</w:t>
      </w:r>
      <w:r w:rsidR="00644832" w:rsidRPr="00281483">
        <w:rPr>
          <w:rFonts w:eastAsia="Times New Roman" w:cs="Times New Roman"/>
          <w:color w:val="0D0D0D" w:themeColor="text1" w:themeTint="F2"/>
          <w:sz w:val="24"/>
          <w:szCs w:val="24"/>
        </w:rPr>
        <w:t>,</w:t>
      </w:r>
      <w:r w:rsidRPr="00281483">
        <w:rPr>
          <w:rFonts w:eastAsia="Times New Roman" w:cs="Times New Roman"/>
          <w:color w:val="0D0D0D" w:themeColor="text1" w:themeTint="F2"/>
          <w:sz w:val="24"/>
          <w:szCs w:val="24"/>
        </w:rPr>
        <w:t>00</w:t>
      </w:r>
      <w:r w:rsidR="00AD1355" w:rsidRPr="00281483">
        <w:rPr>
          <w:rFonts w:eastAsia="Times New Roman" w:cs="Times New Roman"/>
          <w:color w:val="0D0D0D" w:themeColor="text1" w:themeTint="F2"/>
          <w:sz w:val="24"/>
          <w:szCs w:val="24"/>
        </w:rPr>
        <w:t>0</w:t>
      </w:r>
      <w:r w:rsidRPr="00281483">
        <w:rPr>
          <w:rFonts w:eastAsia="Times New Roman" w:cs="Times New Roman"/>
          <w:color w:val="0D0D0D" w:themeColor="text1" w:themeTint="F2"/>
          <w:sz w:val="24"/>
          <w:szCs w:val="24"/>
        </w:rPr>
        <w:t>) ve Olumsuz Sosyokültürel Etkiler (F = 6</w:t>
      </w:r>
      <w:r w:rsidR="00644832" w:rsidRPr="00281483">
        <w:rPr>
          <w:rFonts w:eastAsia="Times New Roman" w:cs="Times New Roman"/>
          <w:color w:val="0D0D0D" w:themeColor="text1" w:themeTint="F2"/>
          <w:sz w:val="24"/>
          <w:szCs w:val="24"/>
        </w:rPr>
        <w:t>,</w:t>
      </w:r>
      <w:r w:rsidRPr="00281483">
        <w:rPr>
          <w:rFonts w:eastAsia="Times New Roman" w:cs="Times New Roman"/>
          <w:color w:val="0D0D0D" w:themeColor="text1" w:themeTint="F2"/>
          <w:sz w:val="24"/>
          <w:szCs w:val="24"/>
        </w:rPr>
        <w:t>394; p = 0</w:t>
      </w:r>
      <w:r w:rsidR="00644832" w:rsidRPr="00281483">
        <w:rPr>
          <w:rFonts w:eastAsia="Times New Roman" w:cs="Times New Roman"/>
          <w:color w:val="0D0D0D" w:themeColor="text1" w:themeTint="F2"/>
          <w:sz w:val="24"/>
          <w:szCs w:val="24"/>
        </w:rPr>
        <w:t>,</w:t>
      </w:r>
      <w:r w:rsidRPr="00281483">
        <w:rPr>
          <w:rFonts w:eastAsia="Times New Roman" w:cs="Times New Roman"/>
          <w:color w:val="0D0D0D" w:themeColor="text1" w:themeTint="F2"/>
          <w:sz w:val="24"/>
          <w:szCs w:val="24"/>
        </w:rPr>
        <w:t>00</w:t>
      </w:r>
      <w:r w:rsidR="00AD1355" w:rsidRPr="00281483">
        <w:rPr>
          <w:rFonts w:eastAsia="Times New Roman" w:cs="Times New Roman"/>
          <w:color w:val="0D0D0D" w:themeColor="text1" w:themeTint="F2"/>
          <w:sz w:val="24"/>
          <w:szCs w:val="24"/>
        </w:rPr>
        <w:t>0</w:t>
      </w:r>
      <w:r w:rsidRPr="00281483">
        <w:rPr>
          <w:rFonts w:eastAsia="Times New Roman" w:cs="Times New Roman"/>
          <w:color w:val="0D0D0D" w:themeColor="text1" w:themeTint="F2"/>
          <w:sz w:val="24"/>
          <w:szCs w:val="24"/>
        </w:rPr>
        <w:t>) boyutlarında meslek grupları arasında istatistiksel olarak anlamlı farklılıklar belirlenerek H3e, H4e ve H5e hipotezleri kabul edilmiştir.</w:t>
      </w:r>
    </w:p>
    <w:p w14:paraId="29B82D38" w14:textId="1D5F0191" w:rsidR="009D5C67" w:rsidRPr="00281483" w:rsidRDefault="00BE7C59" w:rsidP="009D5C67">
      <w:pPr>
        <w:spacing w:before="120" w:after="120" w:line="360" w:lineRule="auto"/>
        <w:ind w:firstLine="709"/>
        <w:jc w:val="both"/>
        <w:rPr>
          <w:rFonts w:eastAsia="Times New Roman" w:cs="Times New Roman"/>
          <w:color w:val="0D0D0D" w:themeColor="text1" w:themeTint="F2"/>
          <w:sz w:val="24"/>
          <w:szCs w:val="24"/>
        </w:rPr>
      </w:pPr>
      <w:r w:rsidRPr="00281483">
        <w:rPr>
          <w:rFonts w:eastAsia="Times New Roman" w:cs="Times New Roman"/>
          <w:color w:val="0D0D0D" w:themeColor="text1" w:themeTint="F2"/>
          <w:sz w:val="24"/>
          <w:szCs w:val="24"/>
        </w:rPr>
        <w:t>Post-Hoc karşılaştırma analizlerine göre; Olumsuz Ekonomik Etkiler boyutunda, kamu çalışanlarının algı düzeyi (X̅ =3</w:t>
      </w:r>
      <w:r w:rsidR="00644832" w:rsidRPr="00281483">
        <w:rPr>
          <w:rFonts w:eastAsia="Times New Roman" w:cs="Times New Roman"/>
          <w:color w:val="0D0D0D" w:themeColor="text1" w:themeTint="F2"/>
          <w:sz w:val="24"/>
          <w:szCs w:val="24"/>
        </w:rPr>
        <w:t>,</w:t>
      </w:r>
      <w:r w:rsidRPr="00281483">
        <w:rPr>
          <w:rFonts w:eastAsia="Times New Roman" w:cs="Times New Roman"/>
          <w:color w:val="0D0D0D" w:themeColor="text1" w:themeTint="F2"/>
          <w:sz w:val="24"/>
          <w:szCs w:val="24"/>
        </w:rPr>
        <w:t>97), işsiz katılımcılara (X̅ =4</w:t>
      </w:r>
      <w:r w:rsidR="00644832" w:rsidRPr="00281483">
        <w:rPr>
          <w:rFonts w:eastAsia="Times New Roman" w:cs="Times New Roman"/>
          <w:color w:val="0D0D0D" w:themeColor="text1" w:themeTint="F2"/>
          <w:sz w:val="24"/>
          <w:szCs w:val="24"/>
        </w:rPr>
        <w:t>,</w:t>
      </w:r>
      <w:r w:rsidRPr="00281483">
        <w:rPr>
          <w:rFonts w:eastAsia="Times New Roman" w:cs="Times New Roman"/>
          <w:color w:val="0D0D0D" w:themeColor="text1" w:themeTint="F2"/>
          <w:sz w:val="24"/>
          <w:szCs w:val="24"/>
        </w:rPr>
        <w:t xml:space="preserve">45) kıyasla anlamlı derecede düşük bulunmuştur. Bu bulgu, kamu çalışanlarının düzenli ve güvenceli bir gelire sahip olmaları nedeniyle Eskişehir'deki turizm kaynaklı fiyat artışları ve hayat pahalılığından, işsiz bireyler kadar derin bir sosyoekonomik kırılganlık hissetmediklerini açıkça yansıtmaktadır. </w:t>
      </w:r>
    </w:p>
    <w:p w14:paraId="15459E7D" w14:textId="16A87FB0" w:rsidR="009D5C67" w:rsidRPr="00281483" w:rsidRDefault="009D5C67" w:rsidP="009D5C67">
      <w:pPr>
        <w:spacing w:before="120" w:after="120" w:line="360" w:lineRule="auto"/>
        <w:ind w:firstLine="709"/>
        <w:jc w:val="both"/>
        <w:rPr>
          <w:rFonts w:eastAsia="Times New Roman" w:cs="Times New Roman"/>
          <w:color w:val="0D0D0D" w:themeColor="text1" w:themeTint="F2"/>
          <w:sz w:val="24"/>
          <w:szCs w:val="24"/>
        </w:rPr>
      </w:pPr>
      <w:r w:rsidRPr="00281483">
        <w:rPr>
          <w:rFonts w:eastAsia="Times New Roman" w:cs="Times New Roman"/>
          <w:color w:val="0D0D0D" w:themeColor="text1" w:themeTint="F2"/>
          <w:sz w:val="24"/>
          <w:szCs w:val="24"/>
        </w:rPr>
        <w:t xml:space="preserve">Olumlu Sosyokültürel Etkiler boyutunda kamu çalışanları (X̅ =4,16); ev hanımları (X̅ =3,37), emekliler (X̅ =3,75), öğrenciler (X̅ =3,81) ve esnafa (X̅ =3,78) kıyasla turizmin sosyal katkılarını anlamlı derecede daha yüksek puanlamışlardır. Benzer şekilde özel sektör çalışanları da (X̅ =3,93), ev hanımlarına (X̅ =3,37) göre daha olumlu bir algıya sahiptir. Bu durum, kentin aktif iş gücü </w:t>
      </w:r>
      <w:proofErr w:type="spellStart"/>
      <w:r w:rsidRPr="00281483">
        <w:rPr>
          <w:rFonts w:eastAsia="Times New Roman" w:cs="Times New Roman"/>
          <w:color w:val="0D0D0D" w:themeColor="text1" w:themeTint="F2"/>
          <w:sz w:val="24"/>
          <w:szCs w:val="24"/>
        </w:rPr>
        <w:t>mekânizmasında</w:t>
      </w:r>
      <w:proofErr w:type="spellEnd"/>
      <w:r w:rsidRPr="00281483">
        <w:rPr>
          <w:rFonts w:eastAsia="Times New Roman" w:cs="Times New Roman"/>
          <w:color w:val="0D0D0D" w:themeColor="text1" w:themeTint="F2"/>
          <w:sz w:val="24"/>
          <w:szCs w:val="24"/>
        </w:rPr>
        <w:t xml:space="preserve"> yer alan bireylerin </w:t>
      </w:r>
      <w:r w:rsidR="008F132C">
        <w:rPr>
          <w:rFonts w:eastAsia="Times New Roman" w:cs="Times New Roman"/>
          <w:color w:val="0D0D0D" w:themeColor="text1" w:themeTint="F2"/>
          <w:sz w:val="24"/>
          <w:szCs w:val="24"/>
        </w:rPr>
        <w:t>şehirsel</w:t>
      </w:r>
      <w:r w:rsidRPr="00281483">
        <w:rPr>
          <w:rFonts w:eastAsia="Times New Roman" w:cs="Times New Roman"/>
          <w:color w:val="0D0D0D" w:themeColor="text1" w:themeTint="F2"/>
          <w:sz w:val="24"/>
          <w:szCs w:val="24"/>
        </w:rPr>
        <w:t xml:space="preserve"> turizmin getirdiği sosyokültürel canlılığı daha yakından takip edebildiklerini göstermektedir.</w:t>
      </w:r>
    </w:p>
    <w:p w14:paraId="00881A3D" w14:textId="2AD7893A" w:rsidR="00371FE7" w:rsidRPr="00281483" w:rsidRDefault="004A112F" w:rsidP="009D5C67">
      <w:pPr>
        <w:spacing w:before="120" w:after="120" w:line="360" w:lineRule="auto"/>
        <w:ind w:firstLine="709"/>
        <w:jc w:val="both"/>
        <w:rPr>
          <w:rFonts w:eastAsia="Times New Roman" w:cs="Times New Roman"/>
          <w:color w:val="0D0D0D" w:themeColor="text1" w:themeTint="F2"/>
          <w:sz w:val="24"/>
          <w:szCs w:val="24"/>
        </w:rPr>
      </w:pPr>
      <w:r w:rsidRPr="00281483">
        <w:rPr>
          <w:rFonts w:eastAsia="Times New Roman" w:cs="Times New Roman"/>
          <w:color w:val="0D0D0D" w:themeColor="text1" w:themeTint="F2"/>
          <w:sz w:val="24"/>
          <w:szCs w:val="24"/>
        </w:rPr>
        <w:t xml:space="preserve">Olumsuz Sosyokültürel Etkiler boyutunda katılımcıların mesleki durumlarına göre anlamlı farklılık bulunduğu görülmektedir (F = 6,394; p &lt; 0,001). </w:t>
      </w:r>
      <w:r w:rsidR="00F957D5" w:rsidRPr="00281483">
        <w:rPr>
          <w:rFonts w:eastAsia="Times New Roman" w:cs="Times New Roman"/>
          <w:color w:val="0D0D0D" w:themeColor="text1" w:themeTint="F2"/>
          <w:sz w:val="24"/>
          <w:szCs w:val="24"/>
        </w:rPr>
        <w:t xml:space="preserve">Nitekim </w:t>
      </w:r>
      <w:r w:rsidRPr="00281483">
        <w:rPr>
          <w:rFonts w:eastAsia="Times New Roman" w:cs="Times New Roman"/>
          <w:color w:val="0D0D0D" w:themeColor="text1" w:themeTint="F2"/>
          <w:sz w:val="24"/>
          <w:szCs w:val="24"/>
        </w:rPr>
        <w:t>işsiz katılımcıların</w:t>
      </w:r>
      <w:r w:rsidR="00F957D5" w:rsidRPr="00281483">
        <w:rPr>
          <w:rFonts w:eastAsia="Times New Roman" w:cs="Times New Roman"/>
          <w:color w:val="0D0D0D" w:themeColor="text1" w:themeTint="F2"/>
          <w:sz w:val="24"/>
          <w:szCs w:val="24"/>
        </w:rPr>
        <w:t xml:space="preserve"> (X̅ =3,72), </w:t>
      </w:r>
      <w:r w:rsidRPr="00281483">
        <w:rPr>
          <w:rFonts w:eastAsia="Times New Roman" w:cs="Times New Roman"/>
          <w:color w:val="0D0D0D" w:themeColor="text1" w:themeTint="F2"/>
          <w:sz w:val="24"/>
          <w:szCs w:val="24"/>
        </w:rPr>
        <w:t xml:space="preserve">olumsuz sosyokültürel etki algılarının özel sektör çalışanları, ev hanımları, emekliler ve esnaflara göre anlamlı düzeyde daha yüksek olduğunu ortaya koymaktadır. Bunun yanı sıra, kamu çalışanları, özel sektör çalışanları ve öğrencilerin söz konusu boyuta ilişkin algılarının da emeklilere </w:t>
      </w:r>
      <w:r w:rsidR="00F957D5" w:rsidRPr="00281483">
        <w:rPr>
          <w:rFonts w:eastAsia="Times New Roman" w:cs="Times New Roman"/>
          <w:color w:val="0D0D0D" w:themeColor="text1" w:themeTint="F2"/>
          <w:sz w:val="24"/>
          <w:szCs w:val="24"/>
        </w:rPr>
        <w:t xml:space="preserve">(X̅ =2,95), </w:t>
      </w:r>
      <w:r w:rsidRPr="00281483">
        <w:rPr>
          <w:rFonts w:eastAsia="Times New Roman" w:cs="Times New Roman"/>
          <w:color w:val="0D0D0D" w:themeColor="text1" w:themeTint="F2"/>
          <w:sz w:val="24"/>
          <w:szCs w:val="24"/>
        </w:rPr>
        <w:t>kıyasla anlamlı düzeyde daha yüksek olduğu belirlenmiştir.</w:t>
      </w:r>
      <w:r w:rsidRPr="00281483">
        <w:rPr>
          <w:rFonts w:cs="Times New Roman"/>
        </w:rPr>
        <w:t xml:space="preserve"> </w:t>
      </w:r>
      <w:r w:rsidRPr="00281483">
        <w:rPr>
          <w:rFonts w:eastAsia="Times New Roman" w:cs="Times New Roman"/>
          <w:color w:val="0D0D0D" w:themeColor="text1" w:themeTint="F2"/>
          <w:sz w:val="24"/>
          <w:szCs w:val="24"/>
        </w:rPr>
        <w:t xml:space="preserve">Elde edilen bulgular, katılımcıların şehir turizminin sosyokültürel sonuçlarını değerlendirme biçimlerinin mesleki statüye göre farklılaşabildiğini göstermektedir. Özellikle işsiz katılımcıların olumsuz sosyokültürel etkilere ilişkin daha yüksek puanlara sahip olması, bu grubun kent yaşamında turizm kaynaklı değişimleri ve olası sosyal olumsuzlukları daha belirgin biçimde algıladığını düşündürmektedir. </w:t>
      </w:r>
    </w:p>
    <w:p w14:paraId="719007FF" w14:textId="77777777" w:rsidR="009D5C67" w:rsidRPr="00281483" w:rsidRDefault="009D5C67" w:rsidP="009D5C67">
      <w:pPr>
        <w:spacing w:before="120" w:after="120" w:line="360" w:lineRule="auto"/>
        <w:ind w:firstLine="709"/>
        <w:jc w:val="both"/>
        <w:rPr>
          <w:rFonts w:eastAsia="Times New Roman" w:cs="Times New Roman"/>
          <w:color w:val="0D0D0D" w:themeColor="text1" w:themeTint="F2"/>
          <w:sz w:val="24"/>
          <w:szCs w:val="24"/>
        </w:rPr>
      </w:pPr>
    </w:p>
    <w:p w14:paraId="766DCA5E" w14:textId="77777777" w:rsidR="009D5C67" w:rsidRPr="00281483" w:rsidRDefault="009D5C67" w:rsidP="009D5C67">
      <w:pPr>
        <w:spacing w:before="120" w:after="120" w:line="360" w:lineRule="auto"/>
        <w:ind w:firstLine="709"/>
        <w:jc w:val="both"/>
        <w:rPr>
          <w:rFonts w:eastAsia="Times New Roman" w:cs="Times New Roman"/>
          <w:color w:val="0D0D0D" w:themeColor="text1" w:themeTint="F2"/>
          <w:sz w:val="24"/>
          <w:szCs w:val="24"/>
        </w:rPr>
      </w:pPr>
    </w:p>
    <w:p w14:paraId="69DD2D66" w14:textId="77777777" w:rsidR="009D5C67" w:rsidRPr="00281483" w:rsidRDefault="009D5C67" w:rsidP="009D5C67">
      <w:pPr>
        <w:spacing w:before="120" w:after="120" w:line="360" w:lineRule="auto"/>
        <w:ind w:firstLine="709"/>
        <w:jc w:val="both"/>
        <w:rPr>
          <w:rFonts w:eastAsia="Times New Roman" w:cs="Times New Roman"/>
          <w:color w:val="0D0D0D" w:themeColor="text1" w:themeTint="F2"/>
          <w:sz w:val="24"/>
          <w:szCs w:val="24"/>
        </w:rPr>
      </w:pPr>
    </w:p>
    <w:p w14:paraId="6665E1F5" w14:textId="0CB129E3" w:rsidR="008C6971" w:rsidRPr="00281483" w:rsidRDefault="008C6971" w:rsidP="00CD15E4">
      <w:pPr>
        <w:pStyle w:val="TABLO"/>
        <w:spacing w:line="240" w:lineRule="auto"/>
        <w:rPr>
          <w:color w:val="0D0D0D" w:themeColor="text1" w:themeTint="F2"/>
        </w:rPr>
      </w:pPr>
      <w:bookmarkStart w:id="2598" w:name="_Toc234263749"/>
      <w:bookmarkStart w:id="2599" w:name="_Toc234456362"/>
      <w:bookmarkStart w:id="2600" w:name="_Toc234547391"/>
      <w:bookmarkStart w:id="2601" w:name="_Toc235404941"/>
      <w:bookmarkStart w:id="2602" w:name="_Toc240281051"/>
      <w:r w:rsidRPr="00281483">
        <w:rPr>
          <w:b/>
          <w:color w:val="0D0D0D" w:themeColor="text1" w:themeTint="F2"/>
        </w:rPr>
        <w:t>Tablo</w:t>
      </w:r>
      <w:r w:rsidR="00081887" w:rsidRPr="00281483">
        <w:rPr>
          <w:b/>
          <w:color w:val="0D0D0D" w:themeColor="text1" w:themeTint="F2"/>
        </w:rPr>
        <w:t xml:space="preserve"> 6.14.</w:t>
      </w:r>
      <w:r w:rsidR="00081887" w:rsidRPr="00281483">
        <w:rPr>
          <w:color w:val="0D0D0D" w:themeColor="text1" w:themeTint="F2"/>
        </w:rPr>
        <w:t xml:space="preserve"> </w:t>
      </w:r>
      <w:r w:rsidRPr="00281483">
        <w:rPr>
          <w:color w:val="0D0D0D" w:themeColor="text1" w:themeTint="F2"/>
        </w:rPr>
        <w:t xml:space="preserve">Meslek </w:t>
      </w:r>
      <w:r w:rsidR="00081887" w:rsidRPr="00281483">
        <w:rPr>
          <w:color w:val="0D0D0D" w:themeColor="text1" w:themeTint="F2"/>
        </w:rPr>
        <w:t>durumu değişkeninin faktörlere göre ANOVA testi sonuçları</w:t>
      </w:r>
      <w:bookmarkEnd w:id="2598"/>
      <w:bookmarkEnd w:id="2599"/>
      <w:bookmarkEnd w:id="2600"/>
      <w:bookmarkEnd w:id="2601"/>
      <w:bookmarkEnd w:id="2602"/>
    </w:p>
    <w:tbl>
      <w:tblPr>
        <w:tblStyle w:val="TabloKlavuzu"/>
        <w:tblW w:w="9067" w:type="dxa"/>
        <w:tblBorders>
          <w:left w:val="none" w:sz="0" w:space="0" w:color="auto"/>
          <w:right w:val="none" w:sz="0" w:space="0" w:color="auto"/>
          <w:insideV w:val="single" w:sz="4" w:space="0" w:color="FFFFFF"/>
        </w:tblBorders>
        <w:tblLayout w:type="fixed"/>
        <w:tblLook w:val="04A0" w:firstRow="1" w:lastRow="0" w:firstColumn="1" w:lastColumn="0" w:noHBand="0" w:noVBand="1"/>
      </w:tblPr>
      <w:tblGrid>
        <w:gridCol w:w="1555"/>
        <w:gridCol w:w="870"/>
        <w:gridCol w:w="871"/>
        <w:gridCol w:w="871"/>
        <w:gridCol w:w="870"/>
        <w:gridCol w:w="871"/>
        <w:gridCol w:w="750"/>
        <w:gridCol w:w="992"/>
        <w:gridCol w:w="709"/>
        <w:gridCol w:w="708"/>
      </w:tblGrid>
      <w:tr w:rsidR="00F3260B" w:rsidRPr="00281483" w14:paraId="41637013" w14:textId="03CF40B8" w:rsidTr="00507424">
        <w:trPr>
          <w:trHeight w:val="688"/>
        </w:trPr>
        <w:tc>
          <w:tcPr>
            <w:tcW w:w="1555" w:type="dxa"/>
          </w:tcPr>
          <w:p w14:paraId="6D9A582E" w14:textId="77777777" w:rsidR="00F3260B" w:rsidRPr="00281483" w:rsidRDefault="00F3260B" w:rsidP="00F3260B">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Faktörler</w:t>
            </w:r>
          </w:p>
        </w:tc>
        <w:tc>
          <w:tcPr>
            <w:tcW w:w="870" w:type="dxa"/>
          </w:tcPr>
          <w:p w14:paraId="5535D74B" w14:textId="77777777" w:rsidR="00F3260B" w:rsidRPr="00281483" w:rsidRDefault="00F3260B" w:rsidP="00F3260B">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Kamu</w:t>
            </w:r>
          </w:p>
          <w:p w14:paraId="0D913862" w14:textId="1DBE5CBF" w:rsidR="00F3260B" w:rsidRPr="00281483" w:rsidRDefault="00F3260B" w:rsidP="00F3260B">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(X̅)</w:t>
            </w:r>
          </w:p>
          <w:p w14:paraId="172CBCCE" w14:textId="77777777" w:rsidR="00F3260B" w:rsidRPr="00281483" w:rsidRDefault="00F3260B" w:rsidP="00F3260B">
            <w:pPr>
              <w:tabs>
                <w:tab w:val="center" w:pos="4536"/>
                <w:tab w:val="left" w:pos="7080"/>
              </w:tabs>
              <w:spacing w:after="0" w:line="240" w:lineRule="auto"/>
              <w:jc w:val="center"/>
              <w:rPr>
                <w:rFonts w:cs="Times New Roman"/>
                <w:b/>
                <w:bCs/>
                <w:color w:val="0D0D0D" w:themeColor="text1" w:themeTint="F2"/>
                <w:sz w:val="20"/>
                <w:szCs w:val="20"/>
              </w:rPr>
            </w:pPr>
          </w:p>
        </w:tc>
        <w:tc>
          <w:tcPr>
            <w:tcW w:w="871" w:type="dxa"/>
          </w:tcPr>
          <w:p w14:paraId="2A53DCF7" w14:textId="2479CD8E" w:rsidR="00F3260B" w:rsidRPr="00281483" w:rsidRDefault="00F3260B" w:rsidP="00F3260B">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Esnaf (X̅)</w:t>
            </w:r>
          </w:p>
        </w:tc>
        <w:tc>
          <w:tcPr>
            <w:tcW w:w="871" w:type="dxa"/>
          </w:tcPr>
          <w:p w14:paraId="6E50B70F" w14:textId="04ACFB1A" w:rsidR="00F3260B" w:rsidRPr="00281483" w:rsidRDefault="00F3260B" w:rsidP="00F3260B">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Özel sektör (X̅)</w:t>
            </w:r>
          </w:p>
        </w:tc>
        <w:tc>
          <w:tcPr>
            <w:tcW w:w="870" w:type="dxa"/>
          </w:tcPr>
          <w:p w14:paraId="298BB7A8" w14:textId="77777777" w:rsidR="00F3260B" w:rsidRPr="00281483" w:rsidRDefault="00F3260B" w:rsidP="00F3260B">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Ev Hanımı</w:t>
            </w:r>
          </w:p>
          <w:p w14:paraId="70116F96" w14:textId="0AFED065" w:rsidR="00F3260B" w:rsidRPr="00281483" w:rsidRDefault="00F3260B" w:rsidP="00F3260B">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(X̅)</w:t>
            </w:r>
          </w:p>
        </w:tc>
        <w:tc>
          <w:tcPr>
            <w:tcW w:w="871" w:type="dxa"/>
          </w:tcPr>
          <w:p w14:paraId="67F2B93D" w14:textId="090540BE" w:rsidR="00F3260B" w:rsidRPr="00281483" w:rsidRDefault="00F3260B" w:rsidP="00F3260B">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Emekli(X̅)</w:t>
            </w:r>
          </w:p>
        </w:tc>
        <w:tc>
          <w:tcPr>
            <w:tcW w:w="750" w:type="dxa"/>
          </w:tcPr>
          <w:p w14:paraId="65B93ACA" w14:textId="4C60AC23" w:rsidR="00F3260B" w:rsidRPr="00281483" w:rsidRDefault="00F3260B" w:rsidP="00F3260B">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İşsiz (X̅)</w:t>
            </w:r>
          </w:p>
        </w:tc>
        <w:tc>
          <w:tcPr>
            <w:tcW w:w="992" w:type="dxa"/>
          </w:tcPr>
          <w:p w14:paraId="0E114B3A" w14:textId="493F333E" w:rsidR="00F3260B" w:rsidRPr="00281483" w:rsidRDefault="00F3260B" w:rsidP="00F3260B">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Öğrenci (X̅)</w:t>
            </w:r>
          </w:p>
        </w:tc>
        <w:tc>
          <w:tcPr>
            <w:tcW w:w="709" w:type="dxa"/>
          </w:tcPr>
          <w:p w14:paraId="487F9C81" w14:textId="7A8A5131" w:rsidR="00F3260B" w:rsidRPr="00281483" w:rsidRDefault="00F3260B" w:rsidP="00F3260B">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F</w:t>
            </w:r>
          </w:p>
        </w:tc>
        <w:tc>
          <w:tcPr>
            <w:tcW w:w="708" w:type="dxa"/>
          </w:tcPr>
          <w:p w14:paraId="62A3CFB0" w14:textId="2759B439" w:rsidR="00F3260B" w:rsidRPr="00281483" w:rsidRDefault="00F3260B" w:rsidP="00F3260B">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P</w:t>
            </w:r>
          </w:p>
        </w:tc>
      </w:tr>
      <w:tr w:rsidR="00F3260B" w:rsidRPr="00281483" w14:paraId="7F92DB12" w14:textId="30DEA312" w:rsidTr="00507424">
        <w:tc>
          <w:tcPr>
            <w:tcW w:w="1555" w:type="dxa"/>
          </w:tcPr>
          <w:p w14:paraId="1ECF5A47" w14:textId="07870ADD"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Ticari ve Sektörel Gelişim Etkileri</w:t>
            </w:r>
          </w:p>
        </w:tc>
        <w:tc>
          <w:tcPr>
            <w:tcW w:w="870" w:type="dxa"/>
          </w:tcPr>
          <w:p w14:paraId="13C71350" w14:textId="5BC5374C"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3,93</w:t>
            </w:r>
          </w:p>
        </w:tc>
        <w:tc>
          <w:tcPr>
            <w:tcW w:w="871" w:type="dxa"/>
          </w:tcPr>
          <w:p w14:paraId="573C9C68" w14:textId="3E339104"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3,83</w:t>
            </w:r>
          </w:p>
        </w:tc>
        <w:tc>
          <w:tcPr>
            <w:tcW w:w="871" w:type="dxa"/>
          </w:tcPr>
          <w:p w14:paraId="4B493266" w14:textId="05ADADE3"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3,96</w:t>
            </w:r>
          </w:p>
        </w:tc>
        <w:tc>
          <w:tcPr>
            <w:tcW w:w="870" w:type="dxa"/>
          </w:tcPr>
          <w:p w14:paraId="521F4D1E" w14:textId="2C26F6B0"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3,61</w:t>
            </w:r>
          </w:p>
        </w:tc>
        <w:tc>
          <w:tcPr>
            <w:tcW w:w="871" w:type="dxa"/>
          </w:tcPr>
          <w:p w14:paraId="15DE5E7A" w14:textId="428005B1"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4,04</w:t>
            </w:r>
          </w:p>
        </w:tc>
        <w:tc>
          <w:tcPr>
            <w:tcW w:w="750" w:type="dxa"/>
          </w:tcPr>
          <w:p w14:paraId="0EDB3B5A" w14:textId="43681FAF"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3,94</w:t>
            </w:r>
          </w:p>
        </w:tc>
        <w:tc>
          <w:tcPr>
            <w:tcW w:w="992" w:type="dxa"/>
          </w:tcPr>
          <w:p w14:paraId="0B8094AF" w14:textId="32DDA582"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3,80</w:t>
            </w:r>
          </w:p>
        </w:tc>
        <w:tc>
          <w:tcPr>
            <w:tcW w:w="709" w:type="dxa"/>
          </w:tcPr>
          <w:p w14:paraId="5ED4BEC3" w14:textId="6D2A6F8A"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1,732</w:t>
            </w:r>
          </w:p>
        </w:tc>
        <w:tc>
          <w:tcPr>
            <w:tcW w:w="708" w:type="dxa"/>
          </w:tcPr>
          <w:p w14:paraId="22A719BB" w14:textId="4F5D29C9"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0,112</w:t>
            </w:r>
          </w:p>
        </w:tc>
      </w:tr>
      <w:tr w:rsidR="00F3260B" w:rsidRPr="00281483" w14:paraId="149AC985" w14:textId="1469E30F" w:rsidTr="00507424">
        <w:tc>
          <w:tcPr>
            <w:tcW w:w="1555" w:type="dxa"/>
          </w:tcPr>
          <w:p w14:paraId="3FEB2DF6" w14:textId="5F6414F5"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İstihdam ve Kalkınma Etkileri</w:t>
            </w:r>
          </w:p>
        </w:tc>
        <w:tc>
          <w:tcPr>
            <w:tcW w:w="870" w:type="dxa"/>
          </w:tcPr>
          <w:p w14:paraId="3C4F09EA" w14:textId="08A536DD"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3,83</w:t>
            </w:r>
          </w:p>
        </w:tc>
        <w:tc>
          <w:tcPr>
            <w:tcW w:w="871" w:type="dxa"/>
          </w:tcPr>
          <w:p w14:paraId="3F3C1DCA" w14:textId="577B1A34"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3,56</w:t>
            </w:r>
          </w:p>
        </w:tc>
        <w:tc>
          <w:tcPr>
            <w:tcW w:w="871" w:type="dxa"/>
          </w:tcPr>
          <w:p w14:paraId="004FA8AD" w14:textId="7DA849C3"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3,61</w:t>
            </w:r>
          </w:p>
        </w:tc>
        <w:tc>
          <w:tcPr>
            <w:tcW w:w="870" w:type="dxa"/>
          </w:tcPr>
          <w:p w14:paraId="0B06A39B" w14:textId="196BF9FE"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3,49</w:t>
            </w:r>
          </w:p>
        </w:tc>
        <w:tc>
          <w:tcPr>
            <w:tcW w:w="871" w:type="dxa"/>
          </w:tcPr>
          <w:p w14:paraId="18BF31FA" w14:textId="7C1BED68"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3,46</w:t>
            </w:r>
          </w:p>
        </w:tc>
        <w:tc>
          <w:tcPr>
            <w:tcW w:w="750" w:type="dxa"/>
          </w:tcPr>
          <w:p w14:paraId="79ECFC4E" w14:textId="1414BCAE"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3,83</w:t>
            </w:r>
          </w:p>
        </w:tc>
        <w:tc>
          <w:tcPr>
            <w:tcW w:w="992" w:type="dxa"/>
          </w:tcPr>
          <w:p w14:paraId="13982BA5" w14:textId="13863B27"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3,50</w:t>
            </w:r>
          </w:p>
        </w:tc>
        <w:tc>
          <w:tcPr>
            <w:tcW w:w="709" w:type="dxa"/>
          </w:tcPr>
          <w:p w14:paraId="4FCF1901" w14:textId="249F9BCE"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2,060</w:t>
            </w:r>
          </w:p>
        </w:tc>
        <w:tc>
          <w:tcPr>
            <w:tcW w:w="708" w:type="dxa"/>
          </w:tcPr>
          <w:p w14:paraId="56FF20D1" w14:textId="30216BAA"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0,057</w:t>
            </w:r>
          </w:p>
        </w:tc>
      </w:tr>
      <w:tr w:rsidR="00F3260B" w:rsidRPr="00281483" w14:paraId="29A34B51" w14:textId="372AC772" w:rsidTr="00507424">
        <w:tc>
          <w:tcPr>
            <w:tcW w:w="1555" w:type="dxa"/>
          </w:tcPr>
          <w:p w14:paraId="1131B3C2" w14:textId="4874D4C0"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Olumsuz Ekonomik Etkiler</w:t>
            </w:r>
          </w:p>
        </w:tc>
        <w:tc>
          <w:tcPr>
            <w:tcW w:w="870" w:type="dxa"/>
          </w:tcPr>
          <w:p w14:paraId="3AC9D50C" w14:textId="6FDDD472"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3,97</w:t>
            </w:r>
          </w:p>
        </w:tc>
        <w:tc>
          <w:tcPr>
            <w:tcW w:w="871" w:type="dxa"/>
          </w:tcPr>
          <w:p w14:paraId="6BFEF058" w14:textId="321C1CF1"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4,20</w:t>
            </w:r>
          </w:p>
        </w:tc>
        <w:tc>
          <w:tcPr>
            <w:tcW w:w="871" w:type="dxa"/>
          </w:tcPr>
          <w:p w14:paraId="2E5748A5" w14:textId="3A4847CA"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4,21</w:t>
            </w:r>
          </w:p>
        </w:tc>
        <w:tc>
          <w:tcPr>
            <w:tcW w:w="870" w:type="dxa"/>
          </w:tcPr>
          <w:p w14:paraId="658AB256" w14:textId="77DDA5E0"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3,82</w:t>
            </w:r>
          </w:p>
        </w:tc>
        <w:tc>
          <w:tcPr>
            <w:tcW w:w="871" w:type="dxa"/>
          </w:tcPr>
          <w:p w14:paraId="14E889A0" w14:textId="40AD41F5"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4,15</w:t>
            </w:r>
          </w:p>
        </w:tc>
        <w:tc>
          <w:tcPr>
            <w:tcW w:w="750" w:type="dxa"/>
          </w:tcPr>
          <w:p w14:paraId="37F486AF" w14:textId="05F87BA3"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4,45</w:t>
            </w:r>
          </w:p>
        </w:tc>
        <w:tc>
          <w:tcPr>
            <w:tcW w:w="992" w:type="dxa"/>
          </w:tcPr>
          <w:p w14:paraId="3ADFACF5" w14:textId="644E13D2"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3,92</w:t>
            </w:r>
          </w:p>
        </w:tc>
        <w:tc>
          <w:tcPr>
            <w:tcW w:w="709" w:type="dxa"/>
          </w:tcPr>
          <w:p w14:paraId="31FB147D" w14:textId="2509A65B"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4,129</w:t>
            </w:r>
          </w:p>
        </w:tc>
        <w:tc>
          <w:tcPr>
            <w:tcW w:w="708" w:type="dxa"/>
          </w:tcPr>
          <w:p w14:paraId="084DBEF4" w14:textId="6BC0001E" w:rsidR="00F3260B" w:rsidRPr="00281483" w:rsidRDefault="00F3260B" w:rsidP="00F3260B">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0,000*</w:t>
            </w:r>
          </w:p>
        </w:tc>
      </w:tr>
      <w:tr w:rsidR="00F3260B" w:rsidRPr="00281483" w14:paraId="5104DE8F" w14:textId="4228C15C" w:rsidTr="00507424">
        <w:trPr>
          <w:trHeight w:val="718"/>
        </w:trPr>
        <w:tc>
          <w:tcPr>
            <w:tcW w:w="1555" w:type="dxa"/>
          </w:tcPr>
          <w:p w14:paraId="788D307F" w14:textId="3D9EF036"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Olumlu Sosyokültürel Etkiler</w:t>
            </w:r>
          </w:p>
        </w:tc>
        <w:tc>
          <w:tcPr>
            <w:tcW w:w="870" w:type="dxa"/>
          </w:tcPr>
          <w:p w14:paraId="5B8A82AE" w14:textId="62989F1B"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4,16</w:t>
            </w:r>
          </w:p>
        </w:tc>
        <w:tc>
          <w:tcPr>
            <w:tcW w:w="871" w:type="dxa"/>
          </w:tcPr>
          <w:p w14:paraId="6BC42181" w14:textId="2BF1894C"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3,78</w:t>
            </w:r>
          </w:p>
        </w:tc>
        <w:tc>
          <w:tcPr>
            <w:tcW w:w="871" w:type="dxa"/>
          </w:tcPr>
          <w:p w14:paraId="5E4638F7" w14:textId="10C4A101"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3,93</w:t>
            </w:r>
          </w:p>
        </w:tc>
        <w:tc>
          <w:tcPr>
            <w:tcW w:w="870" w:type="dxa"/>
          </w:tcPr>
          <w:p w14:paraId="4704332C" w14:textId="4A1C957C"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3,37</w:t>
            </w:r>
          </w:p>
        </w:tc>
        <w:tc>
          <w:tcPr>
            <w:tcW w:w="871" w:type="dxa"/>
          </w:tcPr>
          <w:p w14:paraId="072BF7DA" w14:textId="1787B04F"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3,75</w:t>
            </w:r>
          </w:p>
        </w:tc>
        <w:tc>
          <w:tcPr>
            <w:tcW w:w="750" w:type="dxa"/>
          </w:tcPr>
          <w:p w14:paraId="3CD02A02" w14:textId="100989F8"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4,05</w:t>
            </w:r>
          </w:p>
        </w:tc>
        <w:tc>
          <w:tcPr>
            <w:tcW w:w="992" w:type="dxa"/>
          </w:tcPr>
          <w:p w14:paraId="18E850F7" w14:textId="3BBB0C32"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3,81</w:t>
            </w:r>
          </w:p>
        </w:tc>
        <w:tc>
          <w:tcPr>
            <w:tcW w:w="709" w:type="dxa"/>
          </w:tcPr>
          <w:p w14:paraId="2376DD16" w14:textId="65AFB943"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6,983</w:t>
            </w:r>
          </w:p>
        </w:tc>
        <w:tc>
          <w:tcPr>
            <w:tcW w:w="708" w:type="dxa"/>
          </w:tcPr>
          <w:p w14:paraId="220C682A" w14:textId="7350B9CB" w:rsidR="00F3260B" w:rsidRPr="00281483" w:rsidRDefault="00F3260B" w:rsidP="00F3260B">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0,000*</w:t>
            </w:r>
          </w:p>
        </w:tc>
      </w:tr>
      <w:tr w:rsidR="00F3260B" w:rsidRPr="00281483" w14:paraId="3572436A" w14:textId="6D563453" w:rsidTr="00507424">
        <w:tc>
          <w:tcPr>
            <w:tcW w:w="1555" w:type="dxa"/>
          </w:tcPr>
          <w:p w14:paraId="42DB02D8" w14:textId="7919A329"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Olumsuz Sosyokültürel Etkiler</w:t>
            </w:r>
          </w:p>
        </w:tc>
        <w:tc>
          <w:tcPr>
            <w:tcW w:w="870" w:type="dxa"/>
          </w:tcPr>
          <w:p w14:paraId="6708EBB6" w14:textId="123D4527"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3,32</w:t>
            </w:r>
          </w:p>
        </w:tc>
        <w:tc>
          <w:tcPr>
            <w:tcW w:w="871" w:type="dxa"/>
          </w:tcPr>
          <w:p w14:paraId="5C479DC0" w14:textId="3C78E1A1"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3,07</w:t>
            </w:r>
          </w:p>
        </w:tc>
        <w:tc>
          <w:tcPr>
            <w:tcW w:w="871" w:type="dxa"/>
          </w:tcPr>
          <w:p w14:paraId="427BB986" w14:textId="0B17754C"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3,30</w:t>
            </w:r>
          </w:p>
        </w:tc>
        <w:tc>
          <w:tcPr>
            <w:tcW w:w="870" w:type="dxa"/>
          </w:tcPr>
          <w:p w14:paraId="1F891D4D" w14:textId="582E93DA"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3,11</w:t>
            </w:r>
          </w:p>
        </w:tc>
        <w:tc>
          <w:tcPr>
            <w:tcW w:w="871" w:type="dxa"/>
          </w:tcPr>
          <w:p w14:paraId="6A35E1B8" w14:textId="0B36C6DF"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2,95</w:t>
            </w:r>
          </w:p>
        </w:tc>
        <w:tc>
          <w:tcPr>
            <w:tcW w:w="750" w:type="dxa"/>
          </w:tcPr>
          <w:p w14:paraId="30214C60" w14:textId="4D839210"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3,72</w:t>
            </w:r>
          </w:p>
        </w:tc>
        <w:tc>
          <w:tcPr>
            <w:tcW w:w="992" w:type="dxa"/>
          </w:tcPr>
          <w:p w14:paraId="087BD45F" w14:textId="1F5DE623"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3,33</w:t>
            </w:r>
          </w:p>
        </w:tc>
        <w:tc>
          <w:tcPr>
            <w:tcW w:w="709" w:type="dxa"/>
          </w:tcPr>
          <w:p w14:paraId="118EFDA8" w14:textId="29BBD613"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6,394</w:t>
            </w:r>
          </w:p>
        </w:tc>
        <w:tc>
          <w:tcPr>
            <w:tcW w:w="708" w:type="dxa"/>
          </w:tcPr>
          <w:p w14:paraId="35A5D1E6" w14:textId="5F0A02F8" w:rsidR="00F3260B" w:rsidRPr="00281483" w:rsidRDefault="00F3260B" w:rsidP="00F3260B">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0,000*</w:t>
            </w:r>
          </w:p>
        </w:tc>
      </w:tr>
      <w:tr w:rsidR="00F3260B" w:rsidRPr="00281483" w14:paraId="49C8CA69" w14:textId="7E596EDC" w:rsidTr="00507424">
        <w:tc>
          <w:tcPr>
            <w:tcW w:w="1555" w:type="dxa"/>
          </w:tcPr>
          <w:p w14:paraId="7B9111B2" w14:textId="4B4B75DD"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Kültürel Miras Üzerindeki Olumlu Etkiler</w:t>
            </w:r>
          </w:p>
        </w:tc>
        <w:tc>
          <w:tcPr>
            <w:tcW w:w="870" w:type="dxa"/>
          </w:tcPr>
          <w:p w14:paraId="0760D1DA" w14:textId="6E19D255"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3,54</w:t>
            </w:r>
          </w:p>
        </w:tc>
        <w:tc>
          <w:tcPr>
            <w:tcW w:w="871" w:type="dxa"/>
          </w:tcPr>
          <w:p w14:paraId="285F5929" w14:textId="72F322F7"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3,84</w:t>
            </w:r>
          </w:p>
        </w:tc>
        <w:tc>
          <w:tcPr>
            <w:tcW w:w="871" w:type="dxa"/>
          </w:tcPr>
          <w:p w14:paraId="6CEC3FE0" w14:textId="03721DC1"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3,85</w:t>
            </w:r>
          </w:p>
        </w:tc>
        <w:tc>
          <w:tcPr>
            <w:tcW w:w="870" w:type="dxa"/>
          </w:tcPr>
          <w:p w14:paraId="3E5B673E" w14:textId="3D03845B"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3,45</w:t>
            </w:r>
          </w:p>
        </w:tc>
        <w:tc>
          <w:tcPr>
            <w:tcW w:w="871" w:type="dxa"/>
          </w:tcPr>
          <w:p w14:paraId="53947A88" w14:textId="5F4D2F23"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4,00</w:t>
            </w:r>
          </w:p>
        </w:tc>
        <w:tc>
          <w:tcPr>
            <w:tcW w:w="750" w:type="dxa"/>
          </w:tcPr>
          <w:p w14:paraId="022D986A" w14:textId="04128FE9"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3,97</w:t>
            </w:r>
          </w:p>
        </w:tc>
        <w:tc>
          <w:tcPr>
            <w:tcW w:w="992" w:type="dxa"/>
          </w:tcPr>
          <w:p w14:paraId="2A3CC84A" w14:textId="26AEC4A3"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3,74</w:t>
            </w:r>
          </w:p>
        </w:tc>
        <w:tc>
          <w:tcPr>
            <w:tcW w:w="709" w:type="dxa"/>
          </w:tcPr>
          <w:p w14:paraId="78DC980C" w14:textId="22041A47"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1,980</w:t>
            </w:r>
          </w:p>
        </w:tc>
        <w:tc>
          <w:tcPr>
            <w:tcW w:w="708" w:type="dxa"/>
          </w:tcPr>
          <w:p w14:paraId="41C1FB0C" w14:textId="0E4D5211" w:rsidR="00F3260B" w:rsidRPr="00281483" w:rsidRDefault="00F3260B" w:rsidP="00F3260B">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0,68</w:t>
            </w:r>
          </w:p>
        </w:tc>
      </w:tr>
    </w:tbl>
    <w:p w14:paraId="5A531B69" w14:textId="77777777" w:rsidR="003C05A2" w:rsidRPr="00281483" w:rsidRDefault="003C05A2"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i/>
          <w:iCs/>
          <w:color w:val="0D0D0D" w:themeColor="text1" w:themeTint="F2"/>
          <w:sz w:val="24"/>
          <w:szCs w:val="24"/>
        </w:rPr>
        <w:t>*p&lt;0,05 seviyesinde istatistiksel olarak anlamlıdır.</w:t>
      </w:r>
      <w:r w:rsidRPr="00281483">
        <w:rPr>
          <w:rFonts w:cs="Times New Roman"/>
          <w:color w:val="0D0D0D" w:themeColor="text1" w:themeTint="F2"/>
          <w:sz w:val="24"/>
          <w:szCs w:val="24"/>
        </w:rPr>
        <w:t xml:space="preserve"> </w:t>
      </w:r>
    </w:p>
    <w:p w14:paraId="57740EC6" w14:textId="137CA714" w:rsidR="00550E8D" w:rsidRPr="00281483" w:rsidRDefault="00550E8D" w:rsidP="00336CDD">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Katılımcıların aylık gelir durumlarına bağlı olarak şehir turizminin etkilerine yönelik algılarında istatistiksel açıdan anlamlı bir farklılaşma olup olmadığını belirlemek amacıyla gerçekleştirilen ANOVA</w:t>
      </w:r>
      <w:r w:rsidR="009E37C4"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 xml:space="preserve">sonuçları Tablo </w:t>
      </w:r>
      <w:r w:rsidR="00301BDE" w:rsidRPr="00281483">
        <w:rPr>
          <w:rFonts w:cs="Times New Roman"/>
          <w:color w:val="0D0D0D" w:themeColor="text1" w:themeTint="F2"/>
          <w:sz w:val="24"/>
          <w:szCs w:val="24"/>
        </w:rPr>
        <w:t>6.15’</w:t>
      </w:r>
      <w:r w:rsidRPr="00281483">
        <w:rPr>
          <w:rFonts w:cs="Times New Roman"/>
          <w:color w:val="0D0D0D" w:themeColor="text1" w:themeTint="F2"/>
          <w:sz w:val="24"/>
          <w:szCs w:val="24"/>
        </w:rPr>
        <w:t>te sunulmuştur. Analiz bulguları incelendiğinde; Ticari ve Sektörel Gelişim Etkileri, Olumsuz Ekonomik Etkiler, Olumsuz Sosyokültürel Etkiler ve Kültürel Miras Üzerindeki Olumlu Etkiler boyutların</w:t>
      </w:r>
      <w:r w:rsidR="009E37C4" w:rsidRPr="00281483">
        <w:rPr>
          <w:rFonts w:cs="Times New Roman"/>
          <w:color w:val="0D0D0D" w:themeColor="text1" w:themeTint="F2"/>
          <w:sz w:val="24"/>
          <w:szCs w:val="24"/>
        </w:rPr>
        <w:t xml:space="preserve">da </w:t>
      </w:r>
      <w:r w:rsidRPr="00281483">
        <w:rPr>
          <w:rFonts w:cs="Times New Roman"/>
          <w:color w:val="0D0D0D" w:themeColor="text1" w:themeTint="F2"/>
          <w:sz w:val="24"/>
          <w:szCs w:val="24"/>
        </w:rPr>
        <w:t>gelir grupları arasında istatistiksel olarak anlamlı bir farklılık saptanmamıştır (p &gt; 0</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05). Bu sonuçlar doğrultusunda H1f, H3f, H5f ve H6f alt hipotezleri reddedilmiştir. Buna karşılık; </w:t>
      </w:r>
      <w:r w:rsidR="00E21AD1" w:rsidRPr="00281483">
        <w:rPr>
          <w:rFonts w:cs="Times New Roman"/>
          <w:color w:val="0D0D0D" w:themeColor="text1" w:themeTint="F2"/>
          <w:sz w:val="24"/>
          <w:szCs w:val="24"/>
        </w:rPr>
        <w:t>İstihdam ve Kalkınma Etkileri</w:t>
      </w:r>
      <w:r w:rsidRPr="00281483">
        <w:rPr>
          <w:rFonts w:cs="Times New Roman"/>
          <w:color w:val="0D0D0D" w:themeColor="text1" w:themeTint="F2"/>
          <w:sz w:val="24"/>
          <w:szCs w:val="24"/>
        </w:rPr>
        <w:t xml:space="preserve"> (F = 3</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102; p = 0</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009) ve Olumlu Sosyokültürel Etkiler (F = 3</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881; p = 0</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002) boyutlarında gelir grupları arasında istatistiksel olarak anlamlı farklılıklar tespit edilmiş ve bu doğrultuda H2f ve H4f alt hipotezleri kabul edilmiştir.</w:t>
      </w:r>
      <w:r w:rsidR="00336CDD"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 xml:space="preserve">Farkın kaynağını tespit etmek amacıyla uygulanan Post-Hoc test sonuçlarına göre; </w:t>
      </w:r>
      <w:r w:rsidR="00E21AD1" w:rsidRPr="00281483">
        <w:rPr>
          <w:rFonts w:cs="Times New Roman"/>
          <w:color w:val="0D0D0D" w:themeColor="text1" w:themeTint="F2"/>
          <w:sz w:val="24"/>
          <w:szCs w:val="24"/>
        </w:rPr>
        <w:t>İstihdam ve Kalkınma Etkileri</w:t>
      </w:r>
      <w:r w:rsidRPr="00281483">
        <w:rPr>
          <w:rFonts w:cs="Times New Roman"/>
          <w:color w:val="0D0D0D" w:themeColor="text1" w:themeTint="F2"/>
          <w:sz w:val="24"/>
          <w:szCs w:val="24"/>
        </w:rPr>
        <w:t xml:space="preserve"> boyutunda, 10</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001–20.000 TL alt-orta gelir grubundaki katılımcıların algı ortalaması (X̅ 3</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35), 30.001–40.000 TL (X̅ =3</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71) ve 40.001–50.000 TL (X̅ =3</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82) üst-orta gelir gruplarına kıyasla anlamlı derecede düşük bulunmuştur. Benzer bir örüntü Olumlu Sosyokültürel Etkiler boyutunda da görülmektedir; 10.001–20.000 TL gelire sahip bireylerin olumlu sosyokültürel etki algısı (X̅ =3</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67), 30.001–40.000 TL (X̅ 4</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03) ve 40.001–50.000 TL (X̅ =4</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07) gelir gruplarına göre anlamlı biçimde daha düşüktür.</w:t>
      </w:r>
      <w:r w:rsidR="004D6B13" w:rsidRPr="00281483">
        <w:rPr>
          <w:rFonts w:cs="Times New Roman"/>
        </w:rPr>
        <w:t xml:space="preserve"> </w:t>
      </w:r>
      <w:r w:rsidR="004D6B13" w:rsidRPr="00281483">
        <w:rPr>
          <w:rFonts w:cs="Times New Roman"/>
          <w:color w:val="0D0D0D" w:themeColor="text1" w:themeTint="F2"/>
          <w:sz w:val="24"/>
          <w:szCs w:val="24"/>
        </w:rPr>
        <w:t xml:space="preserve">Bu durum,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turizmin yerel halk üzerindeki etkilerinin gelir dağılımı ve satın alma gücüyle </w:t>
      </w:r>
      <w:r w:rsidRPr="00281483">
        <w:rPr>
          <w:rFonts w:cs="Times New Roman"/>
          <w:color w:val="0D0D0D" w:themeColor="text1" w:themeTint="F2"/>
          <w:sz w:val="24"/>
          <w:szCs w:val="24"/>
        </w:rPr>
        <w:lastRenderedPageBreak/>
        <w:t xml:space="preserve">doğrudan ilişkili olduğunu ortaya koymaktadır. Eskişehir’deki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turizm arzı; müzeler, tematik parklar, gastronomi unsurları ve nitelikli tüketim </w:t>
      </w:r>
      <w:r w:rsidR="00CD5744" w:rsidRPr="00281483">
        <w:rPr>
          <w:rFonts w:cs="Times New Roman"/>
          <w:color w:val="0D0D0D" w:themeColor="text1" w:themeTint="F2"/>
          <w:sz w:val="24"/>
          <w:szCs w:val="24"/>
        </w:rPr>
        <w:t>mekân</w:t>
      </w:r>
      <w:r w:rsidRPr="00281483">
        <w:rPr>
          <w:rFonts w:cs="Times New Roman"/>
          <w:color w:val="0D0D0D" w:themeColor="text1" w:themeTint="F2"/>
          <w:sz w:val="24"/>
          <w:szCs w:val="24"/>
        </w:rPr>
        <w:t xml:space="preserve">ları üzerinden şekillenmektedir. Gelir düzeyi görece düşük olan kent sakinleri, bütçe kısıtlamaları nedeniyle bu yeni rekreasyonel ve kültürel olanaklardan yeterince faydalanamamakta ve turizmin getirdiği genel refah ile iş fırsatlarını kendi hayatlarında doğrudan hissedememektedir. Orta ve üst gelir grupları ise turizmin getirdiği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canlılığı ve </w:t>
      </w:r>
      <w:proofErr w:type="spellStart"/>
      <w:r w:rsidRPr="00281483">
        <w:rPr>
          <w:rFonts w:cs="Times New Roman"/>
          <w:color w:val="0D0D0D" w:themeColor="text1" w:themeTint="F2"/>
          <w:sz w:val="24"/>
          <w:szCs w:val="24"/>
        </w:rPr>
        <w:t>sosyo</w:t>
      </w:r>
      <w:proofErr w:type="spellEnd"/>
      <w:r w:rsidRPr="00281483">
        <w:rPr>
          <w:rFonts w:cs="Times New Roman"/>
          <w:color w:val="0D0D0D" w:themeColor="text1" w:themeTint="F2"/>
          <w:sz w:val="24"/>
          <w:szCs w:val="24"/>
        </w:rPr>
        <w:t>-mekânsal imkanları tüketebildikleri ölçüde bu süreci daha olumlu değerlendirmektedir.</w:t>
      </w:r>
    </w:p>
    <w:p w14:paraId="7878BD32" w14:textId="38F093E9" w:rsidR="008C6971" w:rsidRPr="00281483" w:rsidRDefault="008C6971" w:rsidP="00CD15E4">
      <w:pPr>
        <w:pStyle w:val="TABLO"/>
        <w:rPr>
          <w:color w:val="0D0D0D" w:themeColor="text1" w:themeTint="F2"/>
        </w:rPr>
      </w:pPr>
      <w:bookmarkStart w:id="2603" w:name="_Toc234263750"/>
      <w:bookmarkStart w:id="2604" w:name="_Toc234456363"/>
      <w:bookmarkStart w:id="2605" w:name="_Toc234547392"/>
      <w:bookmarkStart w:id="2606" w:name="_Toc235404942"/>
      <w:bookmarkStart w:id="2607" w:name="_Toc240281052"/>
      <w:r w:rsidRPr="00281483">
        <w:rPr>
          <w:b/>
          <w:color w:val="0D0D0D" w:themeColor="text1" w:themeTint="F2"/>
        </w:rPr>
        <w:t>Tablo</w:t>
      </w:r>
      <w:r w:rsidR="00081887" w:rsidRPr="00281483">
        <w:rPr>
          <w:b/>
          <w:color w:val="0D0D0D" w:themeColor="text1" w:themeTint="F2"/>
        </w:rPr>
        <w:t xml:space="preserve"> 6.15.</w:t>
      </w:r>
      <w:r w:rsidRPr="00281483">
        <w:rPr>
          <w:color w:val="0D0D0D" w:themeColor="text1" w:themeTint="F2"/>
        </w:rPr>
        <w:t xml:space="preserve"> </w:t>
      </w:r>
      <w:r w:rsidR="00654A28" w:rsidRPr="00281483">
        <w:rPr>
          <w:color w:val="0D0D0D" w:themeColor="text1" w:themeTint="F2"/>
        </w:rPr>
        <w:t>Gelir</w:t>
      </w:r>
      <w:r w:rsidRPr="00281483">
        <w:rPr>
          <w:color w:val="0D0D0D" w:themeColor="text1" w:themeTint="F2"/>
        </w:rPr>
        <w:t xml:space="preserve"> </w:t>
      </w:r>
      <w:r w:rsidR="00081887" w:rsidRPr="00281483">
        <w:rPr>
          <w:color w:val="0D0D0D" w:themeColor="text1" w:themeTint="F2"/>
        </w:rPr>
        <w:t>durumu değişkeninin faktörlere göre ANOVA testi sonuçları</w:t>
      </w:r>
      <w:bookmarkEnd w:id="2603"/>
      <w:bookmarkEnd w:id="2604"/>
      <w:bookmarkEnd w:id="2605"/>
      <w:bookmarkEnd w:id="2606"/>
      <w:bookmarkEnd w:id="2607"/>
    </w:p>
    <w:tbl>
      <w:tblPr>
        <w:tblStyle w:val="TabloKlavuzu"/>
        <w:tblW w:w="9067" w:type="dxa"/>
        <w:tblBorders>
          <w:left w:val="none" w:sz="0" w:space="0" w:color="auto"/>
          <w:right w:val="none" w:sz="0" w:space="0" w:color="auto"/>
          <w:insideV w:val="single" w:sz="4" w:space="0" w:color="FFFFFF"/>
        </w:tblBorders>
        <w:tblLayout w:type="fixed"/>
        <w:tblLook w:val="04A0" w:firstRow="1" w:lastRow="0" w:firstColumn="1" w:lastColumn="0" w:noHBand="0" w:noVBand="1"/>
      </w:tblPr>
      <w:tblGrid>
        <w:gridCol w:w="1555"/>
        <w:gridCol w:w="992"/>
        <w:gridCol w:w="992"/>
        <w:gridCol w:w="992"/>
        <w:gridCol w:w="992"/>
        <w:gridCol w:w="992"/>
        <w:gridCol w:w="993"/>
        <w:gridCol w:w="779"/>
        <w:gridCol w:w="780"/>
      </w:tblGrid>
      <w:tr w:rsidR="00F3260B" w:rsidRPr="00281483" w14:paraId="67774C59" w14:textId="23A1687B" w:rsidTr="00507424">
        <w:trPr>
          <w:trHeight w:val="688"/>
        </w:trPr>
        <w:tc>
          <w:tcPr>
            <w:tcW w:w="1555" w:type="dxa"/>
          </w:tcPr>
          <w:p w14:paraId="4AFF26C4" w14:textId="77777777" w:rsidR="00F3260B" w:rsidRPr="00281483" w:rsidRDefault="00F3260B" w:rsidP="00336CDD">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Faktörler</w:t>
            </w:r>
          </w:p>
        </w:tc>
        <w:tc>
          <w:tcPr>
            <w:tcW w:w="992" w:type="dxa"/>
          </w:tcPr>
          <w:p w14:paraId="5B2C6C6C" w14:textId="7533CFE6" w:rsidR="00F3260B" w:rsidRPr="00281483" w:rsidRDefault="00F3260B" w:rsidP="00336CDD">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10000 TL &lt; (X̅)</w:t>
            </w:r>
          </w:p>
          <w:p w14:paraId="524858B4" w14:textId="77777777" w:rsidR="00F3260B" w:rsidRPr="00281483" w:rsidRDefault="00F3260B" w:rsidP="00336CDD">
            <w:pPr>
              <w:tabs>
                <w:tab w:val="center" w:pos="4536"/>
                <w:tab w:val="left" w:pos="7080"/>
              </w:tabs>
              <w:spacing w:after="0" w:line="240" w:lineRule="auto"/>
              <w:jc w:val="center"/>
              <w:rPr>
                <w:rFonts w:cs="Times New Roman"/>
                <w:b/>
                <w:bCs/>
                <w:color w:val="0D0D0D" w:themeColor="text1" w:themeTint="F2"/>
                <w:sz w:val="20"/>
                <w:szCs w:val="20"/>
              </w:rPr>
            </w:pPr>
          </w:p>
        </w:tc>
        <w:tc>
          <w:tcPr>
            <w:tcW w:w="992" w:type="dxa"/>
          </w:tcPr>
          <w:p w14:paraId="3C7FD9B1" w14:textId="3EF15672" w:rsidR="00F3260B" w:rsidRPr="00281483" w:rsidRDefault="00F3260B" w:rsidP="00336CDD">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10001-20000 TL (X̅)</w:t>
            </w:r>
          </w:p>
        </w:tc>
        <w:tc>
          <w:tcPr>
            <w:tcW w:w="992" w:type="dxa"/>
          </w:tcPr>
          <w:p w14:paraId="0FCF2F26" w14:textId="28C9C405" w:rsidR="00F3260B" w:rsidRPr="00281483" w:rsidRDefault="00F3260B" w:rsidP="00336CDD">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20001-30000 TL (X̅)</w:t>
            </w:r>
          </w:p>
        </w:tc>
        <w:tc>
          <w:tcPr>
            <w:tcW w:w="992" w:type="dxa"/>
          </w:tcPr>
          <w:p w14:paraId="1A508219" w14:textId="28B83C90" w:rsidR="00F3260B" w:rsidRPr="00281483" w:rsidRDefault="00F3260B" w:rsidP="00336CDD">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30001-40000 TL (X̅)</w:t>
            </w:r>
          </w:p>
        </w:tc>
        <w:tc>
          <w:tcPr>
            <w:tcW w:w="992" w:type="dxa"/>
          </w:tcPr>
          <w:p w14:paraId="1D9BC2E4" w14:textId="51943618" w:rsidR="00F3260B" w:rsidRPr="00281483" w:rsidRDefault="00F3260B" w:rsidP="00336CDD">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40001-50000 TL (X̅)</w:t>
            </w:r>
          </w:p>
        </w:tc>
        <w:tc>
          <w:tcPr>
            <w:tcW w:w="993" w:type="dxa"/>
          </w:tcPr>
          <w:p w14:paraId="7B905514" w14:textId="204F7291" w:rsidR="00F3260B" w:rsidRPr="00281483" w:rsidRDefault="00F3260B" w:rsidP="00336CDD">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50001 TL&gt;(X̅)</w:t>
            </w:r>
          </w:p>
        </w:tc>
        <w:tc>
          <w:tcPr>
            <w:tcW w:w="779" w:type="dxa"/>
          </w:tcPr>
          <w:p w14:paraId="6B1CDF91" w14:textId="7908C2E3" w:rsidR="00F3260B" w:rsidRPr="00281483" w:rsidRDefault="00F3260B" w:rsidP="00336CDD">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F</w:t>
            </w:r>
          </w:p>
        </w:tc>
        <w:tc>
          <w:tcPr>
            <w:tcW w:w="780" w:type="dxa"/>
          </w:tcPr>
          <w:p w14:paraId="4DB9AEE4" w14:textId="60297C0B" w:rsidR="00F3260B" w:rsidRPr="00281483" w:rsidRDefault="00F3260B" w:rsidP="00336CDD">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P</w:t>
            </w:r>
          </w:p>
        </w:tc>
      </w:tr>
      <w:tr w:rsidR="00F3260B" w:rsidRPr="00281483" w14:paraId="2F18B96D" w14:textId="55351BE9" w:rsidTr="00507424">
        <w:tc>
          <w:tcPr>
            <w:tcW w:w="1555" w:type="dxa"/>
          </w:tcPr>
          <w:p w14:paraId="66B8E545" w14:textId="338D6540"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rPr>
              <w:t>Ticari ve Sektörel Gelişim Etkileri</w:t>
            </w:r>
          </w:p>
        </w:tc>
        <w:tc>
          <w:tcPr>
            <w:tcW w:w="992" w:type="dxa"/>
          </w:tcPr>
          <w:p w14:paraId="5E407A55" w14:textId="31491D57"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3,87</w:t>
            </w:r>
          </w:p>
        </w:tc>
        <w:tc>
          <w:tcPr>
            <w:tcW w:w="992" w:type="dxa"/>
          </w:tcPr>
          <w:p w14:paraId="6AA1E8CA" w14:textId="1AF6E3DD"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3,87</w:t>
            </w:r>
          </w:p>
        </w:tc>
        <w:tc>
          <w:tcPr>
            <w:tcW w:w="992" w:type="dxa"/>
          </w:tcPr>
          <w:p w14:paraId="606C8C62" w14:textId="19E7889D"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3,88</w:t>
            </w:r>
          </w:p>
        </w:tc>
        <w:tc>
          <w:tcPr>
            <w:tcW w:w="992" w:type="dxa"/>
          </w:tcPr>
          <w:p w14:paraId="3F52873C" w14:textId="1725811C"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3,91</w:t>
            </w:r>
          </w:p>
        </w:tc>
        <w:tc>
          <w:tcPr>
            <w:tcW w:w="992" w:type="dxa"/>
          </w:tcPr>
          <w:p w14:paraId="5C1AD765" w14:textId="0D553339"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3,92</w:t>
            </w:r>
          </w:p>
        </w:tc>
        <w:tc>
          <w:tcPr>
            <w:tcW w:w="993" w:type="dxa"/>
          </w:tcPr>
          <w:p w14:paraId="0CC62C4A" w14:textId="04912D7E"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3,90</w:t>
            </w:r>
          </w:p>
        </w:tc>
        <w:tc>
          <w:tcPr>
            <w:tcW w:w="779" w:type="dxa"/>
          </w:tcPr>
          <w:p w14:paraId="299DCA42" w14:textId="7B956DEC"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0,048</w:t>
            </w:r>
          </w:p>
        </w:tc>
        <w:tc>
          <w:tcPr>
            <w:tcW w:w="780" w:type="dxa"/>
          </w:tcPr>
          <w:p w14:paraId="2565025F" w14:textId="53318B67"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0,999</w:t>
            </w:r>
          </w:p>
        </w:tc>
      </w:tr>
      <w:tr w:rsidR="00F3260B" w:rsidRPr="00281483" w14:paraId="6BA5C9DE" w14:textId="56B0DC80" w:rsidTr="00507424">
        <w:tc>
          <w:tcPr>
            <w:tcW w:w="1555" w:type="dxa"/>
          </w:tcPr>
          <w:p w14:paraId="628E45F0" w14:textId="438F8941"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rPr>
              <w:t>İstihdam ve Kalkınma Etkileri</w:t>
            </w:r>
          </w:p>
        </w:tc>
        <w:tc>
          <w:tcPr>
            <w:tcW w:w="992" w:type="dxa"/>
          </w:tcPr>
          <w:p w14:paraId="071E0300" w14:textId="44619F00"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3,65</w:t>
            </w:r>
          </w:p>
        </w:tc>
        <w:tc>
          <w:tcPr>
            <w:tcW w:w="992" w:type="dxa"/>
          </w:tcPr>
          <w:p w14:paraId="2565BF50" w14:textId="3861F4F2"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3,35</w:t>
            </w:r>
          </w:p>
        </w:tc>
        <w:tc>
          <w:tcPr>
            <w:tcW w:w="992" w:type="dxa"/>
          </w:tcPr>
          <w:p w14:paraId="4B692F43" w14:textId="67A9A2CD"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3,57</w:t>
            </w:r>
          </w:p>
        </w:tc>
        <w:tc>
          <w:tcPr>
            <w:tcW w:w="992" w:type="dxa"/>
          </w:tcPr>
          <w:p w14:paraId="1D46F6F5" w14:textId="741D5FCC"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3,71</w:t>
            </w:r>
          </w:p>
        </w:tc>
        <w:tc>
          <w:tcPr>
            <w:tcW w:w="992" w:type="dxa"/>
          </w:tcPr>
          <w:p w14:paraId="467CD1C5" w14:textId="28EE9C4D"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3,82</w:t>
            </w:r>
          </w:p>
        </w:tc>
        <w:tc>
          <w:tcPr>
            <w:tcW w:w="993" w:type="dxa"/>
          </w:tcPr>
          <w:p w14:paraId="3D885852" w14:textId="3D33CA4D"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3,68</w:t>
            </w:r>
          </w:p>
        </w:tc>
        <w:tc>
          <w:tcPr>
            <w:tcW w:w="779" w:type="dxa"/>
          </w:tcPr>
          <w:p w14:paraId="32B10EE4" w14:textId="12CA5FA0"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3,102</w:t>
            </w:r>
          </w:p>
        </w:tc>
        <w:tc>
          <w:tcPr>
            <w:tcW w:w="780" w:type="dxa"/>
          </w:tcPr>
          <w:p w14:paraId="4D951725" w14:textId="724EFF93" w:rsidR="00F3260B" w:rsidRPr="00281483" w:rsidRDefault="00F3260B" w:rsidP="00336CDD">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0,009*</w:t>
            </w:r>
          </w:p>
        </w:tc>
      </w:tr>
      <w:tr w:rsidR="00F3260B" w:rsidRPr="00281483" w14:paraId="0EB00FA9" w14:textId="002F6885" w:rsidTr="00507424">
        <w:tc>
          <w:tcPr>
            <w:tcW w:w="1555" w:type="dxa"/>
          </w:tcPr>
          <w:p w14:paraId="523E4B46" w14:textId="20B5ACB5"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rPr>
              <w:t>Olumsuz Ekonomik Etkiler</w:t>
            </w:r>
          </w:p>
        </w:tc>
        <w:tc>
          <w:tcPr>
            <w:tcW w:w="992" w:type="dxa"/>
          </w:tcPr>
          <w:p w14:paraId="3ADA9F8F" w14:textId="78F23EF0"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4,10</w:t>
            </w:r>
          </w:p>
        </w:tc>
        <w:tc>
          <w:tcPr>
            <w:tcW w:w="992" w:type="dxa"/>
          </w:tcPr>
          <w:p w14:paraId="702816B3" w14:textId="4F3DA5DF"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4,04</w:t>
            </w:r>
          </w:p>
        </w:tc>
        <w:tc>
          <w:tcPr>
            <w:tcW w:w="992" w:type="dxa"/>
          </w:tcPr>
          <w:p w14:paraId="4CFBC47E" w14:textId="3042D59F"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4,10</w:t>
            </w:r>
          </w:p>
        </w:tc>
        <w:tc>
          <w:tcPr>
            <w:tcW w:w="992" w:type="dxa"/>
          </w:tcPr>
          <w:p w14:paraId="71ADEC2A" w14:textId="103DD75A"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4,23</w:t>
            </w:r>
          </w:p>
        </w:tc>
        <w:tc>
          <w:tcPr>
            <w:tcW w:w="992" w:type="dxa"/>
          </w:tcPr>
          <w:p w14:paraId="3849F1A8" w14:textId="2A8C2B4D"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3,94</w:t>
            </w:r>
          </w:p>
        </w:tc>
        <w:tc>
          <w:tcPr>
            <w:tcW w:w="993" w:type="dxa"/>
          </w:tcPr>
          <w:p w14:paraId="07C8912D" w14:textId="083F317E"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3,99</w:t>
            </w:r>
          </w:p>
        </w:tc>
        <w:tc>
          <w:tcPr>
            <w:tcW w:w="779" w:type="dxa"/>
          </w:tcPr>
          <w:p w14:paraId="34762857" w14:textId="544A3080"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1,418</w:t>
            </w:r>
          </w:p>
        </w:tc>
        <w:tc>
          <w:tcPr>
            <w:tcW w:w="780" w:type="dxa"/>
          </w:tcPr>
          <w:p w14:paraId="33F665E7" w14:textId="7C29216D"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0,217</w:t>
            </w:r>
          </w:p>
        </w:tc>
      </w:tr>
      <w:tr w:rsidR="00F3260B" w:rsidRPr="00281483" w14:paraId="11C05A81" w14:textId="0B651CFE" w:rsidTr="00507424">
        <w:tc>
          <w:tcPr>
            <w:tcW w:w="1555" w:type="dxa"/>
          </w:tcPr>
          <w:p w14:paraId="1355777A" w14:textId="0836D14D"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rPr>
              <w:t>Olumlu Sosyokültürel Etkiler</w:t>
            </w:r>
          </w:p>
        </w:tc>
        <w:tc>
          <w:tcPr>
            <w:tcW w:w="992" w:type="dxa"/>
          </w:tcPr>
          <w:p w14:paraId="50D535D2" w14:textId="490AC95B"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3,88</w:t>
            </w:r>
          </w:p>
        </w:tc>
        <w:tc>
          <w:tcPr>
            <w:tcW w:w="992" w:type="dxa"/>
          </w:tcPr>
          <w:p w14:paraId="1E7EA377" w14:textId="29EABC87"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3,67</w:t>
            </w:r>
          </w:p>
        </w:tc>
        <w:tc>
          <w:tcPr>
            <w:tcW w:w="992" w:type="dxa"/>
          </w:tcPr>
          <w:p w14:paraId="7B51CE77" w14:textId="58DFF44C"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3,79</w:t>
            </w:r>
          </w:p>
        </w:tc>
        <w:tc>
          <w:tcPr>
            <w:tcW w:w="992" w:type="dxa"/>
          </w:tcPr>
          <w:p w14:paraId="0C6A9AF4" w14:textId="3B41B8EB"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4,03</w:t>
            </w:r>
          </w:p>
        </w:tc>
        <w:tc>
          <w:tcPr>
            <w:tcW w:w="992" w:type="dxa"/>
          </w:tcPr>
          <w:p w14:paraId="70C72F85" w14:textId="709F7881"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4,07</w:t>
            </w:r>
          </w:p>
        </w:tc>
        <w:tc>
          <w:tcPr>
            <w:tcW w:w="993" w:type="dxa"/>
          </w:tcPr>
          <w:p w14:paraId="2476F9F4" w14:textId="703439C9"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3,95</w:t>
            </w:r>
          </w:p>
        </w:tc>
        <w:tc>
          <w:tcPr>
            <w:tcW w:w="779" w:type="dxa"/>
          </w:tcPr>
          <w:p w14:paraId="035FCA34" w14:textId="0A1CB253"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3,881</w:t>
            </w:r>
          </w:p>
        </w:tc>
        <w:tc>
          <w:tcPr>
            <w:tcW w:w="780" w:type="dxa"/>
          </w:tcPr>
          <w:p w14:paraId="0CDCE816" w14:textId="1ABE1E6F" w:rsidR="00F3260B" w:rsidRPr="00281483" w:rsidRDefault="00F3260B" w:rsidP="00336CDD">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0,002*</w:t>
            </w:r>
          </w:p>
        </w:tc>
      </w:tr>
      <w:tr w:rsidR="00F3260B" w:rsidRPr="00281483" w14:paraId="46430EBA" w14:textId="00C0F441" w:rsidTr="00507424">
        <w:tc>
          <w:tcPr>
            <w:tcW w:w="1555" w:type="dxa"/>
          </w:tcPr>
          <w:p w14:paraId="1B5CB76B" w14:textId="68CF72BD"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rPr>
              <w:t>Olumsuz Sosyokültürel Etkiler</w:t>
            </w:r>
          </w:p>
        </w:tc>
        <w:tc>
          <w:tcPr>
            <w:tcW w:w="992" w:type="dxa"/>
          </w:tcPr>
          <w:p w14:paraId="4EF55252" w14:textId="0CD45989"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3,39</w:t>
            </w:r>
          </w:p>
        </w:tc>
        <w:tc>
          <w:tcPr>
            <w:tcW w:w="992" w:type="dxa"/>
          </w:tcPr>
          <w:p w14:paraId="3463F473" w14:textId="26229DFF"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3,12</w:t>
            </w:r>
          </w:p>
        </w:tc>
        <w:tc>
          <w:tcPr>
            <w:tcW w:w="992" w:type="dxa"/>
          </w:tcPr>
          <w:p w14:paraId="79A59F63" w14:textId="329B1512"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3,27</w:t>
            </w:r>
          </w:p>
        </w:tc>
        <w:tc>
          <w:tcPr>
            <w:tcW w:w="992" w:type="dxa"/>
          </w:tcPr>
          <w:p w14:paraId="61E0A155" w14:textId="24045174"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3,26</w:t>
            </w:r>
          </w:p>
        </w:tc>
        <w:tc>
          <w:tcPr>
            <w:tcW w:w="992" w:type="dxa"/>
          </w:tcPr>
          <w:p w14:paraId="019A2A33" w14:textId="57D2F159"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3,17</w:t>
            </w:r>
          </w:p>
        </w:tc>
        <w:tc>
          <w:tcPr>
            <w:tcW w:w="993" w:type="dxa"/>
          </w:tcPr>
          <w:p w14:paraId="1251A4B9" w14:textId="5A032776"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3,26</w:t>
            </w:r>
          </w:p>
        </w:tc>
        <w:tc>
          <w:tcPr>
            <w:tcW w:w="779" w:type="dxa"/>
          </w:tcPr>
          <w:p w14:paraId="6128F78A" w14:textId="1754F130"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2,064</w:t>
            </w:r>
          </w:p>
        </w:tc>
        <w:tc>
          <w:tcPr>
            <w:tcW w:w="780" w:type="dxa"/>
          </w:tcPr>
          <w:p w14:paraId="7BAD6686" w14:textId="3BB7B17E"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0,069</w:t>
            </w:r>
          </w:p>
        </w:tc>
      </w:tr>
      <w:tr w:rsidR="00F3260B" w:rsidRPr="00281483" w14:paraId="433C31D5" w14:textId="5F811AF1" w:rsidTr="00507424">
        <w:tc>
          <w:tcPr>
            <w:tcW w:w="1555" w:type="dxa"/>
          </w:tcPr>
          <w:p w14:paraId="1598CCB7" w14:textId="167674DD"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rPr>
              <w:t>Kültürel Miras Üzerindeki Olumlu Etkiler</w:t>
            </w:r>
          </w:p>
        </w:tc>
        <w:tc>
          <w:tcPr>
            <w:tcW w:w="992" w:type="dxa"/>
          </w:tcPr>
          <w:p w14:paraId="21F24579" w14:textId="3868E255"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3,92</w:t>
            </w:r>
          </w:p>
        </w:tc>
        <w:tc>
          <w:tcPr>
            <w:tcW w:w="992" w:type="dxa"/>
          </w:tcPr>
          <w:p w14:paraId="66600740" w14:textId="167299F3"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3,68</w:t>
            </w:r>
          </w:p>
        </w:tc>
        <w:tc>
          <w:tcPr>
            <w:tcW w:w="992" w:type="dxa"/>
          </w:tcPr>
          <w:p w14:paraId="0D03095B" w14:textId="2B1E46AE"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3,67</w:t>
            </w:r>
          </w:p>
        </w:tc>
        <w:tc>
          <w:tcPr>
            <w:tcW w:w="992" w:type="dxa"/>
          </w:tcPr>
          <w:p w14:paraId="488A9923" w14:textId="2AE2B548"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3,85</w:t>
            </w:r>
          </w:p>
        </w:tc>
        <w:tc>
          <w:tcPr>
            <w:tcW w:w="992" w:type="dxa"/>
          </w:tcPr>
          <w:p w14:paraId="0821AC95" w14:textId="06A015BC"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3,77</w:t>
            </w:r>
          </w:p>
        </w:tc>
        <w:tc>
          <w:tcPr>
            <w:tcW w:w="993" w:type="dxa"/>
          </w:tcPr>
          <w:p w14:paraId="0EE693F1" w14:textId="167D528E"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3,69</w:t>
            </w:r>
          </w:p>
        </w:tc>
        <w:tc>
          <w:tcPr>
            <w:tcW w:w="779" w:type="dxa"/>
          </w:tcPr>
          <w:p w14:paraId="3EC646CA" w14:textId="5FD7AE9E"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0,813</w:t>
            </w:r>
          </w:p>
        </w:tc>
        <w:tc>
          <w:tcPr>
            <w:tcW w:w="780" w:type="dxa"/>
          </w:tcPr>
          <w:p w14:paraId="57967CBD" w14:textId="34183D78" w:rsidR="00F3260B" w:rsidRPr="00281483" w:rsidRDefault="00F3260B" w:rsidP="00336CDD">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0,541</w:t>
            </w:r>
          </w:p>
        </w:tc>
      </w:tr>
    </w:tbl>
    <w:p w14:paraId="414F61EA" w14:textId="77777777" w:rsidR="003C05A2" w:rsidRPr="00281483" w:rsidRDefault="003C05A2"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i/>
          <w:iCs/>
          <w:color w:val="0D0D0D" w:themeColor="text1" w:themeTint="F2"/>
          <w:sz w:val="24"/>
          <w:szCs w:val="24"/>
        </w:rPr>
        <w:t>*p&lt;0,05 seviyesinde istatistiksel olarak anlamlıdır.</w:t>
      </w:r>
      <w:r w:rsidRPr="00281483">
        <w:rPr>
          <w:rFonts w:cs="Times New Roman"/>
          <w:color w:val="0D0D0D" w:themeColor="text1" w:themeTint="F2"/>
          <w:sz w:val="24"/>
          <w:szCs w:val="24"/>
        </w:rPr>
        <w:t xml:space="preserve"> </w:t>
      </w:r>
    </w:p>
    <w:p w14:paraId="6DE0C51B" w14:textId="77777777" w:rsidR="0045475E" w:rsidRPr="00281483" w:rsidRDefault="00550E8D" w:rsidP="0045475E">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Katılımcıların Eskişehir'deki ikamet sürelerine bağlı olarak şehir turizminin etkilerine yönelik algılarında istatistiksel açıdan anlamlı bir farklılaşma olup olmadığını belirlemek amacıyla gerçekleştirilen ANOVA sonuçları Tablo </w:t>
      </w:r>
      <w:r w:rsidR="00301BDE" w:rsidRPr="00281483">
        <w:rPr>
          <w:rFonts w:cs="Times New Roman"/>
          <w:color w:val="0D0D0D" w:themeColor="text1" w:themeTint="F2"/>
          <w:sz w:val="24"/>
          <w:szCs w:val="24"/>
        </w:rPr>
        <w:t>6.16</w:t>
      </w:r>
      <w:r w:rsidRPr="00281483">
        <w:rPr>
          <w:rFonts w:cs="Times New Roman"/>
          <w:color w:val="0D0D0D" w:themeColor="text1" w:themeTint="F2"/>
          <w:sz w:val="24"/>
          <w:szCs w:val="24"/>
        </w:rPr>
        <w:t>'</w:t>
      </w:r>
      <w:r w:rsidR="00301BDE" w:rsidRPr="00281483">
        <w:rPr>
          <w:rFonts w:cs="Times New Roman"/>
          <w:color w:val="0D0D0D" w:themeColor="text1" w:themeTint="F2"/>
          <w:sz w:val="24"/>
          <w:szCs w:val="24"/>
        </w:rPr>
        <w:t>da</w:t>
      </w:r>
      <w:r w:rsidRPr="00281483">
        <w:rPr>
          <w:rFonts w:cs="Times New Roman"/>
          <w:color w:val="0D0D0D" w:themeColor="text1" w:themeTint="F2"/>
          <w:sz w:val="24"/>
          <w:szCs w:val="24"/>
        </w:rPr>
        <w:t xml:space="preserve"> sunulmuştur.</w:t>
      </w:r>
      <w:r w:rsidR="002740A1"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Analiz bulguları incelendiğinde; Ticari ve Sektörel Gelişim Etkileri ile Olumsuz Sosyokültürel Etkiler boyutlarında katılımcıların ikamet sürelerine göre istatistiksel olarak anlamlı bir farklılık saptanmamıştır (p &gt; 0</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05). Bu doğrultuda H1g ve H5g alt hipotezleri reddedilmiştir. Buna karşılık; </w:t>
      </w:r>
      <w:r w:rsidR="00E21AD1" w:rsidRPr="00281483">
        <w:rPr>
          <w:rFonts w:cs="Times New Roman"/>
          <w:color w:val="0D0D0D" w:themeColor="text1" w:themeTint="F2"/>
          <w:sz w:val="24"/>
          <w:szCs w:val="24"/>
        </w:rPr>
        <w:t>İstihdam ve Kalkınma Etkileri</w:t>
      </w:r>
      <w:r w:rsidRPr="00281483">
        <w:rPr>
          <w:rFonts w:cs="Times New Roman"/>
          <w:color w:val="0D0D0D" w:themeColor="text1" w:themeTint="F2"/>
          <w:sz w:val="24"/>
          <w:szCs w:val="24"/>
        </w:rPr>
        <w:t xml:space="preserve"> (F = 3</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394; p = 0</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010), Olumsuz Ekonomik Etkiler (F = 2</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626; p = 0</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034), Olumlu Sosyokültürel Etkiler (F = 2</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457; p = 0</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045) ve Kültürel Miras Üzerindeki Olumlu Etkiler (F = 6</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363; p = 0</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000) boyutlarında ikamet süresine bağlı olarak anlamlı farklılıklar saptanmış ve H2g, H3g, H4g ve H6g alt hipotezleri kabul edilmiştir.</w:t>
      </w:r>
      <w:r w:rsidR="0045475E" w:rsidRPr="00281483">
        <w:rPr>
          <w:rFonts w:cs="Times New Roman"/>
          <w:color w:val="0D0D0D" w:themeColor="text1" w:themeTint="F2"/>
          <w:sz w:val="24"/>
          <w:szCs w:val="24"/>
        </w:rPr>
        <w:t xml:space="preserve"> </w:t>
      </w:r>
    </w:p>
    <w:p w14:paraId="668E38EA" w14:textId="3416954E" w:rsidR="00550E8D" w:rsidRPr="00281483" w:rsidRDefault="00550E8D" w:rsidP="0045475E">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lastRenderedPageBreak/>
        <w:t xml:space="preserve">Farkın kaynağını belirlemek üzere yapılan Post-Hoc karşılaştırma analizlerine göre; </w:t>
      </w:r>
      <w:r w:rsidR="00E21AD1" w:rsidRPr="00281483">
        <w:rPr>
          <w:rFonts w:cs="Times New Roman"/>
          <w:color w:val="0D0D0D" w:themeColor="text1" w:themeTint="F2"/>
          <w:sz w:val="24"/>
          <w:szCs w:val="24"/>
        </w:rPr>
        <w:t>İstihdam ve Kalkınma Etkileri</w:t>
      </w:r>
      <w:r w:rsidRPr="00281483">
        <w:rPr>
          <w:rFonts w:cs="Times New Roman"/>
          <w:color w:val="0D0D0D" w:themeColor="text1" w:themeTint="F2"/>
          <w:sz w:val="24"/>
          <w:szCs w:val="24"/>
        </w:rPr>
        <w:t xml:space="preserve"> boyutunda anlamlı farkın özellikle 11–15 yıl (X̅ = 3</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84) ile 15 yıl ve üzeri (X̅ = 3</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51) süreyle kentte yaşayanlar arasında olduğu görülmektedir. Bölgede 15 yıldan uzun süredir yaşayan köklü sakinlerin turizmin getirdiği refah ve istihdam olanaklarına yönelik algısı, orta süreli yerleşiklere göre daha düşüktür.</w:t>
      </w:r>
      <w:r w:rsidR="002740A1"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Olumsuz Ekonomik Etkiler boyutunda ise istatistiksel olarak anlamlı fark kente yeni yerleşenler (1 yıldan az) ile köklü yerleşikler (15 yıl üstü) arasında saptanmıştır. Kentte 1 yıldan az süredir ikamet edenlerin olumsuz ekonomik etki algıları (X̅ = 3</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76), 15 yıl üstü ikamet edenlere (X̅ = 4</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16) kıyasla anlamlı derecede düşüktür. Bu bulgu, Eskişehir'de ikamet süresi uzadıkça yerel halkın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turizmin getirdiği hayat pahalılığı, enflasyonist baskı ve fiyat artışları gibi negatif dışsallıkları çok daha keskin ve birikimli bir deneyimle hissettiğini göstermektedir.</w:t>
      </w:r>
    </w:p>
    <w:p w14:paraId="2D5469F0" w14:textId="0ECDE940" w:rsidR="000E3227" w:rsidRPr="00281483" w:rsidRDefault="00550E8D" w:rsidP="009D5C67">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Olumlu Sosyokültürel Etkiler boyutundaki anlamlı fark 1–5 yıl grubu (X̅ = 3</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77) ile 11–15 yıl grubu (X̅ = 4</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10) arasında ortaya çıkmıştır. Kentte 11-15 yıldır yaşayan orta dönemli yerleşikler kentin sosyal canlılığından ve kültürel etkileşiminden en yüksek düzeyde faydalandıklarını belirtirken, ikamet süresi 15 yılı aşan grupta bu olumlu algının hafif bir düşüş eğilimine girmesi (X̅ = 3</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85) uzun dönemli turistik maruziyetin yarattığı algısal doyuma işaret etmektedir. Son olarak, Kültürel Miras Üzerindeki Olumlu Etkiler boyutunda 1 yıldan az ikamet edenlerin algı düzeyleri (X̅ = 3</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26), 15 yıl üstü ikamet edenlere (X̅ = 3</w:t>
      </w:r>
      <w:r w:rsidR="00644832"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92) kıyasla çok daha düşük kalmıştır. </w:t>
      </w:r>
      <w:r w:rsidR="002740A1" w:rsidRPr="00281483">
        <w:rPr>
          <w:rFonts w:cs="Times New Roman"/>
          <w:color w:val="0D0D0D" w:themeColor="text1" w:themeTint="F2"/>
          <w:sz w:val="24"/>
          <w:szCs w:val="24"/>
        </w:rPr>
        <w:t>Kentin fiziksel ve mekânsal dönüşüm sürecine doğrudan tanıklık eden uzun süreli yerleşiklerin, özellikle Odunpazarı ve çevresinde gerçekleştirilen restorasyon ve koruma çalışmalarını, kente yeni gelen bireylere kıyasla daha yüksek düzeyde olumlu değerlendirdiği görülmektedir.</w:t>
      </w:r>
    </w:p>
    <w:p w14:paraId="1ADD31C1" w14:textId="73552615" w:rsidR="008C6971" w:rsidRPr="00281483" w:rsidRDefault="008C6971" w:rsidP="00CD15E4">
      <w:pPr>
        <w:pStyle w:val="TABLO"/>
        <w:rPr>
          <w:color w:val="0D0D0D" w:themeColor="text1" w:themeTint="F2"/>
        </w:rPr>
      </w:pPr>
      <w:bookmarkStart w:id="2608" w:name="_Toc234263751"/>
      <w:bookmarkStart w:id="2609" w:name="_Toc234456364"/>
      <w:bookmarkStart w:id="2610" w:name="_Toc234547393"/>
      <w:bookmarkStart w:id="2611" w:name="_Toc235404943"/>
      <w:bookmarkStart w:id="2612" w:name="_Toc240281053"/>
      <w:r w:rsidRPr="00281483">
        <w:rPr>
          <w:b/>
          <w:color w:val="0D0D0D" w:themeColor="text1" w:themeTint="F2"/>
        </w:rPr>
        <w:t>Tablo</w:t>
      </w:r>
      <w:r w:rsidR="00081887" w:rsidRPr="00281483">
        <w:rPr>
          <w:b/>
          <w:color w:val="0D0D0D" w:themeColor="text1" w:themeTint="F2"/>
        </w:rPr>
        <w:t xml:space="preserve"> 6.16.</w:t>
      </w:r>
      <w:r w:rsidR="00081887" w:rsidRPr="00281483">
        <w:rPr>
          <w:color w:val="0D0D0D" w:themeColor="text1" w:themeTint="F2"/>
        </w:rPr>
        <w:t xml:space="preserve"> </w:t>
      </w:r>
      <w:r w:rsidR="00654A28" w:rsidRPr="00281483">
        <w:rPr>
          <w:color w:val="0D0D0D" w:themeColor="text1" w:themeTint="F2"/>
        </w:rPr>
        <w:t>İkamet</w:t>
      </w:r>
      <w:r w:rsidRPr="00281483">
        <w:rPr>
          <w:color w:val="0D0D0D" w:themeColor="text1" w:themeTint="F2"/>
        </w:rPr>
        <w:t xml:space="preserve"> </w:t>
      </w:r>
      <w:r w:rsidR="00081887" w:rsidRPr="00281483">
        <w:rPr>
          <w:color w:val="0D0D0D" w:themeColor="text1" w:themeTint="F2"/>
        </w:rPr>
        <w:t>durumu değişkeninin faktörlere göre ANOVA testi sonuçları</w:t>
      </w:r>
      <w:bookmarkEnd w:id="2608"/>
      <w:bookmarkEnd w:id="2609"/>
      <w:bookmarkEnd w:id="2610"/>
      <w:bookmarkEnd w:id="2611"/>
      <w:bookmarkEnd w:id="2612"/>
    </w:p>
    <w:tbl>
      <w:tblPr>
        <w:tblStyle w:val="TabloKlavuzu"/>
        <w:tblW w:w="9067" w:type="dxa"/>
        <w:tblBorders>
          <w:left w:val="none" w:sz="0" w:space="0" w:color="auto"/>
          <w:right w:val="none" w:sz="0" w:space="0" w:color="auto"/>
          <w:insideV w:val="single" w:sz="4" w:space="0" w:color="FFFFFF"/>
        </w:tblBorders>
        <w:tblLayout w:type="fixed"/>
        <w:tblLook w:val="04A0" w:firstRow="1" w:lastRow="0" w:firstColumn="1" w:lastColumn="0" w:noHBand="0" w:noVBand="1"/>
      </w:tblPr>
      <w:tblGrid>
        <w:gridCol w:w="2694"/>
        <w:gridCol w:w="910"/>
        <w:gridCol w:w="910"/>
        <w:gridCol w:w="911"/>
        <w:gridCol w:w="910"/>
        <w:gridCol w:w="911"/>
        <w:gridCol w:w="910"/>
        <w:gridCol w:w="911"/>
      </w:tblGrid>
      <w:tr w:rsidR="00F3260B" w:rsidRPr="00281483" w14:paraId="2164A980" w14:textId="5B31FBC6" w:rsidTr="00AC7529">
        <w:trPr>
          <w:trHeight w:val="688"/>
        </w:trPr>
        <w:tc>
          <w:tcPr>
            <w:tcW w:w="2694" w:type="dxa"/>
          </w:tcPr>
          <w:p w14:paraId="32CA68EB" w14:textId="77777777" w:rsidR="00F3260B" w:rsidRPr="00281483" w:rsidRDefault="00F3260B" w:rsidP="0045475E">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Faktörler</w:t>
            </w:r>
          </w:p>
        </w:tc>
        <w:tc>
          <w:tcPr>
            <w:tcW w:w="910" w:type="dxa"/>
          </w:tcPr>
          <w:p w14:paraId="1A27D4DE" w14:textId="23163D34" w:rsidR="00F3260B" w:rsidRPr="00281483" w:rsidRDefault="00F3260B" w:rsidP="0045475E">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1 yıldan az (X̅)</w:t>
            </w:r>
          </w:p>
          <w:p w14:paraId="051E05CB" w14:textId="77777777" w:rsidR="00F3260B" w:rsidRPr="00281483" w:rsidRDefault="00F3260B" w:rsidP="0045475E">
            <w:pPr>
              <w:tabs>
                <w:tab w:val="center" w:pos="4536"/>
                <w:tab w:val="left" w:pos="7080"/>
              </w:tabs>
              <w:spacing w:after="0" w:line="240" w:lineRule="auto"/>
              <w:jc w:val="center"/>
              <w:rPr>
                <w:rFonts w:cs="Times New Roman"/>
                <w:b/>
                <w:bCs/>
                <w:color w:val="0D0D0D" w:themeColor="text1" w:themeTint="F2"/>
                <w:sz w:val="20"/>
                <w:szCs w:val="20"/>
              </w:rPr>
            </w:pPr>
          </w:p>
        </w:tc>
        <w:tc>
          <w:tcPr>
            <w:tcW w:w="910" w:type="dxa"/>
          </w:tcPr>
          <w:p w14:paraId="6BD0F89D" w14:textId="77777777" w:rsidR="00F3260B" w:rsidRPr="00281483" w:rsidRDefault="00F3260B" w:rsidP="0045475E">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1-5 yıl (X̅)</w:t>
            </w:r>
          </w:p>
          <w:p w14:paraId="4ADE7DE5" w14:textId="77777777" w:rsidR="00F3260B" w:rsidRPr="00281483" w:rsidRDefault="00F3260B" w:rsidP="0045475E">
            <w:pPr>
              <w:tabs>
                <w:tab w:val="center" w:pos="4536"/>
                <w:tab w:val="left" w:pos="7080"/>
              </w:tabs>
              <w:spacing w:after="0" w:line="240" w:lineRule="auto"/>
              <w:jc w:val="center"/>
              <w:rPr>
                <w:rFonts w:cs="Times New Roman"/>
                <w:b/>
                <w:bCs/>
                <w:color w:val="0D0D0D" w:themeColor="text1" w:themeTint="F2"/>
                <w:sz w:val="20"/>
                <w:szCs w:val="20"/>
              </w:rPr>
            </w:pPr>
          </w:p>
        </w:tc>
        <w:tc>
          <w:tcPr>
            <w:tcW w:w="911" w:type="dxa"/>
          </w:tcPr>
          <w:p w14:paraId="54909288" w14:textId="3934F5DC" w:rsidR="00F3260B" w:rsidRPr="00281483" w:rsidRDefault="00F3260B" w:rsidP="0045475E">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6-10 yıl (X̅)</w:t>
            </w:r>
          </w:p>
          <w:p w14:paraId="49524B2A" w14:textId="77777777" w:rsidR="00F3260B" w:rsidRPr="00281483" w:rsidRDefault="00F3260B" w:rsidP="0045475E">
            <w:pPr>
              <w:tabs>
                <w:tab w:val="center" w:pos="4536"/>
                <w:tab w:val="left" w:pos="7080"/>
              </w:tabs>
              <w:spacing w:after="0" w:line="240" w:lineRule="auto"/>
              <w:jc w:val="center"/>
              <w:rPr>
                <w:rFonts w:cs="Times New Roman"/>
                <w:b/>
                <w:bCs/>
                <w:color w:val="0D0D0D" w:themeColor="text1" w:themeTint="F2"/>
                <w:sz w:val="20"/>
                <w:szCs w:val="20"/>
              </w:rPr>
            </w:pPr>
          </w:p>
        </w:tc>
        <w:tc>
          <w:tcPr>
            <w:tcW w:w="910" w:type="dxa"/>
          </w:tcPr>
          <w:p w14:paraId="751A6957" w14:textId="0A5B3A38" w:rsidR="00F3260B" w:rsidRPr="00281483" w:rsidRDefault="00F3260B" w:rsidP="0045475E">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11-15 yıl (X̅)</w:t>
            </w:r>
          </w:p>
          <w:p w14:paraId="11481BB4" w14:textId="77777777" w:rsidR="00F3260B" w:rsidRPr="00281483" w:rsidRDefault="00F3260B" w:rsidP="0045475E">
            <w:pPr>
              <w:tabs>
                <w:tab w:val="center" w:pos="4536"/>
                <w:tab w:val="left" w:pos="7080"/>
              </w:tabs>
              <w:spacing w:after="0" w:line="240" w:lineRule="auto"/>
              <w:jc w:val="center"/>
              <w:rPr>
                <w:rFonts w:cs="Times New Roman"/>
                <w:b/>
                <w:bCs/>
                <w:color w:val="0D0D0D" w:themeColor="text1" w:themeTint="F2"/>
                <w:sz w:val="20"/>
                <w:szCs w:val="20"/>
              </w:rPr>
            </w:pPr>
          </w:p>
        </w:tc>
        <w:tc>
          <w:tcPr>
            <w:tcW w:w="911" w:type="dxa"/>
          </w:tcPr>
          <w:p w14:paraId="165B8DDA" w14:textId="7CAF6342" w:rsidR="00F3260B" w:rsidRPr="00281483" w:rsidRDefault="00F3260B" w:rsidP="0045475E">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15 yıl üstü (X̅)</w:t>
            </w:r>
          </w:p>
          <w:p w14:paraId="515DA648" w14:textId="77777777" w:rsidR="00F3260B" w:rsidRPr="00281483" w:rsidRDefault="00F3260B" w:rsidP="0045475E">
            <w:pPr>
              <w:tabs>
                <w:tab w:val="center" w:pos="4536"/>
                <w:tab w:val="left" w:pos="7080"/>
              </w:tabs>
              <w:spacing w:after="0" w:line="240" w:lineRule="auto"/>
              <w:jc w:val="center"/>
              <w:rPr>
                <w:rFonts w:cs="Times New Roman"/>
                <w:b/>
                <w:bCs/>
                <w:color w:val="0D0D0D" w:themeColor="text1" w:themeTint="F2"/>
                <w:sz w:val="20"/>
                <w:szCs w:val="20"/>
              </w:rPr>
            </w:pPr>
          </w:p>
        </w:tc>
        <w:tc>
          <w:tcPr>
            <w:tcW w:w="910" w:type="dxa"/>
          </w:tcPr>
          <w:p w14:paraId="10C0F9F1" w14:textId="6F7FDA5B" w:rsidR="00F3260B" w:rsidRPr="00281483" w:rsidRDefault="00F3260B" w:rsidP="0045475E">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F</w:t>
            </w:r>
          </w:p>
        </w:tc>
        <w:tc>
          <w:tcPr>
            <w:tcW w:w="911" w:type="dxa"/>
          </w:tcPr>
          <w:p w14:paraId="56414799" w14:textId="16E8BDE3" w:rsidR="00F3260B" w:rsidRPr="00281483" w:rsidRDefault="00F3260B" w:rsidP="0045475E">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P</w:t>
            </w:r>
          </w:p>
        </w:tc>
      </w:tr>
      <w:tr w:rsidR="00F3260B" w:rsidRPr="00281483" w14:paraId="05D89652" w14:textId="11A7FB8E" w:rsidTr="00AC7529">
        <w:tc>
          <w:tcPr>
            <w:tcW w:w="2694" w:type="dxa"/>
          </w:tcPr>
          <w:p w14:paraId="2DC76313" w14:textId="48A2104F" w:rsidR="00F3260B" w:rsidRPr="00281483" w:rsidRDefault="00F3260B" w:rsidP="0045475E">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rPr>
              <w:t>Ticari ve Sektörel Gelişim Etkileri</w:t>
            </w:r>
          </w:p>
        </w:tc>
        <w:tc>
          <w:tcPr>
            <w:tcW w:w="910" w:type="dxa"/>
          </w:tcPr>
          <w:p w14:paraId="5530A5FE" w14:textId="53D26A1B" w:rsidR="00F3260B" w:rsidRPr="00281483" w:rsidRDefault="00F3260B" w:rsidP="0045475E">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3,59</w:t>
            </w:r>
          </w:p>
        </w:tc>
        <w:tc>
          <w:tcPr>
            <w:tcW w:w="910" w:type="dxa"/>
          </w:tcPr>
          <w:p w14:paraId="465CF629" w14:textId="30736057" w:rsidR="00F3260B" w:rsidRPr="00281483" w:rsidRDefault="00F3260B" w:rsidP="0045475E">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3,85</w:t>
            </w:r>
          </w:p>
        </w:tc>
        <w:tc>
          <w:tcPr>
            <w:tcW w:w="911" w:type="dxa"/>
          </w:tcPr>
          <w:p w14:paraId="775C6A84" w14:textId="226BCC93" w:rsidR="00F3260B" w:rsidRPr="00281483" w:rsidRDefault="00F3260B" w:rsidP="0045475E">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3,73</w:t>
            </w:r>
          </w:p>
        </w:tc>
        <w:tc>
          <w:tcPr>
            <w:tcW w:w="910" w:type="dxa"/>
          </w:tcPr>
          <w:p w14:paraId="2F6F522D" w14:textId="6EC4061D" w:rsidR="00F3260B" w:rsidRPr="00281483" w:rsidRDefault="00F3260B" w:rsidP="0045475E">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3,99</w:t>
            </w:r>
          </w:p>
        </w:tc>
        <w:tc>
          <w:tcPr>
            <w:tcW w:w="911" w:type="dxa"/>
          </w:tcPr>
          <w:p w14:paraId="5CB04483" w14:textId="2D5E5819" w:rsidR="00F3260B" w:rsidRPr="00281483" w:rsidRDefault="00F3260B" w:rsidP="0045475E">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3,94</w:t>
            </w:r>
          </w:p>
        </w:tc>
        <w:tc>
          <w:tcPr>
            <w:tcW w:w="910" w:type="dxa"/>
          </w:tcPr>
          <w:p w14:paraId="71415052" w14:textId="543D0621" w:rsidR="00F3260B" w:rsidRPr="00281483" w:rsidRDefault="00F3260B" w:rsidP="0045475E">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2,297</w:t>
            </w:r>
          </w:p>
        </w:tc>
        <w:tc>
          <w:tcPr>
            <w:tcW w:w="911" w:type="dxa"/>
          </w:tcPr>
          <w:p w14:paraId="71B347DB" w14:textId="436A25AA" w:rsidR="00F3260B" w:rsidRPr="00281483" w:rsidRDefault="00F3260B" w:rsidP="0045475E">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0,059</w:t>
            </w:r>
          </w:p>
        </w:tc>
      </w:tr>
      <w:tr w:rsidR="00F3260B" w:rsidRPr="00281483" w14:paraId="6C1DF3CE" w14:textId="2BB66D21" w:rsidTr="00AC7529">
        <w:tc>
          <w:tcPr>
            <w:tcW w:w="2694" w:type="dxa"/>
          </w:tcPr>
          <w:p w14:paraId="610B81B5" w14:textId="51C37BDF" w:rsidR="00F3260B" w:rsidRPr="00281483" w:rsidRDefault="00F3260B" w:rsidP="0045475E">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rPr>
              <w:t>İstihdam ve Kalkınma Etkileri</w:t>
            </w:r>
          </w:p>
        </w:tc>
        <w:tc>
          <w:tcPr>
            <w:tcW w:w="910" w:type="dxa"/>
          </w:tcPr>
          <w:p w14:paraId="117BE642" w14:textId="115FD85B" w:rsidR="00F3260B" w:rsidRPr="00281483" w:rsidRDefault="00F3260B" w:rsidP="0045475E">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3,54</w:t>
            </w:r>
          </w:p>
        </w:tc>
        <w:tc>
          <w:tcPr>
            <w:tcW w:w="910" w:type="dxa"/>
          </w:tcPr>
          <w:p w14:paraId="593D1BDC" w14:textId="6EE3C4C3" w:rsidR="00F3260B" w:rsidRPr="00281483" w:rsidRDefault="00F3260B" w:rsidP="0045475E">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3,56</w:t>
            </w:r>
          </w:p>
        </w:tc>
        <w:tc>
          <w:tcPr>
            <w:tcW w:w="911" w:type="dxa"/>
          </w:tcPr>
          <w:p w14:paraId="1862B55E" w14:textId="2FBDAF44" w:rsidR="00F3260B" w:rsidRPr="00281483" w:rsidRDefault="00F3260B" w:rsidP="0045475E">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3,85</w:t>
            </w:r>
          </w:p>
        </w:tc>
        <w:tc>
          <w:tcPr>
            <w:tcW w:w="910" w:type="dxa"/>
          </w:tcPr>
          <w:p w14:paraId="1DD4A6F3" w14:textId="725D6EDA" w:rsidR="00F3260B" w:rsidRPr="00281483" w:rsidRDefault="00F3260B" w:rsidP="0045475E">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3,84</w:t>
            </w:r>
          </w:p>
        </w:tc>
        <w:tc>
          <w:tcPr>
            <w:tcW w:w="911" w:type="dxa"/>
          </w:tcPr>
          <w:p w14:paraId="02157CEA" w14:textId="15AA25A4" w:rsidR="00F3260B" w:rsidRPr="00281483" w:rsidRDefault="00F3260B" w:rsidP="0045475E">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3,51</w:t>
            </w:r>
          </w:p>
        </w:tc>
        <w:tc>
          <w:tcPr>
            <w:tcW w:w="910" w:type="dxa"/>
          </w:tcPr>
          <w:p w14:paraId="0D65DF2C" w14:textId="3BC0DA9C" w:rsidR="00F3260B" w:rsidRPr="00281483" w:rsidRDefault="00F3260B" w:rsidP="0045475E">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3,394</w:t>
            </w:r>
          </w:p>
        </w:tc>
        <w:tc>
          <w:tcPr>
            <w:tcW w:w="911" w:type="dxa"/>
          </w:tcPr>
          <w:p w14:paraId="182F5D60" w14:textId="4A8780A6" w:rsidR="00F3260B" w:rsidRPr="00281483" w:rsidRDefault="00F3260B" w:rsidP="0045475E">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0,010*</w:t>
            </w:r>
          </w:p>
        </w:tc>
      </w:tr>
      <w:tr w:rsidR="00F3260B" w:rsidRPr="00281483" w14:paraId="64248E54" w14:textId="638EE355" w:rsidTr="00AC7529">
        <w:tc>
          <w:tcPr>
            <w:tcW w:w="2694" w:type="dxa"/>
          </w:tcPr>
          <w:p w14:paraId="541F0E0F" w14:textId="408BD0B1" w:rsidR="00F3260B" w:rsidRPr="00281483" w:rsidRDefault="00F3260B" w:rsidP="0045475E">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rPr>
              <w:t>Olumsuz Ekonomik Etkiler</w:t>
            </w:r>
          </w:p>
        </w:tc>
        <w:tc>
          <w:tcPr>
            <w:tcW w:w="910" w:type="dxa"/>
          </w:tcPr>
          <w:p w14:paraId="466B48C4" w14:textId="1E6BF8F2" w:rsidR="00F3260B" w:rsidRPr="00281483" w:rsidRDefault="00F3260B" w:rsidP="0045475E">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3,76</w:t>
            </w:r>
          </w:p>
        </w:tc>
        <w:tc>
          <w:tcPr>
            <w:tcW w:w="910" w:type="dxa"/>
          </w:tcPr>
          <w:p w14:paraId="1CD34F96" w14:textId="624D76E9" w:rsidR="00F3260B" w:rsidRPr="00281483" w:rsidRDefault="00F3260B" w:rsidP="0045475E">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4,03</w:t>
            </w:r>
          </w:p>
        </w:tc>
        <w:tc>
          <w:tcPr>
            <w:tcW w:w="911" w:type="dxa"/>
          </w:tcPr>
          <w:p w14:paraId="71A0F2CC" w14:textId="7F02185E" w:rsidR="00F3260B" w:rsidRPr="00281483" w:rsidRDefault="00F3260B" w:rsidP="0045475E">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3,96</w:t>
            </w:r>
          </w:p>
        </w:tc>
        <w:tc>
          <w:tcPr>
            <w:tcW w:w="910" w:type="dxa"/>
          </w:tcPr>
          <w:p w14:paraId="468F7CFC" w14:textId="228A075D" w:rsidR="00F3260B" w:rsidRPr="00281483" w:rsidRDefault="00F3260B" w:rsidP="0045475E">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4,07</w:t>
            </w:r>
          </w:p>
        </w:tc>
        <w:tc>
          <w:tcPr>
            <w:tcW w:w="911" w:type="dxa"/>
          </w:tcPr>
          <w:p w14:paraId="09BAB993" w14:textId="27806681" w:rsidR="00F3260B" w:rsidRPr="00281483" w:rsidRDefault="00F3260B" w:rsidP="0045475E">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4,16</w:t>
            </w:r>
          </w:p>
        </w:tc>
        <w:tc>
          <w:tcPr>
            <w:tcW w:w="910" w:type="dxa"/>
          </w:tcPr>
          <w:p w14:paraId="5B6DF0B3" w14:textId="22805CF5" w:rsidR="00F3260B" w:rsidRPr="00281483" w:rsidRDefault="00F3260B" w:rsidP="0045475E">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2,626</w:t>
            </w:r>
          </w:p>
        </w:tc>
        <w:tc>
          <w:tcPr>
            <w:tcW w:w="911" w:type="dxa"/>
          </w:tcPr>
          <w:p w14:paraId="23B7FAFD" w14:textId="532C3FB4" w:rsidR="00F3260B" w:rsidRPr="00281483" w:rsidRDefault="00F3260B" w:rsidP="0045475E">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0,034*</w:t>
            </w:r>
          </w:p>
        </w:tc>
      </w:tr>
      <w:tr w:rsidR="00F3260B" w:rsidRPr="00281483" w14:paraId="4AB2344B" w14:textId="45B89AEE" w:rsidTr="00AC7529">
        <w:tc>
          <w:tcPr>
            <w:tcW w:w="2694" w:type="dxa"/>
          </w:tcPr>
          <w:p w14:paraId="69752539" w14:textId="672A246C" w:rsidR="00F3260B" w:rsidRPr="00281483" w:rsidRDefault="00F3260B" w:rsidP="0045475E">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rPr>
              <w:t>Olumlu Sosyokültürel Etkiler</w:t>
            </w:r>
          </w:p>
        </w:tc>
        <w:tc>
          <w:tcPr>
            <w:tcW w:w="910" w:type="dxa"/>
          </w:tcPr>
          <w:p w14:paraId="4E21ED73" w14:textId="5E2AC40E" w:rsidR="00F3260B" w:rsidRPr="00281483" w:rsidRDefault="00F3260B" w:rsidP="0045475E">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3,80</w:t>
            </w:r>
          </w:p>
        </w:tc>
        <w:tc>
          <w:tcPr>
            <w:tcW w:w="910" w:type="dxa"/>
          </w:tcPr>
          <w:p w14:paraId="069F2448" w14:textId="6ADCC9B3" w:rsidR="00F3260B" w:rsidRPr="00281483" w:rsidRDefault="00F3260B" w:rsidP="0045475E">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3,77</w:t>
            </w:r>
          </w:p>
        </w:tc>
        <w:tc>
          <w:tcPr>
            <w:tcW w:w="911" w:type="dxa"/>
          </w:tcPr>
          <w:p w14:paraId="223F86EB" w14:textId="3F36D16C" w:rsidR="00F3260B" w:rsidRPr="00281483" w:rsidRDefault="00F3260B" w:rsidP="0045475E">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3,95</w:t>
            </w:r>
          </w:p>
        </w:tc>
        <w:tc>
          <w:tcPr>
            <w:tcW w:w="910" w:type="dxa"/>
          </w:tcPr>
          <w:p w14:paraId="7A27B804" w14:textId="4C043730" w:rsidR="00F3260B" w:rsidRPr="00281483" w:rsidRDefault="00F3260B" w:rsidP="0045475E">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4,10</w:t>
            </w:r>
          </w:p>
        </w:tc>
        <w:tc>
          <w:tcPr>
            <w:tcW w:w="911" w:type="dxa"/>
          </w:tcPr>
          <w:p w14:paraId="60CB58B4" w14:textId="40A67B0F" w:rsidR="00F3260B" w:rsidRPr="00281483" w:rsidRDefault="00F3260B" w:rsidP="0045475E">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3,85</w:t>
            </w:r>
          </w:p>
        </w:tc>
        <w:tc>
          <w:tcPr>
            <w:tcW w:w="910" w:type="dxa"/>
          </w:tcPr>
          <w:p w14:paraId="7416D6EA" w14:textId="1DD8302B" w:rsidR="00F3260B" w:rsidRPr="00281483" w:rsidRDefault="00F3260B" w:rsidP="0045475E">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2,457</w:t>
            </w:r>
          </w:p>
        </w:tc>
        <w:tc>
          <w:tcPr>
            <w:tcW w:w="911" w:type="dxa"/>
          </w:tcPr>
          <w:p w14:paraId="2B3FD3EF" w14:textId="2684E5A8" w:rsidR="00F3260B" w:rsidRPr="00281483" w:rsidRDefault="00F3260B" w:rsidP="0045475E">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0,045*</w:t>
            </w:r>
          </w:p>
        </w:tc>
      </w:tr>
      <w:tr w:rsidR="00F3260B" w:rsidRPr="00281483" w14:paraId="3AEA0A53" w14:textId="1C0D43FE" w:rsidTr="00AC7529">
        <w:tc>
          <w:tcPr>
            <w:tcW w:w="2694" w:type="dxa"/>
          </w:tcPr>
          <w:p w14:paraId="318CEB20" w14:textId="3CECAFF4" w:rsidR="00F3260B" w:rsidRPr="00281483" w:rsidRDefault="00F3260B" w:rsidP="0045475E">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rPr>
              <w:t>Olumsuz Sosyokültürel Etkiler</w:t>
            </w:r>
          </w:p>
        </w:tc>
        <w:tc>
          <w:tcPr>
            <w:tcW w:w="910" w:type="dxa"/>
          </w:tcPr>
          <w:p w14:paraId="06250837" w14:textId="4F99823B" w:rsidR="00F3260B" w:rsidRPr="00281483" w:rsidRDefault="00F3260B" w:rsidP="0045475E">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3,28</w:t>
            </w:r>
          </w:p>
        </w:tc>
        <w:tc>
          <w:tcPr>
            <w:tcW w:w="910" w:type="dxa"/>
          </w:tcPr>
          <w:p w14:paraId="55B8D46F" w14:textId="7EA5783E" w:rsidR="00F3260B" w:rsidRPr="00281483" w:rsidRDefault="00F3260B" w:rsidP="0045475E">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3,27</w:t>
            </w:r>
          </w:p>
        </w:tc>
        <w:tc>
          <w:tcPr>
            <w:tcW w:w="911" w:type="dxa"/>
          </w:tcPr>
          <w:p w14:paraId="2EBA97D8" w14:textId="61CC7662" w:rsidR="00F3260B" w:rsidRPr="00281483" w:rsidRDefault="00F3260B" w:rsidP="0045475E">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3,30</w:t>
            </w:r>
          </w:p>
        </w:tc>
        <w:tc>
          <w:tcPr>
            <w:tcW w:w="910" w:type="dxa"/>
          </w:tcPr>
          <w:p w14:paraId="475FF410" w14:textId="53E12BC7" w:rsidR="00F3260B" w:rsidRPr="00281483" w:rsidRDefault="00F3260B" w:rsidP="0045475E">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3,37</w:t>
            </w:r>
          </w:p>
        </w:tc>
        <w:tc>
          <w:tcPr>
            <w:tcW w:w="911" w:type="dxa"/>
          </w:tcPr>
          <w:p w14:paraId="4722E54D" w14:textId="7F44CAC2" w:rsidR="00F3260B" w:rsidRPr="00281483" w:rsidRDefault="00F3260B" w:rsidP="0045475E">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3,19</w:t>
            </w:r>
          </w:p>
        </w:tc>
        <w:tc>
          <w:tcPr>
            <w:tcW w:w="910" w:type="dxa"/>
          </w:tcPr>
          <w:p w14:paraId="20C38C7F" w14:textId="2365A12D" w:rsidR="00F3260B" w:rsidRPr="00281483" w:rsidRDefault="00F3260B" w:rsidP="0045475E">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1,330</w:t>
            </w:r>
          </w:p>
        </w:tc>
        <w:tc>
          <w:tcPr>
            <w:tcW w:w="911" w:type="dxa"/>
          </w:tcPr>
          <w:p w14:paraId="08F1AF98" w14:textId="46DE787C" w:rsidR="00F3260B" w:rsidRPr="00281483" w:rsidRDefault="00F3260B" w:rsidP="0045475E">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0,258</w:t>
            </w:r>
          </w:p>
        </w:tc>
      </w:tr>
      <w:tr w:rsidR="00F3260B" w:rsidRPr="00281483" w14:paraId="1E581367" w14:textId="56C5A2E2" w:rsidTr="00AC7529">
        <w:tc>
          <w:tcPr>
            <w:tcW w:w="2694" w:type="dxa"/>
          </w:tcPr>
          <w:p w14:paraId="3F9ADD28" w14:textId="75BA6AA5" w:rsidR="00F3260B" w:rsidRPr="00281483" w:rsidRDefault="00F3260B" w:rsidP="0045475E">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rPr>
              <w:t>Kültürel Miras Üzerindeki Olumlu Etkiler</w:t>
            </w:r>
          </w:p>
        </w:tc>
        <w:tc>
          <w:tcPr>
            <w:tcW w:w="910" w:type="dxa"/>
          </w:tcPr>
          <w:p w14:paraId="33231A8E" w14:textId="0E09436C" w:rsidR="00F3260B" w:rsidRPr="00281483" w:rsidRDefault="00F3260B" w:rsidP="0045475E">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3,26</w:t>
            </w:r>
          </w:p>
        </w:tc>
        <w:tc>
          <w:tcPr>
            <w:tcW w:w="910" w:type="dxa"/>
          </w:tcPr>
          <w:p w14:paraId="64BE76F3" w14:textId="15D7F956" w:rsidR="00F3260B" w:rsidRPr="00281483" w:rsidRDefault="00F3260B" w:rsidP="0045475E">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3,65</w:t>
            </w:r>
          </w:p>
        </w:tc>
        <w:tc>
          <w:tcPr>
            <w:tcW w:w="911" w:type="dxa"/>
          </w:tcPr>
          <w:p w14:paraId="79E63F69" w14:textId="2278287D" w:rsidR="00F3260B" w:rsidRPr="00281483" w:rsidRDefault="00F3260B" w:rsidP="0045475E">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3,29</w:t>
            </w:r>
          </w:p>
        </w:tc>
        <w:tc>
          <w:tcPr>
            <w:tcW w:w="910" w:type="dxa"/>
          </w:tcPr>
          <w:p w14:paraId="111B9802" w14:textId="40E3B093" w:rsidR="00F3260B" w:rsidRPr="00281483" w:rsidRDefault="00F3260B" w:rsidP="0045475E">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3,88</w:t>
            </w:r>
          </w:p>
        </w:tc>
        <w:tc>
          <w:tcPr>
            <w:tcW w:w="911" w:type="dxa"/>
          </w:tcPr>
          <w:p w14:paraId="6AA337C0" w14:textId="7CB26DA9" w:rsidR="00F3260B" w:rsidRPr="00281483" w:rsidRDefault="00F3260B" w:rsidP="0045475E">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3,92</w:t>
            </w:r>
          </w:p>
        </w:tc>
        <w:tc>
          <w:tcPr>
            <w:tcW w:w="910" w:type="dxa"/>
          </w:tcPr>
          <w:p w14:paraId="129EB557" w14:textId="1F9068B5" w:rsidR="00F3260B" w:rsidRPr="00281483" w:rsidRDefault="00F3260B" w:rsidP="0045475E">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6,363</w:t>
            </w:r>
          </w:p>
        </w:tc>
        <w:tc>
          <w:tcPr>
            <w:tcW w:w="911" w:type="dxa"/>
          </w:tcPr>
          <w:p w14:paraId="6D9F965B" w14:textId="6310E9AD" w:rsidR="00F3260B" w:rsidRPr="00281483" w:rsidRDefault="00F3260B" w:rsidP="0045475E">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0,000*</w:t>
            </w:r>
          </w:p>
        </w:tc>
      </w:tr>
    </w:tbl>
    <w:p w14:paraId="61840393" w14:textId="4C2592F2" w:rsidR="007409C5" w:rsidRPr="00281483" w:rsidRDefault="003C05A2" w:rsidP="00601C39">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i/>
          <w:iCs/>
          <w:color w:val="0D0D0D" w:themeColor="text1" w:themeTint="F2"/>
          <w:sz w:val="24"/>
          <w:szCs w:val="24"/>
        </w:rPr>
        <w:t>*p&lt;0,05 seviyesinde istatistiksel olarak anlamlıdır.</w:t>
      </w:r>
      <w:r w:rsidRPr="00281483">
        <w:rPr>
          <w:rFonts w:cs="Times New Roman"/>
          <w:color w:val="0D0D0D" w:themeColor="text1" w:themeTint="F2"/>
          <w:sz w:val="24"/>
          <w:szCs w:val="24"/>
        </w:rPr>
        <w:t xml:space="preserve"> </w:t>
      </w:r>
      <w:r w:rsidR="008C6971" w:rsidRPr="00281483">
        <w:rPr>
          <w:rFonts w:cs="Times New Roman"/>
          <w:b/>
          <w:bCs/>
          <w:color w:val="0D0D0D" w:themeColor="text1" w:themeTint="F2"/>
          <w:sz w:val="24"/>
          <w:szCs w:val="24"/>
        </w:rPr>
        <w:tab/>
      </w:r>
      <w:bookmarkStart w:id="2613" w:name="_Hlk215693490"/>
    </w:p>
    <w:p w14:paraId="28B55B73" w14:textId="27BE142B" w:rsidR="008C6971" w:rsidRPr="00281483" w:rsidRDefault="00595CEA" w:rsidP="003C05A2">
      <w:pPr>
        <w:pStyle w:val="DZEY4"/>
        <w:spacing w:before="120" w:after="120"/>
        <w:rPr>
          <w:color w:val="0D0D0D" w:themeColor="text1" w:themeTint="F2"/>
        </w:rPr>
      </w:pPr>
      <w:bookmarkStart w:id="2614" w:name="_Toc234200285"/>
      <w:bookmarkStart w:id="2615" w:name="_Toc234200823"/>
      <w:bookmarkStart w:id="2616" w:name="_Toc234200982"/>
      <w:bookmarkStart w:id="2617" w:name="_Toc234201100"/>
      <w:bookmarkStart w:id="2618" w:name="_Toc234201266"/>
      <w:bookmarkStart w:id="2619" w:name="_Toc234547171"/>
      <w:bookmarkStart w:id="2620" w:name="_Toc235402563"/>
      <w:bookmarkStart w:id="2621" w:name="_Toc235403082"/>
      <w:bookmarkStart w:id="2622" w:name="_Toc235403782"/>
      <w:bookmarkStart w:id="2623" w:name="_Toc235404043"/>
      <w:bookmarkStart w:id="2624" w:name="_Toc235933062"/>
      <w:bookmarkStart w:id="2625" w:name="_Toc236354301"/>
      <w:bookmarkStart w:id="2626" w:name="_Toc236354437"/>
      <w:bookmarkStart w:id="2627" w:name="_Toc240277615"/>
      <w:r w:rsidRPr="00281483">
        <w:rPr>
          <w:color w:val="0D0D0D" w:themeColor="text1" w:themeTint="F2"/>
        </w:rPr>
        <w:lastRenderedPageBreak/>
        <w:t>6.1.1.8.</w:t>
      </w:r>
      <w:r w:rsidR="00E24777" w:rsidRPr="00281483">
        <w:rPr>
          <w:color w:val="0D0D0D" w:themeColor="text1" w:themeTint="F2"/>
        </w:rPr>
        <w:t xml:space="preserve"> </w:t>
      </w:r>
      <w:r w:rsidR="008C6971" w:rsidRPr="00281483">
        <w:rPr>
          <w:color w:val="0D0D0D" w:themeColor="text1" w:themeTint="F2"/>
        </w:rPr>
        <w:t>Memnuniyet ve Öneriler</w:t>
      </w:r>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p>
    <w:bookmarkEnd w:id="2613"/>
    <w:p w14:paraId="6D0D7D86" w14:textId="72CDC968" w:rsidR="00DB3F19" w:rsidRPr="00281483" w:rsidRDefault="00DB3F19"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Turizm literatüründe, yerel halkın turizmden duyduğu memnuniyet ve turizme verdiği destek, destinasyonda turizmin sürdürülebilir gelişimini etkileyen temel unsurlar arasında gösterilmektedir (</w:t>
      </w:r>
      <w:proofErr w:type="spellStart"/>
      <w:r w:rsidRPr="00281483">
        <w:rPr>
          <w:rFonts w:cs="Times New Roman"/>
          <w:color w:val="0D0D0D" w:themeColor="text1" w:themeTint="F2"/>
          <w:sz w:val="24"/>
          <w:szCs w:val="24"/>
        </w:rPr>
        <w:t>Urry</w:t>
      </w:r>
      <w:proofErr w:type="spellEnd"/>
      <w:r w:rsidRPr="00281483">
        <w:rPr>
          <w:rFonts w:cs="Times New Roman"/>
          <w:color w:val="0D0D0D" w:themeColor="text1" w:themeTint="F2"/>
          <w:sz w:val="24"/>
          <w:szCs w:val="24"/>
        </w:rPr>
        <w:t xml:space="preserve">, 2009: 182). Bu doğrultuda, yerel halkın memnuniyet ve turizmi destekleme düzeylerinin belirlenmesi önem taşımaktadır. Bu kapsamda, Eskişehir’de yaşayan yerel halkın memnuniyet ve turizmi destekleme düzeylerini belirlemek amacıyla </w:t>
      </w:r>
      <w:r w:rsidR="004D6B13" w:rsidRPr="00281483">
        <w:rPr>
          <w:rFonts w:cs="Times New Roman"/>
          <w:color w:val="0D0D0D" w:themeColor="text1" w:themeTint="F2"/>
          <w:sz w:val="24"/>
          <w:szCs w:val="24"/>
        </w:rPr>
        <w:t xml:space="preserve">yerel halka </w:t>
      </w:r>
      <w:r w:rsidRPr="00281483">
        <w:rPr>
          <w:rFonts w:cs="Times New Roman"/>
          <w:color w:val="0D0D0D" w:themeColor="text1" w:themeTint="F2"/>
          <w:sz w:val="24"/>
          <w:szCs w:val="24"/>
        </w:rPr>
        <w:t xml:space="preserve">çeşitli ifadeler yöneltilmiştir. Elde edilen bulgulara göre, yerel halkın şehirde yaşamaktan (X̅ = 4,12) ve gelişen turizm faaliyetlerinden (X̅ = 4,05) memnun olduğu belirlenmiştir. Yerel halkın Eskişehir’deki turizm faaliyetlerine yönelik destek düzeyi incelendiğinde ise; </w:t>
      </w:r>
      <w:r w:rsidRPr="00281483">
        <w:rPr>
          <w:rStyle w:val="Gl"/>
          <w:rFonts w:cs="Times New Roman"/>
          <w:b w:val="0"/>
          <w:bCs w:val="0"/>
          <w:color w:val="0D0D0D" w:themeColor="text1" w:themeTint="F2"/>
          <w:sz w:val="24"/>
          <w:szCs w:val="24"/>
        </w:rPr>
        <w:t>"Turizmin gelişmesini destekliyorum"</w:t>
      </w:r>
      <w:r w:rsidRPr="00281483">
        <w:rPr>
          <w:rFonts w:cs="Times New Roman"/>
          <w:b/>
          <w:bCs/>
          <w:color w:val="0D0D0D" w:themeColor="text1" w:themeTint="F2"/>
          <w:sz w:val="24"/>
          <w:szCs w:val="24"/>
        </w:rPr>
        <w:t xml:space="preserve"> </w:t>
      </w:r>
      <w:r w:rsidRPr="00281483">
        <w:rPr>
          <w:rFonts w:cs="Times New Roman"/>
          <w:color w:val="0D0D0D" w:themeColor="text1" w:themeTint="F2"/>
          <w:sz w:val="24"/>
          <w:szCs w:val="24"/>
        </w:rPr>
        <w:t xml:space="preserve">(X̅ = 4,46), </w:t>
      </w:r>
      <w:r w:rsidRPr="00281483">
        <w:rPr>
          <w:rStyle w:val="Gl"/>
          <w:rFonts w:cs="Times New Roman"/>
          <w:b w:val="0"/>
          <w:bCs w:val="0"/>
          <w:color w:val="0D0D0D" w:themeColor="text1" w:themeTint="F2"/>
          <w:sz w:val="24"/>
          <w:szCs w:val="24"/>
        </w:rPr>
        <w:t>"Şehir turizmini geliştirmek için plan ve projeler geliştirilmelidir"</w:t>
      </w:r>
      <w:r w:rsidRPr="00281483">
        <w:rPr>
          <w:rFonts w:cs="Times New Roman"/>
          <w:b/>
          <w:bCs/>
          <w:color w:val="0D0D0D" w:themeColor="text1" w:themeTint="F2"/>
          <w:sz w:val="24"/>
          <w:szCs w:val="24"/>
        </w:rPr>
        <w:t xml:space="preserve"> </w:t>
      </w:r>
      <w:r w:rsidRPr="00281483">
        <w:rPr>
          <w:rFonts w:cs="Times New Roman"/>
          <w:color w:val="0D0D0D" w:themeColor="text1" w:themeTint="F2"/>
          <w:sz w:val="24"/>
          <w:szCs w:val="24"/>
        </w:rPr>
        <w:t>(X̅ = 4,44) ve</w:t>
      </w:r>
      <w:r w:rsidRPr="00281483">
        <w:rPr>
          <w:rFonts w:cs="Times New Roman"/>
          <w:b/>
          <w:bCs/>
          <w:color w:val="0D0D0D" w:themeColor="text1" w:themeTint="F2"/>
          <w:sz w:val="24"/>
          <w:szCs w:val="24"/>
        </w:rPr>
        <w:t xml:space="preserve"> </w:t>
      </w:r>
      <w:r w:rsidRPr="00281483">
        <w:rPr>
          <w:rStyle w:val="Gl"/>
          <w:rFonts w:cs="Times New Roman"/>
          <w:b w:val="0"/>
          <w:bCs w:val="0"/>
          <w:color w:val="0D0D0D" w:themeColor="text1" w:themeTint="F2"/>
          <w:sz w:val="24"/>
          <w:szCs w:val="24"/>
        </w:rPr>
        <w:t>"Şehre ilişkin tanıtım ve pazarlama çalışmaları yapılmalıdır"</w:t>
      </w:r>
      <w:r w:rsidRPr="00281483">
        <w:rPr>
          <w:rFonts w:cs="Times New Roman"/>
          <w:b/>
          <w:bCs/>
          <w:color w:val="0D0D0D" w:themeColor="text1" w:themeTint="F2"/>
          <w:sz w:val="24"/>
          <w:szCs w:val="24"/>
        </w:rPr>
        <w:t xml:space="preserve"> </w:t>
      </w:r>
      <w:r w:rsidRPr="00281483">
        <w:rPr>
          <w:rFonts w:cs="Times New Roman"/>
          <w:color w:val="0D0D0D" w:themeColor="text1" w:themeTint="F2"/>
          <w:sz w:val="24"/>
          <w:szCs w:val="24"/>
        </w:rPr>
        <w:t>(X̅ = 4,43) ifadelerinin yüksek ortalamalara sahip olduğu görülmektedir. Bu bulgular, yerel halkın memnuniyet ve turizme destek düzeyinin 4 (Katılıyorum) ile 5 (Kesinlikle Katılıyorum) arasında değiştiğini göstermektedir (Tablo</w:t>
      </w:r>
      <w:r w:rsidR="00301BDE" w:rsidRPr="00281483">
        <w:rPr>
          <w:rFonts w:cs="Times New Roman"/>
          <w:color w:val="0D0D0D" w:themeColor="text1" w:themeTint="F2"/>
          <w:sz w:val="24"/>
          <w:szCs w:val="24"/>
        </w:rPr>
        <w:t xml:space="preserve"> 6.17</w:t>
      </w:r>
      <w:r w:rsidRPr="00281483">
        <w:rPr>
          <w:rFonts w:cs="Times New Roman"/>
          <w:color w:val="0D0D0D" w:themeColor="text1" w:themeTint="F2"/>
          <w:sz w:val="24"/>
          <w:szCs w:val="24"/>
        </w:rPr>
        <w:t>).</w:t>
      </w:r>
    </w:p>
    <w:p w14:paraId="29E6688A" w14:textId="51EC112B" w:rsidR="008C6971" w:rsidRPr="00281483" w:rsidRDefault="008C6971" w:rsidP="00CD15E4">
      <w:pPr>
        <w:pStyle w:val="TABLO"/>
        <w:jc w:val="both"/>
        <w:rPr>
          <w:color w:val="0D0D0D" w:themeColor="text1" w:themeTint="F2"/>
        </w:rPr>
      </w:pPr>
      <w:bookmarkStart w:id="2628" w:name="_Toc234263752"/>
      <w:bookmarkStart w:id="2629" w:name="_Toc234456365"/>
      <w:bookmarkStart w:id="2630" w:name="_Toc234547394"/>
      <w:bookmarkStart w:id="2631" w:name="_Toc235404944"/>
      <w:bookmarkStart w:id="2632" w:name="_Toc240281054"/>
      <w:r w:rsidRPr="00281483">
        <w:rPr>
          <w:b/>
          <w:color w:val="0D0D0D" w:themeColor="text1" w:themeTint="F2"/>
        </w:rPr>
        <w:t>Tablo</w:t>
      </w:r>
      <w:r w:rsidR="00081887" w:rsidRPr="00281483">
        <w:rPr>
          <w:b/>
          <w:color w:val="0D0D0D" w:themeColor="text1" w:themeTint="F2"/>
        </w:rPr>
        <w:t xml:space="preserve"> 6.17.</w:t>
      </w:r>
      <w:r w:rsidRPr="00281483">
        <w:rPr>
          <w:color w:val="0D0D0D" w:themeColor="text1" w:themeTint="F2"/>
        </w:rPr>
        <w:t xml:space="preserve"> Yerel halkın memnuniyet ve turizmi destekleme durumları</w:t>
      </w:r>
      <w:bookmarkEnd w:id="2628"/>
      <w:bookmarkEnd w:id="2629"/>
      <w:bookmarkEnd w:id="2630"/>
      <w:bookmarkEnd w:id="2631"/>
      <w:bookmarkEnd w:id="2632"/>
    </w:p>
    <w:tbl>
      <w:tblPr>
        <w:tblStyle w:val="TabloKlavuzu"/>
        <w:tblW w:w="0" w:type="auto"/>
        <w:tblBorders>
          <w:left w:val="none" w:sz="0" w:space="0" w:color="auto"/>
          <w:right w:val="none" w:sz="0" w:space="0" w:color="auto"/>
          <w:insideV w:val="single" w:sz="4" w:space="0" w:color="FFFFFF"/>
        </w:tblBorders>
        <w:tblLook w:val="04A0" w:firstRow="1" w:lastRow="0" w:firstColumn="1" w:lastColumn="0" w:noHBand="0" w:noVBand="1"/>
      </w:tblPr>
      <w:tblGrid>
        <w:gridCol w:w="6374"/>
        <w:gridCol w:w="1276"/>
        <w:gridCol w:w="1412"/>
      </w:tblGrid>
      <w:tr w:rsidR="008C6971" w:rsidRPr="00281483" w14:paraId="07D080D0" w14:textId="77777777" w:rsidTr="00507424">
        <w:tc>
          <w:tcPr>
            <w:tcW w:w="6374" w:type="dxa"/>
          </w:tcPr>
          <w:p w14:paraId="07454915" w14:textId="77777777" w:rsidR="008C6971" w:rsidRPr="00281483" w:rsidRDefault="008C6971" w:rsidP="000E3227">
            <w:pPr>
              <w:tabs>
                <w:tab w:val="center" w:pos="4536"/>
                <w:tab w:val="left" w:pos="7080"/>
              </w:tabs>
              <w:spacing w:after="0" w:line="240" w:lineRule="auto"/>
              <w:rPr>
                <w:rFonts w:cs="Times New Roman"/>
                <w:b/>
                <w:bCs/>
                <w:color w:val="0D0D0D" w:themeColor="text1" w:themeTint="F2"/>
                <w:sz w:val="24"/>
                <w:szCs w:val="24"/>
              </w:rPr>
            </w:pPr>
            <w:r w:rsidRPr="00281483">
              <w:rPr>
                <w:rFonts w:cs="Times New Roman"/>
                <w:b/>
                <w:bCs/>
                <w:color w:val="0D0D0D" w:themeColor="text1" w:themeTint="F2"/>
                <w:sz w:val="24"/>
                <w:szCs w:val="24"/>
              </w:rPr>
              <w:t>İfadeler</w:t>
            </w:r>
          </w:p>
        </w:tc>
        <w:tc>
          <w:tcPr>
            <w:tcW w:w="1276" w:type="dxa"/>
          </w:tcPr>
          <w:p w14:paraId="08116108" w14:textId="68C64572" w:rsidR="008C6971" w:rsidRPr="00281483" w:rsidRDefault="008C6971" w:rsidP="000E3227">
            <w:pPr>
              <w:tabs>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Ortalama</w:t>
            </w:r>
            <w:r w:rsidR="002740A1" w:rsidRPr="00281483">
              <w:rPr>
                <w:rFonts w:cs="Times New Roman"/>
                <w:b/>
                <w:bCs/>
                <w:color w:val="0D0D0D" w:themeColor="text1" w:themeTint="F2"/>
                <w:sz w:val="24"/>
                <w:szCs w:val="24"/>
              </w:rPr>
              <w:t xml:space="preserve"> (X̅)</w:t>
            </w:r>
          </w:p>
        </w:tc>
        <w:tc>
          <w:tcPr>
            <w:tcW w:w="1412" w:type="dxa"/>
          </w:tcPr>
          <w:p w14:paraId="1DC41E70" w14:textId="4E8153EF" w:rsidR="008C6971" w:rsidRPr="00281483" w:rsidRDefault="008C6971" w:rsidP="000E3227">
            <w:pPr>
              <w:tabs>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Standart Sapma</w:t>
            </w:r>
          </w:p>
        </w:tc>
      </w:tr>
      <w:tr w:rsidR="008C6971" w:rsidRPr="00281483" w14:paraId="3A2B6EE8" w14:textId="77777777" w:rsidTr="00507424">
        <w:tc>
          <w:tcPr>
            <w:tcW w:w="6374" w:type="dxa"/>
          </w:tcPr>
          <w:p w14:paraId="64EA6209" w14:textId="77777777" w:rsidR="008C6971" w:rsidRPr="00281483" w:rsidRDefault="008C6971" w:rsidP="000E3227">
            <w:pPr>
              <w:tabs>
                <w:tab w:val="center" w:pos="4536"/>
                <w:tab w:val="left" w:pos="7080"/>
              </w:tabs>
              <w:spacing w:after="0" w:line="240" w:lineRule="auto"/>
              <w:rPr>
                <w:rFonts w:cs="Times New Roman"/>
                <w:b/>
                <w:bCs/>
                <w:color w:val="0D0D0D" w:themeColor="text1" w:themeTint="F2"/>
                <w:sz w:val="24"/>
                <w:szCs w:val="24"/>
              </w:rPr>
            </w:pPr>
            <w:r w:rsidRPr="00281483">
              <w:rPr>
                <w:rFonts w:cs="Times New Roman"/>
                <w:color w:val="0D0D0D" w:themeColor="text1" w:themeTint="F2"/>
                <w:sz w:val="24"/>
                <w:szCs w:val="24"/>
              </w:rPr>
              <w:t>Eskişehir’de yaşamaktan memnunum.</w:t>
            </w:r>
          </w:p>
        </w:tc>
        <w:tc>
          <w:tcPr>
            <w:tcW w:w="1276" w:type="dxa"/>
          </w:tcPr>
          <w:p w14:paraId="0EBFCF23" w14:textId="575CEB8C" w:rsidR="008C6971" w:rsidRPr="00281483" w:rsidRDefault="008C6971" w:rsidP="000E322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12</w:t>
            </w:r>
          </w:p>
        </w:tc>
        <w:tc>
          <w:tcPr>
            <w:tcW w:w="1412" w:type="dxa"/>
          </w:tcPr>
          <w:p w14:paraId="6F7A1959" w14:textId="7292D195" w:rsidR="008C6971" w:rsidRPr="00281483" w:rsidRDefault="00E34A82" w:rsidP="000E322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844D83"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90</w:t>
            </w:r>
          </w:p>
        </w:tc>
      </w:tr>
      <w:tr w:rsidR="008C6971" w:rsidRPr="00281483" w14:paraId="4DF11426" w14:textId="77777777" w:rsidTr="00507424">
        <w:tc>
          <w:tcPr>
            <w:tcW w:w="6374" w:type="dxa"/>
          </w:tcPr>
          <w:p w14:paraId="2F4A92A0" w14:textId="5204BB53" w:rsidR="008C6971" w:rsidRPr="00281483" w:rsidRDefault="008C6971" w:rsidP="000E3227">
            <w:pPr>
              <w:tabs>
                <w:tab w:val="center" w:pos="4536"/>
                <w:tab w:val="left" w:pos="7080"/>
              </w:tabs>
              <w:spacing w:after="0" w:line="240" w:lineRule="auto"/>
              <w:rPr>
                <w:rFonts w:cs="Times New Roman"/>
                <w:b/>
                <w:bCs/>
                <w:color w:val="0D0D0D" w:themeColor="text1" w:themeTint="F2"/>
                <w:sz w:val="24"/>
                <w:szCs w:val="24"/>
              </w:rPr>
            </w:pPr>
            <w:r w:rsidRPr="00281483">
              <w:rPr>
                <w:rFonts w:cs="Times New Roman"/>
                <w:color w:val="0D0D0D" w:themeColor="text1" w:themeTint="F2"/>
                <w:sz w:val="24"/>
                <w:szCs w:val="24"/>
              </w:rPr>
              <w:t>Eskişehir’deki şehir turizm faaliyetlerinden memnunum.</w:t>
            </w:r>
          </w:p>
        </w:tc>
        <w:tc>
          <w:tcPr>
            <w:tcW w:w="1276" w:type="dxa"/>
          </w:tcPr>
          <w:p w14:paraId="5AE7BD85" w14:textId="7E52E3EB" w:rsidR="008C6971" w:rsidRPr="00281483" w:rsidRDefault="008C6971" w:rsidP="000E322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05</w:t>
            </w:r>
          </w:p>
        </w:tc>
        <w:tc>
          <w:tcPr>
            <w:tcW w:w="1412" w:type="dxa"/>
          </w:tcPr>
          <w:p w14:paraId="075E7667" w14:textId="057F2F5A" w:rsidR="008C6971" w:rsidRPr="00281483" w:rsidRDefault="008C6971" w:rsidP="000E322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04</w:t>
            </w:r>
          </w:p>
        </w:tc>
      </w:tr>
      <w:tr w:rsidR="008C6971" w:rsidRPr="00281483" w14:paraId="680A627C" w14:textId="77777777" w:rsidTr="00507424">
        <w:tc>
          <w:tcPr>
            <w:tcW w:w="6374" w:type="dxa"/>
          </w:tcPr>
          <w:p w14:paraId="349EE1A1" w14:textId="77777777" w:rsidR="008C6971" w:rsidRPr="00281483" w:rsidRDefault="008C6971" w:rsidP="000E3227">
            <w:pPr>
              <w:tabs>
                <w:tab w:val="center" w:pos="4536"/>
                <w:tab w:val="left" w:pos="7080"/>
              </w:tabs>
              <w:spacing w:after="0" w:line="240" w:lineRule="auto"/>
              <w:rPr>
                <w:rFonts w:cs="Times New Roman"/>
                <w:color w:val="0D0D0D" w:themeColor="text1" w:themeTint="F2"/>
                <w:sz w:val="24"/>
                <w:szCs w:val="24"/>
              </w:rPr>
            </w:pPr>
            <w:r w:rsidRPr="00281483">
              <w:rPr>
                <w:rFonts w:cs="Times New Roman"/>
                <w:color w:val="0D0D0D" w:themeColor="text1" w:themeTint="F2"/>
                <w:sz w:val="24"/>
                <w:szCs w:val="24"/>
              </w:rPr>
              <w:t>Turizmin gelişmesini destekliyorum.</w:t>
            </w:r>
          </w:p>
        </w:tc>
        <w:tc>
          <w:tcPr>
            <w:tcW w:w="1276" w:type="dxa"/>
          </w:tcPr>
          <w:p w14:paraId="4E429F93" w14:textId="45AEBA9A" w:rsidR="008C6971" w:rsidRPr="00281483" w:rsidRDefault="008C6971" w:rsidP="000E322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46</w:t>
            </w:r>
          </w:p>
        </w:tc>
        <w:tc>
          <w:tcPr>
            <w:tcW w:w="1412" w:type="dxa"/>
          </w:tcPr>
          <w:p w14:paraId="6CF0AC2E" w14:textId="7B484AA9" w:rsidR="008C6971" w:rsidRPr="00281483" w:rsidRDefault="00E34A82" w:rsidP="000E322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844D83"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77</w:t>
            </w:r>
          </w:p>
        </w:tc>
      </w:tr>
      <w:tr w:rsidR="008C6971" w:rsidRPr="00281483" w14:paraId="4B42FE3A" w14:textId="77777777" w:rsidTr="00507424">
        <w:tc>
          <w:tcPr>
            <w:tcW w:w="6374" w:type="dxa"/>
          </w:tcPr>
          <w:p w14:paraId="71711FF6" w14:textId="77777777" w:rsidR="008C6971" w:rsidRPr="00281483" w:rsidRDefault="008C6971" w:rsidP="000E3227">
            <w:pPr>
              <w:tabs>
                <w:tab w:val="center" w:pos="4536"/>
                <w:tab w:val="left" w:pos="7080"/>
              </w:tabs>
              <w:spacing w:after="0" w:line="240" w:lineRule="auto"/>
              <w:rPr>
                <w:rFonts w:cs="Times New Roman"/>
                <w:color w:val="0D0D0D" w:themeColor="text1" w:themeTint="F2"/>
                <w:sz w:val="24"/>
                <w:szCs w:val="24"/>
              </w:rPr>
            </w:pPr>
            <w:r w:rsidRPr="00281483">
              <w:rPr>
                <w:rFonts w:cs="Times New Roman"/>
                <w:color w:val="0D0D0D" w:themeColor="text1" w:themeTint="F2"/>
                <w:sz w:val="24"/>
                <w:szCs w:val="24"/>
              </w:rPr>
              <w:t>Şehir turizmini geliştirmek için plan ve projeler geliştirilmelidir.</w:t>
            </w:r>
          </w:p>
        </w:tc>
        <w:tc>
          <w:tcPr>
            <w:tcW w:w="1276" w:type="dxa"/>
          </w:tcPr>
          <w:p w14:paraId="1BE4164F" w14:textId="1407BF49" w:rsidR="008C6971" w:rsidRPr="00281483" w:rsidRDefault="008C6971" w:rsidP="000E322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44</w:t>
            </w:r>
          </w:p>
        </w:tc>
        <w:tc>
          <w:tcPr>
            <w:tcW w:w="1412" w:type="dxa"/>
          </w:tcPr>
          <w:p w14:paraId="18388495" w14:textId="1F6533BA" w:rsidR="008C6971" w:rsidRPr="00281483" w:rsidRDefault="00E34A82" w:rsidP="000E322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844D83"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76</w:t>
            </w:r>
          </w:p>
        </w:tc>
      </w:tr>
      <w:tr w:rsidR="008C6971" w:rsidRPr="00281483" w14:paraId="361C8728" w14:textId="77777777" w:rsidTr="00507424">
        <w:tc>
          <w:tcPr>
            <w:tcW w:w="6374" w:type="dxa"/>
          </w:tcPr>
          <w:p w14:paraId="641FD674" w14:textId="77777777" w:rsidR="008C6971" w:rsidRPr="00281483" w:rsidRDefault="008C6971" w:rsidP="000E3227">
            <w:pPr>
              <w:tabs>
                <w:tab w:val="center" w:pos="4536"/>
                <w:tab w:val="left" w:pos="7080"/>
              </w:tabs>
              <w:spacing w:after="0" w:line="240" w:lineRule="auto"/>
              <w:rPr>
                <w:rFonts w:cs="Times New Roman"/>
                <w:color w:val="0D0D0D" w:themeColor="text1" w:themeTint="F2"/>
                <w:sz w:val="24"/>
                <w:szCs w:val="24"/>
              </w:rPr>
            </w:pPr>
            <w:r w:rsidRPr="00281483">
              <w:rPr>
                <w:rFonts w:cs="Times New Roman"/>
                <w:color w:val="0D0D0D" w:themeColor="text1" w:themeTint="F2"/>
                <w:sz w:val="24"/>
                <w:szCs w:val="24"/>
              </w:rPr>
              <w:t>Şehre ilişkin tanıtım ve pazarlama çalışmaları yapılmalıdır.</w:t>
            </w:r>
          </w:p>
        </w:tc>
        <w:tc>
          <w:tcPr>
            <w:tcW w:w="1276" w:type="dxa"/>
          </w:tcPr>
          <w:p w14:paraId="347302BF" w14:textId="789BE11F" w:rsidR="008C6971" w:rsidRPr="00281483" w:rsidRDefault="008C6971" w:rsidP="000E322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43</w:t>
            </w:r>
          </w:p>
        </w:tc>
        <w:tc>
          <w:tcPr>
            <w:tcW w:w="1412" w:type="dxa"/>
          </w:tcPr>
          <w:p w14:paraId="3B3D34BA" w14:textId="087E23A4" w:rsidR="008C6971" w:rsidRPr="00281483" w:rsidRDefault="00E34A82" w:rsidP="000E322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844D83"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81</w:t>
            </w:r>
          </w:p>
        </w:tc>
      </w:tr>
    </w:tbl>
    <w:p w14:paraId="0128CFCB" w14:textId="3FFFF92C" w:rsidR="008C6971" w:rsidRPr="00281483" w:rsidRDefault="00595CEA" w:rsidP="003C05A2">
      <w:pPr>
        <w:pStyle w:val="DZEY3"/>
        <w:spacing w:before="120" w:beforeAutospacing="0" w:after="120" w:afterAutospacing="0"/>
        <w:rPr>
          <w:color w:val="0D0D0D" w:themeColor="text1" w:themeTint="F2"/>
        </w:rPr>
      </w:pPr>
      <w:bookmarkStart w:id="2633" w:name="_Toc234201101"/>
      <w:bookmarkStart w:id="2634" w:name="_Toc234201267"/>
      <w:bookmarkStart w:id="2635" w:name="_Toc234547172"/>
      <w:bookmarkStart w:id="2636" w:name="_Toc235402564"/>
      <w:bookmarkStart w:id="2637" w:name="_Toc235403083"/>
      <w:bookmarkStart w:id="2638" w:name="_Toc235403783"/>
      <w:bookmarkStart w:id="2639" w:name="_Toc235404044"/>
      <w:bookmarkStart w:id="2640" w:name="_Toc235931532"/>
      <w:bookmarkStart w:id="2641" w:name="_Toc235931699"/>
      <w:bookmarkStart w:id="2642" w:name="_Toc235932206"/>
      <w:bookmarkStart w:id="2643" w:name="_Toc235933063"/>
      <w:bookmarkStart w:id="2644" w:name="_Toc236354302"/>
      <w:bookmarkStart w:id="2645" w:name="_Toc236354438"/>
      <w:bookmarkStart w:id="2646" w:name="_Toc240277616"/>
      <w:r w:rsidRPr="00281483">
        <w:rPr>
          <w:color w:val="0D0D0D" w:themeColor="text1" w:themeTint="F2"/>
        </w:rPr>
        <w:t>6.1.2.</w:t>
      </w:r>
      <w:r w:rsidR="00E24777" w:rsidRPr="00281483">
        <w:rPr>
          <w:color w:val="0D0D0D" w:themeColor="text1" w:themeTint="F2"/>
        </w:rPr>
        <w:t xml:space="preserve"> </w:t>
      </w:r>
      <w:r w:rsidR="003B26AB" w:rsidRPr="00281483">
        <w:rPr>
          <w:color w:val="0D0D0D" w:themeColor="text1" w:themeTint="F2"/>
        </w:rPr>
        <w:t>Ziyaretçilere İlişkin Bulgular</w:t>
      </w:r>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p>
    <w:p w14:paraId="15B84A6F" w14:textId="0FFD77F3" w:rsidR="008C6971" w:rsidRPr="00281483" w:rsidRDefault="00595CEA" w:rsidP="003C05A2">
      <w:pPr>
        <w:pStyle w:val="DZEY4"/>
        <w:spacing w:before="120" w:after="120"/>
        <w:rPr>
          <w:color w:val="0D0D0D" w:themeColor="text1" w:themeTint="F2"/>
        </w:rPr>
      </w:pPr>
      <w:bookmarkStart w:id="2647" w:name="_Toc234200286"/>
      <w:bookmarkStart w:id="2648" w:name="_Toc234200824"/>
      <w:bookmarkStart w:id="2649" w:name="_Toc234200983"/>
      <w:bookmarkStart w:id="2650" w:name="_Toc234201102"/>
      <w:bookmarkStart w:id="2651" w:name="_Toc234201268"/>
      <w:bookmarkStart w:id="2652" w:name="_Toc234547173"/>
      <w:bookmarkStart w:id="2653" w:name="_Toc235402565"/>
      <w:bookmarkStart w:id="2654" w:name="_Toc235403084"/>
      <w:bookmarkStart w:id="2655" w:name="_Toc235403784"/>
      <w:bookmarkStart w:id="2656" w:name="_Toc235404045"/>
      <w:bookmarkStart w:id="2657" w:name="_Toc235933064"/>
      <w:bookmarkStart w:id="2658" w:name="_Toc236354303"/>
      <w:bookmarkStart w:id="2659" w:name="_Toc236354439"/>
      <w:bookmarkStart w:id="2660" w:name="_Toc240277617"/>
      <w:bookmarkStart w:id="2661" w:name="_Hlk215693849"/>
      <w:r w:rsidRPr="00281483">
        <w:rPr>
          <w:color w:val="0D0D0D" w:themeColor="text1" w:themeTint="F2"/>
        </w:rPr>
        <w:t>6.1.2.1.</w:t>
      </w:r>
      <w:r w:rsidR="00E24777" w:rsidRPr="00281483">
        <w:rPr>
          <w:color w:val="0D0D0D" w:themeColor="text1" w:themeTint="F2"/>
        </w:rPr>
        <w:t xml:space="preserve"> </w:t>
      </w:r>
      <w:r w:rsidR="00E32562" w:rsidRPr="00281483">
        <w:rPr>
          <w:color w:val="0D0D0D" w:themeColor="text1" w:themeTint="F2"/>
        </w:rPr>
        <w:t xml:space="preserve">Ziyaretçilerin </w:t>
      </w:r>
      <w:r w:rsidR="003F51A1" w:rsidRPr="00281483">
        <w:rPr>
          <w:color w:val="0D0D0D" w:themeColor="text1" w:themeTint="F2"/>
        </w:rPr>
        <w:t>Sosyodemografik</w:t>
      </w:r>
      <w:r w:rsidR="008C6971" w:rsidRPr="00281483">
        <w:rPr>
          <w:color w:val="0D0D0D" w:themeColor="text1" w:themeTint="F2"/>
        </w:rPr>
        <w:t xml:space="preserve"> Profilleri</w:t>
      </w:r>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r w:rsidR="008C6971" w:rsidRPr="00281483">
        <w:rPr>
          <w:color w:val="0D0D0D" w:themeColor="text1" w:themeTint="F2"/>
        </w:rPr>
        <w:tab/>
      </w:r>
    </w:p>
    <w:bookmarkEnd w:id="2661"/>
    <w:p w14:paraId="60B5BAA6" w14:textId="734BD8C9" w:rsidR="000E3227" w:rsidRPr="00281483" w:rsidRDefault="00774EB2" w:rsidP="000E3227">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Araştırmaya katılan toplam 300 katılımcının demografik özellikleri incelendiğinde, </w:t>
      </w:r>
      <w:r w:rsidR="00BA3C44"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58</w:t>
      </w:r>
      <w:r w:rsidR="00644832"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3’ü</w:t>
      </w:r>
      <w:r w:rsidRPr="00281483">
        <w:rPr>
          <w:rFonts w:cs="Times New Roman"/>
          <w:color w:val="0D0D0D" w:themeColor="text1" w:themeTint="F2"/>
          <w:sz w:val="24"/>
          <w:szCs w:val="24"/>
        </w:rPr>
        <w:t>nün</w:t>
      </w:r>
      <w:r w:rsidR="008C6971" w:rsidRPr="00281483">
        <w:rPr>
          <w:rFonts w:cs="Times New Roman"/>
          <w:color w:val="0D0D0D" w:themeColor="text1" w:themeTint="F2"/>
          <w:sz w:val="24"/>
          <w:szCs w:val="24"/>
        </w:rPr>
        <w:t xml:space="preserve"> kadınlardan, </w:t>
      </w:r>
      <w:r w:rsidR="00BA3C44"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41</w:t>
      </w:r>
      <w:r w:rsidR="00644832"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7’si</w:t>
      </w:r>
      <w:r w:rsidRPr="00281483">
        <w:rPr>
          <w:rFonts w:cs="Times New Roman"/>
          <w:color w:val="0D0D0D" w:themeColor="text1" w:themeTint="F2"/>
          <w:sz w:val="24"/>
          <w:szCs w:val="24"/>
        </w:rPr>
        <w:t>nin</w:t>
      </w:r>
      <w:r w:rsidR="008C6971" w:rsidRPr="00281483">
        <w:rPr>
          <w:rFonts w:cs="Times New Roman"/>
          <w:color w:val="0D0D0D" w:themeColor="text1" w:themeTint="F2"/>
          <w:sz w:val="24"/>
          <w:szCs w:val="24"/>
        </w:rPr>
        <w:t xml:space="preserve"> erkeklerden oluş</w:t>
      </w:r>
      <w:r w:rsidR="0025698B" w:rsidRPr="00281483">
        <w:rPr>
          <w:rFonts w:cs="Times New Roman"/>
          <w:color w:val="0D0D0D" w:themeColor="text1" w:themeTint="F2"/>
          <w:sz w:val="24"/>
          <w:szCs w:val="24"/>
        </w:rPr>
        <w:t>tuğu görülmektedir.</w:t>
      </w:r>
      <w:r w:rsidR="008C6971" w:rsidRPr="00281483">
        <w:rPr>
          <w:rFonts w:cs="Times New Roman"/>
          <w:color w:val="0D0D0D" w:themeColor="text1" w:themeTint="F2"/>
          <w:sz w:val="24"/>
          <w:szCs w:val="24"/>
        </w:rPr>
        <w:t xml:space="preserve"> Katılımcıların </w:t>
      </w:r>
      <w:r w:rsidR="00BA3C44"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59</w:t>
      </w:r>
      <w:r w:rsidR="00644832"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 xml:space="preserve">3’ü bekarlardan, </w:t>
      </w:r>
      <w:r w:rsidR="00BA3C44"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40</w:t>
      </w:r>
      <w:r w:rsidR="00644832"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7’si evlilerden oluşmaktadır. Ankete katılanların yaş durumuna bakıldığında çoğunluk 18-30 (</w:t>
      </w:r>
      <w:r w:rsidR="00BA3C44"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62</w:t>
      </w:r>
      <w:r w:rsidR="00644832"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0) ve 31-40 (20</w:t>
      </w:r>
      <w:r w:rsidR="00644832"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 xml:space="preserve">0) yaş aralığındadır. Ankete katılan ziyaretçilerin eğitim durumuna bakıldığında </w:t>
      </w:r>
      <w:r w:rsidR="00F14E4B" w:rsidRPr="00281483">
        <w:rPr>
          <w:rFonts w:cs="Times New Roman"/>
          <w:color w:val="0D0D0D" w:themeColor="text1" w:themeTint="F2"/>
          <w:sz w:val="24"/>
          <w:szCs w:val="24"/>
        </w:rPr>
        <w:t>ön lisans</w:t>
      </w:r>
      <w:r w:rsidR="00A1190C" w:rsidRPr="00281483">
        <w:rPr>
          <w:rFonts w:cs="Times New Roman"/>
          <w:color w:val="0D0D0D" w:themeColor="text1" w:themeTint="F2"/>
          <w:sz w:val="24"/>
          <w:szCs w:val="24"/>
        </w:rPr>
        <w:t>/</w:t>
      </w:r>
      <w:r w:rsidR="00BE2E9F" w:rsidRPr="00281483">
        <w:rPr>
          <w:rFonts w:cs="Times New Roman"/>
          <w:color w:val="0D0D0D" w:themeColor="text1" w:themeTint="F2"/>
          <w:sz w:val="24"/>
          <w:szCs w:val="24"/>
        </w:rPr>
        <w:t>l</w:t>
      </w:r>
      <w:r w:rsidR="00A1190C" w:rsidRPr="00281483">
        <w:rPr>
          <w:rFonts w:cs="Times New Roman"/>
          <w:color w:val="0D0D0D" w:themeColor="text1" w:themeTint="F2"/>
          <w:sz w:val="24"/>
          <w:szCs w:val="24"/>
        </w:rPr>
        <w:t>isans</w:t>
      </w:r>
      <w:r w:rsidR="008C6971" w:rsidRPr="00281483">
        <w:rPr>
          <w:rFonts w:cs="Times New Roman"/>
          <w:color w:val="0D0D0D" w:themeColor="text1" w:themeTint="F2"/>
          <w:sz w:val="24"/>
          <w:szCs w:val="24"/>
        </w:rPr>
        <w:t xml:space="preserve"> düzeyinin (</w:t>
      </w:r>
      <w:r w:rsidR="00BA3C44"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74</w:t>
      </w:r>
      <w:r w:rsidR="00644832"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0) yüksek bir oranla ilk sırada yer aldığı görülmektedir. Katılımcıların meslek durumuna bakıldığında ise çoğunluğun öğrencilerden (</w:t>
      </w:r>
      <w:r w:rsidR="00BA3C44"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34</w:t>
      </w:r>
      <w:r w:rsidR="00644832"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0) ve kamuda çalışanlardan (</w:t>
      </w:r>
      <w:r w:rsidR="00BA3C44"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29</w:t>
      </w:r>
      <w:r w:rsidR="00644832"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 xml:space="preserve">3) oluştuğu görülmektedir. </w:t>
      </w:r>
      <w:r w:rsidR="0025698B" w:rsidRPr="00281483">
        <w:rPr>
          <w:rFonts w:cs="Times New Roman"/>
          <w:color w:val="0D0D0D" w:themeColor="text1" w:themeTint="F2"/>
          <w:sz w:val="24"/>
          <w:szCs w:val="24"/>
        </w:rPr>
        <w:t xml:space="preserve">Aylık gelir dağılımında katılımcılar farklı gelir gruplarına dağılmakla birlikte, en yüksek oran </w:t>
      </w:r>
      <w:r w:rsidR="00BA3C44" w:rsidRPr="00281483">
        <w:rPr>
          <w:rFonts w:cs="Times New Roman"/>
          <w:color w:val="0D0D0D" w:themeColor="text1" w:themeTint="F2"/>
          <w:sz w:val="24"/>
          <w:szCs w:val="24"/>
        </w:rPr>
        <w:t>%</w:t>
      </w:r>
      <w:r w:rsidR="0025698B" w:rsidRPr="00281483">
        <w:rPr>
          <w:rFonts w:cs="Times New Roman"/>
          <w:color w:val="0D0D0D" w:themeColor="text1" w:themeTint="F2"/>
          <w:sz w:val="24"/>
          <w:szCs w:val="24"/>
        </w:rPr>
        <w:t xml:space="preserve">24,0 ile 10.000 TL ve altı gelir grubunda yer alan bireylere aittir. Katılımcılar arasında </w:t>
      </w:r>
      <w:r w:rsidR="0025698B" w:rsidRPr="00281483">
        <w:rPr>
          <w:rFonts w:cs="Times New Roman"/>
          <w:color w:val="0D0D0D" w:themeColor="text1" w:themeTint="F2"/>
          <w:sz w:val="24"/>
          <w:szCs w:val="24"/>
        </w:rPr>
        <w:lastRenderedPageBreak/>
        <w:t>gençlerin, öğrencilerin ve düşük gelir grubundaki bireylerin ağırlıklı olarak yer alması, Eskişehir'in öğrenci kenti kimliğiyle ilişkilendirilebilir</w:t>
      </w:r>
      <w:r w:rsidR="00301BDE" w:rsidRPr="00281483">
        <w:rPr>
          <w:rFonts w:cs="Times New Roman"/>
          <w:color w:val="0D0D0D" w:themeColor="text1" w:themeTint="F2"/>
          <w:sz w:val="24"/>
          <w:szCs w:val="24"/>
        </w:rPr>
        <w:t xml:space="preserve"> (Tablo 6.18).</w:t>
      </w:r>
    </w:p>
    <w:p w14:paraId="4D9B217B" w14:textId="3EAB3018" w:rsidR="000E3227" w:rsidRPr="00281483" w:rsidRDefault="000E3227" w:rsidP="000E3227">
      <w:pPr>
        <w:pStyle w:val="TABLO"/>
        <w:spacing w:line="240" w:lineRule="auto"/>
        <w:rPr>
          <w:color w:val="0D0D0D" w:themeColor="text1" w:themeTint="F2"/>
        </w:rPr>
      </w:pPr>
      <w:bookmarkStart w:id="2662" w:name="_Toc240281055"/>
      <w:r w:rsidRPr="00281483">
        <w:rPr>
          <w:b/>
          <w:color w:val="0D0D0D" w:themeColor="text1" w:themeTint="F2"/>
        </w:rPr>
        <w:t xml:space="preserve">Tablo 6.18. </w:t>
      </w:r>
      <w:r w:rsidRPr="00281483">
        <w:rPr>
          <w:color w:val="0D0D0D" w:themeColor="text1" w:themeTint="F2"/>
        </w:rPr>
        <w:t xml:space="preserve">Ankete katılan ziyaretçilerin </w:t>
      </w:r>
      <w:r w:rsidR="003F51A1" w:rsidRPr="00281483">
        <w:rPr>
          <w:color w:val="0D0D0D" w:themeColor="text1" w:themeTint="F2"/>
        </w:rPr>
        <w:t>sosyodemografik</w:t>
      </w:r>
      <w:r w:rsidR="00B0399B" w:rsidRPr="00281483">
        <w:rPr>
          <w:color w:val="0D0D0D" w:themeColor="text1" w:themeTint="F2"/>
        </w:rPr>
        <w:t xml:space="preserve"> özellikleri</w:t>
      </w:r>
      <w:bookmarkEnd w:id="2662"/>
    </w:p>
    <w:tbl>
      <w:tblPr>
        <w:tblStyle w:val="TabloKlavuzu"/>
        <w:tblW w:w="0" w:type="auto"/>
        <w:tblBorders>
          <w:insideV w:val="none" w:sz="0" w:space="0" w:color="auto"/>
        </w:tblBorders>
        <w:tblLook w:val="04A0" w:firstRow="1" w:lastRow="0" w:firstColumn="1" w:lastColumn="0" w:noHBand="0" w:noVBand="1"/>
      </w:tblPr>
      <w:tblGrid>
        <w:gridCol w:w="3020"/>
        <w:gridCol w:w="3021"/>
        <w:gridCol w:w="3021"/>
      </w:tblGrid>
      <w:tr w:rsidR="000E3227" w:rsidRPr="00281483" w14:paraId="24CBC90D" w14:textId="77777777" w:rsidTr="005B1C2D">
        <w:tc>
          <w:tcPr>
            <w:tcW w:w="3020" w:type="dxa"/>
            <w:tcBorders>
              <w:left w:val="nil"/>
            </w:tcBorders>
          </w:tcPr>
          <w:p w14:paraId="36BCC4E4" w14:textId="21EA341E" w:rsidR="000E3227" w:rsidRPr="00281483" w:rsidRDefault="000E3227" w:rsidP="000E3227">
            <w:pPr>
              <w:tabs>
                <w:tab w:val="center" w:pos="4536"/>
                <w:tab w:val="left" w:pos="7080"/>
              </w:tabs>
              <w:spacing w:after="0" w:line="240" w:lineRule="auto"/>
              <w:rPr>
                <w:rFonts w:cs="Times New Roman"/>
                <w:color w:val="0D0D0D" w:themeColor="text1" w:themeTint="F2"/>
                <w:sz w:val="24"/>
                <w:szCs w:val="24"/>
              </w:rPr>
            </w:pPr>
            <w:r w:rsidRPr="00281483">
              <w:rPr>
                <w:rFonts w:cs="Times New Roman"/>
                <w:b/>
                <w:bCs/>
                <w:color w:val="0D0D0D" w:themeColor="text1" w:themeTint="F2"/>
                <w:sz w:val="24"/>
                <w:szCs w:val="24"/>
              </w:rPr>
              <w:t>Demografik Özellikler</w:t>
            </w:r>
          </w:p>
        </w:tc>
        <w:tc>
          <w:tcPr>
            <w:tcW w:w="3021" w:type="dxa"/>
          </w:tcPr>
          <w:p w14:paraId="02DA221E" w14:textId="30DE1E3E" w:rsidR="000E3227" w:rsidRPr="00281483" w:rsidRDefault="000E3227" w:rsidP="000E322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b/>
                <w:bCs/>
                <w:color w:val="0D0D0D" w:themeColor="text1" w:themeTint="F2"/>
                <w:sz w:val="24"/>
                <w:szCs w:val="24"/>
              </w:rPr>
              <w:t>Frekans (N)</w:t>
            </w:r>
          </w:p>
        </w:tc>
        <w:tc>
          <w:tcPr>
            <w:tcW w:w="3021" w:type="dxa"/>
            <w:tcBorders>
              <w:right w:val="nil"/>
            </w:tcBorders>
          </w:tcPr>
          <w:p w14:paraId="055B90B9" w14:textId="543B04F7" w:rsidR="000E3227" w:rsidRPr="00281483" w:rsidRDefault="000E3227" w:rsidP="000E322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b/>
                <w:bCs/>
                <w:color w:val="0D0D0D" w:themeColor="text1" w:themeTint="F2"/>
                <w:sz w:val="24"/>
                <w:szCs w:val="24"/>
              </w:rPr>
              <w:t>Yüzde (%)</w:t>
            </w:r>
          </w:p>
        </w:tc>
      </w:tr>
      <w:tr w:rsidR="000E3227" w:rsidRPr="00281483" w14:paraId="70809420" w14:textId="77777777" w:rsidTr="005B1C2D">
        <w:tc>
          <w:tcPr>
            <w:tcW w:w="3020" w:type="dxa"/>
            <w:tcBorders>
              <w:left w:val="nil"/>
            </w:tcBorders>
          </w:tcPr>
          <w:p w14:paraId="38ECB8E7" w14:textId="773A6CC4" w:rsidR="000E3227" w:rsidRPr="00281483" w:rsidRDefault="000E3227" w:rsidP="000E3227">
            <w:pPr>
              <w:tabs>
                <w:tab w:val="center" w:pos="4536"/>
                <w:tab w:val="left" w:pos="7080"/>
              </w:tabs>
              <w:spacing w:after="0" w:line="240" w:lineRule="auto"/>
              <w:rPr>
                <w:rFonts w:cs="Times New Roman"/>
                <w:color w:val="0D0D0D" w:themeColor="text1" w:themeTint="F2"/>
                <w:sz w:val="24"/>
                <w:szCs w:val="24"/>
              </w:rPr>
            </w:pPr>
            <w:r w:rsidRPr="00281483">
              <w:rPr>
                <w:rFonts w:cs="Times New Roman"/>
                <w:b/>
                <w:bCs/>
                <w:color w:val="0D0D0D" w:themeColor="text1" w:themeTint="F2"/>
                <w:sz w:val="24"/>
                <w:szCs w:val="24"/>
              </w:rPr>
              <w:t>Cinsiyet</w:t>
            </w:r>
          </w:p>
        </w:tc>
        <w:tc>
          <w:tcPr>
            <w:tcW w:w="3021" w:type="dxa"/>
          </w:tcPr>
          <w:p w14:paraId="6C7E418E" w14:textId="77777777" w:rsidR="000E3227" w:rsidRPr="00281483" w:rsidRDefault="000E3227" w:rsidP="000E3227">
            <w:pPr>
              <w:tabs>
                <w:tab w:val="center" w:pos="4536"/>
                <w:tab w:val="left" w:pos="7080"/>
              </w:tabs>
              <w:spacing w:after="0" w:line="240" w:lineRule="auto"/>
              <w:jc w:val="center"/>
              <w:rPr>
                <w:rFonts w:cs="Times New Roman"/>
                <w:color w:val="0D0D0D" w:themeColor="text1" w:themeTint="F2"/>
                <w:sz w:val="24"/>
                <w:szCs w:val="24"/>
              </w:rPr>
            </w:pPr>
          </w:p>
        </w:tc>
        <w:tc>
          <w:tcPr>
            <w:tcW w:w="3021" w:type="dxa"/>
            <w:tcBorders>
              <w:right w:val="nil"/>
            </w:tcBorders>
          </w:tcPr>
          <w:p w14:paraId="42A5DF9E" w14:textId="77777777" w:rsidR="000E3227" w:rsidRPr="00281483" w:rsidRDefault="000E3227" w:rsidP="000E3227">
            <w:pPr>
              <w:tabs>
                <w:tab w:val="center" w:pos="4536"/>
                <w:tab w:val="left" w:pos="7080"/>
              </w:tabs>
              <w:spacing w:after="0" w:line="240" w:lineRule="auto"/>
              <w:jc w:val="center"/>
              <w:rPr>
                <w:rFonts w:cs="Times New Roman"/>
                <w:color w:val="0D0D0D" w:themeColor="text1" w:themeTint="F2"/>
                <w:sz w:val="24"/>
                <w:szCs w:val="24"/>
              </w:rPr>
            </w:pPr>
          </w:p>
        </w:tc>
      </w:tr>
      <w:tr w:rsidR="000E3227" w:rsidRPr="00281483" w14:paraId="167F95FD" w14:textId="77777777" w:rsidTr="005B1C2D">
        <w:tc>
          <w:tcPr>
            <w:tcW w:w="3020" w:type="dxa"/>
            <w:tcBorders>
              <w:left w:val="nil"/>
            </w:tcBorders>
          </w:tcPr>
          <w:p w14:paraId="0FBF86C4" w14:textId="144A4A3F" w:rsidR="000E3227" w:rsidRPr="00281483" w:rsidRDefault="000E3227" w:rsidP="000E3227">
            <w:pPr>
              <w:tabs>
                <w:tab w:val="center" w:pos="4536"/>
                <w:tab w:val="left" w:pos="7080"/>
              </w:tabs>
              <w:spacing w:after="0" w:line="240" w:lineRule="auto"/>
              <w:rPr>
                <w:rFonts w:cs="Times New Roman"/>
                <w:color w:val="0D0D0D" w:themeColor="text1" w:themeTint="F2"/>
                <w:sz w:val="24"/>
                <w:szCs w:val="24"/>
              </w:rPr>
            </w:pPr>
            <w:r w:rsidRPr="00281483">
              <w:rPr>
                <w:rFonts w:cs="Times New Roman"/>
                <w:color w:val="0D0D0D" w:themeColor="text1" w:themeTint="F2"/>
                <w:sz w:val="24"/>
                <w:szCs w:val="24"/>
              </w:rPr>
              <w:t>Kadın</w:t>
            </w:r>
          </w:p>
        </w:tc>
        <w:tc>
          <w:tcPr>
            <w:tcW w:w="3021" w:type="dxa"/>
          </w:tcPr>
          <w:p w14:paraId="41A1B97C" w14:textId="149D88E5" w:rsidR="000E3227" w:rsidRPr="00281483" w:rsidRDefault="000E3227" w:rsidP="000E322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175</w:t>
            </w:r>
          </w:p>
        </w:tc>
        <w:tc>
          <w:tcPr>
            <w:tcW w:w="3021" w:type="dxa"/>
            <w:tcBorders>
              <w:right w:val="nil"/>
            </w:tcBorders>
          </w:tcPr>
          <w:p w14:paraId="7455B14C" w14:textId="7A997CEC" w:rsidR="000E3227" w:rsidRPr="00281483" w:rsidRDefault="000E3227" w:rsidP="000E322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58,3</w:t>
            </w:r>
          </w:p>
        </w:tc>
      </w:tr>
      <w:tr w:rsidR="000E3227" w:rsidRPr="00281483" w14:paraId="1F167A9D" w14:textId="77777777" w:rsidTr="005B1C2D">
        <w:tc>
          <w:tcPr>
            <w:tcW w:w="3020" w:type="dxa"/>
            <w:tcBorders>
              <w:left w:val="nil"/>
            </w:tcBorders>
          </w:tcPr>
          <w:p w14:paraId="37A9DB9C" w14:textId="6D5A71BA" w:rsidR="000E3227" w:rsidRPr="00281483" w:rsidRDefault="000E3227" w:rsidP="000E3227">
            <w:pPr>
              <w:tabs>
                <w:tab w:val="center" w:pos="4536"/>
                <w:tab w:val="left" w:pos="7080"/>
              </w:tabs>
              <w:spacing w:after="0" w:line="240" w:lineRule="auto"/>
              <w:rPr>
                <w:rFonts w:cs="Times New Roman"/>
                <w:color w:val="0D0D0D" w:themeColor="text1" w:themeTint="F2"/>
                <w:sz w:val="24"/>
                <w:szCs w:val="24"/>
              </w:rPr>
            </w:pPr>
            <w:r w:rsidRPr="00281483">
              <w:rPr>
                <w:rFonts w:cs="Times New Roman"/>
                <w:color w:val="0D0D0D" w:themeColor="text1" w:themeTint="F2"/>
                <w:sz w:val="24"/>
                <w:szCs w:val="24"/>
              </w:rPr>
              <w:t>Erkek</w:t>
            </w:r>
          </w:p>
        </w:tc>
        <w:tc>
          <w:tcPr>
            <w:tcW w:w="3021" w:type="dxa"/>
          </w:tcPr>
          <w:p w14:paraId="0A5ABB34" w14:textId="41C9E07C" w:rsidR="000E3227" w:rsidRPr="00281483" w:rsidRDefault="000E3227" w:rsidP="000E322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125</w:t>
            </w:r>
          </w:p>
        </w:tc>
        <w:tc>
          <w:tcPr>
            <w:tcW w:w="3021" w:type="dxa"/>
            <w:tcBorders>
              <w:right w:val="nil"/>
            </w:tcBorders>
          </w:tcPr>
          <w:p w14:paraId="55CC70F6" w14:textId="78B5CEE2" w:rsidR="000E3227" w:rsidRPr="00281483" w:rsidRDefault="000E3227" w:rsidP="000E322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41,7</w:t>
            </w:r>
          </w:p>
        </w:tc>
      </w:tr>
      <w:tr w:rsidR="000E3227" w:rsidRPr="00281483" w14:paraId="32FEC88A" w14:textId="77777777" w:rsidTr="005B1C2D">
        <w:tc>
          <w:tcPr>
            <w:tcW w:w="3020" w:type="dxa"/>
            <w:tcBorders>
              <w:left w:val="nil"/>
            </w:tcBorders>
          </w:tcPr>
          <w:p w14:paraId="3C6AAC6E" w14:textId="71CEAC22" w:rsidR="000E3227" w:rsidRPr="00281483" w:rsidRDefault="000E3227" w:rsidP="000E3227">
            <w:pPr>
              <w:tabs>
                <w:tab w:val="center" w:pos="4536"/>
                <w:tab w:val="left" w:pos="7080"/>
              </w:tabs>
              <w:spacing w:after="0" w:line="240" w:lineRule="auto"/>
              <w:rPr>
                <w:rFonts w:cs="Times New Roman"/>
                <w:color w:val="0D0D0D" w:themeColor="text1" w:themeTint="F2"/>
                <w:sz w:val="24"/>
                <w:szCs w:val="24"/>
              </w:rPr>
            </w:pPr>
            <w:r w:rsidRPr="00281483">
              <w:rPr>
                <w:rFonts w:cs="Times New Roman"/>
                <w:color w:val="0D0D0D" w:themeColor="text1" w:themeTint="F2"/>
                <w:sz w:val="24"/>
                <w:szCs w:val="24"/>
              </w:rPr>
              <w:t>Toplam</w:t>
            </w:r>
          </w:p>
        </w:tc>
        <w:tc>
          <w:tcPr>
            <w:tcW w:w="3021" w:type="dxa"/>
          </w:tcPr>
          <w:p w14:paraId="6365D82B" w14:textId="20AE9442" w:rsidR="000E3227" w:rsidRPr="00281483" w:rsidRDefault="000E3227" w:rsidP="000E322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300</w:t>
            </w:r>
          </w:p>
        </w:tc>
        <w:tc>
          <w:tcPr>
            <w:tcW w:w="3021" w:type="dxa"/>
            <w:tcBorders>
              <w:right w:val="nil"/>
            </w:tcBorders>
          </w:tcPr>
          <w:p w14:paraId="5522CC27" w14:textId="647A5DD9" w:rsidR="000E3227" w:rsidRPr="00281483" w:rsidRDefault="000E3227" w:rsidP="000E322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100</w:t>
            </w:r>
          </w:p>
        </w:tc>
      </w:tr>
      <w:tr w:rsidR="000E3227" w:rsidRPr="00281483" w14:paraId="549FE265" w14:textId="77777777" w:rsidTr="005B1C2D">
        <w:tc>
          <w:tcPr>
            <w:tcW w:w="3020" w:type="dxa"/>
            <w:tcBorders>
              <w:left w:val="nil"/>
            </w:tcBorders>
          </w:tcPr>
          <w:p w14:paraId="73601DD6" w14:textId="456F3EAD" w:rsidR="000E3227" w:rsidRPr="00281483" w:rsidRDefault="000E3227" w:rsidP="000E3227">
            <w:pPr>
              <w:tabs>
                <w:tab w:val="center" w:pos="4536"/>
                <w:tab w:val="left" w:pos="7080"/>
              </w:tabs>
              <w:spacing w:after="0" w:line="240" w:lineRule="auto"/>
              <w:rPr>
                <w:rFonts w:cs="Times New Roman"/>
                <w:color w:val="0D0D0D" w:themeColor="text1" w:themeTint="F2"/>
                <w:sz w:val="24"/>
                <w:szCs w:val="24"/>
              </w:rPr>
            </w:pPr>
            <w:r w:rsidRPr="00281483">
              <w:rPr>
                <w:rFonts w:cs="Times New Roman"/>
                <w:b/>
                <w:bCs/>
                <w:color w:val="0D0D0D" w:themeColor="text1" w:themeTint="F2"/>
                <w:sz w:val="24"/>
                <w:szCs w:val="24"/>
              </w:rPr>
              <w:t>Medeni Durum</w:t>
            </w:r>
          </w:p>
        </w:tc>
        <w:tc>
          <w:tcPr>
            <w:tcW w:w="3021" w:type="dxa"/>
          </w:tcPr>
          <w:p w14:paraId="4965946D" w14:textId="77777777" w:rsidR="000E3227" w:rsidRPr="00281483" w:rsidRDefault="000E3227" w:rsidP="000E3227">
            <w:pPr>
              <w:tabs>
                <w:tab w:val="center" w:pos="4536"/>
                <w:tab w:val="left" w:pos="7080"/>
              </w:tabs>
              <w:spacing w:after="0" w:line="240" w:lineRule="auto"/>
              <w:jc w:val="center"/>
              <w:rPr>
                <w:rFonts w:cs="Times New Roman"/>
                <w:color w:val="0D0D0D" w:themeColor="text1" w:themeTint="F2"/>
                <w:sz w:val="24"/>
                <w:szCs w:val="24"/>
              </w:rPr>
            </w:pPr>
          </w:p>
        </w:tc>
        <w:tc>
          <w:tcPr>
            <w:tcW w:w="3021" w:type="dxa"/>
            <w:tcBorders>
              <w:right w:val="nil"/>
            </w:tcBorders>
          </w:tcPr>
          <w:p w14:paraId="58FBF2D6" w14:textId="77777777" w:rsidR="000E3227" w:rsidRPr="00281483" w:rsidRDefault="000E3227" w:rsidP="000E3227">
            <w:pPr>
              <w:tabs>
                <w:tab w:val="center" w:pos="4536"/>
                <w:tab w:val="left" w:pos="7080"/>
              </w:tabs>
              <w:spacing w:after="0" w:line="240" w:lineRule="auto"/>
              <w:jc w:val="center"/>
              <w:rPr>
                <w:rFonts w:cs="Times New Roman"/>
                <w:color w:val="0D0D0D" w:themeColor="text1" w:themeTint="F2"/>
                <w:sz w:val="24"/>
                <w:szCs w:val="24"/>
              </w:rPr>
            </w:pPr>
          </w:p>
        </w:tc>
      </w:tr>
      <w:tr w:rsidR="000E3227" w:rsidRPr="00281483" w14:paraId="68507C70" w14:textId="77777777" w:rsidTr="005B1C2D">
        <w:tc>
          <w:tcPr>
            <w:tcW w:w="3020" w:type="dxa"/>
            <w:tcBorders>
              <w:left w:val="nil"/>
            </w:tcBorders>
          </w:tcPr>
          <w:p w14:paraId="14BD10B0" w14:textId="57C43B74" w:rsidR="000E3227" w:rsidRPr="00281483" w:rsidRDefault="000E3227" w:rsidP="000E3227">
            <w:pPr>
              <w:tabs>
                <w:tab w:val="center" w:pos="4536"/>
                <w:tab w:val="left" w:pos="7080"/>
              </w:tabs>
              <w:spacing w:after="0" w:line="240" w:lineRule="auto"/>
              <w:rPr>
                <w:rFonts w:cs="Times New Roman"/>
                <w:color w:val="0D0D0D" w:themeColor="text1" w:themeTint="F2"/>
                <w:sz w:val="24"/>
                <w:szCs w:val="24"/>
              </w:rPr>
            </w:pPr>
            <w:r w:rsidRPr="00281483">
              <w:rPr>
                <w:rFonts w:cs="Times New Roman"/>
                <w:color w:val="0D0D0D" w:themeColor="text1" w:themeTint="F2"/>
                <w:sz w:val="24"/>
                <w:szCs w:val="24"/>
              </w:rPr>
              <w:t>Bekar</w:t>
            </w:r>
          </w:p>
        </w:tc>
        <w:tc>
          <w:tcPr>
            <w:tcW w:w="3021" w:type="dxa"/>
          </w:tcPr>
          <w:p w14:paraId="3435FB2B" w14:textId="1E29AB5B" w:rsidR="000E3227" w:rsidRPr="00281483" w:rsidRDefault="000E3227" w:rsidP="000E322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178</w:t>
            </w:r>
          </w:p>
        </w:tc>
        <w:tc>
          <w:tcPr>
            <w:tcW w:w="3021" w:type="dxa"/>
            <w:tcBorders>
              <w:right w:val="nil"/>
            </w:tcBorders>
          </w:tcPr>
          <w:p w14:paraId="15F16230" w14:textId="3F9F9036" w:rsidR="000E3227" w:rsidRPr="00281483" w:rsidRDefault="000E3227" w:rsidP="000E322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59,3</w:t>
            </w:r>
          </w:p>
        </w:tc>
      </w:tr>
      <w:tr w:rsidR="000E3227" w:rsidRPr="00281483" w14:paraId="14A04E90" w14:textId="77777777" w:rsidTr="005B1C2D">
        <w:tc>
          <w:tcPr>
            <w:tcW w:w="3020" w:type="dxa"/>
            <w:tcBorders>
              <w:left w:val="nil"/>
            </w:tcBorders>
          </w:tcPr>
          <w:p w14:paraId="72C2CCF2" w14:textId="676C2C66" w:rsidR="000E3227" w:rsidRPr="00281483" w:rsidRDefault="000E3227" w:rsidP="000E3227">
            <w:pPr>
              <w:tabs>
                <w:tab w:val="center" w:pos="4536"/>
                <w:tab w:val="left" w:pos="7080"/>
              </w:tabs>
              <w:spacing w:after="0" w:line="240" w:lineRule="auto"/>
              <w:rPr>
                <w:rFonts w:cs="Times New Roman"/>
                <w:color w:val="0D0D0D" w:themeColor="text1" w:themeTint="F2"/>
                <w:sz w:val="24"/>
                <w:szCs w:val="24"/>
              </w:rPr>
            </w:pPr>
            <w:r w:rsidRPr="00281483">
              <w:rPr>
                <w:rFonts w:cs="Times New Roman"/>
                <w:color w:val="0D0D0D" w:themeColor="text1" w:themeTint="F2"/>
                <w:sz w:val="24"/>
                <w:szCs w:val="24"/>
              </w:rPr>
              <w:t>Evli</w:t>
            </w:r>
          </w:p>
        </w:tc>
        <w:tc>
          <w:tcPr>
            <w:tcW w:w="3021" w:type="dxa"/>
          </w:tcPr>
          <w:p w14:paraId="363D4E36" w14:textId="3BF03B84" w:rsidR="000E3227" w:rsidRPr="00281483" w:rsidRDefault="000E3227" w:rsidP="000E322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122</w:t>
            </w:r>
          </w:p>
        </w:tc>
        <w:tc>
          <w:tcPr>
            <w:tcW w:w="3021" w:type="dxa"/>
            <w:tcBorders>
              <w:right w:val="nil"/>
            </w:tcBorders>
          </w:tcPr>
          <w:p w14:paraId="68EE2F7A" w14:textId="0A281777" w:rsidR="000E3227" w:rsidRPr="00281483" w:rsidRDefault="000E3227" w:rsidP="000E322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40,7</w:t>
            </w:r>
          </w:p>
        </w:tc>
      </w:tr>
      <w:tr w:rsidR="000E3227" w:rsidRPr="00281483" w14:paraId="45206643" w14:textId="77777777" w:rsidTr="005B1C2D">
        <w:tc>
          <w:tcPr>
            <w:tcW w:w="3020" w:type="dxa"/>
            <w:tcBorders>
              <w:left w:val="nil"/>
            </w:tcBorders>
          </w:tcPr>
          <w:p w14:paraId="64F2ABB9" w14:textId="3F18E1E9" w:rsidR="000E3227" w:rsidRPr="00281483" w:rsidRDefault="000E3227" w:rsidP="000E3227">
            <w:pPr>
              <w:tabs>
                <w:tab w:val="center" w:pos="4536"/>
                <w:tab w:val="left" w:pos="7080"/>
              </w:tabs>
              <w:spacing w:after="0" w:line="240" w:lineRule="auto"/>
              <w:rPr>
                <w:rFonts w:cs="Times New Roman"/>
                <w:color w:val="0D0D0D" w:themeColor="text1" w:themeTint="F2"/>
                <w:sz w:val="24"/>
                <w:szCs w:val="24"/>
              </w:rPr>
            </w:pPr>
            <w:r w:rsidRPr="00281483">
              <w:rPr>
                <w:rFonts w:cs="Times New Roman"/>
                <w:color w:val="0D0D0D" w:themeColor="text1" w:themeTint="F2"/>
                <w:sz w:val="24"/>
                <w:szCs w:val="24"/>
              </w:rPr>
              <w:t>Toplam</w:t>
            </w:r>
          </w:p>
        </w:tc>
        <w:tc>
          <w:tcPr>
            <w:tcW w:w="3021" w:type="dxa"/>
          </w:tcPr>
          <w:p w14:paraId="4CB2C800" w14:textId="389F6B88" w:rsidR="000E3227" w:rsidRPr="00281483" w:rsidRDefault="000E3227" w:rsidP="000E322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300</w:t>
            </w:r>
          </w:p>
        </w:tc>
        <w:tc>
          <w:tcPr>
            <w:tcW w:w="3021" w:type="dxa"/>
            <w:tcBorders>
              <w:right w:val="nil"/>
            </w:tcBorders>
          </w:tcPr>
          <w:p w14:paraId="01AF8225" w14:textId="56ED099C" w:rsidR="000E3227" w:rsidRPr="00281483" w:rsidRDefault="000E3227" w:rsidP="000E322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100</w:t>
            </w:r>
          </w:p>
        </w:tc>
      </w:tr>
      <w:tr w:rsidR="000E3227" w:rsidRPr="00281483" w14:paraId="075D151C" w14:textId="77777777" w:rsidTr="005B1C2D">
        <w:tc>
          <w:tcPr>
            <w:tcW w:w="3020" w:type="dxa"/>
            <w:tcBorders>
              <w:left w:val="nil"/>
            </w:tcBorders>
          </w:tcPr>
          <w:p w14:paraId="06FFE140" w14:textId="5E969144" w:rsidR="000E3227" w:rsidRPr="00281483" w:rsidRDefault="000E3227" w:rsidP="000E3227">
            <w:pPr>
              <w:tabs>
                <w:tab w:val="center" w:pos="4536"/>
                <w:tab w:val="left" w:pos="7080"/>
              </w:tabs>
              <w:spacing w:after="0" w:line="240" w:lineRule="auto"/>
              <w:rPr>
                <w:rFonts w:cs="Times New Roman"/>
                <w:color w:val="0D0D0D" w:themeColor="text1" w:themeTint="F2"/>
                <w:sz w:val="24"/>
                <w:szCs w:val="24"/>
              </w:rPr>
            </w:pPr>
            <w:r w:rsidRPr="00281483">
              <w:rPr>
                <w:rFonts w:cs="Times New Roman"/>
                <w:b/>
                <w:bCs/>
                <w:color w:val="0D0D0D" w:themeColor="text1" w:themeTint="F2"/>
                <w:sz w:val="24"/>
                <w:szCs w:val="24"/>
              </w:rPr>
              <w:t>Yaş</w:t>
            </w:r>
          </w:p>
        </w:tc>
        <w:tc>
          <w:tcPr>
            <w:tcW w:w="3021" w:type="dxa"/>
          </w:tcPr>
          <w:p w14:paraId="2171149E" w14:textId="77777777" w:rsidR="000E3227" w:rsidRPr="00281483" w:rsidRDefault="000E3227" w:rsidP="000E3227">
            <w:pPr>
              <w:tabs>
                <w:tab w:val="center" w:pos="4536"/>
                <w:tab w:val="left" w:pos="7080"/>
              </w:tabs>
              <w:spacing w:after="0" w:line="240" w:lineRule="auto"/>
              <w:jc w:val="center"/>
              <w:rPr>
                <w:rFonts w:cs="Times New Roman"/>
                <w:color w:val="0D0D0D" w:themeColor="text1" w:themeTint="F2"/>
                <w:sz w:val="24"/>
                <w:szCs w:val="24"/>
              </w:rPr>
            </w:pPr>
          </w:p>
        </w:tc>
        <w:tc>
          <w:tcPr>
            <w:tcW w:w="3021" w:type="dxa"/>
            <w:tcBorders>
              <w:right w:val="nil"/>
            </w:tcBorders>
          </w:tcPr>
          <w:p w14:paraId="0A30A600" w14:textId="77777777" w:rsidR="000E3227" w:rsidRPr="00281483" w:rsidRDefault="000E3227" w:rsidP="000E3227">
            <w:pPr>
              <w:tabs>
                <w:tab w:val="center" w:pos="4536"/>
                <w:tab w:val="left" w:pos="7080"/>
              </w:tabs>
              <w:spacing w:after="0" w:line="240" w:lineRule="auto"/>
              <w:jc w:val="center"/>
              <w:rPr>
                <w:rFonts w:cs="Times New Roman"/>
                <w:color w:val="0D0D0D" w:themeColor="text1" w:themeTint="F2"/>
                <w:sz w:val="24"/>
                <w:szCs w:val="24"/>
              </w:rPr>
            </w:pPr>
          </w:p>
        </w:tc>
      </w:tr>
      <w:tr w:rsidR="000E3227" w:rsidRPr="00281483" w14:paraId="33B703FA" w14:textId="77777777" w:rsidTr="005B1C2D">
        <w:tc>
          <w:tcPr>
            <w:tcW w:w="3020" w:type="dxa"/>
            <w:tcBorders>
              <w:left w:val="nil"/>
            </w:tcBorders>
          </w:tcPr>
          <w:p w14:paraId="18FF951D" w14:textId="514FD79C" w:rsidR="000E3227" w:rsidRPr="00281483" w:rsidRDefault="000E3227" w:rsidP="000E3227">
            <w:pPr>
              <w:tabs>
                <w:tab w:val="center" w:pos="4536"/>
                <w:tab w:val="left" w:pos="7080"/>
              </w:tabs>
              <w:spacing w:after="0" w:line="240" w:lineRule="auto"/>
              <w:rPr>
                <w:rFonts w:cs="Times New Roman"/>
                <w:color w:val="0D0D0D" w:themeColor="text1" w:themeTint="F2"/>
                <w:sz w:val="24"/>
                <w:szCs w:val="24"/>
              </w:rPr>
            </w:pPr>
            <w:r w:rsidRPr="00281483">
              <w:rPr>
                <w:rFonts w:cs="Times New Roman"/>
                <w:color w:val="0D0D0D" w:themeColor="text1" w:themeTint="F2"/>
                <w:sz w:val="24"/>
                <w:szCs w:val="24"/>
              </w:rPr>
              <w:t>18-30</w:t>
            </w:r>
          </w:p>
        </w:tc>
        <w:tc>
          <w:tcPr>
            <w:tcW w:w="3021" w:type="dxa"/>
          </w:tcPr>
          <w:p w14:paraId="20082705" w14:textId="7F0F69D0" w:rsidR="000E3227" w:rsidRPr="00281483" w:rsidRDefault="000E3227" w:rsidP="000E322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186</w:t>
            </w:r>
          </w:p>
        </w:tc>
        <w:tc>
          <w:tcPr>
            <w:tcW w:w="3021" w:type="dxa"/>
            <w:tcBorders>
              <w:right w:val="nil"/>
            </w:tcBorders>
          </w:tcPr>
          <w:p w14:paraId="73CDA81B" w14:textId="0D5B5138" w:rsidR="000E3227" w:rsidRPr="00281483" w:rsidRDefault="000E3227" w:rsidP="000E322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62,0</w:t>
            </w:r>
          </w:p>
        </w:tc>
      </w:tr>
      <w:tr w:rsidR="000E3227" w:rsidRPr="00281483" w14:paraId="44912163" w14:textId="77777777" w:rsidTr="005B1C2D">
        <w:tc>
          <w:tcPr>
            <w:tcW w:w="3020" w:type="dxa"/>
            <w:tcBorders>
              <w:left w:val="nil"/>
            </w:tcBorders>
          </w:tcPr>
          <w:p w14:paraId="0F206484" w14:textId="0347802E" w:rsidR="000E3227" w:rsidRPr="00281483" w:rsidRDefault="000E3227" w:rsidP="000E3227">
            <w:pPr>
              <w:tabs>
                <w:tab w:val="center" w:pos="4536"/>
                <w:tab w:val="left" w:pos="7080"/>
              </w:tabs>
              <w:spacing w:after="0" w:line="240" w:lineRule="auto"/>
              <w:rPr>
                <w:rFonts w:cs="Times New Roman"/>
                <w:color w:val="0D0D0D" w:themeColor="text1" w:themeTint="F2"/>
                <w:sz w:val="24"/>
                <w:szCs w:val="24"/>
              </w:rPr>
            </w:pPr>
            <w:r w:rsidRPr="00281483">
              <w:rPr>
                <w:rFonts w:cs="Times New Roman"/>
                <w:color w:val="0D0D0D" w:themeColor="text1" w:themeTint="F2"/>
                <w:sz w:val="24"/>
                <w:szCs w:val="24"/>
              </w:rPr>
              <w:t>31-40</w:t>
            </w:r>
          </w:p>
        </w:tc>
        <w:tc>
          <w:tcPr>
            <w:tcW w:w="3021" w:type="dxa"/>
          </w:tcPr>
          <w:p w14:paraId="68BCD57F" w14:textId="690D05FA" w:rsidR="000E3227" w:rsidRPr="00281483" w:rsidRDefault="000E3227" w:rsidP="000E322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60</w:t>
            </w:r>
          </w:p>
        </w:tc>
        <w:tc>
          <w:tcPr>
            <w:tcW w:w="3021" w:type="dxa"/>
            <w:tcBorders>
              <w:right w:val="nil"/>
            </w:tcBorders>
          </w:tcPr>
          <w:p w14:paraId="2F575629" w14:textId="33AB3A8A" w:rsidR="000E3227" w:rsidRPr="00281483" w:rsidRDefault="000E3227" w:rsidP="000E322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20,0</w:t>
            </w:r>
          </w:p>
        </w:tc>
      </w:tr>
      <w:tr w:rsidR="000E3227" w:rsidRPr="00281483" w14:paraId="2C837680" w14:textId="77777777" w:rsidTr="005B1C2D">
        <w:tc>
          <w:tcPr>
            <w:tcW w:w="3020" w:type="dxa"/>
            <w:tcBorders>
              <w:left w:val="nil"/>
            </w:tcBorders>
          </w:tcPr>
          <w:p w14:paraId="0EBA992D" w14:textId="4AF18E22" w:rsidR="000E3227" w:rsidRPr="00281483" w:rsidRDefault="000E3227" w:rsidP="000E3227">
            <w:pPr>
              <w:tabs>
                <w:tab w:val="center" w:pos="4536"/>
                <w:tab w:val="left" w:pos="7080"/>
              </w:tabs>
              <w:spacing w:after="0" w:line="240" w:lineRule="auto"/>
              <w:rPr>
                <w:rFonts w:cs="Times New Roman"/>
                <w:color w:val="0D0D0D" w:themeColor="text1" w:themeTint="F2"/>
                <w:sz w:val="24"/>
                <w:szCs w:val="24"/>
              </w:rPr>
            </w:pPr>
            <w:r w:rsidRPr="00281483">
              <w:rPr>
                <w:rFonts w:cs="Times New Roman"/>
                <w:color w:val="0D0D0D" w:themeColor="text1" w:themeTint="F2"/>
                <w:sz w:val="24"/>
                <w:szCs w:val="24"/>
              </w:rPr>
              <w:t>41-50</w:t>
            </w:r>
          </w:p>
        </w:tc>
        <w:tc>
          <w:tcPr>
            <w:tcW w:w="3021" w:type="dxa"/>
          </w:tcPr>
          <w:p w14:paraId="27930E65" w14:textId="2FE68B90" w:rsidR="000E3227" w:rsidRPr="00281483" w:rsidRDefault="000E3227" w:rsidP="000E322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26</w:t>
            </w:r>
          </w:p>
        </w:tc>
        <w:tc>
          <w:tcPr>
            <w:tcW w:w="3021" w:type="dxa"/>
            <w:tcBorders>
              <w:right w:val="nil"/>
            </w:tcBorders>
          </w:tcPr>
          <w:p w14:paraId="4F9BF143" w14:textId="3A84EBA7" w:rsidR="000E3227" w:rsidRPr="00281483" w:rsidRDefault="000E3227" w:rsidP="000E3227">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8,7</w:t>
            </w:r>
          </w:p>
        </w:tc>
      </w:tr>
      <w:tr w:rsidR="008C6971" w:rsidRPr="00281483" w14:paraId="50AB0670" w14:textId="77777777" w:rsidTr="005B1C2D">
        <w:tblPrEx>
          <w:tblBorders>
            <w:insideV w:val="single" w:sz="4" w:space="0" w:color="FFFFFF"/>
          </w:tblBorders>
        </w:tblPrEx>
        <w:tc>
          <w:tcPr>
            <w:tcW w:w="3020" w:type="dxa"/>
            <w:tcBorders>
              <w:left w:val="nil"/>
            </w:tcBorders>
          </w:tcPr>
          <w:p w14:paraId="4163A070" w14:textId="77777777" w:rsidR="008C6971" w:rsidRPr="00281483" w:rsidRDefault="008C6971" w:rsidP="00301BDE">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51-60</w:t>
            </w:r>
          </w:p>
        </w:tc>
        <w:tc>
          <w:tcPr>
            <w:tcW w:w="3021" w:type="dxa"/>
          </w:tcPr>
          <w:p w14:paraId="260ED137" w14:textId="77777777" w:rsidR="008C6971" w:rsidRPr="00281483" w:rsidRDefault="008C6971" w:rsidP="00301BDE">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16</w:t>
            </w:r>
          </w:p>
        </w:tc>
        <w:tc>
          <w:tcPr>
            <w:tcW w:w="3021" w:type="dxa"/>
            <w:tcBorders>
              <w:right w:val="nil"/>
            </w:tcBorders>
          </w:tcPr>
          <w:p w14:paraId="217CED5E" w14:textId="4411611A" w:rsidR="008C6971" w:rsidRPr="00281483" w:rsidRDefault="008C6971" w:rsidP="00301BDE">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5</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3</w:t>
            </w:r>
          </w:p>
        </w:tc>
      </w:tr>
      <w:tr w:rsidR="008C6971" w:rsidRPr="00281483" w14:paraId="4157D5DA" w14:textId="77777777" w:rsidTr="005B1C2D">
        <w:tblPrEx>
          <w:tblBorders>
            <w:insideV w:val="single" w:sz="4" w:space="0" w:color="FFFFFF"/>
          </w:tblBorders>
        </w:tblPrEx>
        <w:tc>
          <w:tcPr>
            <w:tcW w:w="3020" w:type="dxa"/>
            <w:tcBorders>
              <w:left w:val="nil"/>
            </w:tcBorders>
          </w:tcPr>
          <w:p w14:paraId="4C22E7FB" w14:textId="77777777" w:rsidR="008C6971" w:rsidRPr="00281483" w:rsidRDefault="008C6971" w:rsidP="00301BDE">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60 üstü</w:t>
            </w:r>
          </w:p>
        </w:tc>
        <w:tc>
          <w:tcPr>
            <w:tcW w:w="3021" w:type="dxa"/>
          </w:tcPr>
          <w:p w14:paraId="722A543C" w14:textId="77777777" w:rsidR="008C6971" w:rsidRPr="00281483" w:rsidRDefault="008C6971" w:rsidP="00301BDE">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12</w:t>
            </w:r>
          </w:p>
        </w:tc>
        <w:tc>
          <w:tcPr>
            <w:tcW w:w="3021" w:type="dxa"/>
            <w:tcBorders>
              <w:right w:val="nil"/>
            </w:tcBorders>
          </w:tcPr>
          <w:p w14:paraId="5CEE69A5" w14:textId="10F497C4" w:rsidR="008C6971" w:rsidRPr="00281483" w:rsidRDefault="008C6971" w:rsidP="00301BDE">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0</w:t>
            </w:r>
          </w:p>
        </w:tc>
      </w:tr>
      <w:tr w:rsidR="00664DFE" w:rsidRPr="00281483" w14:paraId="75BE3649" w14:textId="77777777" w:rsidTr="005B1C2D">
        <w:tblPrEx>
          <w:tblBorders>
            <w:insideV w:val="single" w:sz="4" w:space="0" w:color="FFFFFF"/>
          </w:tblBorders>
        </w:tblPrEx>
        <w:tc>
          <w:tcPr>
            <w:tcW w:w="3020" w:type="dxa"/>
            <w:tcBorders>
              <w:left w:val="nil"/>
            </w:tcBorders>
          </w:tcPr>
          <w:p w14:paraId="1746F1D6" w14:textId="0208AF18" w:rsidR="00664DFE" w:rsidRPr="00281483" w:rsidRDefault="00664DFE" w:rsidP="00301BDE">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Toplam</w:t>
            </w:r>
          </w:p>
        </w:tc>
        <w:tc>
          <w:tcPr>
            <w:tcW w:w="3021" w:type="dxa"/>
          </w:tcPr>
          <w:p w14:paraId="17B8604F" w14:textId="2231E664" w:rsidR="00664DFE" w:rsidRPr="00281483" w:rsidRDefault="00664DFE" w:rsidP="00301BDE">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300</w:t>
            </w:r>
          </w:p>
        </w:tc>
        <w:tc>
          <w:tcPr>
            <w:tcW w:w="3021" w:type="dxa"/>
            <w:tcBorders>
              <w:right w:val="nil"/>
            </w:tcBorders>
          </w:tcPr>
          <w:p w14:paraId="175367B5" w14:textId="6F60466C" w:rsidR="00664DFE" w:rsidRPr="00281483" w:rsidRDefault="00664DFE" w:rsidP="00301BDE">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100</w:t>
            </w:r>
          </w:p>
        </w:tc>
      </w:tr>
      <w:tr w:rsidR="00CD15E4" w:rsidRPr="00281483" w14:paraId="0D110D27" w14:textId="77777777" w:rsidTr="005B1C2D">
        <w:tblPrEx>
          <w:tblBorders>
            <w:insideV w:val="single" w:sz="4" w:space="0" w:color="FFFFFF"/>
          </w:tblBorders>
        </w:tblPrEx>
        <w:tc>
          <w:tcPr>
            <w:tcW w:w="9062" w:type="dxa"/>
            <w:gridSpan w:val="3"/>
            <w:tcBorders>
              <w:left w:val="nil"/>
              <w:right w:val="nil"/>
            </w:tcBorders>
          </w:tcPr>
          <w:p w14:paraId="51C1A62E" w14:textId="01412270" w:rsidR="00CD15E4" w:rsidRPr="00281483" w:rsidRDefault="00CD15E4" w:rsidP="00301BDE">
            <w:pPr>
              <w:tabs>
                <w:tab w:val="center" w:pos="4536"/>
                <w:tab w:val="left" w:pos="7080"/>
              </w:tabs>
              <w:spacing w:after="0" w:line="240" w:lineRule="auto"/>
              <w:rPr>
                <w:rFonts w:cs="Times New Roman"/>
                <w:color w:val="0D0D0D" w:themeColor="text1" w:themeTint="F2"/>
                <w:sz w:val="24"/>
                <w:szCs w:val="24"/>
              </w:rPr>
            </w:pPr>
            <w:r w:rsidRPr="00281483">
              <w:rPr>
                <w:rFonts w:cs="Times New Roman"/>
                <w:b/>
                <w:bCs/>
                <w:color w:val="0D0D0D" w:themeColor="text1" w:themeTint="F2"/>
                <w:sz w:val="24"/>
                <w:szCs w:val="24"/>
              </w:rPr>
              <w:t>Eğitim</w:t>
            </w:r>
          </w:p>
        </w:tc>
      </w:tr>
      <w:tr w:rsidR="008C6971" w:rsidRPr="00281483" w14:paraId="6C7303C3" w14:textId="77777777" w:rsidTr="005B1C2D">
        <w:tblPrEx>
          <w:tblBorders>
            <w:insideV w:val="single" w:sz="4" w:space="0" w:color="FFFFFF"/>
          </w:tblBorders>
        </w:tblPrEx>
        <w:tc>
          <w:tcPr>
            <w:tcW w:w="3020" w:type="dxa"/>
            <w:tcBorders>
              <w:left w:val="nil"/>
            </w:tcBorders>
          </w:tcPr>
          <w:p w14:paraId="62324DDC" w14:textId="77777777" w:rsidR="008C6971" w:rsidRPr="00281483" w:rsidRDefault="008C6971" w:rsidP="00301BDE">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İlköğretim</w:t>
            </w:r>
          </w:p>
        </w:tc>
        <w:tc>
          <w:tcPr>
            <w:tcW w:w="3021" w:type="dxa"/>
          </w:tcPr>
          <w:p w14:paraId="3EE1CFB5" w14:textId="77777777" w:rsidR="008C6971" w:rsidRPr="00281483" w:rsidRDefault="008C6971" w:rsidP="00301BDE">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11</w:t>
            </w:r>
          </w:p>
        </w:tc>
        <w:tc>
          <w:tcPr>
            <w:tcW w:w="3021" w:type="dxa"/>
            <w:tcBorders>
              <w:right w:val="nil"/>
            </w:tcBorders>
          </w:tcPr>
          <w:p w14:paraId="77EA23F9" w14:textId="44450205" w:rsidR="008C6971" w:rsidRPr="00281483" w:rsidRDefault="008C6971" w:rsidP="00301BDE">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7</w:t>
            </w:r>
          </w:p>
        </w:tc>
      </w:tr>
      <w:tr w:rsidR="008C6971" w:rsidRPr="00281483" w14:paraId="2CD98994" w14:textId="77777777" w:rsidTr="005B1C2D">
        <w:tblPrEx>
          <w:tblBorders>
            <w:insideV w:val="single" w:sz="4" w:space="0" w:color="FFFFFF"/>
          </w:tblBorders>
        </w:tblPrEx>
        <w:tc>
          <w:tcPr>
            <w:tcW w:w="3020" w:type="dxa"/>
            <w:tcBorders>
              <w:left w:val="nil"/>
            </w:tcBorders>
          </w:tcPr>
          <w:p w14:paraId="136436DF" w14:textId="77777777" w:rsidR="008C6971" w:rsidRPr="00281483" w:rsidRDefault="008C6971" w:rsidP="00301BDE">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Lise</w:t>
            </w:r>
          </w:p>
        </w:tc>
        <w:tc>
          <w:tcPr>
            <w:tcW w:w="3021" w:type="dxa"/>
          </w:tcPr>
          <w:p w14:paraId="0699B333" w14:textId="77777777" w:rsidR="008C6971" w:rsidRPr="00281483" w:rsidRDefault="008C6971" w:rsidP="00301BDE">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40</w:t>
            </w:r>
          </w:p>
        </w:tc>
        <w:tc>
          <w:tcPr>
            <w:tcW w:w="3021" w:type="dxa"/>
            <w:tcBorders>
              <w:right w:val="nil"/>
            </w:tcBorders>
          </w:tcPr>
          <w:p w14:paraId="517C691E" w14:textId="00E7C984" w:rsidR="008C6971" w:rsidRPr="00281483" w:rsidRDefault="008C6971" w:rsidP="00301BDE">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13</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3</w:t>
            </w:r>
          </w:p>
        </w:tc>
      </w:tr>
      <w:tr w:rsidR="008C6971" w:rsidRPr="00281483" w14:paraId="24DFED4D" w14:textId="77777777" w:rsidTr="005B1C2D">
        <w:tblPrEx>
          <w:tblBorders>
            <w:insideV w:val="single" w:sz="4" w:space="0" w:color="FFFFFF"/>
          </w:tblBorders>
        </w:tblPrEx>
        <w:tc>
          <w:tcPr>
            <w:tcW w:w="3020" w:type="dxa"/>
            <w:tcBorders>
              <w:left w:val="nil"/>
            </w:tcBorders>
          </w:tcPr>
          <w:p w14:paraId="307FB8E6" w14:textId="2D42652F" w:rsidR="008C6971" w:rsidRPr="00281483" w:rsidRDefault="00F14E4B" w:rsidP="00301BDE">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 xml:space="preserve">Ön </w:t>
            </w:r>
            <w:r w:rsidR="00416BAC" w:rsidRPr="00281483">
              <w:rPr>
                <w:rFonts w:cs="Times New Roman"/>
                <w:color w:val="0D0D0D" w:themeColor="text1" w:themeTint="F2"/>
                <w:sz w:val="24"/>
                <w:szCs w:val="24"/>
              </w:rPr>
              <w:t>L</w:t>
            </w:r>
            <w:r w:rsidRPr="00281483">
              <w:rPr>
                <w:rFonts w:cs="Times New Roman"/>
                <w:color w:val="0D0D0D" w:themeColor="text1" w:themeTint="F2"/>
                <w:sz w:val="24"/>
                <w:szCs w:val="24"/>
              </w:rPr>
              <w:t>isans</w:t>
            </w:r>
            <w:r w:rsidR="00A1190C" w:rsidRPr="00281483">
              <w:rPr>
                <w:rFonts w:cs="Times New Roman"/>
                <w:color w:val="0D0D0D" w:themeColor="text1" w:themeTint="F2"/>
                <w:sz w:val="24"/>
                <w:szCs w:val="24"/>
              </w:rPr>
              <w:t>/Lisans</w:t>
            </w:r>
          </w:p>
        </w:tc>
        <w:tc>
          <w:tcPr>
            <w:tcW w:w="3021" w:type="dxa"/>
          </w:tcPr>
          <w:p w14:paraId="2EE529FF" w14:textId="77777777" w:rsidR="008C6971" w:rsidRPr="00281483" w:rsidRDefault="008C6971" w:rsidP="00301BDE">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222</w:t>
            </w:r>
          </w:p>
        </w:tc>
        <w:tc>
          <w:tcPr>
            <w:tcW w:w="3021" w:type="dxa"/>
            <w:tcBorders>
              <w:right w:val="nil"/>
            </w:tcBorders>
          </w:tcPr>
          <w:p w14:paraId="2888D855" w14:textId="12156A17" w:rsidR="008C6971" w:rsidRPr="00281483" w:rsidRDefault="008C6971" w:rsidP="00301BDE">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74</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0</w:t>
            </w:r>
          </w:p>
        </w:tc>
      </w:tr>
      <w:tr w:rsidR="008C6971" w:rsidRPr="00281483" w14:paraId="47F52458" w14:textId="77777777" w:rsidTr="005B1C2D">
        <w:tblPrEx>
          <w:tblBorders>
            <w:insideV w:val="single" w:sz="4" w:space="0" w:color="FFFFFF"/>
          </w:tblBorders>
        </w:tblPrEx>
        <w:tc>
          <w:tcPr>
            <w:tcW w:w="3020" w:type="dxa"/>
            <w:tcBorders>
              <w:left w:val="nil"/>
            </w:tcBorders>
          </w:tcPr>
          <w:p w14:paraId="3D9F7432" w14:textId="77777777" w:rsidR="008C6971" w:rsidRPr="00281483" w:rsidRDefault="008C6971" w:rsidP="00301BDE">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Lisansüstü</w:t>
            </w:r>
          </w:p>
        </w:tc>
        <w:tc>
          <w:tcPr>
            <w:tcW w:w="3021" w:type="dxa"/>
          </w:tcPr>
          <w:p w14:paraId="2939781C" w14:textId="77777777" w:rsidR="008C6971" w:rsidRPr="00281483" w:rsidRDefault="008C6971" w:rsidP="00301BDE">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27</w:t>
            </w:r>
          </w:p>
        </w:tc>
        <w:tc>
          <w:tcPr>
            <w:tcW w:w="3021" w:type="dxa"/>
            <w:tcBorders>
              <w:right w:val="nil"/>
            </w:tcBorders>
          </w:tcPr>
          <w:p w14:paraId="1CC18AC3" w14:textId="6D248D5A" w:rsidR="008C6971" w:rsidRPr="00281483" w:rsidRDefault="008C6971" w:rsidP="00301BDE">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9</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0</w:t>
            </w:r>
          </w:p>
        </w:tc>
      </w:tr>
      <w:tr w:rsidR="00664DFE" w:rsidRPr="00281483" w14:paraId="4A500F1F" w14:textId="77777777" w:rsidTr="005B1C2D">
        <w:tblPrEx>
          <w:tblBorders>
            <w:insideV w:val="single" w:sz="4" w:space="0" w:color="FFFFFF"/>
          </w:tblBorders>
        </w:tblPrEx>
        <w:tc>
          <w:tcPr>
            <w:tcW w:w="3020" w:type="dxa"/>
            <w:tcBorders>
              <w:left w:val="nil"/>
            </w:tcBorders>
          </w:tcPr>
          <w:p w14:paraId="64FC4E03" w14:textId="5E3B5905" w:rsidR="00664DFE" w:rsidRPr="00281483" w:rsidRDefault="00664DFE" w:rsidP="00301BDE">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Toplam</w:t>
            </w:r>
          </w:p>
        </w:tc>
        <w:tc>
          <w:tcPr>
            <w:tcW w:w="3021" w:type="dxa"/>
          </w:tcPr>
          <w:p w14:paraId="3E49AE52" w14:textId="25D3067C" w:rsidR="00664DFE" w:rsidRPr="00281483" w:rsidRDefault="00664DFE" w:rsidP="00301BDE">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300</w:t>
            </w:r>
          </w:p>
        </w:tc>
        <w:tc>
          <w:tcPr>
            <w:tcW w:w="3021" w:type="dxa"/>
            <w:tcBorders>
              <w:right w:val="nil"/>
            </w:tcBorders>
          </w:tcPr>
          <w:p w14:paraId="2BB1427A" w14:textId="2BAC8B94" w:rsidR="00664DFE" w:rsidRPr="00281483" w:rsidRDefault="00664DFE" w:rsidP="00301BDE">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100</w:t>
            </w:r>
          </w:p>
        </w:tc>
      </w:tr>
      <w:tr w:rsidR="00CD15E4" w:rsidRPr="00281483" w14:paraId="1F7EEC50" w14:textId="77777777" w:rsidTr="005B1C2D">
        <w:tblPrEx>
          <w:tblBorders>
            <w:insideV w:val="single" w:sz="4" w:space="0" w:color="FFFFFF"/>
          </w:tblBorders>
        </w:tblPrEx>
        <w:tc>
          <w:tcPr>
            <w:tcW w:w="9062" w:type="dxa"/>
            <w:gridSpan w:val="3"/>
            <w:tcBorders>
              <w:left w:val="nil"/>
              <w:right w:val="nil"/>
            </w:tcBorders>
          </w:tcPr>
          <w:p w14:paraId="138CE6CC" w14:textId="3BE3665A" w:rsidR="00CD15E4" w:rsidRPr="00281483" w:rsidRDefault="00CD15E4" w:rsidP="00301BDE">
            <w:pPr>
              <w:tabs>
                <w:tab w:val="center" w:pos="4536"/>
                <w:tab w:val="left" w:pos="7080"/>
              </w:tabs>
              <w:spacing w:after="0" w:line="240" w:lineRule="auto"/>
              <w:rPr>
                <w:rFonts w:cs="Times New Roman"/>
                <w:color w:val="0D0D0D" w:themeColor="text1" w:themeTint="F2"/>
                <w:sz w:val="24"/>
                <w:szCs w:val="24"/>
              </w:rPr>
            </w:pPr>
            <w:r w:rsidRPr="00281483">
              <w:rPr>
                <w:rFonts w:cs="Times New Roman"/>
                <w:b/>
                <w:bCs/>
                <w:color w:val="0D0D0D" w:themeColor="text1" w:themeTint="F2"/>
                <w:sz w:val="24"/>
                <w:szCs w:val="24"/>
              </w:rPr>
              <w:t>Meslek</w:t>
            </w:r>
          </w:p>
        </w:tc>
      </w:tr>
      <w:tr w:rsidR="008C6971" w:rsidRPr="00281483" w14:paraId="371605EE" w14:textId="77777777" w:rsidTr="005B1C2D">
        <w:tblPrEx>
          <w:tblBorders>
            <w:insideV w:val="single" w:sz="4" w:space="0" w:color="FFFFFF"/>
          </w:tblBorders>
        </w:tblPrEx>
        <w:tc>
          <w:tcPr>
            <w:tcW w:w="3020" w:type="dxa"/>
            <w:tcBorders>
              <w:left w:val="nil"/>
            </w:tcBorders>
          </w:tcPr>
          <w:p w14:paraId="633C887C" w14:textId="77777777" w:rsidR="008C6971" w:rsidRPr="00281483" w:rsidRDefault="008C6971" w:rsidP="00301BDE">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Kamuda çalışan</w:t>
            </w:r>
          </w:p>
        </w:tc>
        <w:tc>
          <w:tcPr>
            <w:tcW w:w="3021" w:type="dxa"/>
          </w:tcPr>
          <w:p w14:paraId="244CEB91" w14:textId="77777777" w:rsidR="008C6971" w:rsidRPr="00281483" w:rsidRDefault="008C6971" w:rsidP="00301BDE">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88</w:t>
            </w:r>
          </w:p>
        </w:tc>
        <w:tc>
          <w:tcPr>
            <w:tcW w:w="3021" w:type="dxa"/>
            <w:tcBorders>
              <w:right w:val="nil"/>
            </w:tcBorders>
          </w:tcPr>
          <w:p w14:paraId="35F5F072" w14:textId="3F841272" w:rsidR="008C6971" w:rsidRPr="00281483" w:rsidRDefault="008C6971" w:rsidP="00301BDE">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29</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3</w:t>
            </w:r>
          </w:p>
        </w:tc>
      </w:tr>
      <w:tr w:rsidR="008C6971" w:rsidRPr="00281483" w14:paraId="603A9F0B" w14:textId="77777777" w:rsidTr="005B1C2D">
        <w:tblPrEx>
          <w:tblBorders>
            <w:insideV w:val="single" w:sz="4" w:space="0" w:color="FFFFFF"/>
          </w:tblBorders>
        </w:tblPrEx>
        <w:tc>
          <w:tcPr>
            <w:tcW w:w="3020" w:type="dxa"/>
            <w:tcBorders>
              <w:left w:val="nil"/>
            </w:tcBorders>
          </w:tcPr>
          <w:p w14:paraId="62EE3DFF" w14:textId="77777777" w:rsidR="008C6971" w:rsidRPr="00281483" w:rsidRDefault="008C6971" w:rsidP="00301BDE">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Kendi iş yerine sahip/Esnaf</w:t>
            </w:r>
          </w:p>
        </w:tc>
        <w:tc>
          <w:tcPr>
            <w:tcW w:w="3021" w:type="dxa"/>
          </w:tcPr>
          <w:p w14:paraId="68CD44DD" w14:textId="77777777" w:rsidR="008C6971" w:rsidRPr="00281483" w:rsidRDefault="008C6971" w:rsidP="00301BDE">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18</w:t>
            </w:r>
          </w:p>
        </w:tc>
        <w:tc>
          <w:tcPr>
            <w:tcW w:w="3021" w:type="dxa"/>
            <w:tcBorders>
              <w:right w:val="nil"/>
            </w:tcBorders>
          </w:tcPr>
          <w:p w14:paraId="25D7BB56" w14:textId="36B40A08" w:rsidR="008C6971" w:rsidRPr="00281483" w:rsidRDefault="008C6971" w:rsidP="00301BDE">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6</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0</w:t>
            </w:r>
          </w:p>
        </w:tc>
      </w:tr>
      <w:tr w:rsidR="008C6971" w:rsidRPr="00281483" w14:paraId="4F44DCA3" w14:textId="77777777" w:rsidTr="005B1C2D">
        <w:tblPrEx>
          <w:tblBorders>
            <w:insideV w:val="single" w:sz="4" w:space="0" w:color="FFFFFF"/>
          </w:tblBorders>
        </w:tblPrEx>
        <w:tc>
          <w:tcPr>
            <w:tcW w:w="3020" w:type="dxa"/>
            <w:tcBorders>
              <w:left w:val="nil"/>
            </w:tcBorders>
          </w:tcPr>
          <w:p w14:paraId="43F449CE" w14:textId="77777777" w:rsidR="008C6971" w:rsidRPr="00281483" w:rsidRDefault="008C6971" w:rsidP="00301BDE">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Özel sektörde çalışan</w:t>
            </w:r>
          </w:p>
        </w:tc>
        <w:tc>
          <w:tcPr>
            <w:tcW w:w="3021" w:type="dxa"/>
          </w:tcPr>
          <w:p w14:paraId="0DC03164" w14:textId="77777777" w:rsidR="008C6971" w:rsidRPr="00281483" w:rsidRDefault="008C6971" w:rsidP="00301BDE">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60</w:t>
            </w:r>
          </w:p>
        </w:tc>
        <w:tc>
          <w:tcPr>
            <w:tcW w:w="3021" w:type="dxa"/>
            <w:tcBorders>
              <w:right w:val="nil"/>
            </w:tcBorders>
          </w:tcPr>
          <w:p w14:paraId="21337CBB" w14:textId="5AD4FB08" w:rsidR="008C6971" w:rsidRPr="00281483" w:rsidRDefault="008C6971" w:rsidP="00301BDE">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0</w:t>
            </w:r>
          </w:p>
        </w:tc>
      </w:tr>
      <w:tr w:rsidR="008C6971" w:rsidRPr="00281483" w14:paraId="434B84CF" w14:textId="77777777" w:rsidTr="005B1C2D">
        <w:tblPrEx>
          <w:tblBorders>
            <w:insideV w:val="single" w:sz="4" w:space="0" w:color="FFFFFF"/>
          </w:tblBorders>
        </w:tblPrEx>
        <w:tc>
          <w:tcPr>
            <w:tcW w:w="3020" w:type="dxa"/>
            <w:tcBorders>
              <w:left w:val="nil"/>
            </w:tcBorders>
          </w:tcPr>
          <w:p w14:paraId="1FD136BA" w14:textId="77777777" w:rsidR="008C6971" w:rsidRPr="00281483" w:rsidRDefault="008C6971" w:rsidP="00301BDE">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Ev Hanımı</w:t>
            </w:r>
          </w:p>
        </w:tc>
        <w:tc>
          <w:tcPr>
            <w:tcW w:w="3021" w:type="dxa"/>
          </w:tcPr>
          <w:p w14:paraId="382D4B6C" w14:textId="77777777" w:rsidR="008C6971" w:rsidRPr="00281483" w:rsidRDefault="008C6971" w:rsidP="00301BDE">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14</w:t>
            </w:r>
          </w:p>
        </w:tc>
        <w:tc>
          <w:tcPr>
            <w:tcW w:w="3021" w:type="dxa"/>
            <w:tcBorders>
              <w:right w:val="nil"/>
            </w:tcBorders>
          </w:tcPr>
          <w:p w14:paraId="3CB33D82" w14:textId="58910030" w:rsidR="008C6971" w:rsidRPr="00281483" w:rsidRDefault="008C6971" w:rsidP="00301BDE">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7</w:t>
            </w:r>
          </w:p>
        </w:tc>
      </w:tr>
      <w:tr w:rsidR="008C6971" w:rsidRPr="00281483" w14:paraId="27DAC8CA" w14:textId="77777777" w:rsidTr="005B1C2D">
        <w:tblPrEx>
          <w:tblBorders>
            <w:insideV w:val="single" w:sz="4" w:space="0" w:color="FFFFFF"/>
          </w:tblBorders>
        </w:tblPrEx>
        <w:tc>
          <w:tcPr>
            <w:tcW w:w="3020" w:type="dxa"/>
            <w:tcBorders>
              <w:left w:val="nil"/>
            </w:tcBorders>
          </w:tcPr>
          <w:p w14:paraId="4332D835" w14:textId="77777777" w:rsidR="008C6971" w:rsidRPr="00281483" w:rsidRDefault="008C6971" w:rsidP="00301BDE">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Emekli</w:t>
            </w:r>
          </w:p>
        </w:tc>
        <w:tc>
          <w:tcPr>
            <w:tcW w:w="3021" w:type="dxa"/>
          </w:tcPr>
          <w:p w14:paraId="109D4F62" w14:textId="77777777" w:rsidR="008C6971" w:rsidRPr="00281483" w:rsidRDefault="008C6971" w:rsidP="00301BDE">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14</w:t>
            </w:r>
          </w:p>
        </w:tc>
        <w:tc>
          <w:tcPr>
            <w:tcW w:w="3021" w:type="dxa"/>
            <w:tcBorders>
              <w:right w:val="nil"/>
            </w:tcBorders>
          </w:tcPr>
          <w:p w14:paraId="7DFB2C2D" w14:textId="02674E22" w:rsidR="008C6971" w:rsidRPr="00281483" w:rsidRDefault="008C6971" w:rsidP="00301BDE">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7</w:t>
            </w:r>
          </w:p>
        </w:tc>
      </w:tr>
      <w:tr w:rsidR="008C6971" w:rsidRPr="00281483" w14:paraId="69C17F1F" w14:textId="77777777" w:rsidTr="005B1C2D">
        <w:tblPrEx>
          <w:tblBorders>
            <w:insideV w:val="single" w:sz="4" w:space="0" w:color="FFFFFF"/>
          </w:tblBorders>
        </w:tblPrEx>
        <w:tc>
          <w:tcPr>
            <w:tcW w:w="3020" w:type="dxa"/>
            <w:tcBorders>
              <w:left w:val="nil"/>
            </w:tcBorders>
          </w:tcPr>
          <w:p w14:paraId="0F55AC67" w14:textId="77777777" w:rsidR="008C6971" w:rsidRPr="00281483" w:rsidRDefault="008C6971" w:rsidP="00301BDE">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İşsiz</w:t>
            </w:r>
          </w:p>
        </w:tc>
        <w:tc>
          <w:tcPr>
            <w:tcW w:w="3021" w:type="dxa"/>
          </w:tcPr>
          <w:p w14:paraId="64C395AD" w14:textId="77777777" w:rsidR="008C6971" w:rsidRPr="00281483" w:rsidRDefault="008C6971" w:rsidP="00301BDE">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w:t>
            </w:r>
          </w:p>
        </w:tc>
        <w:tc>
          <w:tcPr>
            <w:tcW w:w="3021" w:type="dxa"/>
            <w:tcBorders>
              <w:right w:val="nil"/>
            </w:tcBorders>
          </w:tcPr>
          <w:p w14:paraId="3E51F8C5" w14:textId="6CE245EC" w:rsidR="008C6971" w:rsidRPr="00281483" w:rsidRDefault="008C6971" w:rsidP="00301BDE">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3</w:t>
            </w:r>
          </w:p>
        </w:tc>
      </w:tr>
      <w:tr w:rsidR="008C6971" w:rsidRPr="00281483" w14:paraId="5A08499C" w14:textId="77777777" w:rsidTr="005B1C2D">
        <w:tblPrEx>
          <w:tblBorders>
            <w:insideV w:val="single" w:sz="4" w:space="0" w:color="FFFFFF"/>
          </w:tblBorders>
        </w:tblPrEx>
        <w:tc>
          <w:tcPr>
            <w:tcW w:w="3020" w:type="dxa"/>
            <w:tcBorders>
              <w:left w:val="nil"/>
            </w:tcBorders>
          </w:tcPr>
          <w:p w14:paraId="3F36B522" w14:textId="77777777" w:rsidR="008C6971" w:rsidRPr="00281483" w:rsidRDefault="008C6971" w:rsidP="00301BDE">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Öğrenci</w:t>
            </w:r>
          </w:p>
        </w:tc>
        <w:tc>
          <w:tcPr>
            <w:tcW w:w="3021" w:type="dxa"/>
          </w:tcPr>
          <w:p w14:paraId="30CFB045" w14:textId="77777777" w:rsidR="008C6971" w:rsidRPr="00281483" w:rsidRDefault="008C6971" w:rsidP="00301BDE">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102</w:t>
            </w:r>
          </w:p>
        </w:tc>
        <w:tc>
          <w:tcPr>
            <w:tcW w:w="3021" w:type="dxa"/>
            <w:tcBorders>
              <w:right w:val="nil"/>
            </w:tcBorders>
          </w:tcPr>
          <w:p w14:paraId="2AAA1585" w14:textId="2DA2D086" w:rsidR="008C6971" w:rsidRPr="00281483" w:rsidRDefault="008C6971" w:rsidP="00301BDE">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34</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0</w:t>
            </w:r>
          </w:p>
        </w:tc>
      </w:tr>
      <w:tr w:rsidR="00664DFE" w:rsidRPr="00281483" w14:paraId="52AF5263" w14:textId="77777777" w:rsidTr="005B1C2D">
        <w:tblPrEx>
          <w:tblBorders>
            <w:insideV w:val="single" w:sz="4" w:space="0" w:color="FFFFFF"/>
          </w:tblBorders>
        </w:tblPrEx>
        <w:tc>
          <w:tcPr>
            <w:tcW w:w="3020" w:type="dxa"/>
            <w:tcBorders>
              <w:left w:val="nil"/>
            </w:tcBorders>
          </w:tcPr>
          <w:p w14:paraId="776048D5" w14:textId="4DE1D3A0" w:rsidR="00664DFE" w:rsidRPr="00281483" w:rsidRDefault="00664DFE" w:rsidP="00301BDE">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Toplam</w:t>
            </w:r>
          </w:p>
        </w:tc>
        <w:tc>
          <w:tcPr>
            <w:tcW w:w="3021" w:type="dxa"/>
          </w:tcPr>
          <w:p w14:paraId="43D71322" w14:textId="6B8081B5" w:rsidR="00664DFE" w:rsidRPr="00281483" w:rsidRDefault="00664DFE" w:rsidP="00301BDE">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300</w:t>
            </w:r>
          </w:p>
        </w:tc>
        <w:tc>
          <w:tcPr>
            <w:tcW w:w="3021" w:type="dxa"/>
            <w:tcBorders>
              <w:right w:val="nil"/>
            </w:tcBorders>
          </w:tcPr>
          <w:p w14:paraId="2D05CDA7" w14:textId="3BFCDBC3" w:rsidR="00664DFE" w:rsidRPr="00281483" w:rsidRDefault="00664DFE" w:rsidP="00301BDE">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100</w:t>
            </w:r>
          </w:p>
        </w:tc>
      </w:tr>
      <w:tr w:rsidR="00CD15E4" w:rsidRPr="00281483" w14:paraId="15FF1203" w14:textId="77777777" w:rsidTr="005B1C2D">
        <w:tblPrEx>
          <w:tblBorders>
            <w:insideV w:val="single" w:sz="4" w:space="0" w:color="FFFFFF"/>
          </w:tblBorders>
        </w:tblPrEx>
        <w:tc>
          <w:tcPr>
            <w:tcW w:w="9062" w:type="dxa"/>
            <w:gridSpan w:val="3"/>
            <w:tcBorders>
              <w:left w:val="nil"/>
              <w:right w:val="nil"/>
            </w:tcBorders>
          </w:tcPr>
          <w:p w14:paraId="49F6A404" w14:textId="1E84E450" w:rsidR="00CD15E4" w:rsidRPr="00281483" w:rsidRDefault="00CD15E4" w:rsidP="00301BDE">
            <w:pPr>
              <w:tabs>
                <w:tab w:val="center" w:pos="4536"/>
                <w:tab w:val="left" w:pos="7080"/>
              </w:tabs>
              <w:spacing w:after="0" w:line="240" w:lineRule="auto"/>
              <w:rPr>
                <w:rFonts w:cs="Times New Roman"/>
                <w:color w:val="0D0D0D" w:themeColor="text1" w:themeTint="F2"/>
                <w:sz w:val="24"/>
                <w:szCs w:val="24"/>
              </w:rPr>
            </w:pPr>
            <w:r w:rsidRPr="00281483">
              <w:rPr>
                <w:rFonts w:cs="Times New Roman"/>
                <w:b/>
                <w:bCs/>
                <w:color w:val="0D0D0D" w:themeColor="text1" w:themeTint="F2"/>
                <w:sz w:val="24"/>
                <w:szCs w:val="24"/>
              </w:rPr>
              <w:t>Aylık Gelir</w:t>
            </w:r>
          </w:p>
        </w:tc>
      </w:tr>
      <w:tr w:rsidR="008C6971" w:rsidRPr="00281483" w14:paraId="7C30BDB1" w14:textId="77777777" w:rsidTr="005B1C2D">
        <w:tblPrEx>
          <w:tblBorders>
            <w:insideV w:val="single" w:sz="4" w:space="0" w:color="FFFFFF"/>
          </w:tblBorders>
        </w:tblPrEx>
        <w:tc>
          <w:tcPr>
            <w:tcW w:w="3020" w:type="dxa"/>
            <w:tcBorders>
              <w:left w:val="nil"/>
            </w:tcBorders>
          </w:tcPr>
          <w:p w14:paraId="7562A76C" w14:textId="77777777" w:rsidR="008C6971" w:rsidRPr="00281483" w:rsidRDefault="008C6971" w:rsidP="00301BDE">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10000 TL ve altı</w:t>
            </w:r>
          </w:p>
        </w:tc>
        <w:tc>
          <w:tcPr>
            <w:tcW w:w="3021" w:type="dxa"/>
          </w:tcPr>
          <w:p w14:paraId="64BDCC20" w14:textId="77777777" w:rsidR="008C6971" w:rsidRPr="00281483" w:rsidRDefault="008C6971" w:rsidP="00301BDE">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72</w:t>
            </w:r>
          </w:p>
        </w:tc>
        <w:tc>
          <w:tcPr>
            <w:tcW w:w="3021" w:type="dxa"/>
            <w:tcBorders>
              <w:right w:val="nil"/>
            </w:tcBorders>
          </w:tcPr>
          <w:p w14:paraId="604CC50F" w14:textId="108BB49B" w:rsidR="008C6971" w:rsidRPr="00281483" w:rsidRDefault="008C6971" w:rsidP="00301BDE">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24</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0</w:t>
            </w:r>
          </w:p>
        </w:tc>
      </w:tr>
      <w:tr w:rsidR="008C6971" w:rsidRPr="00281483" w14:paraId="19D64972" w14:textId="77777777" w:rsidTr="005B1C2D">
        <w:tblPrEx>
          <w:tblBorders>
            <w:insideV w:val="single" w:sz="4" w:space="0" w:color="FFFFFF"/>
          </w:tblBorders>
        </w:tblPrEx>
        <w:tc>
          <w:tcPr>
            <w:tcW w:w="3020" w:type="dxa"/>
            <w:tcBorders>
              <w:left w:val="nil"/>
            </w:tcBorders>
          </w:tcPr>
          <w:p w14:paraId="74EA290E" w14:textId="77777777" w:rsidR="008C6971" w:rsidRPr="00281483" w:rsidRDefault="008C6971" w:rsidP="00301BDE">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10001-20000 TL</w:t>
            </w:r>
          </w:p>
        </w:tc>
        <w:tc>
          <w:tcPr>
            <w:tcW w:w="3021" w:type="dxa"/>
          </w:tcPr>
          <w:p w14:paraId="563604BB" w14:textId="77777777" w:rsidR="008C6971" w:rsidRPr="00281483" w:rsidRDefault="008C6971" w:rsidP="00301BDE">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38</w:t>
            </w:r>
          </w:p>
        </w:tc>
        <w:tc>
          <w:tcPr>
            <w:tcW w:w="3021" w:type="dxa"/>
            <w:tcBorders>
              <w:right w:val="nil"/>
            </w:tcBorders>
          </w:tcPr>
          <w:p w14:paraId="71606381" w14:textId="3AB53549" w:rsidR="008C6971" w:rsidRPr="00281483" w:rsidRDefault="008C6971" w:rsidP="00301BDE">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12</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7</w:t>
            </w:r>
          </w:p>
        </w:tc>
      </w:tr>
      <w:tr w:rsidR="008C6971" w:rsidRPr="00281483" w14:paraId="2B85CDAA" w14:textId="77777777" w:rsidTr="005B1C2D">
        <w:tblPrEx>
          <w:tblBorders>
            <w:insideV w:val="single" w:sz="4" w:space="0" w:color="FFFFFF"/>
          </w:tblBorders>
        </w:tblPrEx>
        <w:tc>
          <w:tcPr>
            <w:tcW w:w="3020" w:type="dxa"/>
            <w:tcBorders>
              <w:left w:val="nil"/>
            </w:tcBorders>
          </w:tcPr>
          <w:p w14:paraId="4CCC5E60" w14:textId="77777777" w:rsidR="008C6971" w:rsidRPr="00281483" w:rsidRDefault="008C6971" w:rsidP="00301BDE">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20001-30000 TL</w:t>
            </w:r>
          </w:p>
        </w:tc>
        <w:tc>
          <w:tcPr>
            <w:tcW w:w="3021" w:type="dxa"/>
          </w:tcPr>
          <w:p w14:paraId="574D590C" w14:textId="77777777" w:rsidR="008C6971" w:rsidRPr="00281483" w:rsidRDefault="008C6971" w:rsidP="00301BDE">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44</w:t>
            </w:r>
          </w:p>
        </w:tc>
        <w:tc>
          <w:tcPr>
            <w:tcW w:w="3021" w:type="dxa"/>
            <w:tcBorders>
              <w:right w:val="nil"/>
            </w:tcBorders>
          </w:tcPr>
          <w:p w14:paraId="4D5E08D6" w14:textId="662B39B4" w:rsidR="008C6971" w:rsidRPr="00281483" w:rsidRDefault="008C6971" w:rsidP="00301BDE">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14</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7</w:t>
            </w:r>
          </w:p>
        </w:tc>
      </w:tr>
      <w:tr w:rsidR="008C6971" w:rsidRPr="00281483" w14:paraId="2A348831" w14:textId="77777777" w:rsidTr="005B1C2D">
        <w:tblPrEx>
          <w:tblBorders>
            <w:insideV w:val="single" w:sz="4" w:space="0" w:color="FFFFFF"/>
          </w:tblBorders>
        </w:tblPrEx>
        <w:tc>
          <w:tcPr>
            <w:tcW w:w="3020" w:type="dxa"/>
            <w:tcBorders>
              <w:left w:val="nil"/>
            </w:tcBorders>
          </w:tcPr>
          <w:p w14:paraId="472FB704" w14:textId="77777777" w:rsidR="008C6971" w:rsidRPr="00281483" w:rsidRDefault="008C6971" w:rsidP="00301BDE">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30001-40000 TL</w:t>
            </w:r>
          </w:p>
        </w:tc>
        <w:tc>
          <w:tcPr>
            <w:tcW w:w="3021" w:type="dxa"/>
          </w:tcPr>
          <w:p w14:paraId="0C8D0081" w14:textId="77777777" w:rsidR="008C6971" w:rsidRPr="00281483" w:rsidRDefault="008C6971" w:rsidP="00301BDE">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35</w:t>
            </w:r>
          </w:p>
        </w:tc>
        <w:tc>
          <w:tcPr>
            <w:tcW w:w="3021" w:type="dxa"/>
            <w:tcBorders>
              <w:right w:val="nil"/>
            </w:tcBorders>
          </w:tcPr>
          <w:p w14:paraId="1859057F" w14:textId="0DB84502" w:rsidR="008C6971" w:rsidRPr="00281483" w:rsidRDefault="008C6971" w:rsidP="00301BDE">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11</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7</w:t>
            </w:r>
          </w:p>
        </w:tc>
      </w:tr>
      <w:tr w:rsidR="008C6971" w:rsidRPr="00281483" w14:paraId="4CDCA31A" w14:textId="77777777" w:rsidTr="005B1C2D">
        <w:tblPrEx>
          <w:tblBorders>
            <w:insideV w:val="single" w:sz="4" w:space="0" w:color="FFFFFF"/>
          </w:tblBorders>
        </w:tblPrEx>
        <w:tc>
          <w:tcPr>
            <w:tcW w:w="3020" w:type="dxa"/>
            <w:tcBorders>
              <w:left w:val="nil"/>
            </w:tcBorders>
          </w:tcPr>
          <w:p w14:paraId="3C599C56" w14:textId="77777777" w:rsidR="008C6971" w:rsidRPr="00281483" w:rsidRDefault="008C6971" w:rsidP="00301BDE">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40001-50000 TL</w:t>
            </w:r>
          </w:p>
        </w:tc>
        <w:tc>
          <w:tcPr>
            <w:tcW w:w="3021" w:type="dxa"/>
          </w:tcPr>
          <w:p w14:paraId="54CF7598" w14:textId="77777777" w:rsidR="008C6971" w:rsidRPr="00281483" w:rsidRDefault="008C6971" w:rsidP="00301BDE">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48</w:t>
            </w:r>
          </w:p>
        </w:tc>
        <w:tc>
          <w:tcPr>
            <w:tcW w:w="3021" w:type="dxa"/>
            <w:tcBorders>
              <w:right w:val="nil"/>
            </w:tcBorders>
          </w:tcPr>
          <w:p w14:paraId="35DF26B4" w14:textId="2A7AD1E6" w:rsidR="008C6971" w:rsidRPr="00281483" w:rsidRDefault="008C6971" w:rsidP="00301BDE">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16</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0</w:t>
            </w:r>
          </w:p>
        </w:tc>
      </w:tr>
      <w:tr w:rsidR="008C6971" w:rsidRPr="00281483" w14:paraId="17E7B518" w14:textId="77777777" w:rsidTr="005B1C2D">
        <w:tblPrEx>
          <w:tblBorders>
            <w:insideV w:val="single" w:sz="4" w:space="0" w:color="FFFFFF"/>
          </w:tblBorders>
        </w:tblPrEx>
        <w:tc>
          <w:tcPr>
            <w:tcW w:w="3020" w:type="dxa"/>
            <w:tcBorders>
              <w:left w:val="nil"/>
            </w:tcBorders>
          </w:tcPr>
          <w:p w14:paraId="476A02DF" w14:textId="77777777" w:rsidR="008C6971" w:rsidRPr="00281483" w:rsidRDefault="008C6971" w:rsidP="00301BDE">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50001 TL ve üstü</w:t>
            </w:r>
          </w:p>
        </w:tc>
        <w:tc>
          <w:tcPr>
            <w:tcW w:w="3021" w:type="dxa"/>
          </w:tcPr>
          <w:p w14:paraId="48FD0A77" w14:textId="77777777" w:rsidR="008C6971" w:rsidRPr="00281483" w:rsidRDefault="008C6971" w:rsidP="00301BDE">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63</w:t>
            </w:r>
          </w:p>
        </w:tc>
        <w:tc>
          <w:tcPr>
            <w:tcW w:w="3021" w:type="dxa"/>
            <w:tcBorders>
              <w:right w:val="nil"/>
            </w:tcBorders>
          </w:tcPr>
          <w:p w14:paraId="2E874ED3" w14:textId="73366697" w:rsidR="008C6971" w:rsidRPr="00281483" w:rsidRDefault="008C6971" w:rsidP="00301BDE">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21</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0</w:t>
            </w:r>
          </w:p>
        </w:tc>
      </w:tr>
      <w:tr w:rsidR="00664DFE" w:rsidRPr="00281483" w14:paraId="7720775F" w14:textId="77777777" w:rsidTr="005B1C2D">
        <w:tblPrEx>
          <w:tblBorders>
            <w:insideV w:val="single" w:sz="4" w:space="0" w:color="FFFFFF"/>
          </w:tblBorders>
        </w:tblPrEx>
        <w:tc>
          <w:tcPr>
            <w:tcW w:w="3020" w:type="dxa"/>
            <w:tcBorders>
              <w:left w:val="nil"/>
            </w:tcBorders>
          </w:tcPr>
          <w:p w14:paraId="5A0FC3C6" w14:textId="12FF8795" w:rsidR="00664DFE" w:rsidRPr="00281483" w:rsidRDefault="00664DFE" w:rsidP="00301BDE">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Toplam</w:t>
            </w:r>
          </w:p>
        </w:tc>
        <w:tc>
          <w:tcPr>
            <w:tcW w:w="3021" w:type="dxa"/>
          </w:tcPr>
          <w:p w14:paraId="29D6763F" w14:textId="63CB8AC5" w:rsidR="00664DFE" w:rsidRPr="00281483" w:rsidRDefault="00664DFE" w:rsidP="00301BDE">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300</w:t>
            </w:r>
          </w:p>
        </w:tc>
        <w:tc>
          <w:tcPr>
            <w:tcW w:w="3021" w:type="dxa"/>
            <w:tcBorders>
              <w:right w:val="nil"/>
            </w:tcBorders>
          </w:tcPr>
          <w:p w14:paraId="23831745" w14:textId="56D41DDE" w:rsidR="00664DFE" w:rsidRPr="00281483" w:rsidRDefault="00664DFE" w:rsidP="00301BDE">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100</w:t>
            </w:r>
          </w:p>
        </w:tc>
      </w:tr>
    </w:tbl>
    <w:p w14:paraId="0876A878" w14:textId="77777777" w:rsidR="0045475E" w:rsidRPr="00281483" w:rsidRDefault="0045475E" w:rsidP="00E24777">
      <w:pPr>
        <w:pStyle w:val="DZEY4"/>
        <w:spacing w:before="120" w:after="120"/>
        <w:rPr>
          <w:color w:val="0D0D0D" w:themeColor="text1" w:themeTint="F2"/>
        </w:rPr>
      </w:pPr>
      <w:bookmarkStart w:id="2663" w:name="_Toc234200287"/>
      <w:bookmarkStart w:id="2664" w:name="_Toc234200825"/>
      <w:bookmarkStart w:id="2665" w:name="_Toc234200984"/>
      <w:bookmarkStart w:id="2666" w:name="_Toc234201103"/>
      <w:bookmarkStart w:id="2667" w:name="_Toc234201269"/>
      <w:bookmarkStart w:id="2668" w:name="_Toc234547174"/>
      <w:bookmarkStart w:id="2669" w:name="_Toc235402566"/>
      <w:bookmarkStart w:id="2670" w:name="_Toc235403085"/>
      <w:bookmarkStart w:id="2671" w:name="_Toc235403785"/>
      <w:bookmarkStart w:id="2672" w:name="_Toc235404046"/>
      <w:bookmarkStart w:id="2673" w:name="_Toc235933065"/>
      <w:bookmarkStart w:id="2674" w:name="_Toc236354304"/>
      <w:bookmarkStart w:id="2675" w:name="_Toc236354440"/>
    </w:p>
    <w:p w14:paraId="1495F951" w14:textId="77777777" w:rsidR="0045475E" w:rsidRPr="00281483" w:rsidRDefault="0045475E" w:rsidP="00E24777">
      <w:pPr>
        <w:pStyle w:val="DZEY4"/>
        <w:spacing w:before="120" w:after="120"/>
        <w:rPr>
          <w:color w:val="0D0D0D" w:themeColor="text1" w:themeTint="F2"/>
        </w:rPr>
      </w:pPr>
    </w:p>
    <w:p w14:paraId="1CA884F6" w14:textId="77777777" w:rsidR="0045475E" w:rsidRPr="00281483" w:rsidRDefault="0045475E" w:rsidP="00E24777">
      <w:pPr>
        <w:pStyle w:val="DZEY4"/>
        <w:spacing w:before="120" w:after="120"/>
        <w:rPr>
          <w:color w:val="0D0D0D" w:themeColor="text1" w:themeTint="F2"/>
        </w:rPr>
      </w:pPr>
    </w:p>
    <w:p w14:paraId="006B637B" w14:textId="4B29C648" w:rsidR="008C6971" w:rsidRPr="00281483" w:rsidRDefault="00595CEA" w:rsidP="00E24777">
      <w:pPr>
        <w:pStyle w:val="DZEY4"/>
        <w:spacing w:before="120" w:after="120"/>
        <w:rPr>
          <w:color w:val="0D0D0D" w:themeColor="text1" w:themeTint="F2"/>
        </w:rPr>
      </w:pPr>
      <w:bookmarkStart w:id="2676" w:name="_Toc240277618"/>
      <w:r w:rsidRPr="00281483">
        <w:rPr>
          <w:color w:val="0D0D0D" w:themeColor="text1" w:themeTint="F2"/>
        </w:rPr>
        <w:lastRenderedPageBreak/>
        <w:t>6</w:t>
      </w:r>
      <w:r w:rsidR="008C6971" w:rsidRPr="00281483">
        <w:rPr>
          <w:color w:val="0D0D0D" w:themeColor="text1" w:themeTint="F2"/>
        </w:rPr>
        <w:t>.1.2.2. Ziyaretçilerin Seyahat Davranışları ve Tercihleri</w:t>
      </w:r>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p>
    <w:p w14:paraId="2F859EC0" w14:textId="77777777" w:rsidR="00A3311F" w:rsidRPr="00281483" w:rsidRDefault="009548D1"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Eskişehir'e gelen ziyaretçilerin geldikleri iller incelendiğinde, ziyaretçilerin önemli bir bölümünün İstanbul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19,7) ve Ankara'dan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19,3) geldiği görülmektedir. Bu iki il, toplam ziyaretçilerin yaklaşık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39'unu oluşturmakta olup, Eskişehir'in Ankara ve İstanbul arasında yer alan stratejik konumu ile güçlü ulaşım bağlantılarının bu dağılım üzerinde etkili olduğu değerlendirilmektedir. İstanbul ve Ankara'yı sırasıyla Bilecik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7,7), Kütahya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6,0), İzmir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5,0) ve Bursa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4,7) izlemektedir</w:t>
      </w:r>
      <w:r w:rsidR="00301BDE" w:rsidRPr="00281483">
        <w:rPr>
          <w:rFonts w:cs="Times New Roman"/>
          <w:color w:val="0D0D0D" w:themeColor="text1" w:themeTint="F2"/>
          <w:sz w:val="24"/>
          <w:szCs w:val="24"/>
        </w:rPr>
        <w:t xml:space="preserve"> (Şekil 6.3). </w:t>
      </w:r>
      <w:r w:rsidRPr="00281483">
        <w:rPr>
          <w:rFonts w:cs="Times New Roman"/>
          <w:color w:val="0D0D0D" w:themeColor="text1" w:themeTint="F2"/>
          <w:sz w:val="24"/>
          <w:szCs w:val="24"/>
        </w:rPr>
        <w:t xml:space="preserve">Genel olarak değerlendirildiğinde, ziyaretçi profilinin ağırlıklı olarak Eskişehir'e coğrafi yakınlığı bulunan veya ulaşım erişilebilirliği yüksek olan illerden oluştuğu görülmektedir. Bu durum, şehir turizminde mesafe ve ulaşılabilirlik unsurlarının ziyaretçi tercihleri üzerinde belirleyici bir rol oynadığını ortaya koymaktadır. </w:t>
      </w:r>
    </w:p>
    <w:p w14:paraId="0C381E32" w14:textId="23E8A819" w:rsidR="008C6971" w:rsidRPr="00281483" w:rsidRDefault="008C6971" w:rsidP="00A3311F">
      <w:pPr>
        <w:tabs>
          <w:tab w:val="center" w:pos="4536"/>
          <w:tab w:val="left" w:pos="7080"/>
        </w:tabs>
        <w:spacing w:before="120" w:after="120" w:line="360" w:lineRule="auto"/>
        <w:jc w:val="center"/>
        <w:rPr>
          <w:rFonts w:cs="Times New Roman"/>
          <w:color w:val="0D0D0D" w:themeColor="text1" w:themeTint="F2"/>
          <w:sz w:val="24"/>
          <w:szCs w:val="24"/>
        </w:rPr>
      </w:pPr>
      <w:r w:rsidRPr="00281483">
        <w:rPr>
          <w:rFonts w:cs="Times New Roman"/>
          <w:noProof/>
          <w:color w:val="0D0D0D" w:themeColor="text1" w:themeTint="F2"/>
          <w:sz w:val="24"/>
          <w:szCs w:val="24"/>
        </w:rPr>
        <w:drawing>
          <wp:inline distT="0" distB="0" distL="0" distR="0" wp14:anchorId="26359473" wp14:editId="45883A04">
            <wp:extent cx="5756123" cy="2647950"/>
            <wp:effectExtent l="19050" t="19050" r="16510" b="19050"/>
            <wp:docPr id="967011477"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011477" name="Resim 967011477"/>
                    <pic:cNvPicPr/>
                  </pic:nvPicPr>
                  <pic:blipFill rotWithShape="1">
                    <a:blip r:embed="rId69" cstate="print">
                      <a:extLst>
                        <a:ext uri="{28A0092B-C50C-407E-A947-70E740481C1C}">
                          <a14:useLocalDpi xmlns:a14="http://schemas.microsoft.com/office/drawing/2010/main" val="0"/>
                        </a:ext>
                      </a:extLst>
                    </a:blip>
                    <a:srcRect l="2062" t="19492" r="2789" b="18656"/>
                    <a:stretch>
                      <a:fillRect/>
                    </a:stretch>
                  </pic:blipFill>
                  <pic:spPr bwMode="auto">
                    <a:xfrm>
                      <a:off x="0" y="0"/>
                      <a:ext cx="5760651" cy="2650033"/>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5FEB0E4F" w14:textId="47115074" w:rsidR="008C6971" w:rsidRPr="00281483" w:rsidRDefault="006113DD" w:rsidP="00A3311F">
      <w:pPr>
        <w:pStyle w:val="EKL"/>
        <w:rPr>
          <w:color w:val="0D0D0D" w:themeColor="text1" w:themeTint="F2"/>
        </w:rPr>
      </w:pPr>
      <w:bookmarkStart w:id="2677" w:name="_Hlk215442294"/>
      <w:bookmarkStart w:id="2678" w:name="_Toc234263919"/>
      <w:bookmarkStart w:id="2679" w:name="_Toc234456469"/>
      <w:bookmarkStart w:id="2680" w:name="_Toc234544514"/>
      <w:bookmarkStart w:id="2681" w:name="_Toc234547317"/>
      <w:bookmarkStart w:id="2682" w:name="_Toc235404635"/>
      <w:bookmarkStart w:id="2683" w:name="_Toc235931533"/>
      <w:bookmarkStart w:id="2684" w:name="_Toc235931700"/>
      <w:bookmarkStart w:id="2685" w:name="_Toc240275090"/>
      <w:r w:rsidRPr="00281483">
        <w:rPr>
          <w:b/>
          <w:bCs/>
          <w:color w:val="0D0D0D" w:themeColor="text1" w:themeTint="F2"/>
        </w:rPr>
        <w:t xml:space="preserve">Şekil 6.3. </w:t>
      </w:r>
      <w:r w:rsidR="008C6971" w:rsidRPr="00281483">
        <w:rPr>
          <w:color w:val="0D0D0D" w:themeColor="text1" w:themeTint="F2"/>
        </w:rPr>
        <w:t>Eskişehir’i ziyaret eden katılımcıların geldikleri şehre göre yoğunlukları</w:t>
      </w:r>
      <w:bookmarkEnd w:id="2677"/>
      <w:bookmarkEnd w:id="2678"/>
      <w:bookmarkEnd w:id="2679"/>
      <w:bookmarkEnd w:id="2680"/>
      <w:bookmarkEnd w:id="2681"/>
      <w:r w:rsidR="00294398" w:rsidRPr="00281483">
        <w:rPr>
          <w:color w:val="0D0D0D" w:themeColor="text1" w:themeTint="F2"/>
        </w:rPr>
        <w:t xml:space="preserve"> </w:t>
      </w:r>
      <w:bookmarkEnd w:id="2682"/>
      <w:bookmarkEnd w:id="2683"/>
      <w:bookmarkEnd w:id="2684"/>
      <w:r w:rsidR="00F76D0E" w:rsidRPr="00281483">
        <w:t>(Yazar tarafından hazırlanmıştır)</w:t>
      </w:r>
      <w:bookmarkEnd w:id="2685"/>
    </w:p>
    <w:p w14:paraId="5790E05A" w14:textId="59635274" w:rsidR="008C6971" w:rsidRPr="00281483" w:rsidRDefault="008C6971"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Ankete katılan ziyaretçilerin Eskişehir’i ziyaret etme sıklığına bakıldığında katılımcıların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43</w:t>
      </w:r>
      <w:r w:rsidR="00BE2E9F"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7’si Eskişehir’i ilk kez ziyaret etmektedir; bu oran, şehrin özellikle yeni turistler tarafından ilgi gördüğünü ve destinasyonun tanınırlığının giderek arttığını göstermektedir. Bunun yanında ziyaretçilerin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18</w:t>
      </w:r>
      <w:r w:rsidR="00BE2E9F"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7’si ikinci kez,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8’i üçüncü kez şehre gelmiştir. Katılımcıların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29</w:t>
      </w:r>
      <w:r w:rsidR="00BE2E9F" w:rsidRPr="00281483">
        <w:rPr>
          <w:rFonts w:cs="Times New Roman"/>
          <w:color w:val="0D0D0D" w:themeColor="text1" w:themeTint="F2"/>
          <w:sz w:val="24"/>
          <w:szCs w:val="24"/>
        </w:rPr>
        <w:t>,</w:t>
      </w:r>
      <w:r w:rsidRPr="00281483">
        <w:rPr>
          <w:rFonts w:cs="Times New Roman"/>
          <w:color w:val="0D0D0D" w:themeColor="text1" w:themeTint="F2"/>
          <w:sz w:val="24"/>
          <w:szCs w:val="24"/>
        </w:rPr>
        <w:t>7’si ise dörtten daha fazla kez şehri ziyaret etmiştir. Bu grup büyük ölçüde yakın çevre illerden gelen ziyaretçilerden oluşmakta olup, Eskişehir’in bölgesel ölçekte güçlü bir cazibe merkezi olduğunu göstermektedir</w:t>
      </w:r>
      <w:r w:rsidR="00301BDE" w:rsidRPr="00281483">
        <w:rPr>
          <w:rFonts w:cs="Times New Roman"/>
          <w:color w:val="0D0D0D" w:themeColor="text1" w:themeTint="F2"/>
          <w:sz w:val="24"/>
          <w:szCs w:val="24"/>
        </w:rPr>
        <w:t xml:space="preserve"> (Tablo 6.19).</w:t>
      </w:r>
    </w:p>
    <w:p w14:paraId="3E5D781D" w14:textId="77777777" w:rsidR="0045475E" w:rsidRPr="00281483" w:rsidRDefault="0045475E" w:rsidP="00CD15E4">
      <w:pPr>
        <w:pStyle w:val="TABLO"/>
        <w:rPr>
          <w:b/>
          <w:color w:val="0D0D0D" w:themeColor="text1" w:themeTint="F2"/>
        </w:rPr>
      </w:pPr>
      <w:bookmarkStart w:id="2686" w:name="_Toc234263754"/>
      <w:bookmarkStart w:id="2687" w:name="_Toc234456367"/>
      <w:bookmarkStart w:id="2688" w:name="_Toc234547396"/>
      <w:bookmarkStart w:id="2689" w:name="_Toc235404946"/>
    </w:p>
    <w:p w14:paraId="6BFBB136" w14:textId="08018BD1" w:rsidR="008C6971" w:rsidRPr="00281483" w:rsidRDefault="008C6971" w:rsidP="00CD15E4">
      <w:pPr>
        <w:pStyle w:val="TABLO"/>
        <w:rPr>
          <w:color w:val="0D0D0D" w:themeColor="text1" w:themeTint="F2"/>
        </w:rPr>
      </w:pPr>
      <w:bookmarkStart w:id="2690" w:name="_Toc240281056"/>
      <w:r w:rsidRPr="00281483">
        <w:rPr>
          <w:b/>
          <w:color w:val="0D0D0D" w:themeColor="text1" w:themeTint="F2"/>
        </w:rPr>
        <w:lastRenderedPageBreak/>
        <w:t>Tablo</w:t>
      </w:r>
      <w:r w:rsidR="00081887" w:rsidRPr="00281483">
        <w:rPr>
          <w:b/>
          <w:color w:val="0D0D0D" w:themeColor="text1" w:themeTint="F2"/>
        </w:rPr>
        <w:t xml:space="preserve"> 6.19.</w:t>
      </w:r>
      <w:r w:rsidRPr="00281483">
        <w:rPr>
          <w:color w:val="0D0D0D" w:themeColor="text1" w:themeTint="F2"/>
        </w:rPr>
        <w:t xml:space="preserve"> </w:t>
      </w:r>
      <w:r w:rsidR="00FA2463" w:rsidRPr="00281483">
        <w:rPr>
          <w:color w:val="0D0D0D" w:themeColor="text1" w:themeTint="F2"/>
        </w:rPr>
        <w:t xml:space="preserve">Ziyaretçilerin </w:t>
      </w:r>
      <w:r w:rsidRPr="00281483">
        <w:rPr>
          <w:color w:val="0D0D0D" w:themeColor="text1" w:themeTint="F2"/>
        </w:rPr>
        <w:t>Eskişehir’i ziyaret etme sıklığı</w:t>
      </w:r>
      <w:bookmarkEnd w:id="2686"/>
      <w:bookmarkEnd w:id="2687"/>
      <w:bookmarkEnd w:id="2688"/>
      <w:bookmarkEnd w:id="2689"/>
      <w:bookmarkEnd w:id="2690"/>
    </w:p>
    <w:tbl>
      <w:tblPr>
        <w:tblStyle w:val="TabloKlavuzu"/>
        <w:tblW w:w="0" w:type="auto"/>
        <w:tblBorders>
          <w:left w:val="none" w:sz="0" w:space="0" w:color="auto"/>
          <w:right w:val="none" w:sz="0" w:space="0" w:color="auto"/>
          <w:insideV w:val="single" w:sz="4" w:space="0" w:color="FFFFFF"/>
        </w:tblBorders>
        <w:tblLook w:val="04A0" w:firstRow="1" w:lastRow="0" w:firstColumn="1" w:lastColumn="0" w:noHBand="0" w:noVBand="1"/>
      </w:tblPr>
      <w:tblGrid>
        <w:gridCol w:w="3020"/>
        <w:gridCol w:w="3021"/>
        <w:gridCol w:w="3021"/>
      </w:tblGrid>
      <w:tr w:rsidR="00B6537E" w:rsidRPr="00281483" w14:paraId="1490223E" w14:textId="77777777" w:rsidTr="005B1C2D">
        <w:tc>
          <w:tcPr>
            <w:tcW w:w="3020" w:type="dxa"/>
          </w:tcPr>
          <w:p w14:paraId="31CA60A0" w14:textId="77777777" w:rsidR="00B6537E" w:rsidRPr="00281483" w:rsidRDefault="00B6537E" w:rsidP="000E3227">
            <w:pPr>
              <w:tabs>
                <w:tab w:val="center" w:pos="4536"/>
                <w:tab w:val="left" w:pos="7080"/>
              </w:tabs>
              <w:spacing w:after="0" w:line="36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Ziyaret Sayısı</w:t>
            </w:r>
          </w:p>
        </w:tc>
        <w:tc>
          <w:tcPr>
            <w:tcW w:w="3021" w:type="dxa"/>
          </w:tcPr>
          <w:p w14:paraId="3BE9A547" w14:textId="54CEC8D2" w:rsidR="00B6537E" w:rsidRPr="00281483" w:rsidRDefault="00B6537E" w:rsidP="000E3227">
            <w:pPr>
              <w:tabs>
                <w:tab w:val="center" w:pos="4536"/>
                <w:tab w:val="left" w:pos="7080"/>
              </w:tabs>
              <w:spacing w:after="0" w:line="36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Frekans (N)</w:t>
            </w:r>
          </w:p>
        </w:tc>
        <w:tc>
          <w:tcPr>
            <w:tcW w:w="3021" w:type="dxa"/>
          </w:tcPr>
          <w:p w14:paraId="0D7675C1" w14:textId="3F116BA7" w:rsidR="00B6537E" w:rsidRPr="00281483" w:rsidRDefault="00B6537E" w:rsidP="000E3227">
            <w:pPr>
              <w:tabs>
                <w:tab w:val="center" w:pos="4536"/>
                <w:tab w:val="left" w:pos="7080"/>
              </w:tabs>
              <w:spacing w:after="0" w:line="36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Yüzde (</w:t>
            </w:r>
            <w:r w:rsidR="00644832" w:rsidRPr="00281483">
              <w:rPr>
                <w:rFonts w:cs="Times New Roman"/>
                <w:b/>
                <w:bCs/>
                <w:color w:val="0D0D0D" w:themeColor="text1" w:themeTint="F2"/>
                <w:sz w:val="24"/>
                <w:szCs w:val="24"/>
              </w:rPr>
              <w:t>%</w:t>
            </w:r>
            <w:r w:rsidRPr="00281483">
              <w:rPr>
                <w:rFonts w:cs="Times New Roman"/>
                <w:b/>
                <w:bCs/>
                <w:color w:val="0D0D0D" w:themeColor="text1" w:themeTint="F2"/>
                <w:sz w:val="24"/>
                <w:szCs w:val="24"/>
              </w:rPr>
              <w:t>)</w:t>
            </w:r>
          </w:p>
        </w:tc>
      </w:tr>
      <w:tr w:rsidR="008C6971" w:rsidRPr="00281483" w14:paraId="7F510CF6" w14:textId="77777777" w:rsidTr="005B1C2D">
        <w:tc>
          <w:tcPr>
            <w:tcW w:w="3020" w:type="dxa"/>
          </w:tcPr>
          <w:p w14:paraId="787E4FAE" w14:textId="77777777" w:rsidR="008C6971" w:rsidRPr="00281483" w:rsidRDefault="008C6971"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İlk kez</w:t>
            </w:r>
          </w:p>
        </w:tc>
        <w:tc>
          <w:tcPr>
            <w:tcW w:w="3021" w:type="dxa"/>
          </w:tcPr>
          <w:p w14:paraId="20C3B807" w14:textId="77777777" w:rsidR="008C6971" w:rsidRPr="00281483" w:rsidRDefault="008C6971"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131</w:t>
            </w:r>
          </w:p>
        </w:tc>
        <w:tc>
          <w:tcPr>
            <w:tcW w:w="3021" w:type="dxa"/>
          </w:tcPr>
          <w:p w14:paraId="0F77BB17" w14:textId="7858364C" w:rsidR="008C6971" w:rsidRPr="00281483" w:rsidRDefault="008C6971"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43</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7</w:t>
            </w:r>
          </w:p>
        </w:tc>
      </w:tr>
      <w:tr w:rsidR="008C6971" w:rsidRPr="00281483" w14:paraId="645617BD" w14:textId="77777777" w:rsidTr="005B1C2D">
        <w:tc>
          <w:tcPr>
            <w:tcW w:w="3020" w:type="dxa"/>
          </w:tcPr>
          <w:p w14:paraId="636B2EA1" w14:textId="5296D0D3" w:rsidR="008C6971" w:rsidRPr="00281483" w:rsidRDefault="008C6971"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İkinci kez</w:t>
            </w:r>
          </w:p>
        </w:tc>
        <w:tc>
          <w:tcPr>
            <w:tcW w:w="3021" w:type="dxa"/>
          </w:tcPr>
          <w:p w14:paraId="21E8BAAB" w14:textId="77777777" w:rsidR="008C6971" w:rsidRPr="00281483" w:rsidRDefault="008C6971"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56</w:t>
            </w:r>
          </w:p>
        </w:tc>
        <w:tc>
          <w:tcPr>
            <w:tcW w:w="3021" w:type="dxa"/>
          </w:tcPr>
          <w:p w14:paraId="784E0656" w14:textId="7A0DEC8B" w:rsidR="008C6971" w:rsidRPr="00281483" w:rsidRDefault="008C6971"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18</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7</w:t>
            </w:r>
          </w:p>
        </w:tc>
      </w:tr>
      <w:tr w:rsidR="008C6971" w:rsidRPr="00281483" w14:paraId="72F065F7" w14:textId="77777777" w:rsidTr="005B1C2D">
        <w:tc>
          <w:tcPr>
            <w:tcW w:w="3020" w:type="dxa"/>
          </w:tcPr>
          <w:p w14:paraId="55D9894C" w14:textId="77777777" w:rsidR="008C6971" w:rsidRPr="00281483" w:rsidRDefault="008C6971"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Üçüncü kez</w:t>
            </w:r>
          </w:p>
        </w:tc>
        <w:tc>
          <w:tcPr>
            <w:tcW w:w="3021" w:type="dxa"/>
          </w:tcPr>
          <w:p w14:paraId="15750812" w14:textId="77777777" w:rsidR="008C6971" w:rsidRPr="00281483" w:rsidRDefault="008C6971"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24</w:t>
            </w:r>
          </w:p>
        </w:tc>
        <w:tc>
          <w:tcPr>
            <w:tcW w:w="3021" w:type="dxa"/>
          </w:tcPr>
          <w:p w14:paraId="45C35DC0" w14:textId="2B44FE16" w:rsidR="008C6971" w:rsidRPr="00281483" w:rsidRDefault="008C6971"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8</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0</w:t>
            </w:r>
          </w:p>
        </w:tc>
      </w:tr>
      <w:tr w:rsidR="008C6971" w:rsidRPr="00281483" w14:paraId="3D576B1A" w14:textId="77777777" w:rsidTr="005B1C2D">
        <w:tc>
          <w:tcPr>
            <w:tcW w:w="3020" w:type="dxa"/>
          </w:tcPr>
          <w:p w14:paraId="0B849F0F" w14:textId="77777777" w:rsidR="008C6971" w:rsidRPr="00281483" w:rsidRDefault="008C6971"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Dördüncü kez ve daha fazlası</w:t>
            </w:r>
          </w:p>
        </w:tc>
        <w:tc>
          <w:tcPr>
            <w:tcW w:w="3021" w:type="dxa"/>
          </w:tcPr>
          <w:p w14:paraId="79D6AC55" w14:textId="77777777" w:rsidR="008C6971" w:rsidRPr="00281483" w:rsidRDefault="008C6971"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89</w:t>
            </w:r>
          </w:p>
        </w:tc>
        <w:tc>
          <w:tcPr>
            <w:tcW w:w="3021" w:type="dxa"/>
          </w:tcPr>
          <w:p w14:paraId="3B9E2753" w14:textId="3FACD964" w:rsidR="008C6971" w:rsidRPr="00281483" w:rsidRDefault="008C6971"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29</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7</w:t>
            </w:r>
          </w:p>
        </w:tc>
      </w:tr>
      <w:tr w:rsidR="009548D1" w:rsidRPr="00281483" w14:paraId="65AC4B46" w14:textId="77777777" w:rsidTr="005B1C2D">
        <w:tc>
          <w:tcPr>
            <w:tcW w:w="3020" w:type="dxa"/>
          </w:tcPr>
          <w:p w14:paraId="52E130F7" w14:textId="7FBFC4AB" w:rsidR="009548D1" w:rsidRPr="00281483" w:rsidRDefault="009548D1"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Toplam</w:t>
            </w:r>
          </w:p>
        </w:tc>
        <w:tc>
          <w:tcPr>
            <w:tcW w:w="3021" w:type="dxa"/>
          </w:tcPr>
          <w:p w14:paraId="242056A3" w14:textId="4FFBFB95" w:rsidR="009548D1" w:rsidRPr="00281483" w:rsidRDefault="009548D1"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300</w:t>
            </w:r>
          </w:p>
        </w:tc>
        <w:tc>
          <w:tcPr>
            <w:tcW w:w="3021" w:type="dxa"/>
          </w:tcPr>
          <w:p w14:paraId="07A87C11" w14:textId="62871B5E" w:rsidR="009548D1" w:rsidRPr="00281483" w:rsidRDefault="009548D1"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100</w:t>
            </w:r>
          </w:p>
        </w:tc>
      </w:tr>
    </w:tbl>
    <w:p w14:paraId="741254BC" w14:textId="65B3111D" w:rsidR="008C6971" w:rsidRPr="00281483" w:rsidRDefault="008C6971" w:rsidP="00BE2E9F">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Eskişehir’i ziyaret eden ziyaretçilerin şehri ziyaret etmek için kullandıkları ulaşım araçlarına bakıldığında en fazla otobüs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38</w:t>
      </w:r>
      <w:r w:rsidR="00BE2E9F" w:rsidRPr="00281483">
        <w:rPr>
          <w:rFonts w:cs="Times New Roman"/>
          <w:color w:val="0D0D0D" w:themeColor="text1" w:themeTint="F2"/>
          <w:sz w:val="24"/>
          <w:szCs w:val="24"/>
        </w:rPr>
        <w:t>,</w:t>
      </w:r>
      <w:r w:rsidRPr="00281483">
        <w:rPr>
          <w:rFonts w:cs="Times New Roman"/>
          <w:color w:val="0D0D0D" w:themeColor="text1" w:themeTint="F2"/>
          <w:sz w:val="24"/>
          <w:szCs w:val="24"/>
        </w:rPr>
        <w:t>3) ve hızlı treninin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36</w:t>
      </w:r>
      <w:r w:rsidR="00BE2E9F"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7) kullandıkları görülmektedir. Bu iki aracın toplamda yaklaşık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75 oranında tercih edilmesi Eskişehir’in yüksek hızlı tren ve otobüs bağlantıları sayesinde güçlü bir ulaşılabilirlik yapısına sahip olduğunu göstermektedir. </w:t>
      </w:r>
      <w:r w:rsidR="00E41859" w:rsidRPr="00281483">
        <w:rPr>
          <w:rFonts w:cs="Times New Roman"/>
          <w:color w:val="0D0D0D" w:themeColor="text1" w:themeTint="F2"/>
          <w:sz w:val="24"/>
          <w:szCs w:val="24"/>
        </w:rPr>
        <w:t xml:space="preserve">Katılımcıların </w:t>
      </w:r>
      <w:r w:rsidR="00BA3C44" w:rsidRPr="00281483">
        <w:rPr>
          <w:rFonts w:cs="Times New Roman"/>
          <w:color w:val="0D0D0D" w:themeColor="text1" w:themeTint="F2"/>
          <w:sz w:val="24"/>
          <w:szCs w:val="24"/>
        </w:rPr>
        <w:t>%</w:t>
      </w:r>
      <w:r w:rsidR="00E41859" w:rsidRPr="00281483">
        <w:rPr>
          <w:rFonts w:cs="Times New Roman"/>
          <w:color w:val="0D0D0D" w:themeColor="text1" w:themeTint="F2"/>
          <w:sz w:val="24"/>
          <w:szCs w:val="24"/>
        </w:rPr>
        <w:t>23,3'ünün özel aracı tercih etmesi, bireysel seyahatlerde karayolu ulaşımının önemli bir yere sahip olduğunu göstermektedir. Buna karşılık, konvansiyonel tren kullanımının</w:t>
      </w:r>
      <w:r w:rsidR="00474345" w:rsidRPr="00281483">
        <w:rPr>
          <w:rFonts w:cs="Times New Roman"/>
          <w:color w:val="0D0D0D" w:themeColor="text1" w:themeTint="F2"/>
          <w:sz w:val="24"/>
          <w:szCs w:val="24"/>
        </w:rPr>
        <w:t xml:space="preserve"> ise</w:t>
      </w:r>
      <w:r w:rsidR="00E41859" w:rsidRPr="00281483">
        <w:rPr>
          <w:rFonts w:cs="Times New Roman"/>
          <w:color w:val="0D0D0D" w:themeColor="text1" w:themeTint="F2"/>
          <w:sz w:val="24"/>
          <w:szCs w:val="24"/>
        </w:rPr>
        <w:t xml:space="preserve"> düşük düzeyde kalması, Eskişehir'e yönelik </w:t>
      </w:r>
      <w:r w:rsidR="00F52949">
        <w:rPr>
          <w:rFonts w:cs="Times New Roman"/>
          <w:color w:val="0D0D0D" w:themeColor="text1" w:themeTint="F2"/>
          <w:sz w:val="24"/>
          <w:szCs w:val="24"/>
        </w:rPr>
        <w:t>demiryolu</w:t>
      </w:r>
      <w:r w:rsidR="00E41859" w:rsidRPr="00281483">
        <w:rPr>
          <w:rFonts w:cs="Times New Roman"/>
          <w:color w:val="0D0D0D" w:themeColor="text1" w:themeTint="F2"/>
          <w:sz w:val="24"/>
          <w:szCs w:val="24"/>
        </w:rPr>
        <w:t xml:space="preserve"> ulaşım talebinin büyük ölçüde YHT ekseninde şekillendiğini ortaya koymaktadır</w:t>
      </w:r>
      <w:r w:rsidR="00301BDE" w:rsidRPr="00281483">
        <w:rPr>
          <w:rFonts w:cs="Times New Roman"/>
          <w:color w:val="0D0D0D" w:themeColor="text1" w:themeTint="F2"/>
          <w:sz w:val="24"/>
          <w:szCs w:val="24"/>
        </w:rPr>
        <w:t xml:space="preserve"> (Tablo 6.20).</w:t>
      </w:r>
    </w:p>
    <w:p w14:paraId="7E4999CB" w14:textId="7FF78C65" w:rsidR="008C6971" w:rsidRPr="00281483" w:rsidRDefault="008C6971" w:rsidP="00CD15E4">
      <w:pPr>
        <w:pStyle w:val="TABLO"/>
        <w:rPr>
          <w:color w:val="0D0D0D" w:themeColor="text1" w:themeTint="F2"/>
        </w:rPr>
      </w:pPr>
      <w:bookmarkStart w:id="2691" w:name="_Toc234263755"/>
      <w:bookmarkStart w:id="2692" w:name="_Toc234456368"/>
      <w:bookmarkStart w:id="2693" w:name="_Toc234547397"/>
      <w:bookmarkStart w:id="2694" w:name="_Toc235404947"/>
      <w:bookmarkStart w:id="2695" w:name="_Toc240281057"/>
      <w:r w:rsidRPr="00281483">
        <w:rPr>
          <w:b/>
          <w:color w:val="0D0D0D" w:themeColor="text1" w:themeTint="F2"/>
        </w:rPr>
        <w:t>Tablo</w:t>
      </w:r>
      <w:r w:rsidR="00081887" w:rsidRPr="00281483">
        <w:rPr>
          <w:b/>
          <w:color w:val="0D0D0D" w:themeColor="text1" w:themeTint="F2"/>
        </w:rPr>
        <w:t xml:space="preserve"> 6.20.</w:t>
      </w:r>
      <w:r w:rsidRPr="00281483">
        <w:rPr>
          <w:color w:val="0D0D0D" w:themeColor="text1" w:themeTint="F2"/>
        </w:rPr>
        <w:t xml:space="preserve"> </w:t>
      </w:r>
      <w:r w:rsidR="00FA2463" w:rsidRPr="00281483">
        <w:rPr>
          <w:color w:val="0D0D0D" w:themeColor="text1" w:themeTint="F2"/>
        </w:rPr>
        <w:t>Z</w:t>
      </w:r>
      <w:r w:rsidRPr="00281483">
        <w:rPr>
          <w:color w:val="0D0D0D" w:themeColor="text1" w:themeTint="F2"/>
        </w:rPr>
        <w:t>iyaretçilerin Eskişehir’i ziyaret ederken kullandıkları ulaşım araçları</w:t>
      </w:r>
      <w:bookmarkEnd w:id="2691"/>
      <w:bookmarkEnd w:id="2692"/>
      <w:bookmarkEnd w:id="2693"/>
      <w:bookmarkEnd w:id="2694"/>
      <w:bookmarkEnd w:id="2695"/>
    </w:p>
    <w:tbl>
      <w:tblPr>
        <w:tblStyle w:val="TabloKlavuzu"/>
        <w:tblW w:w="0" w:type="auto"/>
        <w:tblBorders>
          <w:left w:val="none" w:sz="0" w:space="0" w:color="auto"/>
          <w:right w:val="none" w:sz="0" w:space="0" w:color="auto"/>
          <w:insideV w:val="single" w:sz="4" w:space="0" w:color="FFFFFF"/>
        </w:tblBorders>
        <w:tblLook w:val="04A0" w:firstRow="1" w:lastRow="0" w:firstColumn="1" w:lastColumn="0" w:noHBand="0" w:noVBand="1"/>
      </w:tblPr>
      <w:tblGrid>
        <w:gridCol w:w="3020"/>
        <w:gridCol w:w="3021"/>
        <w:gridCol w:w="3021"/>
      </w:tblGrid>
      <w:tr w:rsidR="00B6537E" w:rsidRPr="00281483" w14:paraId="46686848" w14:textId="77777777" w:rsidTr="005B1C2D">
        <w:tc>
          <w:tcPr>
            <w:tcW w:w="3020" w:type="dxa"/>
          </w:tcPr>
          <w:p w14:paraId="689DF75B" w14:textId="77777777" w:rsidR="00B6537E" w:rsidRPr="00663790" w:rsidRDefault="00B6537E" w:rsidP="000E3227">
            <w:pPr>
              <w:tabs>
                <w:tab w:val="center" w:pos="4536"/>
                <w:tab w:val="left" w:pos="7080"/>
              </w:tabs>
              <w:spacing w:after="0" w:line="360" w:lineRule="auto"/>
              <w:jc w:val="center"/>
              <w:rPr>
                <w:rFonts w:cs="Times New Roman"/>
                <w:b/>
                <w:bCs/>
                <w:color w:val="0D0D0D" w:themeColor="text1" w:themeTint="F2"/>
                <w:sz w:val="24"/>
                <w:szCs w:val="24"/>
              </w:rPr>
            </w:pPr>
            <w:r w:rsidRPr="00663790">
              <w:rPr>
                <w:rFonts w:cs="Times New Roman"/>
                <w:b/>
                <w:bCs/>
                <w:color w:val="0D0D0D" w:themeColor="text1" w:themeTint="F2"/>
                <w:sz w:val="24"/>
                <w:szCs w:val="24"/>
              </w:rPr>
              <w:t>Araç Türü</w:t>
            </w:r>
          </w:p>
        </w:tc>
        <w:tc>
          <w:tcPr>
            <w:tcW w:w="3021" w:type="dxa"/>
          </w:tcPr>
          <w:p w14:paraId="0F274C95" w14:textId="5F4A1623" w:rsidR="00B6537E" w:rsidRPr="00663790" w:rsidRDefault="00B6537E" w:rsidP="000E3227">
            <w:pPr>
              <w:tabs>
                <w:tab w:val="center" w:pos="4536"/>
                <w:tab w:val="left" w:pos="7080"/>
              </w:tabs>
              <w:spacing w:after="0" w:line="360" w:lineRule="auto"/>
              <w:jc w:val="center"/>
              <w:rPr>
                <w:rFonts w:cs="Times New Roman"/>
                <w:b/>
                <w:bCs/>
                <w:color w:val="0D0D0D" w:themeColor="text1" w:themeTint="F2"/>
                <w:sz w:val="24"/>
                <w:szCs w:val="24"/>
              </w:rPr>
            </w:pPr>
            <w:r w:rsidRPr="00663790">
              <w:rPr>
                <w:rFonts w:cs="Times New Roman"/>
                <w:b/>
                <w:bCs/>
                <w:color w:val="0D0D0D" w:themeColor="text1" w:themeTint="F2"/>
                <w:sz w:val="24"/>
                <w:szCs w:val="24"/>
              </w:rPr>
              <w:t>Frekans (N)</w:t>
            </w:r>
          </w:p>
        </w:tc>
        <w:tc>
          <w:tcPr>
            <w:tcW w:w="3021" w:type="dxa"/>
          </w:tcPr>
          <w:p w14:paraId="71B1A088" w14:textId="77E2F59F" w:rsidR="00B6537E" w:rsidRPr="00663790" w:rsidRDefault="00B6537E" w:rsidP="000E3227">
            <w:pPr>
              <w:tabs>
                <w:tab w:val="center" w:pos="4536"/>
                <w:tab w:val="left" w:pos="7080"/>
              </w:tabs>
              <w:spacing w:after="0" w:line="360" w:lineRule="auto"/>
              <w:jc w:val="center"/>
              <w:rPr>
                <w:rFonts w:cs="Times New Roman"/>
                <w:b/>
                <w:bCs/>
                <w:color w:val="0D0D0D" w:themeColor="text1" w:themeTint="F2"/>
                <w:sz w:val="24"/>
                <w:szCs w:val="24"/>
              </w:rPr>
            </w:pPr>
            <w:r w:rsidRPr="00663790">
              <w:rPr>
                <w:rFonts w:cs="Times New Roman"/>
                <w:b/>
                <w:bCs/>
                <w:color w:val="0D0D0D" w:themeColor="text1" w:themeTint="F2"/>
                <w:sz w:val="24"/>
                <w:szCs w:val="24"/>
              </w:rPr>
              <w:t>Yüzde (</w:t>
            </w:r>
            <w:r w:rsidR="00BA3C44" w:rsidRPr="00663790">
              <w:rPr>
                <w:rFonts w:cs="Times New Roman"/>
                <w:b/>
                <w:bCs/>
                <w:color w:val="0D0D0D" w:themeColor="text1" w:themeTint="F2"/>
                <w:sz w:val="24"/>
                <w:szCs w:val="24"/>
              </w:rPr>
              <w:t>%</w:t>
            </w:r>
            <w:r w:rsidRPr="00663790">
              <w:rPr>
                <w:rFonts w:cs="Times New Roman"/>
                <w:b/>
                <w:bCs/>
                <w:color w:val="0D0D0D" w:themeColor="text1" w:themeTint="F2"/>
                <w:sz w:val="24"/>
                <w:szCs w:val="24"/>
              </w:rPr>
              <w:t>)</w:t>
            </w:r>
          </w:p>
        </w:tc>
      </w:tr>
      <w:tr w:rsidR="00BE2E9F" w:rsidRPr="00281483" w14:paraId="52EF052F" w14:textId="77777777" w:rsidTr="005B1C2D">
        <w:tc>
          <w:tcPr>
            <w:tcW w:w="3020" w:type="dxa"/>
          </w:tcPr>
          <w:p w14:paraId="1A5F616B" w14:textId="2982CB88" w:rsidR="00BE2E9F" w:rsidRPr="00663790" w:rsidRDefault="00BE2E9F" w:rsidP="000E3227">
            <w:pPr>
              <w:tabs>
                <w:tab w:val="center" w:pos="4536"/>
                <w:tab w:val="left" w:pos="7080"/>
              </w:tabs>
              <w:spacing w:after="0" w:line="360" w:lineRule="auto"/>
              <w:jc w:val="center"/>
              <w:rPr>
                <w:rFonts w:cs="Times New Roman"/>
                <w:color w:val="0D0D0D" w:themeColor="text1" w:themeTint="F2"/>
                <w:sz w:val="24"/>
                <w:szCs w:val="24"/>
              </w:rPr>
            </w:pPr>
            <w:r w:rsidRPr="00663790">
              <w:rPr>
                <w:rFonts w:cs="Times New Roman"/>
                <w:sz w:val="24"/>
                <w:szCs w:val="24"/>
              </w:rPr>
              <w:t>Otobüs</w:t>
            </w:r>
          </w:p>
        </w:tc>
        <w:tc>
          <w:tcPr>
            <w:tcW w:w="3021" w:type="dxa"/>
          </w:tcPr>
          <w:p w14:paraId="58291059" w14:textId="19C6E784" w:rsidR="00BE2E9F" w:rsidRPr="00663790" w:rsidRDefault="00BE2E9F" w:rsidP="000E3227">
            <w:pPr>
              <w:tabs>
                <w:tab w:val="center" w:pos="4536"/>
                <w:tab w:val="left" w:pos="7080"/>
              </w:tabs>
              <w:spacing w:after="0" w:line="360" w:lineRule="auto"/>
              <w:jc w:val="center"/>
              <w:rPr>
                <w:rFonts w:cs="Times New Roman"/>
                <w:color w:val="0D0D0D" w:themeColor="text1" w:themeTint="F2"/>
                <w:sz w:val="24"/>
                <w:szCs w:val="24"/>
              </w:rPr>
            </w:pPr>
            <w:r w:rsidRPr="00663790">
              <w:rPr>
                <w:rFonts w:cs="Times New Roman"/>
                <w:sz w:val="24"/>
                <w:szCs w:val="24"/>
              </w:rPr>
              <w:t>115</w:t>
            </w:r>
          </w:p>
        </w:tc>
        <w:tc>
          <w:tcPr>
            <w:tcW w:w="3021" w:type="dxa"/>
          </w:tcPr>
          <w:p w14:paraId="3A65154D" w14:textId="7EAC74E3" w:rsidR="00BE2E9F" w:rsidRPr="00663790" w:rsidRDefault="00BE2E9F" w:rsidP="000E3227">
            <w:pPr>
              <w:tabs>
                <w:tab w:val="center" w:pos="4536"/>
                <w:tab w:val="left" w:pos="7080"/>
              </w:tabs>
              <w:spacing w:after="0" w:line="360" w:lineRule="auto"/>
              <w:jc w:val="center"/>
              <w:rPr>
                <w:rFonts w:cs="Times New Roman"/>
                <w:color w:val="0D0D0D" w:themeColor="text1" w:themeTint="F2"/>
                <w:sz w:val="24"/>
                <w:szCs w:val="24"/>
              </w:rPr>
            </w:pPr>
            <w:r w:rsidRPr="00663790">
              <w:rPr>
                <w:rFonts w:cs="Times New Roman"/>
                <w:sz w:val="24"/>
                <w:szCs w:val="24"/>
              </w:rPr>
              <w:t>38,3</w:t>
            </w:r>
          </w:p>
        </w:tc>
      </w:tr>
      <w:tr w:rsidR="008C6971" w:rsidRPr="00281483" w14:paraId="0C3BD89E" w14:textId="77777777" w:rsidTr="005B1C2D">
        <w:tc>
          <w:tcPr>
            <w:tcW w:w="3020" w:type="dxa"/>
          </w:tcPr>
          <w:p w14:paraId="2E757B22" w14:textId="77777777" w:rsidR="008C6971" w:rsidRPr="00663790" w:rsidRDefault="008C6971" w:rsidP="000E3227">
            <w:pPr>
              <w:tabs>
                <w:tab w:val="center" w:pos="4536"/>
                <w:tab w:val="left" w:pos="7080"/>
              </w:tabs>
              <w:spacing w:after="0" w:line="360" w:lineRule="auto"/>
              <w:jc w:val="center"/>
              <w:rPr>
                <w:rFonts w:cs="Times New Roman"/>
                <w:color w:val="0D0D0D" w:themeColor="text1" w:themeTint="F2"/>
                <w:sz w:val="24"/>
                <w:szCs w:val="24"/>
              </w:rPr>
            </w:pPr>
            <w:r w:rsidRPr="00663790">
              <w:rPr>
                <w:rFonts w:cs="Times New Roman"/>
                <w:color w:val="0D0D0D" w:themeColor="text1" w:themeTint="F2"/>
                <w:sz w:val="24"/>
                <w:szCs w:val="24"/>
              </w:rPr>
              <w:t>Hızlı tren</w:t>
            </w:r>
          </w:p>
        </w:tc>
        <w:tc>
          <w:tcPr>
            <w:tcW w:w="3021" w:type="dxa"/>
          </w:tcPr>
          <w:p w14:paraId="6C018D2F" w14:textId="77777777" w:rsidR="008C6971" w:rsidRPr="00663790" w:rsidRDefault="008C6971" w:rsidP="000E3227">
            <w:pPr>
              <w:tabs>
                <w:tab w:val="center" w:pos="4536"/>
                <w:tab w:val="left" w:pos="7080"/>
              </w:tabs>
              <w:spacing w:after="0" w:line="360" w:lineRule="auto"/>
              <w:jc w:val="center"/>
              <w:rPr>
                <w:rFonts w:cs="Times New Roman"/>
                <w:color w:val="0D0D0D" w:themeColor="text1" w:themeTint="F2"/>
                <w:sz w:val="24"/>
                <w:szCs w:val="24"/>
              </w:rPr>
            </w:pPr>
            <w:r w:rsidRPr="00663790">
              <w:rPr>
                <w:rFonts w:cs="Times New Roman"/>
                <w:color w:val="0D0D0D" w:themeColor="text1" w:themeTint="F2"/>
                <w:sz w:val="24"/>
                <w:szCs w:val="24"/>
              </w:rPr>
              <w:t>110</w:t>
            </w:r>
          </w:p>
        </w:tc>
        <w:tc>
          <w:tcPr>
            <w:tcW w:w="3021" w:type="dxa"/>
          </w:tcPr>
          <w:p w14:paraId="12922901" w14:textId="17F66143" w:rsidR="008C6971" w:rsidRPr="00663790" w:rsidRDefault="008C6971" w:rsidP="000E3227">
            <w:pPr>
              <w:tabs>
                <w:tab w:val="center" w:pos="4536"/>
                <w:tab w:val="left" w:pos="7080"/>
              </w:tabs>
              <w:spacing w:after="0" w:line="360" w:lineRule="auto"/>
              <w:jc w:val="center"/>
              <w:rPr>
                <w:rFonts w:cs="Times New Roman"/>
                <w:color w:val="0D0D0D" w:themeColor="text1" w:themeTint="F2"/>
                <w:sz w:val="24"/>
                <w:szCs w:val="24"/>
              </w:rPr>
            </w:pPr>
            <w:r w:rsidRPr="00663790">
              <w:rPr>
                <w:rFonts w:cs="Times New Roman"/>
                <w:color w:val="0D0D0D" w:themeColor="text1" w:themeTint="F2"/>
                <w:sz w:val="24"/>
                <w:szCs w:val="24"/>
              </w:rPr>
              <w:t>36</w:t>
            </w:r>
            <w:r w:rsidR="00844D83" w:rsidRPr="00663790">
              <w:rPr>
                <w:rFonts w:cs="Times New Roman"/>
                <w:color w:val="0D0D0D" w:themeColor="text1" w:themeTint="F2"/>
                <w:sz w:val="24"/>
                <w:szCs w:val="24"/>
              </w:rPr>
              <w:t>,</w:t>
            </w:r>
            <w:r w:rsidRPr="00663790">
              <w:rPr>
                <w:rFonts w:cs="Times New Roman"/>
                <w:color w:val="0D0D0D" w:themeColor="text1" w:themeTint="F2"/>
                <w:sz w:val="24"/>
                <w:szCs w:val="24"/>
              </w:rPr>
              <w:t>7</w:t>
            </w:r>
          </w:p>
        </w:tc>
      </w:tr>
      <w:tr w:rsidR="008C6971" w:rsidRPr="00281483" w14:paraId="5DE3A8E3" w14:textId="77777777" w:rsidTr="005B1C2D">
        <w:tc>
          <w:tcPr>
            <w:tcW w:w="3020" w:type="dxa"/>
          </w:tcPr>
          <w:p w14:paraId="15A3D7C2" w14:textId="77777777" w:rsidR="008C6971" w:rsidRPr="00663790" w:rsidRDefault="008C6971" w:rsidP="000E3227">
            <w:pPr>
              <w:tabs>
                <w:tab w:val="center" w:pos="4536"/>
                <w:tab w:val="left" w:pos="7080"/>
              </w:tabs>
              <w:spacing w:after="0" w:line="360" w:lineRule="auto"/>
              <w:jc w:val="center"/>
              <w:rPr>
                <w:rFonts w:cs="Times New Roman"/>
                <w:color w:val="0D0D0D" w:themeColor="text1" w:themeTint="F2"/>
                <w:sz w:val="24"/>
                <w:szCs w:val="24"/>
              </w:rPr>
            </w:pPr>
            <w:r w:rsidRPr="00663790">
              <w:rPr>
                <w:rFonts w:cs="Times New Roman"/>
                <w:color w:val="0D0D0D" w:themeColor="text1" w:themeTint="F2"/>
                <w:sz w:val="24"/>
                <w:szCs w:val="24"/>
              </w:rPr>
              <w:t>Özel araç</w:t>
            </w:r>
          </w:p>
        </w:tc>
        <w:tc>
          <w:tcPr>
            <w:tcW w:w="3021" w:type="dxa"/>
          </w:tcPr>
          <w:p w14:paraId="4998E0A7" w14:textId="77777777" w:rsidR="008C6971" w:rsidRPr="00663790" w:rsidRDefault="008C6971" w:rsidP="000E3227">
            <w:pPr>
              <w:tabs>
                <w:tab w:val="center" w:pos="4536"/>
                <w:tab w:val="left" w:pos="7080"/>
              </w:tabs>
              <w:spacing w:after="0" w:line="360" w:lineRule="auto"/>
              <w:jc w:val="center"/>
              <w:rPr>
                <w:rFonts w:cs="Times New Roman"/>
                <w:color w:val="0D0D0D" w:themeColor="text1" w:themeTint="F2"/>
                <w:sz w:val="24"/>
                <w:szCs w:val="24"/>
              </w:rPr>
            </w:pPr>
            <w:r w:rsidRPr="00663790">
              <w:rPr>
                <w:rFonts w:cs="Times New Roman"/>
                <w:color w:val="0D0D0D" w:themeColor="text1" w:themeTint="F2"/>
                <w:sz w:val="24"/>
                <w:szCs w:val="24"/>
              </w:rPr>
              <w:t>70</w:t>
            </w:r>
          </w:p>
        </w:tc>
        <w:tc>
          <w:tcPr>
            <w:tcW w:w="3021" w:type="dxa"/>
          </w:tcPr>
          <w:p w14:paraId="08EF42D5" w14:textId="0C061711" w:rsidR="008C6971" w:rsidRPr="00663790" w:rsidRDefault="008C6971" w:rsidP="000E3227">
            <w:pPr>
              <w:tabs>
                <w:tab w:val="center" w:pos="4536"/>
                <w:tab w:val="left" w:pos="7080"/>
              </w:tabs>
              <w:spacing w:after="0" w:line="360" w:lineRule="auto"/>
              <w:jc w:val="center"/>
              <w:rPr>
                <w:rFonts w:cs="Times New Roman"/>
                <w:color w:val="0D0D0D" w:themeColor="text1" w:themeTint="F2"/>
                <w:sz w:val="24"/>
                <w:szCs w:val="24"/>
              </w:rPr>
            </w:pPr>
            <w:r w:rsidRPr="00663790">
              <w:rPr>
                <w:rFonts w:cs="Times New Roman"/>
                <w:color w:val="0D0D0D" w:themeColor="text1" w:themeTint="F2"/>
                <w:sz w:val="24"/>
                <w:szCs w:val="24"/>
              </w:rPr>
              <w:t>23</w:t>
            </w:r>
            <w:r w:rsidR="00844D83" w:rsidRPr="00663790">
              <w:rPr>
                <w:rFonts w:cs="Times New Roman"/>
                <w:color w:val="0D0D0D" w:themeColor="text1" w:themeTint="F2"/>
                <w:sz w:val="24"/>
                <w:szCs w:val="24"/>
              </w:rPr>
              <w:t>,</w:t>
            </w:r>
            <w:r w:rsidRPr="00663790">
              <w:rPr>
                <w:rFonts w:cs="Times New Roman"/>
                <w:color w:val="0D0D0D" w:themeColor="text1" w:themeTint="F2"/>
                <w:sz w:val="24"/>
                <w:szCs w:val="24"/>
              </w:rPr>
              <w:t>3</w:t>
            </w:r>
          </w:p>
        </w:tc>
      </w:tr>
      <w:tr w:rsidR="008C6971" w:rsidRPr="00281483" w14:paraId="74F85675" w14:textId="77777777" w:rsidTr="005B1C2D">
        <w:tc>
          <w:tcPr>
            <w:tcW w:w="3020" w:type="dxa"/>
          </w:tcPr>
          <w:p w14:paraId="01D2FF8F" w14:textId="77777777" w:rsidR="008C6971" w:rsidRPr="00663790" w:rsidRDefault="008C6971" w:rsidP="000E3227">
            <w:pPr>
              <w:tabs>
                <w:tab w:val="center" w:pos="4536"/>
                <w:tab w:val="left" w:pos="7080"/>
              </w:tabs>
              <w:spacing w:after="0" w:line="360" w:lineRule="auto"/>
              <w:jc w:val="center"/>
              <w:rPr>
                <w:rFonts w:cs="Times New Roman"/>
                <w:color w:val="0D0D0D" w:themeColor="text1" w:themeTint="F2"/>
                <w:sz w:val="24"/>
                <w:szCs w:val="24"/>
              </w:rPr>
            </w:pPr>
            <w:r w:rsidRPr="00663790">
              <w:rPr>
                <w:rFonts w:cs="Times New Roman"/>
                <w:color w:val="0D0D0D" w:themeColor="text1" w:themeTint="F2"/>
                <w:sz w:val="24"/>
                <w:szCs w:val="24"/>
              </w:rPr>
              <w:t>Tren</w:t>
            </w:r>
          </w:p>
        </w:tc>
        <w:tc>
          <w:tcPr>
            <w:tcW w:w="3021" w:type="dxa"/>
          </w:tcPr>
          <w:p w14:paraId="16A2C46E" w14:textId="77777777" w:rsidR="008C6971" w:rsidRPr="00663790" w:rsidRDefault="008C6971" w:rsidP="000E3227">
            <w:pPr>
              <w:tabs>
                <w:tab w:val="center" w:pos="4536"/>
                <w:tab w:val="left" w:pos="7080"/>
              </w:tabs>
              <w:spacing w:after="0" w:line="360" w:lineRule="auto"/>
              <w:jc w:val="center"/>
              <w:rPr>
                <w:rFonts w:cs="Times New Roman"/>
                <w:color w:val="0D0D0D" w:themeColor="text1" w:themeTint="F2"/>
                <w:sz w:val="24"/>
                <w:szCs w:val="24"/>
              </w:rPr>
            </w:pPr>
            <w:r w:rsidRPr="00663790">
              <w:rPr>
                <w:rFonts w:cs="Times New Roman"/>
                <w:color w:val="0D0D0D" w:themeColor="text1" w:themeTint="F2"/>
                <w:sz w:val="24"/>
                <w:szCs w:val="24"/>
              </w:rPr>
              <w:t>5</w:t>
            </w:r>
          </w:p>
        </w:tc>
        <w:tc>
          <w:tcPr>
            <w:tcW w:w="3021" w:type="dxa"/>
          </w:tcPr>
          <w:p w14:paraId="7D565B45" w14:textId="4F1FA40F" w:rsidR="008C6971" w:rsidRPr="00663790" w:rsidRDefault="008C6971" w:rsidP="000E3227">
            <w:pPr>
              <w:tabs>
                <w:tab w:val="center" w:pos="4536"/>
                <w:tab w:val="left" w:pos="7080"/>
              </w:tabs>
              <w:spacing w:after="0" w:line="360" w:lineRule="auto"/>
              <w:jc w:val="center"/>
              <w:rPr>
                <w:rFonts w:cs="Times New Roman"/>
                <w:color w:val="0D0D0D" w:themeColor="text1" w:themeTint="F2"/>
                <w:sz w:val="24"/>
                <w:szCs w:val="24"/>
              </w:rPr>
            </w:pPr>
            <w:r w:rsidRPr="00663790">
              <w:rPr>
                <w:rFonts w:cs="Times New Roman"/>
                <w:color w:val="0D0D0D" w:themeColor="text1" w:themeTint="F2"/>
                <w:sz w:val="24"/>
                <w:szCs w:val="24"/>
              </w:rPr>
              <w:t>1</w:t>
            </w:r>
            <w:r w:rsidR="00844D83" w:rsidRPr="00663790">
              <w:rPr>
                <w:rFonts w:cs="Times New Roman"/>
                <w:color w:val="0D0D0D" w:themeColor="text1" w:themeTint="F2"/>
                <w:sz w:val="24"/>
                <w:szCs w:val="24"/>
              </w:rPr>
              <w:t>,</w:t>
            </w:r>
            <w:r w:rsidRPr="00663790">
              <w:rPr>
                <w:rFonts w:cs="Times New Roman"/>
                <w:color w:val="0D0D0D" w:themeColor="text1" w:themeTint="F2"/>
                <w:sz w:val="24"/>
                <w:szCs w:val="24"/>
              </w:rPr>
              <w:t>7</w:t>
            </w:r>
          </w:p>
        </w:tc>
      </w:tr>
      <w:tr w:rsidR="00E41859" w:rsidRPr="00281483" w14:paraId="1AD47404" w14:textId="77777777" w:rsidTr="005B1C2D">
        <w:tc>
          <w:tcPr>
            <w:tcW w:w="3020" w:type="dxa"/>
          </w:tcPr>
          <w:p w14:paraId="2FE3666D" w14:textId="6FFECE76" w:rsidR="00E41859" w:rsidRPr="00663790" w:rsidRDefault="00E41859" w:rsidP="000E3227">
            <w:pPr>
              <w:tabs>
                <w:tab w:val="center" w:pos="4536"/>
                <w:tab w:val="left" w:pos="7080"/>
              </w:tabs>
              <w:spacing w:after="0" w:line="360" w:lineRule="auto"/>
              <w:jc w:val="center"/>
              <w:rPr>
                <w:rFonts w:cs="Times New Roman"/>
                <w:color w:val="0D0D0D" w:themeColor="text1" w:themeTint="F2"/>
                <w:sz w:val="24"/>
                <w:szCs w:val="24"/>
              </w:rPr>
            </w:pPr>
            <w:r w:rsidRPr="00663790">
              <w:rPr>
                <w:rFonts w:cs="Times New Roman"/>
                <w:color w:val="0D0D0D" w:themeColor="text1" w:themeTint="F2"/>
                <w:sz w:val="24"/>
                <w:szCs w:val="24"/>
              </w:rPr>
              <w:t>Toplam</w:t>
            </w:r>
          </w:p>
        </w:tc>
        <w:tc>
          <w:tcPr>
            <w:tcW w:w="3021" w:type="dxa"/>
          </w:tcPr>
          <w:p w14:paraId="41DD37D1" w14:textId="1D437184" w:rsidR="00E41859" w:rsidRPr="00663790" w:rsidRDefault="00E41859" w:rsidP="000E3227">
            <w:pPr>
              <w:tabs>
                <w:tab w:val="center" w:pos="4536"/>
                <w:tab w:val="left" w:pos="7080"/>
              </w:tabs>
              <w:spacing w:after="0" w:line="360" w:lineRule="auto"/>
              <w:jc w:val="center"/>
              <w:rPr>
                <w:rFonts w:cs="Times New Roman"/>
                <w:color w:val="0D0D0D" w:themeColor="text1" w:themeTint="F2"/>
                <w:sz w:val="24"/>
                <w:szCs w:val="24"/>
              </w:rPr>
            </w:pPr>
            <w:r w:rsidRPr="00663790">
              <w:rPr>
                <w:rFonts w:cs="Times New Roman"/>
                <w:color w:val="0D0D0D" w:themeColor="text1" w:themeTint="F2"/>
                <w:sz w:val="24"/>
                <w:szCs w:val="24"/>
              </w:rPr>
              <w:t>300</w:t>
            </w:r>
          </w:p>
        </w:tc>
        <w:tc>
          <w:tcPr>
            <w:tcW w:w="3021" w:type="dxa"/>
          </w:tcPr>
          <w:p w14:paraId="5EB32D0F" w14:textId="3F66971D" w:rsidR="00E41859" w:rsidRPr="00663790" w:rsidRDefault="00E41859" w:rsidP="000E3227">
            <w:pPr>
              <w:tabs>
                <w:tab w:val="center" w:pos="4536"/>
                <w:tab w:val="left" w:pos="7080"/>
              </w:tabs>
              <w:spacing w:after="0" w:line="360" w:lineRule="auto"/>
              <w:jc w:val="center"/>
              <w:rPr>
                <w:rFonts w:cs="Times New Roman"/>
                <w:color w:val="0D0D0D" w:themeColor="text1" w:themeTint="F2"/>
                <w:sz w:val="24"/>
                <w:szCs w:val="24"/>
              </w:rPr>
            </w:pPr>
            <w:r w:rsidRPr="00663790">
              <w:rPr>
                <w:rFonts w:cs="Times New Roman"/>
                <w:color w:val="0D0D0D" w:themeColor="text1" w:themeTint="F2"/>
                <w:sz w:val="24"/>
                <w:szCs w:val="24"/>
              </w:rPr>
              <w:t>100</w:t>
            </w:r>
          </w:p>
        </w:tc>
      </w:tr>
    </w:tbl>
    <w:p w14:paraId="52CF8332" w14:textId="2006DB54" w:rsidR="008C6971" w:rsidRPr="00281483" w:rsidRDefault="007F22AE"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Katılımcıların destinasyon hakkında yararlandıkları bilgi kaynakları incelendiğinde; sosyal medya ve internetin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38,3) en yüksek paya sahip olduğu görülmektedir. Bu durum, dijital platformların destinasyona ilişkin bilgi edinme sürecinde temel bilgi kaynağı hâline geldiğini göstermektedir. Bunu </w:t>
      </w:r>
      <w:r w:rsidRPr="00281483">
        <w:rPr>
          <w:rFonts w:cs="Times New Roman"/>
          <w:b/>
          <w:bCs/>
          <w:color w:val="0D0D0D" w:themeColor="text1" w:themeTint="F2"/>
          <w:sz w:val="24"/>
          <w:szCs w:val="24"/>
        </w:rPr>
        <w:t>"</w:t>
      </w:r>
      <w:r w:rsidRPr="00281483">
        <w:rPr>
          <w:rFonts w:cs="Times New Roman"/>
          <w:color w:val="0D0D0D" w:themeColor="text1" w:themeTint="F2"/>
          <w:sz w:val="24"/>
          <w:szCs w:val="24"/>
        </w:rPr>
        <w:t>zaten biliyordum"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36,7) seçeneği izlemekte olup, katılımcıların önemli bir bölümünün destinasyon hakkında önceden bilgi sahibi olduğunu ortaya koymaktadır. Söz konusu durum, destinasyonun yüksek bilinirlik düzeyi ile ilişkilendirilebileceği gibi, katılımcıların daha önce Eskişehir’i ziyaret etmiş olmalarından da kaynaklanabilir</w:t>
      </w:r>
      <w:r w:rsidRPr="00281483">
        <w:rPr>
          <w:rFonts w:cs="Times New Roman"/>
          <w:b/>
          <w:bCs/>
          <w:color w:val="0D0D0D" w:themeColor="text1" w:themeTint="F2"/>
          <w:sz w:val="24"/>
          <w:szCs w:val="24"/>
        </w:rPr>
        <w:t xml:space="preserve">. </w:t>
      </w:r>
      <w:r w:rsidRPr="00281483">
        <w:rPr>
          <w:rFonts w:cs="Times New Roman"/>
          <w:color w:val="0D0D0D" w:themeColor="text1" w:themeTint="F2"/>
          <w:sz w:val="24"/>
          <w:szCs w:val="24"/>
        </w:rPr>
        <w:t>Arkadaş-akraba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22,0) seçeneği, ağızdan ağıza iletişimin destinasyon </w:t>
      </w:r>
      <w:r w:rsidRPr="00281483">
        <w:rPr>
          <w:rFonts w:cs="Times New Roman"/>
          <w:color w:val="0D0D0D" w:themeColor="text1" w:themeTint="F2"/>
          <w:sz w:val="24"/>
          <w:szCs w:val="24"/>
        </w:rPr>
        <w:lastRenderedPageBreak/>
        <w:t xml:space="preserve">hakkında bilgi edinme sürecinde önemli bir bilgi kaynağı olarak varlığını sürdürdüğünü göstermektedir. </w:t>
      </w:r>
      <w:r w:rsidR="008C6971" w:rsidRPr="00281483">
        <w:rPr>
          <w:rFonts w:cs="Times New Roman"/>
          <w:color w:val="0D0D0D" w:themeColor="text1" w:themeTint="F2"/>
          <w:sz w:val="24"/>
          <w:szCs w:val="24"/>
        </w:rPr>
        <w:t xml:space="preserve">Seyahat acenteleri ise </w:t>
      </w:r>
      <w:r w:rsidR="00BA3C44"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1</w:t>
      </w:r>
      <w:r w:rsidR="0086597D"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7 ile oldukça düşük bir paya sahiptir (Tablo</w:t>
      </w:r>
      <w:r w:rsidR="00301BDE" w:rsidRPr="00281483">
        <w:rPr>
          <w:rFonts w:cs="Times New Roman"/>
          <w:color w:val="0D0D0D" w:themeColor="text1" w:themeTint="F2"/>
          <w:sz w:val="24"/>
          <w:szCs w:val="24"/>
        </w:rPr>
        <w:t xml:space="preserve"> 6.21</w:t>
      </w:r>
      <w:r w:rsidR="008C6971" w:rsidRPr="00281483">
        <w:rPr>
          <w:rFonts w:cs="Times New Roman"/>
          <w:color w:val="0D0D0D" w:themeColor="text1" w:themeTint="F2"/>
          <w:sz w:val="24"/>
          <w:szCs w:val="24"/>
        </w:rPr>
        <w:t>).</w:t>
      </w:r>
    </w:p>
    <w:p w14:paraId="7DE8E81B" w14:textId="264877F7" w:rsidR="008C6971" w:rsidRPr="00281483" w:rsidRDefault="008C6971" w:rsidP="00CD15E4">
      <w:pPr>
        <w:pStyle w:val="TABLO"/>
        <w:rPr>
          <w:color w:val="0D0D0D" w:themeColor="text1" w:themeTint="F2"/>
        </w:rPr>
      </w:pPr>
      <w:bookmarkStart w:id="2696" w:name="_Toc234263756"/>
      <w:bookmarkStart w:id="2697" w:name="_Toc234456369"/>
      <w:bookmarkStart w:id="2698" w:name="_Toc234547398"/>
      <w:bookmarkStart w:id="2699" w:name="_Toc235404948"/>
      <w:bookmarkStart w:id="2700" w:name="_Toc240281058"/>
      <w:r w:rsidRPr="00281483">
        <w:rPr>
          <w:b/>
          <w:color w:val="0D0D0D" w:themeColor="text1" w:themeTint="F2"/>
        </w:rPr>
        <w:t>Tablo</w:t>
      </w:r>
      <w:r w:rsidR="00081887" w:rsidRPr="00281483">
        <w:rPr>
          <w:b/>
          <w:color w:val="0D0D0D" w:themeColor="text1" w:themeTint="F2"/>
        </w:rPr>
        <w:t xml:space="preserve"> 6.21.</w:t>
      </w:r>
      <w:r w:rsidRPr="00281483">
        <w:rPr>
          <w:color w:val="0D0D0D" w:themeColor="text1" w:themeTint="F2"/>
        </w:rPr>
        <w:t xml:space="preserve"> </w:t>
      </w:r>
      <w:r w:rsidR="00FA2463" w:rsidRPr="00281483">
        <w:rPr>
          <w:color w:val="0D0D0D" w:themeColor="text1" w:themeTint="F2"/>
        </w:rPr>
        <w:t xml:space="preserve">Ziyaretçilerin </w:t>
      </w:r>
      <w:r w:rsidRPr="00281483">
        <w:rPr>
          <w:color w:val="0D0D0D" w:themeColor="text1" w:themeTint="F2"/>
        </w:rPr>
        <w:t>yararlandıkları bilgi kaynakları</w:t>
      </w:r>
      <w:bookmarkEnd w:id="2696"/>
      <w:bookmarkEnd w:id="2697"/>
      <w:bookmarkEnd w:id="2698"/>
      <w:bookmarkEnd w:id="2699"/>
      <w:bookmarkEnd w:id="2700"/>
    </w:p>
    <w:tbl>
      <w:tblPr>
        <w:tblStyle w:val="TabloKlavuzu"/>
        <w:tblW w:w="0" w:type="auto"/>
        <w:tblBorders>
          <w:left w:val="none" w:sz="0" w:space="0" w:color="auto"/>
          <w:right w:val="none" w:sz="0" w:space="0" w:color="auto"/>
          <w:insideV w:val="single" w:sz="4" w:space="0" w:color="FFFFFF"/>
        </w:tblBorders>
        <w:tblLook w:val="04A0" w:firstRow="1" w:lastRow="0" w:firstColumn="1" w:lastColumn="0" w:noHBand="0" w:noVBand="1"/>
      </w:tblPr>
      <w:tblGrid>
        <w:gridCol w:w="3020"/>
        <w:gridCol w:w="3021"/>
        <w:gridCol w:w="3021"/>
      </w:tblGrid>
      <w:tr w:rsidR="00B6537E" w:rsidRPr="00281483" w14:paraId="170B2339" w14:textId="77777777" w:rsidTr="005B1C2D">
        <w:tc>
          <w:tcPr>
            <w:tcW w:w="3020" w:type="dxa"/>
          </w:tcPr>
          <w:p w14:paraId="6B1D56EE" w14:textId="77777777" w:rsidR="00B6537E" w:rsidRPr="00281483" w:rsidRDefault="00B6537E" w:rsidP="000E3227">
            <w:pPr>
              <w:tabs>
                <w:tab w:val="center" w:pos="4536"/>
                <w:tab w:val="left" w:pos="7080"/>
              </w:tabs>
              <w:spacing w:after="0" w:line="36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Bilgi Kaynağı</w:t>
            </w:r>
          </w:p>
        </w:tc>
        <w:tc>
          <w:tcPr>
            <w:tcW w:w="3021" w:type="dxa"/>
          </w:tcPr>
          <w:p w14:paraId="5F9CE3DE" w14:textId="3BBF79BF" w:rsidR="00B6537E" w:rsidRPr="00281483" w:rsidRDefault="00B6537E" w:rsidP="000E3227">
            <w:pPr>
              <w:tabs>
                <w:tab w:val="center" w:pos="4536"/>
                <w:tab w:val="left" w:pos="7080"/>
              </w:tabs>
              <w:spacing w:after="0" w:line="36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Frekans (N)</w:t>
            </w:r>
          </w:p>
        </w:tc>
        <w:tc>
          <w:tcPr>
            <w:tcW w:w="3021" w:type="dxa"/>
          </w:tcPr>
          <w:p w14:paraId="20DE9BC9" w14:textId="50613D6A" w:rsidR="00B6537E" w:rsidRPr="00281483" w:rsidRDefault="00B6537E" w:rsidP="000E3227">
            <w:pPr>
              <w:tabs>
                <w:tab w:val="center" w:pos="4536"/>
                <w:tab w:val="left" w:pos="7080"/>
              </w:tabs>
              <w:spacing w:after="0" w:line="36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Yüzde (</w:t>
            </w:r>
            <w:r w:rsidR="00BA3C44" w:rsidRPr="00281483">
              <w:rPr>
                <w:rFonts w:cs="Times New Roman"/>
                <w:b/>
                <w:bCs/>
                <w:color w:val="0D0D0D" w:themeColor="text1" w:themeTint="F2"/>
                <w:sz w:val="24"/>
                <w:szCs w:val="24"/>
              </w:rPr>
              <w:t>%</w:t>
            </w:r>
            <w:r w:rsidRPr="00281483">
              <w:rPr>
                <w:rFonts w:cs="Times New Roman"/>
                <w:b/>
                <w:bCs/>
                <w:color w:val="0D0D0D" w:themeColor="text1" w:themeTint="F2"/>
                <w:sz w:val="24"/>
                <w:szCs w:val="24"/>
              </w:rPr>
              <w:t>)</w:t>
            </w:r>
          </w:p>
        </w:tc>
      </w:tr>
      <w:tr w:rsidR="007C3C65" w:rsidRPr="00281483" w14:paraId="58EEC942" w14:textId="77777777" w:rsidTr="005B1C2D">
        <w:tc>
          <w:tcPr>
            <w:tcW w:w="3020" w:type="dxa"/>
          </w:tcPr>
          <w:p w14:paraId="016AB7ED" w14:textId="17E33F95" w:rsidR="007C3C65" w:rsidRPr="00281483" w:rsidRDefault="007C3C65" w:rsidP="000E3227">
            <w:pPr>
              <w:tabs>
                <w:tab w:val="center" w:pos="4536"/>
                <w:tab w:val="left" w:pos="7080"/>
              </w:tabs>
              <w:spacing w:after="0" w:line="360" w:lineRule="auto"/>
              <w:jc w:val="center"/>
              <w:rPr>
                <w:rFonts w:cs="Times New Roman"/>
                <w:b/>
                <w:bCs/>
                <w:color w:val="0D0D0D" w:themeColor="text1" w:themeTint="F2"/>
                <w:sz w:val="24"/>
                <w:szCs w:val="24"/>
              </w:rPr>
            </w:pPr>
            <w:r w:rsidRPr="00281483">
              <w:rPr>
                <w:rFonts w:cs="Times New Roman"/>
                <w:color w:val="0D0D0D" w:themeColor="text1" w:themeTint="F2"/>
                <w:sz w:val="24"/>
                <w:szCs w:val="24"/>
              </w:rPr>
              <w:t>Sosyal medya-internet</w:t>
            </w:r>
          </w:p>
        </w:tc>
        <w:tc>
          <w:tcPr>
            <w:tcW w:w="3021" w:type="dxa"/>
          </w:tcPr>
          <w:p w14:paraId="761E9F17" w14:textId="0DC71BAB" w:rsidR="007C3C65" w:rsidRPr="00281483" w:rsidRDefault="007C3C65"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115</w:t>
            </w:r>
          </w:p>
        </w:tc>
        <w:tc>
          <w:tcPr>
            <w:tcW w:w="3021" w:type="dxa"/>
          </w:tcPr>
          <w:p w14:paraId="0FCA24B4" w14:textId="064F74E2" w:rsidR="007C3C65" w:rsidRPr="00281483" w:rsidRDefault="00630529"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38</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3</w:t>
            </w:r>
          </w:p>
        </w:tc>
      </w:tr>
      <w:tr w:rsidR="007C3C65" w:rsidRPr="00281483" w14:paraId="5AB819DE" w14:textId="77777777" w:rsidTr="005B1C2D">
        <w:tc>
          <w:tcPr>
            <w:tcW w:w="3020" w:type="dxa"/>
          </w:tcPr>
          <w:p w14:paraId="2152F3D6" w14:textId="77777777" w:rsidR="007C3C65" w:rsidRPr="00281483" w:rsidRDefault="007C3C65"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Zaten biliyordum</w:t>
            </w:r>
          </w:p>
        </w:tc>
        <w:tc>
          <w:tcPr>
            <w:tcW w:w="3021" w:type="dxa"/>
          </w:tcPr>
          <w:p w14:paraId="06612014" w14:textId="77777777" w:rsidR="007C3C65" w:rsidRPr="00281483" w:rsidRDefault="007C3C65"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110</w:t>
            </w:r>
          </w:p>
        </w:tc>
        <w:tc>
          <w:tcPr>
            <w:tcW w:w="3021" w:type="dxa"/>
          </w:tcPr>
          <w:p w14:paraId="57184FBE" w14:textId="104021EB" w:rsidR="007C3C65" w:rsidRPr="00281483" w:rsidRDefault="007C3C65"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36</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7</w:t>
            </w:r>
          </w:p>
        </w:tc>
      </w:tr>
      <w:tr w:rsidR="007C3C65" w:rsidRPr="00281483" w14:paraId="271A239E" w14:textId="77777777" w:rsidTr="005B1C2D">
        <w:tc>
          <w:tcPr>
            <w:tcW w:w="3020" w:type="dxa"/>
          </w:tcPr>
          <w:p w14:paraId="19E576A1" w14:textId="77777777" w:rsidR="007C3C65" w:rsidRPr="00281483" w:rsidRDefault="007C3C65"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Arkadaş-akraba</w:t>
            </w:r>
          </w:p>
        </w:tc>
        <w:tc>
          <w:tcPr>
            <w:tcW w:w="3021" w:type="dxa"/>
          </w:tcPr>
          <w:p w14:paraId="1304AB10" w14:textId="77777777" w:rsidR="007C3C65" w:rsidRPr="00281483" w:rsidRDefault="007C3C65"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66</w:t>
            </w:r>
          </w:p>
        </w:tc>
        <w:tc>
          <w:tcPr>
            <w:tcW w:w="3021" w:type="dxa"/>
          </w:tcPr>
          <w:p w14:paraId="35235254" w14:textId="55B15758" w:rsidR="007C3C65" w:rsidRPr="00281483" w:rsidRDefault="007C3C65"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22</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0</w:t>
            </w:r>
          </w:p>
        </w:tc>
      </w:tr>
      <w:tr w:rsidR="007C3C65" w:rsidRPr="00281483" w14:paraId="3F693B9D" w14:textId="77777777" w:rsidTr="005B1C2D">
        <w:tc>
          <w:tcPr>
            <w:tcW w:w="3020" w:type="dxa"/>
          </w:tcPr>
          <w:p w14:paraId="30D51DFB" w14:textId="77777777" w:rsidR="007C3C65" w:rsidRPr="00281483" w:rsidRDefault="007C3C65"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Seyahat acentesi</w:t>
            </w:r>
          </w:p>
        </w:tc>
        <w:tc>
          <w:tcPr>
            <w:tcW w:w="3021" w:type="dxa"/>
          </w:tcPr>
          <w:p w14:paraId="7AEC0381" w14:textId="77777777" w:rsidR="007C3C65" w:rsidRPr="00281483" w:rsidRDefault="007C3C65"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5</w:t>
            </w:r>
          </w:p>
        </w:tc>
        <w:tc>
          <w:tcPr>
            <w:tcW w:w="3021" w:type="dxa"/>
          </w:tcPr>
          <w:p w14:paraId="4B4F61D6" w14:textId="6F416CF0" w:rsidR="007C3C65" w:rsidRPr="00281483" w:rsidRDefault="007C3C65"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1</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7</w:t>
            </w:r>
          </w:p>
        </w:tc>
      </w:tr>
      <w:tr w:rsidR="007C3C65" w:rsidRPr="00281483" w14:paraId="1D381312" w14:textId="77777777" w:rsidTr="005B1C2D">
        <w:tc>
          <w:tcPr>
            <w:tcW w:w="3020" w:type="dxa"/>
          </w:tcPr>
          <w:p w14:paraId="4320CCF4" w14:textId="77777777" w:rsidR="007C3C65" w:rsidRPr="00281483" w:rsidRDefault="007C3C65"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Diğer</w:t>
            </w:r>
          </w:p>
        </w:tc>
        <w:tc>
          <w:tcPr>
            <w:tcW w:w="3021" w:type="dxa"/>
          </w:tcPr>
          <w:p w14:paraId="5C637B17" w14:textId="77777777" w:rsidR="007C3C65" w:rsidRPr="00281483" w:rsidRDefault="007C3C65"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4</w:t>
            </w:r>
          </w:p>
        </w:tc>
        <w:tc>
          <w:tcPr>
            <w:tcW w:w="3021" w:type="dxa"/>
          </w:tcPr>
          <w:p w14:paraId="6F760203" w14:textId="79FA2878" w:rsidR="007C3C65" w:rsidRPr="00281483" w:rsidRDefault="007C3C65"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1</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3</w:t>
            </w:r>
          </w:p>
        </w:tc>
      </w:tr>
      <w:tr w:rsidR="007F22AE" w:rsidRPr="00281483" w14:paraId="3B8225D4" w14:textId="77777777" w:rsidTr="005B1C2D">
        <w:tc>
          <w:tcPr>
            <w:tcW w:w="3020" w:type="dxa"/>
          </w:tcPr>
          <w:p w14:paraId="23352133" w14:textId="1992AEED" w:rsidR="007F22AE" w:rsidRPr="00281483" w:rsidRDefault="007F22AE"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Toplam</w:t>
            </w:r>
          </w:p>
        </w:tc>
        <w:tc>
          <w:tcPr>
            <w:tcW w:w="3021" w:type="dxa"/>
          </w:tcPr>
          <w:p w14:paraId="48476EEE" w14:textId="2B4D72F8" w:rsidR="007F22AE" w:rsidRPr="00281483" w:rsidRDefault="007F22AE"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300</w:t>
            </w:r>
          </w:p>
        </w:tc>
        <w:tc>
          <w:tcPr>
            <w:tcW w:w="3021" w:type="dxa"/>
          </w:tcPr>
          <w:p w14:paraId="77776C49" w14:textId="554068C3" w:rsidR="007F22AE" w:rsidRPr="00281483" w:rsidRDefault="007F22AE"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100</w:t>
            </w:r>
          </w:p>
        </w:tc>
      </w:tr>
    </w:tbl>
    <w:p w14:paraId="3E1395E6" w14:textId="38E3A228" w:rsidR="008C6971" w:rsidRPr="00281483" w:rsidRDefault="008C6971"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Ankete katılan ziyaretçilerin ziyaret şekilleri incelendiğinde, katılımcıların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64</w:t>
      </w:r>
      <w:r w:rsidR="00855A21" w:rsidRPr="00281483">
        <w:rPr>
          <w:rFonts w:cs="Times New Roman"/>
          <w:color w:val="0D0D0D" w:themeColor="text1" w:themeTint="F2"/>
          <w:sz w:val="24"/>
          <w:szCs w:val="24"/>
        </w:rPr>
        <w:t>,</w:t>
      </w:r>
      <w:r w:rsidRPr="00281483">
        <w:rPr>
          <w:rFonts w:cs="Times New Roman"/>
          <w:color w:val="0D0D0D" w:themeColor="text1" w:themeTint="F2"/>
          <w:sz w:val="24"/>
          <w:szCs w:val="24"/>
        </w:rPr>
        <w:t>7’sinin şehri bireysel olar</w:t>
      </w:r>
      <w:r w:rsidR="00BE2E9F" w:rsidRPr="00281483">
        <w:rPr>
          <w:rFonts w:cs="Times New Roman"/>
          <w:color w:val="0D0D0D" w:themeColor="text1" w:themeTint="F2"/>
          <w:sz w:val="24"/>
          <w:szCs w:val="24"/>
        </w:rPr>
        <w:t>ak ziyaret ettiği</w:t>
      </w:r>
      <w:r w:rsidRPr="00281483">
        <w:rPr>
          <w:rFonts w:cs="Times New Roman"/>
          <w:color w:val="0D0D0D" w:themeColor="text1" w:themeTint="F2"/>
          <w:sz w:val="24"/>
          <w:szCs w:val="24"/>
        </w:rPr>
        <w:t xml:space="preserve">, buna karşılık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35</w:t>
      </w:r>
      <w:r w:rsidR="00855A21" w:rsidRPr="00281483">
        <w:rPr>
          <w:rFonts w:cs="Times New Roman"/>
          <w:color w:val="0D0D0D" w:themeColor="text1" w:themeTint="F2"/>
          <w:sz w:val="24"/>
          <w:szCs w:val="24"/>
        </w:rPr>
        <w:t>,</w:t>
      </w:r>
      <w:r w:rsidRPr="00281483">
        <w:rPr>
          <w:rFonts w:cs="Times New Roman"/>
          <w:color w:val="0D0D0D" w:themeColor="text1" w:themeTint="F2"/>
          <w:sz w:val="24"/>
          <w:szCs w:val="24"/>
        </w:rPr>
        <w:t>3’ünün</w:t>
      </w:r>
      <w:r w:rsidR="00BE2E9F" w:rsidRPr="00281483">
        <w:rPr>
          <w:rFonts w:cs="Times New Roman"/>
          <w:color w:val="0D0D0D" w:themeColor="text1" w:themeTint="F2"/>
          <w:sz w:val="24"/>
          <w:szCs w:val="24"/>
        </w:rPr>
        <w:t xml:space="preserve"> ise</w:t>
      </w:r>
      <w:r w:rsidRPr="00281483">
        <w:rPr>
          <w:rFonts w:cs="Times New Roman"/>
          <w:color w:val="0D0D0D" w:themeColor="text1" w:themeTint="F2"/>
          <w:sz w:val="24"/>
          <w:szCs w:val="24"/>
        </w:rPr>
        <w:t xml:space="preserve"> şehri bir tur kapsamında ziyaret ettiği görülmüştür. Bu sonuç, Eskişehir’e gelen ziyaretçilerin çoğunluğunun kendi planını yaparak bağımsız bir şekilde seyahat etmeyi tercih ettiğini göstermektedir</w:t>
      </w:r>
      <w:r w:rsidR="00301BDE" w:rsidRPr="00281483">
        <w:rPr>
          <w:rFonts w:cs="Times New Roman"/>
          <w:color w:val="0D0D0D" w:themeColor="text1" w:themeTint="F2"/>
          <w:sz w:val="24"/>
          <w:szCs w:val="24"/>
        </w:rPr>
        <w:t xml:space="preserve"> (Tablo 6.22).</w:t>
      </w:r>
    </w:p>
    <w:p w14:paraId="106A78FE" w14:textId="526C29EF" w:rsidR="008C6971" w:rsidRPr="00281483" w:rsidRDefault="008C6971" w:rsidP="00CD15E4">
      <w:pPr>
        <w:pStyle w:val="TABLO"/>
        <w:rPr>
          <w:color w:val="0D0D0D" w:themeColor="text1" w:themeTint="F2"/>
        </w:rPr>
      </w:pPr>
      <w:bookmarkStart w:id="2701" w:name="_Toc234263757"/>
      <w:bookmarkStart w:id="2702" w:name="_Toc234456370"/>
      <w:bookmarkStart w:id="2703" w:name="_Toc234547399"/>
      <w:bookmarkStart w:id="2704" w:name="_Toc235404949"/>
      <w:bookmarkStart w:id="2705" w:name="_Toc240281059"/>
      <w:r w:rsidRPr="00281483">
        <w:rPr>
          <w:b/>
          <w:color w:val="0D0D0D" w:themeColor="text1" w:themeTint="F2"/>
        </w:rPr>
        <w:t>Tablo</w:t>
      </w:r>
      <w:r w:rsidR="00081887" w:rsidRPr="00281483">
        <w:rPr>
          <w:b/>
          <w:color w:val="0D0D0D" w:themeColor="text1" w:themeTint="F2"/>
        </w:rPr>
        <w:t xml:space="preserve"> 6.22.</w:t>
      </w:r>
      <w:r w:rsidRPr="00281483">
        <w:rPr>
          <w:color w:val="0D0D0D" w:themeColor="text1" w:themeTint="F2"/>
        </w:rPr>
        <w:t xml:space="preserve"> </w:t>
      </w:r>
      <w:r w:rsidR="007F22AE" w:rsidRPr="00281483">
        <w:rPr>
          <w:color w:val="0D0D0D" w:themeColor="text1" w:themeTint="F2"/>
        </w:rPr>
        <w:t xml:space="preserve">Ziyaretçilerin </w:t>
      </w:r>
      <w:r w:rsidR="00081887" w:rsidRPr="00281483">
        <w:rPr>
          <w:color w:val="0D0D0D" w:themeColor="text1" w:themeTint="F2"/>
        </w:rPr>
        <w:t>seyahat organizasyon şekline göre dağılımı</w:t>
      </w:r>
      <w:bookmarkEnd w:id="2701"/>
      <w:bookmarkEnd w:id="2702"/>
      <w:bookmarkEnd w:id="2703"/>
      <w:bookmarkEnd w:id="2704"/>
      <w:bookmarkEnd w:id="2705"/>
    </w:p>
    <w:tbl>
      <w:tblPr>
        <w:tblStyle w:val="TabloKlavuzu"/>
        <w:tblW w:w="0" w:type="auto"/>
        <w:tblBorders>
          <w:left w:val="none" w:sz="0" w:space="0" w:color="auto"/>
          <w:right w:val="none" w:sz="0" w:space="0" w:color="auto"/>
          <w:insideV w:val="single" w:sz="4" w:space="0" w:color="FFFFFF"/>
        </w:tblBorders>
        <w:tblLook w:val="04A0" w:firstRow="1" w:lastRow="0" w:firstColumn="1" w:lastColumn="0" w:noHBand="0" w:noVBand="1"/>
      </w:tblPr>
      <w:tblGrid>
        <w:gridCol w:w="3964"/>
        <w:gridCol w:w="2694"/>
        <w:gridCol w:w="2404"/>
      </w:tblGrid>
      <w:tr w:rsidR="00B6537E" w:rsidRPr="00281483" w14:paraId="19AC5EA1" w14:textId="77777777" w:rsidTr="005B1C2D">
        <w:tc>
          <w:tcPr>
            <w:tcW w:w="3964" w:type="dxa"/>
          </w:tcPr>
          <w:p w14:paraId="5FB052FB" w14:textId="77777777" w:rsidR="00B6537E" w:rsidRPr="00281483" w:rsidRDefault="00B6537E" w:rsidP="000E3227">
            <w:pPr>
              <w:tabs>
                <w:tab w:val="center" w:pos="4536"/>
                <w:tab w:val="left" w:pos="7080"/>
              </w:tabs>
              <w:spacing w:after="0" w:line="36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Katılımcı Sayısına göre turizm türü</w:t>
            </w:r>
          </w:p>
        </w:tc>
        <w:tc>
          <w:tcPr>
            <w:tcW w:w="2694" w:type="dxa"/>
          </w:tcPr>
          <w:p w14:paraId="0A6C558E" w14:textId="0BAECF13" w:rsidR="00B6537E" w:rsidRPr="00281483" w:rsidRDefault="00B6537E" w:rsidP="000E3227">
            <w:pPr>
              <w:tabs>
                <w:tab w:val="center" w:pos="4536"/>
                <w:tab w:val="left" w:pos="7080"/>
              </w:tabs>
              <w:spacing w:after="0" w:line="36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Frekans (N)</w:t>
            </w:r>
          </w:p>
        </w:tc>
        <w:tc>
          <w:tcPr>
            <w:tcW w:w="2404" w:type="dxa"/>
          </w:tcPr>
          <w:p w14:paraId="791AF16A" w14:textId="6EB1FB02" w:rsidR="00B6537E" w:rsidRPr="00281483" w:rsidRDefault="00B6537E" w:rsidP="000E3227">
            <w:pPr>
              <w:tabs>
                <w:tab w:val="center" w:pos="4536"/>
                <w:tab w:val="left" w:pos="7080"/>
              </w:tabs>
              <w:spacing w:after="0" w:line="36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Yüzde (</w:t>
            </w:r>
            <w:r w:rsidR="00BA3C44" w:rsidRPr="00281483">
              <w:rPr>
                <w:rFonts w:cs="Times New Roman"/>
                <w:b/>
                <w:bCs/>
                <w:color w:val="0D0D0D" w:themeColor="text1" w:themeTint="F2"/>
                <w:sz w:val="24"/>
                <w:szCs w:val="24"/>
              </w:rPr>
              <w:t>%</w:t>
            </w:r>
            <w:r w:rsidRPr="00281483">
              <w:rPr>
                <w:rFonts w:cs="Times New Roman"/>
                <w:b/>
                <w:bCs/>
                <w:color w:val="0D0D0D" w:themeColor="text1" w:themeTint="F2"/>
                <w:sz w:val="24"/>
                <w:szCs w:val="24"/>
              </w:rPr>
              <w:t>)</w:t>
            </w:r>
          </w:p>
        </w:tc>
      </w:tr>
      <w:tr w:rsidR="008C6971" w:rsidRPr="00281483" w14:paraId="74DA3C6D" w14:textId="77777777" w:rsidTr="005B1C2D">
        <w:tc>
          <w:tcPr>
            <w:tcW w:w="3964" w:type="dxa"/>
          </w:tcPr>
          <w:p w14:paraId="04B7085B" w14:textId="6F2D78DC" w:rsidR="008C6971" w:rsidRPr="00281483" w:rsidRDefault="008C6971"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Bireysel</w:t>
            </w:r>
          </w:p>
        </w:tc>
        <w:tc>
          <w:tcPr>
            <w:tcW w:w="2694" w:type="dxa"/>
          </w:tcPr>
          <w:p w14:paraId="7CC83191" w14:textId="77777777" w:rsidR="008C6971" w:rsidRPr="00281483" w:rsidRDefault="008C6971"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194</w:t>
            </w:r>
          </w:p>
        </w:tc>
        <w:tc>
          <w:tcPr>
            <w:tcW w:w="2404" w:type="dxa"/>
          </w:tcPr>
          <w:p w14:paraId="272295D1" w14:textId="5D40C807" w:rsidR="008C6971" w:rsidRPr="00281483" w:rsidRDefault="008C6971"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64</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7</w:t>
            </w:r>
          </w:p>
        </w:tc>
      </w:tr>
      <w:tr w:rsidR="008C6971" w:rsidRPr="00281483" w14:paraId="10FB5039" w14:textId="77777777" w:rsidTr="005B1C2D">
        <w:tc>
          <w:tcPr>
            <w:tcW w:w="3964" w:type="dxa"/>
          </w:tcPr>
          <w:p w14:paraId="734D2911" w14:textId="3E827EBE" w:rsidR="008C6971" w:rsidRPr="00281483" w:rsidRDefault="008C6971"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Tur</w:t>
            </w:r>
          </w:p>
        </w:tc>
        <w:tc>
          <w:tcPr>
            <w:tcW w:w="2694" w:type="dxa"/>
          </w:tcPr>
          <w:p w14:paraId="722D5A99" w14:textId="77777777" w:rsidR="008C6971" w:rsidRPr="00281483" w:rsidRDefault="008C6971"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106</w:t>
            </w:r>
          </w:p>
        </w:tc>
        <w:tc>
          <w:tcPr>
            <w:tcW w:w="2404" w:type="dxa"/>
          </w:tcPr>
          <w:p w14:paraId="50F98F4D" w14:textId="452F9BFC" w:rsidR="008C6971" w:rsidRPr="00281483" w:rsidRDefault="008C6971"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35</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3</w:t>
            </w:r>
          </w:p>
        </w:tc>
      </w:tr>
      <w:tr w:rsidR="007F22AE" w:rsidRPr="00281483" w14:paraId="37F578FA" w14:textId="77777777" w:rsidTr="005B1C2D">
        <w:tc>
          <w:tcPr>
            <w:tcW w:w="3964" w:type="dxa"/>
          </w:tcPr>
          <w:p w14:paraId="14686917" w14:textId="7863019C" w:rsidR="007F22AE" w:rsidRPr="00281483" w:rsidRDefault="007F22AE"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Toplam</w:t>
            </w:r>
          </w:p>
        </w:tc>
        <w:tc>
          <w:tcPr>
            <w:tcW w:w="2694" w:type="dxa"/>
          </w:tcPr>
          <w:p w14:paraId="04945327" w14:textId="0941B9AF" w:rsidR="007F22AE" w:rsidRPr="00281483" w:rsidRDefault="007F22AE"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300</w:t>
            </w:r>
          </w:p>
        </w:tc>
        <w:tc>
          <w:tcPr>
            <w:tcW w:w="2404" w:type="dxa"/>
          </w:tcPr>
          <w:p w14:paraId="4946B0B2" w14:textId="397D135D" w:rsidR="007F22AE" w:rsidRPr="00281483" w:rsidRDefault="007F22AE"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100</w:t>
            </w:r>
          </w:p>
        </w:tc>
      </w:tr>
    </w:tbl>
    <w:p w14:paraId="400F1638" w14:textId="5BB778D0" w:rsidR="007F22AE" w:rsidRPr="00281483" w:rsidRDefault="007F22AE"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Katılımcıların Eskişehir’i kimlerle ziyaret ettikleri incelendiğinde;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49,7’lik oranla "arkadaş" grubunun açık ara ilk sırada yer aldığı görülmektedir. Bu bulgu, önceki bölümlerde tespit edilen baskın genç yaş (18-30) ve öğrenci profiliyle tam bir tutarlılık göstermekte, kentin sosyalleşme, akran ziyareti ve grup rekreasyonuna dayalı dinamik bir gençlik destinasyonu olma kimliğini pekiştirmektedir. </w:t>
      </w:r>
      <w:r w:rsidRPr="00281483">
        <w:rPr>
          <w:rStyle w:val="Gl"/>
          <w:rFonts w:cs="Times New Roman"/>
          <w:b w:val="0"/>
          <w:bCs w:val="0"/>
          <w:color w:val="0D0D0D" w:themeColor="text1" w:themeTint="F2"/>
          <w:sz w:val="24"/>
          <w:szCs w:val="24"/>
        </w:rPr>
        <w:t>Arkadaş grubu</w:t>
      </w:r>
      <w:r w:rsidRPr="00281483">
        <w:rPr>
          <w:rFonts w:cs="Times New Roman"/>
          <w:color w:val="0D0D0D" w:themeColor="text1" w:themeTint="F2"/>
          <w:sz w:val="24"/>
          <w:szCs w:val="24"/>
        </w:rPr>
        <w:t xml:space="preserve"> ile gerçekleştirilen ziyaretleri, </w:t>
      </w:r>
      <w:r w:rsidRPr="00281483">
        <w:rPr>
          <w:rStyle w:val="Gl"/>
          <w:rFonts w:cs="Times New Roman"/>
          <w:b w:val="0"/>
          <w:bCs w:val="0"/>
          <w:color w:val="0D0D0D" w:themeColor="text1" w:themeTint="F2"/>
          <w:sz w:val="24"/>
          <w:szCs w:val="24"/>
        </w:rPr>
        <w:t>eş/partner (</w:t>
      </w:r>
      <w:r w:rsidR="00BA3C44" w:rsidRPr="00281483">
        <w:rPr>
          <w:rStyle w:val="Gl"/>
          <w:rFonts w:cs="Times New Roman"/>
          <w:b w:val="0"/>
          <w:bCs w:val="0"/>
          <w:color w:val="0D0D0D" w:themeColor="text1" w:themeTint="F2"/>
          <w:sz w:val="24"/>
          <w:szCs w:val="24"/>
        </w:rPr>
        <w:t>%</w:t>
      </w:r>
      <w:r w:rsidRPr="00281483">
        <w:rPr>
          <w:rStyle w:val="Gl"/>
          <w:rFonts w:cs="Times New Roman"/>
          <w:b w:val="0"/>
          <w:bCs w:val="0"/>
          <w:color w:val="0D0D0D" w:themeColor="text1" w:themeTint="F2"/>
          <w:sz w:val="24"/>
          <w:szCs w:val="24"/>
        </w:rPr>
        <w:t>19,3)</w:t>
      </w:r>
      <w:r w:rsidRPr="00281483">
        <w:rPr>
          <w:rFonts w:cs="Times New Roman"/>
          <w:b/>
          <w:bCs/>
          <w:color w:val="0D0D0D" w:themeColor="text1" w:themeTint="F2"/>
          <w:sz w:val="24"/>
          <w:szCs w:val="24"/>
        </w:rPr>
        <w:t xml:space="preserve"> </w:t>
      </w:r>
      <w:r w:rsidRPr="00281483">
        <w:rPr>
          <w:rFonts w:cs="Times New Roman"/>
          <w:color w:val="0D0D0D" w:themeColor="text1" w:themeTint="F2"/>
          <w:sz w:val="24"/>
          <w:szCs w:val="24"/>
        </w:rPr>
        <w:t>ve</w:t>
      </w:r>
      <w:r w:rsidRPr="00281483">
        <w:rPr>
          <w:rFonts w:cs="Times New Roman"/>
          <w:b/>
          <w:bCs/>
          <w:color w:val="0D0D0D" w:themeColor="text1" w:themeTint="F2"/>
          <w:sz w:val="24"/>
          <w:szCs w:val="24"/>
        </w:rPr>
        <w:t xml:space="preserve"> </w:t>
      </w:r>
      <w:r w:rsidRPr="00281483">
        <w:rPr>
          <w:rStyle w:val="Gl"/>
          <w:rFonts w:cs="Times New Roman"/>
          <w:b w:val="0"/>
          <w:bCs w:val="0"/>
          <w:color w:val="0D0D0D" w:themeColor="text1" w:themeTint="F2"/>
          <w:sz w:val="24"/>
          <w:szCs w:val="24"/>
        </w:rPr>
        <w:t>aile (</w:t>
      </w:r>
      <w:r w:rsidR="00BA3C44" w:rsidRPr="00281483">
        <w:rPr>
          <w:rStyle w:val="Gl"/>
          <w:rFonts w:cs="Times New Roman"/>
          <w:b w:val="0"/>
          <w:bCs w:val="0"/>
          <w:color w:val="0D0D0D" w:themeColor="text1" w:themeTint="F2"/>
          <w:sz w:val="24"/>
          <w:szCs w:val="24"/>
        </w:rPr>
        <w:t>%</w:t>
      </w:r>
      <w:r w:rsidRPr="00281483">
        <w:rPr>
          <w:rStyle w:val="Gl"/>
          <w:rFonts w:cs="Times New Roman"/>
          <w:b w:val="0"/>
          <w:bCs w:val="0"/>
          <w:color w:val="0D0D0D" w:themeColor="text1" w:themeTint="F2"/>
          <w:sz w:val="24"/>
          <w:szCs w:val="24"/>
        </w:rPr>
        <w:t>14,7)</w:t>
      </w:r>
      <w:r w:rsidRPr="00281483">
        <w:rPr>
          <w:rFonts w:cs="Times New Roman"/>
          <w:color w:val="0D0D0D" w:themeColor="text1" w:themeTint="F2"/>
          <w:sz w:val="24"/>
          <w:szCs w:val="24"/>
        </w:rPr>
        <w:t xml:space="preserve"> odaklı seyahatler izlemektedir. Bu dağılım, Eskişehir’in farklı sosyal gruplar tarafından tercih edilen çok yönlü bir destinasyon yapısına sahip olduğunu göstermektedir. Özellikle </w:t>
      </w:r>
      <w:proofErr w:type="spellStart"/>
      <w:r w:rsidRPr="00281483">
        <w:rPr>
          <w:rFonts w:cs="Times New Roman"/>
          <w:color w:val="0D0D0D" w:themeColor="text1" w:themeTint="F2"/>
          <w:sz w:val="24"/>
          <w:szCs w:val="24"/>
        </w:rPr>
        <w:t>Sazova</w:t>
      </w:r>
      <w:proofErr w:type="spellEnd"/>
      <w:r w:rsidRPr="00281483">
        <w:rPr>
          <w:rFonts w:cs="Times New Roman"/>
          <w:color w:val="0D0D0D" w:themeColor="text1" w:themeTint="F2"/>
          <w:sz w:val="24"/>
          <w:szCs w:val="24"/>
        </w:rPr>
        <w:t xml:space="preserve"> Bilim, Kültür ve Sanat Parkı ve </w:t>
      </w:r>
      <w:proofErr w:type="spellStart"/>
      <w:r w:rsidRPr="00281483">
        <w:rPr>
          <w:rFonts w:cs="Times New Roman"/>
          <w:color w:val="0D0D0D" w:themeColor="text1" w:themeTint="F2"/>
          <w:sz w:val="24"/>
          <w:szCs w:val="24"/>
        </w:rPr>
        <w:t>Kentpark</w:t>
      </w:r>
      <w:proofErr w:type="spellEnd"/>
      <w:r w:rsidRPr="00281483">
        <w:rPr>
          <w:rFonts w:cs="Times New Roman"/>
          <w:color w:val="0D0D0D" w:themeColor="text1" w:themeTint="F2"/>
          <w:sz w:val="24"/>
          <w:szCs w:val="24"/>
        </w:rPr>
        <w:t xml:space="preserve"> gibi tematik alanlar ile kültürel etkinlik mekânlarının varlığı, kentin hem aile rekreasyonu hem de çift ve arkadaş gruplarına yönelik ziyaretler açısından çeşitli kullanım imkânları sunduğunu ortaya koymaktadır. Yalnız seyahat edenlerin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7,7 ile sınırlı kalması ise destinasyonun bireysel keşiften ziyade paylaşımlı sosyal deneyimler üzerinden tüketilen bir kent turizmi karakterine sahip olduğunu ortaya koymaktadır</w:t>
      </w:r>
      <w:r w:rsidR="0028333F" w:rsidRPr="00281483">
        <w:rPr>
          <w:rFonts w:cs="Times New Roman"/>
          <w:color w:val="0D0D0D" w:themeColor="text1" w:themeTint="F2"/>
          <w:sz w:val="24"/>
          <w:szCs w:val="24"/>
        </w:rPr>
        <w:t xml:space="preserve"> (Tablo 6.23).</w:t>
      </w:r>
    </w:p>
    <w:p w14:paraId="321CDBD2" w14:textId="3FEF5F43" w:rsidR="008C6971" w:rsidRPr="00281483" w:rsidRDefault="008C6971" w:rsidP="00CD15E4">
      <w:pPr>
        <w:pStyle w:val="TABLO"/>
        <w:rPr>
          <w:color w:val="0D0D0D" w:themeColor="text1" w:themeTint="F2"/>
        </w:rPr>
      </w:pPr>
      <w:bookmarkStart w:id="2706" w:name="_Toc234263758"/>
      <w:bookmarkStart w:id="2707" w:name="_Toc234456371"/>
      <w:bookmarkStart w:id="2708" w:name="_Toc234547400"/>
      <w:bookmarkStart w:id="2709" w:name="_Toc235404950"/>
      <w:bookmarkStart w:id="2710" w:name="_Toc240281060"/>
      <w:r w:rsidRPr="00281483">
        <w:rPr>
          <w:b/>
          <w:color w:val="0D0D0D" w:themeColor="text1" w:themeTint="F2"/>
        </w:rPr>
        <w:lastRenderedPageBreak/>
        <w:t>Tablo</w:t>
      </w:r>
      <w:r w:rsidR="00081887" w:rsidRPr="00281483">
        <w:rPr>
          <w:b/>
          <w:color w:val="0D0D0D" w:themeColor="text1" w:themeTint="F2"/>
        </w:rPr>
        <w:t xml:space="preserve"> 6.23.</w:t>
      </w:r>
      <w:r w:rsidR="00081887" w:rsidRPr="00281483">
        <w:rPr>
          <w:color w:val="0D0D0D" w:themeColor="text1" w:themeTint="F2"/>
        </w:rPr>
        <w:t xml:space="preserve"> </w:t>
      </w:r>
      <w:r w:rsidR="00FA2463" w:rsidRPr="00281483">
        <w:rPr>
          <w:color w:val="0D0D0D" w:themeColor="text1" w:themeTint="F2"/>
        </w:rPr>
        <w:t xml:space="preserve">Ziyaretçilerin </w:t>
      </w:r>
      <w:r w:rsidR="00081887" w:rsidRPr="00281483">
        <w:rPr>
          <w:color w:val="0D0D0D" w:themeColor="text1" w:themeTint="F2"/>
        </w:rPr>
        <w:t>ziyaret esnasındaki eşlik durumları</w:t>
      </w:r>
      <w:bookmarkEnd w:id="2706"/>
      <w:bookmarkEnd w:id="2707"/>
      <w:bookmarkEnd w:id="2708"/>
      <w:bookmarkEnd w:id="2709"/>
      <w:bookmarkEnd w:id="2710"/>
    </w:p>
    <w:tbl>
      <w:tblPr>
        <w:tblStyle w:val="TabloKlavuzu"/>
        <w:tblW w:w="0" w:type="auto"/>
        <w:tblBorders>
          <w:left w:val="none" w:sz="0" w:space="0" w:color="auto"/>
          <w:right w:val="none" w:sz="0" w:space="0" w:color="auto"/>
          <w:insideV w:val="single" w:sz="4" w:space="0" w:color="FFFFFF"/>
        </w:tblBorders>
        <w:tblLook w:val="04A0" w:firstRow="1" w:lastRow="0" w:firstColumn="1" w:lastColumn="0" w:noHBand="0" w:noVBand="1"/>
      </w:tblPr>
      <w:tblGrid>
        <w:gridCol w:w="3020"/>
        <w:gridCol w:w="3021"/>
        <w:gridCol w:w="3021"/>
      </w:tblGrid>
      <w:tr w:rsidR="00B6537E" w:rsidRPr="00281483" w14:paraId="38F50B3C" w14:textId="77777777" w:rsidTr="005B1C2D">
        <w:tc>
          <w:tcPr>
            <w:tcW w:w="3020" w:type="dxa"/>
          </w:tcPr>
          <w:p w14:paraId="1829D60B" w14:textId="34095DFD" w:rsidR="00B6537E" w:rsidRPr="00281483" w:rsidRDefault="0086597D" w:rsidP="000E3227">
            <w:pPr>
              <w:tabs>
                <w:tab w:val="center" w:pos="4536"/>
                <w:tab w:val="left" w:pos="7080"/>
              </w:tabs>
              <w:spacing w:after="0" w:line="36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Ziyarete Eşlik Eden Kişi</w:t>
            </w:r>
          </w:p>
        </w:tc>
        <w:tc>
          <w:tcPr>
            <w:tcW w:w="3021" w:type="dxa"/>
          </w:tcPr>
          <w:p w14:paraId="180513CE" w14:textId="6D40631B" w:rsidR="00B6537E" w:rsidRPr="00281483" w:rsidRDefault="00B6537E" w:rsidP="000E3227">
            <w:pPr>
              <w:tabs>
                <w:tab w:val="center" w:pos="4536"/>
                <w:tab w:val="left" w:pos="7080"/>
              </w:tabs>
              <w:spacing w:after="0" w:line="36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Frekans (N)</w:t>
            </w:r>
          </w:p>
        </w:tc>
        <w:tc>
          <w:tcPr>
            <w:tcW w:w="3021" w:type="dxa"/>
          </w:tcPr>
          <w:p w14:paraId="15D574F8" w14:textId="02EA59AB" w:rsidR="00B6537E" w:rsidRPr="00281483" w:rsidRDefault="00B6537E" w:rsidP="000E3227">
            <w:pPr>
              <w:tabs>
                <w:tab w:val="center" w:pos="4536"/>
                <w:tab w:val="left" w:pos="7080"/>
              </w:tabs>
              <w:spacing w:after="0" w:line="36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Yüzde (</w:t>
            </w:r>
            <w:r w:rsidR="00BA3C44" w:rsidRPr="00281483">
              <w:rPr>
                <w:rFonts w:cs="Times New Roman"/>
                <w:b/>
                <w:bCs/>
                <w:color w:val="0D0D0D" w:themeColor="text1" w:themeTint="F2"/>
                <w:sz w:val="24"/>
                <w:szCs w:val="24"/>
              </w:rPr>
              <w:t>%</w:t>
            </w:r>
            <w:r w:rsidRPr="00281483">
              <w:rPr>
                <w:rFonts w:cs="Times New Roman"/>
                <w:b/>
                <w:bCs/>
                <w:color w:val="0D0D0D" w:themeColor="text1" w:themeTint="F2"/>
                <w:sz w:val="24"/>
                <w:szCs w:val="24"/>
              </w:rPr>
              <w:t>)</w:t>
            </w:r>
          </w:p>
        </w:tc>
      </w:tr>
      <w:tr w:rsidR="008C6971" w:rsidRPr="00281483" w14:paraId="3648DB7F" w14:textId="77777777" w:rsidTr="005B1C2D">
        <w:tc>
          <w:tcPr>
            <w:tcW w:w="3020" w:type="dxa"/>
          </w:tcPr>
          <w:p w14:paraId="2BBCDF08" w14:textId="77777777" w:rsidR="008C6971" w:rsidRPr="00281483" w:rsidRDefault="008C6971"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Arkadaş</w:t>
            </w:r>
          </w:p>
        </w:tc>
        <w:tc>
          <w:tcPr>
            <w:tcW w:w="3021" w:type="dxa"/>
          </w:tcPr>
          <w:p w14:paraId="07C4EE68" w14:textId="77777777" w:rsidR="008C6971" w:rsidRPr="00281483" w:rsidRDefault="008C6971"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149</w:t>
            </w:r>
          </w:p>
        </w:tc>
        <w:tc>
          <w:tcPr>
            <w:tcW w:w="3021" w:type="dxa"/>
          </w:tcPr>
          <w:p w14:paraId="28FABD9C" w14:textId="1E76AE4D" w:rsidR="008C6971" w:rsidRPr="00281483" w:rsidRDefault="008C6971"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49</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7</w:t>
            </w:r>
          </w:p>
        </w:tc>
      </w:tr>
      <w:tr w:rsidR="008C6971" w:rsidRPr="00281483" w14:paraId="7A05BD3C" w14:textId="77777777" w:rsidTr="005B1C2D">
        <w:tc>
          <w:tcPr>
            <w:tcW w:w="3020" w:type="dxa"/>
          </w:tcPr>
          <w:p w14:paraId="2419581A" w14:textId="77777777" w:rsidR="008C6971" w:rsidRPr="00281483" w:rsidRDefault="008C6971"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Partner</w:t>
            </w:r>
          </w:p>
        </w:tc>
        <w:tc>
          <w:tcPr>
            <w:tcW w:w="3021" w:type="dxa"/>
          </w:tcPr>
          <w:p w14:paraId="7B55A36D" w14:textId="77777777" w:rsidR="008C6971" w:rsidRPr="00281483" w:rsidRDefault="008C6971"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58</w:t>
            </w:r>
          </w:p>
        </w:tc>
        <w:tc>
          <w:tcPr>
            <w:tcW w:w="3021" w:type="dxa"/>
          </w:tcPr>
          <w:p w14:paraId="1F6B7F77" w14:textId="6922E2FD" w:rsidR="008C6971" w:rsidRPr="00281483" w:rsidRDefault="008C6971"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19</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3</w:t>
            </w:r>
          </w:p>
        </w:tc>
      </w:tr>
      <w:tr w:rsidR="008C6971" w:rsidRPr="00281483" w14:paraId="5F302CD0" w14:textId="77777777" w:rsidTr="005B1C2D">
        <w:tc>
          <w:tcPr>
            <w:tcW w:w="3020" w:type="dxa"/>
          </w:tcPr>
          <w:p w14:paraId="4939B22A" w14:textId="77777777" w:rsidR="008C6971" w:rsidRPr="00281483" w:rsidRDefault="008C6971"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Anne/Baba ve çocuklar</w:t>
            </w:r>
          </w:p>
        </w:tc>
        <w:tc>
          <w:tcPr>
            <w:tcW w:w="3021" w:type="dxa"/>
          </w:tcPr>
          <w:p w14:paraId="4574C967" w14:textId="77777777" w:rsidR="008C6971" w:rsidRPr="00281483" w:rsidRDefault="008C6971"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44</w:t>
            </w:r>
          </w:p>
        </w:tc>
        <w:tc>
          <w:tcPr>
            <w:tcW w:w="3021" w:type="dxa"/>
          </w:tcPr>
          <w:p w14:paraId="2C5F4D96" w14:textId="7395A038" w:rsidR="008C6971" w:rsidRPr="00281483" w:rsidRDefault="008C6971"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14</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7</w:t>
            </w:r>
          </w:p>
        </w:tc>
      </w:tr>
      <w:tr w:rsidR="008C6971" w:rsidRPr="00281483" w14:paraId="565385F2" w14:textId="77777777" w:rsidTr="005B1C2D">
        <w:tc>
          <w:tcPr>
            <w:tcW w:w="3020" w:type="dxa"/>
          </w:tcPr>
          <w:p w14:paraId="5633FFAD" w14:textId="77777777" w:rsidR="008C6971" w:rsidRPr="00281483" w:rsidRDefault="008C6971"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Akraba</w:t>
            </w:r>
          </w:p>
        </w:tc>
        <w:tc>
          <w:tcPr>
            <w:tcW w:w="3021" w:type="dxa"/>
          </w:tcPr>
          <w:p w14:paraId="23E48111" w14:textId="77777777" w:rsidR="008C6971" w:rsidRPr="00281483" w:rsidRDefault="008C6971"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26</w:t>
            </w:r>
          </w:p>
        </w:tc>
        <w:tc>
          <w:tcPr>
            <w:tcW w:w="3021" w:type="dxa"/>
          </w:tcPr>
          <w:p w14:paraId="10382E43" w14:textId="31FE72C9" w:rsidR="008C6971" w:rsidRPr="00281483" w:rsidRDefault="008C6971"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8</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7</w:t>
            </w:r>
          </w:p>
        </w:tc>
      </w:tr>
      <w:tr w:rsidR="008C6971" w:rsidRPr="00281483" w14:paraId="6CBA8AC5" w14:textId="77777777" w:rsidTr="005B1C2D">
        <w:tc>
          <w:tcPr>
            <w:tcW w:w="3020" w:type="dxa"/>
          </w:tcPr>
          <w:p w14:paraId="5D468B4D" w14:textId="77777777" w:rsidR="008C6971" w:rsidRPr="00281483" w:rsidRDefault="008C6971"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Yalnız</w:t>
            </w:r>
          </w:p>
        </w:tc>
        <w:tc>
          <w:tcPr>
            <w:tcW w:w="3021" w:type="dxa"/>
          </w:tcPr>
          <w:p w14:paraId="765AE282" w14:textId="77777777" w:rsidR="008C6971" w:rsidRPr="00281483" w:rsidRDefault="008C6971"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23</w:t>
            </w:r>
          </w:p>
        </w:tc>
        <w:tc>
          <w:tcPr>
            <w:tcW w:w="3021" w:type="dxa"/>
          </w:tcPr>
          <w:p w14:paraId="17B097C1" w14:textId="02AE0D8E" w:rsidR="008C6971" w:rsidRPr="00281483" w:rsidRDefault="008C6971"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7</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7</w:t>
            </w:r>
          </w:p>
        </w:tc>
      </w:tr>
      <w:tr w:rsidR="002F1CEC" w:rsidRPr="00281483" w14:paraId="52B074A8" w14:textId="77777777" w:rsidTr="005B1C2D">
        <w:tc>
          <w:tcPr>
            <w:tcW w:w="3020" w:type="dxa"/>
          </w:tcPr>
          <w:p w14:paraId="7BF45081" w14:textId="2A19C01A" w:rsidR="002F1CEC" w:rsidRPr="00281483" w:rsidRDefault="002F1CEC"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Toplam</w:t>
            </w:r>
          </w:p>
        </w:tc>
        <w:tc>
          <w:tcPr>
            <w:tcW w:w="3021" w:type="dxa"/>
          </w:tcPr>
          <w:p w14:paraId="66C16A29" w14:textId="38EB6DD4" w:rsidR="002F1CEC" w:rsidRPr="00281483" w:rsidRDefault="002F1CEC"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300</w:t>
            </w:r>
          </w:p>
        </w:tc>
        <w:tc>
          <w:tcPr>
            <w:tcW w:w="3021" w:type="dxa"/>
          </w:tcPr>
          <w:p w14:paraId="25128621" w14:textId="3AE12353" w:rsidR="002F1CEC" w:rsidRPr="00281483" w:rsidRDefault="002F1CEC"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100</w:t>
            </w:r>
          </w:p>
        </w:tc>
      </w:tr>
    </w:tbl>
    <w:p w14:paraId="7EEDB824" w14:textId="41A4D76A" w:rsidR="002F1CEC" w:rsidRPr="00281483" w:rsidRDefault="002F1CEC"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Katılımcıların Eskişehir’deki konaklama durumları incelendiğinde,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60,3’ünün şehirde konaklama yapmadığı,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39,7’sinin ise konaklamayı tercih ettiği görülmektedir. Bu bulgu, Eskişehir’in önemli ölçüde günübirlik ziyaretlerin gerçekleştiği bir destinasyon niteliği taşıdığını göstermektedir. Bu durum, ulaştırma altyapısının (özellikle Yüksek Hızlı Tren ve karayolu bağlantılarının) sağladığı erişilebilirlik ile çevre illerden (Ankara, Bilecik, Kütahya, Bursa) gelen kısa süreli rekreasyon talebiyle ilişkilendirilebilir. Günübirlik ziyaret oranının yüksekliği, kentte geceleme sürelerinin sınırlı kalmasına bağlı olarak konaklama temelli turizm gelirleri ve tesis doluluk oranları üzerinde kısıtlayıcı bir etki oluşturabilmektedir. Buna karşılık, yaklaşık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40 düzeyindeki konaklama oranı, kentin konaklamalı turizm talebi de çektiğini; özellikle butik otelcilik ve akşam saatlerinde yoğunlaşan kültürel ve rekreatif faaliyetlerin belirli bir ziyaretçi grubunun kentte daha uzun süre kalmasını desteklediğini ortaya koymaktadır</w:t>
      </w:r>
      <w:r w:rsidR="0028333F" w:rsidRPr="00281483">
        <w:rPr>
          <w:rFonts w:cs="Times New Roman"/>
          <w:color w:val="0D0D0D" w:themeColor="text1" w:themeTint="F2"/>
          <w:sz w:val="24"/>
          <w:szCs w:val="24"/>
        </w:rPr>
        <w:t xml:space="preserve"> (Tablo 6.24).</w:t>
      </w:r>
    </w:p>
    <w:p w14:paraId="0C760417" w14:textId="5C411BF4" w:rsidR="008C6971" w:rsidRPr="00281483" w:rsidRDefault="008C6971" w:rsidP="00CD15E4">
      <w:pPr>
        <w:pStyle w:val="TABLO"/>
        <w:rPr>
          <w:color w:val="0D0D0D" w:themeColor="text1" w:themeTint="F2"/>
        </w:rPr>
      </w:pPr>
      <w:bookmarkStart w:id="2711" w:name="_Toc234263759"/>
      <w:bookmarkStart w:id="2712" w:name="_Toc234456372"/>
      <w:bookmarkStart w:id="2713" w:name="_Toc234547401"/>
      <w:bookmarkStart w:id="2714" w:name="_Toc235404951"/>
      <w:bookmarkStart w:id="2715" w:name="_Toc240281061"/>
      <w:r w:rsidRPr="00281483">
        <w:rPr>
          <w:b/>
          <w:color w:val="0D0D0D" w:themeColor="text1" w:themeTint="F2"/>
        </w:rPr>
        <w:t>Tablo</w:t>
      </w:r>
      <w:r w:rsidR="00081887" w:rsidRPr="00281483">
        <w:rPr>
          <w:b/>
          <w:color w:val="0D0D0D" w:themeColor="text1" w:themeTint="F2"/>
        </w:rPr>
        <w:t xml:space="preserve"> 6.24.</w:t>
      </w:r>
      <w:r w:rsidRPr="00281483">
        <w:rPr>
          <w:color w:val="0D0D0D" w:themeColor="text1" w:themeTint="F2"/>
        </w:rPr>
        <w:t xml:space="preserve"> </w:t>
      </w:r>
      <w:r w:rsidR="00081887" w:rsidRPr="00281483">
        <w:rPr>
          <w:color w:val="0D0D0D" w:themeColor="text1" w:themeTint="F2"/>
        </w:rPr>
        <w:t>Ziyaretçilerin destinasyondaki konaklama durumlarına göre dağılımı</w:t>
      </w:r>
      <w:bookmarkEnd w:id="2711"/>
      <w:bookmarkEnd w:id="2712"/>
      <w:bookmarkEnd w:id="2713"/>
      <w:bookmarkEnd w:id="2714"/>
      <w:bookmarkEnd w:id="2715"/>
    </w:p>
    <w:tbl>
      <w:tblPr>
        <w:tblStyle w:val="TabloKlavuzu"/>
        <w:tblW w:w="0" w:type="auto"/>
        <w:tblBorders>
          <w:left w:val="none" w:sz="0" w:space="0" w:color="auto"/>
          <w:right w:val="none" w:sz="0" w:space="0" w:color="auto"/>
          <w:insideV w:val="single" w:sz="4" w:space="0" w:color="FFFFFF"/>
        </w:tblBorders>
        <w:tblLook w:val="04A0" w:firstRow="1" w:lastRow="0" w:firstColumn="1" w:lastColumn="0" w:noHBand="0" w:noVBand="1"/>
      </w:tblPr>
      <w:tblGrid>
        <w:gridCol w:w="3823"/>
        <w:gridCol w:w="2693"/>
        <w:gridCol w:w="2410"/>
      </w:tblGrid>
      <w:tr w:rsidR="00B6537E" w:rsidRPr="00281483" w14:paraId="319741FF" w14:textId="77777777" w:rsidTr="005B1C2D">
        <w:tc>
          <w:tcPr>
            <w:tcW w:w="3823" w:type="dxa"/>
          </w:tcPr>
          <w:p w14:paraId="2687B076" w14:textId="77777777" w:rsidR="00B6537E" w:rsidRPr="00281483" w:rsidRDefault="00B6537E" w:rsidP="000E3227">
            <w:pPr>
              <w:tabs>
                <w:tab w:val="center" w:pos="4536"/>
                <w:tab w:val="left" w:pos="7080"/>
              </w:tabs>
              <w:spacing w:after="0" w:line="36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Konaklama Durumu</w:t>
            </w:r>
          </w:p>
        </w:tc>
        <w:tc>
          <w:tcPr>
            <w:tcW w:w="2693" w:type="dxa"/>
          </w:tcPr>
          <w:p w14:paraId="3E896AFF" w14:textId="4BD606D7" w:rsidR="00B6537E" w:rsidRPr="00281483" w:rsidRDefault="00B6537E" w:rsidP="000E3227">
            <w:pPr>
              <w:tabs>
                <w:tab w:val="center" w:pos="4536"/>
                <w:tab w:val="left" w:pos="7080"/>
              </w:tabs>
              <w:spacing w:after="0" w:line="36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Frekans (N)</w:t>
            </w:r>
          </w:p>
        </w:tc>
        <w:tc>
          <w:tcPr>
            <w:tcW w:w="2410" w:type="dxa"/>
          </w:tcPr>
          <w:p w14:paraId="38DA8118" w14:textId="5D9D4E62" w:rsidR="00B6537E" w:rsidRPr="00281483" w:rsidRDefault="00B6537E" w:rsidP="000E3227">
            <w:pPr>
              <w:tabs>
                <w:tab w:val="center" w:pos="4536"/>
                <w:tab w:val="left" w:pos="7080"/>
              </w:tabs>
              <w:spacing w:after="0" w:line="36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Yüzde (</w:t>
            </w:r>
            <w:r w:rsidR="00BA3C44" w:rsidRPr="00281483">
              <w:rPr>
                <w:rFonts w:cs="Times New Roman"/>
                <w:b/>
                <w:bCs/>
                <w:color w:val="0D0D0D" w:themeColor="text1" w:themeTint="F2"/>
                <w:sz w:val="24"/>
                <w:szCs w:val="24"/>
              </w:rPr>
              <w:t>%</w:t>
            </w:r>
            <w:r w:rsidRPr="00281483">
              <w:rPr>
                <w:rFonts w:cs="Times New Roman"/>
                <w:b/>
                <w:bCs/>
                <w:color w:val="0D0D0D" w:themeColor="text1" w:themeTint="F2"/>
                <w:sz w:val="24"/>
                <w:szCs w:val="24"/>
              </w:rPr>
              <w:t>)</w:t>
            </w:r>
          </w:p>
        </w:tc>
      </w:tr>
      <w:tr w:rsidR="008C6971" w:rsidRPr="00281483" w14:paraId="6F8685A7" w14:textId="77777777" w:rsidTr="005B1C2D">
        <w:tc>
          <w:tcPr>
            <w:tcW w:w="3823" w:type="dxa"/>
          </w:tcPr>
          <w:p w14:paraId="12CBAA08" w14:textId="4287105A" w:rsidR="008C6971" w:rsidRPr="00281483" w:rsidRDefault="008C6971"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Evet</w:t>
            </w:r>
            <w:r w:rsidR="002F1CEC" w:rsidRPr="00281483">
              <w:rPr>
                <w:rFonts w:cs="Times New Roman"/>
                <w:color w:val="0D0D0D" w:themeColor="text1" w:themeTint="F2"/>
                <w:sz w:val="24"/>
                <w:szCs w:val="24"/>
              </w:rPr>
              <w:t xml:space="preserve"> (Konaklama Yapanlar)</w:t>
            </w:r>
          </w:p>
        </w:tc>
        <w:tc>
          <w:tcPr>
            <w:tcW w:w="2693" w:type="dxa"/>
          </w:tcPr>
          <w:p w14:paraId="2A46B8F1" w14:textId="77777777" w:rsidR="008C6971" w:rsidRPr="00281483" w:rsidRDefault="008C6971"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119</w:t>
            </w:r>
          </w:p>
        </w:tc>
        <w:tc>
          <w:tcPr>
            <w:tcW w:w="2410" w:type="dxa"/>
          </w:tcPr>
          <w:p w14:paraId="7631CCB0" w14:textId="5068EA49" w:rsidR="008C6971" w:rsidRPr="00281483" w:rsidRDefault="008C6971"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39</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7</w:t>
            </w:r>
          </w:p>
        </w:tc>
      </w:tr>
      <w:tr w:rsidR="008C6971" w:rsidRPr="00281483" w14:paraId="7E3C063E" w14:textId="77777777" w:rsidTr="005B1C2D">
        <w:tc>
          <w:tcPr>
            <w:tcW w:w="3823" w:type="dxa"/>
          </w:tcPr>
          <w:p w14:paraId="16C2527A" w14:textId="603EA5D3" w:rsidR="008C6971" w:rsidRPr="00281483" w:rsidRDefault="008C6971"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Hayır</w:t>
            </w:r>
            <w:r w:rsidR="002F1CEC" w:rsidRPr="00281483">
              <w:rPr>
                <w:rFonts w:cs="Times New Roman"/>
                <w:color w:val="0D0D0D" w:themeColor="text1" w:themeTint="F2"/>
                <w:sz w:val="24"/>
                <w:szCs w:val="24"/>
              </w:rPr>
              <w:t xml:space="preserve"> (Günübirlik Ziyaretçiler)</w:t>
            </w:r>
          </w:p>
        </w:tc>
        <w:tc>
          <w:tcPr>
            <w:tcW w:w="2693" w:type="dxa"/>
          </w:tcPr>
          <w:p w14:paraId="37E2E112" w14:textId="77777777" w:rsidR="008C6971" w:rsidRPr="00281483" w:rsidRDefault="008C6971"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181</w:t>
            </w:r>
          </w:p>
        </w:tc>
        <w:tc>
          <w:tcPr>
            <w:tcW w:w="2410" w:type="dxa"/>
          </w:tcPr>
          <w:p w14:paraId="15E145B6" w14:textId="2997632E" w:rsidR="008C6971" w:rsidRPr="00281483" w:rsidRDefault="008C6971"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60</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3</w:t>
            </w:r>
          </w:p>
        </w:tc>
      </w:tr>
      <w:tr w:rsidR="002F1CEC" w:rsidRPr="00281483" w14:paraId="585F4270" w14:textId="77777777" w:rsidTr="005B1C2D">
        <w:tc>
          <w:tcPr>
            <w:tcW w:w="3823" w:type="dxa"/>
          </w:tcPr>
          <w:p w14:paraId="28658263" w14:textId="2AC7AB82" w:rsidR="002F1CEC" w:rsidRPr="00281483" w:rsidRDefault="002F1CEC"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Toplam</w:t>
            </w:r>
          </w:p>
        </w:tc>
        <w:tc>
          <w:tcPr>
            <w:tcW w:w="2693" w:type="dxa"/>
          </w:tcPr>
          <w:p w14:paraId="5947E262" w14:textId="490B5485" w:rsidR="002F1CEC" w:rsidRPr="00281483" w:rsidRDefault="002F1CEC"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300</w:t>
            </w:r>
          </w:p>
        </w:tc>
        <w:tc>
          <w:tcPr>
            <w:tcW w:w="2410" w:type="dxa"/>
          </w:tcPr>
          <w:p w14:paraId="35C4C250" w14:textId="52B6584B" w:rsidR="002F1CEC" w:rsidRPr="00281483" w:rsidRDefault="002F1CEC" w:rsidP="000E3227">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100</w:t>
            </w:r>
          </w:p>
        </w:tc>
      </w:tr>
    </w:tbl>
    <w:p w14:paraId="2A3F1890" w14:textId="4605C36F" w:rsidR="008C6971" w:rsidRPr="00281483" w:rsidRDefault="008C6971"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Ankete katılan katılımcılardan konaklama yapanların konaklama tercihlerine bakıldığında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50</w:t>
      </w:r>
      <w:r w:rsidR="00855A21"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4’ünün otellerde,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16</w:t>
      </w:r>
      <w:r w:rsidR="00855A21"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8’inin arkadaş yanında,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13</w:t>
      </w:r>
      <w:r w:rsidR="00855A21" w:rsidRPr="00281483">
        <w:rPr>
          <w:rFonts w:cs="Times New Roman"/>
          <w:color w:val="0D0D0D" w:themeColor="text1" w:themeTint="F2"/>
          <w:sz w:val="24"/>
          <w:szCs w:val="24"/>
        </w:rPr>
        <w:t>,</w:t>
      </w:r>
      <w:r w:rsidRPr="00281483">
        <w:rPr>
          <w:rFonts w:cs="Times New Roman"/>
          <w:color w:val="0D0D0D" w:themeColor="text1" w:themeTint="F2"/>
          <w:sz w:val="24"/>
          <w:szCs w:val="24"/>
        </w:rPr>
        <w:t>4’ünün misafirhanelerde konakladığı belirlenmiştir. Diğer katılımcılar ise günlük evleri, pansiyonları ve akraba yanını tercih etmiştir. Bu bulgular, Eskişehir’e gelen konaklamalı ziyaretçilerin yarısından fazlasının otelleri tercih ettiğini, bunun dışında daha ekonomik ve sosyal bağlantılara dayalı alternatif konaklama türlerinin de belirli oranlarda talep gördüğünü ortaya koymaktadır</w:t>
      </w:r>
      <w:r w:rsidR="0028333F" w:rsidRPr="00281483">
        <w:rPr>
          <w:rFonts w:cs="Times New Roman"/>
          <w:color w:val="0D0D0D" w:themeColor="text1" w:themeTint="F2"/>
          <w:sz w:val="24"/>
          <w:szCs w:val="24"/>
        </w:rPr>
        <w:t xml:space="preserve"> (Tablo 6.25).</w:t>
      </w:r>
    </w:p>
    <w:p w14:paraId="5CA6B901" w14:textId="77777777" w:rsidR="0045475E" w:rsidRPr="00281483" w:rsidRDefault="0045475E" w:rsidP="00CD15E4">
      <w:pPr>
        <w:pStyle w:val="TABLO"/>
        <w:rPr>
          <w:b/>
          <w:color w:val="0D0D0D" w:themeColor="text1" w:themeTint="F2"/>
        </w:rPr>
      </w:pPr>
      <w:bookmarkStart w:id="2716" w:name="_Toc234263760"/>
      <w:bookmarkStart w:id="2717" w:name="_Toc234456373"/>
      <w:bookmarkStart w:id="2718" w:name="_Toc234547402"/>
      <w:bookmarkStart w:id="2719" w:name="_Toc235404952"/>
    </w:p>
    <w:p w14:paraId="519E04CF" w14:textId="162676C2" w:rsidR="008C6971" w:rsidRPr="00281483" w:rsidRDefault="00081887" w:rsidP="00CD15E4">
      <w:pPr>
        <w:pStyle w:val="TABLO"/>
        <w:rPr>
          <w:color w:val="0D0D0D" w:themeColor="text1" w:themeTint="F2"/>
        </w:rPr>
      </w:pPr>
      <w:bookmarkStart w:id="2720" w:name="_Toc240281062"/>
      <w:r w:rsidRPr="00281483">
        <w:rPr>
          <w:b/>
          <w:color w:val="0D0D0D" w:themeColor="text1" w:themeTint="F2"/>
        </w:rPr>
        <w:lastRenderedPageBreak/>
        <w:t>Tablo 6.25.</w:t>
      </w:r>
      <w:r w:rsidRPr="00281483">
        <w:rPr>
          <w:color w:val="0D0D0D" w:themeColor="text1" w:themeTint="F2"/>
        </w:rPr>
        <w:t xml:space="preserve"> </w:t>
      </w:r>
      <w:r w:rsidR="00FA2463" w:rsidRPr="00281483">
        <w:rPr>
          <w:color w:val="0D0D0D" w:themeColor="text1" w:themeTint="F2"/>
        </w:rPr>
        <w:t xml:space="preserve">Ziyaretçilerin </w:t>
      </w:r>
      <w:r w:rsidR="008C6971" w:rsidRPr="00281483">
        <w:rPr>
          <w:color w:val="0D0D0D" w:themeColor="text1" w:themeTint="F2"/>
        </w:rPr>
        <w:t>konaklama tercihleri</w:t>
      </w:r>
      <w:bookmarkEnd w:id="2716"/>
      <w:bookmarkEnd w:id="2717"/>
      <w:bookmarkEnd w:id="2718"/>
      <w:bookmarkEnd w:id="2719"/>
      <w:bookmarkEnd w:id="2720"/>
    </w:p>
    <w:tbl>
      <w:tblPr>
        <w:tblStyle w:val="TabloKlavuzu"/>
        <w:tblW w:w="0" w:type="auto"/>
        <w:tblBorders>
          <w:left w:val="none" w:sz="0" w:space="0" w:color="auto"/>
          <w:right w:val="none" w:sz="0" w:space="0" w:color="auto"/>
          <w:insideV w:val="single" w:sz="4" w:space="0" w:color="FFFFFF"/>
        </w:tblBorders>
        <w:tblLook w:val="04A0" w:firstRow="1" w:lastRow="0" w:firstColumn="1" w:lastColumn="0" w:noHBand="0" w:noVBand="1"/>
      </w:tblPr>
      <w:tblGrid>
        <w:gridCol w:w="3020"/>
        <w:gridCol w:w="3021"/>
        <w:gridCol w:w="3021"/>
      </w:tblGrid>
      <w:tr w:rsidR="00B6537E" w:rsidRPr="00281483" w14:paraId="5E94C655" w14:textId="77777777" w:rsidTr="005B1C2D">
        <w:tc>
          <w:tcPr>
            <w:tcW w:w="3020" w:type="dxa"/>
          </w:tcPr>
          <w:p w14:paraId="362B5164" w14:textId="77777777" w:rsidR="00B6537E" w:rsidRPr="00281483" w:rsidRDefault="00B6537E" w:rsidP="00474345">
            <w:pPr>
              <w:tabs>
                <w:tab w:val="center" w:pos="4536"/>
                <w:tab w:val="left" w:pos="7080"/>
              </w:tabs>
              <w:spacing w:after="0" w:line="36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Konaklama Yeri</w:t>
            </w:r>
          </w:p>
        </w:tc>
        <w:tc>
          <w:tcPr>
            <w:tcW w:w="3021" w:type="dxa"/>
          </w:tcPr>
          <w:p w14:paraId="36DE3B27" w14:textId="263B7247" w:rsidR="00B6537E" w:rsidRPr="00281483" w:rsidRDefault="00B6537E" w:rsidP="00474345">
            <w:pPr>
              <w:tabs>
                <w:tab w:val="center" w:pos="4536"/>
                <w:tab w:val="left" w:pos="7080"/>
              </w:tabs>
              <w:spacing w:after="0" w:line="36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Frekans (N)</w:t>
            </w:r>
          </w:p>
        </w:tc>
        <w:tc>
          <w:tcPr>
            <w:tcW w:w="3021" w:type="dxa"/>
          </w:tcPr>
          <w:p w14:paraId="06900822" w14:textId="0D35895D" w:rsidR="00B6537E" w:rsidRPr="00281483" w:rsidRDefault="00B6537E" w:rsidP="00474345">
            <w:pPr>
              <w:tabs>
                <w:tab w:val="center" w:pos="4536"/>
                <w:tab w:val="left" w:pos="7080"/>
              </w:tabs>
              <w:spacing w:after="0" w:line="36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Yüzde (</w:t>
            </w:r>
            <w:r w:rsidR="00BA3C44" w:rsidRPr="00281483">
              <w:rPr>
                <w:rFonts w:cs="Times New Roman"/>
                <w:b/>
                <w:bCs/>
                <w:color w:val="0D0D0D" w:themeColor="text1" w:themeTint="F2"/>
                <w:sz w:val="24"/>
                <w:szCs w:val="24"/>
              </w:rPr>
              <w:t>%</w:t>
            </w:r>
            <w:r w:rsidRPr="00281483">
              <w:rPr>
                <w:rFonts w:cs="Times New Roman"/>
                <w:b/>
                <w:bCs/>
                <w:color w:val="0D0D0D" w:themeColor="text1" w:themeTint="F2"/>
                <w:sz w:val="24"/>
                <w:szCs w:val="24"/>
              </w:rPr>
              <w:t>)</w:t>
            </w:r>
          </w:p>
        </w:tc>
      </w:tr>
      <w:tr w:rsidR="008C6971" w:rsidRPr="00281483" w14:paraId="55C536EB" w14:textId="77777777" w:rsidTr="005B1C2D">
        <w:tc>
          <w:tcPr>
            <w:tcW w:w="3020" w:type="dxa"/>
          </w:tcPr>
          <w:p w14:paraId="0C899DBF" w14:textId="7DD68F68" w:rsidR="008C6971" w:rsidRPr="00281483" w:rsidRDefault="008C6971"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Otel</w:t>
            </w:r>
          </w:p>
        </w:tc>
        <w:tc>
          <w:tcPr>
            <w:tcW w:w="3021" w:type="dxa"/>
          </w:tcPr>
          <w:p w14:paraId="16756D53" w14:textId="77777777" w:rsidR="008C6971" w:rsidRPr="00281483" w:rsidRDefault="008C6971" w:rsidP="00474345">
            <w:pPr>
              <w:tabs>
                <w:tab w:val="center" w:pos="1402"/>
                <w:tab w:val="left" w:pos="1844"/>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60</w:t>
            </w:r>
          </w:p>
        </w:tc>
        <w:tc>
          <w:tcPr>
            <w:tcW w:w="3021" w:type="dxa"/>
          </w:tcPr>
          <w:p w14:paraId="31EFC0D3" w14:textId="254558A0" w:rsidR="008C6971" w:rsidRPr="00281483" w:rsidRDefault="008C6971"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50</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4</w:t>
            </w:r>
          </w:p>
        </w:tc>
      </w:tr>
      <w:tr w:rsidR="008C6971" w:rsidRPr="00281483" w14:paraId="13A074D2" w14:textId="77777777" w:rsidTr="005B1C2D">
        <w:tc>
          <w:tcPr>
            <w:tcW w:w="3020" w:type="dxa"/>
          </w:tcPr>
          <w:p w14:paraId="09D8AE2A" w14:textId="77777777" w:rsidR="008C6971" w:rsidRPr="00281483" w:rsidRDefault="008C6971"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Arkadaş yanında</w:t>
            </w:r>
          </w:p>
        </w:tc>
        <w:tc>
          <w:tcPr>
            <w:tcW w:w="3021" w:type="dxa"/>
          </w:tcPr>
          <w:p w14:paraId="589E3E19" w14:textId="77777777" w:rsidR="008C6971" w:rsidRPr="00281483" w:rsidRDefault="008C6971"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20</w:t>
            </w:r>
          </w:p>
        </w:tc>
        <w:tc>
          <w:tcPr>
            <w:tcW w:w="3021" w:type="dxa"/>
          </w:tcPr>
          <w:p w14:paraId="49C131CD" w14:textId="0968F5C6" w:rsidR="008C6971" w:rsidRPr="00281483" w:rsidRDefault="008C6971"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16</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8</w:t>
            </w:r>
          </w:p>
        </w:tc>
      </w:tr>
      <w:tr w:rsidR="008C6971" w:rsidRPr="00281483" w14:paraId="2CECC1FD" w14:textId="77777777" w:rsidTr="005B1C2D">
        <w:tc>
          <w:tcPr>
            <w:tcW w:w="3020" w:type="dxa"/>
          </w:tcPr>
          <w:p w14:paraId="0DAE4C9F" w14:textId="77777777" w:rsidR="008C6971" w:rsidRPr="00281483" w:rsidRDefault="008C6971"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Misafirhane</w:t>
            </w:r>
          </w:p>
        </w:tc>
        <w:tc>
          <w:tcPr>
            <w:tcW w:w="3021" w:type="dxa"/>
          </w:tcPr>
          <w:p w14:paraId="72BE294E" w14:textId="77777777" w:rsidR="008C6971" w:rsidRPr="00281483" w:rsidRDefault="008C6971"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16</w:t>
            </w:r>
          </w:p>
        </w:tc>
        <w:tc>
          <w:tcPr>
            <w:tcW w:w="3021" w:type="dxa"/>
          </w:tcPr>
          <w:p w14:paraId="0443825C" w14:textId="6D2F5B1C" w:rsidR="008C6971" w:rsidRPr="00281483" w:rsidRDefault="008C6971"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13</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4</w:t>
            </w:r>
          </w:p>
        </w:tc>
      </w:tr>
      <w:tr w:rsidR="008C6971" w:rsidRPr="00281483" w14:paraId="3FE8AD15" w14:textId="77777777" w:rsidTr="005B1C2D">
        <w:tc>
          <w:tcPr>
            <w:tcW w:w="3020" w:type="dxa"/>
          </w:tcPr>
          <w:p w14:paraId="11DAD417" w14:textId="77777777" w:rsidR="008C6971" w:rsidRPr="00281483" w:rsidRDefault="008C6971"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Günlük ev</w:t>
            </w:r>
          </w:p>
        </w:tc>
        <w:tc>
          <w:tcPr>
            <w:tcW w:w="3021" w:type="dxa"/>
          </w:tcPr>
          <w:p w14:paraId="13072D48" w14:textId="77777777" w:rsidR="008C6971" w:rsidRPr="00281483" w:rsidRDefault="008C6971"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11</w:t>
            </w:r>
          </w:p>
        </w:tc>
        <w:tc>
          <w:tcPr>
            <w:tcW w:w="3021" w:type="dxa"/>
          </w:tcPr>
          <w:p w14:paraId="1560DC1B" w14:textId="0F35BEE4" w:rsidR="008C6971" w:rsidRPr="00281483" w:rsidRDefault="008C6971"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9</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2</w:t>
            </w:r>
          </w:p>
        </w:tc>
      </w:tr>
      <w:tr w:rsidR="008C6971" w:rsidRPr="00281483" w14:paraId="6EE6B526" w14:textId="77777777" w:rsidTr="005B1C2D">
        <w:tc>
          <w:tcPr>
            <w:tcW w:w="3020" w:type="dxa"/>
          </w:tcPr>
          <w:p w14:paraId="5C44DE16" w14:textId="77777777" w:rsidR="008C6971" w:rsidRPr="00281483" w:rsidRDefault="008C6971"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Pansiyon</w:t>
            </w:r>
          </w:p>
        </w:tc>
        <w:tc>
          <w:tcPr>
            <w:tcW w:w="3021" w:type="dxa"/>
          </w:tcPr>
          <w:p w14:paraId="5908DB91" w14:textId="77777777" w:rsidR="008C6971" w:rsidRPr="00281483" w:rsidRDefault="008C6971"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7</w:t>
            </w:r>
          </w:p>
        </w:tc>
        <w:tc>
          <w:tcPr>
            <w:tcW w:w="3021" w:type="dxa"/>
          </w:tcPr>
          <w:p w14:paraId="43DC20E4" w14:textId="4F354566" w:rsidR="008C6971" w:rsidRPr="00281483" w:rsidRDefault="008C6971"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5</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9</w:t>
            </w:r>
          </w:p>
        </w:tc>
      </w:tr>
      <w:tr w:rsidR="008C6971" w:rsidRPr="00281483" w14:paraId="78877443" w14:textId="77777777" w:rsidTr="005B1C2D">
        <w:tc>
          <w:tcPr>
            <w:tcW w:w="3020" w:type="dxa"/>
          </w:tcPr>
          <w:p w14:paraId="23C06958" w14:textId="77777777" w:rsidR="008C6971" w:rsidRPr="00281483" w:rsidRDefault="008C6971"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Akraba yanında</w:t>
            </w:r>
          </w:p>
        </w:tc>
        <w:tc>
          <w:tcPr>
            <w:tcW w:w="3021" w:type="dxa"/>
          </w:tcPr>
          <w:p w14:paraId="2796163C" w14:textId="77777777" w:rsidR="008C6971" w:rsidRPr="00281483" w:rsidRDefault="008C6971"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5</w:t>
            </w:r>
          </w:p>
        </w:tc>
        <w:tc>
          <w:tcPr>
            <w:tcW w:w="3021" w:type="dxa"/>
          </w:tcPr>
          <w:p w14:paraId="43DFB74A" w14:textId="1FE758FF" w:rsidR="008C6971" w:rsidRPr="00281483" w:rsidRDefault="008C6971"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4</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2</w:t>
            </w:r>
          </w:p>
        </w:tc>
      </w:tr>
      <w:tr w:rsidR="001041A8" w:rsidRPr="00281483" w14:paraId="6FA87930" w14:textId="77777777" w:rsidTr="005B1C2D">
        <w:tc>
          <w:tcPr>
            <w:tcW w:w="3020" w:type="dxa"/>
          </w:tcPr>
          <w:p w14:paraId="40D9DC16" w14:textId="13B73C72" w:rsidR="001041A8" w:rsidRPr="00281483" w:rsidRDefault="001041A8"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Toplam</w:t>
            </w:r>
          </w:p>
        </w:tc>
        <w:tc>
          <w:tcPr>
            <w:tcW w:w="3021" w:type="dxa"/>
          </w:tcPr>
          <w:p w14:paraId="00DD0B9E" w14:textId="7796A7FE" w:rsidR="001041A8" w:rsidRPr="00281483" w:rsidRDefault="001041A8"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300</w:t>
            </w:r>
          </w:p>
        </w:tc>
        <w:tc>
          <w:tcPr>
            <w:tcW w:w="3021" w:type="dxa"/>
          </w:tcPr>
          <w:p w14:paraId="3B1354C9" w14:textId="69B7BF85" w:rsidR="001041A8" w:rsidRPr="00281483" w:rsidRDefault="001041A8"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100</w:t>
            </w:r>
          </w:p>
        </w:tc>
      </w:tr>
    </w:tbl>
    <w:p w14:paraId="2B05743E" w14:textId="209BD0D2" w:rsidR="001041A8" w:rsidRPr="00281483" w:rsidRDefault="001041A8"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Geceleme yapan katılımcıların destinasyonda kalış süreleri incelendiğinde</w:t>
      </w:r>
      <w:r w:rsidRPr="00281483">
        <w:rPr>
          <w:rFonts w:cs="Times New Roman"/>
          <w:b/>
          <w:bCs/>
          <w:color w:val="0D0D0D" w:themeColor="text1" w:themeTint="F2"/>
          <w:sz w:val="24"/>
          <w:szCs w:val="24"/>
        </w:rPr>
        <w:t>, “</w:t>
      </w:r>
      <w:r w:rsidRPr="00281483">
        <w:rPr>
          <w:rStyle w:val="Gl"/>
          <w:rFonts w:cs="Times New Roman"/>
          <w:b w:val="0"/>
          <w:bCs w:val="0"/>
          <w:color w:val="0D0D0D" w:themeColor="text1" w:themeTint="F2"/>
          <w:sz w:val="24"/>
          <w:szCs w:val="24"/>
        </w:rPr>
        <w:t>1 gece”</w:t>
      </w:r>
      <w:r w:rsidRPr="00281483">
        <w:rPr>
          <w:rFonts w:cs="Times New Roman"/>
          <w:color w:val="0D0D0D" w:themeColor="text1" w:themeTint="F2"/>
          <w:sz w:val="24"/>
          <w:szCs w:val="24"/>
        </w:rPr>
        <w:t xml:space="preserve"> konaklayanların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54,2 ile en yüksek orana sahip olduğu görülmektedir. Kalış süresi arttıkça konaklayan ziyaretçi oranının düzenli biçimde azalması, Eskişehir’de ziyaretlerin ağırlıklı olarak kısa süreli gerçekleştiğini göstermektedir. Bu bulgu, şehir turizminin genellikle 1–3 günlük kısa süreli konaklamalara dayandığını ortaya koyan literatürle (</w:t>
      </w:r>
      <w:proofErr w:type="spellStart"/>
      <w:r w:rsidRPr="00281483">
        <w:rPr>
          <w:rFonts w:cs="Times New Roman"/>
          <w:color w:val="0D0D0D" w:themeColor="text1" w:themeTint="F2"/>
          <w:sz w:val="24"/>
          <w:szCs w:val="24"/>
        </w:rPr>
        <w:t>Bock</w:t>
      </w:r>
      <w:proofErr w:type="spellEnd"/>
      <w:r w:rsidRPr="00281483">
        <w:rPr>
          <w:rFonts w:cs="Times New Roman"/>
          <w:color w:val="0D0D0D" w:themeColor="text1" w:themeTint="F2"/>
          <w:sz w:val="24"/>
          <w:szCs w:val="24"/>
        </w:rPr>
        <w:t>, 2015: 19) uyumludur. Ayrıca, önceki bulgularda belirlenen yüksek günübirlik ziyaretçi oranı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60,3) ile birlikte değerlendirildiğinde, Eskişehir turizminin büyük ölçüde kısa süreli ve hafta sonu odaklı ziyaretler üzerine şekillendiğini göstermektedir. Bu durum, destinasyonun ağırlıklı olarak rekreasyon amaçlı kısa süreli seyahatlere hizmet ettiğini, uzun süreli konaklamaya dayalı bir turizm yapısının ise henüz belirginleşmediğini ortaya koymaktadır</w:t>
      </w:r>
      <w:r w:rsidR="0028333F" w:rsidRPr="00281483">
        <w:rPr>
          <w:rFonts w:cs="Times New Roman"/>
          <w:color w:val="0D0D0D" w:themeColor="text1" w:themeTint="F2"/>
          <w:sz w:val="24"/>
          <w:szCs w:val="24"/>
        </w:rPr>
        <w:t xml:space="preserve"> (Tablo 6.26).</w:t>
      </w:r>
    </w:p>
    <w:p w14:paraId="6A719567" w14:textId="63154A49" w:rsidR="008C6971" w:rsidRPr="00281483" w:rsidRDefault="008C6971" w:rsidP="00CD15E4">
      <w:pPr>
        <w:pStyle w:val="TABLO"/>
        <w:rPr>
          <w:color w:val="0D0D0D" w:themeColor="text1" w:themeTint="F2"/>
        </w:rPr>
      </w:pPr>
      <w:bookmarkStart w:id="2721" w:name="_Toc234263761"/>
      <w:bookmarkStart w:id="2722" w:name="_Toc234456374"/>
      <w:bookmarkStart w:id="2723" w:name="_Toc234547403"/>
      <w:bookmarkStart w:id="2724" w:name="_Toc235404953"/>
      <w:bookmarkStart w:id="2725" w:name="_Toc240281063"/>
      <w:r w:rsidRPr="00281483">
        <w:rPr>
          <w:b/>
          <w:color w:val="0D0D0D" w:themeColor="text1" w:themeTint="F2"/>
        </w:rPr>
        <w:t>Tablo</w:t>
      </w:r>
      <w:r w:rsidR="00081887" w:rsidRPr="00281483">
        <w:rPr>
          <w:b/>
          <w:color w:val="0D0D0D" w:themeColor="text1" w:themeTint="F2"/>
        </w:rPr>
        <w:t xml:space="preserve"> 6.26.</w:t>
      </w:r>
      <w:r w:rsidRPr="00281483">
        <w:rPr>
          <w:color w:val="0D0D0D" w:themeColor="text1" w:themeTint="F2"/>
        </w:rPr>
        <w:t xml:space="preserve"> </w:t>
      </w:r>
      <w:r w:rsidR="00081887" w:rsidRPr="00281483">
        <w:rPr>
          <w:color w:val="0D0D0D" w:themeColor="text1" w:themeTint="F2"/>
        </w:rPr>
        <w:t>K</w:t>
      </w:r>
      <w:r w:rsidRPr="00281483">
        <w:rPr>
          <w:color w:val="0D0D0D" w:themeColor="text1" w:themeTint="F2"/>
        </w:rPr>
        <w:t>onaklama yapan ziyaretçilerin geceleme sayısı</w:t>
      </w:r>
      <w:bookmarkEnd w:id="2721"/>
      <w:bookmarkEnd w:id="2722"/>
      <w:bookmarkEnd w:id="2723"/>
      <w:bookmarkEnd w:id="2724"/>
      <w:bookmarkEnd w:id="2725"/>
    </w:p>
    <w:tbl>
      <w:tblPr>
        <w:tblStyle w:val="TabloKlavuzu"/>
        <w:tblW w:w="0" w:type="auto"/>
        <w:tblBorders>
          <w:left w:val="none" w:sz="0" w:space="0" w:color="auto"/>
          <w:right w:val="none" w:sz="0" w:space="0" w:color="auto"/>
          <w:insideV w:val="single" w:sz="4" w:space="0" w:color="FFFFFF"/>
        </w:tblBorders>
        <w:tblLook w:val="04A0" w:firstRow="1" w:lastRow="0" w:firstColumn="1" w:lastColumn="0" w:noHBand="0" w:noVBand="1"/>
      </w:tblPr>
      <w:tblGrid>
        <w:gridCol w:w="3020"/>
        <w:gridCol w:w="3021"/>
        <w:gridCol w:w="3021"/>
      </w:tblGrid>
      <w:tr w:rsidR="00B6537E" w:rsidRPr="00281483" w14:paraId="7865F32E" w14:textId="77777777" w:rsidTr="005B1C2D">
        <w:tc>
          <w:tcPr>
            <w:tcW w:w="3020" w:type="dxa"/>
          </w:tcPr>
          <w:p w14:paraId="227D77AC" w14:textId="77777777" w:rsidR="00B6537E" w:rsidRPr="00281483" w:rsidRDefault="00B6537E" w:rsidP="00474345">
            <w:pPr>
              <w:tabs>
                <w:tab w:val="center" w:pos="4536"/>
                <w:tab w:val="left" w:pos="7080"/>
              </w:tabs>
              <w:spacing w:after="0" w:line="36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Geceleme Sayısı</w:t>
            </w:r>
          </w:p>
        </w:tc>
        <w:tc>
          <w:tcPr>
            <w:tcW w:w="3021" w:type="dxa"/>
          </w:tcPr>
          <w:p w14:paraId="4264C080" w14:textId="26BF654B" w:rsidR="00B6537E" w:rsidRPr="00281483" w:rsidRDefault="00B6537E" w:rsidP="00474345">
            <w:pPr>
              <w:tabs>
                <w:tab w:val="center" w:pos="4536"/>
                <w:tab w:val="left" w:pos="7080"/>
              </w:tabs>
              <w:spacing w:after="0" w:line="36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Frekans (N)</w:t>
            </w:r>
          </w:p>
        </w:tc>
        <w:tc>
          <w:tcPr>
            <w:tcW w:w="3021" w:type="dxa"/>
          </w:tcPr>
          <w:p w14:paraId="2E39BF20" w14:textId="5C419714" w:rsidR="00B6537E" w:rsidRPr="00281483" w:rsidRDefault="00B6537E" w:rsidP="00474345">
            <w:pPr>
              <w:tabs>
                <w:tab w:val="center" w:pos="4536"/>
                <w:tab w:val="left" w:pos="7080"/>
              </w:tabs>
              <w:spacing w:after="0" w:line="36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Yüzde (</w:t>
            </w:r>
            <w:r w:rsidR="00BA3C44" w:rsidRPr="00281483">
              <w:rPr>
                <w:rFonts w:cs="Times New Roman"/>
                <w:b/>
                <w:bCs/>
                <w:color w:val="0D0D0D" w:themeColor="text1" w:themeTint="F2"/>
                <w:sz w:val="24"/>
                <w:szCs w:val="24"/>
              </w:rPr>
              <w:t>%</w:t>
            </w:r>
            <w:r w:rsidRPr="00281483">
              <w:rPr>
                <w:rFonts w:cs="Times New Roman"/>
                <w:b/>
                <w:bCs/>
                <w:color w:val="0D0D0D" w:themeColor="text1" w:themeTint="F2"/>
                <w:sz w:val="24"/>
                <w:szCs w:val="24"/>
              </w:rPr>
              <w:t>)</w:t>
            </w:r>
          </w:p>
        </w:tc>
      </w:tr>
      <w:tr w:rsidR="008C6971" w:rsidRPr="00281483" w14:paraId="6D89DFC8" w14:textId="77777777" w:rsidTr="005B1C2D">
        <w:tc>
          <w:tcPr>
            <w:tcW w:w="3020" w:type="dxa"/>
          </w:tcPr>
          <w:p w14:paraId="7A2F33A1" w14:textId="77777777" w:rsidR="008C6971" w:rsidRPr="00281483" w:rsidRDefault="008C6971"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1 gece</w:t>
            </w:r>
          </w:p>
        </w:tc>
        <w:tc>
          <w:tcPr>
            <w:tcW w:w="3021" w:type="dxa"/>
          </w:tcPr>
          <w:p w14:paraId="7FDC9481" w14:textId="77777777" w:rsidR="008C6971" w:rsidRPr="00281483" w:rsidRDefault="008C6971"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64</w:t>
            </w:r>
          </w:p>
        </w:tc>
        <w:tc>
          <w:tcPr>
            <w:tcW w:w="3021" w:type="dxa"/>
          </w:tcPr>
          <w:p w14:paraId="4C3A2428" w14:textId="0F1B7F5A" w:rsidR="008C6971" w:rsidRPr="00281483" w:rsidRDefault="008C6971"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54</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2</w:t>
            </w:r>
          </w:p>
        </w:tc>
      </w:tr>
      <w:tr w:rsidR="008C6971" w:rsidRPr="00281483" w14:paraId="3267FF0D" w14:textId="77777777" w:rsidTr="005B1C2D">
        <w:tc>
          <w:tcPr>
            <w:tcW w:w="3020" w:type="dxa"/>
          </w:tcPr>
          <w:p w14:paraId="5D5ADFE9" w14:textId="77777777" w:rsidR="008C6971" w:rsidRPr="00281483" w:rsidRDefault="008C6971"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2 gece</w:t>
            </w:r>
          </w:p>
        </w:tc>
        <w:tc>
          <w:tcPr>
            <w:tcW w:w="3021" w:type="dxa"/>
          </w:tcPr>
          <w:p w14:paraId="024CC8FC" w14:textId="77777777" w:rsidR="008C6971" w:rsidRPr="00281483" w:rsidRDefault="008C6971"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26</w:t>
            </w:r>
          </w:p>
        </w:tc>
        <w:tc>
          <w:tcPr>
            <w:tcW w:w="3021" w:type="dxa"/>
          </w:tcPr>
          <w:p w14:paraId="56C72F22" w14:textId="433597F5" w:rsidR="008C6971" w:rsidRPr="00281483" w:rsidRDefault="008C6971"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22</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0</w:t>
            </w:r>
          </w:p>
        </w:tc>
      </w:tr>
      <w:tr w:rsidR="008C6971" w:rsidRPr="00281483" w14:paraId="4CF674B1" w14:textId="77777777" w:rsidTr="005B1C2D">
        <w:tc>
          <w:tcPr>
            <w:tcW w:w="3020" w:type="dxa"/>
          </w:tcPr>
          <w:p w14:paraId="5AB05C14" w14:textId="0D9618F5" w:rsidR="008C6971" w:rsidRPr="00281483" w:rsidRDefault="008C6971"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3 gece</w:t>
            </w:r>
          </w:p>
        </w:tc>
        <w:tc>
          <w:tcPr>
            <w:tcW w:w="3021" w:type="dxa"/>
          </w:tcPr>
          <w:p w14:paraId="3AC95A9C" w14:textId="77777777" w:rsidR="008C6971" w:rsidRPr="00281483" w:rsidRDefault="008C6971"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21</w:t>
            </w:r>
          </w:p>
        </w:tc>
        <w:tc>
          <w:tcPr>
            <w:tcW w:w="3021" w:type="dxa"/>
          </w:tcPr>
          <w:p w14:paraId="59A5E95D" w14:textId="53121230" w:rsidR="008C6971" w:rsidRPr="00281483" w:rsidRDefault="008C6971"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17</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8</w:t>
            </w:r>
          </w:p>
        </w:tc>
      </w:tr>
      <w:tr w:rsidR="008C6971" w:rsidRPr="00281483" w14:paraId="58EB2436" w14:textId="77777777" w:rsidTr="005B1C2D">
        <w:tc>
          <w:tcPr>
            <w:tcW w:w="3020" w:type="dxa"/>
          </w:tcPr>
          <w:p w14:paraId="25E79753" w14:textId="77777777" w:rsidR="008C6971" w:rsidRPr="00281483" w:rsidRDefault="008C6971"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4 gece</w:t>
            </w:r>
          </w:p>
        </w:tc>
        <w:tc>
          <w:tcPr>
            <w:tcW w:w="3021" w:type="dxa"/>
          </w:tcPr>
          <w:p w14:paraId="40A509A5" w14:textId="77777777" w:rsidR="008C6971" w:rsidRPr="00281483" w:rsidRDefault="008C6971"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4</w:t>
            </w:r>
          </w:p>
        </w:tc>
        <w:tc>
          <w:tcPr>
            <w:tcW w:w="3021" w:type="dxa"/>
          </w:tcPr>
          <w:p w14:paraId="166FC527" w14:textId="6A110FBD" w:rsidR="008C6971" w:rsidRPr="00281483" w:rsidRDefault="008C6971"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4</w:t>
            </w:r>
          </w:p>
        </w:tc>
      </w:tr>
      <w:tr w:rsidR="008C6971" w:rsidRPr="00281483" w14:paraId="4D620CAC" w14:textId="77777777" w:rsidTr="005B1C2D">
        <w:tc>
          <w:tcPr>
            <w:tcW w:w="3020" w:type="dxa"/>
          </w:tcPr>
          <w:p w14:paraId="4FD90A8D" w14:textId="00763E1E" w:rsidR="008C6971" w:rsidRPr="00281483" w:rsidRDefault="008C6971"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 xml:space="preserve">5 gece ve </w:t>
            </w:r>
            <w:r w:rsidR="00F54618" w:rsidRPr="00281483">
              <w:rPr>
                <w:rFonts w:cs="Times New Roman"/>
                <w:color w:val="0D0D0D" w:themeColor="text1" w:themeTint="F2"/>
                <w:sz w:val="24"/>
                <w:szCs w:val="24"/>
              </w:rPr>
              <w:t>üzeri</w:t>
            </w:r>
          </w:p>
        </w:tc>
        <w:tc>
          <w:tcPr>
            <w:tcW w:w="3021" w:type="dxa"/>
          </w:tcPr>
          <w:p w14:paraId="5476A261" w14:textId="77777777" w:rsidR="008C6971" w:rsidRPr="00281483" w:rsidRDefault="008C6971"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p>
        </w:tc>
        <w:tc>
          <w:tcPr>
            <w:tcW w:w="3021" w:type="dxa"/>
          </w:tcPr>
          <w:p w14:paraId="6640574D" w14:textId="286AA846" w:rsidR="008C6971" w:rsidRPr="00281483" w:rsidRDefault="008C6971"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2</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5</w:t>
            </w:r>
          </w:p>
        </w:tc>
      </w:tr>
      <w:tr w:rsidR="00B6537E" w:rsidRPr="00281483" w14:paraId="24070FB5" w14:textId="77777777" w:rsidTr="005B1C2D">
        <w:tc>
          <w:tcPr>
            <w:tcW w:w="3020" w:type="dxa"/>
          </w:tcPr>
          <w:p w14:paraId="152834E9" w14:textId="175AB294" w:rsidR="00B6537E" w:rsidRPr="00281483" w:rsidRDefault="00B6537E"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Toplam</w:t>
            </w:r>
          </w:p>
        </w:tc>
        <w:tc>
          <w:tcPr>
            <w:tcW w:w="3021" w:type="dxa"/>
          </w:tcPr>
          <w:p w14:paraId="42828D6F" w14:textId="0D819EE0" w:rsidR="00B6537E" w:rsidRPr="00281483" w:rsidRDefault="00B6537E"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300</w:t>
            </w:r>
          </w:p>
        </w:tc>
        <w:tc>
          <w:tcPr>
            <w:tcW w:w="3021" w:type="dxa"/>
          </w:tcPr>
          <w:p w14:paraId="2578BD68" w14:textId="40B8B950" w:rsidR="00B6537E" w:rsidRPr="00281483" w:rsidRDefault="00B6537E"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100</w:t>
            </w:r>
          </w:p>
        </w:tc>
      </w:tr>
    </w:tbl>
    <w:p w14:paraId="4EF7B3F5" w14:textId="0BFD7F19" w:rsidR="008C6971" w:rsidRPr="00281483" w:rsidRDefault="008C6971"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Eskişehir’i ziyaret eden ziyaretçilerin yaptıkları ortalama harcamalarına bakıldığında katılımcıların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56’sının 1–5000 TL aralığında,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42</w:t>
      </w:r>
      <w:r w:rsidR="00855A21"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7’sinin 5001–10000 TL aralığında harcama yaptığı belirlenmiştir. Bu bulgular, Eskişehir’i ziyaret eden turistlerin genel olarak orta düzeyde bir harcama profiline sahip olduğunu ortaya koymaktadır. Bunun temel nedenlerinden biri, ziyaretçilerin önemli bir bölümünün günübirlik gelenlerden ve kısa süreli konaklama </w:t>
      </w:r>
      <w:r w:rsidRPr="00281483">
        <w:rPr>
          <w:rFonts w:cs="Times New Roman"/>
          <w:color w:val="0D0D0D" w:themeColor="text1" w:themeTint="F2"/>
          <w:sz w:val="24"/>
          <w:szCs w:val="24"/>
        </w:rPr>
        <w:lastRenderedPageBreak/>
        <w:t>yapanlardan oluşmasıdır; bu tür ziyaretçiler genellikle ulaşım, yeme-içme ve sınırlı sayıda aktivite ile harcamalarını minimal seviyede tutmaktadır. Bir diğer önemli neden ise, Eskişehir’in öğrenci nüfusuna sahip bir şehir olmasıdır. Şehre gelen ziyaretçilerin belli bir bölümü, öğrencileri ziyaret eden arkadaş gruplarından oluşmaktadır. Bu nedenle şehir içi harcamalar daha sınırlı kalabilmektedir</w:t>
      </w:r>
      <w:r w:rsidR="0028333F" w:rsidRPr="00281483">
        <w:rPr>
          <w:rFonts w:cs="Times New Roman"/>
          <w:color w:val="0D0D0D" w:themeColor="text1" w:themeTint="F2"/>
          <w:sz w:val="24"/>
          <w:szCs w:val="24"/>
        </w:rPr>
        <w:t xml:space="preserve"> (Tablo 6.27).</w:t>
      </w:r>
    </w:p>
    <w:p w14:paraId="0FBFAB2D" w14:textId="63B3C652" w:rsidR="008C6971" w:rsidRPr="00281483" w:rsidRDefault="008C6971" w:rsidP="00CD15E4">
      <w:pPr>
        <w:pStyle w:val="TABLO"/>
        <w:rPr>
          <w:color w:val="0D0D0D" w:themeColor="text1" w:themeTint="F2"/>
        </w:rPr>
      </w:pPr>
      <w:bookmarkStart w:id="2726" w:name="_Toc234263762"/>
      <w:bookmarkStart w:id="2727" w:name="_Toc234456375"/>
      <w:bookmarkStart w:id="2728" w:name="_Toc234547404"/>
      <w:bookmarkStart w:id="2729" w:name="_Toc235404954"/>
      <w:bookmarkStart w:id="2730" w:name="_Toc240281064"/>
      <w:r w:rsidRPr="00281483">
        <w:rPr>
          <w:b/>
          <w:color w:val="0D0D0D" w:themeColor="text1" w:themeTint="F2"/>
        </w:rPr>
        <w:t>Tablo</w:t>
      </w:r>
      <w:r w:rsidR="00081887" w:rsidRPr="00281483">
        <w:rPr>
          <w:b/>
          <w:color w:val="0D0D0D" w:themeColor="text1" w:themeTint="F2"/>
        </w:rPr>
        <w:t xml:space="preserve"> 6.27.</w:t>
      </w:r>
      <w:r w:rsidRPr="00281483">
        <w:rPr>
          <w:color w:val="0D0D0D" w:themeColor="text1" w:themeTint="F2"/>
        </w:rPr>
        <w:t xml:space="preserve"> Katılımcıların ziyaretleri boyunca ortalama harcamaları</w:t>
      </w:r>
      <w:bookmarkEnd w:id="2726"/>
      <w:bookmarkEnd w:id="2727"/>
      <w:bookmarkEnd w:id="2728"/>
      <w:bookmarkEnd w:id="2729"/>
      <w:bookmarkEnd w:id="2730"/>
    </w:p>
    <w:tbl>
      <w:tblPr>
        <w:tblStyle w:val="TabloKlavuzu"/>
        <w:tblW w:w="0" w:type="auto"/>
        <w:jc w:val="center"/>
        <w:tblBorders>
          <w:left w:val="none" w:sz="0" w:space="0" w:color="auto"/>
          <w:right w:val="none" w:sz="0" w:space="0" w:color="auto"/>
          <w:insideV w:val="single" w:sz="4" w:space="0" w:color="FFFFFF"/>
        </w:tblBorders>
        <w:tblLook w:val="04A0" w:firstRow="1" w:lastRow="0" w:firstColumn="1" w:lastColumn="0" w:noHBand="0" w:noVBand="1"/>
      </w:tblPr>
      <w:tblGrid>
        <w:gridCol w:w="4252"/>
        <w:gridCol w:w="2126"/>
        <w:gridCol w:w="1696"/>
      </w:tblGrid>
      <w:tr w:rsidR="00B6537E" w:rsidRPr="00281483" w14:paraId="66F03B3E" w14:textId="77777777" w:rsidTr="005B1C2D">
        <w:trPr>
          <w:jc w:val="center"/>
        </w:trPr>
        <w:tc>
          <w:tcPr>
            <w:tcW w:w="4252" w:type="dxa"/>
          </w:tcPr>
          <w:p w14:paraId="4716A9C6" w14:textId="77C920EE" w:rsidR="00B6537E" w:rsidRPr="00281483" w:rsidRDefault="00B6537E" w:rsidP="00474345">
            <w:pPr>
              <w:tabs>
                <w:tab w:val="center" w:pos="4536"/>
                <w:tab w:val="left" w:pos="7080"/>
              </w:tabs>
              <w:spacing w:after="0" w:line="36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Harcama Grubu (TL)</w:t>
            </w:r>
          </w:p>
        </w:tc>
        <w:tc>
          <w:tcPr>
            <w:tcW w:w="2126" w:type="dxa"/>
          </w:tcPr>
          <w:p w14:paraId="4B7BF542" w14:textId="3767456C" w:rsidR="00B6537E" w:rsidRPr="00281483" w:rsidRDefault="00B6537E" w:rsidP="00474345">
            <w:pPr>
              <w:tabs>
                <w:tab w:val="center" w:pos="4536"/>
                <w:tab w:val="left" w:pos="7080"/>
              </w:tabs>
              <w:spacing w:after="0" w:line="36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Frekans (N)</w:t>
            </w:r>
          </w:p>
        </w:tc>
        <w:tc>
          <w:tcPr>
            <w:tcW w:w="1696" w:type="dxa"/>
          </w:tcPr>
          <w:p w14:paraId="6D7CC721" w14:textId="35B8FF42" w:rsidR="00B6537E" w:rsidRPr="00281483" w:rsidRDefault="00B6537E" w:rsidP="00474345">
            <w:pPr>
              <w:tabs>
                <w:tab w:val="center" w:pos="4536"/>
                <w:tab w:val="left" w:pos="7080"/>
              </w:tabs>
              <w:spacing w:after="0" w:line="36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Yüzde (</w:t>
            </w:r>
            <w:r w:rsidR="00BA3C44" w:rsidRPr="00281483">
              <w:rPr>
                <w:rFonts w:cs="Times New Roman"/>
                <w:b/>
                <w:bCs/>
                <w:color w:val="0D0D0D" w:themeColor="text1" w:themeTint="F2"/>
                <w:sz w:val="24"/>
                <w:szCs w:val="24"/>
              </w:rPr>
              <w:t>%</w:t>
            </w:r>
            <w:r w:rsidRPr="00281483">
              <w:rPr>
                <w:rFonts w:cs="Times New Roman"/>
                <w:b/>
                <w:bCs/>
                <w:color w:val="0D0D0D" w:themeColor="text1" w:themeTint="F2"/>
                <w:sz w:val="24"/>
                <w:szCs w:val="24"/>
              </w:rPr>
              <w:t>)</w:t>
            </w:r>
          </w:p>
        </w:tc>
      </w:tr>
      <w:tr w:rsidR="008C6971" w:rsidRPr="00281483" w14:paraId="00AB6B64" w14:textId="77777777" w:rsidTr="005B1C2D">
        <w:trPr>
          <w:jc w:val="center"/>
        </w:trPr>
        <w:tc>
          <w:tcPr>
            <w:tcW w:w="4252" w:type="dxa"/>
          </w:tcPr>
          <w:p w14:paraId="291D95E9" w14:textId="77777777" w:rsidR="008C6971" w:rsidRPr="00281483" w:rsidRDefault="008C6971"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1-5000 TL</w:t>
            </w:r>
          </w:p>
        </w:tc>
        <w:tc>
          <w:tcPr>
            <w:tcW w:w="2126" w:type="dxa"/>
          </w:tcPr>
          <w:p w14:paraId="6F0CE40F" w14:textId="77777777" w:rsidR="008C6971" w:rsidRPr="00281483" w:rsidRDefault="008C6971"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168</w:t>
            </w:r>
          </w:p>
        </w:tc>
        <w:tc>
          <w:tcPr>
            <w:tcW w:w="1696" w:type="dxa"/>
          </w:tcPr>
          <w:p w14:paraId="5C95FA2D" w14:textId="3910A11A" w:rsidR="008C6971" w:rsidRPr="00281483" w:rsidRDefault="008C6971"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56</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0</w:t>
            </w:r>
          </w:p>
        </w:tc>
      </w:tr>
      <w:tr w:rsidR="008C6971" w:rsidRPr="00281483" w14:paraId="6DC49213" w14:textId="77777777" w:rsidTr="005B1C2D">
        <w:trPr>
          <w:jc w:val="center"/>
        </w:trPr>
        <w:tc>
          <w:tcPr>
            <w:tcW w:w="4252" w:type="dxa"/>
          </w:tcPr>
          <w:p w14:paraId="4B43830A" w14:textId="77777777" w:rsidR="008C6971" w:rsidRPr="00281483" w:rsidRDefault="008C6971"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5001-10000 TL</w:t>
            </w:r>
          </w:p>
        </w:tc>
        <w:tc>
          <w:tcPr>
            <w:tcW w:w="2126" w:type="dxa"/>
          </w:tcPr>
          <w:p w14:paraId="7806FACF" w14:textId="77777777" w:rsidR="008C6971" w:rsidRPr="00281483" w:rsidRDefault="008C6971"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128</w:t>
            </w:r>
          </w:p>
        </w:tc>
        <w:tc>
          <w:tcPr>
            <w:tcW w:w="1696" w:type="dxa"/>
          </w:tcPr>
          <w:p w14:paraId="3ED0DD3F" w14:textId="1D958F2C" w:rsidR="008C6971" w:rsidRPr="00281483" w:rsidRDefault="008C6971"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42</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7</w:t>
            </w:r>
          </w:p>
        </w:tc>
      </w:tr>
      <w:tr w:rsidR="008C6971" w:rsidRPr="00281483" w14:paraId="07AE3D6F" w14:textId="77777777" w:rsidTr="005B1C2D">
        <w:trPr>
          <w:jc w:val="center"/>
        </w:trPr>
        <w:tc>
          <w:tcPr>
            <w:tcW w:w="4252" w:type="dxa"/>
          </w:tcPr>
          <w:p w14:paraId="2924DB17" w14:textId="77777777" w:rsidR="008C6971" w:rsidRPr="00281483" w:rsidRDefault="008C6971"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10001-15000</w:t>
            </w:r>
          </w:p>
        </w:tc>
        <w:tc>
          <w:tcPr>
            <w:tcW w:w="2126" w:type="dxa"/>
          </w:tcPr>
          <w:p w14:paraId="05F5C252" w14:textId="77777777" w:rsidR="008C6971" w:rsidRPr="00281483" w:rsidRDefault="008C6971"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2</w:t>
            </w:r>
          </w:p>
        </w:tc>
        <w:tc>
          <w:tcPr>
            <w:tcW w:w="1696" w:type="dxa"/>
          </w:tcPr>
          <w:p w14:paraId="402C89C6" w14:textId="26738D53" w:rsidR="008C6971" w:rsidRPr="00281483" w:rsidRDefault="008C6971"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7</w:t>
            </w:r>
          </w:p>
        </w:tc>
      </w:tr>
      <w:tr w:rsidR="008C6971" w:rsidRPr="00281483" w14:paraId="1CFEDD00" w14:textId="77777777" w:rsidTr="005B1C2D">
        <w:trPr>
          <w:jc w:val="center"/>
        </w:trPr>
        <w:tc>
          <w:tcPr>
            <w:tcW w:w="4252" w:type="dxa"/>
          </w:tcPr>
          <w:p w14:paraId="42779042" w14:textId="77777777" w:rsidR="008C6971" w:rsidRPr="00281483" w:rsidRDefault="008C6971"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15001-20000</w:t>
            </w:r>
          </w:p>
        </w:tc>
        <w:tc>
          <w:tcPr>
            <w:tcW w:w="2126" w:type="dxa"/>
          </w:tcPr>
          <w:p w14:paraId="7FE61202" w14:textId="77777777" w:rsidR="008C6971" w:rsidRPr="00281483" w:rsidRDefault="008C6971"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2</w:t>
            </w:r>
          </w:p>
        </w:tc>
        <w:tc>
          <w:tcPr>
            <w:tcW w:w="1696" w:type="dxa"/>
          </w:tcPr>
          <w:p w14:paraId="384DD55B" w14:textId="6187BB71" w:rsidR="008C6971" w:rsidRPr="00281483" w:rsidRDefault="008C6971"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0</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7</w:t>
            </w:r>
          </w:p>
        </w:tc>
      </w:tr>
      <w:tr w:rsidR="00B6537E" w:rsidRPr="00281483" w14:paraId="13A3B565" w14:textId="77777777" w:rsidTr="005B1C2D">
        <w:trPr>
          <w:jc w:val="center"/>
        </w:trPr>
        <w:tc>
          <w:tcPr>
            <w:tcW w:w="4252" w:type="dxa"/>
          </w:tcPr>
          <w:p w14:paraId="7B57DEE3" w14:textId="4D47F2B6" w:rsidR="00B6537E" w:rsidRPr="00281483" w:rsidRDefault="00B6537E"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Toplam</w:t>
            </w:r>
          </w:p>
        </w:tc>
        <w:tc>
          <w:tcPr>
            <w:tcW w:w="2126" w:type="dxa"/>
          </w:tcPr>
          <w:p w14:paraId="750EA9C4" w14:textId="5C371A10" w:rsidR="00B6537E" w:rsidRPr="00281483" w:rsidRDefault="00B6537E"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300</w:t>
            </w:r>
          </w:p>
        </w:tc>
        <w:tc>
          <w:tcPr>
            <w:tcW w:w="1696" w:type="dxa"/>
          </w:tcPr>
          <w:p w14:paraId="4E93B56B" w14:textId="48EFD1DF" w:rsidR="00B6537E" w:rsidRPr="00281483" w:rsidRDefault="00B6537E" w:rsidP="00474345">
            <w:pPr>
              <w:tabs>
                <w:tab w:val="center" w:pos="4536"/>
                <w:tab w:val="left" w:pos="7080"/>
              </w:tabs>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100</w:t>
            </w:r>
          </w:p>
        </w:tc>
      </w:tr>
    </w:tbl>
    <w:p w14:paraId="134B3310" w14:textId="77777777" w:rsidR="0045475E" w:rsidRPr="00281483" w:rsidRDefault="0045475E" w:rsidP="003C05A2">
      <w:pPr>
        <w:pStyle w:val="DZEY4"/>
        <w:spacing w:before="120" w:after="120"/>
        <w:rPr>
          <w:color w:val="0D0D0D" w:themeColor="text1" w:themeTint="F2"/>
        </w:rPr>
      </w:pPr>
      <w:bookmarkStart w:id="2731" w:name="_Toc234200288"/>
      <w:bookmarkStart w:id="2732" w:name="_Toc234200826"/>
      <w:bookmarkStart w:id="2733" w:name="_Toc234200985"/>
      <w:bookmarkStart w:id="2734" w:name="_Toc234201104"/>
      <w:bookmarkStart w:id="2735" w:name="_Toc234201270"/>
      <w:bookmarkStart w:id="2736" w:name="_Toc234547175"/>
      <w:bookmarkStart w:id="2737" w:name="_Toc235402567"/>
      <w:bookmarkStart w:id="2738" w:name="_Toc235403086"/>
      <w:bookmarkStart w:id="2739" w:name="_Toc235403786"/>
      <w:bookmarkStart w:id="2740" w:name="_Toc235404047"/>
      <w:bookmarkStart w:id="2741" w:name="_Toc235933066"/>
      <w:bookmarkStart w:id="2742" w:name="_Toc236354305"/>
      <w:bookmarkStart w:id="2743" w:name="_Toc236354441"/>
    </w:p>
    <w:p w14:paraId="25109DC6" w14:textId="6392D6E6" w:rsidR="008C6971" w:rsidRPr="00281483" w:rsidRDefault="00595CEA" w:rsidP="003C05A2">
      <w:pPr>
        <w:pStyle w:val="DZEY4"/>
        <w:spacing w:before="120" w:after="120"/>
        <w:rPr>
          <w:color w:val="0D0D0D" w:themeColor="text1" w:themeTint="F2"/>
        </w:rPr>
      </w:pPr>
      <w:bookmarkStart w:id="2744" w:name="_Toc240277619"/>
      <w:r w:rsidRPr="00281483">
        <w:rPr>
          <w:color w:val="0D0D0D" w:themeColor="text1" w:themeTint="F2"/>
        </w:rPr>
        <w:t>6.1.2.3.</w:t>
      </w:r>
      <w:r w:rsidR="00E24777" w:rsidRPr="00281483">
        <w:rPr>
          <w:color w:val="0D0D0D" w:themeColor="text1" w:themeTint="F2"/>
        </w:rPr>
        <w:t xml:space="preserve"> </w:t>
      </w:r>
      <w:r w:rsidR="008C6971" w:rsidRPr="00281483">
        <w:rPr>
          <w:color w:val="0D0D0D" w:themeColor="text1" w:themeTint="F2"/>
        </w:rPr>
        <w:t>Ziyaretçilerin Eskişehir’i Tercih Etme Nedenleri ve Ziyaret Amaçları</w:t>
      </w:r>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r w:rsidR="008C6971" w:rsidRPr="00281483">
        <w:rPr>
          <w:color w:val="0D0D0D" w:themeColor="text1" w:themeTint="F2"/>
        </w:rPr>
        <w:t xml:space="preserve"> </w:t>
      </w:r>
    </w:p>
    <w:p w14:paraId="09817EBD" w14:textId="0FD09CB8" w:rsidR="008C6971" w:rsidRPr="00281483" w:rsidRDefault="008C6971"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Eskişehir’i ziyaret eden ziyaretçilerin şehri ziyaret amaçları çalışma açısında</w:t>
      </w:r>
      <w:r w:rsidR="00BE2E9F" w:rsidRPr="00281483">
        <w:rPr>
          <w:rFonts w:cs="Times New Roman"/>
          <w:color w:val="0D0D0D" w:themeColor="text1" w:themeTint="F2"/>
          <w:sz w:val="24"/>
          <w:szCs w:val="24"/>
        </w:rPr>
        <w:t>n</w:t>
      </w:r>
      <w:r w:rsidRPr="00281483">
        <w:rPr>
          <w:rFonts w:cs="Times New Roman"/>
          <w:color w:val="0D0D0D" w:themeColor="text1" w:themeTint="F2"/>
          <w:sz w:val="24"/>
          <w:szCs w:val="24"/>
        </w:rPr>
        <w:t xml:space="preserve"> önemli bulgulardan biridir. Ziyaretçilerin en büyük kısmı,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59</w:t>
      </w:r>
      <w:r w:rsidR="00855A21"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3 oranıyla tarihi ve kültürel çekicilikleri görmek amacıyla şehri tercih etmiştir. Bu, Eskişehir’in zengin kültürel mirası, tarihi </w:t>
      </w:r>
      <w:r w:rsidR="00CD5744" w:rsidRPr="00281483">
        <w:rPr>
          <w:rFonts w:cs="Times New Roman"/>
          <w:color w:val="0D0D0D" w:themeColor="text1" w:themeTint="F2"/>
          <w:sz w:val="24"/>
          <w:szCs w:val="24"/>
        </w:rPr>
        <w:t>mekân</w:t>
      </w:r>
      <w:r w:rsidRPr="00281483">
        <w:rPr>
          <w:rFonts w:cs="Times New Roman"/>
          <w:color w:val="0D0D0D" w:themeColor="text1" w:themeTint="F2"/>
          <w:sz w:val="24"/>
          <w:szCs w:val="24"/>
        </w:rPr>
        <w:t>ları ve müzeleriyle turistlerin ilgisini çektiğini ortaya koymaktadır. Bunu yakından takip eden ikinci amaç ise gezip eğlenmek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57</w:t>
      </w:r>
      <w:r w:rsidR="00855A21" w:rsidRPr="00281483">
        <w:rPr>
          <w:rFonts w:cs="Times New Roman"/>
          <w:color w:val="0D0D0D" w:themeColor="text1" w:themeTint="F2"/>
          <w:sz w:val="24"/>
          <w:szCs w:val="24"/>
        </w:rPr>
        <w:t>,</w:t>
      </w:r>
      <w:r w:rsidRPr="00281483">
        <w:rPr>
          <w:rFonts w:cs="Times New Roman"/>
          <w:color w:val="0D0D0D" w:themeColor="text1" w:themeTint="F2"/>
          <w:sz w:val="24"/>
          <w:szCs w:val="24"/>
        </w:rPr>
        <w:t>0) olarak belirlenmiştir. Şehirdeki eğlence ve sosyal yaşam olanaklarının, genç ve aktif ziyaretçi kitlesi için çekici olduğunu göstermektedir. Arkadaş ziyareti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13</w:t>
      </w:r>
      <w:r w:rsidR="00855A21" w:rsidRPr="00281483">
        <w:rPr>
          <w:rFonts w:cs="Times New Roman"/>
          <w:color w:val="0D0D0D" w:themeColor="text1" w:themeTint="F2"/>
          <w:sz w:val="24"/>
          <w:szCs w:val="24"/>
        </w:rPr>
        <w:t>,</w:t>
      </w:r>
      <w:r w:rsidRPr="00281483">
        <w:rPr>
          <w:rFonts w:cs="Times New Roman"/>
          <w:color w:val="0D0D0D" w:themeColor="text1" w:themeTint="F2"/>
          <w:sz w:val="24"/>
          <w:szCs w:val="24"/>
        </w:rPr>
        <w:t>3) ve etkinliklere katılmak (festival, sergi, konser, tiyatro)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12</w:t>
      </w:r>
      <w:r w:rsidR="00855A21" w:rsidRPr="00281483">
        <w:rPr>
          <w:rFonts w:cs="Times New Roman"/>
          <w:color w:val="0D0D0D" w:themeColor="text1" w:themeTint="F2"/>
          <w:sz w:val="24"/>
          <w:szCs w:val="24"/>
        </w:rPr>
        <w:t>,</w:t>
      </w:r>
      <w:r w:rsidRPr="00281483">
        <w:rPr>
          <w:rFonts w:cs="Times New Roman"/>
          <w:color w:val="0D0D0D" w:themeColor="text1" w:themeTint="F2"/>
          <w:sz w:val="24"/>
          <w:szCs w:val="24"/>
        </w:rPr>
        <w:t>3) sosyal ve kültürel etkileşimlerin belirli bir grup için önemli olduğunu göstermektedir. Alışveriş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12</w:t>
      </w:r>
      <w:r w:rsidR="00855A21" w:rsidRPr="00281483">
        <w:rPr>
          <w:rFonts w:cs="Times New Roman"/>
          <w:color w:val="0D0D0D" w:themeColor="text1" w:themeTint="F2"/>
          <w:sz w:val="24"/>
          <w:szCs w:val="24"/>
        </w:rPr>
        <w:t>,</w:t>
      </w:r>
      <w:r w:rsidRPr="00281483">
        <w:rPr>
          <w:rFonts w:cs="Times New Roman"/>
          <w:color w:val="0D0D0D" w:themeColor="text1" w:themeTint="F2"/>
          <w:sz w:val="24"/>
          <w:szCs w:val="24"/>
        </w:rPr>
        <w:t>0) ve akraba ziyareti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7</w:t>
      </w:r>
      <w:r w:rsidR="00855A21" w:rsidRPr="00281483">
        <w:rPr>
          <w:rFonts w:cs="Times New Roman"/>
          <w:color w:val="0D0D0D" w:themeColor="text1" w:themeTint="F2"/>
          <w:sz w:val="24"/>
          <w:szCs w:val="24"/>
        </w:rPr>
        <w:t>,</w:t>
      </w:r>
      <w:r w:rsidRPr="00281483">
        <w:rPr>
          <w:rFonts w:cs="Times New Roman"/>
          <w:color w:val="0D0D0D" w:themeColor="text1" w:themeTint="F2"/>
          <w:sz w:val="24"/>
          <w:szCs w:val="24"/>
        </w:rPr>
        <w:t>7) ise şehirde günlük yaşam ve sosyal bağlantılardan kaynaklanan motivasyonları ortaya koymaktadır. Termal ve hamamlardan yararlanma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6</w:t>
      </w:r>
      <w:r w:rsidR="00855A21" w:rsidRPr="00281483">
        <w:rPr>
          <w:rFonts w:cs="Times New Roman"/>
          <w:color w:val="0D0D0D" w:themeColor="text1" w:themeTint="F2"/>
          <w:sz w:val="24"/>
          <w:szCs w:val="24"/>
        </w:rPr>
        <w:t>,</w:t>
      </w:r>
      <w:r w:rsidRPr="00281483">
        <w:rPr>
          <w:rFonts w:cs="Times New Roman"/>
          <w:color w:val="0D0D0D" w:themeColor="text1" w:themeTint="F2"/>
          <w:sz w:val="24"/>
          <w:szCs w:val="24"/>
        </w:rPr>
        <w:t>0), Eskişehir’in sağlık turizmi potansiyeline işaret etmektedir. Daha düşük oranlı ziyaret amaçlar ise iş, eğitim, sempozyum, medikal olanaklar, dini ziyaretler ve spor faaliyetleri gibi spesifik ilgi alanları kapsamaktadır</w:t>
      </w:r>
      <w:r w:rsidR="0028333F" w:rsidRPr="00281483">
        <w:rPr>
          <w:rFonts w:cs="Times New Roman"/>
          <w:color w:val="0D0D0D" w:themeColor="text1" w:themeTint="F2"/>
          <w:sz w:val="24"/>
          <w:szCs w:val="24"/>
        </w:rPr>
        <w:t xml:space="preserve"> (Tablo 6.28). </w:t>
      </w:r>
      <w:r w:rsidRPr="00281483">
        <w:rPr>
          <w:rFonts w:cs="Times New Roman"/>
          <w:color w:val="0D0D0D" w:themeColor="text1" w:themeTint="F2"/>
          <w:sz w:val="24"/>
          <w:szCs w:val="24"/>
        </w:rPr>
        <w:t xml:space="preserve">Bu bulgular, Eskişehir’in tarih, kültür ve eğlenceyi bir arada sunan çok yönlü bir destinasyon olarak öne çıktığını ve ziyaretçilerin büyük çoğunluğunun bu alanlardan motive olduğunu ortaya koymaktadır. Ayrıca bu bulgular, Eskişehir ile ilgili yapılan önceki çalışmalardaki sonuçlarla da örtüşmektedir (Evren </w:t>
      </w:r>
      <w:r w:rsidR="00EA09EA" w:rsidRPr="00281483">
        <w:rPr>
          <w:rFonts w:cs="Times New Roman"/>
          <w:color w:val="0D0D0D" w:themeColor="text1" w:themeTint="F2"/>
          <w:sz w:val="24"/>
          <w:szCs w:val="24"/>
        </w:rPr>
        <w:t>ve</w:t>
      </w:r>
      <w:r w:rsidRPr="00281483">
        <w:rPr>
          <w:rFonts w:cs="Times New Roman"/>
          <w:color w:val="0D0D0D" w:themeColor="text1" w:themeTint="F2"/>
          <w:sz w:val="24"/>
          <w:szCs w:val="24"/>
        </w:rPr>
        <w:t xml:space="preserve"> Kozak, 2012: 225).</w:t>
      </w:r>
    </w:p>
    <w:p w14:paraId="3E0CA6BB" w14:textId="77777777" w:rsidR="0045475E" w:rsidRPr="00281483" w:rsidRDefault="0045475E" w:rsidP="00CD15E4">
      <w:pPr>
        <w:pStyle w:val="TABLO"/>
        <w:rPr>
          <w:b/>
          <w:color w:val="0D0D0D" w:themeColor="text1" w:themeTint="F2"/>
        </w:rPr>
      </w:pPr>
      <w:bookmarkStart w:id="2745" w:name="_Toc234263763"/>
      <w:bookmarkStart w:id="2746" w:name="_Toc234456376"/>
      <w:bookmarkStart w:id="2747" w:name="_Toc234547405"/>
      <w:bookmarkStart w:id="2748" w:name="_Toc235404955"/>
    </w:p>
    <w:p w14:paraId="47E7C8EA" w14:textId="06651859" w:rsidR="008C6971" w:rsidRPr="00281483" w:rsidRDefault="008C6971" w:rsidP="00CD15E4">
      <w:pPr>
        <w:pStyle w:val="TABLO"/>
        <w:rPr>
          <w:color w:val="0D0D0D" w:themeColor="text1" w:themeTint="F2"/>
        </w:rPr>
      </w:pPr>
      <w:bookmarkStart w:id="2749" w:name="_Toc240281065"/>
      <w:r w:rsidRPr="00281483">
        <w:rPr>
          <w:b/>
          <w:color w:val="0D0D0D" w:themeColor="text1" w:themeTint="F2"/>
        </w:rPr>
        <w:lastRenderedPageBreak/>
        <w:t>Tablo</w:t>
      </w:r>
      <w:r w:rsidR="00081887" w:rsidRPr="00281483">
        <w:rPr>
          <w:b/>
          <w:color w:val="0D0D0D" w:themeColor="text1" w:themeTint="F2"/>
        </w:rPr>
        <w:t xml:space="preserve"> 6.28.</w:t>
      </w:r>
      <w:r w:rsidRPr="00281483">
        <w:rPr>
          <w:color w:val="0D0D0D" w:themeColor="text1" w:themeTint="F2"/>
        </w:rPr>
        <w:t xml:space="preserve"> Katılımcıların Eskişehir’i </w:t>
      </w:r>
      <w:r w:rsidR="00081887" w:rsidRPr="00281483">
        <w:rPr>
          <w:color w:val="0D0D0D" w:themeColor="text1" w:themeTint="F2"/>
        </w:rPr>
        <w:t>ziyaret amaçları</w:t>
      </w:r>
      <w:bookmarkEnd w:id="2745"/>
      <w:bookmarkEnd w:id="2746"/>
      <w:bookmarkEnd w:id="2747"/>
      <w:bookmarkEnd w:id="2748"/>
      <w:bookmarkEnd w:id="2749"/>
    </w:p>
    <w:tbl>
      <w:tblPr>
        <w:tblStyle w:val="TabloKlavuzu"/>
        <w:tblW w:w="0" w:type="auto"/>
        <w:tblBorders>
          <w:left w:val="none" w:sz="0" w:space="0" w:color="auto"/>
          <w:right w:val="none" w:sz="0" w:space="0" w:color="auto"/>
          <w:insideV w:val="single" w:sz="4" w:space="0" w:color="FFFFFF"/>
        </w:tblBorders>
        <w:tblLook w:val="04A0" w:firstRow="1" w:lastRow="0" w:firstColumn="1" w:lastColumn="0" w:noHBand="0" w:noVBand="1"/>
      </w:tblPr>
      <w:tblGrid>
        <w:gridCol w:w="5524"/>
        <w:gridCol w:w="1842"/>
        <w:gridCol w:w="1696"/>
      </w:tblGrid>
      <w:tr w:rsidR="00B6537E" w:rsidRPr="00281483" w14:paraId="588FDF67" w14:textId="77777777" w:rsidTr="005B1C2D">
        <w:tc>
          <w:tcPr>
            <w:tcW w:w="5524" w:type="dxa"/>
          </w:tcPr>
          <w:p w14:paraId="221391F3" w14:textId="6C4CC133" w:rsidR="00B6537E" w:rsidRPr="00281483" w:rsidRDefault="00B6537E" w:rsidP="00474345">
            <w:pPr>
              <w:tabs>
                <w:tab w:val="center" w:pos="4536"/>
                <w:tab w:val="left" w:pos="7080"/>
              </w:tabs>
              <w:spacing w:after="0"/>
              <w:rPr>
                <w:rFonts w:cs="Times New Roman"/>
                <w:b/>
                <w:bCs/>
                <w:color w:val="0D0D0D" w:themeColor="text1" w:themeTint="F2"/>
                <w:sz w:val="24"/>
                <w:szCs w:val="24"/>
              </w:rPr>
            </w:pPr>
            <w:r w:rsidRPr="00281483">
              <w:rPr>
                <w:rFonts w:cs="Times New Roman"/>
                <w:b/>
                <w:bCs/>
                <w:color w:val="0D0D0D" w:themeColor="text1" w:themeTint="F2"/>
                <w:sz w:val="24"/>
                <w:szCs w:val="24"/>
              </w:rPr>
              <w:t>Ziyaret Amacı</w:t>
            </w:r>
          </w:p>
        </w:tc>
        <w:tc>
          <w:tcPr>
            <w:tcW w:w="1842" w:type="dxa"/>
          </w:tcPr>
          <w:p w14:paraId="63D2E20E" w14:textId="2035CD6B" w:rsidR="00B6537E" w:rsidRPr="00281483" w:rsidRDefault="00B6537E" w:rsidP="00474345">
            <w:pPr>
              <w:tabs>
                <w:tab w:val="center" w:pos="4536"/>
                <w:tab w:val="left" w:pos="7080"/>
              </w:tabs>
              <w:spacing w:after="0"/>
              <w:jc w:val="center"/>
              <w:rPr>
                <w:rFonts w:cs="Times New Roman"/>
                <w:b/>
                <w:bCs/>
                <w:color w:val="0D0D0D" w:themeColor="text1" w:themeTint="F2"/>
                <w:sz w:val="24"/>
                <w:szCs w:val="24"/>
              </w:rPr>
            </w:pPr>
            <w:r w:rsidRPr="00281483">
              <w:rPr>
                <w:rFonts w:cs="Times New Roman"/>
                <w:b/>
                <w:bCs/>
                <w:color w:val="0D0D0D" w:themeColor="text1" w:themeTint="F2"/>
                <w:sz w:val="24"/>
                <w:szCs w:val="24"/>
              </w:rPr>
              <w:t>Frekans (N)</w:t>
            </w:r>
          </w:p>
        </w:tc>
        <w:tc>
          <w:tcPr>
            <w:tcW w:w="1696" w:type="dxa"/>
          </w:tcPr>
          <w:p w14:paraId="2C371791" w14:textId="6E10ABF0" w:rsidR="00B6537E" w:rsidRPr="00281483" w:rsidRDefault="00B6537E" w:rsidP="00474345">
            <w:pPr>
              <w:tabs>
                <w:tab w:val="center" w:pos="4536"/>
                <w:tab w:val="left" w:pos="7080"/>
              </w:tabs>
              <w:spacing w:after="0"/>
              <w:jc w:val="center"/>
              <w:rPr>
                <w:rFonts w:cs="Times New Roman"/>
                <w:b/>
                <w:bCs/>
                <w:color w:val="0D0D0D" w:themeColor="text1" w:themeTint="F2"/>
                <w:sz w:val="24"/>
                <w:szCs w:val="24"/>
              </w:rPr>
            </w:pPr>
            <w:r w:rsidRPr="00281483">
              <w:rPr>
                <w:rFonts w:cs="Times New Roman"/>
                <w:b/>
                <w:bCs/>
                <w:color w:val="0D0D0D" w:themeColor="text1" w:themeTint="F2"/>
                <w:sz w:val="24"/>
                <w:szCs w:val="24"/>
              </w:rPr>
              <w:t>Yüzde (</w:t>
            </w:r>
            <w:r w:rsidR="00BA3C44" w:rsidRPr="00281483">
              <w:rPr>
                <w:rFonts w:cs="Times New Roman"/>
                <w:b/>
                <w:bCs/>
                <w:color w:val="0D0D0D" w:themeColor="text1" w:themeTint="F2"/>
                <w:sz w:val="24"/>
                <w:szCs w:val="24"/>
              </w:rPr>
              <w:t>%</w:t>
            </w:r>
            <w:r w:rsidRPr="00281483">
              <w:rPr>
                <w:rFonts w:cs="Times New Roman"/>
                <w:b/>
                <w:bCs/>
                <w:color w:val="0D0D0D" w:themeColor="text1" w:themeTint="F2"/>
                <w:sz w:val="24"/>
                <w:szCs w:val="24"/>
              </w:rPr>
              <w:t>)</w:t>
            </w:r>
            <w:r w:rsidR="0028333F" w:rsidRPr="00281483">
              <w:rPr>
                <w:rFonts w:cs="Times New Roman"/>
                <w:b/>
                <w:bCs/>
                <w:color w:val="0D0D0D" w:themeColor="text1" w:themeTint="F2"/>
                <w:sz w:val="24"/>
                <w:szCs w:val="24"/>
              </w:rPr>
              <w:t>*</w:t>
            </w:r>
          </w:p>
        </w:tc>
      </w:tr>
      <w:tr w:rsidR="008C6971" w:rsidRPr="00281483" w14:paraId="58A01521" w14:textId="77777777" w:rsidTr="005B1C2D">
        <w:tc>
          <w:tcPr>
            <w:tcW w:w="5524" w:type="dxa"/>
          </w:tcPr>
          <w:p w14:paraId="227A686F" w14:textId="77777777" w:rsidR="008C6971" w:rsidRPr="00281483" w:rsidRDefault="008C6971" w:rsidP="00474345">
            <w:pPr>
              <w:tabs>
                <w:tab w:val="center" w:pos="4536"/>
                <w:tab w:val="left" w:pos="7080"/>
              </w:tabs>
              <w:spacing w:after="0"/>
              <w:rPr>
                <w:rFonts w:cs="Times New Roman"/>
                <w:color w:val="0D0D0D" w:themeColor="text1" w:themeTint="F2"/>
                <w:sz w:val="24"/>
                <w:szCs w:val="24"/>
              </w:rPr>
            </w:pPr>
            <w:r w:rsidRPr="00281483">
              <w:rPr>
                <w:rFonts w:cs="Times New Roman"/>
                <w:color w:val="0D0D0D" w:themeColor="text1" w:themeTint="F2"/>
                <w:sz w:val="24"/>
                <w:szCs w:val="24"/>
              </w:rPr>
              <w:t>Tarihi ve kültürel çekicilikleri görmek</w:t>
            </w:r>
          </w:p>
        </w:tc>
        <w:tc>
          <w:tcPr>
            <w:tcW w:w="1842" w:type="dxa"/>
          </w:tcPr>
          <w:p w14:paraId="4D052105" w14:textId="7777777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178</w:t>
            </w:r>
          </w:p>
        </w:tc>
        <w:tc>
          <w:tcPr>
            <w:tcW w:w="1696" w:type="dxa"/>
          </w:tcPr>
          <w:p w14:paraId="58D0AD95" w14:textId="32876701"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59</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3</w:t>
            </w:r>
          </w:p>
        </w:tc>
      </w:tr>
      <w:tr w:rsidR="008C6971" w:rsidRPr="00281483" w14:paraId="5D86C7E8" w14:textId="77777777" w:rsidTr="005B1C2D">
        <w:tc>
          <w:tcPr>
            <w:tcW w:w="5524" w:type="dxa"/>
          </w:tcPr>
          <w:p w14:paraId="10577154" w14:textId="77777777" w:rsidR="008C6971" w:rsidRPr="00281483" w:rsidRDefault="008C6971" w:rsidP="00474345">
            <w:pPr>
              <w:tabs>
                <w:tab w:val="center" w:pos="4536"/>
                <w:tab w:val="left" w:pos="7080"/>
              </w:tabs>
              <w:spacing w:after="0"/>
              <w:rPr>
                <w:rFonts w:cs="Times New Roman"/>
                <w:color w:val="0D0D0D" w:themeColor="text1" w:themeTint="F2"/>
                <w:sz w:val="24"/>
                <w:szCs w:val="24"/>
              </w:rPr>
            </w:pPr>
            <w:r w:rsidRPr="00281483">
              <w:rPr>
                <w:rFonts w:cs="Times New Roman"/>
                <w:color w:val="0D0D0D" w:themeColor="text1" w:themeTint="F2"/>
                <w:sz w:val="24"/>
                <w:szCs w:val="24"/>
              </w:rPr>
              <w:t>Gezip eğlenmek</w:t>
            </w:r>
          </w:p>
        </w:tc>
        <w:tc>
          <w:tcPr>
            <w:tcW w:w="1842" w:type="dxa"/>
          </w:tcPr>
          <w:p w14:paraId="05A34AEF" w14:textId="7777777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171</w:t>
            </w:r>
          </w:p>
        </w:tc>
        <w:tc>
          <w:tcPr>
            <w:tcW w:w="1696" w:type="dxa"/>
          </w:tcPr>
          <w:p w14:paraId="647E54C4" w14:textId="57766F1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57</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0</w:t>
            </w:r>
          </w:p>
        </w:tc>
      </w:tr>
      <w:tr w:rsidR="008C6971" w:rsidRPr="00281483" w14:paraId="215E0E43" w14:textId="77777777" w:rsidTr="005B1C2D">
        <w:tc>
          <w:tcPr>
            <w:tcW w:w="5524" w:type="dxa"/>
          </w:tcPr>
          <w:p w14:paraId="16AFEDEB" w14:textId="77777777" w:rsidR="008C6971" w:rsidRPr="00281483" w:rsidRDefault="008C6971" w:rsidP="00474345">
            <w:pPr>
              <w:tabs>
                <w:tab w:val="center" w:pos="4536"/>
                <w:tab w:val="left" w:pos="7080"/>
              </w:tabs>
              <w:spacing w:after="0"/>
              <w:rPr>
                <w:rFonts w:cs="Times New Roman"/>
                <w:color w:val="0D0D0D" w:themeColor="text1" w:themeTint="F2"/>
                <w:sz w:val="24"/>
                <w:szCs w:val="24"/>
              </w:rPr>
            </w:pPr>
            <w:r w:rsidRPr="00281483">
              <w:rPr>
                <w:rFonts w:cs="Times New Roman"/>
                <w:color w:val="0D0D0D" w:themeColor="text1" w:themeTint="F2"/>
                <w:sz w:val="24"/>
                <w:szCs w:val="24"/>
              </w:rPr>
              <w:t>Arkadaş ziyareti</w:t>
            </w:r>
          </w:p>
        </w:tc>
        <w:tc>
          <w:tcPr>
            <w:tcW w:w="1842" w:type="dxa"/>
          </w:tcPr>
          <w:p w14:paraId="764713A7" w14:textId="7777777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40</w:t>
            </w:r>
          </w:p>
        </w:tc>
        <w:tc>
          <w:tcPr>
            <w:tcW w:w="1696" w:type="dxa"/>
          </w:tcPr>
          <w:p w14:paraId="1FC9F238" w14:textId="496BA4FF"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13</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3</w:t>
            </w:r>
          </w:p>
        </w:tc>
      </w:tr>
      <w:tr w:rsidR="008C6971" w:rsidRPr="00281483" w14:paraId="505AF065" w14:textId="77777777" w:rsidTr="005B1C2D">
        <w:tc>
          <w:tcPr>
            <w:tcW w:w="5524" w:type="dxa"/>
          </w:tcPr>
          <w:p w14:paraId="3055D17E" w14:textId="7476BAD7" w:rsidR="008C6971" w:rsidRPr="00281483" w:rsidRDefault="008C6971" w:rsidP="00474345">
            <w:pPr>
              <w:tabs>
                <w:tab w:val="center" w:pos="4536"/>
                <w:tab w:val="left" w:pos="7080"/>
              </w:tabs>
              <w:spacing w:after="0"/>
              <w:rPr>
                <w:rFonts w:cs="Times New Roman"/>
                <w:color w:val="0D0D0D" w:themeColor="text1" w:themeTint="F2"/>
                <w:sz w:val="24"/>
                <w:szCs w:val="24"/>
              </w:rPr>
            </w:pPr>
            <w:r w:rsidRPr="00281483">
              <w:rPr>
                <w:rFonts w:cs="Times New Roman"/>
                <w:color w:val="0D0D0D" w:themeColor="text1" w:themeTint="F2"/>
                <w:sz w:val="24"/>
                <w:szCs w:val="24"/>
              </w:rPr>
              <w:t>Etkinliklere katılmak (festival, sergi, konser, tiyatro)</w:t>
            </w:r>
          </w:p>
        </w:tc>
        <w:tc>
          <w:tcPr>
            <w:tcW w:w="1842" w:type="dxa"/>
          </w:tcPr>
          <w:p w14:paraId="6752AE9B" w14:textId="7777777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37</w:t>
            </w:r>
          </w:p>
        </w:tc>
        <w:tc>
          <w:tcPr>
            <w:tcW w:w="1696" w:type="dxa"/>
          </w:tcPr>
          <w:p w14:paraId="6A01565C" w14:textId="0D7DCD26"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12</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3</w:t>
            </w:r>
          </w:p>
        </w:tc>
      </w:tr>
      <w:tr w:rsidR="008C6971" w:rsidRPr="00281483" w14:paraId="17F21BF0" w14:textId="77777777" w:rsidTr="005B1C2D">
        <w:tc>
          <w:tcPr>
            <w:tcW w:w="5524" w:type="dxa"/>
          </w:tcPr>
          <w:p w14:paraId="4BC53EE3" w14:textId="77777777" w:rsidR="008C6971" w:rsidRPr="00281483" w:rsidRDefault="008C6971" w:rsidP="00474345">
            <w:pPr>
              <w:tabs>
                <w:tab w:val="center" w:pos="4536"/>
                <w:tab w:val="left" w:pos="7080"/>
              </w:tabs>
              <w:spacing w:after="0"/>
              <w:rPr>
                <w:rFonts w:cs="Times New Roman"/>
                <w:color w:val="0D0D0D" w:themeColor="text1" w:themeTint="F2"/>
                <w:sz w:val="24"/>
                <w:szCs w:val="24"/>
              </w:rPr>
            </w:pPr>
            <w:r w:rsidRPr="00281483">
              <w:rPr>
                <w:rFonts w:cs="Times New Roman"/>
                <w:color w:val="0D0D0D" w:themeColor="text1" w:themeTint="F2"/>
                <w:sz w:val="24"/>
                <w:szCs w:val="24"/>
              </w:rPr>
              <w:t>Alışveriş yapmak</w:t>
            </w:r>
          </w:p>
        </w:tc>
        <w:tc>
          <w:tcPr>
            <w:tcW w:w="1842" w:type="dxa"/>
          </w:tcPr>
          <w:p w14:paraId="690A6F64" w14:textId="7777777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36</w:t>
            </w:r>
          </w:p>
        </w:tc>
        <w:tc>
          <w:tcPr>
            <w:tcW w:w="1696" w:type="dxa"/>
          </w:tcPr>
          <w:p w14:paraId="506042DE" w14:textId="152E557D"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12</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0</w:t>
            </w:r>
          </w:p>
        </w:tc>
      </w:tr>
      <w:tr w:rsidR="008C6971" w:rsidRPr="00281483" w14:paraId="4BDB4AB9" w14:textId="77777777" w:rsidTr="005B1C2D">
        <w:tc>
          <w:tcPr>
            <w:tcW w:w="5524" w:type="dxa"/>
          </w:tcPr>
          <w:p w14:paraId="3E267F22" w14:textId="77777777" w:rsidR="008C6971" w:rsidRPr="00281483" w:rsidRDefault="008C6971" w:rsidP="00474345">
            <w:pPr>
              <w:tabs>
                <w:tab w:val="center" w:pos="4536"/>
                <w:tab w:val="left" w:pos="7080"/>
              </w:tabs>
              <w:spacing w:after="0"/>
              <w:rPr>
                <w:rFonts w:cs="Times New Roman"/>
                <w:color w:val="0D0D0D" w:themeColor="text1" w:themeTint="F2"/>
                <w:sz w:val="24"/>
                <w:szCs w:val="24"/>
              </w:rPr>
            </w:pPr>
            <w:r w:rsidRPr="00281483">
              <w:rPr>
                <w:rFonts w:cs="Times New Roman"/>
                <w:color w:val="0D0D0D" w:themeColor="text1" w:themeTint="F2"/>
                <w:sz w:val="24"/>
                <w:szCs w:val="24"/>
              </w:rPr>
              <w:t>Akraba ziyareti</w:t>
            </w:r>
          </w:p>
        </w:tc>
        <w:tc>
          <w:tcPr>
            <w:tcW w:w="1842" w:type="dxa"/>
          </w:tcPr>
          <w:p w14:paraId="65E816FD" w14:textId="7777777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23</w:t>
            </w:r>
          </w:p>
        </w:tc>
        <w:tc>
          <w:tcPr>
            <w:tcW w:w="1696" w:type="dxa"/>
          </w:tcPr>
          <w:p w14:paraId="13C6C75F" w14:textId="62E1342F"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7</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7</w:t>
            </w:r>
          </w:p>
        </w:tc>
      </w:tr>
      <w:tr w:rsidR="008C6971" w:rsidRPr="00281483" w14:paraId="491BEDBD" w14:textId="77777777" w:rsidTr="005B1C2D">
        <w:tc>
          <w:tcPr>
            <w:tcW w:w="5524" w:type="dxa"/>
          </w:tcPr>
          <w:p w14:paraId="36CE726D" w14:textId="77777777" w:rsidR="008C6971" w:rsidRPr="00281483" w:rsidRDefault="008C6971" w:rsidP="00474345">
            <w:pPr>
              <w:tabs>
                <w:tab w:val="center" w:pos="4536"/>
                <w:tab w:val="left" w:pos="7080"/>
              </w:tabs>
              <w:spacing w:after="0"/>
              <w:rPr>
                <w:rFonts w:cs="Times New Roman"/>
                <w:color w:val="0D0D0D" w:themeColor="text1" w:themeTint="F2"/>
                <w:sz w:val="24"/>
                <w:szCs w:val="24"/>
              </w:rPr>
            </w:pPr>
            <w:r w:rsidRPr="00281483">
              <w:rPr>
                <w:rFonts w:cs="Times New Roman"/>
                <w:color w:val="0D0D0D" w:themeColor="text1" w:themeTint="F2"/>
                <w:sz w:val="24"/>
                <w:szCs w:val="24"/>
              </w:rPr>
              <w:t>Termal ve hamamlardan yararlanma</w:t>
            </w:r>
          </w:p>
        </w:tc>
        <w:tc>
          <w:tcPr>
            <w:tcW w:w="1842" w:type="dxa"/>
          </w:tcPr>
          <w:p w14:paraId="2908838F" w14:textId="7777777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18</w:t>
            </w:r>
          </w:p>
        </w:tc>
        <w:tc>
          <w:tcPr>
            <w:tcW w:w="1696" w:type="dxa"/>
          </w:tcPr>
          <w:p w14:paraId="46ABD51F" w14:textId="1AD5E3E2"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6</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0</w:t>
            </w:r>
          </w:p>
        </w:tc>
      </w:tr>
      <w:tr w:rsidR="008C6971" w:rsidRPr="00281483" w14:paraId="3DD9D73B" w14:textId="77777777" w:rsidTr="005B1C2D">
        <w:tc>
          <w:tcPr>
            <w:tcW w:w="5524" w:type="dxa"/>
          </w:tcPr>
          <w:p w14:paraId="4F7C3F94" w14:textId="09EAD27B" w:rsidR="008C6971" w:rsidRPr="00281483" w:rsidRDefault="008C6971" w:rsidP="00474345">
            <w:pPr>
              <w:tabs>
                <w:tab w:val="center" w:pos="4536"/>
                <w:tab w:val="left" w:pos="7080"/>
              </w:tabs>
              <w:spacing w:after="0"/>
              <w:rPr>
                <w:rFonts w:cs="Times New Roman"/>
                <w:color w:val="0D0D0D" w:themeColor="text1" w:themeTint="F2"/>
                <w:sz w:val="24"/>
                <w:szCs w:val="24"/>
              </w:rPr>
            </w:pPr>
            <w:r w:rsidRPr="00281483">
              <w:rPr>
                <w:rFonts w:cs="Times New Roman"/>
                <w:color w:val="0D0D0D" w:themeColor="text1" w:themeTint="F2"/>
                <w:sz w:val="24"/>
                <w:szCs w:val="24"/>
              </w:rPr>
              <w:t>İş nedeniyle</w:t>
            </w:r>
          </w:p>
        </w:tc>
        <w:tc>
          <w:tcPr>
            <w:tcW w:w="1842" w:type="dxa"/>
          </w:tcPr>
          <w:p w14:paraId="6C9FFB63" w14:textId="7777777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14</w:t>
            </w:r>
          </w:p>
        </w:tc>
        <w:tc>
          <w:tcPr>
            <w:tcW w:w="1696" w:type="dxa"/>
          </w:tcPr>
          <w:p w14:paraId="507BF103" w14:textId="4080B4BE"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4</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7</w:t>
            </w:r>
          </w:p>
        </w:tc>
      </w:tr>
      <w:tr w:rsidR="008C6971" w:rsidRPr="00281483" w14:paraId="5BFFB2B8" w14:textId="77777777" w:rsidTr="005B1C2D">
        <w:tc>
          <w:tcPr>
            <w:tcW w:w="5524" w:type="dxa"/>
          </w:tcPr>
          <w:p w14:paraId="6922D5C9" w14:textId="10996AAA" w:rsidR="008C6971" w:rsidRPr="00281483" w:rsidRDefault="008C6971" w:rsidP="00474345">
            <w:pPr>
              <w:tabs>
                <w:tab w:val="center" w:pos="4536"/>
                <w:tab w:val="left" w:pos="7080"/>
              </w:tabs>
              <w:spacing w:after="0"/>
              <w:rPr>
                <w:rFonts w:cs="Times New Roman"/>
                <w:color w:val="0D0D0D" w:themeColor="text1" w:themeTint="F2"/>
                <w:sz w:val="24"/>
                <w:szCs w:val="24"/>
              </w:rPr>
            </w:pPr>
            <w:r w:rsidRPr="00281483">
              <w:rPr>
                <w:rFonts w:cs="Times New Roman"/>
                <w:color w:val="0D0D0D" w:themeColor="text1" w:themeTint="F2"/>
                <w:sz w:val="24"/>
                <w:szCs w:val="24"/>
              </w:rPr>
              <w:t>Eğitim, kurs vb. katılmak</w:t>
            </w:r>
          </w:p>
        </w:tc>
        <w:tc>
          <w:tcPr>
            <w:tcW w:w="1842" w:type="dxa"/>
          </w:tcPr>
          <w:p w14:paraId="78707AAD" w14:textId="7777777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12</w:t>
            </w:r>
          </w:p>
        </w:tc>
        <w:tc>
          <w:tcPr>
            <w:tcW w:w="1696" w:type="dxa"/>
          </w:tcPr>
          <w:p w14:paraId="0E1F25F4" w14:textId="109BD5FA"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4</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0</w:t>
            </w:r>
          </w:p>
        </w:tc>
      </w:tr>
      <w:tr w:rsidR="008C6971" w:rsidRPr="00281483" w14:paraId="4C9E3241" w14:textId="77777777" w:rsidTr="005B1C2D">
        <w:tc>
          <w:tcPr>
            <w:tcW w:w="5524" w:type="dxa"/>
          </w:tcPr>
          <w:p w14:paraId="7B7815B5" w14:textId="689DB527" w:rsidR="008C6971" w:rsidRPr="00281483" w:rsidRDefault="008C6971" w:rsidP="00474345">
            <w:pPr>
              <w:tabs>
                <w:tab w:val="center" w:pos="4536"/>
                <w:tab w:val="left" w:pos="7080"/>
              </w:tabs>
              <w:spacing w:after="0"/>
              <w:rPr>
                <w:rFonts w:cs="Times New Roman"/>
                <w:color w:val="0D0D0D" w:themeColor="text1" w:themeTint="F2"/>
                <w:sz w:val="24"/>
                <w:szCs w:val="24"/>
              </w:rPr>
            </w:pPr>
            <w:r w:rsidRPr="00281483">
              <w:rPr>
                <w:rFonts w:cs="Times New Roman"/>
                <w:color w:val="0D0D0D" w:themeColor="text1" w:themeTint="F2"/>
                <w:sz w:val="24"/>
                <w:szCs w:val="24"/>
              </w:rPr>
              <w:t>Sempozyuma, kongreye vb. katılmak</w:t>
            </w:r>
          </w:p>
        </w:tc>
        <w:tc>
          <w:tcPr>
            <w:tcW w:w="1842" w:type="dxa"/>
          </w:tcPr>
          <w:p w14:paraId="48E5AAED" w14:textId="7777777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10</w:t>
            </w:r>
          </w:p>
        </w:tc>
        <w:tc>
          <w:tcPr>
            <w:tcW w:w="1696" w:type="dxa"/>
          </w:tcPr>
          <w:p w14:paraId="2DDB2EC6" w14:textId="73E30958"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3</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3</w:t>
            </w:r>
          </w:p>
        </w:tc>
      </w:tr>
      <w:tr w:rsidR="008C6971" w:rsidRPr="00281483" w14:paraId="60EA4568" w14:textId="77777777" w:rsidTr="005B1C2D">
        <w:tc>
          <w:tcPr>
            <w:tcW w:w="5524" w:type="dxa"/>
          </w:tcPr>
          <w:p w14:paraId="6BFAB6A9" w14:textId="053B7842" w:rsidR="008C6971" w:rsidRPr="00281483" w:rsidRDefault="008C6971" w:rsidP="00474345">
            <w:pPr>
              <w:tabs>
                <w:tab w:val="center" w:pos="4536"/>
                <w:tab w:val="left" w:pos="7080"/>
              </w:tabs>
              <w:spacing w:after="0"/>
              <w:rPr>
                <w:rFonts w:cs="Times New Roman"/>
                <w:color w:val="0D0D0D" w:themeColor="text1" w:themeTint="F2"/>
                <w:sz w:val="24"/>
                <w:szCs w:val="24"/>
              </w:rPr>
            </w:pPr>
            <w:r w:rsidRPr="00281483">
              <w:rPr>
                <w:rFonts w:cs="Times New Roman"/>
                <w:color w:val="0D0D0D" w:themeColor="text1" w:themeTint="F2"/>
                <w:sz w:val="24"/>
                <w:szCs w:val="24"/>
              </w:rPr>
              <w:t>Medikal ve tıbbi olanaklardan yararlanma</w:t>
            </w:r>
          </w:p>
        </w:tc>
        <w:tc>
          <w:tcPr>
            <w:tcW w:w="1842" w:type="dxa"/>
          </w:tcPr>
          <w:p w14:paraId="0C3E6370" w14:textId="7777777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9</w:t>
            </w:r>
          </w:p>
        </w:tc>
        <w:tc>
          <w:tcPr>
            <w:tcW w:w="1696" w:type="dxa"/>
          </w:tcPr>
          <w:p w14:paraId="507984D8" w14:textId="24BB577B"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3</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0</w:t>
            </w:r>
          </w:p>
        </w:tc>
      </w:tr>
      <w:tr w:rsidR="008C6971" w:rsidRPr="00281483" w14:paraId="3D3018CF" w14:textId="77777777" w:rsidTr="005B1C2D">
        <w:tc>
          <w:tcPr>
            <w:tcW w:w="5524" w:type="dxa"/>
          </w:tcPr>
          <w:p w14:paraId="1675990D" w14:textId="55811C58" w:rsidR="008C6971" w:rsidRPr="00281483" w:rsidRDefault="008C6971" w:rsidP="00474345">
            <w:pPr>
              <w:tabs>
                <w:tab w:val="center" w:pos="4536"/>
                <w:tab w:val="left" w:pos="7080"/>
              </w:tabs>
              <w:spacing w:after="0"/>
              <w:rPr>
                <w:rFonts w:cs="Times New Roman"/>
                <w:color w:val="0D0D0D" w:themeColor="text1" w:themeTint="F2"/>
                <w:sz w:val="24"/>
                <w:szCs w:val="24"/>
              </w:rPr>
            </w:pPr>
            <w:r w:rsidRPr="00281483">
              <w:rPr>
                <w:rFonts w:cs="Times New Roman"/>
                <w:color w:val="0D0D0D" w:themeColor="text1" w:themeTint="F2"/>
                <w:sz w:val="24"/>
                <w:szCs w:val="24"/>
              </w:rPr>
              <w:t>Dini nedenler (ibadet, türbe ziyareti vb.)</w:t>
            </w:r>
          </w:p>
        </w:tc>
        <w:tc>
          <w:tcPr>
            <w:tcW w:w="1842" w:type="dxa"/>
          </w:tcPr>
          <w:p w14:paraId="387D3B46" w14:textId="7777777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6</w:t>
            </w:r>
          </w:p>
        </w:tc>
        <w:tc>
          <w:tcPr>
            <w:tcW w:w="1696" w:type="dxa"/>
          </w:tcPr>
          <w:p w14:paraId="3757C512" w14:textId="25B1E932"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2</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0</w:t>
            </w:r>
          </w:p>
        </w:tc>
      </w:tr>
      <w:tr w:rsidR="008C6971" w:rsidRPr="00281483" w14:paraId="50BB0074" w14:textId="77777777" w:rsidTr="005B1C2D">
        <w:tc>
          <w:tcPr>
            <w:tcW w:w="5524" w:type="dxa"/>
          </w:tcPr>
          <w:p w14:paraId="79348BCC" w14:textId="552947CA" w:rsidR="008C6971" w:rsidRPr="00281483" w:rsidRDefault="008C6971" w:rsidP="00474345">
            <w:pPr>
              <w:tabs>
                <w:tab w:val="center" w:pos="4536"/>
                <w:tab w:val="left" w:pos="7080"/>
              </w:tabs>
              <w:spacing w:after="0"/>
              <w:rPr>
                <w:rFonts w:cs="Times New Roman"/>
                <w:color w:val="0D0D0D" w:themeColor="text1" w:themeTint="F2"/>
                <w:sz w:val="24"/>
                <w:szCs w:val="24"/>
              </w:rPr>
            </w:pPr>
            <w:r w:rsidRPr="00281483">
              <w:rPr>
                <w:rFonts w:cs="Times New Roman"/>
                <w:color w:val="0D0D0D" w:themeColor="text1" w:themeTint="F2"/>
                <w:sz w:val="24"/>
                <w:szCs w:val="24"/>
              </w:rPr>
              <w:t>Spor faaliyetlerine katılmak</w:t>
            </w:r>
          </w:p>
        </w:tc>
        <w:tc>
          <w:tcPr>
            <w:tcW w:w="1842" w:type="dxa"/>
          </w:tcPr>
          <w:p w14:paraId="6FE3FFB3" w14:textId="7777777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3</w:t>
            </w:r>
          </w:p>
        </w:tc>
        <w:tc>
          <w:tcPr>
            <w:tcW w:w="1696" w:type="dxa"/>
          </w:tcPr>
          <w:p w14:paraId="18D57A21" w14:textId="3BC9287B"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1</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0</w:t>
            </w:r>
          </w:p>
        </w:tc>
      </w:tr>
      <w:tr w:rsidR="008C6971" w:rsidRPr="00281483" w14:paraId="304E2C22" w14:textId="77777777" w:rsidTr="005B1C2D">
        <w:tc>
          <w:tcPr>
            <w:tcW w:w="5524" w:type="dxa"/>
          </w:tcPr>
          <w:p w14:paraId="310D5262" w14:textId="77777777" w:rsidR="008C6971" w:rsidRPr="00281483" w:rsidRDefault="008C6971" w:rsidP="00474345">
            <w:pPr>
              <w:tabs>
                <w:tab w:val="center" w:pos="4536"/>
                <w:tab w:val="left" w:pos="7080"/>
              </w:tabs>
              <w:spacing w:after="0"/>
              <w:rPr>
                <w:rFonts w:cs="Times New Roman"/>
                <w:color w:val="0D0D0D" w:themeColor="text1" w:themeTint="F2"/>
                <w:sz w:val="24"/>
                <w:szCs w:val="24"/>
              </w:rPr>
            </w:pPr>
            <w:r w:rsidRPr="00281483">
              <w:rPr>
                <w:rFonts w:cs="Times New Roman"/>
                <w:color w:val="0D0D0D" w:themeColor="text1" w:themeTint="F2"/>
                <w:sz w:val="24"/>
                <w:szCs w:val="24"/>
              </w:rPr>
              <w:t>Diğer</w:t>
            </w:r>
          </w:p>
        </w:tc>
        <w:tc>
          <w:tcPr>
            <w:tcW w:w="1842" w:type="dxa"/>
          </w:tcPr>
          <w:p w14:paraId="671E572F" w14:textId="7777777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3</w:t>
            </w:r>
          </w:p>
        </w:tc>
        <w:tc>
          <w:tcPr>
            <w:tcW w:w="1696" w:type="dxa"/>
          </w:tcPr>
          <w:p w14:paraId="1203A142" w14:textId="643966C6"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1</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0</w:t>
            </w:r>
          </w:p>
        </w:tc>
      </w:tr>
    </w:tbl>
    <w:p w14:paraId="572D314E" w14:textId="56644259" w:rsidR="00CD15E4" w:rsidRPr="00281483" w:rsidRDefault="00CD15E4" w:rsidP="0028333F">
      <w:pPr>
        <w:tabs>
          <w:tab w:val="center" w:pos="4536"/>
          <w:tab w:val="left" w:pos="7080"/>
        </w:tabs>
        <w:spacing w:before="120" w:after="120" w:line="240" w:lineRule="auto"/>
        <w:jc w:val="both"/>
        <w:rPr>
          <w:rFonts w:cs="Times New Roman"/>
          <w:color w:val="0D0D0D" w:themeColor="text1" w:themeTint="F2"/>
          <w:sz w:val="20"/>
          <w:szCs w:val="20"/>
        </w:rPr>
      </w:pPr>
      <w:r w:rsidRPr="00281483">
        <w:rPr>
          <w:rFonts w:cs="Times New Roman"/>
          <w:b/>
          <w:bCs/>
          <w:color w:val="0D0D0D" w:themeColor="text1" w:themeTint="F2"/>
          <w:sz w:val="20"/>
          <w:szCs w:val="20"/>
        </w:rPr>
        <w:t>*Yüzde (</w:t>
      </w:r>
      <w:r w:rsidR="00BA3C44" w:rsidRPr="00281483">
        <w:rPr>
          <w:rFonts w:cs="Times New Roman"/>
          <w:b/>
          <w:bCs/>
          <w:color w:val="0D0D0D" w:themeColor="text1" w:themeTint="F2"/>
          <w:sz w:val="20"/>
          <w:szCs w:val="20"/>
        </w:rPr>
        <w:t>%</w:t>
      </w:r>
      <w:r w:rsidRPr="00281483">
        <w:rPr>
          <w:rFonts w:cs="Times New Roman"/>
          <w:b/>
          <w:bCs/>
          <w:color w:val="0D0D0D" w:themeColor="text1" w:themeTint="F2"/>
          <w:sz w:val="20"/>
          <w:szCs w:val="20"/>
        </w:rPr>
        <w:t>) değerleri:</w:t>
      </w:r>
      <w:r w:rsidRPr="00281483">
        <w:rPr>
          <w:rFonts w:cs="Times New Roman"/>
          <w:color w:val="0D0D0D" w:themeColor="text1" w:themeTint="F2"/>
          <w:sz w:val="20"/>
          <w:szCs w:val="20"/>
        </w:rPr>
        <w:t xml:space="preserve"> Birden fazla seçeneğin işaretlenebildiği çoklu cevap (multiple </w:t>
      </w:r>
      <w:proofErr w:type="spellStart"/>
      <w:r w:rsidRPr="00281483">
        <w:rPr>
          <w:rFonts w:cs="Times New Roman"/>
          <w:color w:val="0D0D0D" w:themeColor="text1" w:themeTint="F2"/>
          <w:sz w:val="20"/>
          <w:szCs w:val="20"/>
        </w:rPr>
        <w:t>response</w:t>
      </w:r>
      <w:proofErr w:type="spellEnd"/>
      <w:r w:rsidRPr="00281483">
        <w:rPr>
          <w:rFonts w:cs="Times New Roman"/>
          <w:color w:val="0D0D0D" w:themeColor="text1" w:themeTint="F2"/>
          <w:sz w:val="20"/>
          <w:szCs w:val="20"/>
        </w:rPr>
        <w:t xml:space="preserve">) sorusudur. Toplam anket sayısı olan 300 katılımcı üzerinden hesaplandığı için toplam </w:t>
      </w:r>
      <w:r w:rsidR="00BA3C44" w:rsidRPr="00281483">
        <w:rPr>
          <w:rFonts w:cs="Times New Roman"/>
          <w:color w:val="0D0D0D" w:themeColor="text1" w:themeTint="F2"/>
          <w:sz w:val="20"/>
          <w:szCs w:val="20"/>
        </w:rPr>
        <w:t>%</w:t>
      </w:r>
      <w:r w:rsidRPr="00281483">
        <w:rPr>
          <w:rFonts w:cs="Times New Roman"/>
          <w:color w:val="0D0D0D" w:themeColor="text1" w:themeTint="F2"/>
          <w:sz w:val="20"/>
          <w:szCs w:val="20"/>
        </w:rPr>
        <w:t>100'ü geçmektedir.</w:t>
      </w:r>
    </w:p>
    <w:p w14:paraId="78E3B892" w14:textId="77777777" w:rsidR="00990FA3" w:rsidRPr="00281483" w:rsidRDefault="00990FA3" w:rsidP="003C05A2">
      <w:pPr>
        <w:tabs>
          <w:tab w:val="center" w:pos="4536"/>
          <w:tab w:val="left" w:pos="7080"/>
        </w:tabs>
        <w:spacing w:before="120" w:after="120" w:line="240" w:lineRule="auto"/>
        <w:ind w:firstLine="709"/>
        <w:jc w:val="both"/>
        <w:rPr>
          <w:rFonts w:cs="Times New Roman"/>
          <w:color w:val="0D0D0D" w:themeColor="text1" w:themeTint="F2"/>
          <w:sz w:val="24"/>
          <w:szCs w:val="24"/>
        </w:rPr>
      </w:pPr>
    </w:p>
    <w:p w14:paraId="014C6025" w14:textId="1507B0EB" w:rsidR="00990FA3" w:rsidRPr="00281483" w:rsidRDefault="00990FA3"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Katılımcıların Eskişehir'i tercih etme nedenleri incelendiğinde, en yüksek oranın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56,2 ile şehirsel imaj ve</w:t>
      </w:r>
      <w:r w:rsidRPr="00281483">
        <w:rPr>
          <w:rFonts w:cs="Times New Roman"/>
          <w:b/>
          <w:bCs/>
          <w:color w:val="0D0D0D" w:themeColor="text1" w:themeTint="F2"/>
          <w:sz w:val="24"/>
          <w:szCs w:val="24"/>
        </w:rPr>
        <w:t xml:space="preserve"> </w:t>
      </w:r>
      <w:r w:rsidRPr="00281483">
        <w:rPr>
          <w:rFonts w:cs="Times New Roman"/>
          <w:color w:val="0D0D0D" w:themeColor="text1" w:themeTint="F2"/>
          <w:sz w:val="24"/>
          <w:szCs w:val="24"/>
        </w:rPr>
        <w:t xml:space="preserve">atmosfere ait olduğu görülmektedir. Bu bulgu, Eskişehir'in ziyaretçiler açısından yalnızca belirli turistik çekicilikleriyle değil, aynı zamanda sunduğu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yaşam deneyimi, estetik çevresi ve kendine özgü atmosferiyle öne çıkan bir destinasyon olarak algılandığını ortaya koymaktadır. Tarihi ve kültürel değerler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44,1), şehrin sahip olduğu kültürel mirasın destinasyon tercihinde önemli bir rol oynadığını gösterirken; konum olarak yakın olması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41,5) ve ulaşım kolaylığı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38,5), özellikle çevre illerden gelen ziyaretçiler için erişilebilirliğin önemli bir tercih kriteri olduğunu düşündürmektedir. Etkinliklerin fazla olması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17,4) ise şehrin kültürel ve sosyal yaşamının ziyaret deneyimini destekleyen tamamlayıcı unsurlar arasında yer aldığını ortaya koymaktadır. Bulgular bir bütün olarak değerlendirildiğinde, Eskişehir'in ziyaretçi tercihinde belirleyici olan unsurun turizm tesislerinden ziyade kentin oluşturduğu özgün çekicilik olduğu anlaşılmaktadır. Nitekim, şehirsel imaj ve atmosferin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56,2 ile ilk sırada yer almasına karşın, konaklama olanaklarının yalnızca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2,7 oranında tercih nedeni olarak belirtilmesi, ziyaretçilerin Eskişehir'i ağırlıklı olarak sunduğu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deneyim, kültürel ortam ve sosyal atmosfer nedeniyle tercih ettiklerine işaret etmektedir</w:t>
      </w:r>
      <w:r w:rsidR="0028333F" w:rsidRPr="00281483">
        <w:rPr>
          <w:rFonts w:cs="Times New Roman"/>
          <w:color w:val="0D0D0D" w:themeColor="text1" w:themeTint="F2"/>
          <w:sz w:val="24"/>
          <w:szCs w:val="24"/>
        </w:rPr>
        <w:t xml:space="preserve"> (Tablo 6.29).</w:t>
      </w:r>
    </w:p>
    <w:p w14:paraId="4330DEC4" w14:textId="77777777" w:rsidR="00BC42CE" w:rsidRPr="00281483" w:rsidRDefault="00BC42CE"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p>
    <w:p w14:paraId="257D41F1" w14:textId="1E6EFB95" w:rsidR="008C6971" w:rsidRPr="00281483" w:rsidRDefault="008C6971" w:rsidP="00CD15E4">
      <w:pPr>
        <w:pStyle w:val="TABLO"/>
        <w:rPr>
          <w:color w:val="0D0D0D" w:themeColor="text1" w:themeTint="F2"/>
        </w:rPr>
      </w:pPr>
      <w:bookmarkStart w:id="2750" w:name="_Toc234263764"/>
      <w:bookmarkStart w:id="2751" w:name="_Toc234456377"/>
      <w:bookmarkStart w:id="2752" w:name="_Toc234547406"/>
      <w:bookmarkStart w:id="2753" w:name="_Toc235404956"/>
      <w:bookmarkStart w:id="2754" w:name="_Toc240281066"/>
      <w:r w:rsidRPr="00281483">
        <w:rPr>
          <w:b/>
          <w:color w:val="0D0D0D" w:themeColor="text1" w:themeTint="F2"/>
        </w:rPr>
        <w:lastRenderedPageBreak/>
        <w:t>Tablo</w:t>
      </w:r>
      <w:r w:rsidR="00081887" w:rsidRPr="00281483">
        <w:rPr>
          <w:b/>
          <w:color w:val="0D0D0D" w:themeColor="text1" w:themeTint="F2"/>
        </w:rPr>
        <w:t xml:space="preserve"> 6.29.</w:t>
      </w:r>
      <w:r w:rsidRPr="00281483">
        <w:rPr>
          <w:color w:val="0D0D0D" w:themeColor="text1" w:themeTint="F2"/>
        </w:rPr>
        <w:t xml:space="preserve"> Katılımcıların Eskişehir’i </w:t>
      </w:r>
      <w:r w:rsidR="00081887" w:rsidRPr="00281483">
        <w:rPr>
          <w:color w:val="0D0D0D" w:themeColor="text1" w:themeTint="F2"/>
        </w:rPr>
        <w:t>tercih etme nedenleri</w:t>
      </w:r>
      <w:bookmarkEnd w:id="2750"/>
      <w:bookmarkEnd w:id="2751"/>
      <w:bookmarkEnd w:id="2752"/>
      <w:bookmarkEnd w:id="2753"/>
      <w:bookmarkEnd w:id="2754"/>
    </w:p>
    <w:tbl>
      <w:tblPr>
        <w:tblStyle w:val="TabloKlavuzu"/>
        <w:tblW w:w="0" w:type="auto"/>
        <w:tblBorders>
          <w:left w:val="none" w:sz="0" w:space="0" w:color="auto"/>
          <w:right w:val="none" w:sz="0" w:space="0" w:color="auto"/>
          <w:insideV w:val="single" w:sz="4" w:space="0" w:color="FFFFFF"/>
        </w:tblBorders>
        <w:tblLook w:val="04A0" w:firstRow="1" w:lastRow="0" w:firstColumn="1" w:lastColumn="0" w:noHBand="0" w:noVBand="1"/>
      </w:tblPr>
      <w:tblGrid>
        <w:gridCol w:w="5240"/>
        <w:gridCol w:w="2126"/>
        <w:gridCol w:w="1696"/>
      </w:tblGrid>
      <w:tr w:rsidR="00B6537E" w:rsidRPr="00281483" w14:paraId="5E011A9F" w14:textId="77777777" w:rsidTr="005B1C2D">
        <w:tc>
          <w:tcPr>
            <w:tcW w:w="5240" w:type="dxa"/>
          </w:tcPr>
          <w:p w14:paraId="51578601" w14:textId="7451B04B" w:rsidR="00B6537E" w:rsidRPr="00281483" w:rsidRDefault="00B6537E" w:rsidP="00474345">
            <w:pPr>
              <w:tabs>
                <w:tab w:val="center" w:pos="4536"/>
                <w:tab w:val="left" w:pos="7080"/>
              </w:tabs>
              <w:spacing w:after="0"/>
              <w:rPr>
                <w:rFonts w:cs="Times New Roman"/>
                <w:b/>
                <w:bCs/>
                <w:color w:val="0D0D0D" w:themeColor="text1" w:themeTint="F2"/>
                <w:sz w:val="24"/>
                <w:szCs w:val="24"/>
              </w:rPr>
            </w:pPr>
            <w:r w:rsidRPr="00281483">
              <w:rPr>
                <w:rFonts w:cs="Times New Roman"/>
                <w:b/>
                <w:bCs/>
                <w:color w:val="0D0D0D" w:themeColor="text1" w:themeTint="F2"/>
                <w:sz w:val="24"/>
                <w:szCs w:val="24"/>
              </w:rPr>
              <w:t>Tercih Nedeni</w:t>
            </w:r>
          </w:p>
        </w:tc>
        <w:tc>
          <w:tcPr>
            <w:tcW w:w="2126" w:type="dxa"/>
          </w:tcPr>
          <w:p w14:paraId="25BCAAD5" w14:textId="554A0FB3" w:rsidR="00B6537E" w:rsidRPr="00281483" w:rsidRDefault="00B6537E" w:rsidP="00474345">
            <w:pPr>
              <w:tabs>
                <w:tab w:val="center" w:pos="4536"/>
                <w:tab w:val="left" w:pos="7080"/>
              </w:tabs>
              <w:spacing w:after="0"/>
              <w:jc w:val="center"/>
              <w:rPr>
                <w:rFonts w:cs="Times New Roman"/>
                <w:b/>
                <w:bCs/>
                <w:color w:val="0D0D0D" w:themeColor="text1" w:themeTint="F2"/>
                <w:sz w:val="24"/>
                <w:szCs w:val="24"/>
              </w:rPr>
            </w:pPr>
            <w:r w:rsidRPr="00281483">
              <w:rPr>
                <w:rFonts w:cs="Times New Roman"/>
                <w:b/>
                <w:bCs/>
                <w:color w:val="0D0D0D" w:themeColor="text1" w:themeTint="F2"/>
                <w:sz w:val="24"/>
                <w:szCs w:val="24"/>
              </w:rPr>
              <w:t>Frekans (N)</w:t>
            </w:r>
          </w:p>
        </w:tc>
        <w:tc>
          <w:tcPr>
            <w:tcW w:w="1696" w:type="dxa"/>
          </w:tcPr>
          <w:p w14:paraId="51F27862" w14:textId="2CA0AD07" w:rsidR="00B6537E" w:rsidRPr="00281483" w:rsidRDefault="00B6537E" w:rsidP="00474345">
            <w:pPr>
              <w:tabs>
                <w:tab w:val="center" w:pos="4536"/>
                <w:tab w:val="left" w:pos="7080"/>
              </w:tabs>
              <w:spacing w:after="0"/>
              <w:jc w:val="center"/>
              <w:rPr>
                <w:rFonts w:cs="Times New Roman"/>
                <w:b/>
                <w:bCs/>
                <w:color w:val="0D0D0D" w:themeColor="text1" w:themeTint="F2"/>
                <w:sz w:val="24"/>
                <w:szCs w:val="24"/>
              </w:rPr>
            </w:pPr>
            <w:r w:rsidRPr="00281483">
              <w:rPr>
                <w:rFonts w:cs="Times New Roman"/>
                <w:b/>
                <w:bCs/>
                <w:color w:val="0D0D0D" w:themeColor="text1" w:themeTint="F2"/>
                <w:sz w:val="24"/>
                <w:szCs w:val="24"/>
              </w:rPr>
              <w:t>Yüzde (</w:t>
            </w:r>
            <w:r w:rsidR="00BA3C44" w:rsidRPr="00281483">
              <w:rPr>
                <w:rFonts w:cs="Times New Roman"/>
                <w:b/>
                <w:bCs/>
                <w:color w:val="0D0D0D" w:themeColor="text1" w:themeTint="F2"/>
                <w:sz w:val="24"/>
                <w:szCs w:val="24"/>
              </w:rPr>
              <w:t>%</w:t>
            </w:r>
            <w:r w:rsidRPr="00281483">
              <w:rPr>
                <w:rFonts w:cs="Times New Roman"/>
                <w:b/>
                <w:bCs/>
                <w:color w:val="0D0D0D" w:themeColor="text1" w:themeTint="F2"/>
                <w:sz w:val="24"/>
                <w:szCs w:val="24"/>
              </w:rPr>
              <w:t>)</w:t>
            </w:r>
            <w:r w:rsidR="00844D83" w:rsidRPr="00281483">
              <w:rPr>
                <w:rFonts w:cs="Times New Roman"/>
                <w:b/>
                <w:bCs/>
                <w:color w:val="0D0D0D" w:themeColor="text1" w:themeTint="F2"/>
                <w:sz w:val="24"/>
                <w:szCs w:val="24"/>
              </w:rPr>
              <w:t>*</w:t>
            </w:r>
          </w:p>
        </w:tc>
      </w:tr>
      <w:tr w:rsidR="008C6971" w:rsidRPr="00281483" w14:paraId="772E4430" w14:textId="77777777" w:rsidTr="005B1C2D">
        <w:tc>
          <w:tcPr>
            <w:tcW w:w="5240" w:type="dxa"/>
          </w:tcPr>
          <w:p w14:paraId="6B67297D" w14:textId="03133522" w:rsidR="008C6971" w:rsidRPr="00281483" w:rsidRDefault="008C6971" w:rsidP="00474345">
            <w:pPr>
              <w:tabs>
                <w:tab w:val="center" w:pos="4536"/>
                <w:tab w:val="left" w:pos="7080"/>
              </w:tabs>
              <w:spacing w:after="0"/>
              <w:rPr>
                <w:rFonts w:cs="Times New Roman"/>
                <w:color w:val="0D0D0D" w:themeColor="text1" w:themeTint="F2"/>
                <w:sz w:val="24"/>
                <w:szCs w:val="24"/>
              </w:rPr>
            </w:pPr>
            <w:r w:rsidRPr="00281483">
              <w:rPr>
                <w:rFonts w:cs="Times New Roman"/>
                <w:color w:val="0D0D0D" w:themeColor="text1" w:themeTint="F2"/>
                <w:sz w:val="24"/>
                <w:szCs w:val="24"/>
              </w:rPr>
              <w:t>Eskişehir’in şehirsel imajı ve atmosferi</w:t>
            </w:r>
          </w:p>
        </w:tc>
        <w:tc>
          <w:tcPr>
            <w:tcW w:w="2126" w:type="dxa"/>
          </w:tcPr>
          <w:p w14:paraId="6FAF978B" w14:textId="7777777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168</w:t>
            </w:r>
          </w:p>
        </w:tc>
        <w:tc>
          <w:tcPr>
            <w:tcW w:w="1696" w:type="dxa"/>
          </w:tcPr>
          <w:p w14:paraId="3E55A881" w14:textId="681237F0"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56</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2</w:t>
            </w:r>
          </w:p>
        </w:tc>
      </w:tr>
      <w:tr w:rsidR="008C6971" w:rsidRPr="00281483" w14:paraId="1B35A5DB" w14:textId="77777777" w:rsidTr="005B1C2D">
        <w:tc>
          <w:tcPr>
            <w:tcW w:w="5240" w:type="dxa"/>
          </w:tcPr>
          <w:p w14:paraId="44FAD1C9" w14:textId="12EA094F" w:rsidR="008C6971" w:rsidRPr="00281483" w:rsidRDefault="008C6971" w:rsidP="00474345">
            <w:pPr>
              <w:tabs>
                <w:tab w:val="center" w:pos="4536"/>
                <w:tab w:val="left" w:pos="7080"/>
              </w:tabs>
              <w:spacing w:after="0"/>
              <w:rPr>
                <w:rFonts w:cs="Times New Roman"/>
                <w:color w:val="0D0D0D" w:themeColor="text1" w:themeTint="F2"/>
                <w:sz w:val="24"/>
                <w:szCs w:val="24"/>
              </w:rPr>
            </w:pPr>
            <w:r w:rsidRPr="00281483">
              <w:rPr>
                <w:rFonts w:cs="Times New Roman"/>
                <w:color w:val="0D0D0D" w:themeColor="text1" w:themeTint="F2"/>
                <w:sz w:val="24"/>
                <w:szCs w:val="24"/>
              </w:rPr>
              <w:t>Tarihi ve kültür</w:t>
            </w:r>
            <w:r w:rsidR="007F13DA" w:rsidRPr="00281483">
              <w:rPr>
                <w:rFonts w:cs="Times New Roman"/>
                <w:color w:val="0D0D0D" w:themeColor="text1" w:themeTint="F2"/>
                <w:sz w:val="24"/>
                <w:szCs w:val="24"/>
              </w:rPr>
              <w:t>el değerleri</w:t>
            </w:r>
          </w:p>
        </w:tc>
        <w:tc>
          <w:tcPr>
            <w:tcW w:w="2126" w:type="dxa"/>
          </w:tcPr>
          <w:p w14:paraId="654ED8AB" w14:textId="7777777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132</w:t>
            </w:r>
          </w:p>
        </w:tc>
        <w:tc>
          <w:tcPr>
            <w:tcW w:w="1696" w:type="dxa"/>
          </w:tcPr>
          <w:p w14:paraId="1CDB115C" w14:textId="725DD929"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44</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1</w:t>
            </w:r>
          </w:p>
        </w:tc>
      </w:tr>
      <w:tr w:rsidR="008C6971" w:rsidRPr="00281483" w14:paraId="4854FF6A" w14:textId="77777777" w:rsidTr="005B1C2D">
        <w:tc>
          <w:tcPr>
            <w:tcW w:w="5240" w:type="dxa"/>
          </w:tcPr>
          <w:p w14:paraId="74287535" w14:textId="3773D8C5" w:rsidR="008C6971" w:rsidRPr="00281483" w:rsidRDefault="008C6971" w:rsidP="00474345">
            <w:pPr>
              <w:tabs>
                <w:tab w:val="center" w:pos="4536"/>
                <w:tab w:val="left" w:pos="7080"/>
              </w:tabs>
              <w:spacing w:after="0"/>
              <w:rPr>
                <w:rFonts w:cs="Times New Roman"/>
                <w:color w:val="0D0D0D" w:themeColor="text1" w:themeTint="F2"/>
                <w:sz w:val="24"/>
                <w:szCs w:val="24"/>
              </w:rPr>
            </w:pPr>
            <w:r w:rsidRPr="00281483">
              <w:rPr>
                <w:rFonts w:cs="Times New Roman"/>
                <w:color w:val="0D0D0D" w:themeColor="text1" w:themeTint="F2"/>
                <w:sz w:val="24"/>
                <w:szCs w:val="24"/>
              </w:rPr>
              <w:t>Konum olarak yakın olması</w:t>
            </w:r>
          </w:p>
        </w:tc>
        <w:tc>
          <w:tcPr>
            <w:tcW w:w="2126" w:type="dxa"/>
          </w:tcPr>
          <w:p w14:paraId="4F256A5D" w14:textId="7777777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124</w:t>
            </w:r>
          </w:p>
        </w:tc>
        <w:tc>
          <w:tcPr>
            <w:tcW w:w="1696" w:type="dxa"/>
          </w:tcPr>
          <w:p w14:paraId="696E5237" w14:textId="442545BA"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41</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5</w:t>
            </w:r>
          </w:p>
        </w:tc>
      </w:tr>
      <w:tr w:rsidR="008C6971" w:rsidRPr="00281483" w14:paraId="61E877E5" w14:textId="77777777" w:rsidTr="005B1C2D">
        <w:tc>
          <w:tcPr>
            <w:tcW w:w="5240" w:type="dxa"/>
          </w:tcPr>
          <w:p w14:paraId="7FD773E0" w14:textId="724FC977" w:rsidR="008C6971" w:rsidRPr="00281483" w:rsidRDefault="008C6971" w:rsidP="00474345">
            <w:pPr>
              <w:tabs>
                <w:tab w:val="center" w:pos="4536"/>
                <w:tab w:val="left" w:pos="7080"/>
              </w:tabs>
              <w:spacing w:after="0"/>
              <w:rPr>
                <w:rFonts w:cs="Times New Roman"/>
                <w:color w:val="0D0D0D" w:themeColor="text1" w:themeTint="F2"/>
                <w:sz w:val="24"/>
                <w:szCs w:val="24"/>
              </w:rPr>
            </w:pPr>
            <w:r w:rsidRPr="00281483">
              <w:rPr>
                <w:rFonts w:cs="Times New Roman"/>
                <w:color w:val="0D0D0D" w:themeColor="text1" w:themeTint="F2"/>
                <w:sz w:val="24"/>
                <w:szCs w:val="24"/>
              </w:rPr>
              <w:t>Ulaşım kolaylığı</w:t>
            </w:r>
          </w:p>
        </w:tc>
        <w:tc>
          <w:tcPr>
            <w:tcW w:w="2126" w:type="dxa"/>
          </w:tcPr>
          <w:p w14:paraId="07854793" w14:textId="7777777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115</w:t>
            </w:r>
          </w:p>
        </w:tc>
        <w:tc>
          <w:tcPr>
            <w:tcW w:w="1696" w:type="dxa"/>
          </w:tcPr>
          <w:p w14:paraId="1F1774CC" w14:textId="0735716E"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38</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5</w:t>
            </w:r>
          </w:p>
        </w:tc>
      </w:tr>
      <w:tr w:rsidR="008C6971" w:rsidRPr="00281483" w14:paraId="114E8BA4" w14:textId="77777777" w:rsidTr="005B1C2D">
        <w:tc>
          <w:tcPr>
            <w:tcW w:w="5240" w:type="dxa"/>
          </w:tcPr>
          <w:p w14:paraId="2E4C7877" w14:textId="79F0DA81" w:rsidR="008C6971" w:rsidRPr="00281483" w:rsidRDefault="008C6971" w:rsidP="00474345">
            <w:pPr>
              <w:tabs>
                <w:tab w:val="center" w:pos="4536"/>
                <w:tab w:val="left" w:pos="7080"/>
              </w:tabs>
              <w:spacing w:after="0"/>
              <w:rPr>
                <w:rFonts w:cs="Times New Roman"/>
                <w:color w:val="0D0D0D" w:themeColor="text1" w:themeTint="F2"/>
                <w:sz w:val="24"/>
                <w:szCs w:val="24"/>
              </w:rPr>
            </w:pPr>
            <w:r w:rsidRPr="00281483">
              <w:rPr>
                <w:rFonts w:cs="Times New Roman"/>
                <w:color w:val="0D0D0D" w:themeColor="text1" w:themeTint="F2"/>
                <w:sz w:val="24"/>
                <w:szCs w:val="24"/>
              </w:rPr>
              <w:t>Etkinliklerin fazla olması</w:t>
            </w:r>
          </w:p>
        </w:tc>
        <w:tc>
          <w:tcPr>
            <w:tcW w:w="2126" w:type="dxa"/>
          </w:tcPr>
          <w:p w14:paraId="46B632C4" w14:textId="7777777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52</w:t>
            </w:r>
          </w:p>
        </w:tc>
        <w:tc>
          <w:tcPr>
            <w:tcW w:w="1696" w:type="dxa"/>
          </w:tcPr>
          <w:p w14:paraId="56C65242" w14:textId="349BD74D"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17</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4</w:t>
            </w:r>
          </w:p>
        </w:tc>
      </w:tr>
      <w:tr w:rsidR="008C6971" w:rsidRPr="00281483" w14:paraId="26C12F26" w14:textId="77777777" w:rsidTr="005B1C2D">
        <w:tc>
          <w:tcPr>
            <w:tcW w:w="5240" w:type="dxa"/>
          </w:tcPr>
          <w:p w14:paraId="0D4FC801" w14:textId="1D5FB317" w:rsidR="008C6971" w:rsidRPr="00281483" w:rsidRDefault="007F13DA" w:rsidP="00474345">
            <w:pPr>
              <w:tabs>
                <w:tab w:val="center" w:pos="4536"/>
                <w:tab w:val="left" w:pos="7080"/>
              </w:tabs>
              <w:spacing w:after="0"/>
              <w:rPr>
                <w:rFonts w:cs="Times New Roman"/>
                <w:color w:val="0D0D0D" w:themeColor="text1" w:themeTint="F2"/>
                <w:sz w:val="24"/>
                <w:szCs w:val="24"/>
              </w:rPr>
            </w:pPr>
            <w:r w:rsidRPr="00281483">
              <w:rPr>
                <w:rFonts w:cs="Times New Roman"/>
                <w:color w:val="0D0D0D" w:themeColor="text1" w:themeTint="F2"/>
                <w:sz w:val="24"/>
                <w:szCs w:val="24"/>
              </w:rPr>
              <w:t>Kent g</w:t>
            </w:r>
            <w:r w:rsidR="008C6971" w:rsidRPr="00281483">
              <w:rPr>
                <w:rFonts w:cs="Times New Roman"/>
                <w:color w:val="0D0D0D" w:themeColor="text1" w:themeTint="F2"/>
                <w:sz w:val="24"/>
                <w:szCs w:val="24"/>
              </w:rPr>
              <w:t>üvenliği</w:t>
            </w:r>
          </w:p>
        </w:tc>
        <w:tc>
          <w:tcPr>
            <w:tcW w:w="2126" w:type="dxa"/>
          </w:tcPr>
          <w:p w14:paraId="48B89565" w14:textId="7777777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37</w:t>
            </w:r>
          </w:p>
        </w:tc>
        <w:tc>
          <w:tcPr>
            <w:tcW w:w="1696" w:type="dxa"/>
          </w:tcPr>
          <w:p w14:paraId="6C482505" w14:textId="5729DF39"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12</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4</w:t>
            </w:r>
          </w:p>
        </w:tc>
      </w:tr>
      <w:tr w:rsidR="008C6971" w:rsidRPr="00281483" w14:paraId="7AC9EEF5" w14:textId="77777777" w:rsidTr="005B1C2D">
        <w:tc>
          <w:tcPr>
            <w:tcW w:w="5240" w:type="dxa"/>
          </w:tcPr>
          <w:p w14:paraId="5C3A81DF" w14:textId="27FB85DE" w:rsidR="008C6971" w:rsidRPr="00281483" w:rsidRDefault="008C6971" w:rsidP="00474345">
            <w:pPr>
              <w:tabs>
                <w:tab w:val="center" w:pos="4536"/>
                <w:tab w:val="left" w:pos="7080"/>
              </w:tabs>
              <w:spacing w:after="0"/>
              <w:rPr>
                <w:rFonts w:cs="Times New Roman"/>
                <w:color w:val="0D0D0D" w:themeColor="text1" w:themeTint="F2"/>
                <w:sz w:val="24"/>
                <w:szCs w:val="24"/>
              </w:rPr>
            </w:pPr>
            <w:r w:rsidRPr="00281483">
              <w:rPr>
                <w:rFonts w:cs="Times New Roman"/>
                <w:color w:val="0D0D0D" w:themeColor="text1" w:themeTint="F2"/>
                <w:sz w:val="24"/>
                <w:szCs w:val="24"/>
              </w:rPr>
              <w:t>Fiyatların uygunluğu</w:t>
            </w:r>
          </w:p>
        </w:tc>
        <w:tc>
          <w:tcPr>
            <w:tcW w:w="2126" w:type="dxa"/>
          </w:tcPr>
          <w:p w14:paraId="4B952346" w14:textId="7777777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35</w:t>
            </w:r>
          </w:p>
        </w:tc>
        <w:tc>
          <w:tcPr>
            <w:tcW w:w="1696" w:type="dxa"/>
          </w:tcPr>
          <w:p w14:paraId="33771769" w14:textId="5D0AEBF2"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11</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7</w:t>
            </w:r>
          </w:p>
        </w:tc>
      </w:tr>
      <w:tr w:rsidR="008C6971" w:rsidRPr="00281483" w14:paraId="17F72383" w14:textId="77777777" w:rsidTr="005B1C2D">
        <w:tc>
          <w:tcPr>
            <w:tcW w:w="5240" w:type="dxa"/>
          </w:tcPr>
          <w:p w14:paraId="2FE128B6" w14:textId="43457BD4" w:rsidR="008C6971" w:rsidRPr="00281483" w:rsidRDefault="007F13DA" w:rsidP="00474345">
            <w:pPr>
              <w:tabs>
                <w:tab w:val="center" w:pos="4536"/>
                <w:tab w:val="left" w:pos="7080"/>
              </w:tabs>
              <w:spacing w:after="0"/>
              <w:rPr>
                <w:rFonts w:cs="Times New Roman"/>
                <w:color w:val="0D0D0D" w:themeColor="text1" w:themeTint="F2"/>
                <w:sz w:val="24"/>
                <w:szCs w:val="24"/>
              </w:rPr>
            </w:pPr>
            <w:r w:rsidRPr="00281483">
              <w:rPr>
                <w:rFonts w:cs="Times New Roman"/>
                <w:color w:val="0D0D0D" w:themeColor="text1" w:themeTint="F2"/>
                <w:sz w:val="24"/>
                <w:szCs w:val="24"/>
              </w:rPr>
              <w:t>Halkın k</w:t>
            </w:r>
            <w:r w:rsidR="008C6971" w:rsidRPr="00281483">
              <w:rPr>
                <w:rFonts w:cs="Times New Roman"/>
                <w:color w:val="0D0D0D" w:themeColor="text1" w:themeTint="F2"/>
                <w:sz w:val="24"/>
                <w:szCs w:val="24"/>
              </w:rPr>
              <w:t>onukseverliği</w:t>
            </w:r>
          </w:p>
        </w:tc>
        <w:tc>
          <w:tcPr>
            <w:tcW w:w="2126" w:type="dxa"/>
          </w:tcPr>
          <w:p w14:paraId="6BE3A3C2" w14:textId="7777777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22</w:t>
            </w:r>
          </w:p>
        </w:tc>
        <w:tc>
          <w:tcPr>
            <w:tcW w:w="1696" w:type="dxa"/>
          </w:tcPr>
          <w:p w14:paraId="170E3AEC" w14:textId="3CEA158A"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7</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4</w:t>
            </w:r>
          </w:p>
        </w:tc>
      </w:tr>
      <w:tr w:rsidR="008C6971" w:rsidRPr="00281483" w14:paraId="4C890521" w14:textId="77777777" w:rsidTr="005B1C2D">
        <w:tc>
          <w:tcPr>
            <w:tcW w:w="5240" w:type="dxa"/>
          </w:tcPr>
          <w:p w14:paraId="7F1A1FC5" w14:textId="774B6AFD" w:rsidR="008C6971" w:rsidRPr="00281483" w:rsidRDefault="008C6971" w:rsidP="00474345">
            <w:pPr>
              <w:tabs>
                <w:tab w:val="center" w:pos="4536"/>
                <w:tab w:val="left" w:pos="7080"/>
              </w:tabs>
              <w:spacing w:after="0"/>
              <w:rPr>
                <w:rFonts w:cs="Times New Roman"/>
                <w:color w:val="0D0D0D" w:themeColor="text1" w:themeTint="F2"/>
                <w:sz w:val="24"/>
                <w:szCs w:val="24"/>
              </w:rPr>
            </w:pPr>
            <w:r w:rsidRPr="00281483">
              <w:rPr>
                <w:rFonts w:cs="Times New Roman"/>
                <w:color w:val="0D0D0D" w:themeColor="text1" w:themeTint="F2"/>
                <w:sz w:val="24"/>
                <w:szCs w:val="24"/>
              </w:rPr>
              <w:t>Temiz çevre</w:t>
            </w:r>
            <w:r w:rsidR="007F13DA" w:rsidRPr="00281483">
              <w:rPr>
                <w:rFonts w:cs="Times New Roman"/>
                <w:color w:val="0D0D0D" w:themeColor="text1" w:themeTint="F2"/>
                <w:sz w:val="24"/>
                <w:szCs w:val="24"/>
              </w:rPr>
              <w:t xml:space="preserve"> ve çevre düzenlemesi</w:t>
            </w:r>
          </w:p>
        </w:tc>
        <w:tc>
          <w:tcPr>
            <w:tcW w:w="2126" w:type="dxa"/>
          </w:tcPr>
          <w:p w14:paraId="2841B7D6" w14:textId="7777777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20</w:t>
            </w:r>
          </w:p>
        </w:tc>
        <w:tc>
          <w:tcPr>
            <w:tcW w:w="1696" w:type="dxa"/>
          </w:tcPr>
          <w:p w14:paraId="7C365C8A" w14:textId="3E5A054A"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6</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7</w:t>
            </w:r>
          </w:p>
        </w:tc>
      </w:tr>
      <w:tr w:rsidR="008C6971" w:rsidRPr="00281483" w14:paraId="77CD537B" w14:textId="77777777" w:rsidTr="005B1C2D">
        <w:tc>
          <w:tcPr>
            <w:tcW w:w="5240" w:type="dxa"/>
          </w:tcPr>
          <w:p w14:paraId="3F96AB83" w14:textId="65A2FB84" w:rsidR="008C6971" w:rsidRPr="00281483" w:rsidRDefault="007F13DA" w:rsidP="00474345">
            <w:pPr>
              <w:tabs>
                <w:tab w:val="center" w:pos="4536"/>
                <w:tab w:val="left" w:pos="7080"/>
              </w:tabs>
              <w:spacing w:after="0"/>
              <w:rPr>
                <w:rFonts w:cs="Times New Roman"/>
                <w:color w:val="0D0D0D" w:themeColor="text1" w:themeTint="F2"/>
                <w:sz w:val="24"/>
                <w:szCs w:val="24"/>
              </w:rPr>
            </w:pPr>
            <w:r w:rsidRPr="00281483">
              <w:rPr>
                <w:rFonts w:cs="Times New Roman"/>
                <w:color w:val="0D0D0D" w:themeColor="text1" w:themeTint="F2"/>
                <w:sz w:val="24"/>
                <w:szCs w:val="24"/>
              </w:rPr>
              <w:t>Kent m</w:t>
            </w:r>
            <w:r w:rsidR="008C6971" w:rsidRPr="00281483">
              <w:rPr>
                <w:rFonts w:cs="Times New Roman"/>
                <w:color w:val="0D0D0D" w:themeColor="text1" w:themeTint="F2"/>
                <w:sz w:val="24"/>
                <w:szCs w:val="24"/>
              </w:rPr>
              <w:t>utfağı</w:t>
            </w:r>
            <w:r w:rsidRPr="00281483">
              <w:rPr>
                <w:rFonts w:cs="Times New Roman"/>
                <w:color w:val="0D0D0D" w:themeColor="text1" w:themeTint="F2"/>
                <w:sz w:val="24"/>
                <w:szCs w:val="24"/>
              </w:rPr>
              <w:t xml:space="preserve"> (gastronomi)</w:t>
            </w:r>
          </w:p>
        </w:tc>
        <w:tc>
          <w:tcPr>
            <w:tcW w:w="2126" w:type="dxa"/>
          </w:tcPr>
          <w:p w14:paraId="123EA958" w14:textId="7777777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15</w:t>
            </w:r>
          </w:p>
        </w:tc>
        <w:tc>
          <w:tcPr>
            <w:tcW w:w="1696" w:type="dxa"/>
          </w:tcPr>
          <w:p w14:paraId="08F345E7" w14:textId="233EC5E2"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5</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0</w:t>
            </w:r>
          </w:p>
        </w:tc>
      </w:tr>
      <w:tr w:rsidR="008C6971" w:rsidRPr="00281483" w14:paraId="0C35FC55" w14:textId="77777777" w:rsidTr="005B1C2D">
        <w:tc>
          <w:tcPr>
            <w:tcW w:w="5240" w:type="dxa"/>
          </w:tcPr>
          <w:p w14:paraId="5C368654" w14:textId="235467D8" w:rsidR="008C6971" w:rsidRPr="00281483" w:rsidRDefault="008C6971" w:rsidP="00474345">
            <w:pPr>
              <w:tabs>
                <w:tab w:val="center" w:pos="4536"/>
                <w:tab w:val="left" w:pos="7080"/>
              </w:tabs>
              <w:spacing w:after="0"/>
              <w:rPr>
                <w:rFonts w:cs="Times New Roman"/>
                <w:color w:val="0D0D0D" w:themeColor="text1" w:themeTint="F2"/>
                <w:sz w:val="24"/>
                <w:szCs w:val="24"/>
              </w:rPr>
            </w:pPr>
            <w:r w:rsidRPr="00281483">
              <w:rPr>
                <w:rFonts w:cs="Times New Roman"/>
                <w:color w:val="0D0D0D" w:themeColor="text1" w:themeTint="F2"/>
                <w:sz w:val="24"/>
                <w:szCs w:val="24"/>
              </w:rPr>
              <w:t>Konaklama olanakları</w:t>
            </w:r>
          </w:p>
        </w:tc>
        <w:tc>
          <w:tcPr>
            <w:tcW w:w="2126" w:type="dxa"/>
          </w:tcPr>
          <w:p w14:paraId="32CC2CBE" w14:textId="7777777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8</w:t>
            </w:r>
          </w:p>
        </w:tc>
        <w:tc>
          <w:tcPr>
            <w:tcW w:w="1696" w:type="dxa"/>
          </w:tcPr>
          <w:p w14:paraId="5DDD41E6" w14:textId="6888DD2B"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2</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7</w:t>
            </w:r>
          </w:p>
        </w:tc>
      </w:tr>
      <w:tr w:rsidR="00DC172B" w:rsidRPr="00281483" w14:paraId="50651F97" w14:textId="77777777" w:rsidTr="005B1C2D">
        <w:tc>
          <w:tcPr>
            <w:tcW w:w="5240" w:type="dxa"/>
          </w:tcPr>
          <w:p w14:paraId="0AD91479" w14:textId="0DD390D5" w:rsidR="00DC172B" w:rsidRPr="00281483" w:rsidRDefault="00DC172B" w:rsidP="00474345">
            <w:pPr>
              <w:tabs>
                <w:tab w:val="center" w:pos="4536"/>
                <w:tab w:val="left" w:pos="7080"/>
              </w:tabs>
              <w:spacing w:after="0"/>
              <w:rPr>
                <w:rFonts w:cs="Times New Roman"/>
                <w:color w:val="0D0D0D" w:themeColor="text1" w:themeTint="F2"/>
                <w:sz w:val="24"/>
                <w:szCs w:val="24"/>
              </w:rPr>
            </w:pPr>
            <w:r w:rsidRPr="00281483">
              <w:rPr>
                <w:rFonts w:cs="Times New Roman"/>
                <w:color w:val="0D0D0D" w:themeColor="text1" w:themeTint="F2"/>
                <w:sz w:val="24"/>
                <w:szCs w:val="24"/>
              </w:rPr>
              <w:t>Diğer</w:t>
            </w:r>
          </w:p>
        </w:tc>
        <w:tc>
          <w:tcPr>
            <w:tcW w:w="2126" w:type="dxa"/>
          </w:tcPr>
          <w:p w14:paraId="44F319BC" w14:textId="0868027D" w:rsidR="00DC172B" w:rsidRPr="00281483" w:rsidRDefault="00DC172B"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11</w:t>
            </w:r>
          </w:p>
        </w:tc>
        <w:tc>
          <w:tcPr>
            <w:tcW w:w="1696" w:type="dxa"/>
          </w:tcPr>
          <w:p w14:paraId="3D2F087B" w14:textId="553986FB" w:rsidR="00DC172B" w:rsidRPr="00281483" w:rsidRDefault="00DC172B"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3</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7</w:t>
            </w:r>
          </w:p>
        </w:tc>
      </w:tr>
    </w:tbl>
    <w:p w14:paraId="0E1E1250" w14:textId="0456B360" w:rsidR="008C6971" w:rsidRPr="00281483" w:rsidRDefault="00CD15E4" w:rsidP="0028333F">
      <w:pPr>
        <w:tabs>
          <w:tab w:val="center" w:pos="4536"/>
          <w:tab w:val="left" w:pos="7080"/>
        </w:tabs>
        <w:spacing w:before="120" w:after="120" w:line="240" w:lineRule="auto"/>
        <w:jc w:val="both"/>
        <w:rPr>
          <w:rFonts w:cs="Times New Roman"/>
          <w:color w:val="0D0D0D" w:themeColor="text1" w:themeTint="F2"/>
          <w:sz w:val="20"/>
          <w:szCs w:val="20"/>
        </w:rPr>
      </w:pPr>
      <w:r w:rsidRPr="00281483">
        <w:rPr>
          <w:rFonts w:cs="Times New Roman"/>
          <w:b/>
          <w:bCs/>
          <w:color w:val="0D0D0D" w:themeColor="text1" w:themeTint="F2"/>
          <w:sz w:val="20"/>
          <w:szCs w:val="20"/>
        </w:rPr>
        <w:t>*Yüzde (</w:t>
      </w:r>
      <w:r w:rsidR="00BA3C44" w:rsidRPr="00281483">
        <w:rPr>
          <w:rFonts w:cs="Times New Roman"/>
          <w:b/>
          <w:bCs/>
          <w:color w:val="0D0D0D" w:themeColor="text1" w:themeTint="F2"/>
          <w:sz w:val="20"/>
          <w:szCs w:val="20"/>
        </w:rPr>
        <w:t>%</w:t>
      </w:r>
      <w:r w:rsidRPr="00281483">
        <w:rPr>
          <w:rFonts w:cs="Times New Roman"/>
          <w:b/>
          <w:bCs/>
          <w:color w:val="0D0D0D" w:themeColor="text1" w:themeTint="F2"/>
          <w:sz w:val="20"/>
          <w:szCs w:val="20"/>
        </w:rPr>
        <w:t>) değerleri:</w:t>
      </w:r>
      <w:r w:rsidRPr="00281483">
        <w:rPr>
          <w:rFonts w:cs="Times New Roman"/>
          <w:color w:val="0D0D0D" w:themeColor="text1" w:themeTint="F2"/>
          <w:sz w:val="20"/>
          <w:szCs w:val="20"/>
        </w:rPr>
        <w:t xml:space="preserve"> Birden fazla seçeneğin işaretlenebildiği çoklu cevap (multiple </w:t>
      </w:r>
      <w:proofErr w:type="spellStart"/>
      <w:r w:rsidRPr="00281483">
        <w:rPr>
          <w:rFonts w:cs="Times New Roman"/>
          <w:color w:val="0D0D0D" w:themeColor="text1" w:themeTint="F2"/>
          <w:sz w:val="20"/>
          <w:szCs w:val="20"/>
        </w:rPr>
        <w:t>response</w:t>
      </w:r>
      <w:proofErr w:type="spellEnd"/>
      <w:r w:rsidRPr="00281483">
        <w:rPr>
          <w:rFonts w:cs="Times New Roman"/>
          <w:color w:val="0D0D0D" w:themeColor="text1" w:themeTint="F2"/>
          <w:sz w:val="20"/>
          <w:szCs w:val="20"/>
        </w:rPr>
        <w:t xml:space="preserve">) sorusudur. Toplam anket sayısı olan 300 katılımcı üzerinden hesaplandığı için toplam </w:t>
      </w:r>
      <w:r w:rsidR="00BA3C44" w:rsidRPr="00281483">
        <w:rPr>
          <w:rFonts w:cs="Times New Roman"/>
          <w:color w:val="0D0D0D" w:themeColor="text1" w:themeTint="F2"/>
          <w:sz w:val="20"/>
          <w:szCs w:val="20"/>
        </w:rPr>
        <w:t>%</w:t>
      </w:r>
      <w:r w:rsidRPr="00281483">
        <w:rPr>
          <w:rFonts w:cs="Times New Roman"/>
          <w:color w:val="0D0D0D" w:themeColor="text1" w:themeTint="F2"/>
          <w:sz w:val="20"/>
          <w:szCs w:val="20"/>
        </w:rPr>
        <w:t>100'ü geçmektedir.</w:t>
      </w:r>
    </w:p>
    <w:p w14:paraId="4EF5A022" w14:textId="77777777" w:rsidR="008E7C5D" w:rsidRDefault="008E7C5D"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p>
    <w:p w14:paraId="32B13AD7" w14:textId="5BAE761A" w:rsidR="008C6971" w:rsidRPr="00281483" w:rsidRDefault="008C6971"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Eskişehir’i ziyaret eden ziyaretçilerin en çok nereleri ziyaret ettiklerine bakıldığında müzeler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66) ve tarihi yapılar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62</w:t>
      </w:r>
      <w:r w:rsidR="00855A21" w:rsidRPr="00281483">
        <w:rPr>
          <w:rFonts w:cs="Times New Roman"/>
          <w:color w:val="0D0D0D" w:themeColor="text1" w:themeTint="F2"/>
          <w:sz w:val="24"/>
          <w:szCs w:val="24"/>
        </w:rPr>
        <w:t>,</w:t>
      </w:r>
      <w:r w:rsidRPr="00281483">
        <w:rPr>
          <w:rFonts w:cs="Times New Roman"/>
          <w:color w:val="0D0D0D" w:themeColor="text1" w:themeTint="F2"/>
          <w:sz w:val="24"/>
          <w:szCs w:val="24"/>
        </w:rPr>
        <w:t>7) en çok ziyaret edilen yerler olarak belirlenmiştir. Bu durum, şehrin kültür-tarih odaklı bir turizm profiline sahip olduğunu göstermektedir. Bir diğer en fazla ziyaret edilen yer ise temalı parklardır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60</w:t>
      </w:r>
      <w:r w:rsidR="00855A21"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3). </w:t>
      </w:r>
      <w:r w:rsidRPr="00281483">
        <w:rPr>
          <w:rFonts w:cs="Times New Roman"/>
          <w:b/>
          <w:bCs/>
          <w:color w:val="0D0D0D" w:themeColor="text1" w:themeTint="F2"/>
          <w:sz w:val="24"/>
          <w:szCs w:val="24"/>
        </w:rPr>
        <w:t xml:space="preserve"> </w:t>
      </w:r>
      <w:r w:rsidRPr="00281483">
        <w:rPr>
          <w:rFonts w:cs="Times New Roman"/>
          <w:color w:val="0D0D0D" w:themeColor="text1" w:themeTint="F2"/>
          <w:sz w:val="24"/>
          <w:szCs w:val="24"/>
        </w:rPr>
        <w:t>Temalı parkların bu yüksek oranı, özellikle aileler ve gençler için şehrin güçlü bir eğlence çekim merkezi olduğunu göstermektedir. AVM’ler ise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30) orta seviyede bir ziyaret alanı olarak öne çıkıyor. Bu oran, alışveriş ve sosyal yaşam aktivitelerinin şehirde önemli ama birincil olmayan bir ziyaret motivasyonu olduğunu ifade etmektedir. Sergi ve sanatsal etkinlikler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22), gece kulüpleri/barlar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15) ve festivallerin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14</w:t>
      </w:r>
      <w:r w:rsidR="00855A21" w:rsidRPr="00281483">
        <w:rPr>
          <w:rFonts w:cs="Times New Roman"/>
          <w:color w:val="0D0D0D" w:themeColor="text1" w:themeTint="F2"/>
          <w:sz w:val="24"/>
          <w:szCs w:val="24"/>
        </w:rPr>
        <w:t>,</w:t>
      </w:r>
      <w:r w:rsidRPr="00281483">
        <w:rPr>
          <w:rFonts w:cs="Times New Roman"/>
          <w:color w:val="0D0D0D" w:themeColor="text1" w:themeTint="F2"/>
          <w:sz w:val="24"/>
          <w:szCs w:val="24"/>
        </w:rPr>
        <w:t>7) orta seviyede bir ilgiye sahip oldukları görülmektedir. Bu, kültürel etkinlik ve gece hayatına ilginin var olduğunu ancak çoğunluk için öncelikli olmadığını göstermektedir.</w:t>
      </w:r>
      <w:r w:rsidRPr="00281483">
        <w:rPr>
          <w:rFonts w:eastAsia="Times New Roman" w:cs="Times New Roman"/>
          <w:color w:val="0D0D0D" w:themeColor="text1" w:themeTint="F2"/>
          <w:sz w:val="24"/>
          <w:szCs w:val="24"/>
        </w:rPr>
        <w:t xml:space="preserve"> </w:t>
      </w:r>
      <w:r w:rsidRPr="00281483">
        <w:rPr>
          <w:rFonts w:cs="Times New Roman"/>
          <w:color w:val="0D0D0D" w:themeColor="text1" w:themeTint="F2"/>
          <w:sz w:val="24"/>
          <w:szCs w:val="24"/>
        </w:rPr>
        <w:t>Dini yapılar, hamam/termal tesisler, konserler, kongre merkezleri, hastaneler ise daha düşük ziyaret oranlarıyla listenin alt sıralarında yer almaktadır</w:t>
      </w:r>
      <w:r w:rsidR="0028333F" w:rsidRPr="00281483">
        <w:rPr>
          <w:rFonts w:cs="Times New Roman"/>
          <w:color w:val="0D0D0D" w:themeColor="text1" w:themeTint="F2"/>
          <w:sz w:val="24"/>
          <w:szCs w:val="24"/>
        </w:rPr>
        <w:t xml:space="preserve"> (Tablo 6.30).</w:t>
      </w:r>
    </w:p>
    <w:p w14:paraId="66691821" w14:textId="77777777" w:rsidR="0045475E" w:rsidRPr="00281483" w:rsidRDefault="0045475E"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p>
    <w:p w14:paraId="1B57A1BF" w14:textId="77777777" w:rsidR="0045475E" w:rsidRPr="00281483" w:rsidRDefault="0045475E"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p>
    <w:p w14:paraId="5B3FEE33" w14:textId="77777777" w:rsidR="0045475E" w:rsidRPr="00281483" w:rsidRDefault="0045475E"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p>
    <w:p w14:paraId="1626C3F2" w14:textId="77777777" w:rsidR="0045475E" w:rsidRPr="00281483" w:rsidRDefault="0045475E"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p>
    <w:p w14:paraId="27EF3AD7" w14:textId="77777777" w:rsidR="0045475E" w:rsidRPr="00281483" w:rsidRDefault="0045475E"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p>
    <w:p w14:paraId="091C1267" w14:textId="77777777" w:rsidR="0045475E" w:rsidRPr="00281483" w:rsidRDefault="0045475E"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p>
    <w:p w14:paraId="542B1149" w14:textId="1FFB54F3" w:rsidR="008C6971" w:rsidRPr="00281483" w:rsidRDefault="008C6971" w:rsidP="00CD15E4">
      <w:pPr>
        <w:pStyle w:val="TABLO"/>
        <w:rPr>
          <w:color w:val="0D0D0D" w:themeColor="text1" w:themeTint="F2"/>
        </w:rPr>
      </w:pPr>
      <w:bookmarkStart w:id="2755" w:name="_Toc234263765"/>
      <w:bookmarkStart w:id="2756" w:name="_Toc234456378"/>
      <w:bookmarkStart w:id="2757" w:name="_Toc234547407"/>
      <w:bookmarkStart w:id="2758" w:name="_Toc235404957"/>
      <w:bookmarkStart w:id="2759" w:name="_Toc240281067"/>
      <w:r w:rsidRPr="00281483">
        <w:rPr>
          <w:b/>
          <w:color w:val="0D0D0D" w:themeColor="text1" w:themeTint="F2"/>
        </w:rPr>
        <w:t>Tablo</w:t>
      </w:r>
      <w:r w:rsidR="00081887" w:rsidRPr="00281483">
        <w:rPr>
          <w:b/>
          <w:color w:val="0D0D0D" w:themeColor="text1" w:themeTint="F2"/>
        </w:rPr>
        <w:t xml:space="preserve"> 6.30.</w:t>
      </w:r>
      <w:r w:rsidRPr="00281483">
        <w:rPr>
          <w:color w:val="0D0D0D" w:themeColor="text1" w:themeTint="F2"/>
        </w:rPr>
        <w:t xml:space="preserve"> </w:t>
      </w:r>
      <w:r w:rsidR="00C14D91" w:rsidRPr="00281483">
        <w:rPr>
          <w:color w:val="0D0D0D" w:themeColor="text1" w:themeTint="F2"/>
        </w:rPr>
        <w:t xml:space="preserve">Katılımcıların Eskişehir’de </w:t>
      </w:r>
      <w:r w:rsidR="00081887" w:rsidRPr="00281483">
        <w:rPr>
          <w:color w:val="0D0D0D" w:themeColor="text1" w:themeTint="F2"/>
        </w:rPr>
        <w:t>ziyaret ettikleri yerlerin dağılımı</w:t>
      </w:r>
      <w:bookmarkEnd w:id="2755"/>
      <w:bookmarkEnd w:id="2756"/>
      <w:bookmarkEnd w:id="2757"/>
      <w:bookmarkEnd w:id="2758"/>
      <w:bookmarkEnd w:id="2759"/>
    </w:p>
    <w:tbl>
      <w:tblPr>
        <w:tblStyle w:val="TabloKlavuzu"/>
        <w:tblW w:w="0" w:type="auto"/>
        <w:jc w:val="center"/>
        <w:tblBorders>
          <w:left w:val="none" w:sz="0" w:space="0" w:color="auto"/>
          <w:right w:val="none" w:sz="0" w:space="0" w:color="auto"/>
          <w:insideV w:val="single" w:sz="4" w:space="0" w:color="FFFFFF"/>
        </w:tblBorders>
        <w:tblLook w:val="04A0" w:firstRow="1" w:lastRow="0" w:firstColumn="1" w:lastColumn="0" w:noHBand="0" w:noVBand="1"/>
      </w:tblPr>
      <w:tblGrid>
        <w:gridCol w:w="3974"/>
        <w:gridCol w:w="1911"/>
        <w:gridCol w:w="1911"/>
      </w:tblGrid>
      <w:tr w:rsidR="00B6537E" w:rsidRPr="00281483" w14:paraId="67D18A63" w14:textId="77777777" w:rsidTr="005B1C2D">
        <w:trPr>
          <w:jc w:val="center"/>
        </w:trPr>
        <w:tc>
          <w:tcPr>
            <w:tcW w:w="3974" w:type="dxa"/>
          </w:tcPr>
          <w:p w14:paraId="13430CCB" w14:textId="709D7E90" w:rsidR="00B6537E" w:rsidRPr="00281483" w:rsidRDefault="00B6537E" w:rsidP="00474345">
            <w:pPr>
              <w:tabs>
                <w:tab w:val="center" w:pos="4536"/>
                <w:tab w:val="left" w:pos="7080"/>
              </w:tabs>
              <w:spacing w:after="0"/>
              <w:rPr>
                <w:rFonts w:cs="Times New Roman"/>
                <w:b/>
                <w:bCs/>
                <w:color w:val="0D0D0D" w:themeColor="text1" w:themeTint="F2"/>
                <w:sz w:val="24"/>
                <w:szCs w:val="24"/>
              </w:rPr>
            </w:pPr>
            <w:r w:rsidRPr="00281483">
              <w:rPr>
                <w:rFonts w:cs="Times New Roman"/>
                <w:b/>
                <w:bCs/>
                <w:color w:val="0D0D0D" w:themeColor="text1" w:themeTint="F2"/>
                <w:sz w:val="24"/>
                <w:szCs w:val="24"/>
              </w:rPr>
              <w:t>Ziyaret yerleri</w:t>
            </w:r>
          </w:p>
        </w:tc>
        <w:tc>
          <w:tcPr>
            <w:tcW w:w="1911" w:type="dxa"/>
          </w:tcPr>
          <w:p w14:paraId="0E4E711C" w14:textId="66CC1216" w:rsidR="00B6537E" w:rsidRPr="00281483" w:rsidRDefault="00B6537E" w:rsidP="00474345">
            <w:pPr>
              <w:tabs>
                <w:tab w:val="center" w:pos="4536"/>
                <w:tab w:val="left" w:pos="7080"/>
              </w:tabs>
              <w:spacing w:after="0"/>
              <w:jc w:val="center"/>
              <w:rPr>
                <w:rFonts w:cs="Times New Roman"/>
                <w:b/>
                <w:bCs/>
                <w:color w:val="0D0D0D" w:themeColor="text1" w:themeTint="F2"/>
                <w:sz w:val="24"/>
                <w:szCs w:val="24"/>
              </w:rPr>
            </w:pPr>
            <w:r w:rsidRPr="00281483">
              <w:rPr>
                <w:rFonts w:cs="Times New Roman"/>
                <w:b/>
                <w:bCs/>
                <w:color w:val="0D0D0D" w:themeColor="text1" w:themeTint="F2"/>
                <w:sz w:val="24"/>
                <w:szCs w:val="24"/>
              </w:rPr>
              <w:t>Frekans (N)</w:t>
            </w:r>
          </w:p>
        </w:tc>
        <w:tc>
          <w:tcPr>
            <w:tcW w:w="1911" w:type="dxa"/>
          </w:tcPr>
          <w:p w14:paraId="7255FCD6" w14:textId="5A592810" w:rsidR="00B6537E" w:rsidRPr="00281483" w:rsidRDefault="00B6537E" w:rsidP="00474345">
            <w:pPr>
              <w:tabs>
                <w:tab w:val="center" w:pos="4536"/>
                <w:tab w:val="left" w:pos="7080"/>
              </w:tabs>
              <w:spacing w:after="0"/>
              <w:jc w:val="center"/>
              <w:rPr>
                <w:rFonts w:cs="Times New Roman"/>
                <w:b/>
                <w:bCs/>
                <w:color w:val="0D0D0D" w:themeColor="text1" w:themeTint="F2"/>
                <w:sz w:val="24"/>
                <w:szCs w:val="24"/>
              </w:rPr>
            </w:pPr>
            <w:r w:rsidRPr="00281483">
              <w:rPr>
                <w:rFonts w:cs="Times New Roman"/>
                <w:b/>
                <w:bCs/>
                <w:color w:val="0D0D0D" w:themeColor="text1" w:themeTint="F2"/>
                <w:sz w:val="24"/>
                <w:szCs w:val="24"/>
              </w:rPr>
              <w:t>Yüzde (</w:t>
            </w:r>
            <w:r w:rsidR="00BA3C44" w:rsidRPr="00281483">
              <w:rPr>
                <w:rFonts w:cs="Times New Roman"/>
                <w:b/>
                <w:bCs/>
                <w:color w:val="0D0D0D" w:themeColor="text1" w:themeTint="F2"/>
                <w:sz w:val="24"/>
                <w:szCs w:val="24"/>
              </w:rPr>
              <w:t>%</w:t>
            </w:r>
            <w:r w:rsidRPr="00281483">
              <w:rPr>
                <w:rFonts w:cs="Times New Roman"/>
                <w:b/>
                <w:bCs/>
                <w:color w:val="0D0D0D" w:themeColor="text1" w:themeTint="F2"/>
                <w:sz w:val="24"/>
                <w:szCs w:val="24"/>
              </w:rPr>
              <w:t>)</w:t>
            </w:r>
            <w:r w:rsidR="00844D83" w:rsidRPr="00281483">
              <w:rPr>
                <w:rFonts w:cs="Times New Roman"/>
                <w:b/>
                <w:bCs/>
                <w:color w:val="0D0D0D" w:themeColor="text1" w:themeTint="F2"/>
                <w:sz w:val="24"/>
                <w:szCs w:val="24"/>
              </w:rPr>
              <w:t>*</w:t>
            </w:r>
          </w:p>
        </w:tc>
      </w:tr>
      <w:tr w:rsidR="008C6971" w:rsidRPr="00281483" w14:paraId="64E56C1B" w14:textId="77777777" w:rsidTr="005B1C2D">
        <w:trPr>
          <w:jc w:val="center"/>
        </w:trPr>
        <w:tc>
          <w:tcPr>
            <w:tcW w:w="3974" w:type="dxa"/>
          </w:tcPr>
          <w:p w14:paraId="6CB6E07D" w14:textId="77777777" w:rsidR="008C6971" w:rsidRPr="00281483" w:rsidRDefault="008C6971" w:rsidP="00474345">
            <w:pPr>
              <w:tabs>
                <w:tab w:val="center" w:pos="4536"/>
                <w:tab w:val="left" w:pos="7080"/>
              </w:tabs>
              <w:spacing w:after="0"/>
              <w:rPr>
                <w:rFonts w:cs="Times New Roman"/>
                <w:color w:val="0D0D0D" w:themeColor="text1" w:themeTint="F2"/>
                <w:sz w:val="24"/>
                <w:szCs w:val="24"/>
              </w:rPr>
            </w:pPr>
            <w:r w:rsidRPr="00281483">
              <w:rPr>
                <w:rFonts w:cs="Times New Roman"/>
                <w:color w:val="0D0D0D" w:themeColor="text1" w:themeTint="F2"/>
                <w:sz w:val="24"/>
                <w:szCs w:val="24"/>
              </w:rPr>
              <w:t>Müzeler</w:t>
            </w:r>
          </w:p>
        </w:tc>
        <w:tc>
          <w:tcPr>
            <w:tcW w:w="1911" w:type="dxa"/>
          </w:tcPr>
          <w:p w14:paraId="3ECF0429" w14:textId="7777777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198</w:t>
            </w:r>
          </w:p>
        </w:tc>
        <w:tc>
          <w:tcPr>
            <w:tcW w:w="1911" w:type="dxa"/>
          </w:tcPr>
          <w:p w14:paraId="26DF7056" w14:textId="5550726C"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66</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0</w:t>
            </w:r>
          </w:p>
        </w:tc>
      </w:tr>
      <w:tr w:rsidR="008C6971" w:rsidRPr="00281483" w14:paraId="1D7AE00C" w14:textId="77777777" w:rsidTr="005B1C2D">
        <w:trPr>
          <w:jc w:val="center"/>
        </w:trPr>
        <w:tc>
          <w:tcPr>
            <w:tcW w:w="3974" w:type="dxa"/>
          </w:tcPr>
          <w:p w14:paraId="507131FB" w14:textId="77777777" w:rsidR="008C6971" w:rsidRPr="00281483" w:rsidRDefault="008C6971" w:rsidP="00474345">
            <w:pPr>
              <w:tabs>
                <w:tab w:val="center" w:pos="4536"/>
                <w:tab w:val="left" w:pos="7080"/>
              </w:tabs>
              <w:spacing w:after="0"/>
              <w:rPr>
                <w:rFonts w:cs="Times New Roman"/>
                <w:color w:val="0D0D0D" w:themeColor="text1" w:themeTint="F2"/>
                <w:sz w:val="24"/>
                <w:szCs w:val="24"/>
              </w:rPr>
            </w:pPr>
            <w:r w:rsidRPr="00281483">
              <w:rPr>
                <w:rFonts w:cs="Times New Roman"/>
                <w:color w:val="0D0D0D" w:themeColor="text1" w:themeTint="F2"/>
                <w:sz w:val="24"/>
                <w:szCs w:val="24"/>
              </w:rPr>
              <w:t>Tarihi yapılar</w:t>
            </w:r>
          </w:p>
        </w:tc>
        <w:tc>
          <w:tcPr>
            <w:tcW w:w="1911" w:type="dxa"/>
          </w:tcPr>
          <w:p w14:paraId="219752C9" w14:textId="7777777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188</w:t>
            </w:r>
          </w:p>
        </w:tc>
        <w:tc>
          <w:tcPr>
            <w:tcW w:w="1911" w:type="dxa"/>
          </w:tcPr>
          <w:p w14:paraId="454FB260" w14:textId="31E975B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62</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7</w:t>
            </w:r>
          </w:p>
        </w:tc>
      </w:tr>
      <w:tr w:rsidR="008C6971" w:rsidRPr="00281483" w14:paraId="30F36B43" w14:textId="77777777" w:rsidTr="005B1C2D">
        <w:trPr>
          <w:jc w:val="center"/>
        </w:trPr>
        <w:tc>
          <w:tcPr>
            <w:tcW w:w="3974" w:type="dxa"/>
          </w:tcPr>
          <w:p w14:paraId="0DF1F7AA" w14:textId="77777777" w:rsidR="008C6971" w:rsidRPr="00281483" w:rsidRDefault="008C6971" w:rsidP="00474345">
            <w:pPr>
              <w:tabs>
                <w:tab w:val="center" w:pos="4536"/>
                <w:tab w:val="left" w:pos="7080"/>
              </w:tabs>
              <w:spacing w:after="0"/>
              <w:rPr>
                <w:rFonts w:cs="Times New Roman"/>
                <w:color w:val="0D0D0D" w:themeColor="text1" w:themeTint="F2"/>
                <w:sz w:val="24"/>
                <w:szCs w:val="24"/>
              </w:rPr>
            </w:pPr>
            <w:r w:rsidRPr="00281483">
              <w:rPr>
                <w:rFonts w:cs="Times New Roman"/>
                <w:color w:val="0D0D0D" w:themeColor="text1" w:themeTint="F2"/>
                <w:sz w:val="24"/>
                <w:szCs w:val="24"/>
              </w:rPr>
              <w:t>Temalı parklar (</w:t>
            </w:r>
            <w:proofErr w:type="spellStart"/>
            <w:r w:rsidRPr="00281483">
              <w:rPr>
                <w:rFonts w:cs="Times New Roman"/>
                <w:color w:val="0D0D0D" w:themeColor="text1" w:themeTint="F2"/>
                <w:sz w:val="24"/>
                <w:szCs w:val="24"/>
              </w:rPr>
              <w:t>Sazova</w:t>
            </w:r>
            <w:proofErr w:type="spellEnd"/>
            <w:r w:rsidRPr="00281483">
              <w:rPr>
                <w:rFonts w:cs="Times New Roman"/>
                <w:color w:val="0D0D0D" w:themeColor="text1" w:themeTint="F2"/>
                <w:sz w:val="24"/>
                <w:szCs w:val="24"/>
              </w:rPr>
              <w:t xml:space="preserve"> vb.)</w:t>
            </w:r>
          </w:p>
        </w:tc>
        <w:tc>
          <w:tcPr>
            <w:tcW w:w="1911" w:type="dxa"/>
          </w:tcPr>
          <w:p w14:paraId="16B6FD4B" w14:textId="7777777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181</w:t>
            </w:r>
          </w:p>
        </w:tc>
        <w:tc>
          <w:tcPr>
            <w:tcW w:w="1911" w:type="dxa"/>
          </w:tcPr>
          <w:p w14:paraId="051FD322" w14:textId="467F4C7C"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60</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3</w:t>
            </w:r>
          </w:p>
        </w:tc>
      </w:tr>
      <w:tr w:rsidR="008C6971" w:rsidRPr="00281483" w14:paraId="11536183" w14:textId="77777777" w:rsidTr="005B1C2D">
        <w:trPr>
          <w:jc w:val="center"/>
        </w:trPr>
        <w:tc>
          <w:tcPr>
            <w:tcW w:w="3974" w:type="dxa"/>
          </w:tcPr>
          <w:p w14:paraId="0566ADC1" w14:textId="77777777" w:rsidR="008C6971" w:rsidRPr="00281483" w:rsidRDefault="008C6971" w:rsidP="00474345">
            <w:pPr>
              <w:tabs>
                <w:tab w:val="center" w:pos="4536"/>
                <w:tab w:val="left" w:pos="7080"/>
              </w:tabs>
              <w:spacing w:after="0"/>
              <w:rPr>
                <w:rFonts w:cs="Times New Roman"/>
                <w:color w:val="0D0D0D" w:themeColor="text1" w:themeTint="F2"/>
                <w:sz w:val="24"/>
                <w:szCs w:val="24"/>
              </w:rPr>
            </w:pPr>
            <w:proofErr w:type="spellStart"/>
            <w:r w:rsidRPr="00281483">
              <w:rPr>
                <w:rFonts w:cs="Times New Roman"/>
                <w:color w:val="0D0D0D" w:themeColor="text1" w:themeTint="F2"/>
                <w:sz w:val="24"/>
                <w:szCs w:val="24"/>
              </w:rPr>
              <w:t>Avm’ler</w:t>
            </w:r>
            <w:proofErr w:type="spellEnd"/>
          </w:p>
        </w:tc>
        <w:tc>
          <w:tcPr>
            <w:tcW w:w="1911" w:type="dxa"/>
          </w:tcPr>
          <w:p w14:paraId="4F24725F" w14:textId="7777777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90</w:t>
            </w:r>
          </w:p>
        </w:tc>
        <w:tc>
          <w:tcPr>
            <w:tcW w:w="1911" w:type="dxa"/>
          </w:tcPr>
          <w:p w14:paraId="44447543" w14:textId="2684149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30</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0</w:t>
            </w:r>
          </w:p>
        </w:tc>
      </w:tr>
      <w:tr w:rsidR="008C6971" w:rsidRPr="00281483" w14:paraId="1B16322D" w14:textId="77777777" w:rsidTr="005B1C2D">
        <w:trPr>
          <w:jc w:val="center"/>
        </w:trPr>
        <w:tc>
          <w:tcPr>
            <w:tcW w:w="3974" w:type="dxa"/>
          </w:tcPr>
          <w:p w14:paraId="46D08DB8" w14:textId="77777777" w:rsidR="008C6971" w:rsidRPr="00281483" w:rsidRDefault="008C6971" w:rsidP="00474345">
            <w:pPr>
              <w:tabs>
                <w:tab w:val="center" w:pos="4536"/>
                <w:tab w:val="left" w:pos="7080"/>
              </w:tabs>
              <w:spacing w:after="0"/>
              <w:rPr>
                <w:rFonts w:cs="Times New Roman"/>
                <w:color w:val="0D0D0D" w:themeColor="text1" w:themeTint="F2"/>
                <w:sz w:val="24"/>
                <w:szCs w:val="24"/>
              </w:rPr>
            </w:pPr>
            <w:r w:rsidRPr="00281483">
              <w:rPr>
                <w:rFonts w:cs="Times New Roman"/>
                <w:color w:val="0D0D0D" w:themeColor="text1" w:themeTint="F2"/>
                <w:sz w:val="24"/>
                <w:szCs w:val="24"/>
              </w:rPr>
              <w:t>Sergi ve sanatsal etkinlikler</w:t>
            </w:r>
          </w:p>
        </w:tc>
        <w:tc>
          <w:tcPr>
            <w:tcW w:w="1911" w:type="dxa"/>
          </w:tcPr>
          <w:p w14:paraId="49D9AF59" w14:textId="7777777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66</w:t>
            </w:r>
          </w:p>
        </w:tc>
        <w:tc>
          <w:tcPr>
            <w:tcW w:w="1911" w:type="dxa"/>
          </w:tcPr>
          <w:p w14:paraId="3F28CB90" w14:textId="6570DD6C"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22</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0</w:t>
            </w:r>
          </w:p>
        </w:tc>
      </w:tr>
      <w:tr w:rsidR="008C6971" w:rsidRPr="00281483" w14:paraId="46123A43" w14:textId="77777777" w:rsidTr="005B1C2D">
        <w:trPr>
          <w:jc w:val="center"/>
        </w:trPr>
        <w:tc>
          <w:tcPr>
            <w:tcW w:w="3974" w:type="dxa"/>
          </w:tcPr>
          <w:p w14:paraId="3D8F9A2D" w14:textId="77777777" w:rsidR="008C6971" w:rsidRPr="00281483" w:rsidRDefault="008C6971" w:rsidP="00474345">
            <w:pPr>
              <w:tabs>
                <w:tab w:val="center" w:pos="4536"/>
                <w:tab w:val="left" w:pos="7080"/>
              </w:tabs>
              <w:spacing w:after="0"/>
              <w:rPr>
                <w:rFonts w:cs="Times New Roman"/>
                <w:color w:val="0D0D0D" w:themeColor="text1" w:themeTint="F2"/>
                <w:sz w:val="24"/>
                <w:szCs w:val="24"/>
              </w:rPr>
            </w:pPr>
            <w:r w:rsidRPr="00281483">
              <w:rPr>
                <w:rFonts w:cs="Times New Roman"/>
                <w:color w:val="0D0D0D" w:themeColor="text1" w:themeTint="F2"/>
                <w:sz w:val="24"/>
                <w:szCs w:val="24"/>
              </w:rPr>
              <w:t>Gece kulüpleri/barlar</w:t>
            </w:r>
          </w:p>
        </w:tc>
        <w:tc>
          <w:tcPr>
            <w:tcW w:w="1911" w:type="dxa"/>
          </w:tcPr>
          <w:p w14:paraId="491A822B" w14:textId="7777777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45</w:t>
            </w:r>
          </w:p>
        </w:tc>
        <w:tc>
          <w:tcPr>
            <w:tcW w:w="1911" w:type="dxa"/>
          </w:tcPr>
          <w:p w14:paraId="190092F3" w14:textId="247B3DBE"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15</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0</w:t>
            </w:r>
          </w:p>
        </w:tc>
      </w:tr>
      <w:tr w:rsidR="008C6971" w:rsidRPr="00281483" w14:paraId="78F53667" w14:textId="77777777" w:rsidTr="005B1C2D">
        <w:trPr>
          <w:jc w:val="center"/>
        </w:trPr>
        <w:tc>
          <w:tcPr>
            <w:tcW w:w="3974" w:type="dxa"/>
          </w:tcPr>
          <w:p w14:paraId="4451E8D7" w14:textId="77777777" w:rsidR="008C6971" w:rsidRPr="00281483" w:rsidRDefault="008C6971" w:rsidP="00474345">
            <w:pPr>
              <w:tabs>
                <w:tab w:val="center" w:pos="4536"/>
                <w:tab w:val="left" w:pos="7080"/>
              </w:tabs>
              <w:spacing w:after="0"/>
              <w:rPr>
                <w:rFonts w:cs="Times New Roman"/>
                <w:color w:val="0D0D0D" w:themeColor="text1" w:themeTint="F2"/>
                <w:sz w:val="24"/>
                <w:szCs w:val="24"/>
              </w:rPr>
            </w:pPr>
            <w:r w:rsidRPr="00281483">
              <w:rPr>
                <w:rFonts w:cs="Times New Roman"/>
                <w:color w:val="0D0D0D" w:themeColor="text1" w:themeTint="F2"/>
                <w:sz w:val="24"/>
                <w:szCs w:val="24"/>
              </w:rPr>
              <w:t>Festivaller</w:t>
            </w:r>
          </w:p>
        </w:tc>
        <w:tc>
          <w:tcPr>
            <w:tcW w:w="1911" w:type="dxa"/>
          </w:tcPr>
          <w:p w14:paraId="155E6B68" w14:textId="7777777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44</w:t>
            </w:r>
          </w:p>
        </w:tc>
        <w:tc>
          <w:tcPr>
            <w:tcW w:w="1911" w:type="dxa"/>
          </w:tcPr>
          <w:p w14:paraId="624B2C74" w14:textId="3BF283F2"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14</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7</w:t>
            </w:r>
          </w:p>
        </w:tc>
      </w:tr>
      <w:tr w:rsidR="008C6971" w:rsidRPr="00281483" w14:paraId="72049EB3" w14:textId="77777777" w:rsidTr="005B1C2D">
        <w:trPr>
          <w:jc w:val="center"/>
        </w:trPr>
        <w:tc>
          <w:tcPr>
            <w:tcW w:w="3974" w:type="dxa"/>
          </w:tcPr>
          <w:p w14:paraId="72350C92" w14:textId="77777777" w:rsidR="008C6971" w:rsidRPr="00281483" w:rsidRDefault="008C6971" w:rsidP="00474345">
            <w:pPr>
              <w:tabs>
                <w:tab w:val="center" w:pos="4536"/>
                <w:tab w:val="left" w:pos="7080"/>
              </w:tabs>
              <w:spacing w:after="0"/>
              <w:rPr>
                <w:rFonts w:cs="Times New Roman"/>
                <w:color w:val="0D0D0D" w:themeColor="text1" w:themeTint="F2"/>
                <w:sz w:val="24"/>
                <w:szCs w:val="24"/>
              </w:rPr>
            </w:pPr>
            <w:r w:rsidRPr="00281483">
              <w:rPr>
                <w:rFonts w:cs="Times New Roman"/>
                <w:color w:val="0D0D0D" w:themeColor="text1" w:themeTint="F2"/>
                <w:sz w:val="24"/>
                <w:szCs w:val="24"/>
              </w:rPr>
              <w:t>Dini yapılar</w:t>
            </w:r>
          </w:p>
        </w:tc>
        <w:tc>
          <w:tcPr>
            <w:tcW w:w="1911" w:type="dxa"/>
          </w:tcPr>
          <w:p w14:paraId="78302051" w14:textId="7777777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30</w:t>
            </w:r>
          </w:p>
        </w:tc>
        <w:tc>
          <w:tcPr>
            <w:tcW w:w="1911" w:type="dxa"/>
          </w:tcPr>
          <w:p w14:paraId="6954B730" w14:textId="1DC5B4EE"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10</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0</w:t>
            </w:r>
          </w:p>
        </w:tc>
      </w:tr>
      <w:tr w:rsidR="008C6971" w:rsidRPr="00281483" w14:paraId="0D3EC1F5" w14:textId="77777777" w:rsidTr="005B1C2D">
        <w:trPr>
          <w:jc w:val="center"/>
        </w:trPr>
        <w:tc>
          <w:tcPr>
            <w:tcW w:w="3974" w:type="dxa"/>
          </w:tcPr>
          <w:p w14:paraId="3649394E" w14:textId="77777777" w:rsidR="008C6971" w:rsidRPr="00281483" w:rsidRDefault="008C6971" w:rsidP="00474345">
            <w:pPr>
              <w:tabs>
                <w:tab w:val="center" w:pos="4536"/>
                <w:tab w:val="left" w:pos="7080"/>
              </w:tabs>
              <w:spacing w:after="0"/>
              <w:rPr>
                <w:rFonts w:cs="Times New Roman"/>
                <w:color w:val="0D0D0D" w:themeColor="text1" w:themeTint="F2"/>
                <w:sz w:val="24"/>
                <w:szCs w:val="24"/>
              </w:rPr>
            </w:pPr>
            <w:r w:rsidRPr="00281483">
              <w:rPr>
                <w:rFonts w:cs="Times New Roman"/>
                <w:color w:val="0D0D0D" w:themeColor="text1" w:themeTint="F2"/>
                <w:sz w:val="24"/>
                <w:szCs w:val="24"/>
              </w:rPr>
              <w:t>Hamamlar/termal tesisler</w:t>
            </w:r>
          </w:p>
        </w:tc>
        <w:tc>
          <w:tcPr>
            <w:tcW w:w="1911" w:type="dxa"/>
          </w:tcPr>
          <w:p w14:paraId="32283DFA" w14:textId="7777777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18</w:t>
            </w:r>
          </w:p>
        </w:tc>
        <w:tc>
          <w:tcPr>
            <w:tcW w:w="1911" w:type="dxa"/>
          </w:tcPr>
          <w:p w14:paraId="4CDE7517" w14:textId="4B082D5C"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6</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0</w:t>
            </w:r>
          </w:p>
        </w:tc>
      </w:tr>
      <w:tr w:rsidR="008C6971" w:rsidRPr="00281483" w14:paraId="422AC12B" w14:textId="77777777" w:rsidTr="005B1C2D">
        <w:trPr>
          <w:jc w:val="center"/>
        </w:trPr>
        <w:tc>
          <w:tcPr>
            <w:tcW w:w="3974" w:type="dxa"/>
          </w:tcPr>
          <w:p w14:paraId="3BA39C3C" w14:textId="77777777" w:rsidR="008C6971" w:rsidRPr="00281483" w:rsidRDefault="008C6971" w:rsidP="00474345">
            <w:pPr>
              <w:tabs>
                <w:tab w:val="center" w:pos="4536"/>
                <w:tab w:val="left" w:pos="7080"/>
              </w:tabs>
              <w:spacing w:after="0"/>
              <w:rPr>
                <w:rFonts w:cs="Times New Roman"/>
                <w:color w:val="0D0D0D" w:themeColor="text1" w:themeTint="F2"/>
                <w:sz w:val="24"/>
                <w:szCs w:val="24"/>
              </w:rPr>
            </w:pPr>
            <w:r w:rsidRPr="00281483">
              <w:rPr>
                <w:rFonts w:cs="Times New Roman"/>
                <w:color w:val="0D0D0D" w:themeColor="text1" w:themeTint="F2"/>
                <w:sz w:val="24"/>
                <w:szCs w:val="24"/>
              </w:rPr>
              <w:t>Konserler</w:t>
            </w:r>
          </w:p>
        </w:tc>
        <w:tc>
          <w:tcPr>
            <w:tcW w:w="1911" w:type="dxa"/>
          </w:tcPr>
          <w:p w14:paraId="0EAD8789" w14:textId="7777777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18</w:t>
            </w:r>
          </w:p>
        </w:tc>
        <w:tc>
          <w:tcPr>
            <w:tcW w:w="1911" w:type="dxa"/>
          </w:tcPr>
          <w:p w14:paraId="32354F2A" w14:textId="6EDC5986"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6</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0</w:t>
            </w:r>
          </w:p>
        </w:tc>
      </w:tr>
      <w:tr w:rsidR="008C6971" w:rsidRPr="00281483" w14:paraId="5DA23B11" w14:textId="77777777" w:rsidTr="005B1C2D">
        <w:trPr>
          <w:jc w:val="center"/>
        </w:trPr>
        <w:tc>
          <w:tcPr>
            <w:tcW w:w="3974" w:type="dxa"/>
          </w:tcPr>
          <w:p w14:paraId="7D417053" w14:textId="77777777" w:rsidR="008C6971" w:rsidRPr="00281483" w:rsidRDefault="008C6971" w:rsidP="00474345">
            <w:pPr>
              <w:tabs>
                <w:tab w:val="center" w:pos="4536"/>
                <w:tab w:val="left" w:pos="7080"/>
              </w:tabs>
              <w:spacing w:after="0"/>
              <w:rPr>
                <w:rFonts w:cs="Times New Roman"/>
                <w:color w:val="0D0D0D" w:themeColor="text1" w:themeTint="F2"/>
                <w:sz w:val="24"/>
                <w:szCs w:val="24"/>
              </w:rPr>
            </w:pPr>
            <w:r w:rsidRPr="00281483">
              <w:rPr>
                <w:rFonts w:cs="Times New Roman"/>
                <w:color w:val="0D0D0D" w:themeColor="text1" w:themeTint="F2"/>
                <w:sz w:val="24"/>
                <w:szCs w:val="24"/>
              </w:rPr>
              <w:t>Kongre merkezleri ve konferans salonları</w:t>
            </w:r>
          </w:p>
        </w:tc>
        <w:tc>
          <w:tcPr>
            <w:tcW w:w="1911" w:type="dxa"/>
          </w:tcPr>
          <w:p w14:paraId="527F1AF6" w14:textId="7777777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11</w:t>
            </w:r>
          </w:p>
        </w:tc>
        <w:tc>
          <w:tcPr>
            <w:tcW w:w="1911" w:type="dxa"/>
          </w:tcPr>
          <w:p w14:paraId="713A1E1D" w14:textId="7EA297B1"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3</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7</w:t>
            </w:r>
          </w:p>
        </w:tc>
      </w:tr>
      <w:tr w:rsidR="008C6971" w:rsidRPr="00281483" w14:paraId="08F6F954" w14:textId="77777777" w:rsidTr="005B1C2D">
        <w:trPr>
          <w:jc w:val="center"/>
        </w:trPr>
        <w:tc>
          <w:tcPr>
            <w:tcW w:w="3974" w:type="dxa"/>
          </w:tcPr>
          <w:p w14:paraId="33C0D0D2" w14:textId="77777777" w:rsidR="008C6971" w:rsidRPr="00281483" w:rsidRDefault="008C6971" w:rsidP="00474345">
            <w:pPr>
              <w:tabs>
                <w:tab w:val="center" w:pos="4536"/>
                <w:tab w:val="left" w:pos="7080"/>
              </w:tabs>
              <w:spacing w:after="0"/>
              <w:rPr>
                <w:rFonts w:cs="Times New Roman"/>
                <w:color w:val="0D0D0D" w:themeColor="text1" w:themeTint="F2"/>
                <w:sz w:val="24"/>
                <w:szCs w:val="24"/>
              </w:rPr>
            </w:pPr>
            <w:r w:rsidRPr="00281483">
              <w:rPr>
                <w:rFonts w:cs="Times New Roman"/>
                <w:color w:val="0D0D0D" w:themeColor="text1" w:themeTint="F2"/>
                <w:sz w:val="24"/>
                <w:szCs w:val="24"/>
              </w:rPr>
              <w:t>Hastaneler</w:t>
            </w:r>
          </w:p>
        </w:tc>
        <w:tc>
          <w:tcPr>
            <w:tcW w:w="1911" w:type="dxa"/>
          </w:tcPr>
          <w:p w14:paraId="0717D35F" w14:textId="7777777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9</w:t>
            </w:r>
          </w:p>
        </w:tc>
        <w:tc>
          <w:tcPr>
            <w:tcW w:w="1911" w:type="dxa"/>
          </w:tcPr>
          <w:p w14:paraId="38149723" w14:textId="73D46271"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3</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0</w:t>
            </w:r>
          </w:p>
        </w:tc>
      </w:tr>
      <w:tr w:rsidR="008C6971" w:rsidRPr="00281483" w14:paraId="55100F0A" w14:textId="77777777" w:rsidTr="005B1C2D">
        <w:trPr>
          <w:jc w:val="center"/>
        </w:trPr>
        <w:tc>
          <w:tcPr>
            <w:tcW w:w="3974" w:type="dxa"/>
          </w:tcPr>
          <w:p w14:paraId="05C7B64E" w14:textId="058A6234" w:rsidR="008C6971" w:rsidRPr="00281483" w:rsidRDefault="008C6971" w:rsidP="00474345">
            <w:pPr>
              <w:tabs>
                <w:tab w:val="center" w:pos="4536"/>
                <w:tab w:val="left" w:pos="7080"/>
              </w:tabs>
              <w:spacing w:after="0"/>
              <w:rPr>
                <w:rFonts w:cs="Times New Roman"/>
                <w:color w:val="0D0D0D" w:themeColor="text1" w:themeTint="F2"/>
                <w:sz w:val="24"/>
                <w:szCs w:val="24"/>
              </w:rPr>
            </w:pPr>
            <w:r w:rsidRPr="00281483">
              <w:rPr>
                <w:rFonts w:cs="Times New Roman"/>
                <w:color w:val="0D0D0D" w:themeColor="text1" w:themeTint="F2"/>
                <w:sz w:val="24"/>
                <w:szCs w:val="24"/>
              </w:rPr>
              <w:t>Diğer</w:t>
            </w:r>
          </w:p>
        </w:tc>
        <w:tc>
          <w:tcPr>
            <w:tcW w:w="1911" w:type="dxa"/>
          </w:tcPr>
          <w:p w14:paraId="59A976F2" w14:textId="7777777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8</w:t>
            </w:r>
          </w:p>
        </w:tc>
        <w:tc>
          <w:tcPr>
            <w:tcW w:w="1911" w:type="dxa"/>
          </w:tcPr>
          <w:p w14:paraId="55450CFC" w14:textId="409A0ACF"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2</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7</w:t>
            </w:r>
          </w:p>
        </w:tc>
      </w:tr>
    </w:tbl>
    <w:p w14:paraId="641DD742" w14:textId="283EC81D" w:rsidR="008C6971" w:rsidRPr="00281483" w:rsidRDefault="00B6537E" w:rsidP="0028333F">
      <w:pPr>
        <w:tabs>
          <w:tab w:val="center" w:pos="4536"/>
          <w:tab w:val="left" w:pos="7080"/>
        </w:tabs>
        <w:spacing w:before="120" w:after="120" w:line="240" w:lineRule="auto"/>
        <w:jc w:val="both"/>
        <w:rPr>
          <w:rFonts w:cs="Times New Roman"/>
          <w:color w:val="0D0D0D" w:themeColor="text1" w:themeTint="F2"/>
          <w:sz w:val="24"/>
          <w:szCs w:val="24"/>
        </w:rPr>
      </w:pPr>
      <w:r w:rsidRPr="00281483">
        <w:rPr>
          <w:rFonts w:cs="Times New Roman"/>
          <w:b/>
          <w:bCs/>
          <w:color w:val="0D0D0D" w:themeColor="text1" w:themeTint="F2"/>
          <w:sz w:val="24"/>
          <w:szCs w:val="24"/>
        </w:rPr>
        <w:t>*</w:t>
      </w:r>
      <w:r w:rsidR="003C05A2" w:rsidRPr="00281483">
        <w:rPr>
          <w:rFonts w:cs="Times New Roman"/>
          <w:b/>
          <w:bCs/>
          <w:color w:val="0D0D0D" w:themeColor="text1" w:themeTint="F2"/>
          <w:sz w:val="20"/>
          <w:szCs w:val="20"/>
        </w:rPr>
        <w:t>Yüzde (</w:t>
      </w:r>
      <w:r w:rsidR="00BA3C44" w:rsidRPr="00281483">
        <w:rPr>
          <w:rFonts w:cs="Times New Roman"/>
          <w:b/>
          <w:bCs/>
          <w:color w:val="0D0D0D" w:themeColor="text1" w:themeTint="F2"/>
          <w:sz w:val="20"/>
          <w:szCs w:val="20"/>
        </w:rPr>
        <w:t>%</w:t>
      </w:r>
      <w:r w:rsidR="003C05A2" w:rsidRPr="00281483">
        <w:rPr>
          <w:rFonts w:cs="Times New Roman"/>
          <w:b/>
          <w:bCs/>
          <w:color w:val="0D0D0D" w:themeColor="text1" w:themeTint="F2"/>
          <w:sz w:val="20"/>
          <w:szCs w:val="20"/>
        </w:rPr>
        <w:t>) değerleri:</w:t>
      </w:r>
      <w:r w:rsidR="003C05A2" w:rsidRPr="00281483">
        <w:rPr>
          <w:rFonts w:cs="Times New Roman"/>
          <w:color w:val="0D0D0D" w:themeColor="text1" w:themeTint="F2"/>
          <w:sz w:val="20"/>
          <w:szCs w:val="20"/>
        </w:rPr>
        <w:t xml:space="preserve"> Birden fazla seçeneğin işaretlenebildiği çoklu cevap (multiple </w:t>
      </w:r>
      <w:proofErr w:type="spellStart"/>
      <w:r w:rsidR="003C05A2" w:rsidRPr="00281483">
        <w:rPr>
          <w:rFonts w:cs="Times New Roman"/>
          <w:color w:val="0D0D0D" w:themeColor="text1" w:themeTint="F2"/>
          <w:sz w:val="20"/>
          <w:szCs w:val="20"/>
        </w:rPr>
        <w:t>response</w:t>
      </w:r>
      <w:proofErr w:type="spellEnd"/>
      <w:r w:rsidR="003C05A2" w:rsidRPr="00281483">
        <w:rPr>
          <w:rFonts w:cs="Times New Roman"/>
          <w:color w:val="0D0D0D" w:themeColor="text1" w:themeTint="F2"/>
          <w:sz w:val="20"/>
          <w:szCs w:val="20"/>
        </w:rPr>
        <w:t xml:space="preserve">) sorusudur. Toplam anket sayısı olan 300 katılımcı üzerinden hesaplandığı için toplam </w:t>
      </w:r>
      <w:r w:rsidR="00BA3C44" w:rsidRPr="00281483">
        <w:rPr>
          <w:rFonts w:cs="Times New Roman"/>
          <w:color w:val="0D0D0D" w:themeColor="text1" w:themeTint="F2"/>
          <w:sz w:val="20"/>
          <w:szCs w:val="20"/>
        </w:rPr>
        <w:t>%</w:t>
      </w:r>
      <w:r w:rsidR="003C05A2" w:rsidRPr="00281483">
        <w:rPr>
          <w:rFonts w:cs="Times New Roman"/>
          <w:color w:val="0D0D0D" w:themeColor="text1" w:themeTint="F2"/>
          <w:sz w:val="20"/>
          <w:szCs w:val="20"/>
        </w:rPr>
        <w:t>100'ü geçmektedir.</w:t>
      </w:r>
    </w:p>
    <w:p w14:paraId="4EB6A809" w14:textId="77777777" w:rsidR="008E7C5D" w:rsidRDefault="008E7C5D"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p>
    <w:p w14:paraId="69BE670B" w14:textId="264E3A80" w:rsidR="004040F4" w:rsidRPr="00281483" w:rsidRDefault="004040F4"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Katılımcıların Eskişehir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merkezi dışındaki tarihi, kültürel ve doğal çekim alanlarını ziyaret etme eğilimlerine ilişkin bulgular Tablo </w:t>
      </w:r>
      <w:r w:rsidR="0028333F" w:rsidRPr="00281483">
        <w:rPr>
          <w:rFonts w:cs="Times New Roman"/>
          <w:color w:val="0D0D0D" w:themeColor="text1" w:themeTint="F2"/>
          <w:sz w:val="24"/>
          <w:szCs w:val="24"/>
        </w:rPr>
        <w:t>6.31</w:t>
      </w:r>
      <w:r w:rsidRPr="00281483">
        <w:rPr>
          <w:rFonts w:cs="Times New Roman"/>
          <w:color w:val="0D0D0D" w:themeColor="text1" w:themeTint="F2"/>
          <w:sz w:val="24"/>
          <w:szCs w:val="24"/>
        </w:rPr>
        <w:t>’de yer almaktadır. Elde edilen veriler incelendiğinde, ziyaretçilerin çoğunluğunun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80,0) şehir merkezi dışındaki yakın çevreyi ziyaret etmediği/etmeyeceği belirlenmiştir. Bu bulgu, Eskişehir’deki turizm hareketliliğinin ve buna bağlı </w:t>
      </w:r>
      <w:r w:rsidR="007C2820">
        <w:rPr>
          <w:rFonts w:cs="Times New Roman"/>
          <w:color w:val="0D0D0D" w:themeColor="text1" w:themeTint="F2"/>
          <w:sz w:val="24"/>
          <w:szCs w:val="24"/>
        </w:rPr>
        <w:t>sosyoekonomik</w:t>
      </w:r>
      <w:r w:rsidRPr="00281483">
        <w:rPr>
          <w:rFonts w:cs="Times New Roman"/>
          <w:color w:val="0D0D0D" w:themeColor="text1" w:themeTint="F2"/>
          <w:sz w:val="24"/>
          <w:szCs w:val="24"/>
        </w:rPr>
        <w:t xml:space="preserve"> etkilerin ağırlıklı olarak kent merkezinde yığıldığını ve çevre ilçelerde yer alan destinasyonlara yönelik turistik ilginin oldukça düşük düzeyde kaldığını göstermektedir. Şehir merkezi dışına çıkan sınırlı sayıdaki ziyaretçinin ise en çok Sivrihisar Konakları’nı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8,7) ve Nasreddin Hoca’nın Evi’ni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5,0) tercih ettiği görülmektedir. Frigya bölgesinin en önemli miraslarından biri olan Midas Anıtı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3,7) ile inanç turizmi potansiyeli taşıyan Yunus Emre Külliyesi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3,3) ve Seyyid Battal Gazi Külliyesi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1,3) gibi ulusal düzeyde tanınırlığı olan kültür varlıklarının dahi oldukça düşük ziyaret oranlarında kalması dikkat çekicidir. Bu bulgu, Eskişehir'de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turizm ürünlerinin güçlü bir çekim oluşturduğunu, buna karşılık çevre ilçelerde bulunan kültürel miras değerlerinin turizm pazarına entegrasyonunun kent merkeziyle karşılaştırıldığında daha sınırlı düzeyde gerçekleştiğini göstermektedir.</w:t>
      </w:r>
    </w:p>
    <w:p w14:paraId="6E4ED7E6" w14:textId="77777777" w:rsidR="0045475E" w:rsidRPr="00281483" w:rsidRDefault="0045475E"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p>
    <w:p w14:paraId="6411FD22" w14:textId="0B47673C" w:rsidR="008C6971" w:rsidRPr="00281483" w:rsidRDefault="008C6971" w:rsidP="006A5354">
      <w:pPr>
        <w:pStyle w:val="TABLO"/>
        <w:rPr>
          <w:b/>
          <w:color w:val="0D0D0D" w:themeColor="text1" w:themeTint="F2"/>
        </w:rPr>
      </w:pPr>
      <w:bookmarkStart w:id="2760" w:name="_Toc234263766"/>
      <w:bookmarkStart w:id="2761" w:name="_Toc234456379"/>
      <w:bookmarkStart w:id="2762" w:name="_Toc234547408"/>
      <w:bookmarkStart w:id="2763" w:name="_Toc235404958"/>
      <w:bookmarkStart w:id="2764" w:name="_Toc240281068"/>
      <w:r w:rsidRPr="00281483">
        <w:rPr>
          <w:b/>
          <w:color w:val="0D0D0D" w:themeColor="text1" w:themeTint="F2"/>
        </w:rPr>
        <w:lastRenderedPageBreak/>
        <w:t>Tablo</w:t>
      </w:r>
      <w:r w:rsidR="00081887" w:rsidRPr="00281483">
        <w:rPr>
          <w:b/>
          <w:color w:val="0D0D0D" w:themeColor="text1" w:themeTint="F2"/>
        </w:rPr>
        <w:t xml:space="preserve"> 6.31.</w:t>
      </w:r>
      <w:r w:rsidRPr="00281483">
        <w:rPr>
          <w:b/>
          <w:color w:val="0D0D0D" w:themeColor="text1" w:themeTint="F2"/>
        </w:rPr>
        <w:t xml:space="preserve"> </w:t>
      </w:r>
      <w:r w:rsidRPr="00281483">
        <w:rPr>
          <w:color w:val="0D0D0D" w:themeColor="text1" w:themeTint="F2"/>
        </w:rPr>
        <w:t>Katılımcıların şehir merkezi dışındaki yerleri ziyaret durumu</w:t>
      </w:r>
      <w:bookmarkEnd w:id="2760"/>
      <w:bookmarkEnd w:id="2761"/>
      <w:bookmarkEnd w:id="2762"/>
      <w:bookmarkEnd w:id="2763"/>
      <w:bookmarkEnd w:id="2764"/>
    </w:p>
    <w:tbl>
      <w:tblPr>
        <w:tblStyle w:val="TabloKlavuzu"/>
        <w:tblW w:w="0" w:type="auto"/>
        <w:tblBorders>
          <w:left w:val="none" w:sz="0" w:space="0" w:color="auto"/>
          <w:right w:val="none" w:sz="0" w:space="0" w:color="auto"/>
          <w:insideV w:val="single" w:sz="4" w:space="0" w:color="FFFFFF"/>
        </w:tblBorders>
        <w:tblLook w:val="04A0" w:firstRow="1" w:lastRow="0" w:firstColumn="1" w:lastColumn="0" w:noHBand="0" w:noVBand="1"/>
      </w:tblPr>
      <w:tblGrid>
        <w:gridCol w:w="5240"/>
        <w:gridCol w:w="2126"/>
        <w:gridCol w:w="1696"/>
      </w:tblGrid>
      <w:tr w:rsidR="00B6537E" w:rsidRPr="00281483" w14:paraId="0B67664F" w14:textId="77777777" w:rsidTr="005B1C2D">
        <w:tc>
          <w:tcPr>
            <w:tcW w:w="5240" w:type="dxa"/>
          </w:tcPr>
          <w:p w14:paraId="2128DF2A" w14:textId="2332CD5B" w:rsidR="00B6537E" w:rsidRPr="00281483" w:rsidRDefault="00B6537E" w:rsidP="00474345">
            <w:pPr>
              <w:tabs>
                <w:tab w:val="center" w:pos="4536"/>
                <w:tab w:val="left" w:pos="7080"/>
              </w:tabs>
              <w:spacing w:after="0"/>
              <w:rPr>
                <w:rFonts w:cs="Times New Roman"/>
                <w:b/>
                <w:bCs/>
                <w:color w:val="0D0D0D" w:themeColor="text1" w:themeTint="F2"/>
                <w:sz w:val="24"/>
                <w:szCs w:val="24"/>
              </w:rPr>
            </w:pPr>
            <w:r w:rsidRPr="00281483">
              <w:rPr>
                <w:rFonts w:cs="Times New Roman"/>
                <w:b/>
                <w:bCs/>
                <w:color w:val="0D0D0D" w:themeColor="text1" w:themeTint="F2"/>
                <w:sz w:val="24"/>
                <w:szCs w:val="24"/>
              </w:rPr>
              <w:t>Ziyaret yerleri</w:t>
            </w:r>
          </w:p>
        </w:tc>
        <w:tc>
          <w:tcPr>
            <w:tcW w:w="2126" w:type="dxa"/>
          </w:tcPr>
          <w:p w14:paraId="3806119F" w14:textId="730DDEE9" w:rsidR="00B6537E" w:rsidRPr="00281483" w:rsidRDefault="00B6537E" w:rsidP="00474345">
            <w:pPr>
              <w:tabs>
                <w:tab w:val="center" w:pos="4536"/>
                <w:tab w:val="left" w:pos="7080"/>
              </w:tabs>
              <w:spacing w:after="0"/>
              <w:jc w:val="center"/>
              <w:rPr>
                <w:rFonts w:cs="Times New Roman"/>
                <w:b/>
                <w:bCs/>
                <w:color w:val="0D0D0D" w:themeColor="text1" w:themeTint="F2"/>
                <w:sz w:val="24"/>
                <w:szCs w:val="24"/>
              </w:rPr>
            </w:pPr>
            <w:r w:rsidRPr="00281483">
              <w:rPr>
                <w:rFonts w:cs="Times New Roman"/>
                <w:b/>
                <w:bCs/>
                <w:color w:val="0D0D0D" w:themeColor="text1" w:themeTint="F2"/>
                <w:sz w:val="24"/>
                <w:szCs w:val="24"/>
              </w:rPr>
              <w:t>Frekans (N)</w:t>
            </w:r>
          </w:p>
        </w:tc>
        <w:tc>
          <w:tcPr>
            <w:tcW w:w="1696" w:type="dxa"/>
          </w:tcPr>
          <w:p w14:paraId="5BDEBF8D" w14:textId="3FFF6DDD" w:rsidR="00B6537E" w:rsidRPr="00281483" w:rsidRDefault="00B6537E" w:rsidP="00474345">
            <w:pPr>
              <w:tabs>
                <w:tab w:val="center" w:pos="4536"/>
                <w:tab w:val="left" w:pos="7080"/>
              </w:tabs>
              <w:spacing w:after="0"/>
              <w:jc w:val="center"/>
              <w:rPr>
                <w:rFonts w:cs="Times New Roman"/>
                <w:b/>
                <w:bCs/>
                <w:color w:val="0D0D0D" w:themeColor="text1" w:themeTint="F2"/>
                <w:sz w:val="24"/>
                <w:szCs w:val="24"/>
              </w:rPr>
            </w:pPr>
            <w:r w:rsidRPr="00281483">
              <w:rPr>
                <w:rFonts w:cs="Times New Roman"/>
                <w:b/>
                <w:bCs/>
                <w:color w:val="0D0D0D" w:themeColor="text1" w:themeTint="F2"/>
                <w:sz w:val="24"/>
                <w:szCs w:val="24"/>
              </w:rPr>
              <w:t>Yüzde (</w:t>
            </w:r>
            <w:r w:rsidR="00BA3C44" w:rsidRPr="00281483">
              <w:rPr>
                <w:rFonts w:cs="Times New Roman"/>
                <w:b/>
                <w:bCs/>
                <w:color w:val="0D0D0D" w:themeColor="text1" w:themeTint="F2"/>
                <w:sz w:val="24"/>
                <w:szCs w:val="24"/>
              </w:rPr>
              <w:t>%</w:t>
            </w:r>
            <w:r w:rsidRPr="00281483">
              <w:rPr>
                <w:rFonts w:cs="Times New Roman"/>
                <w:b/>
                <w:bCs/>
                <w:color w:val="0D0D0D" w:themeColor="text1" w:themeTint="F2"/>
                <w:sz w:val="24"/>
                <w:szCs w:val="24"/>
              </w:rPr>
              <w:t>)*</w:t>
            </w:r>
          </w:p>
        </w:tc>
      </w:tr>
      <w:tr w:rsidR="008C6971" w:rsidRPr="00281483" w14:paraId="29AD1480" w14:textId="77777777" w:rsidTr="005B1C2D">
        <w:tc>
          <w:tcPr>
            <w:tcW w:w="5240" w:type="dxa"/>
          </w:tcPr>
          <w:p w14:paraId="18CC8F43" w14:textId="79C4F480" w:rsidR="008C6971" w:rsidRPr="00281483" w:rsidRDefault="008C6971" w:rsidP="00474345">
            <w:pPr>
              <w:tabs>
                <w:tab w:val="center" w:pos="4536"/>
                <w:tab w:val="left" w:pos="7080"/>
              </w:tabs>
              <w:spacing w:after="0"/>
              <w:rPr>
                <w:rFonts w:cs="Times New Roman"/>
                <w:color w:val="0D0D0D" w:themeColor="text1" w:themeTint="F2"/>
                <w:sz w:val="24"/>
                <w:szCs w:val="24"/>
              </w:rPr>
            </w:pPr>
            <w:r w:rsidRPr="00281483">
              <w:rPr>
                <w:rFonts w:cs="Times New Roman"/>
                <w:color w:val="0D0D0D" w:themeColor="text1" w:themeTint="F2"/>
                <w:sz w:val="24"/>
                <w:szCs w:val="24"/>
              </w:rPr>
              <w:t>Yakın çevreyi ziyaret etmeyeceğim</w:t>
            </w:r>
          </w:p>
        </w:tc>
        <w:tc>
          <w:tcPr>
            <w:tcW w:w="2126" w:type="dxa"/>
          </w:tcPr>
          <w:p w14:paraId="7AA0B768" w14:textId="7777777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240</w:t>
            </w:r>
          </w:p>
        </w:tc>
        <w:tc>
          <w:tcPr>
            <w:tcW w:w="1696" w:type="dxa"/>
          </w:tcPr>
          <w:p w14:paraId="02A90839" w14:textId="0CC3A2CA"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80</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0</w:t>
            </w:r>
          </w:p>
        </w:tc>
      </w:tr>
      <w:tr w:rsidR="008C6971" w:rsidRPr="00281483" w14:paraId="3897D56C" w14:textId="77777777" w:rsidTr="005B1C2D">
        <w:tc>
          <w:tcPr>
            <w:tcW w:w="5240" w:type="dxa"/>
          </w:tcPr>
          <w:p w14:paraId="6FF84944" w14:textId="13E4BD6D" w:rsidR="008C6971" w:rsidRPr="00281483" w:rsidRDefault="008C6971" w:rsidP="00474345">
            <w:pPr>
              <w:tabs>
                <w:tab w:val="center" w:pos="4536"/>
                <w:tab w:val="left" w:pos="7080"/>
              </w:tabs>
              <w:spacing w:after="0"/>
              <w:rPr>
                <w:rFonts w:cs="Times New Roman"/>
                <w:color w:val="0D0D0D" w:themeColor="text1" w:themeTint="F2"/>
                <w:sz w:val="24"/>
                <w:szCs w:val="24"/>
              </w:rPr>
            </w:pPr>
            <w:r w:rsidRPr="00281483">
              <w:rPr>
                <w:rFonts w:cs="Times New Roman"/>
                <w:color w:val="0D0D0D" w:themeColor="text1" w:themeTint="F2"/>
                <w:sz w:val="24"/>
                <w:szCs w:val="24"/>
              </w:rPr>
              <w:t>Sivrihisar Konakları</w:t>
            </w:r>
          </w:p>
        </w:tc>
        <w:tc>
          <w:tcPr>
            <w:tcW w:w="2126" w:type="dxa"/>
          </w:tcPr>
          <w:p w14:paraId="231FB396" w14:textId="7777777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26</w:t>
            </w:r>
          </w:p>
        </w:tc>
        <w:tc>
          <w:tcPr>
            <w:tcW w:w="1696" w:type="dxa"/>
          </w:tcPr>
          <w:p w14:paraId="12393AF7" w14:textId="2F2118D3"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8</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7</w:t>
            </w:r>
          </w:p>
        </w:tc>
      </w:tr>
      <w:tr w:rsidR="008C6971" w:rsidRPr="00281483" w14:paraId="57BD071D" w14:textId="77777777" w:rsidTr="005B1C2D">
        <w:tc>
          <w:tcPr>
            <w:tcW w:w="5240" w:type="dxa"/>
          </w:tcPr>
          <w:p w14:paraId="33E352D9" w14:textId="4943B9DE" w:rsidR="008C6971" w:rsidRPr="00281483" w:rsidRDefault="008C6971" w:rsidP="00474345">
            <w:pPr>
              <w:tabs>
                <w:tab w:val="center" w:pos="4536"/>
                <w:tab w:val="left" w:pos="7080"/>
              </w:tabs>
              <w:spacing w:after="0"/>
              <w:rPr>
                <w:rFonts w:cs="Times New Roman"/>
                <w:color w:val="0D0D0D" w:themeColor="text1" w:themeTint="F2"/>
                <w:sz w:val="24"/>
                <w:szCs w:val="24"/>
              </w:rPr>
            </w:pPr>
            <w:r w:rsidRPr="00281483">
              <w:rPr>
                <w:rFonts w:cs="Times New Roman"/>
                <w:color w:val="0D0D0D" w:themeColor="text1" w:themeTint="F2"/>
                <w:sz w:val="24"/>
                <w:szCs w:val="24"/>
              </w:rPr>
              <w:t>Nasreddin Hoca’nın Evi</w:t>
            </w:r>
          </w:p>
        </w:tc>
        <w:tc>
          <w:tcPr>
            <w:tcW w:w="2126" w:type="dxa"/>
          </w:tcPr>
          <w:p w14:paraId="32EE14AB" w14:textId="7777777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15</w:t>
            </w:r>
          </w:p>
        </w:tc>
        <w:tc>
          <w:tcPr>
            <w:tcW w:w="1696" w:type="dxa"/>
          </w:tcPr>
          <w:p w14:paraId="729BA2AF" w14:textId="6A5E13DE"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5</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0</w:t>
            </w:r>
          </w:p>
        </w:tc>
      </w:tr>
      <w:tr w:rsidR="008C6971" w:rsidRPr="00281483" w14:paraId="7F70F834" w14:textId="77777777" w:rsidTr="005B1C2D">
        <w:tc>
          <w:tcPr>
            <w:tcW w:w="5240" w:type="dxa"/>
          </w:tcPr>
          <w:p w14:paraId="09C6C0F9" w14:textId="463E4720" w:rsidR="008C6971" w:rsidRPr="00281483" w:rsidRDefault="008C6971" w:rsidP="00474345">
            <w:pPr>
              <w:tabs>
                <w:tab w:val="center" w:pos="4536"/>
                <w:tab w:val="left" w:pos="7080"/>
              </w:tabs>
              <w:spacing w:after="0"/>
              <w:rPr>
                <w:rFonts w:cs="Times New Roman"/>
                <w:color w:val="0D0D0D" w:themeColor="text1" w:themeTint="F2"/>
                <w:sz w:val="24"/>
                <w:szCs w:val="24"/>
              </w:rPr>
            </w:pPr>
            <w:r w:rsidRPr="00281483">
              <w:rPr>
                <w:rFonts w:cs="Times New Roman"/>
                <w:color w:val="0D0D0D" w:themeColor="text1" w:themeTint="F2"/>
                <w:sz w:val="24"/>
                <w:szCs w:val="24"/>
              </w:rPr>
              <w:t>Midas Anıtı</w:t>
            </w:r>
          </w:p>
        </w:tc>
        <w:tc>
          <w:tcPr>
            <w:tcW w:w="2126" w:type="dxa"/>
          </w:tcPr>
          <w:p w14:paraId="28E5D757" w14:textId="7777777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11</w:t>
            </w:r>
          </w:p>
        </w:tc>
        <w:tc>
          <w:tcPr>
            <w:tcW w:w="1696" w:type="dxa"/>
          </w:tcPr>
          <w:p w14:paraId="1482F801" w14:textId="7BD8D44E"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3</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7</w:t>
            </w:r>
          </w:p>
        </w:tc>
      </w:tr>
      <w:tr w:rsidR="008C6971" w:rsidRPr="00281483" w14:paraId="0CE52C7C" w14:textId="77777777" w:rsidTr="005B1C2D">
        <w:tc>
          <w:tcPr>
            <w:tcW w:w="5240" w:type="dxa"/>
          </w:tcPr>
          <w:p w14:paraId="2BEEEBC9" w14:textId="5E3B696B" w:rsidR="008C6971" w:rsidRPr="00281483" w:rsidRDefault="008C6971" w:rsidP="00474345">
            <w:pPr>
              <w:tabs>
                <w:tab w:val="center" w:pos="4536"/>
                <w:tab w:val="left" w:pos="7080"/>
              </w:tabs>
              <w:spacing w:after="0"/>
              <w:rPr>
                <w:rFonts w:cs="Times New Roman"/>
                <w:color w:val="0D0D0D" w:themeColor="text1" w:themeTint="F2"/>
                <w:sz w:val="24"/>
                <w:szCs w:val="24"/>
              </w:rPr>
            </w:pPr>
            <w:r w:rsidRPr="00281483">
              <w:rPr>
                <w:rFonts w:cs="Times New Roman"/>
                <w:color w:val="0D0D0D" w:themeColor="text1" w:themeTint="F2"/>
                <w:sz w:val="24"/>
                <w:szCs w:val="24"/>
              </w:rPr>
              <w:t>Yunus Emre Külliyesi ve Türbesi</w:t>
            </w:r>
          </w:p>
        </w:tc>
        <w:tc>
          <w:tcPr>
            <w:tcW w:w="2126" w:type="dxa"/>
          </w:tcPr>
          <w:p w14:paraId="07D85278" w14:textId="7777777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10</w:t>
            </w:r>
          </w:p>
        </w:tc>
        <w:tc>
          <w:tcPr>
            <w:tcW w:w="1696" w:type="dxa"/>
          </w:tcPr>
          <w:p w14:paraId="10E06DE9" w14:textId="1CA8308A"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3</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3</w:t>
            </w:r>
          </w:p>
        </w:tc>
      </w:tr>
      <w:tr w:rsidR="008C6971" w:rsidRPr="00281483" w14:paraId="57F41FA1" w14:textId="77777777" w:rsidTr="005B1C2D">
        <w:tc>
          <w:tcPr>
            <w:tcW w:w="5240" w:type="dxa"/>
          </w:tcPr>
          <w:p w14:paraId="4F63A3FD" w14:textId="28482310" w:rsidR="008C6971" w:rsidRPr="00281483" w:rsidRDefault="008C6971" w:rsidP="00474345">
            <w:pPr>
              <w:tabs>
                <w:tab w:val="center" w:pos="4536"/>
                <w:tab w:val="left" w:pos="7080"/>
              </w:tabs>
              <w:spacing w:after="0"/>
              <w:rPr>
                <w:rFonts w:cs="Times New Roman"/>
                <w:color w:val="0D0D0D" w:themeColor="text1" w:themeTint="F2"/>
                <w:sz w:val="24"/>
                <w:szCs w:val="24"/>
              </w:rPr>
            </w:pPr>
            <w:r w:rsidRPr="00281483">
              <w:rPr>
                <w:rFonts w:cs="Times New Roman"/>
                <w:color w:val="0D0D0D" w:themeColor="text1" w:themeTint="F2"/>
                <w:spacing w:val="-4"/>
                <w:sz w:val="24"/>
                <w:szCs w:val="24"/>
              </w:rPr>
              <w:t>Seyyid Battal Gazi Türbesi ve Külliyesi</w:t>
            </w:r>
          </w:p>
        </w:tc>
        <w:tc>
          <w:tcPr>
            <w:tcW w:w="2126" w:type="dxa"/>
          </w:tcPr>
          <w:p w14:paraId="3C970457" w14:textId="7777777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4</w:t>
            </w:r>
          </w:p>
        </w:tc>
        <w:tc>
          <w:tcPr>
            <w:tcW w:w="1696" w:type="dxa"/>
          </w:tcPr>
          <w:p w14:paraId="088E58DF" w14:textId="289D41B2"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1</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3</w:t>
            </w:r>
          </w:p>
        </w:tc>
      </w:tr>
      <w:tr w:rsidR="008C6971" w:rsidRPr="00281483" w14:paraId="126D98C5" w14:textId="77777777" w:rsidTr="005B1C2D">
        <w:tc>
          <w:tcPr>
            <w:tcW w:w="5240" w:type="dxa"/>
          </w:tcPr>
          <w:p w14:paraId="4B6E3B4E" w14:textId="7275D395" w:rsidR="008C6971" w:rsidRPr="00281483" w:rsidRDefault="008C6971" w:rsidP="00474345">
            <w:pPr>
              <w:tabs>
                <w:tab w:val="center" w:pos="4536"/>
                <w:tab w:val="left" w:pos="7080"/>
              </w:tabs>
              <w:spacing w:after="0"/>
              <w:rPr>
                <w:rFonts w:cs="Times New Roman"/>
                <w:color w:val="0D0D0D" w:themeColor="text1" w:themeTint="F2"/>
                <w:sz w:val="24"/>
                <w:szCs w:val="24"/>
              </w:rPr>
            </w:pPr>
            <w:r w:rsidRPr="00281483">
              <w:rPr>
                <w:rFonts w:cs="Times New Roman"/>
                <w:color w:val="0D0D0D" w:themeColor="text1" w:themeTint="F2"/>
                <w:spacing w:val="-4"/>
                <w:sz w:val="24"/>
                <w:szCs w:val="24"/>
              </w:rPr>
              <w:t xml:space="preserve">Seyyid Sultan </w:t>
            </w:r>
            <w:proofErr w:type="spellStart"/>
            <w:r w:rsidRPr="00281483">
              <w:rPr>
                <w:rFonts w:cs="Times New Roman"/>
                <w:color w:val="0D0D0D" w:themeColor="text1" w:themeTint="F2"/>
                <w:spacing w:val="-4"/>
                <w:sz w:val="24"/>
                <w:szCs w:val="24"/>
              </w:rPr>
              <w:t>Şüceaddin</w:t>
            </w:r>
            <w:proofErr w:type="spellEnd"/>
            <w:r w:rsidRPr="00281483">
              <w:rPr>
                <w:rFonts w:cs="Times New Roman"/>
                <w:color w:val="0D0D0D" w:themeColor="text1" w:themeTint="F2"/>
                <w:spacing w:val="-4"/>
                <w:sz w:val="24"/>
                <w:szCs w:val="24"/>
              </w:rPr>
              <w:t xml:space="preserve"> Veli Külliyesi</w:t>
            </w:r>
          </w:p>
        </w:tc>
        <w:tc>
          <w:tcPr>
            <w:tcW w:w="2126" w:type="dxa"/>
          </w:tcPr>
          <w:p w14:paraId="5EE5F4AD" w14:textId="7777777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2</w:t>
            </w:r>
          </w:p>
        </w:tc>
        <w:tc>
          <w:tcPr>
            <w:tcW w:w="1696" w:type="dxa"/>
          </w:tcPr>
          <w:p w14:paraId="36E88CC8" w14:textId="4E1A8879"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0</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7</w:t>
            </w:r>
          </w:p>
        </w:tc>
      </w:tr>
      <w:tr w:rsidR="008C6971" w:rsidRPr="00281483" w14:paraId="4240E45F" w14:textId="77777777" w:rsidTr="005B1C2D">
        <w:tc>
          <w:tcPr>
            <w:tcW w:w="5240" w:type="dxa"/>
          </w:tcPr>
          <w:p w14:paraId="118A7551" w14:textId="2D42F2DE" w:rsidR="008C6971" w:rsidRPr="00281483" w:rsidRDefault="008C6971" w:rsidP="00474345">
            <w:pPr>
              <w:tabs>
                <w:tab w:val="center" w:pos="4536"/>
                <w:tab w:val="left" w:pos="7080"/>
              </w:tabs>
              <w:spacing w:after="0"/>
              <w:rPr>
                <w:rFonts w:cs="Times New Roman"/>
                <w:color w:val="0D0D0D" w:themeColor="text1" w:themeTint="F2"/>
                <w:sz w:val="24"/>
                <w:szCs w:val="24"/>
              </w:rPr>
            </w:pPr>
            <w:r w:rsidRPr="00281483">
              <w:rPr>
                <w:rFonts w:cs="Times New Roman"/>
                <w:color w:val="0D0D0D" w:themeColor="text1" w:themeTint="F2"/>
                <w:sz w:val="24"/>
                <w:szCs w:val="24"/>
              </w:rPr>
              <w:t>Melikgazi Türbesi</w:t>
            </w:r>
          </w:p>
        </w:tc>
        <w:tc>
          <w:tcPr>
            <w:tcW w:w="2126" w:type="dxa"/>
          </w:tcPr>
          <w:p w14:paraId="07C35D4D" w14:textId="77777777"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2</w:t>
            </w:r>
          </w:p>
        </w:tc>
        <w:tc>
          <w:tcPr>
            <w:tcW w:w="1696" w:type="dxa"/>
          </w:tcPr>
          <w:p w14:paraId="6CDF0147" w14:textId="6DEBB1CC" w:rsidR="008C6971" w:rsidRPr="00281483" w:rsidRDefault="008C6971"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0</w:t>
            </w:r>
            <w:r w:rsidR="00844D83" w:rsidRPr="00281483">
              <w:rPr>
                <w:rFonts w:cs="Times New Roman"/>
                <w:color w:val="0D0D0D" w:themeColor="text1" w:themeTint="F2"/>
                <w:sz w:val="24"/>
                <w:szCs w:val="24"/>
              </w:rPr>
              <w:t>,</w:t>
            </w:r>
            <w:r w:rsidRPr="00281483">
              <w:rPr>
                <w:rFonts w:cs="Times New Roman"/>
                <w:color w:val="0D0D0D" w:themeColor="text1" w:themeTint="F2"/>
                <w:sz w:val="24"/>
                <w:szCs w:val="24"/>
              </w:rPr>
              <w:t>7</w:t>
            </w:r>
          </w:p>
        </w:tc>
      </w:tr>
      <w:tr w:rsidR="00BE2E9F" w:rsidRPr="00281483" w14:paraId="2BA64D44" w14:textId="77777777" w:rsidTr="005B1C2D">
        <w:tc>
          <w:tcPr>
            <w:tcW w:w="5240" w:type="dxa"/>
          </w:tcPr>
          <w:p w14:paraId="2D9DFAB9" w14:textId="5C8E2D2E" w:rsidR="00BE2E9F" w:rsidRPr="00281483" w:rsidRDefault="00BE2E9F" w:rsidP="00474345">
            <w:pPr>
              <w:tabs>
                <w:tab w:val="center" w:pos="4536"/>
                <w:tab w:val="left" w:pos="7080"/>
              </w:tabs>
              <w:spacing w:after="0"/>
              <w:rPr>
                <w:rFonts w:cs="Times New Roman"/>
                <w:color w:val="0D0D0D" w:themeColor="text1" w:themeTint="F2"/>
                <w:sz w:val="24"/>
                <w:szCs w:val="24"/>
              </w:rPr>
            </w:pPr>
            <w:r w:rsidRPr="00281483">
              <w:rPr>
                <w:rFonts w:cs="Times New Roman"/>
              </w:rPr>
              <w:t>Diğer</w:t>
            </w:r>
          </w:p>
        </w:tc>
        <w:tc>
          <w:tcPr>
            <w:tcW w:w="2126" w:type="dxa"/>
          </w:tcPr>
          <w:p w14:paraId="20A863B3" w14:textId="5568190D" w:rsidR="00BE2E9F" w:rsidRPr="00281483" w:rsidRDefault="00BE2E9F"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rPr>
              <w:t>8</w:t>
            </w:r>
          </w:p>
        </w:tc>
        <w:tc>
          <w:tcPr>
            <w:tcW w:w="1696" w:type="dxa"/>
          </w:tcPr>
          <w:p w14:paraId="7705915B" w14:textId="1595E250" w:rsidR="00BE2E9F" w:rsidRPr="00281483" w:rsidRDefault="00BE2E9F" w:rsidP="00474345">
            <w:pPr>
              <w:tabs>
                <w:tab w:val="center" w:pos="4536"/>
                <w:tab w:val="left" w:pos="7080"/>
              </w:tabs>
              <w:spacing w:after="0"/>
              <w:jc w:val="center"/>
              <w:rPr>
                <w:rFonts w:cs="Times New Roman"/>
                <w:color w:val="0D0D0D" w:themeColor="text1" w:themeTint="F2"/>
                <w:sz w:val="24"/>
                <w:szCs w:val="24"/>
              </w:rPr>
            </w:pPr>
            <w:r w:rsidRPr="00281483">
              <w:rPr>
                <w:rFonts w:cs="Times New Roman"/>
              </w:rPr>
              <w:t>2,7</w:t>
            </w:r>
          </w:p>
        </w:tc>
      </w:tr>
    </w:tbl>
    <w:p w14:paraId="297CEDF1" w14:textId="091192ED" w:rsidR="003C05A2" w:rsidRPr="00281483" w:rsidRDefault="003C05A2" w:rsidP="0028333F">
      <w:pPr>
        <w:tabs>
          <w:tab w:val="center" w:pos="4536"/>
          <w:tab w:val="left" w:pos="7080"/>
        </w:tabs>
        <w:spacing w:before="120" w:after="120" w:line="240" w:lineRule="auto"/>
        <w:jc w:val="both"/>
        <w:rPr>
          <w:rFonts w:cs="Times New Roman"/>
          <w:color w:val="0D0D0D" w:themeColor="text1" w:themeTint="F2"/>
          <w:sz w:val="20"/>
          <w:szCs w:val="20"/>
        </w:rPr>
      </w:pPr>
      <w:r w:rsidRPr="00281483">
        <w:rPr>
          <w:rFonts w:cs="Times New Roman"/>
          <w:b/>
          <w:bCs/>
          <w:color w:val="0D0D0D" w:themeColor="text1" w:themeTint="F2"/>
          <w:sz w:val="20"/>
          <w:szCs w:val="20"/>
        </w:rPr>
        <w:t>*Yüzde (</w:t>
      </w:r>
      <w:r w:rsidR="00BA3C44" w:rsidRPr="00281483">
        <w:rPr>
          <w:rFonts w:cs="Times New Roman"/>
          <w:b/>
          <w:bCs/>
          <w:color w:val="0D0D0D" w:themeColor="text1" w:themeTint="F2"/>
          <w:sz w:val="20"/>
          <w:szCs w:val="20"/>
        </w:rPr>
        <w:t>%</w:t>
      </w:r>
      <w:r w:rsidRPr="00281483">
        <w:rPr>
          <w:rFonts w:cs="Times New Roman"/>
          <w:b/>
          <w:bCs/>
          <w:color w:val="0D0D0D" w:themeColor="text1" w:themeTint="F2"/>
          <w:sz w:val="20"/>
          <w:szCs w:val="20"/>
        </w:rPr>
        <w:t>) değerleri:</w:t>
      </w:r>
      <w:r w:rsidRPr="00281483">
        <w:rPr>
          <w:rFonts w:cs="Times New Roman"/>
          <w:color w:val="0D0D0D" w:themeColor="text1" w:themeTint="F2"/>
          <w:sz w:val="20"/>
          <w:szCs w:val="20"/>
        </w:rPr>
        <w:t xml:space="preserve"> Birden fazla seçeneğin işaretlenebildiği çoklu cevap (multiple </w:t>
      </w:r>
      <w:proofErr w:type="spellStart"/>
      <w:r w:rsidRPr="00281483">
        <w:rPr>
          <w:rFonts w:cs="Times New Roman"/>
          <w:color w:val="0D0D0D" w:themeColor="text1" w:themeTint="F2"/>
          <w:sz w:val="20"/>
          <w:szCs w:val="20"/>
        </w:rPr>
        <w:t>response</w:t>
      </w:r>
      <w:proofErr w:type="spellEnd"/>
      <w:r w:rsidRPr="00281483">
        <w:rPr>
          <w:rFonts w:cs="Times New Roman"/>
          <w:color w:val="0D0D0D" w:themeColor="text1" w:themeTint="F2"/>
          <w:sz w:val="20"/>
          <w:szCs w:val="20"/>
        </w:rPr>
        <w:t xml:space="preserve">) sorusudur. Toplam anket sayısı olan 300 katılımcı üzerinden hesaplandığı için toplam </w:t>
      </w:r>
      <w:r w:rsidR="00BA3C44" w:rsidRPr="00281483">
        <w:rPr>
          <w:rFonts w:cs="Times New Roman"/>
          <w:color w:val="0D0D0D" w:themeColor="text1" w:themeTint="F2"/>
          <w:sz w:val="20"/>
          <w:szCs w:val="20"/>
        </w:rPr>
        <w:t>%</w:t>
      </w:r>
      <w:r w:rsidRPr="00281483">
        <w:rPr>
          <w:rFonts w:cs="Times New Roman"/>
          <w:color w:val="0D0D0D" w:themeColor="text1" w:themeTint="F2"/>
          <w:sz w:val="20"/>
          <w:szCs w:val="20"/>
        </w:rPr>
        <w:t>100'ü geçmektedir.</w:t>
      </w:r>
    </w:p>
    <w:p w14:paraId="5AB06FCF" w14:textId="77777777" w:rsidR="00C17D4F" w:rsidRPr="00281483" w:rsidRDefault="00C17D4F" w:rsidP="003C05A2">
      <w:pPr>
        <w:tabs>
          <w:tab w:val="center" w:pos="4536"/>
          <w:tab w:val="left" w:pos="7080"/>
        </w:tabs>
        <w:spacing w:before="120" w:after="120" w:line="240" w:lineRule="auto"/>
        <w:ind w:firstLine="709"/>
        <w:jc w:val="both"/>
        <w:rPr>
          <w:rFonts w:cs="Times New Roman"/>
          <w:color w:val="0D0D0D" w:themeColor="text1" w:themeTint="F2"/>
          <w:sz w:val="24"/>
          <w:szCs w:val="24"/>
        </w:rPr>
      </w:pPr>
    </w:p>
    <w:p w14:paraId="3A8B5250" w14:textId="4961884B" w:rsidR="00CE0D08" w:rsidRPr="00281483" w:rsidRDefault="00595CEA" w:rsidP="003C05A2">
      <w:pPr>
        <w:pStyle w:val="DZEY4"/>
        <w:spacing w:before="120" w:after="120"/>
        <w:rPr>
          <w:color w:val="0D0D0D" w:themeColor="text1" w:themeTint="F2"/>
        </w:rPr>
      </w:pPr>
      <w:bookmarkStart w:id="2765" w:name="_Toc234200289"/>
      <w:bookmarkStart w:id="2766" w:name="_Toc234200827"/>
      <w:bookmarkStart w:id="2767" w:name="_Toc234200986"/>
      <w:bookmarkStart w:id="2768" w:name="_Toc234201105"/>
      <w:bookmarkStart w:id="2769" w:name="_Toc234201271"/>
      <w:bookmarkStart w:id="2770" w:name="_Toc234547176"/>
      <w:bookmarkStart w:id="2771" w:name="_Toc235402568"/>
      <w:bookmarkStart w:id="2772" w:name="_Toc235403087"/>
      <w:bookmarkStart w:id="2773" w:name="_Toc235403787"/>
      <w:bookmarkStart w:id="2774" w:name="_Toc235404048"/>
      <w:bookmarkStart w:id="2775" w:name="_Toc235933067"/>
      <w:bookmarkStart w:id="2776" w:name="_Toc236354306"/>
      <w:bookmarkStart w:id="2777" w:name="_Toc236354442"/>
      <w:bookmarkStart w:id="2778" w:name="_Toc240277620"/>
      <w:r w:rsidRPr="00281483">
        <w:rPr>
          <w:color w:val="0D0D0D" w:themeColor="text1" w:themeTint="F2"/>
        </w:rPr>
        <w:t>6.1.2.4.</w:t>
      </w:r>
      <w:bookmarkEnd w:id="2765"/>
      <w:bookmarkEnd w:id="2766"/>
      <w:bookmarkEnd w:id="2767"/>
      <w:bookmarkEnd w:id="2768"/>
      <w:bookmarkEnd w:id="2769"/>
      <w:bookmarkEnd w:id="2770"/>
      <w:r w:rsidR="00E24777" w:rsidRPr="00281483">
        <w:rPr>
          <w:b w:val="0"/>
          <w:bCs w:val="0"/>
          <w:color w:val="0D0D0D" w:themeColor="text1" w:themeTint="F2"/>
          <w:spacing w:val="3"/>
          <w:sz w:val="21"/>
          <w:szCs w:val="21"/>
        </w:rPr>
        <w:t xml:space="preserve"> </w:t>
      </w:r>
      <w:r w:rsidR="003F51A1" w:rsidRPr="00281483">
        <w:rPr>
          <w:color w:val="0D0D0D" w:themeColor="text1" w:themeTint="F2"/>
        </w:rPr>
        <w:t>Sosyodemografik</w:t>
      </w:r>
      <w:r w:rsidR="003B26AB" w:rsidRPr="00281483">
        <w:rPr>
          <w:color w:val="0D0D0D" w:themeColor="text1" w:themeTint="F2"/>
        </w:rPr>
        <w:t xml:space="preserve"> Özellikler</w:t>
      </w:r>
      <w:r w:rsidR="0016220E" w:rsidRPr="00281483">
        <w:rPr>
          <w:color w:val="0D0D0D" w:themeColor="text1" w:themeTint="F2"/>
        </w:rPr>
        <w:t xml:space="preserve"> </w:t>
      </w:r>
      <w:r w:rsidR="00B0399B" w:rsidRPr="00281483">
        <w:rPr>
          <w:color w:val="0D0D0D" w:themeColor="text1" w:themeTint="F2"/>
        </w:rPr>
        <w:t>i</w:t>
      </w:r>
      <w:r w:rsidR="0016220E" w:rsidRPr="00281483">
        <w:rPr>
          <w:color w:val="0D0D0D" w:themeColor="text1" w:themeTint="F2"/>
        </w:rPr>
        <w:t>le</w:t>
      </w:r>
      <w:r w:rsidR="003B26AB" w:rsidRPr="00281483">
        <w:rPr>
          <w:color w:val="0D0D0D" w:themeColor="text1" w:themeTint="F2"/>
        </w:rPr>
        <w:t xml:space="preserve"> Ziyaretçi Tercihleri</w:t>
      </w:r>
      <w:bookmarkEnd w:id="2771"/>
      <w:bookmarkEnd w:id="2772"/>
      <w:bookmarkEnd w:id="2773"/>
      <w:bookmarkEnd w:id="2774"/>
      <w:bookmarkEnd w:id="2775"/>
      <w:bookmarkEnd w:id="2776"/>
      <w:bookmarkEnd w:id="2777"/>
      <w:r w:rsidR="0016220E" w:rsidRPr="00281483">
        <w:rPr>
          <w:color w:val="0D0D0D" w:themeColor="text1" w:themeTint="F2"/>
        </w:rPr>
        <w:t xml:space="preserve"> Arasındaki İlişkiler</w:t>
      </w:r>
      <w:bookmarkEnd w:id="2778"/>
      <w:r w:rsidR="0016220E" w:rsidRPr="00281483">
        <w:rPr>
          <w:color w:val="0D0D0D" w:themeColor="text1" w:themeTint="F2"/>
        </w:rPr>
        <w:t xml:space="preserve"> </w:t>
      </w:r>
    </w:p>
    <w:p w14:paraId="527A883B" w14:textId="1AE05B91" w:rsidR="0028333F" w:rsidRPr="00281483" w:rsidRDefault="0043618F"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Araştırmaya katılan ziyaretçilerin </w:t>
      </w:r>
      <w:r w:rsidR="003F51A1" w:rsidRPr="00281483">
        <w:rPr>
          <w:rFonts w:cs="Times New Roman"/>
          <w:color w:val="0D0D0D" w:themeColor="text1" w:themeTint="F2"/>
          <w:sz w:val="24"/>
          <w:szCs w:val="24"/>
        </w:rPr>
        <w:t>sosyodemografik</w:t>
      </w:r>
      <w:r w:rsidRPr="00281483">
        <w:rPr>
          <w:rFonts w:cs="Times New Roman"/>
          <w:color w:val="0D0D0D" w:themeColor="text1" w:themeTint="F2"/>
          <w:sz w:val="24"/>
          <w:szCs w:val="24"/>
        </w:rPr>
        <w:t xml:space="preserve"> özellikleri (cinsiyet, medeni durum, yaş, eğitim, meslek ve gelir) ile Eskişehir’e seyahat ederken tercih ettikleri ulaşım araçları arasındaki ilişki Ki-Kare analizi ile test edilmiş ve elde edilen bulgular Tablo </w:t>
      </w:r>
      <w:r w:rsidR="0028333F" w:rsidRPr="00281483">
        <w:rPr>
          <w:rFonts w:cs="Times New Roman"/>
          <w:color w:val="0D0D0D" w:themeColor="text1" w:themeTint="F2"/>
          <w:sz w:val="24"/>
          <w:szCs w:val="24"/>
        </w:rPr>
        <w:t>6.32’</w:t>
      </w:r>
      <w:r w:rsidRPr="00281483">
        <w:rPr>
          <w:rFonts w:cs="Times New Roman"/>
          <w:color w:val="0D0D0D" w:themeColor="text1" w:themeTint="F2"/>
          <w:sz w:val="24"/>
          <w:szCs w:val="24"/>
        </w:rPr>
        <w:t>de gösterilmiştir.</w:t>
      </w:r>
      <w:r w:rsidRPr="00281483">
        <w:rPr>
          <w:rFonts w:cs="Times New Roman"/>
          <w:color w:val="0D0D0D" w:themeColor="text1" w:themeTint="F2"/>
          <w:sz w:val="24"/>
          <w:szCs w:val="24"/>
        </w:rPr>
        <w:br/>
        <w:t>Yapılan analizler sonucunda, katılımcıların yaş (p=0,134) ve eğitim durumları (p=0,073) ile ulaşım aracı tercihleri arasında istatistiksel olarak anlamlı bir ilişki tespit edilememiştir (p&gt;</w:t>
      </w:r>
      <w:r w:rsidR="001754AB" w:rsidRPr="00281483">
        <w:rPr>
          <w:rFonts w:cs="Times New Roman"/>
          <w:color w:val="0D0D0D" w:themeColor="text1" w:themeTint="F2"/>
          <w:sz w:val="24"/>
          <w:szCs w:val="24"/>
        </w:rPr>
        <w:t>0.05)</w:t>
      </w:r>
      <w:r w:rsidRPr="00281483">
        <w:rPr>
          <w:rFonts w:cs="Times New Roman"/>
          <w:color w:val="0D0D0D" w:themeColor="text1" w:themeTint="F2"/>
          <w:sz w:val="24"/>
          <w:szCs w:val="24"/>
        </w:rPr>
        <w:t>. Bu bulgu doğrultusunda yaş (H7c) ve eğitim durumu (H7d) hipotezleri reddedilmiştir. Buna karşın; cinsiyet (p=0,004), medeni durum (p=0,002), meslek (p=0,001) ve aylık gelir düzeyi (p=0,031) değişkenleri ile ulaşım aracı tercihleri arasında istatistiksel olarak anlamlı ilişkiler bulunmuştur (p&lt;</w:t>
      </w:r>
      <w:r w:rsidR="001754AB" w:rsidRPr="00281483">
        <w:rPr>
          <w:rFonts w:cs="Times New Roman"/>
          <w:color w:val="0D0D0D" w:themeColor="text1" w:themeTint="F2"/>
          <w:sz w:val="24"/>
          <w:szCs w:val="24"/>
        </w:rPr>
        <w:t>0</w:t>
      </w:r>
      <w:r w:rsidR="00855A21" w:rsidRPr="00281483">
        <w:rPr>
          <w:rFonts w:cs="Times New Roman"/>
          <w:color w:val="0D0D0D" w:themeColor="text1" w:themeTint="F2"/>
          <w:sz w:val="24"/>
          <w:szCs w:val="24"/>
        </w:rPr>
        <w:t>,</w:t>
      </w:r>
      <w:r w:rsidR="001754AB" w:rsidRPr="00281483">
        <w:rPr>
          <w:rFonts w:cs="Times New Roman"/>
          <w:color w:val="0D0D0D" w:themeColor="text1" w:themeTint="F2"/>
          <w:sz w:val="24"/>
          <w:szCs w:val="24"/>
        </w:rPr>
        <w:t>05)</w:t>
      </w:r>
      <w:r w:rsidRPr="00281483">
        <w:rPr>
          <w:rFonts w:cs="Times New Roman"/>
          <w:color w:val="0D0D0D" w:themeColor="text1" w:themeTint="F2"/>
          <w:sz w:val="24"/>
          <w:szCs w:val="24"/>
        </w:rPr>
        <w:t>. Bu doğrultuda H7a (cinsiyet), H7b (medeni durum), H7e (meslek) ve H7f (gelir) hipotezleri kabul edilmiştir.</w:t>
      </w:r>
    </w:p>
    <w:p w14:paraId="2116C53D" w14:textId="11E55D2B" w:rsidR="0043618F" w:rsidRPr="00281483" w:rsidRDefault="0043618F" w:rsidP="0028333F">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Anlamlı bulunan ilişkilerin detayları incelendiğinde; kadın ziyaretçilerin ağırlıklı olarak otobüs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44,6) ve YHT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34,3) kullanımına yöneldiği, erkeklerin ise YHT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40,0) ve özel araç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30,4) tercihlerinin daha yüksek olduğu görülmektedir. Medeni durum değişkeninde, bekar katılımcıların daha çok otobüs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41,6) ve YHT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39,3) kullandığı, evli katılımcıların ise özel araç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33,6), otobüs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33,6) ve YHT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32,8) arasında oldukça dengeli bir dağılım sergilediği belirlenmiştir.</w:t>
      </w:r>
      <w:r w:rsidR="0028333F"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Meslek grupları açısından, kamuda çalışanların YHT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39,8) ve özel araç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28,4) kullanımında öne çıktığı; öğrenci grubunun ise belirgin bir şekilde otobüs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46,1) ve YHT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42,2) tercihlerinde yoğunlaştığı saptanmıştır. </w:t>
      </w:r>
      <w:r w:rsidR="00F50CC7" w:rsidRPr="00281483">
        <w:rPr>
          <w:rFonts w:cs="Times New Roman"/>
          <w:color w:val="0D0D0D" w:themeColor="text1" w:themeTint="F2"/>
          <w:sz w:val="24"/>
          <w:szCs w:val="24"/>
        </w:rPr>
        <w:t xml:space="preserve">Gelir grupları arasında özel araç </w:t>
      </w:r>
      <w:r w:rsidR="00F50CC7" w:rsidRPr="00281483">
        <w:rPr>
          <w:rFonts w:cs="Times New Roman"/>
          <w:color w:val="0D0D0D" w:themeColor="text1" w:themeTint="F2"/>
          <w:sz w:val="24"/>
          <w:szCs w:val="24"/>
        </w:rPr>
        <w:lastRenderedPageBreak/>
        <w:t>kullanım oranlarının farklılaştığı, özellikle 20.001–30.000 TL gelir grubunda özel araç kullanımının %43,2 ile en yüksek düzeye ulaştığı görülmektedir.</w:t>
      </w:r>
    </w:p>
    <w:p w14:paraId="4030CE1C" w14:textId="2B5FD3A0" w:rsidR="00DD4281" w:rsidRPr="00281483" w:rsidRDefault="008C6971" w:rsidP="00DD4281">
      <w:pPr>
        <w:pStyle w:val="TABLO"/>
        <w:rPr>
          <w:color w:val="0D0D0D" w:themeColor="text1" w:themeTint="F2"/>
        </w:rPr>
      </w:pPr>
      <w:bookmarkStart w:id="2779" w:name="_Toc234263767"/>
      <w:bookmarkStart w:id="2780" w:name="_Toc234456380"/>
      <w:bookmarkStart w:id="2781" w:name="_Toc234547409"/>
      <w:bookmarkStart w:id="2782" w:name="_Toc235404959"/>
      <w:bookmarkStart w:id="2783" w:name="_Toc240281069"/>
      <w:r w:rsidRPr="00281483">
        <w:rPr>
          <w:b/>
          <w:color w:val="0D0D0D" w:themeColor="text1" w:themeTint="F2"/>
        </w:rPr>
        <w:t>Tablo</w:t>
      </w:r>
      <w:r w:rsidR="006C2047" w:rsidRPr="00281483">
        <w:rPr>
          <w:b/>
          <w:color w:val="0D0D0D" w:themeColor="text1" w:themeTint="F2"/>
        </w:rPr>
        <w:t xml:space="preserve"> 6.32.</w:t>
      </w:r>
      <w:r w:rsidRPr="00281483">
        <w:rPr>
          <w:color w:val="0D0D0D" w:themeColor="text1" w:themeTint="F2"/>
        </w:rPr>
        <w:t xml:space="preserve"> Demografik Ö</w:t>
      </w:r>
      <w:r w:rsidR="006C2047" w:rsidRPr="00281483">
        <w:rPr>
          <w:color w:val="0D0D0D" w:themeColor="text1" w:themeTint="F2"/>
        </w:rPr>
        <w:t>zelliklere göre ulaşım aracı tercihlerinin karşılaştırılmasına ilişkin ki-kare analizi</w:t>
      </w:r>
      <w:bookmarkEnd w:id="2779"/>
      <w:bookmarkEnd w:id="2780"/>
      <w:bookmarkEnd w:id="2781"/>
      <w:bookmarkEnd w:id="2782"/>
      <w:bookmarkEnd w:id="2783"/>
    </w:p>
    <w:tbl>
      <w:tblPr>
        <w:tblStyle w:val="TabloKlavuzu"/>
        <w:tblW w:w="0" w:type="auto"/>
        <w:tblBorders>
          <w:insideV w:val="single" w:sz="4" w:space="0" w:color="FFFFFF"/>
        </w:tblBorders>
        <w:tblLook w:val="04A0" w:firstRow="1" w:lastRow="0" w:firstColumn="1" w:lastColumn="0" w:noHBand="0" w:noVBand="1"/>
      </w:tblPr>
      <w:tblGrid>
        <w:gridCol w:w="1254"/>
        <w:gridCol w:w="1486"/>
        <w:gridCol w:w="1242"/>
        <w:gridCol w:w="1157"/>
        <w:gridCol w:w="996"/>
        <w:gridCol w:w="989"/>
        <w:gridCol w:w="766"/>
        <w:gridCol w:w="416"/>
        <w:gridCol w:w="766"/>
      </w:tblGrid>
      <w:tr w:rsidR="00C40612" w:rsidRPr="00281483" w14:paraId="4FFC2CD4" w14:textId="77777777" w:rsidTr="005B1C2D">
        <w:tc>
          <w:tcPr>
            <w:tcW w:w="0" w:type="auto"/>
            <w:tcBorders>
              <w:left w:val="nil"/>
            </w:tcBorders>
            <w:vAlign w:val="center"/>
          </w:tcPr>
          <w:p w14:paraId="5AA02630" w14:textId="2AB63FB8" w:rsidR="00C40612" w:rsidRPr="00281483" w:rsidRDefault="00C40612"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Değişken</w:t>
            </w:r>
          </w:p>
        </w:tc>
        <w:tc>
          <w:tcPr>
            <w:tcW w:w="0" w:type="auto"/>
            <w:tcBorders>
              <w:bottom w:val="single" w:sz="4" w:space="0" w:color="FFFFFF"/>
            </w:tcBorders>
            <w:vAlign w:val="center"/>
          </w:tcPr>
          <w:p w14:paraId="4CE5D90D" w14:textId="0F2E019D" w:rsidR="00C40612" w:rsidRPr="00281483" w:rsidRDefault="00C40612"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Grup</w:t>
            </w:r>
          </w:p>
        </w:tc>
        <w:tc>
          <w:tcPr>
            <w:tcW w:w="0" w:type="auto"/>
            <w:tcBorders>
              <w:bottom w:val="single" w:sz="4" w:space="0" w:color="000000" w:themeColor="text1"/>
            </w:tcBorders>
            <w:vAlign w:val="center"/>
          </w:tcPr>
          <w:p w14:paraId="6627BF22" w14:textId="675E52E5" w:rsidR="00C40612" w:rsidRPr="00281483" w:rsidRDefault="00C40612"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Özel Araç (n/</w:t>
            </w:r>
            <w:r w:rsidR="00BA3C44" w:rsidRPr="00281483">
              <w:rPr>
                <w:rFonts w:cs="Times New Roman"/>
                <w:b/>
                <w:bCs/>
                <w:color w:val="0D0D0D" w:themeColor="text1" w:themeTint="F2"/>
                <w:sz w:val="20"/>
                <w:szCs w:val="20"/>
              </w:rPr>
              <w:t>%</w:t>
            </w:r>
            <w:r w:rsidRPr="00281483">
              <w:rPr>
                <w:rFonts w:cs="Times New Roman"/>
                <w:b/>
                <w:bCs/>
                <w:color w:val="0D0D0D" w:themeColor="text1" w:themeTint="F2"/>
                <w:sz w:val="20"/>
                <w:szCs w:val="20"/>
              </w:rPr>
              <w:t>)</w:t>
            </w:r>
          </w:p>
        </w:tc>
        <w:tc>
          <w:tcPr>
            <w:tcW w:w="0" w:type="auto"/>
            <w:tcBorders>
              <w:bottom w:val="single" w:sz="4" w:space="0" w:color="000000" w:themeColor="text1"/>
            </w:tcBorders>
            <w:vAlign w:val="center"/>
          </w:tcPr>
          <w:p w14:paraId="7070B70C" w14:textId="763C194A" w:rsidR="00C40612" w:rsidRPr="00281483" w:rsidRDefault="00C40612"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Otobüs (n/</w:t>
            </w:r>
            <w:r w:rsidR="00BA3C44" w:rsidRPr="00281483">
              <w:rPr>
                <w:rFonts w:cs="Times New Roman"/>
                <w:b/>
                <w:bCs/>
                <w:color w:val="0D0D0D" w:themeColor="text1" w:themeTint="F2"/>
                <w:sz w:val="20"/>
                <w:szCs w:val="20"/>
              </w:rPr>
              <w:t>%</w:t>
            </w:r>
            <w:r w:rsidRPr="00281483">
              <w:rPr>
                <w:rFonts w:cs="Times New Roman"/>
                <w:b/>
                <w:bCs/>
                <w:color w:val="0D0D0D" w:themeColor="text1" w:themeTint="F2"/>
                <w:sz w:val="20"/>
                <w:szCs w:val="20"/>
              </w:rPr>
              <w:t>)</w:t>
            </w:r>
          </w:p>
        </w:tc>
        <w:tc>
          <w:tcPr>
            <w:tcW w:w="0" w:type="auto"/>
            <w:tcBorders>
              <w:bottom w:val="single" w:sz="4" w:space="0" w:color="000000" w:themeColor="text1"/>
            </w:tcBorders>
            <w:vAlign w:val="center"/>
          </w:tcPr>
          <w:p w14:paraId="545312DE" w14:textId="5FA00805" w:rsidR="00C40612" w:rsidRPr="00281483" w:rsidRDefault="00C40612"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YHT (n/</w:t>
            </w:r>
            <w:r w:rsidR="00BA3C44" w:rsidRPr="00281483">
              <w:rPr>
                <w:rFonts w:cs="Times New Roman"/>
                <w:b/>
                <w:bCs/>
                <w:color w:val="0D0D0D" w:themeColor="text1" w:themeTint="F2"/>
                <w:sz w:val="20"/>
                <w:szCs w:val="20"/>
              </w:rPr>
              <w:t>%</w:t>
            </w:r>
            <w:r w:rsidRPr="00281483">
              <w:rPr>
                <w:rFonts w:cs="Times New Roman"/>
                <w:b/>
                <w:bCs/>
                <w:color w:val="0D0D0D" w:themeColor="text1" w:themeTint="F2"/>
                <w:sz w:val="20"/>
                <w:szCs w:val="20"/>
              </w:rPr>
              <w:t>)</w:t>
            </w:r>
          </w:p>
        </w:tc>
        <w:tc>
          <w:tcPr>
            <w:tcW w:w="0" w:type="auto"/>
            <w:tcBorders>
              <w:bottom w:val="single" w:sz="4" w:space="0" w:color="000000" w:themeColor="text1"/>
            </w:tcBorders>
            <w:vAlign w:val="center"/>
          </w:tcPr>
          <w:p w14:paraId="13E6D2F2" w14:textId="25DC6165" w:rsidR="00C40612" w:rsidRPr="00281483" w:rsidRDefault="00C40612"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Tren (n/</w:t>
            </w:r>
            <w:r w:rsidR="00BA3C44" w:rsidRPr="00281483">
              <w:rPr>
                <w:rFonts w:cs="Times New Roman"/>
                <w:b/>
                <w:bCs/>
                <w:color w:val="0D0D0D" w:themeColor="text1" w:themeTint="F2"/>
                <w:sz w:val="20"/>
                <w:szCs w:val="20"/>
              </w:rPr>
              <w:t>%</w:t>
            </w:r>
            <w:r w:rsidRPr="00281483">
              <w:rPr>
                <w:rFonts w:cs="Times New Roman"/>
                <w:b/>
                <w:bCs/>
                <w:color w:val="0D0D0D" w:themeColor="text1" w:themeTint="F2"/>
                <w:sz w:val="20"/>
                <w:szCs w:val="20"/>
              </w:rPr>
              <w:t>)</w:t>
            </w:r>
          </w:p>
        </w:tc>
        <w:tc>
          <w:tcPr>
            <w:tcW w:w="0" w:type="auto"/>
            <w:tcBorders>
              <w:bottom w:val="single" w:sz="4" w:space="0" w:color="000000" w:themeColor="text1"/>
            </w:tcBorders>
            <w:vAlign w:val="center"/>
          </w:tcPr>
          <w:p w14:paraId="72F68017" w14:textId="30D7300C" w:rsidR="00C40612" w:rsidRPr="00281483" w:rsidRDefault="00C40612"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χ²</w:t>
            </w:r>
          </w:p>
        </w:tc>
        <w:tc>
          <w:tcPr>
            <w:tcW w:w="0" w:type="auto"/>
            <w:tcBorders>
              <w:bottom w:val="single" w:sz="4" w:space="0" w:color="000000" w:themeColor="text1"/>
            </w:tcBorders>
            <w:vAlign w:val="center"/>
          </w:tcPr>
          <w:p w14:paraId="264AF3A6" w14:textId="4A5B11ED" w:rsidR="00C40612" w:rsidRPr="00281483" w:rsidRDefault="00C40612" w:rsidP="00474345">
            <w:pPr>
              <w:tabs>
                <w:tab w:val="center" w:pos="4536"/>
                <w:tab w:val="left" w:pos="7080"/>
              </w:tabs>
              <w:spacing w:after="0"/>
              <w:jc w:val="center"/>
              <w:rPr>
                <w:rFonts w:cs="Times New Roman"/>
                <w:b/>
                <w:bCs/>
                <w:color w:val="0D0D0D" w:themeColor="text1" w:themeTint="F2"/>
                <w:sz w:val="20"/>
                <w:szCs w:val="20"/>
              </w:rPr>
            </w:pPr>
            <w:proofErr w:type="spellStart"/>
            <w:r w:rsidRPr="00281483">
              <w:rPr>
                <w:rFonts w:cs="Times New Roman"/>
                <w:b/>
                <w:bCs/>
                <w:color w:val="0D0D0D" w:themeColor="text1" w:themeTint="F2"/>
                <w:sz w:val="20"/>
                <w:szCs w:val="20"/>
              </w:rPr>
              <w:t>df</w:t>
            </w:r>
            <w:proofErr w:type="spellEnd"/>
          </w:p>
        </w:tc>
        <w:tc>
          <w:tcPr>
            <w:tcW w:w="0" w:type="auto"/>
            <w:tcBorders>
              <w:bottom w:val="single" w:sz="4" w:space="0" w:color="000000" w:themeColor="text1"/>
              <w:right w:val="nil"/>
            </w:tcBorders>
          </w:tcPr>
          <w:p w14:paraId="62180EC9" w14:textId="5B67F79D" w:rsidR="00C40612" w:rsidRPr="00281483" w:rsidRDefault="00C40612"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P</w:t>
            </w:r>
          </w:p>
        </w:tc>
      </w:tr>
      <w:tr w:rsidR="00F01B4B" w:rsidRPr="00281483" w14:paraId="1E93E2E6" w14:textId="77777777" w:rsidTr="005B1C2D">
        <w:tc>
          <w:tcPr>
            <w:tcW w:w="0" w:type="auto"/>
            <w:vMerge w:val="restart"/>
            <w:tcBorders>
              <w:left w:val="nil"/>
            </w:tcBorders>
            <w:vAlign w:val="center"/>
          </w:tcPr>
          <w:p w14:paraId="239C21D0"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r w:rsidRPr="00281483">
              <w:rPr>
                <w:rStyle w:val="Gl"/>
                <w:rFonts w:cs="Times New Roman"/>
                <w:b w:val="0"/>
                <w:bCs w:val="0"/>
                <w:color w:val="0D0D0D" w:themeColor="text1" w:themeTint="F2"/>
                <w:sz w:val="20"/>
                <w:szCs w:val="20"/>
              </w:rPr>
              <w:t>Cinsiyet</w:t>
            </w:r>
          </w:p>
          <w:p w14:paraId="69DE17DF" w14:textId="7470B9FD"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tcBorders>
              <w:bottom w:val="single" w:sz="4" w:space="0" w:color="FFFFFF"/>
            </w:tcBorders>
            <w:vAlign w:val="center"/>
          </w:tcPr>
          <w:p w14:paraId="0846B702" w14:textId="6757A709"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Kadın</w:t>
            </w:r>
          </w:p>
        </w:tc>
        <w:tc>
          <w:tcPr>
            <w:tcW w:w="0" w:type="auto"/>
            <w:tcBorders>
              <w:top w:val="single" w:sz="4" w:space="0" w:color="000000" w:themeColor="text1"/>
              <w:bottom w:val="single" w:sz="4" w:space="0" w:color="FFFFFF"/>
            </w:tcBorders>
            <w:vAlign w:val="center"/>
          </w:tcPr>
          <w:p w14:paraId="2ADC5208" w14:textId="7FD583B8"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32 (18,3)</w:t>
            </w:r>
          </w:p>
        </w:tc>
        <w:tc>
          <w:tcPr>
            <w:tcW w:w="0" w:type="auto"/>
            <w:tcBorders>
              <w:top w:val="single" w:sz="4" w:space="0" w:color="000000" w:themeColor="text1"/>
              <w:bottom w:val="single" w:sz="4" w:space="0" w:color="FFFFFF"/>
            </w:tcBorders>
            <w:vAlign w:val="center"/>
          </w:tcPr>
          <w:p w14:paraId="286E279E" w14:textId="3D2B3848"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78 (44,6)</w:t>
            </w:r>
          </w:p>
        </w:tc>
        <w:tc>
          <w:tcPr>
            <w:tcW w:w="0" w:type="auto"/>
            <w:tcBorders>
              <w:top w:val="single" w:sz="4" w:space="0" w:color="000000" w:themeColor="text1"/>
              <w:bottom w:val="single" w:sz="4" w:space="0" w:color="FFFFFF"/>
            </w:tcBorders>
            <w:vAlign w:val="center"/>
          </w:tcPr>
          <w:p w14:paraId="4CF3FCC5" w14:textId="3E1B0789"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60 (34,3)</w:t>
            </w:r>
          </w:p>
        </w:tc>
        <w:tc>
          <w:tcPr>
            <w:tcW w:w="0" w:type="auto"/>
            <w:tcBorders>
              <w:top w:val="single" w:sz="4" w:space="0" w:color="000000" w:themeColor="text1"/>
              <w:bottom w:val="single" w:sz="4" w:space="0" w:color="FFFFFF"/>
            </w:tcBorders>
            <w:vAlign w:val="center"/>
          </w:tcPr>
          <w:p w14:paraId="788982D9" w14:textId="2DFCE365"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5 (2,9)</w:t>
            </w:r>
          </w:p>
        </w:tc>
        <w:tc>
          <w:tcPr>
            <w:tcW w:w="0" w:type="auto"/>
            <w:vMerge w:val="restart"/>
            <w:tcBorders>
              <w:top w:val="single" w:sz="4" w:space="0" w:color="000000" w:themeColor="text1"/>
            </w:tcBorders>
            <w:vAlign w:val="center"/>
          </w:tcPr>
          <w:p w14:paraId="2176C53F" w14:textId="0ABB8666"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Style w:val="Gl"/>
                <w:rFonts w:cs="Times New Roman"/>
                <w:b w:val="0"/>
                <w:bCs w:val="0"/>
                <w:color w:val="0D0D0D" w:themeColor="text1" w:themeTint="F2"/>
                <w:sz w:val="20"/>
                <w:szCs w:val="20"/>
              </w:rPr>
              <w:t>13,071</w:t>
            </w:r>
          </w:p>
        </w:tc>
        <w:tc>
          <w:tcPr>
            <w:tcW w:w="0" w:type="auto"/>
            <w:vMerge w:val="restart"/>
            <w:tcBorders>
              <w:top w:val="single" w:sz="4" w:space="0" w:color="000000" w:themeColor="text1"/>
            </w:tcBorders>
            <w:vAlign w:val="center"/>
          </w:tcPr>
          <w:p w14:paraId="4404A13A" w14:textId="571FA7AF"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Style w:val="Gl"/>
                <w:rFonts w:cs="Times New Roman"/>
                <w:b w:val="0"/>
                <w:bCs w:val="0"/>
                <w:color w:val="0D0D0D" w:themeColor="text1" w:themeTint="F2"/>
                <w:sz w:val="20"/>
                <w:szCs w:val="20"/>
              </w:rPr>
              <w:t>3</w:t>
            </w:r>
          </w:p>
        </w:tc>
        <w:tc>
          <w:tcPr>
            <w:tcW w:w="0" w:type="auto"/>
            <w:vMerge w:val="restart"/>
            <w:tcBorders>
              <w:top w:val="single" w:sz="4" w:space="0" w:color="000000" w:themeColor="text1"/>
              <w:right w:val="nil"/>
            </w:tcBorders>
          </w:tcPr>
          <w:p w14:paraId="3BAFA106" w14:textId="2471FD06"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0,004*</w:t>
            </w:r>
          </w:p>
          <w:p w14:paraId="5BC13826" w14:textId="77777777"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p>
        </w:tc>
      </w:tr>
      <w:tr w:rsidR="00F01B4B" w:rsidRPr="00281483" w14:paraId="3DAC61C0" w14:textId="77777777" w:rsidTr="005B1C2D">
        <w:tc>
          <w:tcPr>
            <w:tcW w:w="0" w:type="auto"/>
            <w:vMerge/>
            <w:tcBorders>
              <w:left w:val="nil"/>
            </w:tcBorders>
            <w:vAlign w:val="center"/>
          </w:tcPr>
          <w:p w14:paraId="2A7443E8"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tcBorders>
              <w:top w:val="single" w:sz="4" w:space="0" w:color="FFFFFF"/>
            </w:tcBorders>
            <w:vAlign w:val="center"/>
          </w:tcPr>
          <w:p w14:paraId="495DF785" w14:textId="57EE2794"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Erkek</w:t>
            </w:r>
          </w:p>
        </w:tc>
        <w:tc>
          <w:tcPr>
            <w:tcW w:w="0" w:type="auto"/>
            <w:tcBorders>
              <w:top w:val="single" w:sz="4" w:space="0" w:color="FFFFFF"/>
            </w:tcBorders>
            <w:vAlign w:val="center"/>
          </w:tcPr>
          <w:p w14:paraId="00C363E2" w14:textId="59AC5E40"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38 (30,4)</w:t>
            </w:r>
          </w:p>
        </w:tc>
        <w:tc>
          <w:tcPr>
            <w:tcW w:w="0" w:type="auto"/>
            <w:tcBorders>
              <w:top w:val="single" w:sz="4" w:space="0" w:color="FFFFFF"/>
            </w:tcBorders>
            <w:vAlign w:val="center"/>
          </w:tcPr>
          <w:p w14:paraId="0C734DEF" w14:textId="44A89ECF"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37 (29,6)</w:t>
            </w:r>
          </w:p>
        </w:tc>
        <w:tc>
          <w:tcPr>
            <w:tcW w:w="0" w:type="auto"/>
            <w:tcBorders>
              <w:top w:val="single" w:sz="4" w:space="0" w:color="FFFFFF"/>
            </w:tcBorders>
            <w:vAlign w:val="center"/>
          </w:tcPr>
          <w:p w14:paraId="53071429" w14:textId="13E131B6"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50 (40,0)</w:t>
            </w:r>
          </w:p>
        </w:tc>
        <w:tc>
          <w:tcPr>
            <w:tcW w:w="0" w:type="auto"/>
            <w:tcBorders>
              <w:top w:val="single" w:sz="4" w:space="0" w:color="FFFFFF"/>
            </w:tcBorders>
            <w:vAlign w:val="center"/>
          </w:tcPr>
          <w:p w14:paraId="648B5F53" w14:textId="413CC3AC"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0 (0,0)</w:t>
            </w:r>
          </w:p>
        </w:tc>
        <w:tc>
          <w:tcPr>
            <w:tcW w:w="0" w:type="auto"/>
            <w:vMerge/>
            <w:vAlign w:val="center"/>
          </w:tcPr>
          <w:p w14:paraId="2F995B25"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vMerge/>
            <w:vAlign w:val="center"/>
          </w:tcPr>
          <w:p w14:paraId="1565EE2C"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vMerge/>
            <w:tcBorders>
              <w:right w:val="nil"/>
            </w:tcBorders>
          </w:tcPr>
          <w:p w14:paraId="0C97FC07" w14:textId="00AA03F1"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p>
        </w:tc>
      </w:tr>
      <w:tr w:rsidR="00F01B4B" w:rsidRPr="00281483" w14:paraId="1D54B4F0" w14:textId="77777777" w:rsidTr="005B1C2D">
        <w:tc>
          <w:tcPr>
            <w:tcW w:w="0" w:type="auto"/>
            <w:vMerge w:val="restart"/>
            <w:tcBorders>
              <w:left w:val="nil"/>
            </w:tcBorders>
            <w:vAlign w:val="center"/>
          </w:tcPr>
          <w:p w14:paraId="139D1754"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r w:rsidRPr="00281483">
              <w:rPr>
                <w:rStyle w:val="Gl"/>
                <w:rFonts w:cs="Times New Roman"/>
                <w:b w:val="0"/>
                <w:bCs w:val="0"/>
                <w:color w:val="0D0D0D" w:themeColor="text1" w:themeTint="F2"/>
                <w:sz w:val="20"/>
                <w:szCs w:val="20"/>
              </w:rPr>
              <w:t>Medeni Durum</w:t>
            </w:r>
          </w:p>
          <w:p w14:paraId="32BAE218" w14:textId="6576A4CC"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tcBorders>
              <w:bottom w:val="single" w:sz="4" w:space="0" w:color="FFFFFF" w:themeColor="background1"/>
            </w:tcBorders>
            <w:vAlign w:val="center"/>
          </w:tcPr>
          <w:p w14:paraId="46807A80" w14:textId="081764C1"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Bekar</w:t>
            </w:r>
          </w:p>
        </w:tc>
        <w:tc>
          <w:tcPr>
            <w:tcW w:w="0" w:type="auto"/>
            <w:tcBorders>
              <w:bottom w:val="single" w:sz="4" w:space="0" w:color="FFFFFF" w:themeColor="background1"/>
            </w:tcBorders>
            <w:vAlign w:val="center"/>
          </w:tcPr>
          <w:p w14:paraId="1CB434B0" w14:textId="532B6BEF"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29 (16,3)</w:t>
            </w:r>
          </w:p>
        </w:tc>
        <w:tc>
          <w:tcPr>
            <w:tcW w:w="0" w:type="auto"/>
            <w:tcBorders>
              <w:bottom w:val="single" w:sz="4" w:space="0" w:color="FFFFFF" w:themeColor="background1"/>
            </w:tcBorders>
            <w:vAlign w:val="center"/>
          </w:tcPr>
          <w:p w14:paraId="06F338B2" w14:textId="43D8907B"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74 (41,6)</w:t>
            </w:r>
          </w:p>
        </w:tc>
        <w:tc>
          <w:tcPr>
            <w:tcW w:w="0" w:type="auto"/>
            <w:tcBorders>
              <w:bottom w:val="single" w:sz="4" w:space="0" w:color="FFFFFF" w:themeColor="background1"/>
            </w:tcBorders>
            <w:vAlign w:val="center"/>
          </w:tcPr>
          <w:p w14:paraId="1B3DDF24" w14:textId="662BA4A9"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70 (39,3)</w:t>
            </w:r>
          </w:p>
        </w:tc>
        <w:tc>
          <w:tcPr>
            <w:tcW w:w="0" w:type="auto"/>
            <w:tcBorders>
              <w:bottom w:val="single" w:sz="4" w:space="0" w:color="FFFFFF" w:themeColor="background1"/>
            </w:tcBorders>
            <w:vAlign w:val="center"/>
          </w:tcPr>
          <w:p w14:paraId="70AB65B0" w14:textId="3358C967"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5 (2,8)</w:t>
            </w:r>
          </w:p>
        </w:tc>
        <w:tc>
          <w:tcPr>
            <w:tcW w:w="0" w:type="auto"/>
            <w:vMerge w:val="restart"/>
            <w:tcBorders>
              <w:bottom w:val="single" w:sz="4" w:space="0" w:color="FFFFFF" w:themeColor="background1"/>
            </w:tcBorders>
            <w:vAlign w:val="center"/>
          </w:tcPr>
          <w:p w14:paraId="2484AC0F" w14:textId="313DED3C"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Style w:val="Gl"/>
                <w:rFonts w:cs="Times New Roman"/>
                <w:b w:val="0"/>
                <w:bCs w:val="0"/>
                <w:color w:val="0D0D0D" w:themeColor="text1" w:themeTint="F2"/>
                <w:sz w:val="20"/>
                <w:szCs w:val="20"/>
              </w:rPr>
              <w:t>14,770</w:t>
            </w:r>
          </w:p>
        </w:tc>
        <w:tc>
          <w:tcPr>
            <w:tcW w:w="0" w:type="auto"/>
            <w:vMerge w:val="restart"/>
            <w:tcBorders>
              <w:bottom w:val="single" w:sz="4" w:space="0" w:color="FFFFFF" w:themeColor="background1"/>
            </w:tcBorders>
            <w:vAlign w:val="center"/>
          </w:tcPr>
          <w:p w14:paraId="71EBDBE7" w14:textId="2FC2F67B"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Style w:val="Gl"/>
                <w:rFonts w:cs="Times New Roman"/>
                <w:b w:val="0"/>
                <w:bCs w:val="0"/>
                <w:color w:val="0D0D0D" w:themeColor="text1" w:themeTint="F2"/>
                <w:sz w:val="20"/>
                <w:szCs w:val="20"/>
              </w:rPr>
              <w:t>3</w:t>
            </w:r>
          </w:p>
        </w:tc>
        <w:tc>
          <w:tcPr>
            <w:tcW w:w="0" w:type="auto"/>
            <w:vMerge w:val="restart"/>
            <w:tcBorders>
              <w:bottom w:val="single" w:sz="4" w:space="0" w:color="FFFFFF" w:themeColor="background1"/>
              <w:right w:val="nil"/>
            </w:tcBorders>
          </w:tcPr>
          <w:p w14:paraId="47D0433D" w14:textId="026EDB9E"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p>
          <w:p w14:paraId="1BB052E7" w14:textId="77777777"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0,002*</w:t>
            </w:r>
          </w:p>
          <w:p w14:paraId="5669364B" w14:textId="77777777"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p>
        </w:tc>
      </w:tr>
      <w:tr w:rsidR="00F01B4B" w:rsidRPr="00281483" w14:paraId="06576306" w14:textId="77777777" w:rsidTr="005B1C2D">
        <w:trPr>
          <w:trHeight w:val="340"/>
        </w:trPr>
        <w:tc>
          <w:tcPr>
            <w:tcW w:w="0" w:type="auto"/>
            <w:vMerge/>
            <w:tcBorders>
              <w:left w:val="nil"/>
            </w:tcBorders>
            <w:vAlign w:val="center"/>
          </w:tcPr>
          <w:p w14:paraId="55AE1EEC"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tcBorders>
              <w:top w:val="single" w:sz="4" w:space="0" w:color="FFFFFF" w:themeColor="background1"/>
            </w:tcBorders>
            <w:vAlign w:val="center"/>
          </w:tcPr>
          <w:p w14:paraId="13E5255E" w14:textId="402DF78E"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Evli</w:t>
            </w:r>
          </w:p>
        </w:tc>
        <w:tc>
          <w:tcPr>
            <w:tcW w:w="0" w:type="auto"/>
            <w:tcBorders>
              <w:top w:val="single" w:sz="4" w:space="0" w:color="FFFFFF" w:themeColor="background1"/>
            </w:tcBorders>
            <w:vAlign w:val="center"/>
          </w:tcPr>
          <w:p w14:paraId="2917C01B" w14:textId="70333E5F"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41 (33,6)</w:t>
            </w:r>
          </w:p>
        </w:tc>
        <w:tc>
          <w:tcPr>
            <w:tcW w:w="0" w:type="auto"/>
            <w:tcBorders>
              <w:top w:val="single" w:sz="4" w:space="0" w:color="FFFFFF" w:themeColor="background1"/>
            </w:tcBorders>
            <w:vAlign w:val="center"/>
          </w:tcPr>
          <w:p w14:paraId="1BDB46AE" w14:textId="78ECA710"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41 (33,6)</w:t>
            </w:r>
          </w:p>
        </w:tc>
        <w:tc>
          <w:tcPr>
            <w:tcW w:w="0" w:type="auto"/>
            <w:tcBorders>
              <w:top w:val="single" w:sz="4" w:space="0" w:color="FFFFFF" w:themeColor="background1"/>
            </w:tcBorders>
            <w:vAlign w:val="center"/>
          </w:tcPr>
          <w:p w14:paraId="14929035" w14:textId="29D20806"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40 (32,8)</w:t>
            </w:r>
          </w:p>
        </w:tc>
        <w:tc>
          <w:tcPr>
            <w:tcW w:w="0" w:type="auto"/>
            <w:tcBorders>
              <w:top w:val="single" w:sz="4" w:space="0" w:color="FFFFFF" w:themeColor="background1"/>
            </w:tcBorders>
            <w:vAlign w:val="center"/>
          </w:tcPr>
          <w:p w14:paraId="2781F4C4" w14:textId="798AA7B7"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0 (0,0)</w:t>
            </w:r>
          </w:p>
        </w:tc>
        <w:tc>
          <w:tcPr>
            <w:tcW w:w="0" w:type="auto"/>
            <w:vMerge/>
            <w:tcBorders>
              <w:top w:val="single" w:sz="4" w:space="0" w:color="FFFFFF" w:themeColor="background1"/>
            </w:tcBorders>
            <w:vAlign w:val="center"/>
          </w:tcPr>
          <w:p w14:paraId="1EDE9BAA"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vMerge/>
            <w:tcBorders>
              <w:top w:val="single" w:sz="4" w:space="0" w:color="FFFFFF" w:themeColor="background1"/>
            </w:tcBorders>
            <w:vAlign w:val="center"/>
          </w:tcPr>
          <w:p w14:paraId="03FF1F02"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vMerge/>
            <w:tcBorders>
              <w:top w:val="single" w:sz="4" w:space="0" w:color="FFFFFF" w:themeColor="background1"/>
              <w:right w:val="nil"/>
            </w:tcBorders>
          </w:tcPr>
          <w:p w14:paraId="6CDA1B54" w14:textId="00602885"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p>
        </w:tc>
      </w:tr>
      <w:tr w:rsidR="00F01B4B" w:rsidRPr="00281483" w14:paraId="353F4F38" w14:textId="77777777" w:rsidTr="005B1C2D">
        <w:tc>
          <w:tcPr>
            <w:tcW w:w="0" w:type="auto"/>
            <w:vMerge w:val="restart"/>
            <w:tcBorders>
              <w:left w:val="nil"/>
            </w:tcBorders>
            <w:vAlign w:val="center"/>
          </w:tcPr>
          <w:p w14:paraId="222F8B2A"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r w:rsidRPr="00281483">
              <w:rPr>
                <w:rStyle w:val="Gl"/>
                <w:rFonts w:cs="Times New Roman"/>
                <w:b w:val="0"/>
                <w:bCs w:val="0"/>
                <w:color w:val="0D0D0D" w:themeColor="text1" w:themeTint="F2"/>
                <w:sz w:val="20"/>
                <w:szCs w:val="20"/>
              </w:rPr>
              <w:t>Yaş</w:t>
            </w:r>
          </w:p>
          <w:p w14:paraId="50F03E26" w14:textId="7588F518"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tcBorders>
              <w:bottom w:val="single" w:sz="4" w:space="0" w:color="FFFFFF" w:themeColor="background1"/>
            </w:tcBorders>
            <w:vAlign w:val="center"/>
          </w:tcPr>
          <w:p w14:paraId="2B8D1AC9" w14:textId="3E51CAA8"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18–30</w:t>
            </w:r>
          </w:p>
        </w:tc>
        <w:tc>
          <w:tcPr>
            <w:tcW w:w="0" w:type="auto"/>
            <w:tcBorders>
              <w:bottom w:val="single" w:sz="4" w:space="0" w:color="FFFFFF" w:themeColor="background1"/>
            </w:tcBorders>
            <w:vAlign w:val="center"/>
          </w:tcPr>
          <w:p w14:paraId="7E05EA79" w14:textId="57511A01"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35 (18,8)</w:t>
            </w:r>
          </w:p>
        </w:tc>
        <w:tc>
          <w:tcPr>
            <w:tcW w:w="0" w:type="auto"/>
            <w:tcBorders>
              <w:bottom w:val="single" w:sz="4" w:space="0" w:color="FFFFFF" w:themeColor="background1"/>
            </w:tcBorders>
            <w:vAlign w:val="center"/>
          </w:tcPr>
          <w:p w14:paraId="34ACFECB" w14:textId="5D5F8263"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70 (37,6)</w:t>
            </w:r>
          </w:p>
        </w:tc>
        <w:tc>
          <w:tcPr>
            <w:tcW w:w="0" w:type="auto"/>
            <w:tcBorders>
              <w:bottom w:val="single" w:sz="4" w:space="0" w:color="FFFFFF" w:themeColor="background1"/>
            </w:tcBorders>
            <w:vAlign w:val="center"/>
          </w:tcPr>
          <w:p w14:paraId="4D6EFB16" w14:textId="3419EAA1"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76 (40,9)</w:t>
            </w:r>
          </w:p>
        </w:tc>
        <w:tc>
          <w:tcPr>
            <w:tcW w:w="0" w:type="auto"/>
            <w:tcBorders>
              <w:bottom w:val="single" w:sz="4" w:space="0" w:color="FFFFFF" w:themeColor="background1"/>
            </w:tcBorders>
            <w:vAlign w:val="center"/>
          </w:tcPr>
          <w:p w14:paraId="3E52D453" w14:textId="614AF415"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5 (2,7)</w:t>
            </w:r>
          </w:p>
        </w:tc>
        <w:tc>
          <w:tcPr>
            <w:tcW w:w="0" w:type="auto"/>
            <w:vMerge w:val="restart"/>
            <w:vAlign w:val="center"/>
          </w:tcPr>
          <w:p w14:paraId="5D0119A8" w14:textId="30CE998B"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Style w:val="Gl"/>
                <w:rFonts w:cs="Times New Roman"/>
                <w:b w:val="0"/>
                <w:bCs w:val="0"/>
                <w:color w:val="0D0D0D" w:themeColor="text1" w:themeTint="F2"/>
                <w:sz w:val="20"/>
                <w:szCs w:val="20"/>
              </w:rPr>
              <w:t>17,440</w:t>
            </w:r>
          </w:p>
        </w:tc>
        <w:tc>
          <w:tcPr>
            <w:tcW w:w="0" w:type="auto"/>
            <w:vMerge w:val="restart"/>
            <w:vAlign w:val="center"/>
          </w:tcPr>
          <w:p w14:paraId="78E0BA60" w14:textId="00E53E05"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Style w:val="Gl"/>
                <w:rFonts w:cs="Times New Roman"/>
                <w:b w:val="0"/>
                <w:bCs w:val="0"/>
                <w:color w:val="0D0D0D" w:themeColor="text1" w:themeTint="F2"/>
                <w:sz w:val="20"/>
                <w:szCs w:val="20"/>
              </w:rPr>
              <w:t>12</w:t>
            </w:r>
          </w:p>
        </w:tc>
        <w:tc>
          <w:tcPr>
            <w:tcW w:w="0" w:type="auto"/>
            <w:vMerge w:val="restart"/>
            <w:tcBorders>
              <w:right w:val="nil"/>
            </w:tcBorders>
          </w:tcPr>
          <w:p w14:paraId="06105C52" w14:textId="6D55350A"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p w14:paraId="3CB27122"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p w14:paraId="24AAF9CC" w14:textId="77777777"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0,134</w:t>
            </w:r>
          </w:p>
          <w:p w14:paraId="4E3DD5C9" w14:textId="77777777"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p>
        </w:tc>
      </w:tr>
      <w:tr w:rsidR="00F01B4B" w:rsidRPr="00281483" w14:paraId="60B2CB19" w14:textId="77777777" w:rsidTr="005B1C2D">
        <w:tc>
          <w:tcPr>
            <w:tcW w:w="0" w:type="auto"/>
            <w:vMerge/>
            <w:tcBorders>
              <w:left w:val="nil"/>
            </w:tcBorders>
            <w:vAlign w:val="center"/>
          </w:tcPr>
          <w:p w14:paraId="58CEF0F5"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tcBorders>
              <w:top w:val="single" w:sz="4" w:space="0" w:color="FFFFFF" w:themeColor="background1"/>
              <w:bottom w:val="single" w:sz="4" w:space="0" w:color="FFFFFF" w:themeColor="background1"/>
            </w:tcBorders>
            <w:vAlign w:val="center"/>
          </w:tcPr>
          <w:p w14:paraId="15FECA23" w14:textId="6A76D2CB"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31–40</w:t>
            </w:r>
          </w:p>
        </w:tc>
        <w:tc>
          <w:tcPr>
            <w:tcW w:w="0" w:type="auto"/>
            <w:tcBorders>
              <w:top w:val="single" w:sz="4" w:space="0" w:color="FFFFFF" w:themeColor="background1"/>
              <w:bottom w:val="single" w:sz="4" w:space="0" w:color="FFFFFF" w:themeColor="background1"/>
            </w:tcBorders>
            <w:vAlign w:val="center"/>
          </w:tcPr>
          <w:p w14:paraId="7C16FC27" w14:textId="1382C26B"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15 (25,0)</w:t>
            </w:r>
          </w:p>
        </w:tc>
        <w:tc>
          <w:tcPr>
            <w:tcW w:w="0" w:type="auto"/>
            <w:tcBorders>
              <w:top w:val="single" w:sz="4" w:space="0" w:color="FFFFFF" w:themeColor="background1"/>
              <w:bottom w:val="single" w:sz="4" w:space="0" w:color="FFFFFF" w:themeColor="background1"/>
            </w:tcBorders>
            <w:vAlign w:val="center"/>
          </w:tcPr>
          <w:p w14:paraId="793C84A3" w14:textId="1A692EDB"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26 (43,3)</w:t>
            </w:r>
          </w:p>
        </w:tc>
        <w:tc>
          <w:tcPr>
            <w:tcW w:w="0" w:type="auto"/>
            <w:tcBorders>
              <w:top w:val="single" w:sz="4" w:space="0" w:color="FFFFFF" w:themeColor="background1"/>
              <w:bottom w:val="single" w:sz="4" w:space="0" w:color="FFFFFF" w:themeColor="background1"/>
            </w:tcBorders>
            <w:vAlign w:val="center"/>
          </w:tcPr>
          <w:p w14:paraId="59305C10" w14:textId="503752F0"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19 (31,7)</w:t>
            </w:r>
          </w:p>
        </w:tc>
        <w:tc>
          <w:tcPr>
            <w:tcW w:w="0" w:type="auto"/>
            <w:tcBorders>
              <w:top w:val="single" w:sz="4" w:space="0" w:color="FFFFFF" w:themeColor="background1"/>
              <w:bottom w:val="single" w:sz="4" w:space="0" w:color="FFFFFF" w:themeColor="background1"/>
            </w:tcBorders>
            <w:vAlign w:val="center"/>
          </w:tcPr>
          <w:p w14:paraId="779685FE" w14:textId="757590AF"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0 (0,0)</w:t>
            </w:r>
          </w:p>
        </w:tc>
        <w:tc>
          <w:tcPr>
            <w:tcW w:w="0" w:type="auto"/>
            <w:vMerge/>
            <w:vAlign w:val="center"/>
          </w:tcPr>
          <w:p w14:paraId="1BFCEB9D"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vMerge/>
            <w:vAlign w:val="center"/>
          </w:tcPr>
          <w:p w14:paraId="1A006E77"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vMerge/>
            <w:tcBorders>
              <w:right w:val="nil"/>
            </w:tcBorders>
          </w:tcPr>
          <w:p w14:paraId="1662A078" w14:textId="605AE497"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p>
        </w:tc>
      </w:tr>
      <w:tr w:rsidR="00F01B4B" w:rsidRPr="00281483" w14:paraId="7F1DD88C" w14:textId="77777777" w:rsidTr="005B1C2D">
        <w:tc>
          <w:tcPr>
            <w:tcW w:w="0" w:type="auto"/>
            <w:vMerge/>
            <w:tcBorders>
              <w:left w:val="nil"/>
            </w:tcBorders>
            <w:vAlign w:val="center"/>
          </w:tcPr>
          <w:p w14:paraId="46265E11"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tcBorders>
              <w:top w:val="single" w:sz="4" w:space="0" w:color="FFFFFF" w:themeColor="background1"/>
              <w:bottom w:val="single" w:sz="4" w:space="0" w:color="FFFFFF" w:themeColor="background1"/>
            </w:tcBorders>
            <w:vAlign w:val="center"/>
          </w:tcPr>
          <w:p w14:paraId="48F37FCD" w14:textId="16D6E1D6"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41–50</w:t>
            </w:r>
          </w:p>
        </w:tc>
        <w:tc>
          <w:tcPr>
            <w:tcW w:w="0" w:type="auto"/>
            <w:tcBorders>
              <w:top w:val="single" w:sz="4" w:space="0" w:color="FFFFFF" w:themeColor="background1"/>
              <w:bottom w:val="single" w:sz="4" w:space="0" w:color="FFFFFF" w:themeColor="background1"/>
            </w:tcBorders>
            <w:vAlign w:val="center"/>
          </w:tcPr>
          <w:p w14:paraId="27E77927" w14:textId="3A3C7F10"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9 (34,6)</w:t>
            </w:r>
          </w:p>
        </w:tc>
        <w:tc>
          <w:tcPr>
            <w:tcW w:w="0" w:type="auto"/>
            <w:tcBorders>
              <w:top w:val="single" w:sz="4" w:space="0" w:color="FFFFFF" w:themeColor="background1"/>
              <w:bottom w:val="single" w:sz="4" w:space="0" w:color="FFFFFF" w:themeColor="background1"/>
            </w:tcBorders>
            <w:vAlign w:val="center"/>
          </w:tcPr>
          <w:p w14:paraId="60BB4D87" w14:textId="3DE35B75"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8 (30,8)</w:t>
            </w:r>
          </w:p>
        </w:tc>
        <w:tc>
          <w:tcPr>
            <w:tcW w:w="0" w:type="auto"/>
            <w:tcBorders>
              <w:top w:val="single" w:sz="4" w:space="0" w:color="FFFFFF" w:themeColor="background1"/>
              <w:bottom w:val="single" w:sz="4" w:space="0" w:color="FFFFFF" w:themeColor="background1"/>
            </w:tcBorders>
            <w:vAlign w:val="center"/>
          </w:tcPr>
          <w:p w14:paraId="1374E5C1" w14:textId="56387EC1"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9 (34,6)</w:t>
            </w:r>
          </w:p>
        </w:tc>
        <w:tc>
          <w:tcPr>
            <w:tcW w:w="0" w:type="auto"/>
            <w:tcBorders>
              <w:top w:val="single" w:sz="4" w:space="0" w:color="FFFFFF" w:themeColor="background1"/>
              <w:bottom w:val="single" w:sz="4" w:space="0" w:color="FFFFFF" w:themeColor="background1"/>
            </w:tcBorders>
            <w:vAlign w:val="center"/>
          </w:tcPr>
          <w:p w14:paraId="4F09F27C" w14:textId="5063977E"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0 (0,0)</w:t>
            </w:r>
          </w:p>
        </w:tc>
        <w:tc>
          <w:tcPr>
            <w:tcW w:w="0" w:type="auto"/>
            <w:vMerge/>
            <w:vAlign w:val="center"/>
          </w:tcPr>
          <w:p w14:paraId="61F8B13D"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vMerge/>
            <w:vAlign w:val="center"/>
          </w:tcPr>
          <w:p w14:paraId="4F992246"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vMerge/>
            <w:tcBorders>
              <w:right w:val="nil"/>
            </w:tcBorders>
          </w:tcPr>
          <w:p w14:paraId="7E64E122" w14:textId="1D9A9D81"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p>
        </w:tc>
      </w:tr>
      <w:tr w:rsidR="00F01B4B" w:rsidRPr="00281483" w14:paraId="10018239" w14:textId="77777777" w:rsidTr="005B1C2D">
        <w:tc>
          <w:tcPr>
            <w:tcW w:w="0" w:type="auto"/>
            <w:vMerge/>
            <w:tcBorders>
              <w:left w:val="nil"/>
            </w:tcBorders>
            <w:vAlign w:val="center"/>
          </w:tcPr>
          <w:p w14:paraId="37097529"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tcBorders>
              <w:top w:val="single" w:sz="4" w:space="0" w:color="FFFFFF" w:themeColor="background1"/>
              <w:bottom w:val="single" w:sz="4" w:space="0" w:color="FFFFFF" w:themeColor="background1"/>
            </w:tcBorders>
            <w:vAlign w:val="center"/>
          </w:tcPr>
          <w:p w14:paraId="00E07AF1" w14:textId="76505177"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51–60</w:t>
            </w:r>
          </w:p>
        </w:tc>
        <w:tc>
          <w:tcPr>
            <w:tcW w:w="0" w:type="auto"/>
            <w:tcBorders>
              <w:top w:val="single" w:sz="4" w:space="0" w:color="FFFFFF" w:themeColor="background1"/>
              <w:bottom w:val="single" w:sz="4" w:space="0" w:color="FFFFFF"/>
            </w:tcBorders>
            <w:vAlign w:val="center"/>
          </w:tcPr>
          <w:p w14:paraId="35C17BA2" w14:textId="17B78D66"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5 (31,3)</w:t>
            </w:r>
          </w:p>
        </w:tc>
        <w:tc>
          <w:tcPr>
            <w:tcW w:w="0" w:type="auto"/>
            <w:tcBorders>
              <w:top w:val="single" w:sz="4" w:space="0" w:color="FFFFFF" w:themeColor="background1"/>
              <w:bottom w:val="single" w:sz="4" w:space="0" w:color="FFFFFF" w:themeColor="background1"/>
            </w:tcBorders>
            <w:vAlign w:val="center"/>
          </w:tcPr>
          <w:p w14:paraId="119F9466" w14:textId="77B8469C"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5 (31,3)</w:t>
            </w:r>
          </w:p>
        </w:tc>
        <w:tc>
          <w:tcPr>
            <w:tcW w:w="0" w:type="auto"/>
            <w:tcBorders>
              <w:top w:val="single" w:sz="4" w:space="0" w:color="FFFFFF" w:themeColor="background1"/>
              <w:bottom w:val="single" w:sz="4" w:space="0" w:color="FFFFFF" w:themeColor="background1"/>
            </w:tcBorders>
            <w:vAlign w:val="center"/>
          </w:tcPr>
          <w:p w14:paraId="17E2A971" w14:textId="7379D697"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6 (37,5)</w:t>
            </w:r>
          </w:p>
        </w:tc>
        <w:tc>
          <w:tcPr>
            <w:tcW w:w="0" w:type="auto"/>
            <w:tcBorders>
              <w:top w:val="single" w:sz="4" w:space="0" w:color="FFFFFF" w:themeColor="background1"/>
              <w:bottom w:val="single" w:sz="4" w:space="0" w:color="FFFFFF" w:themeColor="background1"/>
            </w:tcBorders>
            <w:vAlign w:val="center"/>
          </w:tcPr>
          <w:p w14:paraId="141371E4" w14:textId="242A4BE1"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0 (0,0)</w:t>
            </w:r>
          </w:p>
        </w:tc>
        <w:tc>
          <w:tcPr>
            <w:tcW w:w="0" w:type="auto"/>
            <w:vMerge/>
            <w:vAlign w:val="center"/>
          </w:tcPr>
          <w:p w14:paraId="50AA5740"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vMerge/>
            <w:vAlign w:val="center"/>
          </w:tcPr>
          <w:p w14:paraId="53E2E079"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vMerge/>
            <w:tcBorders>
              <w:right w:val="nil"/>
            </w:tcBorders>
          </w:tcPr>
          <w:p w14:paraId="1AA03AEE" w14:textId="40C4AB0D"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p>
        </w:tc>
      </w:tr>
      <w:tr w:rsidR="00F01B4B" w:rsidRPr="00281483" w14:paraId="15D40E8F" w14:textId="77777777" w:rsidTr="005B1C2D">
        <w:tc>
          <w:tcPr>
            <w:tcW w:w="0" w:type="auto"/>
            <w:vMerge/>
            <w:tcBorders>
              <w:left w:val="nil"/>
            </w:tcBorders>
            <w:vAlign w:val="center"/>
          </w:tcPr>
          <w:p w14:paraId="24ED7C4E"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tcBorders>
              <w:top w:val="single" w:sz="4" w:space="0" w:color="FFFFFF" w:themeColor="background1"/>
            </w:tcBorders>
            <w:vAlign w:val="center"/>
          </w:tcPr>
          <w:p w14:paraId="45C68DA2" w14:textId="0310C22E"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60+</w:t>
            </w:r>
          </w:p>
        </w:tc>
        <w:tc>
          <w:tcPr>
            <w:tcW w:w="0" w:type="auto"/>
            <w:tcBorders>
              <w:top w:val="single" w:sz="4" w:space="0" w:color="FFFFFF"/>
            </w:tcBorders>
            <w:vAlign w:val="center"/>
          </w:tcPr>
          <w:p w14:paraId="4CE5C1EB" w14:textId="05ADB54F"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6 (50,0)</w:t>
            </w:r>
          </w:p>
        </w:tc>
        <w:tc>
          <w:tcPr>
            <w:tcW w:w="0" w:type="auto"/>
            <w:tcBorders>
              <w:top w:val="single" w:sz="4" w:space="0" w:color="FFFFFF" w:themeColor="background1"/>
            </w:tcBorders>
            <w:vAlign w:val="center"/>
          </w:tcPr>
          <w:p w14:paraId="3108F323" w14:textId="74113E82"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6 (50,0)</w:t>
            </w:r>
          </w:p>
        </w:tc>
        <w:tc>
          <w:tcPr>
            <w:tcW w:w="0" w:type="auto"/>
            <w:tcBorders>
              <w:top w:val="single" w:sz="4" w:space="0" w:color="FFFFFF" w:themeColor="background1"/>
            </w:tcBorders>
            <w:vAlign w:val="center"/>
          </w:tcPr>
          <w:p w14:paraId="0A870DE4" w14:textId="549804E0"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0 (0,0)</w:t>
            </w:r>
          </w:p>
        </w:tc>
        <w:tc>
          <w:tcPr>
            <w:tcW w:w="0" w:type="auto"/>
            <w:tcBorders>
              <w:top w:val="single" w:sz="4" w:space="0" w:color="FFFFFF" w:themeColor="background1"/>
            </w:tcBorders>
            <w:vAlign w:val="center"/>
          </w:tcPr>
          <w:p w14:paraId="5D5C3A27" w14:textId="66FFE4C2"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0 (0,0)</w:t>
            </w:r>
          </w:p>
        </w:tc>
        <w:tc>
          <w:tcPr>
            <w:tcW w:w="0" w:type="auto"/>
            <w:vMerge/>
            <w:vAlign w:val="center"/>
          </w:tcPr>
          <w:p w14:paraId="49A5CCA1"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vMerge/>
            <w:vAlign w:val="center"/>
          </w:tcPr>
          <w:p w14:paraId="0AA3991F"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vMerge/>
            <w:tcBorders>
              <w:right w:val="nil"/>
            </w:tcBorders>
          </w:tcPr>
          <w:p w14:paraId="4725F27A" w14:textId="41CA5820"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p>
        </w:tc>
      </w:tr>
      <w:tr w:rsidR="00F01B4B" w:rsidRPr="00281483" w14:paraId="27B85DFA" w14:textId="77777777" w:rsidTr="005B1C2D">
        <w:tc>
          <w:tcPr>
            <w:tcW w:w="0" w:type="auto"/>
            <w:vMerge w:val="restart"/>
            <w:tcBorders>
              <w:left w:val="nil"/>
            </w:tcBorders>
            <w:vAlign w:val="center"/>
          </w:tcPr>
          <w:p w14:paraId="650A8469"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r w:rsidRPr="00281483">
              <w:rPr>
                <w:rStyle w:val="Gl"/>
                <w:rFonts w:cs="Times New Roman"/>
                <w:b w:val="0"/>
                <w:bCs w:val="0"/>
                <w:color w:val="0D0D0D" w:themeColor="text1" w:themeTint="F2"/>
                <w:sz w:val="20"/>
                <w:szCs w:val="20"/>
              </w:rPr>
              <w:t>Eğitim</w:t>
            </w:r>
          </w:p>
          <w:p w14:paraId="2EB09A91" w14:textId="11C2462A"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tcBorders>
              <w:bottom w:val="single" w:sz="4" w:space="0" w:color="FFFFFF"/>
            </w:tcBorders>
            <w:vAlign w:val="center"/>
          </w:tcPr>
          <w:p w14:paraId="482686E4" w14:textId="6CC6A156"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İlköğretim</w:t>
            </w:r>
          </w:p>
        </w:tc>
        <w:tc>
          <w:tcPr>
            <w:tcW w:w="0" w:type="auto"/>
            <w:tcBorders>
              <w:bottom w:val="single" w:sz="4" w:space="0" w:color="FFFFFF"/>
            </w:tcBorders>
            <w:vAlign w:val="center"/>
          </w:tcPr>
          <w:p w14:paraId="1FA48041" w14:textId="01F7C916"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3 (27,3)</w:t>
            </w:r>
          </w:p>
        </w:tc>
        <w:tc>
          <w:tcPr>
            <w:tcW w:w="0" w:type="auto"/>
            <w:tcBorders>
              <w:bottom w:val="single" w:sz="4" w:space="0" w:color="FFFFFF"/>
            </w:tcBorders>
            <w:vAlign w:val="center"/>
          </w:tcPr>
          <w:p w14:paraId="0590A058" w14:textId="19EA05F8"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7 (63,6)</w:t>
            </w:r>
          </w:p>
        </w:tc>
        <w:tc>
          <w:tcPr>
            <w:tcW w:w="0" w:type="auto"/>
            <w:tcBorders>
              <w:bottom w:val="single" w:sz="4" w:space="0" w:color="FFFFFF"/>
            </w:tcBorders>
            <w:vAlign w:val="center"/>
          </w:tcPr>
          <w:p w14:paraId="1AB86864" w14:textId="41F3BEAE"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 (9,1)</w:t>
            </w:r>
          </w:p>
        </w:tc>
        <w:tc>
          <w:tcPr>
            <w:tcW w:w="0" w:type="auto"/>
            <w:tcBorders>
              <w:bottom w:val="single" w:sz="4" w:space="0" w:color="FFFFFF"/>
            </w:tcBorders>
            <w:vAlign w:val="center"/>
          </w:tcPr>
          <w:p w14:paraId="63315EDE" w14:textId="3EE703E9"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 (0,0)</w:t>
            </w:r>
          </w:p>
        </w:tc>
        <w:tc>
          <w:tcPr>
            <w:tcW w:w="0" w:type="auto"/>
            <w:vMerge w:val="restart"/>
            <w:vAlign w:val="center"/>
          </w:tcPr>
          <w:p w14:paraId="62B56E76" w14:textId="69BF240A"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Style w:val="Gl"/>
                <w:rFonts w:cs="Times New Roman"/>
                <w:b w:val="0"/>
                <w:bCs w:val="0"/>
                <w:color w:val="0D0D0D" w:themeColor="text1" w:themeTint="F2"/>
                <w:sz w:val="20"/>
                <w:szCs w:val="20"/>
              </w:rPr>
              <w:t>15,840</w:t>
            </w:r>
          </w:p>
        </w:tc>
        <w:tc>
          <w:tcPr>
            <w:tcW w:w="0" w:type="auto"/>
            <w:vMerge w:val="restart"/>
            <w:vAlign w:val="center"/>
          </w:tcPr>
          <w:p w14:paraId="4E610CA6" w14:textId="64D67137"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Style w:val="Gl"/>
                <w:rFonts w:cs="Times New Roman"/>
                <w:b w:val="0"/>
                <w:bCs w:val="0"/>
                <w:color w:val="0D0D0D" w:themeColor="text1" w:themeTint="F2"/>
                <w:sz w:val="20"/>
                <w:szCs w:val="20"/>
              </w:rPr>
              <w:t>9</w:t>
            </w:r>
          </w:p>
        </w:tc>
        <w:tc>
          <w:tcPr>
            <w:tcW w:w="0" w:type="auto"/>
            <w:vMerge w:val="restart"/>
            <w:tcBorders>
              <w:right w:val="nil"/>
            </w:tcBorders>
          </w:tcPr>
          <w:p w14:paraId="422AF571" w14:textId="4135F76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p w14:paraId="0516B5F6" w14:textId="77777777"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0,073</w:t>
            </w:r>
          </w:p>
          <w:p w14:paraId="534F63E6" w14:textId="77777777"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p>
        </w:tc>
      </w:tr>
      <w:tr w:rsidR="00F01B4B" w:rsidRPr="00281483" w14:paraId="4270D484" w14:textId="77777777" w:rsidTr="005B1C2D">
        <w:tc>
          <w:tcPr>
            <w:tcW w:w="0" w:type="auto"/>
            <w:vMerge/>
            <w:tcBorders>
              <w:left w:val="nil"/>
            </w:tcBorders>
            <w:vAlign w:val="center"/>
          </w:tcPr>
          <w:p w14:paraId="66F9F71E"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tcBorders>
              <w:top w:val="single" w:sz="4" w:space="0" w:color="FFFFFF"/>
              <w:bottom w:val="single" w:sz="4" w:space="0" w:color="FFFFFF"/>
            </w:tcBorders>
            <w:vAlign w:val="center"/>
          </w:tcPr>
          <w:p w14:paraId="1E8A15B0" w14:textId="48796DEF"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Lise</w:t>
            </w:r>
          </w:p>
        </w:tc>
        <w:tc>
          <w:tcPr>
            <w:tcW w:w="0" w:type="auto"/>
            <w:tcBorders>
              <w:top w:val="single" w:sz="4" w:space="0" w:color="FFFFFF"/>
              <w:bottom w:val="single" w:sz="4" w:space="0" w:color="FFFFFF"/>
            </w:tcBorders>
            <w:vAlign w:val="center"/>
          </w:tcPr>
          <w:p w14:paraId="12D68352" w14:textId="3F8DCE4C"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9 (22,5)</w:t>
            </w:r>
          </w:p>
        </w:tc>
        <w:tc>
          <w:tcPr>
            <w:tcW w:w="0" w:type="auto"/>
            <w:tcBorders>
              <w:top w:val="single" w:sz="4" w:space="0" w:color="FFFFFF"/>
              <w:bottom w:val="single" w:sz="4" w:space="0" w:color="FFFFFF"/>
            </w:tcBorders>
            <w:vAlign w:val="center"/>
          </w:tcPr>
          <w:p w14:paraId="4FA8A0CD" w14:textId="3E300C7B"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22 (55,0)</w:t>
            </w:r>
          </w:p>
        </w:tc>
        <w:tc>
          <w:tcPr>
            <w:tcW w:w="0" w:type="auto"/>
            <w:tcBorders>
              <w:top w:val="single" w:sz="4" w:space="0" w:color="FFFFFF"/>
              <w:bottom w:val="single" w:sz="4" w:space="0" w:color="FFFFFF"/>
            </w:tcBorders>
            <w:vAlign w:val="center"/>
          </w:tcPr>
          <w:p w14:paraId="4A554E05" w14:textId="545BA07A"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9 (22,5)</w:t>
            </w:r>
          </w:p>
        </w:tc>
        <w:tc>
          <w:tcPr>
            <w:tcW w:w="0" w:type="auto"/>
            <w:tcBorders>
              <w:top w:val="single" w:sz="4" w:space="0" w:color="FFFFFF"/>
              <w:bottom w:val="single" w:sz="4" w:space="0" w:color="FFFFFF"/>
            </w:tcBorders>
            <w:vAlign w:val="center"/>
          </w:tcPr>
          <w:p w14:paraId="4DE6EE42" w14:textId="5A284155"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0 (0,0)</w:t>
            </w:r>
          </w:p>
        </w:tc>
        <w:tc>
          <w:tcPr>
            <w:tcW w:w="0" w:type="auto"/>
            <w:vMerge/>
            <w:tcBorders>
              <w:bottom w:val="single" w:sz="4" w:space="0" w:color="FFFFFF"/>
            </w:tcBorders>
            <w:vAlign w:val="center"/>
          </w:tcPr>
          <w:p w14:paraId="0714FE02"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vMerge/>
            <w:vAlign w:val="center"/>
          </w:tcPr>
          <w:p w14:paraId="3631F273"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vMerge/>
            <w:tcBorders>
              <w:right w:val="nil"/>
            </w:tcBorders>
          </w:tcPr>
          <w:p w14:paraId="7373F452" w14:textId="7C2F1B29"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p>
        </w:tc>
      </w:tr>
      <w:tr w:rsidR="00F01B4B" w:rsidRPr="00281483" w14:paraId="09306B71" w14:textId="77777777" w:rsidTr="005B1C2D">
        <w:tc>
          <w:tcPr>
            <w:tcW w:w="0" w:type="auto"/>
            <w:vMerge/>
            <w:tcBorders>
              <w:left w:val="nil"/>
            </w:tcBorders>
            <w:vAlign w:val="center"/>
          </w:tcPr>
          <w:p w14:paraId="7D95A6FD"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tcBorders>
              <w:top w:val="single" w:sz="4" w:space="0" w:color="FFFFFF"/>
              <w:bottom w:val="single" w:sz="4" w:space="0" w:color="FFFFFF"/>
            </w:tcBorders>
            <w:vAlign w:val="center"/>
          </w:tcPr>
          <w:p w14:paraId="71342C59" w14:textId="7E68542A" w:rsidR="00F01B4B" w:rsidRPr="00281483" w:rsidRDefault="00F14E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 xml:space="preserve">Ön </w:t>
            </w:r>
            <w:r w:rsidR="00416BAC" w:rsidRPr="00281483">
              <w:rPr>
                <w:rFonts w:cs="Times New Roman"/>
                <w:color w:val="0D0D0D" w:themeColor="text1" w:themeTint="F2"/>
                <w:sz w:val="20"/>
                <w:szCs w:val="20"/>
              </w:rPr>
              <w:t>L</w:t>
            </w:r>
            <w:r w:rsidRPr="00281483">
              <w:rPr>
                <w:rFonts w:cs="Times New Roman"/>
                <w:color w:val="0D0D0D" w:themeColor="text1" w:themeTint="F2"/>
                <w:sz w:val="20"/>
                <w:szCs w:val="20"/>
              </w:rPr>
              <w:t>isans</w:t>
            </w:r>
            <w:r w:rsidR="00A1190C" w:rsidRPr="00281483">
              <w:rPr>
                <w:rFonts w:cs="Times New Roman"/>
                <w:color w:val="0D0D0D" w:themeColor="text1" w:themeTint="F2"/>
                <w:sz w:val="20"/>
                <w:szCs w:val="20"/>
              </w:rPr>
              <w:t>/Lisans</w:t>
            </w:r>
          </w:p>
        </w:tc>
        <w:tc>
          <w:tcPr>
            <w:tcW w:w="0" w:type="auto"/>
            <w:tcBorders>
              <w:top w:val="single" w:sz="4" w:space="0" w:color="FFFFFF"/>
              <w:bottom w:val="single" w:sz="4" w:space="0" w:color="FFFFFF"/>
            </w:tcBorders>
            <w:vAlign w:val="center"/>
          </w:tcPr>
          <w:p w14:paraId="12521E8C" w14:textId="555F51FD"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48 (21,6)</w:t>
            </w:r>
          </w:p>
        </w:tc>
        <w:tc>
          <w:tcPr>
            <w:tcW w:w="0" w:type="auto"/>
            <w:tcBorders>
              <w:top w:val="single" w:sz="4" w:space="0" w:color="FFFFFF"/>
              <w:bottom w:val="single" w:sz="4" w:space="0" w:color="FFFFFF"/>
            </w:tcBorders>
            <w:vAlign w:val="center"/>
          </w:tcPr>
          <w:p w14:paraId="5C85C891" w14:textId="44D93745"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78 (35,1)</w:t>
            </w:r>
          </w:p>
        </w:tc>
        <w:tc>
          <w:tcPr>
            <w:tcW w:w="0" w:type="auto"/>
            <w:tcBorders>
              <w:top w:val="single" w:sz="4" w:space="0" w:color="FFFFFF"/>
              <w:bottom w:val="single" w:sz="4" w:space="0" w:color="FFFFFF"/>
            </w:tcBorders>
            <w:vAlign w:val="center"/>
          </w:tcPr>
          <w:p w14:paraId="0036F0DC" w14:textId="5C2A1C2B"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91 (41,0)</w:t>
            </w:r>
          </w:p>
        </w:tc>
        <w:tc>
          <w:tcPr>
            <w:tcW w:w="0" w:type="auto"/>
            <w:tcBorders>
              <w:top w:val="single" w:sz="4" w:space="0" w:color="FFFFFF"/>
              <w:bottom w:val="single" w:sz="4" w:space="0" w:color="FFFFFF"/>
            </w:tcBorders>
            <w:vAlign w:val="center"/>
          </w:tcPr>
          <w:p w14:paraId="0B36399A" w14:textId="5687901C"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5 (2,3)</w:t>
            </w:r>
          </w:p>
        </w:tc>
        <w:tc>
          <w:tcPr>
            <w:tcW w:w="0" w:type="auto"/>
            <w:vMerge/>
            <w:tcBorders>
              <w:top w:val="single" w:sz="4" w:space="0" w:color="FFFFFF"/>
            </w:tcBorders>
            <w:vAlign w:val="center"/>
          </w:tcPr>
          <w:p w14:paraId="6F7E3729"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vMerge/>
            <w:vAlign w:val="center"/>
          </w:tcPr>
          <w:p w14:paraId="65E06FC7"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vMerge/>
            <w:tcBorders>
              <w:right w:val="nil"/>
            </w:tcBorders>
          </w:tcPr>
          <w:p w14:paraId="62FFC4DE" w14:textId="352EF7AD"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p>
        </w:tc>
      </w:tr>
      <w:tr w:rsidR="00F01B4B" w:rsidRPr="00281483" w14:paraId="3F2AA9A3" w14:textId="77777777" w:rsidTr="005B1C2D">
        <w:tc>
          <w:tcPr>
            <w:tcW w:w="0" w:type="auto"/>
            <w:vMerge/>
            <w:tcBorders>
              <w:left w:val="nil"/>
            </w:tcBorders>
            <w:vAlign w:val="center"/>
          </w:tcPr>
          <w:p w14:paraId="21968C05"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tcBorders>
              <w:top w:val="single" w:sz="4" w:space="0" w:color="FFFFFF"/>
            </w:tcBorders>
            <w:vAlign w:val="center"/>
          </w:tcPr>
          <w:p w14:paraId="2786579C" w14:textId="1AB53A8D"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Lisansüstü</w:t>
            </w:r>
          </w:p>
        </w:tc>
        <w:tc>
          <w:tcPr>
            <w:tcW w:w="0" w:type="auto"/>
            <w:tcBorders>
              <w:top w:val="single" w:sz="4" w:space="0" w:color="FFFFFF"/>
            </w:tcBorders>
            <w:vAlign w:val="center"/>
          </w:tcPr>
          <w:p w14:paraId="5A39BF61" w14:textId="29B070FE"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10 (37,0)</w:t>
            </w:r>
          </w:p>
        </w:tc>
        <w:tc>
          <w:tcPr>
            <w:tcW w:w="0" w:type="auto"/>
            <w:tcBorders>
              <w:top w:val="single" w:sz="4" w:space="0" w:color="FFFFFF"/>
            </w:tcBorders>
            <w:vAlign w:val="center"/>
          </w:tcPr>
          <w:p w14:paraId="3D936082" w14:textId="70EB8C8C"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8 (29,6)</w:t>
            </w:r>
          </w:p>
        </w:tc>
        <w:tc>
          <w:tcPr>
            <w:tcW w:w="0" w:type="auto"/>
            <w:tcBorders>
              <w:top w:val="single" w:sz="4" w:space="0" w:color="FFFFFF"/>
            </w:tcBorders>
            <w:vAlign w:val="center"/>
          </w:tcPr>
          <w:p w14:paraId="0AB2BD64" w14:textId="177BD39E"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9 (33,3)</w:t>
            </w:r>
          </w:p>
        </w:tc>
        <w:tc>
          <w:tcPr>
            <w:tcW w:w="0" w:type="auto"/>
            <w:tcBorders>
              <w:top w:val="single" w:sz="4" w:space="0" w:color="FFFFFF"/>
            </w:tcBorders>
            <w:vAlign w:val="center"/>
          </w:tcPr>
          <w:p w14:paraId="25E32F2A" w14:textId="04721883"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0 (0,0)</w:t>
            </w:r>
          </w:p>
        </w:tc>
        <w:tc>
          <w:tcPr>
            <w:tcW w:w="0" w:type="auto"/>
            <w:vMerge/>
            <w:vAlign w:val="center"/>
          </w:tcPr>
          <w:p w14:paraId="097F391C"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vMerge/>
            <w:vAlign w:val="center"/>
          </w:tcPr>
          <w:p w14:paraId="516C7431"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vMerge/>
            <w:tcBorders>
              <w:right w:val="nil"/>
            </w:tcBorders>
          </w:tcPr>
          <w:p w14:paraId="103AE9DE" w14:textId="6E2D0D84"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p>
        </w:tc>
      </w:tr>
      <w:tr w:rsidR="00F01B4B" w:rsidRPr="00281483" w14:paraId="714B8672" w14:textId="77777777" w:rsidTr="005B1C2D">
        <w:tc>
          <w:tcPr>
            <w:tcW w:w="0" w:type="auto"/>
            <w:vMerge w:val="restart"/>
            <w:tcBorders>
              <w:left w:val="nil"/>
            </w:tcBorders>
            <w:vAlign w:val="center"/>
          </w:tcPr>
          <w:p w14:paraId="6775EE48"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r w:rsidRPr="00281483">
              <w:rPr>
                <w:rStyle w:val="Gl"/>
                <w:rFonts w:cs="Times New Roman"/>
                <w:b w:val="0"/>
                <w:bCs w:val="0"/>
                <w:color w:val="0D0D0D" w:themeColor="text1" w:themeTint="F2"/>
                <w:sz w:val="20"/>
                <w:szCs w:val="20"/>
              </w:rPr>
              <w:t>Meslek</w:t>
            </w:r>
          </w:p>
          <w:p w14:paraId="2F199EBE" w14:textId="37AC48E9"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tcBorders>
              <w:bottom w:val="single" w:sz="4" w:space="0" w:color="FFFFFF"/>
            </w:tcBorders>
            <w:vAlign w:val="center"/>
          </w:tcPr>
          <w:p w14:paraId="04EB9F17" w14:textId="2361CCAE"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Kamuda Çalışan</w:t>
            </w:r>
          </w:p>
        </w:tc>
        <w:tc>
          <w:tcPr>
            <w:tcW w:w="0" w:type="auto"/>
            <w:tcBorders>
              <w:bottom w:val="single" w:sz="4" w:space="0" w:color="FFFFFF"/>
            </w:tcBorders>
            <w:vAlign w:val="center"/>
          </w:tcPr>
          <w:p w14:paraId="011FA725" w14:textId="28231157"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25 (28,4)</w:t>
            </w:r>
          </w:p>
        </w:tc>
        <w:tc>
          <w:tcPr>
            <w:tcW w:w="0" w:type="auto"/>
            <w:tcBorders>
              <w:bottom w:val="single" w:sz="4" w:space="0" w:color="FFFFFF"/>
            </w:tcBorders>
            <w:vAlign w:val="center"/>
          </w:tcPr>
          <w:p w14:paraId="09EB7460" w14:textId="645CEF79"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27 (30,7)</w:t>
            </w:r>
          </w:p>
        </w:tc>
        <w:tc>
          <w:tcPr>
            <w:tcW w:w="0" w:type="auto"/>
            <w:tcBorders>
              <w:bottom w:val="single" w:sz="4" w:space="0" w:color="FFFFFF"/>
            </w:tcBorders>
            <w:vAlign w:val="center"/>
          </w:tcPr>
          <w:p w14:paraId="6D4D7CF0" w14:textId="5C5BEFFD"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35 (39,8)</w:t>
            </w:r>
          </w:p>
        </w:tc>
        <w:tc>
          <w:tcPr>
            <w:tcW w:w="0" w:type="auto"/>
            <w:tcBorders>
              <w:bottom w:val="single" w:sz="4" w:space="0" w:color="FFFFFF"/>
            </w:tcBorders>
            <w:vAlign w:val="center"/>
          </w:tcPr>
          <w:p w14:paraId="4E741858" w14:textId="4E12A07D"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1 (1,1)</w:t>
            </w:r>
          </w:p>
        </w:tc>
        <w:tc>
          <w:tcPr>
            <w:tcW w:w="0" w:type="auto"/>
            <w:vMerge w:val="restart"/>
            <w:vAlign w:val="center"/>
          </w:tcPr>
          <w:p w14:paraId="5B81C100" w14:textId="45D615ED"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Style w:val="Gl"/>
                <w:rFonts w:cs="Times New Roman"/>
                <w:b w:val="0"/>
                <w:bCs w:val="0"/>
                <w:color w:val="0D0D0D" w:themeColor="text1" w:themeTint="F2"/>
                <w:sz w:val="20"/>
                <w:szCs w:val="20"/>
              </w:rPr>
              <w:t>41,160</w:t>
            </w:r>
          </w:p>
        </w:tc>
        <w:tc>
          <w:tcPr>
            <w:tcW w:w="0" w:type="auto"/>
            <w:vMerge w:val="restart"/>
            <w:vAlign w:val="center"/>
          </w:tcPr>
          <w:p w14:paraId="7EA8ADEF" w14:textId="41140262"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Style w:val="Gl"/>
                <w:rFonts w:cs="Times New Roman"/>
                <w:b w:val="0"/>
                <w:bCs w:val="0"/>
                <w:color w:val="0D0D0D" w:themeColor="text1" w:themeTint="F2"/>
                <w:sz w:val="20"/>
                <w:szCs w:val="20"/>
              </w:rPr>
              <w:t>18</w:t>
            </w:r>
          </w:p>
        </w:tc>
        <w:tc>
          <w:tcPr>
            <w:tcW w:w="0" w:type="auto"/>
            <w:vMerge w:val="restart"/>
            <w:tcBorders>
              <w:right w:val="nil"/>
            </w:tcBorders>
          </w:tcPr>
          <w:p w14:paraId="2999B935" w14:textId="48B263BA"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p>
          <w:p w14:paraId="0962DD68" w14:textId="77777777"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p>
          <w:p w14:paraId="30D48645" w14:textId="77777777"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p>
          <w:p w14:paraId="642FD457" w14:textId="77777777"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0,001*</w:t>
            </w:r>
          </w:p>
          <w:p w14:paraId="19F1EE31" w14:textId="77777777"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p>
        </w:tc>
      </w:tr>
      <w:tr w:rsidR="00F01B4B" w:rsidRPr="00281483" w14:paraId="6E892EBD" w14:textId="77777777" w:rsidTr="005B1C2D">
        <w:tc>
          <w:tcPr>
            <w:tcW w:w="0" w:type="auto"/>
            <w:vMerge/>
            <w:tcBorders>
              <w:left w:val="nil"/>
            </w:tcBorders>
            <w:vAlign w:val="center"/>
          </w:tcPr>
          <w:p w14:paraId="7971A98A"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tcBorders>
              <w:top w:val="single" w:sz="4" w:space="0" w:color="FFFFFF"/>
              <w:bottom w:val="single" w:sz="4" w:space="0" w:color="FFFFFF"/>
            </w:tcBorders>
            <w:vAlign w:val="center"/>
          </w:tcPr>
          <w:p w14:paraId="18820327" w14:textId="5420B39C"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Özel Sektör</w:t>
            </w:r>
          </w:p>
        </w:tc>
        <w:tc>
          <w:tcPr>
            <w:tcW w:w="0" w:type="auto"/>
            <w:tcBorders>
              <w:top w:val="single" w:sz="4" w:space="0" w:color="FFFFFF"/>
              <w:bottom w:val="single" w:sz="4" w:space="0" w:color="FFFFFF"/>
            </w:tcBorders>
            <w:vAlign w:val="center"/>
          </w:tcPr>
          <w:p w14:paraId="00771F0C" w14:textId="3BA3C49C"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22 (36,7)</w:t>
            </w:r>
          </w:p>
        </w:tc>
        <w:tc>
          <w:tcPr>
            <w:tcW w:w="0" w:type="auto"/>
            <w:tcBorders>
              <w:top w:val="single" w:sz="4" w:space="0" w:color="FFFFFF"/>
              <w:bottom w:val="single" w:sz="4" w:space="0" w:color="FFFFFF"/>
            </w:tcBorders>
            <w:vAlign w:val="center"/>
          </w:tcPr>
          <w:p w14:paraId="255DED5C" w14:textId="14BA6F6A"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13 (21,7)</w:t>
            </w:r>
          </w:p>
        </w:tc>
        <w:tc>
          <w:tcPr>
            <w:tcW w:w="0" w:type="auto"/>
            <w:tcBorders>
              <w:top w:val="single" w:sz="4" w:space="0" w:color="FFFFFF"/>
              <w:bottom w:val="single" w:sz="4" w:space="0" w:color="FFFFFF"/>
            </w:tcBorders>
            <w:vAlign w:val="center"/>
          </w:tcPr>
          <w:p w14:paraId="4AB867A9" w14:textId="4F50E7B6"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24 (40,0)</w:t>
            </w:r>
          </w:p>
        </w:tc>
        <w:tc>
          <w:tcPr>
            <w:tcW w:w="0" w:type="auto"/>
            <w:tcBorders>
              <w:top w:val="single" w:sz="4" w:space="0" w:color="FFFFFF"/>
              <w:bottom w:val="single" w:sz="4" w:space="0" w:color="FFFFFF"/>
            </w:tcBorders>
            <w:vAlign w:val="center"/>
          </w:tcPr>
          <w:p w14:paraId="0AD29179" w14:textId="6DD5FF6A"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1 (1,7)</w:t>
            </w:r>
          </w:p>
        </w:tc>
        <w:tc>
          <w:tcPr>
            <w:tcW w:w="0" w:type="auto"/>
            <w:vMerge/>
            <w:vAlign w:val="center"/>
          </w:tcPr>
          <w:p w14:paraId="7D680560"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vMerge/>
            <w:vAlign w:val="center"/>
          </w:tcPr>
          <w:p w14:paraId="46C7EE00"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vMerge/>
            <w:tcBorders>
              <w:right w:val="nil"/>
            </w:tcBorders>
          </w:tcPr>
          <w:p w14:paraId="0FC40890" w14:textId="2825A216"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p>
        </w:tc>
      </w:tr>
      <w:tr w:rsidR="00F01B4B" w:rsidRPr="00281483" w14:paraId="72797926" w14:textId="77777777" w:rsidTr="005B1C2D">
        <w:tc>
          <w:tcPr>
            <w:tcW w:w="0" w:type="auto"/>
            <w:vMerge/>
            <w:tcBorders>
              <w:left w:val="nil"/>
            </w:tcBorders>
            <w:vAlign w:val="center"/>
          </w:tcPr>
          <w:p w14:paraId="1FD2EBDE"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tcBorders>
              <w:top w:val="single" w:sz="4" w:space="0" w:color="FFFFFF"/>
              <w:bottom w:val="single" w:sz="4" w:space="0" w:color="FFFFFF"/>
            </w:tcBorders>
            <w:vAlign w:val="center"/>
          </w:tcPr>
          <w:p w14:paraId="79AF6A01" w14:textId="028EA990"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Emekli</w:t>
            </w:r>
          </w:p>
        </w:tc>
        <w:tc>
          <w:tcPr>
            <w:tcW w:w="0" w:type="auto"/>
            <w:tcBorders>
              <w:top w:val="single" w:sz="4" w:space="0" w:color="FFFFFF"/>
              <w:bottom w:val="single" w:sz="4" w:space="0" w:color="FFFFFF"/>
            </w:tcBorders>
            <w:vAlign w:val="center"/>
          </w:tcPr>
          <w:p w14:paraId="05B588EE" w14:textId="45B47E98"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6 (42,9)</w:t>
            </w:r>
          </w:p>
        </w:tc>
        <w:tc>
          <w:tcPr>
            <w:tcW w:w="0" w:type="auto"/>
            <w:tcBorders>
              <w:top w:val="single" w:sz="4" w:space="0" w:color="FFFFFF"/>
              <w:bottom w:val="single" w:sz="4" w:space="0" w:color="FFFFFF"/>
            </w:tcBorders>
            <w:vAlign w:val="center"/>
          </w:tcPr>
          <w:p w14:paraId="6510BD2A" w14:textId="38695513"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6 (42,9)</w:t>
            </w:r>
          </w:p>
        </w:tc>
        <w:tc>
          <w:tcPr>
            <w:tcW w:w="0" w:type="auto"/>
            <w:tcBorders>
              <w:top w:val="single" w:sz="4" w:space="0" w:color="FFFFFF"/>
              <w:bottom w:val="single" w:sz="4" w:space="0" w:color="FFFFFF"/>
            </w:tcBorders>
            <w:vAlign w:val="center"/>
          </w:tcPr>
          <w:p w14:paraId="4C4A9263" w14:textId="3BF19B29"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2 (14,3)</w:t>
            </w:r>
          </w:p>
        </w:tc>
        <w:tc>
          <w:tcPr>
            <w:tcW w:w="0" w:type="auto"/>
            <w:tcBorders>
              <w:top w:val="single" w:sz="4" w:space="0" w:color="FFFFFF"/>
              <w:bottom w:val="single" w:sz="4" w:space="0" w:color="FFFFFF"/>
            </w:tcBorders>
            <w:vAlign w:val="center"/>
          </w:tcPr>
          <w:p w14:paraId="2EB11295" w14:textId="3EDA44E4"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0 (0,0)</w:t>
            </w:r>
          </w:p>
        </w:tc>
        <w:tc>
          <w:tcPr>
            <w:tcW w:w="0" w:type="auto"/>
            <w:vMerge/>
            <w:vAlign w:val="center"/>
          </w:tcPr>
          <w:p w14:paraId="7EB35BCF"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vMerge/>
            <w:vAlign w:val="center"/>
          </w:tcPr>
          <w:p w14:paraId="14313A23"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vMerge/>
            <w:tcBorders>
              <w:right w:val="nil"/>
            </w:tcBorders>
          </w:tcPr>
          <w:p w14:paraId="1CC2A67B" w14:textId="7F023ED4"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p>
        </w:tc>
      </w:tr>
      <w:tr w:rsidR="00F01B4B" w:rsidRPr="00281483" w14:paraId="34E5C613" w14:textId="77777777" w:rsidTr="005B1C2D">
        <w:tc>
          <w:tcPr>
            <w:tcW w:w="0" w:type="auto"/>
            <w:vMerge/>
            <w:tcBorders>
              <w:left w:val="nil"/>
            </w:tcBorders>
            <w:vAlign w:val="center"/>
          </w:tcPr>
          <w:p w14:paraId="3929970C"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tcBorders>
              <w:top w:val="single" w:sz="4" w:space="0" w:color="FFFFFF"/>
              <w:bottom w:val="single" w:sz="4" w:space="0" w:color="FFFFFF"/>
            </w:tcBorders>
            <w:vAlign w:val="center"/>
          </w:tcPr>
          <w:p w14:paraId="0B948519" w14:textId="03B18E79"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Ev Hanımı</w:t>
            </w:r>
          </w:p>
        </w:tc>
        <w:tc>
          <w:tcPr>
            <w:tcW w:w="0" w:type="auto"/>
            <w:tcBorders>
              <w:top w:val="single" w:sz="4" w:space="0" w:color="FFFFFF"/>
              <w:bottom w:val="single" w:sz="4" w:space="0" w:color="FFFFFF"/>
            </w:tcBorders>
            <w:vAlign w:val="center"/>
          </w:tcPr>
          <w:p w14:paraId="21A5E3B1" w14:textId="5691C63A"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4 (28,6)</w:t>
            </w:r>
          </w:p>
        </w:tc>
        <w:tc>
          <w:tcPr>
            <w:tcW w:w="0" w:type="auto"/>
            <w:tcBorders>
              <w:top w:val="single" w:sz="4" w:space="0" w:color="FFFFFF"/>
              <w:bottom w:val="single" w:sz="4" w:space="0" w:color="FFFFFF"/>
            </w:tcBorders>
            <w:vAlign w:val="center"/>
          </w:tcPr>
          <w:p w14:paraId="01FC7D93" w14:textId="316E9263"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8 (57,1)</w:t>
            </w:r>
          </w:p>
        </w:tc>
        <w:tc>
          <w:tcPr>
            <w:tcW w:w="0" w:type="auto"/>
            <w:tcBorders>
              <w:top w:val="single" w:sz="4" w:space="0" w:color="FFFFFF"/>
              <w:bottom w:val="single" w:sz="4" w:space="0" w:color="FFFFFF"/>
            </w:tcBorders>
            <w:vAlign w:val="center"/>
          </w:tcPr>
          <w:p w14:paraId="754B25D2" w14:textId="79F2A858"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2 (14,3)</w:t>
            </w:r>
          </w:p>
        </w:tc>
        <w:tc>
          <w:tcPr>
            <w:tcW w:w="0" w:type="auto"/>
            <w:tcBorders>
              <w:top w:val="single" w:sz="4" w:space="0" w:color="FFFFFF"/>
              <w:bottom w:val="single" w:sz="4" w:space="0" w:color="FFFFFF"/>
            </w:tcBorders>
            <w:vAlign w:val="center"/>
          </w:tcPr>
          <w:p w14:paraId="7C74EAC0" w14:textId="6D3123A3"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0 (0,0)</w:t>
            </w:r>
          </w:p>
        </w:tc>
        <w:tc>
          <w:tcPr>
            <w:tcW w:w="0" w:type="auto"/>
            <w:vMerge/>
            <w:vAlign w:val="center"/>
          </w:tcPr>
          <w:p w14:paraId="49614D33"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vMerge/>
            <w:vAlign w:val="center"/>
          </w:tcPr>
          <w:p w14:paraId="152584A5"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vMerge/>
            <w:tcBorders>
              <w:right w:val="nil"/>
            </w:tcBorders>
          </w:tcPr>
          <w:p w14:paraId="196E3B4D" w14:textId="3F901294"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p>
        </w:tc>
      </w:tr>
      <w:tr w:rsidR="00F01B4B" w:rsidRPr="00281483" w14:paraId="764B63CE" w14:textId="77777777" w:rsidTr="005B1C2D">
        <w:tc>
          <w:tcPr>
            <w:tcW w:w="0" w:type="auto"/>
            <w:vMerge/>
            <w:tcBorders>
              <w:left w:val="nil"/>
            </w:tcBorders>
            <w:vAlign w:val="center"/>
          </w:tcPr>
          <w:p w14:paraId="6DEC9D38"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tcBorders>
              <w:top w:val="single" w:sz="4" w:space="0" w:color="FFFFFF"/>
              <w:bottom w:val="single" w:sz="4" w:space="0" w:color="FFFFFF"/>
            </w:tcBorders>
            <w:vAlign w:val="center"/>
          </w:tcPr>
          <w:p w14:paraId="295850C6" w14:textId="0CF01443"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Öğrenci</w:t>
            </w:r>
          </w:p>
        </w:tc>
        <w:tc>
          <w:tcPr>
            <w:tcW w:w="0" w:type="auto"/>
            <w:tcBorders>
              <w:top w:val="single" w:sz="4" w:space="0" w:color="FFFFFF"/>
              <w:bottom w:val="single" w:sz="4" w:space="0" w:color="FFFFFF"/>
            </w:tcBorders>
            <w:vAlign w:val="center"/>
          </w:tcPr>
          <w:p w14:paraId="0C96C9E1" w14:textId="1131252B"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9 (8,8)</w:t>
            </w:r>
          </w:p>
        </w:tc>
        <w:tc>
          <w:tcPr>
            <w:tcW w:w="0" w:type="auto"/>
            <w:tcBorders>
              <w:top w:val="single" w:sz="4" w:space="0" w:color="FFFFFF"/>
              <w:bottom w:val="single" w:sz="4" w:space="0" w:color="FFFFFF"/>
            </w:tcBorders>
            <w:vAlign w:val="center"/>
          </w:tcPr>
          <w:p w14:paraId="5B03087C" w14:textId="256BAD54"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47 (46,1)</w:t>
            </w:r>
          </w:p>
        </w:tc>
        <w:tc>
          <w:tcPr>
            <w:tcW w:w="0" w:type="auto"/>
            <w:tcBorders>
              <w:top w:val="single" w:sz="4" w:space="0" w:color="FFFFFF"/>
              <w:bottom w:val="single" w:sz="4" w:space="0" w:color="FFFFFF"/>
            </w:tcBorders>
            <w:vAlign w:val="center"/>
          </w:tcPr>
          <w:p w14:paraId="3F828E74" w14:textId="2EE526AA"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43 (42,2)</w:t>
            </w:r>
          </w:p>
        </w:tc>
        <w:tc>
          <w:tcPr>
            <w:tcW w:w="0" w:type="auto"/>
            <w:tcBorders>
              <w:top w:val="single" w:sz="4" w:space="0" w:color="FFFFFF"/>
              <w:bottom w:val="single" w:sz="4" w:space="0" w:color="FFFFFF"/>
            </w:tcBorders>
            <w:vAlign w:val="center"/>
          </w:tcPr>
          <w:p w14:paraId="4C26A202" w14:textId="2809159C"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3 (2,9)</w:t>
            </w:r>
          </w:p>
        </w:tc>
        <w:tc>
          <w:tcPr>
            <w:tcW w:w="0" w:type="auto"/>
            <w:vMerge/>
            <w:vAlign w:val="center"/>
          </w:tcPr>
          <w:p w14:paraId="65A11EBD"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vMerge/>
            <w:vAlign w:val="center"/>
          </w:tcPr>
          <w:p w14:paraId="50E2BF7D"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vMerge/>
            <w:tcBorders>
              <w:right w:val="nil"/>
            </w:tcBorders>
          </w:tcPr>
          <w:p w14:paraId="3B779993" w14:textId="5B5E6F5A"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p>
        </w:tc>
      </w:tr>
      <w:tr w:rsidR="00F01B4B" w:rsidRPr="00281483" w14:paraId="4D2EF69C" w14:textId="77777777" w:rsidTr="005B1C2D">
        <w:tc>
          <w:tcPr>
            <w:tcW w:w="0" w:type="auto"/>
            <w:vMerge/>
            <w:tcBorders>
              <w:left w:val="nil"/>
            </w:tcBorders>
            <w:vAlign w:val="center"/>
          </w:tcPr>
          <w:p w14:paraId="4540DA02"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tcBorders>
              <w:top w:val="single" w:sz="4" w:space="0" w:color="FFFFFF"/>
              <w:bottom w:val="single" w:sz="4" w:space="0" w:color="FFFFFF"/>
            </w:tcBorders>
            <w:vAlign w:val="center"/>
          </w:tcPr>
          <w:p w14:paraId="63F86873" w14:textId="28B4BC53"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İşsiz</w:t>
            </w:r>
          </w:p>
        </w:tc>
        <w:tc>
          <w:tcPr>
            <w:tcW w:w="0" w:type="auto"/>
            <w:tcBorders>
              <w:top w:val="single" w:sz="4" w:space="0" w:color="FFFFFF"/>
              <w:bottom w:val="single" w:sz="4" w:space="0" w:color="FFFFFF"/>
            </w:tcBorders>
            <w:vAlign w:val="center"/>
          </w:tcPr>
          <w:p w14:paraId="0E1D974E" w14:textId="7F8ED0F1"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0 (0,0)</w:t>
            </w:r>
          </w:p>
        </w:tc>
        <w:tc>
          <w:tcPr>
            <w:tcW w:w="0" w:type="auto"/>
            <w:tcBorders>
              <w:top w:val="single" w:sz="4" w:space="0" w:color="FFFFFF"/>
              <w:bottom w:val="single" w:sz="4" w:space="0" w:color="FFFFFF"/>
            </w:tcBorders>
            <w:vAlign w:val="center"/>
          </w:tcPr>
          <w:p w14:paraId="4E5324CE" w14:textId="24F2B480"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2 (50,0)</w:t>
            </w:r>
          </w:p>
        </w:tc>
        <w:tc>
          <w:tcPr>
            <w:tcW w:w="0" w:type="auto"/>
            <w:tcBorders>
              <w:top w:val="single" w:sz="4" w:space="0" w:color="FFFFFF"/>
              <w:bottom w:val="single" w:sz="4" w:space="0" w:color="FFFFFF"/>
            </w:tcBorders>
            <w:vAlign w:val="center"/>
          </w:tcPr>
          <w:p w14:paraId="21701C94" w14:textId="0E034B39"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2 (50,0)</w:t>
            </w:r>
          </w:p>
        </w:tc>
        <w:tc>
          <w:tcPr>
            <w:tcW w:w="0" w:type="auto"/>
            <w:tcBorders>
              <w:top w:val="single" w:sz="4" w:space="0" w:color="FFFFFF"/>
              <w:bottom w:val="single" w:sz="4" w:space="0" w:color="FFFFFF"/>
            </w:tcBorders>
            <w:vAlign w:val="center"/>
          </w:tcPr>
          <w:p w14:paraId="0EDBBF1A" w14:textId="2F699071"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0 (0,0)</w:t>
            </w:r>
          </w:p>
        </w:tc>
        <w:tc>
          <w:tcPr>
            <w:tcW w:w="0" w:type="auto"/>
            <w:vMerge/>
            <w:vAlign w:val="center"/>
          </w:tcPr>
          <w:p w14:paraId="365D6902"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vMerge/>
            <w:vAlign w:val="center"/>
          </w:tcPr>
          <w:p w14:paraId="0FC40068"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vMerge/>
            <w:tcBorders>
              <w:right w:val="nil"/>
            </w:tcBorders>
          </w:tcPr>
          <w:p w14:paraId="28F80044" w14:textId="25D8F88D"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p>
        </w:tc>
      </w:tr>
      <w:tr w:rsidR="00F01B4B" w:rsidRPr="00281483" w14:paraId="1B7934C0" w14:textId="77777777" w:rsidTr="005B1C2D">
        <w:tc>
          <w:tcPr>
            <w:tcW w:w="0" w:type="auto"/>
            <w:vMerge/>
            <w:tcBorders>
              <w:left w:val="nil"/>
            </w:tcBorders>
            <w:vAlign w:val="center"/>
          </w:tcPr>
          <w:p w14:paraId="1DB7AA92"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tcBorders>
              <w:top w:val="single" w:sz="4" w:space="0" w:color="FFFFFF"/>
            </w:tcBorders>
            <w:vAlign w:val="center"/>
          </w:tcPr>
          <w:p w14:paraId="2A176C19" w14:textId="46C2361D"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Esnaf</w:t>
            </w:r>
          </w:p>
        </w:tc>
        <w:tc>
          <w:tcPr>
            <w:tcW w:w="0" w:type="auto"/>
            <w:tcBorders>
              <w:top w:val="single" w:sz="4" w:space="0" w:color="FFFFFF"/>
            </w:tcBorders>
            <w:vAlign w:val="center"/>
          </w:tcPr>
          <w:p w14:paraId="2B2823F0" w14:textId="7FD70481"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4 (22,2)</w:t>
            </w:r>
          </w:p>
        </w:tc>
        <w:tc>
          <w:tcPr>
            <w:tcW w:w="0" w:type="auto"/>
            <w:tcBorders>
              <w:top w:val="single" w:sz="4" w:space="0" w:color="FFFFFF"/>
            </w:tcBorders>
            <w:vAlign w:val="center"/>
          </w:tcPr>
          <w:p w14:paraId="3250F03F" w14:textId="76D4D7AC"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12 (66,7)</w:t>
            </w:r>
          </w:p>
        </w:tc>
        <w:tc>
          <w:tcPr>
            <w:tcW w:w="0" w:type="auto"/>
            <w:tcBorders>
              <w:top w:val="single" w:sz="4" w:space="0" w:color="FFFFFF"/>
            </w:tcBorders>
            <w:vAlign w:val="center"/>
          </w:tcPr>
          <w:p w14:paraId="0ECE2A35" w14:textId="5E62E9C7"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2 (11,1)</w:t>
            </w:r>
          </w:p>
        </w:tc>
        <w:tc>
          <w:tcPr>
            <w:tcW w:w="0" w:type="auto"/>
            <w:tcBorders>
              <w:top w:val="single" w:sz="4" w:space="0" w:color="FFFFFF"/>
            </w:tcBorders>
            <w:vAlign w:val="center"/>
          </w:tcPr>
          <w:p w14:paraId="51922488" w14:textId="13AF60B8"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0 (0,0)</w:t>
            </w:r>
          </w:p>
        </w:tc>
        <w:tc>
          <w:tcPr>
            <w:tcW w:w="0" w:type="auto"/>
            <w:vMerge/>
            <w:vAlign w:val="center"/>
          </w:tcPr>
          <w:p w14:paraId="5F8C49CB"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vMerge/>
            <w:vAlign w:val="center"/>
          </w:tcPr>
          <w:p w14:paraId="3F4D55A9"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vMerge/>
            <w:tcBorders>
              <w:right w:val="nil"/>
            </w:tcBorders>
          </w:tcPr>
          <w:p w14:paraId="6CD3FC0B" w14:textId="6D505EAF"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p>
        </w:tc>
      </w:tr>
      <w:tr w:rsidR="00F01B4B" w:rsidRPr="00281483" w14:paraId="1B207DDE" w14:textId="77777777" w:rsidTr="005B1C2D">
        <w:tc>
          <w:tcPr>
            <w:tcW w:w="0" w:type="auto"/>
            <w:vMerge w:val="restart"/>
            <w:tcBorders>
              <w:left w:val="nil"/>
            </w:tcBorders>
            <w:vAlign w:val="center"/>
          </w:tcPr>
          <w:p w14:paraId="02F7E27B"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r w:rsidRPr="00281483">
              <w:rPr>
                <w:rStyle w:val="Gl"/>
                <w:rFonts w:cs="Times New Roman"/>
                <w:b w:val="0"/>
                <w:bCs w:val="0"/>
                <w:color w:val="0D0D0D" w:themeColor="text1" w:themeTint="F2"/>
                <w:sz w:val="20"/>
                <w:szCs w:val="20"/>
              </w:rPr>
              <w:t>Gelir (TL)</w:t>
            </w:r>
          </w:p>
          <w:p w14:paraId="13E95BE1" w14:textId="572008A1"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tcBorders>
              <w:bottom w:val="single" w:sz="4" w:space="0" w:color="FFFFFF"/>
            </w:tcBorders>
            <w:vAlign w:val="center"/>
          </w:tcPr>
          <w:p w14:paraId="7A768E11" w14:textId="03BE0E05"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10.000 ve altı</w:t>
            </w:r>
          </w:p>
        </w:tc>
        <w:tc>
          <w:tcPr>
            <w:tcW w:w="0" w:type="auto"/>
            <w:tcBorders>
              <w:bottom w:val="single" w:sz="4" w:space="0" w:color="FFFFFF"/>
            </w:tcBorders>
            <w:vAlign w:val="center"/>
          </w:tcPr>
          <w:p w14:paraId="5C1EC6BB" w14:textId="4A1E3C20"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5 (6,9)</w:t>
            </w:r>
          </w:p>
        </w:tc>
        <w:tc>
          <w:tcPr>
            <w:tcW w:w="0" w:type="auto"/>
            <w:tcBorders>
              <w:bottom w:val="single" w:sz="4" w:space="0" w:color="FFFFFF"/>
            </w:tcBorders>
            <w:vAlign w:val="center"/>
          </w:tcPr>
          <w:p w14:paraId="142DC0EB" w14:textId="04F563D5"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36 (50,0)</w:t>
            </w:r>
          </w:p>
        </w:tc>
        <w:tc>
          <w:tcPr>
            <w:tcW w:w="0" w:type="auto"/>
            <w:tcBorders>
              <w:bottom w:val="single" w:sz="4" w:space="0" w:color="FFFFFF"/>
            </w:tcBorders>
            <w:vAlign w:val="center"/>
          </w:tcPr>
          <w:p w14:paraId="2C0F8F0C" w14:textId="55038B70"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29 (40,3)</w:t>
            </w:r>
          </w:p>
        </w:tc>
        <w:tc>
          <w:tcPr>
            <w:tcW w:w="0" w:type="auto"/>
            <w:tcBorders>
              <w:bottom w:val="single" w:sz="4" w:space="0" w:color="FFFFFF"/>
            </w:tcBorders>
            <w:vAlign w:val="center"/>
          </w:tcPr>
          <w:p w14:paraId="331B8FFD" w14:textId="04093636"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2 (2,8)</w:t>
            </w:r>
          </w:p>
        </w:tc>
        <w:tc>
          <w:tcPr>
            <w:tcW w:w="0" w:type="auto"/>
            <w:vMerge w:val="restart"/>
            <w:vAlign w:val="center"/>
          </w:tcPr>
          <w:p w14:paraId="7828BFDD" w14:textId="406B2BBC"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Style w:val="Gl"/>
                <w:rFonts w:cs="Times New Roman"/>
                <w:b w:val="0"/>
                <w:bCs w:val="0"/>
                <w:color w:val="0D0D0D" w:themeColor="text1" w:themeTint="F2"/>
                <w:sz w:val="20"/>
                <w:szCs w:val="20"/>
              </w:rPr>
              <w:t>26,787</w:t>
            </w:r>
          </w:p>
        </w:tc>
        <w:tc>
          <w:tcPr>
            <w:tcW w:w="0" w:type="auto"/>
            <w:vMerge w:val="restart"/>
            <w:vAlign w:val="center"/>
          </w:tcPr>
          <w:p w14:paraId="5AA1D3E1" w14:textId="6A79A0F0"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Style w:val="Gl"/>
                <w:rFonts w:cs="Times New Roman"/>
                <w:b w:val="0"/>
                <w:bCs w:val="0"/>
                <w:color w:val="0D0D0D" w:themeColor="text1" w:themeTint="F2"/>
                <w:sz w:val="20"/>
                <w:szCs w:val="20"/>
              </w:rPr>
              <w:t>15</w:t>
            </w:r>
          </w:p>
        </w:tc>
        <w:tc>
          <w:tcPr>
            <w:tcW w:w="0" w:type="auto"/>
            <w:vMerge w:val="restart"/>
            <w:tcBorders>
              <w:right w:val="nil"/>
            </w:tcBorders>
          </w:tcPr>
          <w:p w14:paraId="59402EB0" w14:textId="14DC186D"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p>
          <w:p w14:paraId="0E4BEF1B" w14:textId="77777777"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p>
          <w:p w14:paraId="1220A399" w14:textId="77777777"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p>
          <w:p w14:paraId="0930CE52" w14:textId="77777777"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p>
          <w:p w14:paraId="3067D9EF" w14:textId="77777777" w:rsidR="00F01B4B" w:rsidRPr="00281483" w:rsidRDefault="00F01B4B" w:rsidP="00474345">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0,031*</w:t>
            </w:r>
          </w:p>
        </w:tc>
      </w:tr>
      <w:tr w:rsidR="00F01B4B" w:rsidRPr="00281483" w14:paraId="7301FBF8" w14:textId="77777777" w:rsidTr="005B1C2D">
        <w:tc>
          <w:tcPr>
            <w:tcW w:w="0" w:type="auto"/>
            <w:vMerge/>
            <w:tcBorders>
              <w:left w:val="nil"/>
            </w:tcBorders>
            <w:vAlign w:val="center"/>
          </w:tcPr>
          <w:p w14:paraId="48897189"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tcBorders>
              <w:top w:val="single" w:sz="4" w:space="0" w:color="FFFFFF"/>
              <w:bottom w:val="single" w:sz="4" w:space="0" w:color="FFFFFF" w:themeColor="background1"/>
            </w:tcBorders>
            <w:vAlign w:val="center"/>
          </w:tcPr>
          <w:p w14:paraId="5BD55DF9" w14:textId="09C6189D"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10.001–20.000</w:t>
            </w:r>
          </w:p>
        </w:tc>
        <w:tc>
          <w:tcPr>
            <w:tcW w:w="0" w:type="auto"/>
            <w:tcBorders>
              <w:top w:val="single" w:sz="4" w:space="0" w:color="FFFFFF"/>
              <w:bottom w:val="single" w:sz="4" w:space="0" w:color="FFFFFF" w:themeColor="background1"/>
            </w:tcBorders>
            <w:vAlign w:val="center"/>
          </w:tcPr>
          <w:p w14:paraId="52DC1AED" w14:textId="70716605"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6 (15,8)</w:t>
            </w:r>
          </w:p>
        </w:tc>
        <w:tc>
          <w:tcPr>
            <w:tcW w:w="0" w:type="auto"/>
            <w:tcBorders>
              <w:top w:val="single" w:sz="4" w:space="0" w:color="FFFFFF"/>
              <w:bottom w:val="single" w:sz="4" w:space="0" w:color="FFFFFF" w:themeColor="background1"/>
            </w:tcBorders>
            <w:vAlign w:val="center"/>
          </w:tcPr>
          <w:p w14:paraId="774D94E1" w14:textId="4963B4B1"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17 (44,7)</w:t>
            </w:r>
          </w:p>
        </w:tc>
        <w:tc>
          <w:tcPr>
            <w:tcW w:w="0" w:type="auto"/>
            <w:tcBorders>
              <w:top w:val="single" w:sz="4" w:space="0" w:color="FFFFFF"/>
              <w:bottom w:val="single" w:sz="4" w:space="0" w:color="FFFFFF" w:themeColor="background1"/>
            </w:tcBorders>
            <w:vAlign w:val="center"/>
          </w:tcPr>
          <w:p w14:paraId="60DAF673" w14:textId="1117D34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15 (39,5)</w:t>
            </w:r>
          </w:p>
        </w:tc>
        <w:tc>
          <w:tcPr>
            <w:tcW w:w="0" w:type="auto"/>
            <w:tcBorders>
              <w:top w:val="single" w:sz="4" w:space="0" w:color="FFFFFF"/>
              <w:bottom w:val="single" w:sz="4" w:space="0" w:color="FFFFFF" w:themeColor="background1"/>
            </w:tcBorders>
            <w:vAlign w:val="center"/>
          </w:tcPr>
          <w:p w14:paraId="2FD9B463" w14:textId="5A1110A0"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 (0,0)</w:t>
            </w:r>
          </w:p>
        </w:tc>
        <w:tc>
          <w:tcPr>
            <w:tcW w:w="0" w:type="auto"/>
            <w:vMerge/>
            <w:vAlign w:val="center"/>
          </w:tcPr>
          <w:p w14:paraId="3EA38932"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vMerge/>
            <w:vAlign w:val="center"/>
          </w:tcPr>
          <w:p w14:paraId="7596FE58"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vMerge/>
            <w:tcBorders>
              <w:right w:val="nil"/>
            </w:tcBorders>
          </w:tcPr>
          <w:p w14:paraId="32DA126F" w14:textId="0D4A471E"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r>
      <w:tr w:rsidR="00F01B4B" w:rsidRPr="00281483" w14:paraId="6E46D288" w14:textId="77777777" w:rsidTr="005B1C2D">
        <w:tc>
          <w:tcPr>
            <w:tcW w:w="0" w:type="auto"/>
            <w:vMerge/>
            <w:tcBorders>
              <w:left w:val="nil"/>
            </w:tcBorders>
            <w:vAlign w:val="center"/>
          </w:tcPr>
          <w:p w14:paraId="2E2C5C85"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tcBorders>
              <w:top w:val="single" w:sz="4" w:space="0" w:color="FFFFFF" w:themeColor="background1"/>
              <w:bottom w:val="single" w:sz="4" w:space="0" w:color="FFFFFF"/>
            </w:tcBorders>
            <w:vAlign w:val="center"/>
          </w:tcPr>
          <w:p w14:paraId="76E624DE" w14:textId="51770320"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20.001–30.000</w:t>
            </w:r>
          </w:p>
        </w:tc>
        <w:tc>
          <w:tcPr>
            <w:tcW w:w="0" w:type="auto"/>
            <w:tcBorders>
              <w:top w:val="single" w:sz="4" w:space="0" w:color="FFFFFF" w:themeColor="background1"/>
              <w:bottom w:val="single" w:sz="4" w:space="0" w:color="FFFFFF"/>
            </w:tcBorders>
            <w:vAlign w:val="center"/>
          </w:tcPr>
          <w:p w14:paraId="1D92FBDD" w14:textId="5BB7AF0D"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19 (43,2)</w:t>
            </w:r>
          </w:p>
        </w:tc>
        <w:tc>
          <w:tcPr>
            <w:tcW w:w="0" w:type="auto"/>
            <w:tcBorders>
              <w:top w:val="single" w:sz="4" w:space="0" w:color="FFFFFF" w:themeColor="background1"/>
              <w:bottom w:val="single" w:sz="4" w:space="0" w:color="FFFFFF"/>
            </w:tcBorders>
            <w:vAlign w:val="center"/>
          </w:tcPr>
          <w:p w14:paraId="4863DF97" w14:textId="30C37943"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11 (25,0)</w:t>
            </w:r>
          </w:p>
        </w:tc>
        <w:tc>
          <w:tcPr>
            <w:tcW w:w="0" w:type="auto"/>
            <w:tcBorders>
              <w:top w:val="single" w:sz="4" w:space="0" w:color="FFFFFF" w:themeColor="background1"/>
              <w:bottom w:val="single" w:sz="4" w:space="0" w:color="FFFFFF"/>
            </w:tcBorders>
            <w:vAlign w:val="center"/>
          </w:tcPr>
          <w:p w14:paraId="2BA7AFD4" w14:textId="560FDCA0"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14 (31,8)</w:t>
            </w:r>
          </w:p>
        </w:tc>
        <w:tc>
          <w:tcPr>
            <w:tcW w:w="0" w:type="auto"/>
            <w:tcBorders>
              <w:top w:val="single" w:sz="4" w:space="0" w:color="FFFFFF" w:themeColor="background1"/>
              <w:bottom w:val="single" w:sz="4" w:space="0" w:color="FFFFFF"/>
            </w:tcBorders>
            <w:vAlign w:val="center"/>
          </w:tcPr>
          <w:p w14:paraId="28C44EF9" w14:textId="398FC56F"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 (0,0)</w:t>
            </w:r>
          </w:p>
        </w:tc>
        <w:tc>
          <w:tcPr>
            <w:tcW w:w="0" w:type="auto"/>
            <w:vMerge/>
            <w:vAlign w:val="center"/>
          </w:tcPr>
          <w:p w14:paraId="17C4A445"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vMerge/>
            <w:vAlign w:val="center"/>
          </w:tcPr>
          <w:p w14:paraId="26A4BDE7"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vMerge/>
            <w:tcBorders>
              <w:right w:val="nil"/>
            </w:tcBorders>
          </w:tcPr>
          <w:p w14:paraId="75A8F834" w14:textId="3CA87BDE"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r>
      <w:tr w:rsidR="00F01B4B" w:rsidRPr="00281483" w14:paraId="44346C64" w14:textId="77777777" w:rsidTr="005B1C2D">
        <w:tc>
          <w:tcPr>
            <w:tcW w:w="0" w:type="auto"/>
            <w:vMerge/>
            <w:tcBorders>
              <w:left w:val="nil"/>
            </w:tcBorders>
            <w:vAlign w:val="center"/>
          </w:tcPr>
          <w:p w14:paraId="2E079E1F"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tcBorders>
              <w:top w:val="single" w:sz="4" w:space="0" w:color="FFFFFF"/>
              <w:bottom w:val="single" w:sz="4" w:space="0" w:color="FFFFFF"/>
            </w:tcBorders>
            <w:vAlign w:val="center"/>
          </w:tcPr>
          <w:p w14:paraId="7549E8B2" w14:textId="59535EC1"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30.001–40.000</w:t>
            </w:r>
          </w:p>
        </w:tc>
        <w:tc>
          <w:tcPr>
            <w:tcW w:w="0" w:type="auto"/>
            <w:tcBorders>
              <w:top w:val="single" w:sz="4" w:space="0" w:color="FFFFFF"/>
              <w:bottom w:val="single" w:sz="4" w:space="0" w:color="FFFFFF"/>
            </w:tcBorders>
            <w:vAlign w:val="center"/>
          </w:tcPr>
          <w:p w14:paraId="4879CB4A" w14:textId="5B960EF6"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8 (22,9)</w:t>
            </w:r>
          </w:p>
        </w:tc>
        <w:tc>
          <w:tcPr>
            <w:tcW w:w="0" w:type="auto"/>
            <w:tcBorders>
              <w:top w:val="single" w:sz="4" w:space="0" w:color="FFFFFF"/>
              <w:bottom w:val="single" w:sz="4" w:space="0" w:color="FFFFFF"/>
            </w:tcBorders>
            <w:vAlign w:val="center"/>
          </w:tcPr>
          <w:p w14:paraId="2F9E170B" w14:textId="26C8D2D4"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13 (37,1)</w:t>
            </w:r>
          </w:p>
        </w:tc>
        <w:tc>
          <w:tcPr>
            <w:tcW w:w="0" w:type="auto"/>
            <w:tcBorders>
              <w:top w:val="single" w:sz="4" w:space="0" w:color="FFFFFF"/>
              <w:bottom w:val="single" w:sz="4" w:space="0" w:color="FFFFFF"/>
            </w:tcBorders>
            <w:vAlign w:val="center"/>
          </w:tcPr>
          <w:p w14:paraId="3AE3D090" w14:textId="014CD23B"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13 (37,1)</w:t>
            </w:r>
          </w:p>
        </w:tc>
        <w:tc>
          <w:tcPr>
            <w:tcW w:w="0" w:type="auto"/>
            <w:tcBorders>
              <w:top w:val="single" w:sz="4" w:space="0" w:color="FFFFFF"/>
              <w:bottom w:val="single" w:sz="4" w:space="0" w:color="FFFFFF"/>
            </w:tcBorders>
            <w:vAlign w:val="center"/>
          </w:tcPr>
          <w:p w14:paraId="0FAF3C02" w14:textId="7B29D249"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 (2,9)</w:t>
            </w:r>
          </w:p>
        </w:tc>
        <w:tc>
          <w:tcPr>
            <w:tcW w:w="0" w:type="auto"/>
            <w:vMerge/>
            <w:vAlign w:val="center"/>
          </w:tcPr>
          <w:p w14:paraId="1454BF8E"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vMerge/>
            <w:vAlign w:val="center"/>
          </w:tcPr>
          <w:p w14:paraId="00FC23C4"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vMerge/>
            <w:tcBorders>
              <w:right w:val="nil"/>
            </w:tcBorders>
          </w:tcPr>
          <w:p w14:paraId="182E530A" w14:textId="191620FC"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r>
      <w:tr w:rsidR="00F01B4B" w:rsidRPr="00281483" w14:paraId="398EE0AB" w14:textId="77777777" w:rsidTr="005B1C2D">
        <w:tc>
          <w:tcPr>
            <w:tcW w:w="0" w:type="auto"/>
            <w:vMerge/>
            <w:tcBorders>
              <w:left w:val="nil"/>
            </w:tcBorders>
            <w:vAlign w:val="center"/>
          </w:tcPr>
          <w:p w14:paraId="2A2F164A"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tcBorders>
              <w:top w:val="single" w:sz="4" w:space="0" w:color="FFFFFF"/>
              <w:bottom w:val="single" w:sz="4" w:space="0" w:color="FFFFFF"/>
            </w:tcBorders>
            <w:vAlign w:val="center"/>
          </w:tcPr>
          <w:p w14:paraId="6B76E62D" w14:textId="757C9464"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40.001–50.000</w:t>
            </w:r>
          </w:p>
        </w:tc>
        <w:tc>
          <w:tcPr>
            <w:tcW w:w="0" w:type="auto"/>
            <w:tcBorders>
              <w:top w:val="single" w:sz="4" w:space="0" w:color="FFFFFF"/>
              <w:bottom w:val="single" w:sz="4" w:space="0" w:color="FFFFFF"/>
            </w:tcBorders>
            <w:vAlign w:val="center"/>
          </w:tcPr>
          <w:p w14:paraId="45DDB631" w14:textId="0E7524D9"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13 (27,1)</w:t>
            </w:r>
          </w:p>
        </w:tc>
        <w:tc>
          <w:tcPr>
            <w:tcW w:w="0" w:type="auto"/>
            <w:tcBorders>
              <w:top w:val="single" w:sz="4" w:space="0" w:color="FFFFFF"/>
              <w:bottom w:val="single" w:sz="4" w:space="0" w:color="FFFFFF"/>
            </w:tcBorders>
            <w:vAlign w:val="center"/>
          </w:tcPr>
          <w:p w14:paraId="564139A0" w14:textId="3F134E42"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16 (33,3)</w:t>
            </w:r>
          </w:p>
        </w:tc>
        <w:tc>
          <w:tcPr>
            <w:tcW w:w="0" w:type="auto"/>
            <w:tcBorders>
              <w:top w:val="single" w:sz="4" w:space="0" w:color="FFFFFF"/>
              <w:bottom w:val="single" w:sz="4" w:space="0" w:color="FFFFFF"/>
            </w:tcBorders>
            <w:vAlign w:val="center"/>
          </w:tcPr>
          <w:p w14:paraId="2F70FA30" w14:textId="62AE0102"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18 (37,5)</w:t>
            </w:r>
          </w:p>
        </w:tc>
        <w:tc>
          <w:tcPr>
            <w:tcW w:w="0" w:type="auto"/>
            <w:tcBorders>
              <w:top w:val="single" w:sz="4" w:space="0" w:color="FFFFFF"/>
              <w:bottom w:val="single" w:sz="4" w:space="0" w:color="FFFFFF"/>
            </w:tcBorders>
            <w:vAlign w:val="center"/>
          </w:tcPr>
          <w:p w14:paraId="53FCD28A" w14:textId="48698B0F"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 (2,1)</w:t>
            </w:r>
          </w:p>
        </w:tc>
        <w:tc>
          <w:tcPr>
            <w:tcW w:w="0" w:type="auto"/>
            <w:vMerge/>
            <w:vAlign w:val="center"/>
          </w:tcPr>
          <w:p w14:paraId="09CEE225"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vMerge/>
            <w:vAlign w:val="center"/>
          </w:tcPr>
          <w:p w14:paraId="3EFE6000"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vMerge/>
            <w:tcBorders>
              <w:right w:val="nil"/>
            </w:tcBorders>
          </w:tcPr>
          <w:p w14:paraId="4AC66EA1" w14:textId="63F4BCDD"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r>
      <w:tr w:rsidR="00F01B4B" w:rsidRPr="00281483" w14:paraId="7FE271CF" w14:textId="77777777" w:rsidTr="005B1C2D">
        <w:tc>
          <w:tcPr>
            <w:tcW w:w="0" w:type="auto"/>
            <w:vMerge/>
            <w:tcBorders>
              <w:left w:val="nil"/>
            </w:tcBorders>
            <w:vAlign w:val="center"/>
          </w:tcPr>
          <w:p w14:paraId="394DD338"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tcBorders>
              <w:top w:val="single" w:sz="4" w:space="0" w:color="FFFFFF"/>
            </w:tcBorders>
            <w:vAlign w:val="center"/>
          </w:tcPr>
          <w:p w14:paraId="79ACCFAD" w14:textId="7C04DE7E"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50.000+</w:t>
            </w:r>
          </w:p>
        </w:tc>
        <w:tc>
          <w:tcPr>
            <w:tcW w:w="0" w:type="auto"/>
            <w:tcBorders>
              <w:top w:val="single" w:sz="4" w:space="0" w:color="FFFFFF"/>
            </w:tcBorders>
            <w:vAlign w:val="center"/>
          </w:tcPr>
          <w:p w14:paraId="46414C18" w14:textId="1408966B"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19 (30,2)</w:t>
            </w:r>
          </w:p>
        </w:tc>
        <w:tc>
          <w:tcPr>
            <w:tcW w:w="0" w:type="auto"/>
            <w:tcBorders>
              <w:top w:val="single" w:sz="4" w:space="0" w:color="FFFFFF"/>
            </w:tcBorders>
            <w:vAlign w:val="center"/>
          </w:tcPr>
          <w:p w14:paraId="5690F901" w14:textId="287F43CA"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22 (34,9)</w:t>
            </w:r>
          </w:p>
        </w:tc>
        <w:tc>
          <w:tcPr>
            <w:tcW w:w="0" w:type="auto"/>
            <w:tcBorders>
              <w:top w:val="single" w:sz="4" w:space="0" w:color="FFFFFF"/>
            </w:tcBorders>
            <w:vAlign w:val="center"/>
          </w:tcPr>
          <w:p w14:paraId="16E09A25" w14:textId="355869B6"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21 (33,3)</w:t>
            </w:r>
          </w:p>
        </w:tc>
        <w:tc>
          <w:tcPr>
            <w:tcW w:w="0" w:type="auto"/>
            <w:tcBorders>
              <w:top w:val="single" w:sz="4" w:space="0" w:color="FFFFFF"/>
            </w:tcBorders>
            <w:vAlign w:val="center"/>
          </w:tcPr>
          <w:p w14:paraId="394AF43B" w14:textId="1BDC2FFB"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 (1,6)</w:t>
            </w:r>
          </w:p>
        </w:tc>
        <w:tc>
          <w:tcPr>
            <w:tcW w:w="0" w:type="auto"/>
            <w:vMerge/>
            <w:vAlign w:val="center"/>
          </w:tcPr>
          <w:p w14:paraId="33794A9D"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vMerge/>
            <w:vAlign w:val="center"/>
          </w:tcPr>
          <w:p w14:paraId="37AD558A" w14:textId="7777777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c>
          <w:tcPr>
            <w:tcW w:w="0" w:type="auto"/>
            <w:vMerge/>
            <w:tcBorders>
              <w:right w:val="nil"/>
            </w:tcBorders>
          </w:tcPr>
          <w:p w14:paraId="059D556A" w14:textId="3FB5ACA7" w:rsidR="00F01B4B" w:rsidRPr="00281483" w:rsidRDefault="00F01B4B" w:rsidP="00474345">
            <w:pPr>
              <w:tabs>
                <w:tab w:val="center" w:pos="4536"/>
                <w:tab w:val="left" w:pos="7080"/>
              </w:tabs>
              <w:spacing w:after="0"/>
              <w:jc w:val="center"/>
              <w:rPr>
                <w:rFonts w:cs="Times New Roman"/>
                <w:color w:val="0D0D0D" w:themeColor="text1" w:themeTint="F2"/>
                <w:sz w:val="20"/>
                <w:szCs w:val="20"/>
              </w:rPr>
            </w:pPr>
          </w:p>
        </w:tc>
      </w:tr>
    </w:tbl>
    <w:p w14:paraId="3FB40C15" w14:textId="06D09C53" w:rsidR="00917C44" w:rsidRPr="00281483" w:rsidRDefault="00C40612"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i/>
          <w:iCs/>
          <w:color w:val="0D0D0D" w:themeColor="text1" w:themeTint="F2"/>
          <w:sz w:val="24"/>
          <w:szCs w:val="24"/>
        </w:rPr>
        <w:t>*p&lt;0,05 seviyesinde istatistiksel olarak anlamlıdır.</w:t>
      </w:r>
      <w:r w:rsidRPr="00281483">
        <w:rPr>
          <w:rFonts w:cs="Times New Roman"/>
          <w:color w:val="0D0D0D" w:themeColor="text1" w:themeTint="F2"/>
          <w:sz w:val="24"/>
          <w:szCs w:val="24"/>
        </w:rPr>
        <w:t xml:space="preserve"> </w:t>
      </w:r>
    </w:p>
    <w:p w14:paraId="7752D15F" w14:textId="77777777" w:rsidR="00BC42CE" w:rsidRPr="00281483" w:rsidRDefault="00917C44" w:rsidP="00064C74">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Araştırma kapsamındaki ziyaretçilerin </w:t>
      </w:r>
      <w:r w:rsidR="003F51A1" w:rsidRPr="00281483">
        <w:rPr>
          <w:rFonts w:cs="Times New Roman"/>
          <w:color w:val="0D0D0D" w:themeColor="text1" w:themeTint="F2"/>
          <w:sz w:val="24"/>
          <w:szCs w:val="24"/>
        </w:rPr>
        <w:t>sosyodemografik</w:t>
      </w:r>
      <w:r w:rsidRPr="00281483">
        <w:rPr>
          <w:rFonts w:cs="Times New Roman"/>
          <w:color w:val="0D0D0D" w:themeColor="text1" w:themeTint="F2"/>
          <w:sz w:val="24"/>
          <w:szCs w:val="24"/>
        </w:rPr>
        <w:t xml:space="preserve"> özellikleri ile Eskişehir destinasyonunda konaklama yapma durumları arasındaki ilişki Ki-Kare analizi ile incelenmiş ve elde edilen bulgular Tablo </w:t>
      </w:r>
      <w:r w:rsidR="0028333F" w:rsidRPr="00281483">
        <w:rPr>
          <w:rFonts w:cs="Times New Roman"/>
          <w:color w:val="0D0D0D" w:themeColor="text1" w:themeTint="F2"/>
          <w:sz w:val="24"/>
          <w:szCs w:val="24"/>
        </w:rPr>
        <w:t>6.33’t</w:t>
      </w:r>
      <w:r w:rsidRPr="00281483">
        <w:rPr>
          <w:rFonts w:cs="Times New Roman"/>
          <w:color w:val="0D0D0D" w:themeColor="text1" w:themeTint="F2"/>
          <w:sz w:val="24"/>
          <w:szCs w:val="24"/>
        </w:rPr>
        <w:t>e sunulmuştur. Yapılan analiz sonuçlarına göre; katılımcıların cinsiyet (p=0,705), medeni durum (p=0,268) ve eğitim düzeyi (p=0,380) değişkenleri ile konaklama durumları arasında istatistiksel olarak anlamlı bir ilişki tespit edilememiştir (p&gt;</w:t>
      </w:r>
      <w:r w:rsidR="001754AB" w:rsidRPr="00281483">
        <w:rPr>
          <w:rFonts w:cs="Times New Roman"/>
          <w:color w:val="0D0D0D" w:themeColor="text1" w:themeTint="F2"/>
          <w:sz w:val="24"/>
          <w:szCs w:val="24"/>
        </w:rPr>
        <w:t>0.05)</w:t>
      </w:r>
      <w:r w:rsidRPr="00281483">
        <w:rPr>
          <w:rFonts w:cs="Times New Roman"/>
          <w:color w:val="0D0D0D" w:themeColor="text1" w:themeTint="F2"/>
          <w:sz w:val="24"/>
          <w:szCs w:val="24"/>
        </w:rPr>
        <w:t xml:space="preserve">. Bu bulgular doğrultusunda H8a (cinsiyet), H8b (medeni durum) ve H8d (eğitim) hipotezleri reddedilmiştir. Elde edilen veriler, cinsiyet rollerinin, medeni durumun </w:t>
      </w:r>
      <w:r w:rsidRPr="00281483">
        <w:rPr>
          <w:rFonts w:cs="Times New Roman"/>
          <w:color w:val="0D0D0D" w:themeColor="text1" w:themeTint="F2"/>
          <w:sz w:val="24"/>
          <w:szCs w:val="24"/>
        </w:rPr>
        <w:lastRenderedPageBreak/>
        <w:t>ve eğitim seviyelerinin ziyaretçilerin konaklama eğilimleri üzerinde belirleyici bir farklılık yaratmadığına işaret etmektedir. Buna karşılık; katılımcıların yaş (p=0,002), meslek (p=0,005) ve aylık gelir düzeyleri (p=0,012) ile konaklama durumları arasında istatistiksel olarak anlamlı ilişkiler saptanmıştır (p&lt;</w:t>
      </w:r>
      <w:r w:rsidR="001754AB" w:rsidRPr="00281483">
        <w:rPr>
          <w:rFonts w:cs="Times New Roman"/>
          <w:color w:val="0D0D0D" w:themeColor="text1" w:themeTint="F2"/>
          <w:sz w:val="24"/>
          <w:szCs w:val="24"/>
        </w:rPr>
        <w:t>0.05)</w:t>
      </w:r>
      <w:r w:rsidRPr="00281483">
        <w:rPr>
          <w:rFonts w:cs="Times New Roman"/>
          <w:color w:val="0D0D0D" w:themeColor="text1" w:themeTint="F2"/>
          <w:sz w:val="24"/>
          <w:szCs w:val="24"/>
        </w:rPr>
        <w:t>. Bu bulgular çerçevesinde H8c (yaş), H8e (meslek) ve H8f (gelir) hipotezleri kabul edilmiştir.</w:t>
      </w:r>
      <w:r w:rsidR="00064C74" w:rsidRPr="00281483">
        <w:rPr>
          <w:rFonts w:cs="Times New Roman"/>
          <w:color w:val="0D0D0D" w:themeColor="text1" w:themeTint="F2"/>
          <w:sz w:val="24"/>
          <w:szCs w:val="24"/>
        </w:rPr>
        <w:t xml:space="preserve"> </w:t>
      </w:r>
    </w:p>
    <w:p w14:paraId="434ABDC1" w14:textId="0877CF27" w:rsidR="00917C44" w:rsidRPr="00281483" w:rsidRDefault="00917C44" w:rsidP="00064C74">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Anlamlı bulunan ilişkilerin detayları incelendiğinde, yaş grubu yükseldikçe konaklama eğiliminin arttığı görülmektedir. Özellikle 60 yaş ve üzeri katılımcıların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91,7 gibi oldukça yüksek bir oranla konaklama yapmayı tercih etmesi dikkat çekicidir. Benzer bir eğilim meslek değişkeninde de kendini göstermiş ve emekli katılımcıların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92,9’unun destinasyonda konakladığı belirlenmiştir. Bu durum, zaman kısıtı olmayan ve belirli bir yaşın üzerindeki ziyaretçi gruplarının günübirlik seyahatler yerine konaklamalı seyahatleri tercih ettiğini göstermektedir. Öğrenciler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34,3) ile kamu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37,5) ve özel sektör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36,7) çalışanlarında ise konaklama oranlarının görece düşük kaldığı tespit edilmiştir. Son olarak, gelir düzeyi ile konaklama durumu arasındaki ilişki incelendiğinde, 50.000 TL ve üzeri gelire sahip en üst grubun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58,7 oranında konaklama yaptığı, orta ve alt gelir gruplarında ise bu oranın düştüğü saptanmıştır. Bu bulgu, ekonomik imkânların ve satın alma gücünün destinasyonda geceleme kararı üzerinde etkili bir faktör olduğunu ortaya koymaktadır.</w:t>
      </w:r>
    </w:p>
    <w:p w14:paraId="52E269CA" w14:textId="09AE469E" w:rsidR="00A62D61" w:rsidRPr="00281483" w:rsidRDefault="00A62D61" w:rsidP="00A62D61">
      <w:pPr>
        <w:pStyle w:val="TABLO"/>
        <w:rPr>
          <w:color w:val="0D0D0D" w:themeColor="text1" w:themeTint="F2"/>
        </w:rPr>
      </w:pPr>
      <w:bookmarkStart w:id="2784" w:name="_Toc240281070"/>
      <w:r w:rsidRPr="00281483">
        <w:rPr>
          <w:b/>
          <w:color w:val="0D0D0D" w:themeColor="text1" w:themeTint="F2"/>
        </w:rPr>
        <w:t>Tablo 6.33.</w:t>
      </w:r>
      <w:r w:rsidRPr="00281483">
        <w:rPr>
          <w:color w:val="0D0D0D" w:themeColor="text1" w:themeTint="F2"/>
        </w:rPr>
        <w:t xml:space="preserve"> Demografik özelliklere göre konaklama yapma durumunun karşılaştırılmasına ilişkin ki-kare analizi</w:t>
      </w:r>
      <w:bookmarkEnd w:id="2784"/>
    </w:p>
    <w:tbl>
      <w:tblPr>
        <w:tblStyle w:val="TabloKlavuzu"/>
        <w:tblW w:w="0" w:type="auto"/>
        <w:tblLook w:val="04A0" w:firstRow="1" w:lastRow="0" w:firstColumn="1" w:lastColumn="0" w:noHBand="0" w:noVBand="1"/>
      </w:tblPr>
      <w:tblGrid>
        <w:gridCol w:w="1328"/>
        <w:gridCol w:w="1727"/>
        <w:gridCol w:w="1843"/>
        <w:gridCol w:w="1846"/>
        <w:gridCol w:w="894"/>
        <w:gridCol w:w="613"/>
        <w:gridCol w:w="821"/>
      </w:tblGrid>
      <w:tr w:rsidR="00A62D61" w:rsidRPr="00281483" w14:paraId="0738276B" w14:textId="77777777" w:rsidTr="005B1C2D">
        <w:tc>
          <w:tcPr>
            <w:tcW w:w="0" w:type="auto"/>
            <w:tcBorders>
              <w:left w:val="nil"/>
              <w:right w:val="single" w:sz="4" w:space="0" w:color="FFFFFF" w:themeColor="background1"/>
            </w:tcBorders>
          </w:tcPr>
          <w:p w14:paraId="4C2622B8" w14:textId="6B5CE4BA" w:rsidR="00A62D61" w:rsidRPr="00281483" w:rsidRDefault="00A62D61" w:rsidP="00064C74">
            <w:pPr>
              <w:tabs>
                <w:tab w:val="center" w:pos="4536"/>
                <w:tab w:val="left" w:pos="7080"/>
              </w:tabs>
              <w:spacing w:after="0"/>
              <w:jc w:val="center"/>
              <w:rPr>
                <w:rFonts w:cs="Times New Roman"/>
                <w:color w:val="0D0D0D" w:themeColor="text1" w:themeTint="F2"/>
                <w:sz w:val="24"/>
                <w:szCs w:val="24"/>
              </w:rPr>
            </w:pPr>
            <w:r w:rsidRPr="00281483">
              <w:rPr>
                <w:rFonts w:cs="Times New Roman"/>
                <w:b/>
                <w:bCs/>
                <w:color w:val="0D0D0D" w:themeColor="text1" w:themeTint="F2"/>
                <w:sz w:val="24"/>
                <w:szCs w:val="24"/>
              </w:rPr>
              <w:t>Değişken</w:t>
            </w:r>
          </w:p>
        </w:tc>
        <w:tc>
          <w:tcPr>
            <w:tcW w:w="1727" w:type="dxa"/>
            <w:tcBorders>
              <w:left w:val="single" w:sz="4" w:space="0" w:color="FFFFFF" w:themeColor="background1"/>
              <w:right w:val="single" w:sz="4" w:space="0" w:color="FFFFFF" w:themeColor="background1"/>
            </w:tcBorders>
          </w:tcPr>
          <w:p w14:paraId="6E0EBF43" w14:textId="65BF9F42" w:rsidR="00A62D61" w:rsidRPr="00281483" w:rsidRDefault="00A62D61" w:rsidP="00064C74">
            <w:pPr>
              <w:tabs>
                <w:tab w:val="center" w:pos="4536"/>
                <w:tab w:val="left" w:pos="7080"/>
              </w:tabs>
              <w:spacing w:after="0"/>
              <w:jc w:val="center"/>
              <w:rPr>
                <w:rFonts w:cs="Times New Roman"/>
                <w:color w:val="0D0D0D" w:themeColor="text1" w:themeTint="F2"/>
                <w:sz w:val="24"/>
                <w:szCs w:val="24"/>
              </w:rPr>
            </w:pPr>
            <w:r w:rsidRPr="00281483">
              <w:rPr>
                <w:rFonts w:cs="Times New Roman"/>
                <w:b/>
                <w:bCs/>
                <w:color w:val="0D0D0D" w:themeColor="text1" w:themeTint="F2"/>
                <w:sz w:val="24"/>
                <w:szCs w:val="24"/>
              </w:rPr>
              <w:t>Grup</w:t>
            </w:r>
          </w:p>
        </w:tc>
        <w:tc>
          <w:tcPr>
            <w:tcW w:w="1843" w:type="dxa"/>
            <w:tcBorders>
              <w:left w:val="single" w:sz="4" w:space="0" w:color="FFFFFF" w:themeColor="background1"/>
              <w:right w:val="single" w:sz="4" w:space="0" w:color="FFFFFF" w:themeColor="background1"/>
            </w:tcBorders>
          </w:tcPr>
          <w:p w14:paraId="46CC660D" w14:textId="034DA024" w:rsidR="00A62D61" w:rsidRPr="00281483" w:rsidRDefault="00A62D61" w:rsidP="00064C74">
            <w:pPr>
              <w:tabs>
                <w:tab w:val="center" w:pos="4536"/>
                <w:tab w:val="left" w:pos="7080"/>
              </w:tabs>
              <w:spacing w:after="0"/>
              <w:jc w:val="center"/>
              <w:rPr>
                <w:rFonts w:cs="Times New Roman"/>
                <w:color w:val="0D0D0D" w:themeColor="text1" w:themeTint="F2"/>
                <w:sz w:val="24"/>
                <w:szCs w:val="24"/>
              </w:rPr>
            </w:pPr>
            <w:r w:rsidRPr="00281483">
              <w:rPr>
                <w:rFonts w:cs="Times New Roman"/>
                <w:b/>
                <w:bCs/>
                <w:color w:val="0D0D0D" w:themeColor="text1" w:themeTint="F2"/>
                <w:sz w:val="24"/>
                <w:szCs w:val="24"/>
              </w:rPr>
              <w:t>Konaklama Yapma Durumu (%)</w:t>
            </w:r>
          </w:p>
        </w:tc>
        <w:tc>
          <w:tcPr>
            <w:tcW w:w="1846" w:type="dxa"/>
            <w:tcBorders>
              <w:left w:val="single" w:sz="4" w:space="0" w:color="FFFFFF" w:themeColor="background1"/>
              <w:right w:val="single" w:sz="4" w:space="0" w:color="FFFFFF" w:themeColor="background1"/>
            </w:tcBorders>
          </w:tcPr>
          <w:p w14:paraId="2A73CC2D" w14:textId="54052D8A" w:rsidR="00A62D61" w:rsidRPr="00281483" w:rsidRDefault="00A62D61" w:rsidP="00064C74">
            <w:pPr>
              <w:tabs>
                <w:tab w:val="center" w:pos="4536"/>
                <w:tab w:val="left" w:pos="7080"/>
              </w:tabs>
              <w:spacing w:after="0"/>
              <w:jc w:val="center"/>
              <w:rPr>
                <w:rFonts w:cs="Times New Roman"/>
                <w:color w:val="0D0D0D" w:themeColor="text1" w:themeTint="F2"/>
                <w:sz w:val="24"/>
                <w:szCs w:val="24"/>
              </w:rPr>
            </w:pPr>
            <w:r w:rsidRPr="00281483">
              <w:rPr>
                <w:rFonts w:cs="Times New Roman"/>
                <w:b/>
                <w:bCs/>
                <w:color w:val="0D0D0D" w:themeColor="text1" w:themeTint="F2"/>
                <w:sz w:val="24"/>
                <w:szCs w:val="24"/>
              </w:rPr>
              <w:t>Konaklama Yapma Durumu (n)</w:t>
            </w:r>
          </w:p>
        </w:tc>
        <w:tc>
          <w:tcPr>
            <w:tcW w:w="894" w:type="dxa"/>
            <w:tcBorders>
              <w:left w:val="single" w:sz="4" w:space="0" w:color="FFFFFF" w:themeColor="background1"/>
              <w:right w:val="single" w:sz="4" w:space="0" w:color="FFFFFF" w:themeColor="background1"/>
            </w:tcBorders>
            <w:vAlign w:val="center"/>
          </w:tcPr>
          <w:p w14:paraId="376CB0D1" w14:textId="65B0E445" w:rsidR="00A62D61" w:rsidRPr="00281483" w:rsidRDefault="00A62D61" w:rsidP="00064C74">
            <w:pPr>
              <w:tabs>
                <w:tab w:val="center" w:pos="4536"/>
                <w:tab w:val="left" w:pos="7080"/>
              </w:tabs>
              <w:spacing w:after="0"/>
              <w:jc w:val="center"/>
              <w:rPr>
                <w:rFonts w:cs="Times New Roman"/>
                <w:color w:val="0D0D0D" w:themeColor="text1" w:themeTint="F2"/>
                <w:sz w:val="24"/>
                <w:szCs w:val="24"/>
              </w:rPr>
            </w:pPr>
            <w:r w:rsidRPr="00281483">
              <w:rPr>
                <w:rFonts w:cs="Times New Roman"/>
                <w:b/>
                <w:bCs/>
                <w:color w:val="0D0D0D" w:themeColor="text1" w:themeTint="F2"/>
                <w:sz w:val="24"/>
                <w:szCs w:val="24"/>
              </w:rPr>
              <w:t>χ²</w:t>
            </w:r>
          </w:p>
        </w:tc>
        <w:tc>
          <w:tcPr>
            <w:tcW w:w="613" w:type="dxa"/>
            <w:tcBorders>
              <w:left w:val="single" w:sz="4" w:space="0" w:color="FFFFFF" w:themeColor="background1"/>
              <w:right w:val="single" w:sz="4" w:space="0" w:color="FFFFFF" w:themeColor="background1"/>
            </w:tcBorders>
            <w:vAlign w:val="center"/>
          </w:tcPr>
          <w:p w14:paraId="5FC80CED" w14:textId="4E321371" w:rsidR="00A62D61" w:rsidRPr="00281483" w:rsidRDefault="00A62D61" w:rsidP="00064C74">
            <w:pPr>
              <w:tabs>
                <w:tab w:val="center" w:pos="4536"/>
                <w:tab w:val="left" w:pos="7080"/>
              </w:tabs>
              <w:spacing w:after="0"/>
              <w:jc w:val="center"/>
              <w:rPr>
                <w:rFonts w:cs="Times New Roman"/>
                <w:color w:val="0D0D0D" w:themeColor="text1" w:themeTint="F2"/>
                <w:sz w:val="24"/>
                <w:szCs w:val="24"/>
              </w:rPr>
            </w:pPr>
            <w:proofErr w:type="spellStart"/>
            <w:r w:rsidRPr="00281483">
              <w:rPr>
                <w:rFonts w:cs="Times New Roman"/>
                <w:b/>
                <w:bCs/>
                <w:color w:val="0D0D0D" w:themeColor="text1" w:themeTint="F2"/>
                <w:sz w:val="24"/>
                <w:szCs w:val="24"/>
              </w:rPr>
              <w:t>df</w:t>
            </w:r>
            <w:proofErr w:type="spellEnd"/>
          </w:p>
        </w:tc>
        <w:tc>
          <w:tcPr>
            <w:tcW w:w="0" w:type="auto"/>
            <w:tcBorders>
              <w:left w:val="single" w:sz="4" w:space="0" w:color="FFFFFF" w:themeColor="background1"/>
              <w:right w:val="nil"/>
            </w:tcBorders>
          </w:tcPr>
          <w:p w14:paraId="4C16E5B6" w14:textId="77777777" w:rsidR="00BC42CE" w:rsidRPr="00281483" w:rsidRDefault="00BC42CE" w:rsidP="00064C74">
            <w:pPr>
              <w:tabs>
                <w:tab w:val="center" w:pos="4536"/>
                <w:tab w:val="left" w:pos="7080"/>
              </w:tabs>
              <w:spacing w:after="0"/>
              <w:jc w:val="center"/>
              <w:rPr>
                <w:rFonts w:cs="Times New Roman"/>
                <w:b/>
                <w:bCs/>
                <w:color w:val="0D0D0D" w:themeColor="text1" w:themeTint="F2"/>
                <w:sz w:val="24"/>
                <w:szCs w:val="24"/>
              </w:rPr>
            </w:pPr>
          </w:p>
          <w:p w14:paraId="18A4D97C" w14:textId="7F8929D6" w:rsidR="00A62D61" w:rsidRPr="00281483" w:rsidRDefault="00A62D61" w:rsidP="00064C74">
            <w:pPr>
              <w:tabs>
                <w:tab w:val="center" w:pos="4536"/>
                <w:tab w:val="left" w:pos="7080"/>
              </w:tabs>
              <w:spacing w:after="0"/>
              <w:jc w:val="center"/>
              <w:rPr>
                <w:rFonts w:cs="Times New Roman"/>
                <w:color w:val="0D0D0D" w:themeColor="text1" w:themeTint="F2"/>
                <w:sz w:val="24"/>
                <w:szCs w:val="24"/>
              </w:rPr>
            </w:pPr>
            <w:r w:rsidRPr="00281483">
              <w:rPr>
                <w:rFonts w:cs="Times New Roman"/>
                <w:b/>
                <w:bCs/>
                <w:color w:val="0D0D0D" w:themeColor="text1" w:themeTint="F2"/>
                <w:sz w:val="24"/>
                <w:szCs w:val="24"/>
              </w:rPr>
              <w:t>P</w:t>
            </w:r>
          </w:p>
        </w:tc>
      </w:tr>
      <w:tr w:rsidR="00A62D61" w:rsidRPr="00281483" w14:paraId="5EBAE302" w14:textId="77777777" w:rsidTr="005B1C2D">
        <w:tc>
          <w:tcPr>
            <w:tcW w:w="0" w:type="auto"/>
            <w:vMerge w:val="restart"/>
            <w:tcBorders>
              <w:left w:val="nil"/>
              <w:right w:val="single" w:sz="4" w:space="0" w:color="FFFFFF" w:themeColor="background1"/>
            </w:tcBorders>
          </w:tcPr>
          <w:p w14:paraId="104CDE49" w14:textId="6B2DEDD1" w:rsidR="00A62D61" w:rsidRPr="00281483" w:rsidRDefault="00A62D61" w:rsidP="00064C74">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Cinsiyet</w:t>
            </w:r>
          </w:p>
        </w:tc>
        <w:tc>
          <w:tcPr>
            <w:tcW w:w="1727" w:type="dxa"/>
            <w:vMerge w:val="restart"/>
            <w:tcBorders>
              <w:left w:val="single" w:sz="4" w:space="0" w:color="FFFFFF" w:themeColor="background1"/>
              <w:right w:val="single" w:sz="4" w:space="0" w:color="FFFFFF" w:themeColor="background1"/>
            </w:tcBorders>
          </w:tcPr>
          <w:p w14:paraId="1DEF7FB6" w14:textId="77777777" w:rsidR="00A62D61" w:rsidRPr="00281483" w:rsidRDefault="00A62D61" w:rsidP="00064C74">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Kadın</w:t>
            </w:r>
          </w:p>
          <w:p w14:paraId="6FF842A6" w14:textId="08033C97" w:rsidR="00A62D61" w:rsidRPr="00281483" w:rsidRDefault="00A62D61" w:rsidP="00064C74">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Erkek</w:t>
            </w:r>
          </w:p>
        </w:tc>
        <w:tc>
          <w:tcPr>
            <w:tcW w:w="1843" w:type="dxa"/>
            <w:tcBorders>
              <w:left w:val="single" w:sz="4" w:space="0" w:color="FFFFFF" w:themeColor="background1"/>
              <w:bottom w:val="single" w:sz="4" w:space="0" w:color="FFFFFF" w:themeColor="background1"/>
              <w:right w:val="single" w:sz="4" w:space="0" w:color="FFFFFF" w:themeColor="background1"/>
            </w:tcBorders>
          </w:tcPr>
          <w:p w14:paraId="2221D9FC" w14:textId="6E09BDA2" w:rsidR="00A62D61" w:rsidRPr="00281483" w:rsidRDefault="00A62D61" w:rsidP="00064C74">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40,6</w:t>
            </w:r>
          </w:p>
        </w:tc>
        <w:tc>
          <w:tcPr>
            <w:tcW w:w="1846" w:type="dxa"/>
            <w:tcBorders>
              <w:left w:val="single" w:sz="4" w:space="0" w:color="FFFFFF" w:themeColor="background1"/>
              <w:bottom w:val="single" w:sz="4" w:space="0" w:color="FFFFFF" w:themeColor="background1"/>
              <w:right w:val="single" w:sz="4" w:space="0" w:color="FFFFFF" w:themeColor="background1"/>
            </w:tcBorders>
          </w:tcPr>
          <w:p w14:paraId="07B45FCF" w14:textId="06BCDD67" w:rsidR="00A62D61" w:rsidRPr="00281483" w:rsidRDefault="00A62D61" w:rsidP="00064C74">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71</w:t>
            </w:r>
          </w:p>
        </w:tc>
        <w:tc>
          <w:tcPr>
            <w:tcW w:w="894" w:type="dxa"/>
            <w:vMerge w:val="restart"/>
            <w:tcBorders>
              <w:left w:val="single" w:sz="4" w:space="0" w:color="FFFFFF" w:themeColor="background1"/>
              <w:right w:val="single" w:sz="4" w:space="0" w:color="FFFFFF" w:themeColor="background1"/>
            </w:tcBorders>
          </w:tcPr>
          <w:p w14:paraId="2DCC31B6" w14:textId="16865B1D" w:rsidR="00A62D61" w:rsidRPr="00281483" w:rsidRDefault="00A62D61" w:rsidP="00064C74">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0.144</w:t>
            </w:r>
          </w:p>
        </w:tc>
        <w:tc>
          <w:tcPr>
            <w:tcW w:w="613" w:type="dxa"/>
            <w:vMerge w:val="restart"/>
            <w:tcBorders>
              <w:left w:val="single" w:sz="4" w:space="0" w:color="FFFFFF" w:themeColor="background1"/>
              <w:right w:val="single" w:sz="4" w:space="0" w:color="FFFFFF" w:themeColor="background1"/>
            </w:tcBorders>
          </w:tcPr>
          <w:p w14:paraId="0D9BDEB9" w14:textId="3B621ED5" w:rsidR="00A62D61" w:rsidRPr="00281483" w:rsidRDefault="00A62D61" w:rsidP="00064C74">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1</w:t>
            </w:r>
          </w:p>
        </w:tc>
        <w:tc>
          <w:tcPr>
            <w:tcW w:w="0" w:type="auto"/>
            <w:vMerge w:val="restart"/>
            <w:tcBorders>
              <w:left w:val="single" w:sz="4" w:space="0" w:color="FFFFFF" w:themeColor="background1"/>
              <w:right w:val="nil"/>
            </w:tcBorders>
          </w:tcPr>
          <w:p w14:paraId="2FBC1D40" w14:textId="3E45AD2B" w:rsidR="00A62D61" w:rsidRPr="00281483" w:rsidRDefault="00A62D61" w:rsidP="00064C74">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0,705</w:t>
            </w:r>
          </w:p>
        </w:tc>
      </w:tr>
      <w:tr w:rsidR="00A62D61" w:rsidRPr="00281483" w14:paraId="3D888817" w14:textId="77777777" w:rsidTr="005B1C2D">
        <w:tc>
          <w:tcPr>
            <w:tcW w:w="0" w:type="auto"/>
            <w:vMerge/>
            <w:tcBorders>
              <w:left w:val="nil"/>
              <w:right w:val="single" w:sz="4" w:space="0" w:color="FFFFFF" w:themeColor="background1"/>
            </w:tcBorders>
          </w:tcPr>
          <w:p w14:paraId="12699200" w14:textId="77777777" w:rsidR="00A62D61" w:rsidRPr="00281483" w:rsidRDefault="00A62D61" w:rsidP="00064C74">
            <w:pPr>
              <w:tabs>
                <w:tab w:val="center" w:pos="4536"/>
                <w:tab w:val="left" w:pos="7080"/>
              </w:tabs>
              <w:spacing w:after="0"/>
              <w:jc w:val="center"/>
              <w:rPr>
                <w:rFonts w:cs="Times New Roman"/>
                <w:color w:val="0D0D0D" w:themeColor="text1" w:themeTint="F2"/>
                <w:sz w:val="24"/>
                <w:szCs w:val="24"/>
              </w:rPr>
            </w:pPr>
          </w:p>
        </w:tc>
        <w:tc>
          <w:tcPr>
            <w:tcW w:w="1727" w:type="dxa"/>
            <w:vMerge/>
            <w:tcBorders>
              <w:left w:val="single" w:sz="4" w:space="0" w:color="FFFFFF" w:themeColor="background1"/>
              <w:right w:val="single" w:sz="4" w:space="0" w:color="FFFFFF" w:themeColor="background1"/>
            </w:tcBorders>
          </w:tcPr>
          <w:p w14:paraId="7712D4DA" w14:textId="4E07D7D2" w:rsidR="00A62D61" w:rsidRPr="00281483" w:rsidRDefault="00A62D61" w:rsidP="00064C74">
            <w:pPr>
              <w:tabs>
                <w:tab w:val="center" w:pos="4536"/>
                <w:tab w:val="left" w:pos="7080"/>
              </w:tabs>
              <w:spacing w:after="0"/>
              <w:jc w:val="center"/>
              <w:rPr>
                <w:rFonts w:cs="Times New Roman"/>
                <w:color w:val="0D0D0D" w:themeColor="text1" w:themeTint="F2"/>
                <w:sz w:val="24"/>
                <w:szCs w:val="24"/>
              </w:rPr>
            </w:pPr>
          </w:p>
        </w:tc>
        <w:tc>
          <w:tcPr>
            <w:tcW w:w="1843" w:type="dxa"/>
            <w:tcBorders>
              <w:top w:val="single" w:sz="4" w:space="0" w:color="FFFFFF" w:themeColor="background1"/>
              <w:left w:val="single" w:sz="4" w:space="0" w:color="FFFFFF" w:themeColor="background1"/>
              <w:right w:val="single" w:sz="4" w:space="0" w:color="FFFFFF" w:themeColor="background1"/>
            </w:tcBorders>
          </w:tcPr>
          <w:p w14:paraId="287C9AA5" w14:textId="33DF1500" w:rsidR="00A62D61" w:rsidRPr="00281483" w:rsidRDefault="00A62D61" w:rsidP="00064C74">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38,4</w:t>
            </w:r>
          </w:p>
        </w:tc>
        <w:tc>
          <w:tcPr>
            <w:tcW w:w="1846" w:type="dxa"/>
            <w:tcBorders>
              <w:top w:val="single" w:sz="4" w:space="0" w:color="FFFFFF" w:themeColor="background1"/>
              <w:left w:val="single" w:sz="4" w:space="0" w:color="FFFFFF" w:themeColor="background1"/>
              <w:right w:val="single" w:sz="4" w:space="0" w:color="FFFFFF" w:themeColor="background1"/>
            </w:tcBorders>
          </w:tcPr>
          <w:p w14:paraId="4F4571B3" w14:textId="103578F8" w:rsidR="00A62D61" w:rsidRPr="00281483" w:rsidRDefault="00A62D61" w:rsidP="00064C74">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48</w:t>
            </w:r>
          </w:p>
        </w:tc>
        <w:tc>
          <w:tcPr>
            <w:tcW w:w="894" w:type="dxa"/>
            <w:vMerge/>
            <w:tcBorders>
              <w:left w:val="single" w:sz="4" w:space="0" w:color="FFFFFF" w:themeColor="background1"/>
              <w:right w:val="single" w:sz="4" w:space="0" w:color="FFFFFF" w:themeColor="background1"/>
            </w:tcBorders>
          </w:tcPr>
          <w:p w14:paraId="3627BDFD" w14:textId="77777777" w:rsidR="00A62D61" w:rsidRPr="00281483" w:rsidRDefault="00A62D61" w:rsidP="00064C74">
            <w:pPr>
              <w:tabs>
                <w:tab w:val="center" w:pos="4536"/>
                <w:tab w:val="left" w:pos="7080"/>
              </w:tabs>
              <w:spacing w:after="0"/>
              <w:jc w:val="center"/>
              <w:rPr>
                <w:rFonts w:cs="Times New Roman"/>
                <w:color w:val="0D0D0D" w:themeColor="text1" w:themeTint="F2"/>
                <w:sz w:val="24"/>
                <w:szCs w:val="24"/>
              </w:rPr>
            </w:pPr>
          </w:p>
        </w:tc>
        <w:tc>
          <w:tcPr>
            <w:tcW w:w="613" w:type="dxa"/>
            <w:vMerge/>
            <w:tcBorders>
              <w:left w:val="single" w:sz="4" w:space="0" w:color="FFFFFF" w:themeColor="background1"/>
              <w:right w:val="single" w:sz="4" w:space="0" w:color="FFFFFF" w:themeColor="background1"/>
            </w:tcBorders>
          </w:tcPr>
          <w:p w14:paraId="2DB06435" w14:textId="77777777" w:rsidR="00A62D61" w:rsidRPr="00281483" w:rsidRDefault="00A62D61" w:rsidP="00064C74">
            <w:pPr>
              <w:tabs>
                <w:tab w:val="center" w:pos="4536"/>
                <w:tab w:val="left" w:pos="7080"/>
              </w:tabs>
              <w:spacing w:after="0"/>
              <w:jc w:val="center"/>
              <w:rPr>
                <w:rFonts w:cs="Times New Roman"/>
                <w:color w:val="0D0D0D" w:themeColor="text1" w:themeTint="F2"/>
                <w:sz w:val="24"/>
                <w:szCs w:val="24"/>
              </w:rPr>
            </w:pPr>
          </w:p>
        </w:tc>
        <w:tc>
          <w:tcPr>
            <w:tcW w:w="0" w:type="auto"/>
            <w:vMerge/>
            <w:tcBorders>
              <w:left w:val="single" w:sz="4" w:space="0" w:color="FFFFFF" w:themeColor="background1"/>
              <w:right w:val="nil"/>
            </w:tcBorders>
          </w:tcPr>
          <w:p w14:paraId="6301222A" w14:textId="77777777" w:rsidR="00A62D61" w:rsidRPr="00281483" w:rsidRDefault="00A62D61" w:rsidP="00064C74">
            <w:pPr>
              <w:tabs>
                <w:tab w:val="center" w:pos="4536"/>
                <w:tab w:val="left" w:pos="7080"/>
              </w:tabs>
              <w:spacing w:after="0"/>
              <w:jc w:val="center"/>
              <w:rPr>
                <w:rFonts w:cs="Times New Roman"/>
                <w:color w:val="0D0D0D" w:themeColor="text1" w:themeTint="F2"/>
                <w:sz w:val="24"/>
                <w:szCs w:val="24"/>
              </w:rPr>
            </w:pPr>
          </w:p>
        </w:tc>
      </w:tr>
      <w:tr w:rsidR="00A62D61" w:rsidRPr="00281483" w14:paraId="33BEDCA2" w14:textId="77777777" w:rsidTr="005B1C2D">
        <w:tc>
          <w:tcPr>
            <w:tcW w:w="0" w:type="auto"/>
            <w:vMerge w:val="restart"/>
            <w:tcBorders>
              <w:left w:val="nil"/>
              <w:right w:val="single" w:sz="4" w:space="0" w:color="FFFFFF" w:themeColor="background1"/>
            </w:tcBorders>
          </w:tcPr>
          <w:p w14:paraId="59E7DEDF" w14:textId="6E6E7F02" w:rsidR="00A62D61" w:rsidRPr="00281483" w:rsidRDefault="00A62D61" w:rsidP="00064C74">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Medeni durum</w:t>
            </w:r>
          </w:p>
        </w:tc>
        <w:tc>
          <w:tcPr>
            <w:tcW w:w="1727" w:type="dxa"/>
            <w:vMerge w:val="restart"/>
            <w:tcBorders>
              <w:left w:val="single" w:sz="4" w:space="0" w:color="FFFFFF" w:themeColor="background1"/>
              <w:right w:val="single" w:sz="4" w:space="0" w:color="FFFFFF" w:themeColor="background1"/>
            </w:tcBorders>
          </w:tcPr>
          <w:p w14:paraId="64B13EDB" w14:textId="77777777" w:rsidR="00A62D61" w:rsidRPr="00281483" w:rsidRDefault="00A62D61" w:rsidP="00064C74">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Bekar</w:t>
            </w:r>
          </w:p>
          <w:p w14:paraId="2F5DED53" w14:textId="7EC55236" w:rsidR="00A62D61" w:rsidRPr="00281483" w:rsidRDefault="00A62D61" w:rsidP="00064C74">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Evli</w:t>
            </w:r>
          </w:p>
        </w:tc>
        <w:tc>
          <w:tcPr>
            <w:tcW w:w="1843" w:type="dxa"/>
            <w:tcBorders>
              <w:left w:val="single" w:sz="4" w:space="0" w:color="FFFFFF" w:themeColor="background1"/>
              <w:bottom w:val="single" w:sz="4" w:space="0" w:color="FFFFFF" w:themeColor="background1"/>
              <w:right w:val="single" w:sz="4" w:space="0" w:color="FFFFFF" w:themeColor="background1"/>
            </w:tcBorders>
          </w:tcPr>
          <w:p w14:paraId="41665A9A" w14:textId="6FF1C4BA" w:rsidR="00A62D61" w:rsidRPr="00281483" w:rsidRDefault="00A62D61" w:rsidP="00064C74">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37,1</w:t>
            </w:r>
          </w:p>
        </w:tc>
        <w:tc>
          <w:tcPr>
            <w:tcW w:w="1846" w:type="dxa"/>
            <w:tcBorders>
              <w:left w:val="single" w:sz="4" w:space="0" w:color="FFFFFF" w:themeColor="background1"/>
              <w:bottom w:val="single" w:sz="4" w:space="0" w:color="FFFFFF" w:themeColor="background1"/>
              <w:right w:val="single" w:sz="4" w:space="0" w:color="FFFFFF" w:themeColor="background1"/>
            </w:tcBorders>
          </w:tcPr>
          <w:p w14:paraId="0EAE8A6F" w14:textId="29151101" w:rsidR="00A62D61" w:rsidRPr="00281483" w:rsidRDefault="00A62D61" w:rsidP="00064C74">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66</w:t>
            </w:r>
          </w:p>
        </w:tc>
        <w:tc>
          <w:tcPr>
            <w:tcW w:w="894" w:type="dxa"/>
            <w:vMerge w:val="restart"/>
            <w:tcBorders>
              <w:left w:val="single" w:sz="4" w:space="0" w:color="FFFFFF" w:themeColor="background1"/>
              <w:right w:val="single" w:sz="4" w:space="0" w:color="FFFFFF" w:themeColor="background1"/>
            </w:tcBorders>
          </w:tcPr>
          <w:p w14:paraId="5901788C" w14:textId="283A098A" w:rsidR="00A62D61" w:rsidRPr="00281483" w:rsidRDefault="00A62D61" w:rsidP="00064C74">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1.225</w:t>
            </w:r>
          </w:p>
        </w:tc>
        <w:tc>
          <w:tcPr>
            <w:tcW w:w="613" w:type="dxa"/>
            <w:vMerge w:val="restart"/>
            <w:tcBorders>
              <w:left w:val="single" w:sz="4" w:space="0" w:color="FFFFFF" w:themeColor="background1"/>
              <w:right w:val="single" w:sz="4" w:space="0" w:color="FFFFFF" w:themeColor="background1"/>
            </w:tcBorders>
          </w:tcPr>
          <w:p w14:paraId="287A83DA" w14:textId="558CB31F" w:rsidR="00A62D61" w:rsidRPr="00281483" w:rsidRDefault="00A62D61" w:rsidP="00064C74">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1</w:t>
            </w:r>
          </w:p>
        </w:tc>
        <w:tc>
          <w:tcPr>
            <w:tcW w:w="0" w:type="auto"/>
            <w:vMerge w:val="restart"/>
            <w:tcBorders>
              <w:left w:val="single" w:sz="4" w:space="0" w:color="FFFFFF" w:themeColor="background1"/>
              <w:right w:val="nil"/>
            </w:tcBorders>
          </w:tcPr>
          <w:p w14:paraId="7F2118BC" w14:textId="11C08AC0" w:rsidR="00A62D61" w:rsidRPr="00281483" w:rsidRDefault="00A62D61" w:rsidP="00064C74">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0,268</w:t>
            </w:r>
          </w:p>
        </w:tc>
      </w:tr>
      <w:tr w:rsidR="00A62D61" w:rsidRPr="00281483" w14:paraId="64AF662A" w14:textId="77777777" w:rsidTr="00744516">
        <w:trPr>
          <w:trHeight w:val="328"/>
        </w:trPr>
        <w:tc>
          <w:tcPr>
            <w:tcW w:w="0" w:type="auto"/>
            <w:vMerge/>
            <w:tcBorders>
              <w:left w:val="nil"/>
              <w:right w:val="single" w:sz="4" w:space="0" w:color="FFFFFF" w:themeColor="background1"/>
            </w:tcBorders>
          </w:tcPr>
          <w:p w14:paraId="42A3BDDC" w14:textId="77777777" w:rsidR="00A62D61" w:rsidRPr="00281483" w:rsidRDefault="00A62D61" w:rsidP="00A62D61">
            <w:pPr>
              <w:tabs>
                <w:tab w:val="center" w:pos="4536"/>
                <w:tab w:val="left" w:pos="7080"/>
              </w:tabs>
              <w:spacing w:after="0"/>
              <w:jc w:val="center"/>
              <w:rPr>
                <w:rFonts w:cs="Times New Roman"/>
                <w:color w:val="0D0D0D" w:themeColor="text1" w:themeTint="F2"/>
                <w:sz w:val="24"/>
                <w:szCs w:val="24"/>
              </w:rPr>
            </w:pPr>
          </w:p>
        </w:tc>
        <w:tc>
          <w:tcPr>
            <w:tcW w:w="1727" w:type="dxa"/>
            <w:vMerge/>
            <w:tcBorders>
              <w:left w:val="single" w:sz="4" w:space="0" w:color="FFFFFF" w:themeColor="background1"/>
              <w:right w:val="single" w:sz="4" w:space="0" w:color="FFFFFF" w:themeColor="background1"/>
            </w:tcBorders>
          </w:tcPr>
          <w:p w14:paraId="1EB77D9C" w14:textId="7980FE85" w:rsidR="00A62D61" w:rsidRPr="00281483" w:rsidRDefault="00A62D61" w:rsidP="00A62D61">
            <w:pPr>
              <w:tabs>
                <w:tab w:val="center" w:pos="4536"/>
                <w:tab w:val="left" w:pos="7080"/>
              </w:tabs>
              <w:spacing w:after="0"/>
              <w:jc w:val="center"/>
              <w:rPr>
                <w:rFonts w:cs="Times New Roman"/>
                <w:color w:val="0D0D0D" w:themeColor="text1" w:themeTint="F2"/>
                <w:sz w:val="24"/>
                <w:szCs w:val="24"/>
              </w:rPr>
            </w:pPr>
          </w:p>
        </w:tc>
        <w:tc>
          <w:tcPr>
            <w:tcW w:w="1843" w:type="dxa"/>
            <w:tcBorders>
              <w:top w:val="single" w:sz="4" w:space="0" w:color="FFFFFF" w:themeColor="background1"/>
              <w:left w:val="single" w:sz="4" w:space="0" w:color="FFFFFF" w:themeColor="background1"/>
              <w:bottom w:val="single" w:sz="4" w:space="0" w:color="000000"/>
              <w:right w:val="single" w:sz="4" w:space="0" w:color="FFFFFF" w:themeColor="background1"/>
            </w:tcBorders>
          </w:tcPr>
          <w:p w14:paraId="005A979A" w14:textId="3086BFFC" w:rsidR="00A62D61" w:rsidRPr="00281483" w:rsidRDefault="00A62D61" w:rsidP="00A62D61">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43,4</w:t>
            </w:r>
          </w:p>
        </w:tc>
        <w:tc>
          <w:tcPr>
            <w:tcW w:w="1846" w:type="dxa"/>
            <w:tcBorders>
              <w:top w:val="single" w:sz="4" w:space="0" w:color="FFFFFF" w:themeColor="background1"/>
              <w:left w:val="single" w:sz="4" w:space="0" w:color="FFFFFF" w:themeColor="background1"/>
              <w:bottom w:val="single" w:sz="4" w:space="0" w:color="000000"/>
              <w:right w:val="single" w:sz="4" w:space="0" w:color="FFFFFF" w:themeColor="background1"/>
            </w:tcBorders>
          </w:tcPr>
          <w:p w14:paraId="2E769ED3" w14:textId="3C800123" w:rsidR="00A62D61" w:rsidRPr="00281483" w:rsidRDefault="00A62D61" w:rsidP="00A62D61">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53</w:t>
            </w:r>
          </w:p>
        </w:tc>
        <w:tc>
          <w:tcPr>
            <w:tcW w:w="894" w:type="dxa"/>
            <w:vMerge/>
            <w:tcBorders>
              <w:left w:val="single" w:sz="4" w:space="0" w:color="FFFFFF" w:themeColor="background1"/>
              <w:bottom w:val="single" w:sz="4" w:space="0" w:color="000000"/>
              <w:right w:val="single" w:sz="4" w:space="0" w:color="FFFFFF" w:themeColor="background1"/>
            </w:tcBorders>
          </w:tcPr>
          <w:p w14:paraId="17B7E11E" w14:textId="46656483" w:rsidR="00A62D61" w:rsidRPr="00281483" w:rsidRDefault="00A62D61" w:rsidP="00A62D61">
            <w:pPr>
              <w:tabs>
                <w:tab w:val="center" w:pos="4536"/>
                <w:tab w:val="left" w:pos="7080"/>
              </w:tabs>
              <w:spacing w:after="0"/>
              <w:jc w:val="center"/>
              <w:rPr>
                <w:rFonts w:cs="Times New Roman"/>
                <w:color w:val="0D0D0D" w:themeColor="text1" w:themeTint="F2"/>
                <w:sz w:val="24"/>
                <w:szCs w:val="24"/>
              </w:rPr>
            </w:pPr>
          </w:p>
        </w:tc>
        <w:tc>
          <w:tcPr>
            <w:tcW w:w="613" w:type="dxa"/>
            <w:vMerge/>
            <w:tcBorders>
              <w:left w:val="single" w:sz="4" w:space="0" w:color="FFFFFF" w:themeColor="background1"/>
              <w:right w:val="single" w:sz="4" w:space="0" w:color="FFFFFF" w:themeColor="background1"/>
            </w:tcBorders>
          </w:tcPr>
          <w:p w14:paraId="0444034F" w14:textId="77777777" w:rsidR="00A62D61" w:rsidRPr="00281483" w:rsidRDefault="00A62D61" w:rsidP="00A62D61">
            <w:pPr>
              <w:tabs>
                <w:tab w:val="center" w:pos="4536"/>
                <w:tab w:val="left" w:pos="7080"/>
              </w:tabs>
              <w:spacing w:after="0"/>
              <w:jc w:val="center"/>
              <w:rPr>
                <w:rFonts w:cs="Times New Roman"/>
                <w:color w:val="0D0D0D" w:themeColor="text1" w:themeTint="F2"/>
                <w:sz w:val="24"/>
                <w:szCs w:val="24"/>
              </w:rPr>
            </w:pPr>
          </w:p>
        </w:tc>
        <w:tc>
          <w:tcPr>
            <w:tcW w:w="0" w:type="auto"/>
            <w:vMerge/>
            <w:tcBorders>
              <w:left w:val="single" w:sz="4" w:space="0" w:color="FFFFFF" w:themeColor="background1"/>
              <w:right w:val="nil"/>
            </w:tcBorders>
          </w:tcPr>
          <w:p w14:paraId="403FA525" w14:textId="77777777" w:rsidR="00A62D61" w:rsidRPr="00281483" w:rsidRDefault="00A62D61" w:rsidP="00A62D61">
            <w:pPr>
              <w:tabs>
                <w:tab w:val="center" w:pos="4536"/>
                <w:tab w:val="left" w:pos="7080"/>
              </w:tabs>
              <w:spacing w:after="0"/>
              <w:jc w:val="center"/>
              <w:rPr>
                <w:rFonts w:cs="Times New Roman"/>
                <w:color w:val="0D0D0D" w:themeColor="text1" w:themeTint="F2"/>
                <w:sz w:val="24"/>
                <w:szCs w:val="24"/>
              </w:rPr>
            </w:pPr>
          </w:p>
        </w:tc>
      </w:tr>
      <w:tr w:rsidR="00744516" w:rsidRPr="00281483" w14:paraId="760AAE7E" w14:textId="77777777" w:rsidTr="00744516">
        <w:trPr>
          <w:trHeight w:val="328"/>
        </w:trPr>
        <w:tc>
          <w:tcPr>
            <w:tcW w:w="0" w:type="auto"/>
            <w:vMerge w:val="restart"/>
            <w:tcBorders>
              <w:left w:val="nil"/>
              <w:right w:val="single" w:sz="4" w:space="0" w:color="FFFFFF" w:themeColor="background1"/>
            </w:tcBorders>
          </w:tcPr>
          <w:p w14:paraId="1E624076" w14:textId="77777777" w:rsidR="00744516" w:rsidRDefault="00744516" w:rsidP="00744516">
            <w:pPr>
              <w:tabs>
                <w:tab w:val="center" w:pos="4536"/>
                <w:tab w:val="left" w:pos="7080"/>
              </w:tabs>
              <w:spacing w:after="0"/>
              <w:jc w:val="center"/>
            </w:pPr>
          </w:p>
          <w:p w14:paraId="1DBA68A2" w14:textId="77777777" w:rsidR="00744516" w:rsidRDefault="00744516" w:rsidP="00744516">
            <w:pPr>
              <w:tabs>
                <w:tab w:val="center" w:pos="4536"/>
                <w:tab w:val="left" w:pos="7080"/>
              </w:tabs>
              <w:spacing w:after="0"/>
              <w:jc w:val="center"/>
            </w:pPr>
          </w:p>
          <w:p w14:paraId="0A9E60B5" w14:textId="3A4FAD5C"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r w:rsidRPr="00DD1BEF">
              <w:t>Yaş</w:t>
            </w:r>
          </w:p>
        </w:tc>
        <w:tc>
          <w:tcPr>
            <w:tcW w:w="1727" w:type="dxa"/>
            <w:tcBorders>
              <w:left w:val="single" w:sz="4" w:space="0" w:color="FFFFFF" w:themeColor="background1"/>
              <w:bottom w:val="single" w:sz="4" w:space="0" w:color="FFFFFF"/>
              <w:right w:val="single" w:sz="4" w:space="0" w:color="FFFFFF" w:themeColor="background1"/>
            </w:tcBorders>
          </w:tcPr>
          <w:p w14:paraId="78F0C1D6" w14:textId="5502140C"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r w:rsidRPr="00DD1BEF">
              <w:t>18–30</w:t>
            </w:r>
          </w:p>
        </w:tc>
        <w:tc>
          <w:tcPr>
            <w:tcW w:w="1843" w:type="dxa"/>
            <w:tcBorders>
              <w:top w:val="single" w:sz="4" w:space="0" w:color="000000"/>
              <w:left w:val="single" w:sz="4" w:space="0" w:color="FFFFFF" w:themeColor="background1"/>
              <w:bottom w:val="single" w:sz="4" w:space="0" w:color="FFFFFF" w:themeColor="background1"/>
              <w:right w:val="single" w:sz="4" w:space="0" w:color="FFFFFF" w:themeColor="background1"/>
            </w:tcBorders>
          </w:tcPr>
          <w:p w14:paraId="474936E3" w14:textId="42A948DB"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r w:rsidRPr="00DD1BEF">
              <w:t>34,9</w:t>
            </w:r>
          </w:p>
        </w:tc>
        <w:tc>
          <w:tcPr>
            <w:tcW w:w="1846" w:type="dxa"/>
            <w:tcBorders>
              <w:top w:val="single" w:sz="4" w:space="0" w:color="000000"/>
              <w:left w:val="single" w:sz="4" w:space="0" w:color="FFFFFF" w:themeColor="background1"/>
              <w:bottom w:val="single" w:sz="4" w:space="0" w:color="FFFFFF" w:themeColor="background1"/>
              <w:right w:val="single" w:sz="4" w:space="0" w:color="FFFFFF" w:themeColor="background1"/>
            </w:tcBorders>
          </w:tcPr>
          <w:p w14:paraId="5ECB7DF3" w14:textId="735CCE86"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r w:rsidRPr="00DD1BEF">
              <w:t>65</w:t>
            </w:r>
          </w:p>
        </w:tc>
        <w:tc>
          <w:tcPr>
            <w:tcW w:w="894" w:type="dxa"/>
            <w:vMerge w:val="restart"/>
            <w:tcBorders>
              <w:top w:val="single" w:sz="4" w:space="0" w:color="000000"/>
              <w:left w:val="single" w:sz="4" w:space="0" w:color="FFFFFF" w:themeColor="background1"/>
              <w:right w:val="single" w:sz="4" w:space="0" w:color="FFFFFF" w:themeColor="background1"/>
            </w:tcBorders>
          </w:tcPr>
          <w:p w14:paraId="2CE28FD4" w14:textId="77777777" w:rsidR="00744516" w:rsidRDefault="00744516" w:rsidP="00744516">
            <w:pPr>
              <w:tabs>
                <w:tab w:val="center" w:pos="4536"/>
                <w:tab w:val="left" w:pos="7080"/>
              </w:tabs>
              <w:spacing w:after="0"/>
              <w:jc w:val="center"/>
            </w:pPr>
          </w:p>
          <w:p w14:paraId="49DF6C2A" w14:textId="77777777" w:rsidR="00744516" w:rsidRDefault="00744516" w:rsidP="00744516">
            <w:pPr>
              <w:tabs>
                <w:tab w:val="center" w:pos="4536"/>
                <w:tab w:val="left" w:pos="7080"/>
              </w:tabs>
              <w:spacing w:after="0"/>
              <w:jc w:val="center"/>
            </w:pPr>
          </w:p>
          <w:p w14:paraId="3FABCB2A" w14:textId="0AB481AC"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r w:rsidRPr="00DD1BEF">
              <w:t>16,606</w:t>
            </w:r>
          </w:p>
        </w:tc>
        <w:tc>
          <w:tcPr>
            <w:tcW w:w="613" w:type="dxa"/>
            <w:vMerge w:val="restart"/>
            <w:tcBorders>
              <w:left w:val="single" w:sz="4" w:space="0" w:color="FFFFFF" w:themeColor="background1"/>
              <w:right w:val="single" w:sz="4" w:space="0" w:color="FFFFFF" w:themeColor="background1"/>
            </w:tcBorders>
          </w:tcPr>
          <w:p w14:paraId="50C48114" w14:textId="77777777" w:rsidR="00744516" w:rsidRDefault="00744516" w:rsidP="00744516">
            <w:pPr>
              <w:tabs>
                <w:tab w:val="center" w:pos="4536"/>
                <w:tab w:val="left" w:pos="7080"/>
              </w:tabs>
              <w:spacing w:after="0"/>
              <w:jc w:val="center"/>
            </w:pPr>
          </w:p>
          <w:p w14:paraId="09355CF7" w14:textId="77777777" w:rsidR="00744516" w:rsidRDefault="00744516" w:rsidP="00744516">
            <w:pPr>
              <w:tabs>
                <w:tab w:val="center" w:pos="4536"/>
                <w:tab w:val="left" w:pos="7080"/>
              </w:tabs>
              <w:spacing w:after="0"/>
              <w:jc w:val="center"/>
            </w:pPr>
          </w:p>
          <w:p w14:paraId="3C9DD5B6" w14:textId="1D98C7CA"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r w:rsidRPr="00DD1BEF">
              <w:t>4</w:t>
            </w:r>
          </w:p>
        </w:tc>
        <w:tc>
          <w:tcPr>
            <w:tcW w:w="0" w:type="auto"/>
            <w:vMerge w:val="restart"/>
            <w:tcBorders>
              <w:left w:val="single" w:sz="4" w:space="0" w:color="FFFFFF" w:themeColor="background1"/>
              <w:right w:val="nil"/>
            </w:tcBorders>
          </w:tcPr>
          <w:p w14:paraId="1F08D1FC" w14:textId="77777777" w:rsidR="00744516" w:rsidRDefault="00744516" w:rsidP="00744516">
            <w:pPr>
              <w:tabs>
                <w:tab w:val="center" w:pos="4536"/>
                <w:tab w:val="left" w:pos="7080"/>
              </w:tabs>
              <w:spacing w:after="0"/>
              <w:jc w:val="center"/>
            </w:pPr>
          </w:p>
          <w:p w14:paraId="49180DEC" w14:textId="77777777" w:rsidR="00744516" w:rsidRDefault="00744516" w:rsidP="00744516">
            <w:pPr>
              <w:tabs>
                <w:tab w:val="center" w:pos="4536"/>
                <w:tab w:val="left" w:pos="7080"/>
              </w:tabs>
              <w:spacing w:after="0"/>
              <w:jc w:val="center"/>
            </w:pPr>
          </w:p>
          <w:p w14:paraId="0E1C7D96" w14:textId="306C62D3"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r w:rsidRPr="00DD1BEF">
              <w:t>0,002*</w:t>
            </w:r>
          </w:p>
        </w:tc>
      </w:tr>
      <w:tr w:rsidR="00744516" w:rsidRPr="00281483" w14:paraId="7AC8A98E" w14:textId="77777777" w:rsidTr="00744516">
        <w:trPr>
          <w:trHeight w:val="328"/>
        </w:trPr>
        <w:tc>
          <w:tcPr>
            <w:tcW w:w="0" w:type="auto"/>
            <w:vMerge/>
            <w:tcBorders>
              <w:left w:val="nil"/>
              <w:right w:val="single" w:sz="4" w:space="0" w:color="FFFFFF" w:themeColor="background1"/>
            </w:tcBorders>
          </w:tcPr>
          <w:p w14:paraId="003ED2EA" w14:textId="77777777"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p>
        </w:tc>
        <w:tc>
          <w:tcPr>
            <w:tcW w:w="1727" w:type="dxa"/>
            <w:tcBorders>
              <w:top w:val="single" w:sz="4" w:space="0" w:color="FFFFFF"/>
              <w:left w:val="single" w:sz="4" w:space="0" w:color="FFFFFF" w:themeColor="background1"/>
              <w:bottom w:val="single" w:sz="4" w:space="0" w:color="FFFFFF"/>
              <w:right w:val="single" w:sz="4" w:space="0" w:color="FFFFFF" w:themeColor="background1"/>
            </w:tcBorders>
          </w:tcPr>
          <w:p w14:paraId="052E190D" w14:textId="5EBECC62"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r w:rsidRPr="00B202D7">
              <w:t>31–40</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483CA7C" w14:textId="0C33E5B9"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r w:rsidRPr="00DD1BEF">
              <w:t>38,3</w:t>
            </w:r>
          </w:p>
        </w:tc>
        <w:tc>
          <w:tcPr>
            <w:tcW w:w="18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EFBD930" w14:textId="3E009A89"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r w:rsidRPr="00DD1BEF">
              <w:t>23</w:t>
            </w:r>
          </w:p>
        </w:tc>
        <w:tc>
          <w:tcPr>
            <w:tcW w:w="894" w:type="dxa"/>
            <w:vMerge/>
            <w:tcBorders>
              <w:left w:val="single" w:sz="4" w:space="0" w:color="FFFFFF" w:themeColor="background1"/>
              <w:right w:val="single" w:sz="4" w:space="0" w:color="FFFFFF" w:themeColor="background1"/>
            </w:tcBorders>
          </w:tcPr>
          <w:p w14:paraId="7EC7EDD6" w14:textId="77777777"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p>
        </w:tc>
        <w:tc>
          <w:tcPr>
            <w:tcW w:w="613" w:type="dxa"/>
            <w:vMerge/>
            <w:tcBorders>
              <w:left w:val="single" w:sz="4" w:space="0" w:color="FFFFFF" w:themeColor="background1"/>
              <w:right w:val="single" w:sz="4" w:space="0" w:color="FFFFFF" w:themeColor="background1"/>
            </w:tcBorders>
          </w:tcPr>
          <w:p w14:paraId="56FC1E0E" w14:textId="77777777"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p>
        </w:tc>
        <w:tc>
          <w:tcPr>
            <w:tcW w:w="0" w:type="auto"/>
            <w:vMerge/>
            <w:tcBorders>
              <w:left w:val="single" w:sz="4" w:space="0" w:color="FFFFFF" w:themeColor="background1"/>
              <w:right w:val="nil"/>
            </w:tcBorders>
          </w:tcPr>
          <w:p w14:paraId="2119EDE8" w14:textId="77777777"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p>
        </w:tc>
      </w:tr>
      <w:tr w:rsidR="00744516" w:rsidRPr="00281483" w14:paraId="1D8F3AC9" w14:textId="77777777" w:rsidTr="00744516">
        <w:trPr>
          <w:trHeight w:val="328"/>
        </w:trPr>
        <w:tc>
          <w:tcPr>
            <w:tcW w:w="0" w:type="auto"/>
            <w:vMerge/>
            <w:tcBorders>
              <w:left w:val="nil"/>
              <w:right w:val="single" w:sz="4" w:space="0" w:color="FFFFFF" w:themeColor="background1"/>
            </w:tcBorders>
          </w:tcPr>
          <w:p w14:paraId="62E317BA" w14:textId="77777777"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p>
        </w:tc>
        <w:tc>
          <w:tcPr>
            <w:tcW w:w="1727" w:type="dxa"/>
            <w:tcBorders>
              <w:top w:val="single" w:sz="4" w:space="0" w:color="FFFFFF"/>
              <w:left w:val="single" w:sz="4" w:space="0" w:color="FFFFFF" w:themeColor="background1"/>
              <w:bottom w:val="single" w:sz="4" w:space="0" w:color="FFFFFF"/>
              <w:right w:val="single" w:sz="4" w:space="0" w:color="FFFFFF" w:themeColor="background1"/>
            </w:tcBorders>
          </w:tcPr>
          <w:p w14:paraId="3D121E27" w14:textId="58B3B566"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r w:rsidRPr="00B202D7">
              <w:t>41–50</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B1B8100" w14:textId="71BE2EDE"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r w:rsidRPr="00DD1BEF">
              <w:t>50,0</w:t>
            </w:r>
          </w:p>
        </w:tc>
        <w:tc>
          <w:tcPr>
            <w:tcW w:w="18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930DE19" w14:textId="2818DF81"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r w:rsidRPr="00DD1BEF">
              <w:t>13</w:t>
            </w:r>
          </w:p>
        </w:tc>
        <w:tc>
          <w:tcPr>
            <w:tcW w:w="894" w:type="dxa"/>
            <w:vMerge/>
            <w:tcBorders>
              <w:left w:val="single" w:sz="4" w:space="0" w:color="FFFFFF" w:themeColor="background1"/>
              <w:right w:val="single" w:sz="4" w:space="0" w:color="FFFFFF" w:themeColor="background1"/>
            </w:tcBorders>
          </w:tcPr>
          <w:p w14:paraId="12C56417" w14:textId="77777777"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p>
        </w:tc>
        <w:tc>
          <w:tcPr>
            <w:tcW w:w="613" w:type="dxa"/>
            <w:vMerge/>
            <w:tcBorders>
              <w:left w:val="single" w:sz="4" w:space="0" w:color="FFFFFF" w:themeColor="background1"/>
              <w:right w:val="single" w:sz="4" w:space="0" w:color="FFFFFF" w:themeColor="background1"/>
            </w:tcBorders>
          </w:tcPr>
          <w:p w14:paraId="399D7543" w14:textId="77777777"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p>
        </w:tc>
        <w:tc>
          <w:tcPr>
            <w:tcW w:w="0" w:type="auto"/>
            <w:vMerge/>
            <w:tcBorders>
              <w:left w:val="single" w:sz="4" w:space="0" w:color="FFFFFF" w:themeColor="background1"/>
              <w:right w:val="nil"/>
            </w:tcBorders>
          </w:tcPr>
          <w:p w14:paraId="68A859F0" w14:textId="77777777"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p>
        </w:tc>
      </w:tr>
      <w:tr w:rsidR="00744516" w:rsidRPr="00281483" w14:paraId="06CFB92D" w14:textId="77777777" w:rsidTr="00744516">
        <w:trPr>
          <w:trHeight w:val="328"/>
        </w:trPr>
        <w:tc>
          <w:tcPr>
            <w:tcW w:w="0" w:type="auto"/>
            <w:vMerge/>
            <w:tcBorders>
              <w:left w:val="nil"/>
              <w:right w:val="single" w:sz="4" w:space="0" w:color="FFFFFF" w:themeColor="background1"/>
            </w:tcBorders>
          </w:tcPr>
          <w:p w14:paraId="5FCB8AE1" w14:textId="77777777"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p>
        </w:tc>
        <w:tc>
          <w:tcPr>
            <w:tcW w:w="1727" w:type="dxa"/>
            <w:tcBorders>
              <w:top w:val="single" w:sz="4" w:space="0" w:color="FFFFFF"/>
              <w:left w:val="single" w:sz="4" w:space="0" w:color="FFFFFF" w:themeColor="background1"/>
              <w:bottom w:val="single" w:sz="4" w:space="0" w:color="FFFFFF"/>
              <w:right w:val="single" w:sz="4" w:space="0" w:color="FFFFFF" w:themeColor="background1"/>
            </w:tcBorders>
          </w:tcPr>
          <w:p w14:paraId="1E9BC0C4" w14:textId="0142F62E"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r w:rsidRPr="00B202D7">
              <w:t>51–60</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83EEFAD" w14:textId="72EB39AF"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r w:rsidRPr="00DD1BEF">
              <w:t>43,8</w:t>
            </w:r>
          </w:p>
        </w:tc>
        <w:tc>
          <w:tcPr>
            <w:tcW w:w="18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17D9CD6" w14:textId="4510EBA1"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r w:rsidRPr="00DD1BEF">
              <w:t>7</w:t>
            </w:r>
          </w:p>
        </w:tc>
        <w:tc>
          <w:tcPr>
            <w:tcW w:w="894" w:type="dxa"/>
            <w:vMerge/>
            <w:tcBorders>
              <w:left w:val="single" w:sz="4" w:space="0" w:color="FFFFFF" w:themeColor="background1"/>
              <w:right w:val="single" w:sz="4" w:space="0" w:color="FFFFFF" w:themeColor="background1"/>
            </w:tcBorders>
          </w:tcPr>
          <w:p w14:paraId="4AF6812D" w14:textId="77777777"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p>
        </w:tc>
        <w:tc>
          <w:tcPr>
            <w:tcW w:w="613" w:type="dxa"/>
            <w:vMerge/>
            <w:tcBorders>
              <w:left w:val="single" w:sz="4" w:space="0" w:color="FFFFFF" w:themeColor="background1"/>
              <w:right w:val="single" w:sz="4" w:space="0" w:color="FFFFFF" w:themeColor="background1"/>
            </w:tcBorders>
          </w:tcPr>
          <w:p w14:paraId="6DC68778" w14:textId="77777777"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p>
        </w:tc>
        <w:tc>
          <w:tcPr>
            <w:tcW w:w="0" w:type="auto"/>
            <w:vMerge/>
            <w:tcBorders>
              <w:left w:val="single" w:sz="4" w:space="0" w:color="FFFFFF" w:themeColor="background1"/>
              <w:right w:val="nil"/>
            </w:tcBorders>
          </w:tcPr>
          <w:p w14:paraId="7447F004" w14:textId="77777777"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p>
        </w:tc>
      </w:tr>
      <w:tr w:rsidR="00744516" w:rsidRPr="00281483" w14:paraId="768AD132" w14:textId="77777777" w:rsidTr="00744516">
        <w:trPr>
          <w:trHeight w:val="328"/>
        </w:trPr>
        <w:tc>
          <w:tcPr>
            <w:tcW w:w="0" w:type="auto"/>
            <w:vMerge/>
            <w:tcBorders>
              <w:left w:val="nil"/>
              <w:right w:val="single" w:sz="4" w:space="0" w:color="FFFFFF" w:themeColor="background1"/>
            </w:tcBorders>
          </w:tcPr>
          <w:p w14:paraId="6732751D" w14:textId="77777777"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p>
        </w:tc>
        <w:tc>
          <w:tcPr>
            <w:tcW w:w="1727" w:type="dxa"/>
            <w:tcBorders>
              <w:top w:val="single" w:sz="4" w:space="0" w:color="FFFFFF"/>
              <w:left w:val="single" w:sz="4" w:space="0" w:color="FFFFFF" w:themeColor="background1"/>
              <w:right w:val="single" w:sz="4" w:space="0" w:color="FFFFFF" w:themeColor="background1"/>
            </w:tcBorders>
          </w:tcPr>
          <w:p w14:paraId="15C3D4A5" w14:textId="00EAFA50"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r w:rsidRPr="00B202D7">
              <w:t>60 ve üzeri</w:t>
            </w:r>
          </w:p>
        </w:tc>
        <w:tc>
          <w:tcPr>
            <w:tcW w:w="1843" w:type="dxa"/>
            <w:tcBorders>
              <w:top w:val="single" w:sz="4" w:space="0" w:color="FFFFFF" w:themeColor="background1"/>
              <w:left w:val="single" w:sz="4" w:space="0" w:color="FFFFFF" w:themeColor="background1"/>
              <w:bottom w:val="single" w:sz="4" w:space="0" w:color="000000"/>
              <w:right w:val="single" w:sz="4" w:space="0" w:color="FFFFFF" w:themeColor="background1"/>
            </w:tcBorders>
          </w:tcPr>
          <w:p w14:paraId="14C18221" w14:textId="02577296"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r w:rsidRPr="00DD1BEF">
              <w:t>91,7</w:t>
            </w:r>
          </w:p>
        </w:tc>
        <w:tc>
          <w:tcPr>
            <w:tcW w:w="1846" w:type="dxa"/>
            <w:tcBorders>
              <w:top w:val="single" w:sz="4" w:space="0" w:color="FFFFFF" w:themeColor="background1"/>
              <w:left w:val="single" w:sz="4" w:space="0" w:color="FFFFFF" w:themeColor="background1"/>
              <w:bottom w:val="single" w:sz="4" w:space="0" w:color="000000"/>
              <w:right w:val="single" w:sz="4" w:space="0" w:color="FFFFFF" w:themeColor="background1"/>
            </w:tcBorders>
          </w:tcPr>
          <w:p w14:paraId="5EA9EAB4" w14:textId="6FD39EDC"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r w:rsidRPr="00DD1BEF">
              <w:t>11</w:t>
            </w:r>
          </w:p>
        </w:tc>
        <w:tc>
          <w:tcPr>
            <w:tcW w:w="894" w:type="dxa"/>
            <w:vMerge/>
            <w:tcBorders>
              <w:left w:val="single" w:sz="4" w:space="0" w:color="FFFFFF" w:themeColor="background1"/>
              <w:right w:val="single" w:sz="4" w:space="0" w:color="FFFFFF" w:themeColor="background1"/>
            </w:tcBorders>
          </w:tcPr>
          <w:p w14:paraId="379DD681" w14:textId="77777777"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p>
        </w:tc>
        <w:tc>
          <w:tcPr>
            <w:tcW w:w="613" w:type="dxa"/>
            <w:vMerge/>
            <w:tcBorders>
              <w:left w:val="single" w:sz="4" w:space="0" w:color="FFFFFF" w:themeColor="background1"/>
              <w:right w:val="single" w:sz="4" w:space="0" w:color="FFFFFF" w:themeColor="background1"/>
            </w:tcBorders>
          </w:tcPr>
          <w:p w14:paraId="3D3AE7E8" w14:textId="77777777"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p>
        </w:tc>
        <w:tc>
          <w:tcPr>
            <w:tcW w:w="0" w:type="auto"/>
            <w:vMerge/>
            <w:tcBorders>
              <w:left w:val="single" w:sz="4" w:space="0" w:color="FFFFFF" w:themeColor="background1"/>
              <w:right w:val="nil"/>
            </w:tcBorders>
          </w:tcPr>
          <w:p w14:paraId="17DF8F58" w14:textId="77777777"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p>
        </w:tc>
      </w:tr>
      <w:tr w:rsidR="00744516" w:rsidRPr="00281483" w14:paraId="69920246" w14:textId="77777777" w:rsidTr="00744516">
        <w:trPr>
          <w:trHeight w:val="328"/>
        </w:trPr>
        <w:tc>
          <w:tcPr>
            <w:tcW w:w="0" w:type="auto"/>
            <w:vMerge w:val="restart"/>
            <w:tcBorders>
              <w:left w:val="nil"/>
              <w:right w:val="single" w:sz="4" w:space="0" w:color="FFFFFF" w:themeColor="background1"/>
            </w:tcBorders>
          </w:tcPr>
          <w:p w14:paraId="1C1F6F5B" w14:textId="24824ADF"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r w:rsidRPr="00DD1BEF">
              <w:t>Eğitim</w:t>
            </w:r>
          </w:p>
        </w:tc>
        <w:tc>
          <w:tcPr>
            <w:tcW w:w="1727" w:type="dxa"/>
            <w:tcBorders>
              <w:left w:val="single" w:sz="4" w:space="0" w:color="FFFFFF" w:themeColor="background1"/>
              <w:bottom w:val="single" w:sz="4" w:space="0" w:color="FFFFFF" w:themeColor="background1"/>
              <w:right w:val="single" w:sz="4" w:space="0" w:color="FFFFFF" w:themeColor="background1"/>
            </w:tcBorders>
          </w:tcPr>
          <w:p w14:paraId="7CFFC88D" w14:textId="357F1B9D"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r w:rsidRPr="00DD1BEF">
              <w:t>İlköğretim</w:t>
            </w:r>
          </w:p>
        </w:tc>
        <w:tc>
          <w:tcPr>
            <w:tcW w:w="1843" w:type="dxa"/>
            <w:tcBorders>
              <w:top w:val="single" w:sz="4" w:space="0" w:color="000000"/>
              <w:left w:val="single" w:sz="4" w:space="0" w:color="FFFFFF" w:themeColor="background1"/>
              <w:bottom w:val="single" w:sz="4" w:space="0" w:color="FFFFFF" w:themeColor="background1"/>
              <w:right w:val="single" w:sz="4" w:space="0" w:color="FFFFFF" w:themeColor="background1"/>
            </w:tcBorders>
          </w:tcPr>
          <w:p w14:paraId="7BBDC8E6" w14:textId="68531E44"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r w:rsidRPr="00DD1BEF">
              <w:t>36,4</w:t>
            </w:r>
          </w:p>
        </w:tc>
        <w:tc>
          <w:tcPr>
            <w:tcW w:w="1846" w:type="dxa"/>
            <w:tcBorders>
              <w:top w:val="single" w:sz="4" w:space="0" w:color="000000"/>
              <w:left w:val="single" w:sz="4" w:space="0" w:color="FFFFFF" w:themeColor="background1"/>
              <w:bottom w:val="single" w:sz="4" w:space="0" w:color="FFFFFF" w:themeColor="background1"/>
              <w:right w:val="single" w:sz="4" w:space="0" w:color="FFFFFF" w:themeColor="background1"/>
            </w:tcBorders>
          </w:tcPr>
          <w:p w14:paraId="3AD10D2D" w14:textId="57BCF470"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r w:rsidRPr="00DD1BEF">
              <w:t>4</w:t>
            </w:r>
          </w:p>
        </w:tc>
        <w:tc>
          <w:tcPr>
            <w:tcW w:w="894" w:type="dxa"/>
            <w:vMerge w:val="restart"/>
            <w:tcBorders>
              <w:left w:val="single" w:sz="4" w:space="0" w:color="FFFFFF" w:themeColor="background1"/>
              <w:right w:val="single" w:sz="4" w:space="0" w:color="FFFFFF" w:themeColor="background1"/>
            </w:tcBorders>
          </w:tcPr>
          <w:p w14:paraId="0711E513" w14:textId="77777777" w:rsidR="00744516" w:rsidRDefault="00744516" w:rsidP="00744516">
            <w:pPr>
              <w:tabs>
                <w:tab w:val="center" w:pos="4536"/>
                <w:tab w:val="left" w:pos="7080"/>
              </w:tabs>
              <w:spacing w:after="0"/>
              <w:jc w:val="center"/>
            </w:pPr>
          </w:p>
          <w:p w14:paraId="00F3474D" w14:textId="7ECFDB02"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r w:rsidRPr="00DD1BEF">
              <w:t>3,074</w:t>
            </w:r>
          </w:p>
        </w:tc>
        <w:tc>
          <w:tcPr>
            <w:tcW w:w="613" w:type="dxa"/>
            <w:vMerge w:val="restart"/>
            <w:tcBorders>
              <w:left w:val="single" w:sz="4" w:space="0" w:color="FFFFFF" w:themeColor="background1"/>
              <w:right w:val="single" w:sz="4" w:space="0" w:color="FFFFFF" w:themeColor="background1"/>
            </w:tcBorders>
          </w:tcPr>
          <w:p w14:paraId="582782C0" w14:textId="77777777" w:rsidR="00744516" w:rsidRDefault="00744516" w:rsidP="00744516">
            <w:pPr>
              <w:tabs>
                <w:tab w:val="center" w:pos="4536"/>
                <w:tab w:val="left" w:pos="7080"/>
              </w:tabs>
              <w:spacing w:after="0"/>
              <w:jc w:val="center"/>
            </w:pPr>
          </w:p>
          <w:p w14:paraId="1003012F" w14:textId="1316437B"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r w:rsidRPr="00DD1BEF">
              <w:t>3</w:t>
            </w:r>
          </w:p>
        </w:tc>
        <w:tc>
          <w:tcPr>
            <w:tcW w:w="0" w:type="auto"/>
            <w:vMerge w:val="restart"/>
            <w:tcBorders>
              <w:left w:val="single" w:sz="4" w:space="0" w:color="FFFFFF" w:themeColor="background1"/>
              <w:right w:val="nil"/>
            </w:tcBorders>
          </w:tcPr>
          <w:p w14:paraId="404ADD3D" w14:textId="77777777" w:rsidR="00744516" w:rsidRDefault="00744516" w:rsidP="00744516">
            <w:pPr>
              <w:tabs>
                <w:tab w:val="center" w:pos="4536"/>
                <w:tab w:val="left" w:pos="7080"/>
              </w:tabs>
              <w:spacing w:after="0"/>
              <w:jc w:val="center"/>
            </w:pPr>
          </w:p>
          <w:p w14:paraId="5E5121FE" w14:textId="4016A87F"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r w:rsidRPr="00DD1BEF">
              <w:t>0,380</w:t>
            </w:r>
          </w:p>
        </w:tc>
      </w:tr>
      <w:tr w:rsidR="00744516" w:rsidRPr="00281483" w14:paraId="08A07962" w14:textId="77777777" w:rsidTr="00744516">
        <w:trPr>
          <w:trHeight w:val="328"/>
        </w:trPr>
        <w:tc>
          <w:tcPr>
            <w:tcW w:w="0" w:type="auto"/>
            <w:vMerge/>
            <w:tcBorders>
              <w:left w:val="nil"/>
              <w:right w:val="single" w:sz="4" w:space="0" w:color="FFFFFF" w:themeColor="background1"/>
            </w:tcBorders>
          </w:tcPr>
          <w:p w14:paraId="3E91CD20" w14:textId="77777777"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p>
        </w:tc>
        <w:tc>
          <w:tcPr>
            <w:tcW w:w="17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A77074F" w14:textId="7DE85C5D"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r w:rsidRPr="00DD1BEF">
              <w:t>Lise</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36054DD" w14:textId="562C50D2"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r w:rsidRPr="00DD1BEF">
              <w:t>27,5</w:t>
            </w:r>
          </w:p>
        </w:tc>
        <w:tc>
          <w:tcPr>
            <w:tcW w:w="18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1A4832A" w14:textId="7D257DFF"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r w:rsidRPr="00DD1BEF">
              <w:t>11</w:t>
            </w:r>
          </w:p>
        </w:tc>
        <w:tc>
          <w:tcPr>
            <w:tcW w:w="894" w:type="dxa"/>
            <w:vMerge/>
            <w:tcBorders>
              <w:left w:val="single" w:sz="4" w:space="0" w:color="FFFFFF" w:themeColor="background1"/>
              <w:right w:val="single" w:sz="4" w:space="0" w:color="FFFFFF" w:themeColor="background1"/>
            </w:tcBorders>
          </w:tcPr>
          <w:p w14:paraId="7F48DD23" w14:textId="77777777"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p>
        </w:tc>
        <w:tc>
          <w:tcPr>
            <w:tcW w:w="613" w:type="dxa"/>
            <w:vMerge/>
            <w:tcBorders>
              <w:left w:val="single" w:sz="4" w:space="0" w:color="FFFFFF" w:themeColor="background1"/>
              <w:right w:val="single" w:sz="4" w:space="0" w:color="FFFFFF" w:themeColor="background1"/>
            </w:tcBorders>
          </w:tcPr>
          <w:p w14:paraId="295883B9" w14:textId="77777777"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p>
        </w:tc>
        <w:tc>
          <w:tcPr>
            <w:tcW w:w="0" w:type="auto"/>
            <w:vMerge/>
            <w:tcBorders>
              <w:left w:val="single" w:sz="4" w:space="0" w:color="FFFFFF" w:themeColor="background1"/>
              <w:right w:val="nil"/>
            </w:tcBorders>
          </w:tcPr>
          <w:p w14:paraId="43C21B5C" w14:textId="77777777"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p>
        </w:tc>
      </w:tr>
      <w:tr w:rsidR="00744516" w:rsidRPr="00281483" w14:paraId="312F7FD5" w14:textId="77777777" w:rsidTr="00744516">
        <w:trPr>
          <w:trHeight w:val="328"/>
        </w:trPr>
        <w:tc>
          <w:tcPr>
            <w:tcW w:w="0" w:type="auto"/>
            <w:vMerge/>
            <w:tcBorders>
              <w:left w:val="nil"/>
              <w:right w:val="single" w:sz="4" w:space="0" w:color="FFFFFF" w:themeColor="background1"/>
            </w:tcBorders>
          </w:tcPr>
          <w:p w14:paraId="67E0B6DE" w14:textId="77777777"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p>
        </w:tc>
        <w:tc>
          <w:tcPr>
            <w:tcW w:w="172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2D44BC6" w14:textId="225FAD8E"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proofErr w:type="spellStart"/>
            <w:r w:rsidRPr="00DD1BEF">
              <w:t>Önlisans</w:t>
            </w:r>
            <w:proofErr w:type="spellEnd"/>
            <w:r w:rsidRPr="00DD1BEF">
              <w:t>/Lisans</w:t>
            </w: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56BBEB4" w14:textId="4B91D543"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r w:rsidRPr="00DD1BEF">
              <w:t>41,4</w:t>
            </w:r>
          </w:p>
        </w:tc>
        <w:tc>
          <w:tcPr>
            <w:tcW w:w="184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17FB5B6" w14:textId="34AF396B"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r w:rsidRPr="00DD1BEF">
              <w:t>92</w:t>
            </w:r>
          </w:p>
        </w:tc>
        <w:tc>
          <w:tcPr>
            <w:tcW w:w="894" w:type="dxa"/>
            <w:vMerge/>
            <w:tcBorders>
              <w:left w:val="single" w:sz="4" w:space="0" w:color="FFFFFF" w:themeColor="background1"/>
              <w:right w:val="single" w:sz="4" w:space="0" w:color="FFFFFF" w:themeColor="background1"/>
            </w:tcBorders>
          </w:tcPr>
          <w:p w14:paraId="7B6AFB67" w14:textId="77777777"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p>
        </w:tc>
        <w:tc>
          <w:tcPr>
            <w:tcW w:w="613" w:type="dxa"/>
            <w:vMerge/>
            <w:tcBorders>
              <w:left w:val="single" w:sz="4" w:space="0" w:color="FFFFFF" w:themeColor="background1"/>
              <w:right w:val="single" w:sz="4" w:space="0" w:color="FFFFFF" w:themeColor="background1"/>
            </w:tcBorders>
          </w:tcPr>
          <w:p w14:paraId="523B9B06" w14:textId="77777777"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p>
        </w:tc>
        <w:tc>
          <w:tcPr>
            <w:tcW w:w="0" w:type="auto"/>
            <w:vMerge/>
            <w:tcBorders>
              <w:left w:val="single" w:sz="4" w:space="0" w:color="FFFFFF" w:themeColor="background1"/>
              <w:right w:val="nil"/>
            </w:tcBorders>
          </w:tcPr>
          <w:p w14:paraId="53B711B7" w14:textId="77777777"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p>
        </w:tc>
      </w:tr>
      <w:tr w:rsidR="00744516" w:rsidRPr="00281483" w14:paraId="67766211" w14:textId="77777777" w:rsidTr="00744516">
        <w:trPr>
          <w:trHeight w:val="328"/>
        </w:trPr>
        <w:tc>
          <w:tcPr>
            <w:tcW w:w="0" w:type="auto"/>
            <w:vMerge/>
            <w:tcBorders>
              <w:left w:val="nil"/>
              <w:right w:val="single" w:sz="4" w:space="0" w:color="FFFFFF" w:themeColor="background1"/>
            </w:tcBorders>
          </w:tcPr>
          <w:p w14:paraId="2961A6B8" w14:textId="77777777"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p>
        </w:tc>
        <w:tc>
          <w:tcPr>
            <w:tcW w:w="1727" w:type="dxa"/>
            <w:tcBorders>
              <w:top w:val="single" w:sz="4" w:space="0" w:color="FFFFFF" w:themeColor="background1"/>
              <w:left w:val="single" w:sz="4" w:space="0" w:color="FFFFFF" w:themeColor="background1"/>
              <w:right w:val="single" w:sz="4" w:space="0" w:color="FFFFFF" w:themeColor="background1"/>
            </w:tcBorders>
          </w:tcPr>
          <w:p w14:paraId="22459DFD" w14:textId="413A7BB0"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r w:rsidRPr="00DD1BEF">
              <w:t>Lisansüstü</w:t>
            </w:r>
          </w:p>
        </w:tc>
        <w:tc>
          <w:tcPr>
            <w:tcW w:w="1843"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tcPr>
          <w:p w14:paraId="63CAAEC7" w14:textId="7BA7E327"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r w:rsidRPr="00DD1BEF">
              <w:t>44,4</w:t>
            </w:r>
          </w:p>
        </w:tc>
        <w:tc>
          <w:tcPr>
            <w:tcW w:w="1846"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tcPr>
          <w:p w14:paraId="719FE726" w14:textId="72C255A9"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r w:rsidRPr="00DD1BEF">
              <w:t>12</w:t>
            </w:r>
          </w:p>
        </w:tc>
        <w:tc>
          <w:tcPr>
            <w:tcW w:w="894" w:type="dxa"/>
            <w:vMerge/>
            <w:tcBorders>
              <w:left w:val="single" w:sz="4" w:space="0" w:color="FFFFFF" w:themeColor="background1"/>
              <w:bottom w:val="single" w:sz="4" w:space="0" w:color="000000" w:themeColor="text1"/>
              <w:right w:val="single" w:sz="4" w:space="0" w:color="FFFFFF" w:themeColor="background1"/>
            </w:tcBorders>
          </w:tcPr>
          <w:p w14:paraId="1E739B5C" w14:textId="77777777"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p>
        </w:tc>
        <w:tc>
          <w:tcPr>
            <w:tcW w:w="613" w:type="dxa"/>
            <w:vMerge/>
            <w:tcBorders>
              <w:left w:val="single" w:sz="4" w:space="0" w:color="FFFFFF" w:themeColor="background1"/>
              <w:right w:val="single" w:sz="4" w:space="0" w:color="FFFFFF" w:themeColor="background1"/>
            </w:tcBorders>
          </w:tcPr>
          <w:p w14:paraId="541BEA51" w14:textId="77777777"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p>
        </w:tc>
        <w:tc>
          <w:tcPr>
            <w:tcW w:w="0" w:type="auto"/>
            <w:vMerge/>
            <w:tcBorders>
              <w:left w:val="single" w:sz="4" w:space="0" w:color="FFFFFF" w:themeColor="background1"/>
              <w:right w:val="nil"/>
            </w:tcBorders>
          </w:tcPr>
          <w:p w14:paraId="4DF913B8" w14:textId="77777777" w:rsidR="00744516" w:rsidRPr="00281483" w:rsidRDefault="00744516" w:rsidP="00744516">
            <w:pPr>
              <w:tabs>
                <w:tab w:val="center" w:pos="4536"/>
                <w:tab w:val="left" w:pos="7080"/>
              </w:tabs>
              <w:spacing w:after="0"/>
              <w:jc w:val="center"/>
              <w:rPr>
                <w:rFonts w:cs="Times New Roman"/>
                <w:color w:val="0D0D0D" w:themeColor="text1" w:themeTint="F2"/>
                <w:sz w:val="24"/>
                <w:szCs w:val="24"/>
              </w:rPr>
            </w:pPr>
          </w:p>
        </w:tc>
      </w:tr>
    </w:tbl>
    <w:p w14:paraId="782097AD" w14:textId="77777777" w:rsidR="00744516" w:rsidRDefault="00744516" w:rsidP="00F01465">
      <w:pPr>
        <w:tabs>
          <w:tab w:val="center" w:pos="4536"/>
          <w:tab w:val="left" w:pos="7080"/>
        </w:tabs>
        <w:spacing w:before="120" w:after="120" w:line="360" w:lineRule="auto"/>
        <w:ind w:firstLine="709"/>
        <w:jc w:val="both"/>
        <w:rPr>
          <w:rFonts w:cs="Times New Roman"/>
          <w:b/>
          <w:bCs/>
          <w:color w:val="0D0D0D" w:themeColor="text1" w:themeTint="F2"/>
          <w:spacing w:val="3"/>
          <w:sz w:val="24"/>
          <w:szCs w:val="24"/>
        </w:rPr>
      </w:pPr>
    </w:p>
    <w:p w14:paraId="59A7E5F4" w14:textId="6181BC73" w:rsidR="00BC42CE" w:rsidRPr="00281483" w:rsidRDefault="00BC42CE" w:rsidP="00F01465">
      <w:pPr>
        <w:tabs>
          <w:tab w:val="center" w:pos="4536"/>
          <w:tab w:val="left" w:pos="7080"/>
        </w:tabs>
        <w:spacing w:before="120" w:after="120" w:line="360" w:lineRule="auto"/>
        <w:ind w:firstLine="709"/>
        <w:jc w:val="both"/>
        <w:rPr>
          <w:rFonts w:cs="Times New Roman"/>
          <w:b/>
          <w:bCs/>
          <w:color w:val="0D0D0D" w:themeColor="text1" w:themeTint="F2"/>
          <w:spacing w:val="3"/>
          <w:sz w:val="24"/>
          <w:szCs w:val="24"/>
        </w:rPr>
      </w:pPr>
      <w:r w:rsidRPr="00281483">
        <w:rPr>
          <w:rFonts w:cs="Times New Roman"/>
          <w:b/>
          <w:bCs/>
          <w:color w:val="0D0D0D" w:themeColor="text1" w:themeTint="F2"/>
          <w:spacing w:val="3"/>
          <w:sz w:val="24"/>
          <w:szCs w:val="24"/>
        </w:rPr>
        <w:lastRenderedPageBreak/>
        <w:t xml:space="preserve">Tablo 6.33. </w:t>
      </w:r>
      <w:r w:rsidRPr="00281483">
        <w:rPr>
          <w:rFonts w:cs="Times New Roman"/>
          <w:color w:val="0D0D0D" w:themeColor="text1" w:themeTint="F2"/>
          <w:spacing w:val="3"/>
          <w:sz w:val="24"/>
          <w:szCs w:val="24"/>
        </w:rPr>
        <w:t>Devamı</w:t>
      </w:r>
    </w:p>
    <w:tbl>
      <w:tblPr>
        <w:tblStyle w:val="TabloKlavuzu"/>
        <w:tblW w:w="0" w:type="auto"/>
        <w:tblBorders>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1263"/>
        <w:gridCol w:w="1781"/>
        <w:gridCol w:w="1930"/>
        <w:gridCol w:w="1684"/>
        <w:gridCol w:w="992"/>
        <w:gridCol w:w="536"/>
        <w:gridCol w:w="876"/>
      </w:tblGrid>
      <w:tr w:rsidR="00BC42CE" w:rsidRPr="00281483" w14:paraId="2516EB8F" w14:textId="77777777" w:rsidTr="005B1C2D">
        <w:tc>
          <w:tcPr>
            <w:tcW w:w="1263" w:type="dxa"/>
            <w:vMerge w:val="restart"/>
            <w:tcBorders>
              <w:top w:val="single" w:sz="4" w:space="0" w:color="000000" w:themeColor="text1"/>
              <w:left w:val="nil"/>
              <w:right w:val="single" w:sz="4" w:space="0" w:color="FFFFFF" w:themeColor="background1"/>
            </w:tcBorders>
          </w:tcPr>
          <w:p w14:paraId="5F14F538"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r w:rsidRPr="00281483">
              <w:rPr>
                <w:rFonts w:cs="Times New Roman"/>
                <w:color w:val="0D0D0D" w:themeColor="text1" w:themeTint="F2"/>
                <w:sz w:val="24"/>
                <w:szCs w:val="24"/>
              </w:rPr>
              <w:t>Meslek</w:t>
            </w:r>
          </w:p>
        </w:tc>
        <w:tc>
          <w:tcPr>
            <w:tcW w:w="1781" w:type="dxa"/>
            <w:tcBorders>
              <w:top w:val="single" w:sz="4" w:space="0" w:color="000000" w:themeColor="text1"/>
              <w:left w:val="single" w:sz="4" w:space="0" w:color="FFFFFF" w:themeColor="background1"/>
              <w:right w:val="single" w:sz="4" w:space="0" w:color="FFFFFF" w:themeColor="background1"/>
            </w:tcBorders>
          </w:tcPr>
          <w:p w14:paraId="42105284"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r w:rsidRPr="00281483">
              <w:rPr>
                <w:rFonts w:cs="Times New Roman"/>
                <w:color w:val="0D0D0D" w:themeColor="text1" w:themeTint="F2"/>
                <w:sz w:val="24"/>
                <w:szCs w:val="24"/>
              </w:rPr>
              <w:t>Kamuda çalışan</w:t>
            </w:r>
          </w:p>
        </w:tc>
        <w:tc>
          <w:tcPr>
            <w:tcW w:w="1930" w:type="dxa"/>
            <w:tcBorders>
              <w:top w:val="single" w:sz="4" w:space="0" w:color="000000" w:themeColor="text1"/>
              <w:left w:val="single" w:sz="4" w:space="0" w:color="FFFFFF" w:themeColor="background1"/>
              <w:right w:val="single" w:sz="4" w:space="0" w:color="FFFFFF" w:themeColor="background1"/>
            </w:tcBorders>
          </w:tcPr>
          <w:p w14:paraId="073A5E62"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r w:rsidRPr="00281483">
              <w:rPr>
                <w:rFonts w:cs="Times New Roman"/>
                <w:color w:val="0D0D0D" w:themeColor="text1" w:themeTint="F2"/>
                <w:sz w:val="24"/>
                <w:szCs w:val="24"/>
              </w:rPr>
              <w:t>37,5</w:t>
            </w:r>
          </w:p>
        </w:tc>
        <w:tc>
          <w:tcPr>
            <w:tcW w:w="1684" w:type="dxa"/>
            <w:tcBorders>
              <w:top w:val="single" w:sz="4" w:space="0" w:color="000000" w:themeColor="text1"/>
              <w:left w:val="single" w:sz="4" w:space="0" w:color="FFFFFF" w:themeColor="background1"/>
              <w:right w:val="single" w:sz="4" w:space="0" w:color="FFFFFF" w:themeColor="background1"/>
            </w:tcBorders>
          </w:tcPr>
          <w:p w14:paraId="65439391" w14:textId="77777777" w:rsidR="00BC42CE" w:rsidRPr="00281483" w:rsidRDefault="00BC42CE" w:rsidP="00AB6507">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33</w:t>
            </w:r>
          </w:p>
        </w:tc>
        <w:tc>
          <w:tcPr>
            <w:tcW w:w="992" w:type="dxa"/>
            <w:vMerge w:val="restart"/>
            <w:tcBorders>
              <w:top w:val="single" w:sz="4" w:space="0" w:color="000000" w:themeColor="text1"/>
              <w:left w:val="single" w:sz="4" w:space="0" w:color="FFFFFF" w:themeColor="background1"/>
              <w:right w:val="single" w:sz="4" w:space="0" w:color="FFFFFF" w:themeColor="background1"/>
            </w:tcBorders>
          </w:tcPr>
          <w:p w14:paraId="6C8103D4" w14:textId="77777777" w:rsidR="00BC42CE" w:rsidRPr="00281483" w:rsidRDefault="00BC42CE" w:rsidP="00AB6507">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18,580</w:t>
            </w:r>
          </w:p>
        </w:tc>
        <w:tc>
          <w:tcPr>
            <w:tcW w:w="536" w:type="dxa"/>
            <w:vMerge w:val="restart"/>
            <w:tcBorders>
              <w:top w:val="single" w:sz="4" w:space="0" w:color="000000" w:themeColor="text1"/>
              <w:left w:val="single" w:sz="4" w:space="0" w:color="FFFFFF" w:themeColor="background1"/>
              <w:right w:val="single" w:sz="4" w:space="0" w:color="FFFFFF" w:themeColor="background1"/>
            </w:tcBorders>
          </w:tcPr>
          <w:p w14:paraId="2C7CDA45" w14:textId="77777777" w:rsidR="00BC42CE" w:rsidRPr="00281483" w:rsidRDefault="00BC42CE" w:rsidP="00AB6507">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6</w:t>
            </w:r>
          </w:p>
        </w:tc>
        <w:tc>
          <w:tcPr>
            <w:tcW w:w="876" w:type="dxa"/>
            <w:vMerge w:val="restart"/>
            <w:tcBorders>
              <w:top w:val="single" w:sz="4" w:space="0" w:color="000000" w:themeColor="text1"/>
              <w:left w:val="single" w:sz="4" w:space="0" w:color="FFFFFF" w:themeColor="background1"/>
              <w:right w:val="nil"/>
            </w:tcBorders>
          </w:tcPr>
          <w:p w14:paraId="4CCE6574"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r w:rsidRPr="00281483">
              <w:rPr>
                <w:rFonts w:cs="Times New Roman"/>
                <w:b/>
                <w:bCs/>
                <w:color w:val="0D0D0D" w:themeColor="text1" w:themeTint="F2"/>
                <w:sz w:val="24"/>
                <w:szCs w:val="24"/>
              </w:rPr>
              <w:t>0,005*</w:t>
            </w:r>
          </w:p>
        </w:tc>
      </w:tr>
      <w:tr w:rsidR="00BC42CE" w:rsidRPr="00281483" w14:paraId="23940E03" w14:textId="77777777" w:rsidTr="005B1C2D">
        <w:tc>
          <w:tcPr>
            <w:tcW w:w="1263" w:type="dxa"/>
            <w:vMerge/>
            <w:tcBorders>
              <w:left w:val="nil"/>
              <w:right w:val="single" w:sz="4" w:space="0" w:color="FFFFFF" w:themeColor="background1"/>
            </w:tcBorders>
          </w:tcPr>
          <w:p w14:paraId="7B578D4F"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p>
        </w:tc>
        <w:tc>
          <w:tcPr>
            <w:tcW w:w="1781" w:type="dxa"/>
            <w:tcBorders>
              <w:left w:val="single" w:sz="4" w:space="0" w:color="FFFFFF" w:themeColor="background1"/>
              <w:right w:val="single" w:sz="4" w:space="0" w:color="FFFFFF" w:themeColor="background1"/>
            </w:tcBorders>
          </w:tcPr>
          <w:p w14:paraId="68D51106"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r w:rsidRPr="00281483">
              <w:rPr>
                <w:rFonts w:cs="Times New Roman"/>
                <w:color w:val="0D0D0D" w:themeColor="text1" w:themeTint="F2"/>
                <w:sz w:val="24"/>
                <w:szCs w:val="24"/>
              </w:rPr>
              <w:t>Özel sektör</w:t>
            </w:r>
          </w:p>
        </w:tc>
        <w:tc>
          <w:tcPr>
            <w:tcW w:w="1930" w:type="dxa"/>
            <w:tcBorders>
              <w:left w:val="single" w:sz="4" w:space="0" w:color="FFFFFF" w:themeColor="background1"/>
              <w:right w:val="single" w:sz="4" w:space="0" w:color="FFFFFF" w:themeColor="background1"/>
            </w:tcBorders>
          </w:tcPr>
          <w:p w14:paraId="50FB00CD"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r w:rsidRPr="00281483">
              <w:rPr>
                <w:rFonts w:cs="Times New Roman"/>
                <w:color w:val="0D0D0D" w:themeColor="text1" w:themeTint="F2"/>
                <w:sz w:val="24"/>
                <w:szCs w:val="24"/>
              </w:rPr>
              <w:t>36,7</w:t>
            </w:r>
          </w:p>
        </w:tc>
        <w:tc>
          <w:tcPr>
            <w:tcW w:w="1684" w:type="dxa"/>
            <w:tcBorders>
              <w:left w:val="single" w:sz="4" w:space="0" w:color="FFFFFF" w:themeColor="background1"/>
              <w:right w:val="single" w:sz="4" w:space="0" w:color="FFFFFF" w:themeColor="background1"/>
            </w:tcBorders>
          </w:tcPr>
          <w:p w14:paraId="485A8859" w14:textId="77777777" w:rsidR="00BC42CE" w:rsidRPr="00281483" w:rsidRDefault="00BC42CE" w:rsidP="00AB6507">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22</w:t>
            </w:r>
          </w:p>
        </w:tc>
        <w:tc>
          <w:tcPr>
            <w:tcW w:w="992" w:type="dxa"/>
            <w:vMerge/>
            <w:tcBorders>
              <w:left w:val="single" w:sz="4" w:space="0" w:color="FFFFFF" w:themeColor="background1"/>
              <w:right w:val="single" w:sz="4" w:space="0" w:color="FFFFFF" w:themeColor="background1"/>
            </w:tcBorders>
          </w:tcPr>
          <w:p w14:paraId="542D89EF" w14:textId="77777777" w:rsidR="00BC42CE" w:rsidRPr="00281483" w:rsidRDefault="00BC42CE" w:rsidP="00AB6507">
            <w:pPr>
              <w:tabs>
                <w:tab w:val="center" w:pos="4536"/>
                <w:tab w:val="left" w:pos="7080"/>
              </w:tabs>
              <w:spacing w:after="0"/>
              <w:jc w:val="center"/>
              <w:rPr>
                <w:rFonts w:cs="Times New Roman"/>
                <w:color w:val="0D0D0D" w:themeColor="text1" w:themeTint="F2"/>
                <w:sz w:val="24"/>
                <w:szCs w:val="24"/>
              </w:rPr>
            </w:pPr>
          </w:p>
        </w:tc>
        <w:tc>
          <w:tcPr>
            <w:tcW w:w="536" w:type="dxa"/>
            <w:vMerge/>
            <w:tcBorders>
              <w:left w:val="single" w:sz="4" w:space="0" w:color="FFFFFF" w:themeColor="background1"/>
              <w:right w:val="single" w:sz="4" w:space="0" w:color="FFFFFF" w:themeColor="background1"/>
            </w:tcBorders>
          </w:tcPr>
          <w:p w14:paraId="72117A3A" w14:textId="77777777" w:rsidR="00BC42CE" w:rsidRPr="00281483" w:rsidRDefault="00BC42CE" w:rsidP="00AB6507">
            <w:pPr>
              <w:tabs>
                <w:tab w:val="center" w:pos="4536"/>
                <w:tab w:val="left" w:pos="7080"/>
              </w:tabs>
              <w:spacing w:after="0"/>
              <w:jc w:val="center"/>
              <w:rPr>
                <w:rFonts w:cs="Times New Roman"/>
                <w:color w:val="0D0D0D" w:themeColor="text1" w:themeTint="F2"/>
                <w:sz w:val="24"/>
                <w:szCs w:val="24"/>
              </w:rPr>
            </w:pPr>
          </w:p>
        </w:tc>
        <w:tc>
          <w:tcPr>
            <w:tcW w:w="876" w:type="dxa"/>
            <w:vMerge/>
            <w:tcBorders>
              <w:left w:val="single" w:sz="4" w:space="0" w:color="FFFFFF" w:themeColor="background1"/>
              <w:right w:val="nil"/>
            </w:tcBorders>
          </w:tcPr>
          <w:p w14:paraId="238AEC32"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p>
        </w:tc>
      </w:tr>
      <w:tr w:rsidR="00BC42CE" w:rsidRPr="00281483" w14:paraId="283FA796" w14:textId="77777777" w:rsidTr="005B1C2D">
        <w:tc>
          <w:tcPr>
            <w:tcW w:w="1263" w:type="dxa"/>
            <w:vMerge/>
            <w:tcBorders>
              <w:left w:val="nil"/>
              <w:right w:val="single" w:sz="4" w:space="0" w:color="FFFFFF" w:themeColor="background1"/>
            </w:tcBorders>
          </w:tcPr>
          <w:p w14:paraId="01EA4663"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p>
        </w:tc>
        <w:tc>
          <w:tcPr>
            <w:tcW w:w="1781" w:type="dxa"/>
            <w:tcBorders>
              <w:left w:val="single" w:sz="4" w:space="0" w:color="FFFFFF" w:themeColor="background1"/>
              <w:right w:val="single" w:sz="4" w:space="0" w:color="FFFFFF" w:themeColor="background1"/>
            </w:tcBorders>
          </w:tcPr>
          <w:p w14:paraId="139AE769"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r w:rsidRPr="00281483">
              <w:rPr>
                <w:rFonts w:cs="Times New Roman"/>
                <w:color w:val="0D0D0D" w:themeColor="text1" w:themeTint="F2"/>
                <w:sz w:val="24"/>
                <w:szCs w:val="24"/>
              </w:rPr>
              <w:t>Emekli</w:t>
            </w:r>
          </w:p>
        </w:tc>
        <w:tc>
          <w:tcPr>
            <w:tcW w:w="1930" w:type="dxa"/>
            <w:tcBorders>
              <w:left w:val="single" w:sz="4" w:space="0" w:color="FFFFFF" w:themeColor="background1"/>
              <w:right w:val="single" w:sz="4" w:space="0" w:color="FFFFFF" w:themeColor="background1"/>
            </w:tcBorders>
          </w:tcPr>
          <w:p w14:paraId="38AC5767"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r w:rsidRPr="00281483">
              <w:rPr>
                <w:rFonts w:cs="Times New Roman"/>
                <w:color w:val="0D0D0D" w:themeColor="text1" w:themeTint="F2"/>
                <w:sz w:val="24"/>
                <w:szCs w:val="24"/>
              </w:rPr>
              <w:t>92,9</w:t>
            </w:r>
          </w:p>
        </w:tc>
        <w:tc>
          <w:tcPr>
            <w:tcW w:w="1684" w:type="dxa"/>
            <w:tcBorders>
              <w:left w:val="single" w:sz="4" w:space="0" w:color="FFFFFF" w:themeColor="background1"/>
              <w:right w:val="single" w:sz="4" w:space="0" w:color="FFFFFF" w:themeColor="background1"/>
            </w:tcBorders>
          </w:tcPr>
          <w:p w14:paraId="46A1D3FF" w14:textId="77777777" w:rsidR="00BC42CE" w:rsidRPr="00281483" w:rsidRDefault="00BC42CE" w:rsidP="00AB6507">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13</w:t>
            </w:r>
          </w:p>
        </w:tc>
        <w:tc>
          <w:tcPr>
            <w:tcW w:w="992" w:type="dxa"/>
            <w:vMerge/>
            <w:tcBorders>
              <w:left w:val="single" w:sz="4" w:space="0" w:color="FFFFFF" w:themeColor="background1"/>
              <w:right w:val="single" w:sz="4" w:space="0" w:color="FFFFFF" w:themeColor="background1"/>
            </w:tcBorders>
          </w:tcPr>
          <w:p w14:paraId="494EC5B6" w14:textId="77777777" w:rsidR="00BC42CE" w:rsidRPr="00281483" w:rsidRDefault="00BC42CE" w:rsidP="00AB6507">
            <w:pPr>
              <w:tabs>
                <w:tab w:val="center" w:pos="4536"/>
                <w:tab w:val="left" w:pos="7080"/>
              </w:tabs>
              <w:spacing w:after="0"/>
              <w:jc w:val="center"/>
              <w:rPr>
                <w:rFonts w:cs="Times New Roman"/>
                <w:color w:val="0D0D0D" w:themeColor="text1" w:themeTint="F2"/>
                <w:sz w:val="24"/>
                <w:szCs w:val="24"/>
              </w:rPr>
            </w:pPr>
          </w:p>
        </w:tc>
        <w:tc>
          <w:tcPr>
            <w:tcW w:w="536" w:type="dxa"/>
            <w:vMerge/>
            <w:tcBorders>
              <w:left w:val="single" w:sz="4" w:space="0" w:color="FFFFFF" w:themeColor="background1"/>
              <w:right w:val="single" w:sz="4" w:space="0" w:color="FFFFFF" w:themeColor="background1"/>
            </w:tcBorders>
          </w:tcPr>
          <w:p w14:paraId="6E03BC6B" w14:textId="77777777" w:rsidR="00BC42CE" w:rsidRPr="00281483" w:rsidRDefault="00BC42CE" w:rsidP="00AB6507">
            <w:pPr>
              <w:tabs>
                <w:tab w:val="center" w:pos="4536"/>
                <w:tab w:val="left" w:pos="7080"/>
              </w:tabs>
              <w:spacing w:after="0"/>
              <w:jc w:val="center"/>
              <w:rPr>
                <w:rFonts w:cs="Times New Roman"/>
                <w:color w:val="0D0D0D" w:themeColor="text1" w:themeTint="F2"/>
                <w:sz w:val="24"/>
                <w:szCs w:val="24"/>
              </w:rPr>
            </w:pPr>
          </w:p>
        </w:tc>
        <w:tc>
          <w:tcPr>
            <w:tcW w:w="876" w:type="dxa"/>
            <w:vMerge/>
            <w:tcBorders>
              <w:left w:val="single" w:sz="4" w:space="0" w:color="FFFFFF" w:themeColor="background1"/>
              <w:right w:val="nil"/>
            </w:tcBorders>
          </w:tcPr>
          <w:p w14:paraId="206044E4"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p>
        </w:tc>
      </w:tr>
      <w:tr w:rsidR="00BC42CE" w:rsidRPr="00281483" w14:paraId="37A48610" w14:textId="77777777" w:rsidTr="005B1C2D">
        <w:tc>
          <w:tcPr>
            <w:tcW w:w="1263" w:type="dxa"/>
            <w:vMerge/>
            <w:tcBorders>
              <w:left w:val="nil"/>
              <w:right w:val="single" w:sz="4" w:space="0" w:color="FFFFFF" w:themeColor="background1"/>
            </w:tcBorders>
          </w:tcPr>
          <w:p w14:paraId="2D0CE748"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p>
        </w:tc>
        <w:tc>
          <w:tcPr>
            <w:tcW w:w="1781" w:type="dxa"/>
            <w:tcBorders>
              <w:left w:val="single" w:sz="4" w:space="0" w:color="FFFFFF" w:themeColor="background1"/>
              <w:right w:val="single" w:sz="4" w:space="0" w:color="FFFFFF" w:themeColor="background1"/>
            </w:tcBorders>
          </w:tcPr>
          <w:p w14:paraId="63117B10"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r w:rsidRPr="00281483">
              <w:rPr>
                <w:rFonts w:cs="Times New Roman"/>
                <w:color w:val="0D0D0D" w:themeColor="text1" w:themeTint="F2"/>
                <w:sz w:val="24"/>
                <w:szCs w:val="24"/>
              </w:rPr>
              <w:t>Ev hanımı</w:t>
            </w:r>
          </w:p>
        </w:tc>
        <w:tc>
          <w:tcPr>
            <w:tcW w:w="1930" w:type="dxa"/>
            <w:tcBorders>
              <w:left w:val="single" w:sz="4" w:space="0" w:color="FFFFFF" w:themeColor="background1"/>
              <w:right w:val="single" w:sz="4" w:space="0" w:color="FFFFFF" w:themeColor="background1"/>
            </w:tcBorders>
          </w:tcPr>
          <w:p w14:paraId="30AB00B6"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r w:rsidRPr="00281483">
              <w:rPr>
                <w:rFonts w:cs="Times New Roman"/>
                <w:color w:val="0D0D0D" w:themeColor="text1" w:themeTint="F2"/>
                <w:sz w:val="24"/>
                <w:szCs w:val="24"/>
              </w:rPr>
              <w:t>42,9</w:t>
            </w:r>
          </w:p>
        </w:tc>
        <w:tc>
          <w:tcPr>
            <w:tcW w:w="1684" w:type="dxa"/>
            <w:tcBorders>
              <w:left w:val="single" w:sz="4" w:space="0" w:color="FFFFFF" w:themeColor="background1"/>
              <w:right w:val="single" w:sz="4" w:space="0" w:color="FFFFFF" w:themeColor="background1"/>
            </w:tcBorders>
          </w:tcPr>
          <w:p w14:paraId="2B470F2D" w14:textId="77777777" w:rsidR="00BC42CE" w:rsidRPr="00281483" w:rsidRDefault="00BC42CE" w:rsidP="00AB6507">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6</w:t>
            </w:r>
          </w:p>
        </w:tc>
        <w:tc>
          <w:tcPr>
            <w:tcW w:w="992" w:type="dxa"/>
            <w:vMerge/>
            <w:tcBorders>
              <w:left w:val="single" w:sz="4" w:space="0" w:color="FFFFFF" w:themeColor="background1"/>
              <w:right w:val="single" w:sz="4" w:space="0" w:color="FFFFFF" w:themeColor="background1"/>
            </w:tcBorders>
          </w:tcPr>
          <w:p w14:paraId="601DE8A5" w14:textId="77777777" w:rsidR="00BC42CE" w:rsidRPr="00281483" w:rsidRDefault="00BC42CE" w:rsidP="00AB6507">
            <w:pPr>
              <w:tabs>
                <w:tab w:val="center" w:pos="4536"/>
                <w:tab w:val="left" w:pos="7080"/>
              </w:tabs>
              <w:spacing w:after="0"/>
              <w:jc w:val="center"/>
              <w:rPr>
                <w:rFonts w:cs="Times New Roman"/>
                <w:color w:val="0D0D0D" w:themeColor="text1" w:themeTint="F2"/>
                <w:sz w:val="24"/>
                <w:szCs w:val="24"/>
              </w:rPr>
            </w:pPr>
          </w:p>
        </w:tc>
        <w:tc>
          <w:tcPr>
            <w:tcW w:w="536" w:type="dxa"/>
            <w:vMerge/>
            <w:tcBorders>
              <w:left w:val="single" w:sz="4" w:space="0" w:color="FFFFFF" w:themeColor="background1"/>
              <w:right w:val="single" w:sz="4" w:space="0" w:color="FFFFFF" w:themeColor="background1"/>
            </w:tcBorders>
          </w:tcPr>
          <w:p w14:paraId="7672DDBA" w14:textId="77777777" w:rsidR="00BC42CE" w:rsidRPr="00281483" w:rsidRDefault="00BC42CE" w:rsidP="00AB6507">
            <w:pPr>
              <w:tabs>
                <w:tab w:val="center" w:pos="4536"/>
                <w:tab w:val="left" w:pos="7080"/>
              </w:tabs>
              <w:spacing w:after="0"/>
              <w:jc w:val="center"/>
              <w:rPr>
                <w:rFonts w:cs="Times New Roman"/>
                <w:color w:val="0D0D0D" w:themeColor="text1" w:themeTint="F2"/>
                <w:sz w:val="24"/>
                <w:szCs w:val="24"/>
              </w:rPr>
            </w:pPr>
          </w:p>
        </w:tc>
        <w:tc>
          <w:tcPr>
            <w:tcW w:w="876" w:type="dxa"/>
            <w:vMerge/>
            <w:tcBorders>
              <w:left w:val="single" w:sz="4" w:space="0" w:color="FFFFFF" w:themeColor="background1"/>
              <w:right w:val="nil"/>
            </w:tcBorders>
          </w:tcPr>
          <w:p w14:paraId="2FB115F8"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p>
        </w:tc>
      </w:tr>
      <w:tr w:rsidR="00BC42CE" w:rsidRPr="00281483" w14:paraId="6A555206" w14:textId="77777777" w:rsidTr="005B1C2D">
        <w:tc>
          <w:tcPr>
            <w:tcW w:w="1263" w:type="dxa"/>
            <w:vMerge/>
            <w:tcBorders>
              <w:left w:val="nil"/>
              <w:right w:val="single" w:sz="4" w:space="0" w:color="FFFFFF" w:themeColor="background1"/>
            </w:tcBorders>
          </w:tcPr>
          <w:p w14:paraId="3DB7EBC7"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p>
        </w:tc>
        <w:tc>
          <w:tcPr>
            <w:tcW w:w="1781" w:type="dxa"/>
            <w:tcBorders>
              <w:left w:val="single" w:sz="4" w:space="0" w:color="FFFFFF" w:themeColor="background1"/>
              <w:right w:val="single" w:sz="4" w:space="0" w:color="FFFFFF" w:themeColor="background1"/>
            </w:tcBorders>
          </w:tcPr>
          <w:p w14:paraId="53DD1492"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r w:rsidRPr="00281483">
              <w:rPr>
                <w:rFonts w:cs="Times New Roman"/>
                <w:color w:val="0D0D0D" w:themeColor="text1" w:themeTint="F2"/>
                <w:sz w:val="24"/>
                <w:szCs w:val="24"/>
              </w:rPr>
              <w:t>Öğrenci</w:t>
            </w:r>
          </w:p>
        </w:tc>
        <w:tc>
          <w:tcPr>
            <w:tcW w:w="1930" w:type="dxa"/>
            <w:tcBorders>
              <w:left w:val="single" w:sz="4" w:space="0" w:color="FFFFFF" w:themeColor="background1"/>
              <w:right w:val="single" w:sz="4" w:space="0" w:color="FFFFFF" w:themeColor="background1"/>
            </w:tcBorders>
          </w:tcPr>
          <w:p w14:paraId="636B18BA"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r w:rsidRPr="00281483">
              <w:rPr>
                <w:rFonts w:cs="Times New Roman"/>
                <w:color w:val="0D0D0D" w:themeColor="text1" w:themeTint="F2"/>
                <w:sz w:val="24"/>
                <w:szCs w:val="24"/>
              </w:rPr>
              <w:t>34,3</w:t>
            </w:r>
          </w:p>
        </w:tc>
        <w:tc>
          <w:tcPr>
            <w:tcW w:w="1684" w:type="dxa"/>
            <w:tcBorders>
              <w:left w:val="single" w:sz="4" w:space="0" w:color="FFFFFF" w:themeColor="background1"/>
              <w:right w:val="single" w:sz="4" w:space="0" w:color="FFFFFF" w:themeColor="background1"/>
            </w:tcBorders>
          </w:tcPr>
          <w:p w14:paraId="1EA082CC" w14:textId="77777777" w:rsidR="00BC42CE" w:rsidRPr="00281483" w:rsidRDefault="00BC42CE" w:rsidP="00AB6507">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35</w:t>
            </w:r>
          </w:p>
        </w:tc>
        <w:tc>
          <w:tcPr>
            <w:tcW w:w="992" w:type="dxa"/>
            <w:vMerge/>
            <w:tcBorders>
              <w:left w:val="single" w:sz="4" w:space="0" w:color="FFFFFF" w:themeColor="background1"/>
              <w:right w:val="single" w:sz="4" w:space="0" w:color="FFFFFF" w:themeColor="background1"/>
            </w:tcBorders>
          </w:tcPr>
          <w:p w14:paraId="0EC67CD1" w14:textId="77777777" w:rsidR="00BC42CE" w:rsidRPr="00281483" w:rsidRDefault="00BC42CE" w:rsidP="00AB6507">
            <w:pPr>
              <w:tabs>
                <w:tab w:val="center" w:pos="4536"/>
                <w:tab w:val="left" w:pos="7080"/>
              </w:tabs>
              <w:spacing w:after="0"/>
              <w:jc w:val="center"/>
              <w:rPr>
                <w:rFonts w:cs="Times New Roman"/>
                <w:color w:val="0D0D0D" w:themeColor="text1" w:themeTint="F2"/>
                <w:sz w:val="24"/>
                <w:szCs w:val="24"/>
              </w:rPr>
            </w:pPr>
          </w:p>
        </w:tc>
        <w:tc>
          <w:tcPr>
            <w:tcW w:w="536" w:type="dxa"/>
            <w:vMerge/>
            <w:tcBorders>
              <w:left w:val="single" w:sz="4" w:space="0" w:color="FFFFFF" w:themeColor="background1"/>
              <w:right w:val="single" w:sz="4" w:space="0" w:color="FFFFFF" w:themeColor="background1"/>
            </w:tcBorders>
          </w:tcPr>
          <w:p w14:paraId="6FAF13F2" w14:textId="77777777" w:rsidR="00BC42CE" w:rsidRPr="00281483" w:rsidRDefault="00BC42CE" w:rsidP="00AB6507">
            <w:pPr>
              <w:tabs>
                <w:tab w:val="center" w:pos="4536"/>
                <w:tab w:val="left" w:pos="7080"/>
              </w:tabs>
              <w:spacing w:after="0"/>
              <w:jc w:val="center"/>
              <w:rPr>
                <w:rFonts w:cs="Times New Roman"/>
                <w:color w:val="0D0D0D" w:themeColor="text1" w:themeTint="F2"/>
                <w:sz w:val="24"/>
                <w:szCs w:val="24"/>
              </w:rPr>
            </w:pPr>
          </w:p>
        </w:tc>
        <w:tc>
          <w:tcPr>
            <w:tcW w:w="876" w:type="dxa"/>
            <w:vMerge/>
            <w:tcBorders>
              <w:left w:val="single" w:sz="4" w:space="0" w:color="FFFFFF" w:themeColor="background1"/>
              <w:right w:val="nil"/>
            </w:tcBorders>
          </w:tcPr>
          <w:p w14:paraId="2A9D29B2"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p>
        </w:tc>
      </w:tr>
      <w:tr w:rsidR="00BC42CE" w:rsidRPr="00281483" w14:paraId="073C557F" w14:textId="77777777" w:rsidTr="005B1C2D">
        <w:tc>
          <w:tcPr>
            <w:tcW w:w="1263" w:type="dxa"/>
            <w:vMerge/>
            <w:tcBorders>
              <w:left w:val="nil"/>
              <w:right w:val="single" w:sz="4" w:space="0" w:color="FFFFFF" w:themeColor="background1"/>
            </w:tcBorders>
          </w:tcPr>
          <w:p w14:paraId="6638B181"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p>
        </w:tc>
        <w:tc>
          <w:tcPr>
            <w:tcW w:w="1781" w:type="dxa"/>
            <w:tcBorders>
              <w:left w:val="single" w:sz="4" w:space="0" w:color="FFFFFF" w:themeColor="background1"/>
              <w:right w:val="single" w:sz="4" w:space="0" w:color="FFFFFF" w:themeColor="background1"/>
            </w:tcBorders>
          </w:tcPr>
          <w:p w14:paraId="27FE8F56"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r w:rsidRPr="00281483">
              <w:rPr>
                <w:rFonts w:cs="Times New Roman"/>
                <w:color w:val="0D0D0D" w:themeColor="text1" w:themeTint="F2"/>
                <w:sz w:val="24"/>
                <w:szCs w:val="24"/>
              </w:rPr>
              <w:t>İşsiz</w:t>
            </w:r>
          </w:p>
        </w:tc>
        <w:tc>
          <w:tcPr>
            <w:tcW w:w="1930" w:type="dxa"/>
            <w:tcBorders>
              <w:left w:val="single" w:sz="4" w:space="0" w:color="FFFFFF" w:themeColor="background1"/>
              <w:right w:val="single" w:sz="4" w:space="0" w:color="FFFFFF" w:themeColor="background1"/>
            </w:tcBorders>
          </w:tcPr>
          <w:p w14:paraId="6BCD982D"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r w:rsidRPr="00281483">
              <w:rPr>
                <w:rFonts w:cs="Times New Roman"/>
                <w:color w:val="0D0D0D" w:themeColor="text1" w:themeTint="F2"/>
                <w:sz w:val="24"/>
                <w:szCs w:val="24"/>
              </w:rPr>
              <w:t>50,0</w:t>
            </w:r>
          </w:p>
        </w:tc>
        <w:tc>
          <w:tcPr>
            <w:tcW w:w="1684" w:type="dxa"/>
            <w:tcBorders>
              <w:left w:val="single" w:sz="4" w:space="0" w:color="FFFFFF" w:themeColor="background1"/>
              <w:right w:val="single" w:sz="4" w:space="0" w:color="FFFFFF" w:themeColor="background1"/>
            </w:tcBorders>
          </w:tcPr>
          <w:p w14:paraId="4953F08E" w14:textId="77777777" w:rsidR="00BC42CE" w:rsidRPr="00281483" w:rsidRDefault="00BC42CE" w:rsidP="00AB6507">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2</w:t>
            </w:r>
          </w:p>
        </w:tc>
        <w:tc>
          <w:tcPr>
            <w:tcW w:w="992" w:type="dxa"/>
            <w:vMerge/>
            <w:tcBorders>
              <w:left w:val="single" w:sz="4" w:space="0" w:color="FFFFFF" w:themeColor="background1"/>
              <w:right w:val="single" w:sz="4" w:space="0" w:color="FFFFFF" w:themeColor="background1"/>
            </w:tcBorders>
          </w:tcPr>
          <w:p w14:paraId="34405B51" w14:textId="77777777" w:rsidR="00BC42CE" w:rsidRPr="00281483" w:rsidRDefault="00BC42CE" w:rsidP="00AB6507">
            <w:pPr>
              <w:tabs>
                <w:tab w:val="center" w:pos="4536"/>
                <w:tab w:val="left" w:pos="7080"/>
              </w:tabs>
              <w:spacing w:after="0"/>
              <w:jc w:val="center"/>
              <w:rPr>
                <w:rFonts w:cs="Times New Roman"/>
                <w:color w:val="0D0D0D" w:themeColor="text1" w:themeTint="F2"/>
                <w:sz w:val="24"/>
                <w:szCs w:val="24"/>
              </w:rPr>
            </w:pPr>
          </w:p>
        </w:tc>
        <w:tc>
          <w:tcPr>
            <w:tcW w:w="536" w:type="dxa"/>
            <w:vMerge/>
            <w:tcBorders>
              <w:left w:val="single" w:sz="4" w:space="0" w:color="FFFFFF" w:themeColor="background1"/>
              <w:right w:val="single" w:sz="4" w:space="0" w:color="FFFFFF" w:themeColor="background1"/>
            </w:tcBorders>
          </w:tcPr>
          <w:p w14:paraId="23FC0333" w14:textId="77777777" w:rsidR="00BC42CE" w:rsidRPr="00281483" w:rsidRDefault="00BC42CE" w:rsidP="00AB6507">
            <w:pPr>
              <w:tabs>
                <w:tab w:val="center" w:pos="4536"/>
                <w:tab w:val="left" w:pos="7080"/>
              </w:tabs>
              <w:spacing w:after="0"/>
              <w:jc w:val="center"/>
              <w:rPr>
                <w:rFonts w:cs="Times New Roman"/>
                <w:color w:val="0D0D0D" w:themeColor="text1" w:themeTint="F2"/>
                <w:sz w:val="24"/>
                <w:szCs w:val="24"/>
              </w:rPr>
            </w:pPr>
          </w:p>
        </w:tc>
        <w:tc>
          <w:tcPr>
            <w:tcW w:w="876" w:type="dxa"/>
            <w:vMerge/>
            <w:tcBorders>
              <w:left w:val="single" w:sz="4" w:space="0" w:color="FFFFFF" w:themeColor="background1"/>
              <w:right w:val="nil"/>
            </w:tcBorders>
          </w:tcPr>
          <w:p w14:paraId="16138E07"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p>
        </w:tc>
      </w:tr>
      <w:tr w:rsidR="00BC42CE" w:rsidRPr="00281483" w14:paraId="3BC3CCFC" w14:textId="77777777" w:rsidTr="005B1C2D">
        <w:tc>
          <w:tcPr>
            <w:tcW w:w="1263" w:type="dxa"/>
            <w:vMerge/>
            <w:tcBorders>
              <w:left w:val="nil"/>
              <w:bottom w:val="single" w:sz="4" w:space="0" w:color="000000" w:themeColor="text1"/>
              <w:right w:val="single" w:sz="4" w:space="0" w:color="FFFFFF" w:themeColor="background1"/>
            </w:tcBorders>
          </w:tcPr>
          <w:p w14:paraId="30A8B065"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p>
        </w:tc>
        <w:tc>
          <w:tcPr>
            <w:tcW w:w="1781" w:type="dxa"/>
            <w:tcBorders>
              <w:left w:val="single" w:sz="4" w:space="0" w:color="FFFFFF" w:themeColor="background1"/>
              <w:bottom w:val="single" w:sz="4" w:space="0" w:color="000000" w:themeColor="text1"/>
              <w:right w:val="single" w:sz="4" w:space="0" w:color="FFFFFF" w:themeColor="background1"/>
            </w:tcBorders>
          </w:tcPr>
          <w:p w14:paraId="5283E290"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r w:rsidRPr="00281483">
              <w:rPr>
                <w:rFonts w:cs="Times New Roman"/>
                <w:color w:val="0D0D0D" w:themeColor="text1" w:themeTint="F2"/>
                <w:sz w:val="24"/>
                <w:szCs w:val="24"/>
              </w:rPr>
              <w:t>Esnaf</w:t>
            </w:r>
          </w:p>
        </w:tc>
        <w:tc>
          <w:tcPr>
            <w:tcW w:w="1930" w:type="dxa"/>
            <w:tcBorders>
              <w:left w:val="single" w:sz="4" w:space="0" w:color="FFFFFF" w:themeColor="background1"/>
              <w:bottom w:val="single" w:sz="4" w:space="0" w:color="000000" w:themeColor="text1"/>
              <w:right w:val="single" w:sz="4" w:space="0" w:color="FFFFFF" w:themeColor="background1"/>
            </w:tcBorders>
          </w:tcPr>
          <w:p w14:paraId="2897A048"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r w:rsidRPr="00281483">
              <w:rPr>
                <w:rFonts w:cs="Times New Roman"/>
                <w:color w:val="0D0D0D" w:themeColor="text1" w:themeTint="F2"/>
                <w:sz w:val="24"/>
                <w:szCs w:val="24"/>
              </w:rPr>
              <w:t>44,4</w:t>
            </w:r>
          </w:p>
        </w:tc>
        <w:tc>
          <w:tcPr>
            <w:tcW w:w="1684" w:type="dxa"/>
            <w:tcBorders>
              <w:left w:val="single" w:sz="4" w:space="0" w:color="FFFFFF" w:themeColor="background1"/>
              <w:bottom w:val="single" w:sz="4" w:space="0" w:color="000000" w:themeColor="text1"/>
              <w:right w:val="single" w:sz="4" w:space="0" w:color="FFFFFF" w:themeColor="background1"/>
            </w:tcBorders>
          </w:tcPr>
          <w:p w14:paraId="5BECA832" w14:textId="77777777" w:rsidR="00BC42CE" w:rsidRPr="00281483" w:rsidRDefault="00BC42CE" w:rsidP="00AB6507">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8</w:t>
            </w:r>
          </w:p>
        </w:tc>
        <w:tc>
          <w:tcPr>
            <w:tcW w:w="992" w:type="dxa"/>
            <w:vMerge/>
            <w:tcBorders>
              <w:left w:val="single" w:sz="4" w:space="0" w:color="FFFFFF" w:themeColor="background1"/>
              <w:bottom w:val="single" w:sz="4" w:space="0" w:color="000000" w:themeColor="text1"/>
              <w:right w:val="single" w:sz="4" w:space="0" w:color="FFFFFF" w:themeColor="background1"/>
            </w:tcBorders>
          </w:tcPr>
          <w:p w14:paraId="20FD6F4A" w14:textId="77777777" w:rsidR="00BC42CE" w:rsidRPr="00281483" w:rsidRDefault="00BC42CE" w:rsidP="00AB6507">
            <w:pPr>
              <w:tabs>
                <w:tab w:val="center" w:pos="4536"/>
                <w:tab w:val="left" w:pos="7080"/>
              </w:tabs>
              <w:spacing w:after="0"/>
              <w:jc w:val="center"/>
              <w:rPr>
                <w:rFonts w:cs="Times New Roman"/>
                <w:color w:val="0D0D0D" w:themeColor="text1" w:themeTint="F2"/>
                <w:sz w:val="24"/>
                <w:szCs w:val="24"/>
              </w:rPr>
            </w:pPr>
          </w:p>
        </w:tc>
        <w:tc>
          <w:tcPr>
            <w:tcW w:w="536" w:type="dxa"/>
            <w:vMerge/>
            <w:tcBorders>
              <w:left w:val="single" w:sz="4" w:space="0" w:color="FFFFFF" w:themeColor="background1"/>
              <w:bottom w:val="single" w:sz="4" w:space="0" w:color="000000" w:themeColor="text1"/>
              <w:right w:val="single" w:sz="4" w:space="0" w:color="FFFFFF" w:themeColor="background1"/>
            </w:tcBorders>
          </w:tcPr>
          <w:p w14:paraId="35A33DA7" w14:textId="77777777" w:rsidR="00BC42CE" w:rsidRPr="00281483" w:rsidRDefault="00BC42CE" w:rsidP="00AB6507">
            <w:pPr>
              <w:tabs>
                <w:tab w:val="center" w:pos="4536"/>
                <w:tab w:val="left" w:pos="7080"/>
              </w:tabs>
              <w:spacing w:after="0"/>
              <w:jc w:val="center"/>
              <w:rPr>
                <w:rFonts w:cs="Times New Roman"/>
                <w:color w:val="0D0D0D" w:themeColor="text1" w:themeTint="F2"/>
                <w:sz w:val="24"/>
                <w:szCs w:val="24"/>
              </w:rPr>
            </w:pPr>
          </w:p>
        </w:tc>
        <w:tc>
          <w:tcPr>
            <w:tcW w:w="876" w:type="dxa"/>
            <w:vMerge/>
            <w:tcBorders>
              <w:left w:val="single" w:sz="4" w:space="0" w:color="FFFFFF" w:themeColor="background1"/>
              <w:bottom w:val="single" w:sz="4" w:space="0" w:color="000000" w:themeColor="text1"/>
              <w:right w:val="nil"/>
            </w:tcBorders>
          </w:tcPr>
          <w:p w14:paraId="52810C5A"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p>
        </w:tc>
      </w:tr>
      <w:tr w:rsidR="00BC42CE" w:rsidRPr="00281483" w14:paraId="637B8337" w14:textId="77777777" w:rsidTr="005B1C2D">
        <w:tc>
          <w:tcPr>
            <w:tcW w:w="1263" w:type="dxa"/>
            <w:vMerge w:val="restart"/>
            <w:tcBorders>
              <w:top w:val="single" w:sz="4" w:space="0" w:color="000000" w:themeColor="text1"/>
              <w:left w:val="nil"/>
              <w:right w:val="single" w:sz="4" w:space="0" w:color="FFFFFF" w:themeColor="background1"/>
            </w:tcBorders>
          </w:tcPr>
          <w:p w14:paraId="619BB5CA"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r w:rsidRPr="00281483">
              <w:rPr>
                <w:rFonts w:cs="Times New Roman"/>
                <w:color w:val="0D0D0D" w:themeColor="text1" w:themeTint="F2"/>
                <w:sz w:val="24"/>
                <w:szCs w:val="24"/>
              </w:rPr>
              <w:t>Gelir</w:t>
            </w:r>
          </w:p>
        </w:tc>
        <w:tc>
          <w:tcPr>
            <w:tcW w:w="1781" w:type="dxa"/>
            <w:tcBorders>
              <w:top w:val="single" w:sz="4" w:space="0" w:color="000000" w:themeColor="text1"/>
              <w:left w:val="single" w:sz="4" w:space="0" w:color="FFFFFF" w:themeColor="background1"/>
              <w:right w:val="single" w:sz="4" w:space="0" w:color="FFFFFF" w:themeColor="background1"/>
            </w:tcBorders>
          </w:tcPr>
          <w:p w14:paraId="2D99E2D9"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r w:rsidRPr="00281483">
              <w:rPr>
                <w:rFonts w:cs="Times New Roman"/>
                <w:color w:val="0D0D0D" w:themeColor="text1" w:themeTint="F2"/>
                <w:sz w:val="24"/>
                <w:szCs w:val="24"/>
              </w:rPr>
              <w:t>10.000 TL ve altı</w:t>
            </w:r>
          </w:p>
        </w:tc>
        <w:tc>
          <w:tcPr>
            <w:tcW w:w="1930" w:type="dxa"/>
            <w:tcBorders>
              <w:top w:val="single" w:sz="4" w:space="0" w:color="000000" w:themeColor="text1"/>
              <w:left w:val="single" w:sz="4" w:space="0" w:color="FFFFFF" w:themeColor="background1"/>
              <w:right w:val="single" w:sz="4" w:space="0" w:color="FFFFFF" w:themeColor="background1"/>
            </w:tcBorders>
          </w:tcPr>
          <w:p w14:paraId="03A057DB"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r w:rsidRPr="00281483">
              <w:rPr>
                <w:rFonts w:cs="Times New Roman"/>
                <w:color w:val="0D0D0D" w:themeColor="text1" w:themeTint="F2"/>
                <w:sz w:val="24"/>
                <w:szCs w:val="24"/>
              </w:rPr>
              <w:t>40,3</w:t>
            </w:r>
          </w:p>
        </w:tc>
        <w:tc>
          <w:tcPr>
            <w:tcW w:w="1684" w:type="dxa"/>
            <w:tcBorders>
              <w:top w:val="single" w:sz="4" w:space="0" w:color="000000" w:themeColor="text1"/>
              <w:left w:val="single" w:sz="4" w:space="0" w:color="FFFFFF" w:themeColor="background1"/>
              <w:right w:val="single" w:sz="4" w:space="0" w:color="FFFFFF" w:themeColor="background1"/>
            </w:tcBorders>
          </w:tcPr>
          <w:p w14:paraId="395728CD" w14:textId="77777777" w:rsidR="00BC42CE" w:rsidRPr="00281483" w:rsidRDefault="00BC42CE" w:rsidP="00AB6507">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29</w:t>
            </w:r>
          </w:p>
        </w:tc>
        <w:tc>
          <w:tcPr>
            <w:tcW w:w="992" w:type="dxa"/>
            <w:vMerge w:val="restart"/>
            <w:tcBorders>
              <w:top w:val="single" w:sz="4" w:space="0" w:color="000000" w:themeColor="text1"/>
              <w:left w:val="single" w:sz="4" w:space="0" w:color="FFFFFF" w:themeColor="background1"/>
              <w:right w:val="single" w:sz="4" w:space="0" w:color="FFFFFF" w:themeColor="background1"/>
            </w:tcBorders>
          </w:tcPr>
          <w:p w14:paraId="5FC51BCF" w14:textId="77777777" w:rsidR="00BC42CE" w:rsidRPr="00281483" w:rsidRDefault="00BC42CE" w:rsidP="00AB6507">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14,683</w:t>
            </w:r>
          </w:p>
        </w:tc>
        <w:tc>
          <w:tcPr>
            <w:tcW w:w="536" w:type="dxa"/>
            <w:vMerge w:val="restart"/>
            <w:tcBorders>
              <w:top w:val="single" w:sz="4" w:space="0" w:color="000000" w:themeColor="text1"/>
              <w:left w:val="single" w:sz="4" w:space="0" w:color="FFFFFF" w:themeColor="background1"/>
              <w:right w:val="single" w:sz="4" w:space="0" w:color="FFFFFF" w:themeColor="background1"/>
            </w:tcBorders>
          </w:tcPr>
          <w:p w14:paraId="27C8BE26" w14:textId="77777777" w:rsidR="00BC42CE" w:rsidRPr="00281483" w:rsidRDefault="00BC42CE" w:rsidP="00AB6507">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5</w:t>
            </w:r>
          </w:p>
        </w:tc>
        <w:tc>
          <w:tcPr>
            <w:tcW w:w="876" w:type="dxa"/>
            <w:vMerge w:val="restart"/>
            <w:tcBorders>
              <w:top w:val="single" w:sz="4" w:space="0" w:color="000000" w:themeColor="text1"/>
              <w:left w:val="single" w:sz="4" w:space="0" w:color="FFFFFF" w:themeColor="background1"/>
              <w:right w:val="nil"/>
            </w:tcBorders>
          </w:tcPr>
          <w:p w14:paraId="5B338B80"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r w:rsidRPr="00281483">
              <w:rPr>
                <w:rFonts w:cs="Times New Roman"/>
                <w:b/>
                <w:bCs/>
                <w:color w:val="0D0D0D" w:themeColor="text1" w:themeTint="F2"/>
                <w:sz w:val="24"/>
                <w:szCs w:val="24"/>
              </w:rPr>
              <w:t>0,012*</w:t>
            </w:r>
          </w:p>
        </w:tc>
      </w:tr>
      <w:tr w:rsidR="00BC42CE" w:rsidRPr="00281483" w14:paraId="1335EB56" w14:textId="77777777" w:rsidTr="005B1C2D">
        <w:tc>
          <w:tcPr>
            <w:tcW w:w="1263" w:type="dxa"/>
            <w:vMerge/>
            <w:tcBorders>
              <w:left w:val="nil"/>
              <w:right w:val="single" w:sz="4" w:space="0" w:color="FFFFFF" w:themeColor="background1"/>
            </w:tcBorders>
          </w:tcPr>
          <w:p w14:paraId="1465CD65"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p>
        </w:tc>
        <w:tc>
          <w:tcPr>
            <w:tcW w:w="1781" w:type="dxa"/>
            <w:tcBorders>
              <w:left w:val="single" w:sz="4" w:space="0" w:color="FFFFFF" w:themeColor="background1"/>
              <w:right w:val="single" w:sz="4" w:space="0" w:color="FFFFFF" w:themeColor="background1"/>
            </w:tcBorders>
          </w:tcPr>
          <w:p w14:paraId="20854B33"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r w:rsidRPr="00281483">
              <w:rPr>
                <w:rFonts w:cs="Times New Roman"/>
                <w:color w:val="0D0D0D" w:themeColor="text1" w:themeTint="F2"/>
                <w:sz w:val="24"/>
                <w:szCs w:val="24"/>
              </w:rPr>
              <w:t>10.001–20.000</w:t>
            </w:r>
          </w:p>
        </w:tc>
        <w:tc>
          <w:tcPr>
            <w:tcW w:w="1930" w:type="dxa"/>
            <w:tcBorders>
              <w:left w:val="single" w:sz="4" w:space="0" w:color="FFFFFF" w:themeColor="background1"/>
              <w:right w:val="single" w:sz="4" w:space="0" w:color="FFFFFF" w:themeColor="background1"/>
            </w:tcBorders>
          </w:tcPr>
          <w:p w14:paraId="34A29D26"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r w:rsidRPr="00281483">
              <w:rPr>
                <w:rFonts w:cs="Times New Roman"/>
                <w:color w:val="0D0D0D" w:themeColor="text1" w:themeTint="F2"/>
                <w:sz w:val="24"/>
                <w:szCs w:val="24"/>
              </w:rPr>
              <w:t>39,5</w:t>
            </w:r>
          </w:p>
        </w:tc>
        <w:tc>
          <w:tcPr>
            <w:tcW w:w="1684" w:type="dxa"/>
            <w:tcBorders>
              <w:left w:val="single" w:sz="4" w:space="0" w:color="FFFFFF" w:themeColor="background1"/>
              <w:right w:val="single" w:sz="4" w:space="0" w:color="FFFFFF" w:themeColor="background1"/>
            </w:tcBorders>
          </w:tcPr>
          <w:p w14:paraId="5D73886E" w14:textId="77777777" w:rsidR="00BC42CE" w:rsidRPr="00281483" w:rsidRDefault="00BC42CE" w:rsidP="00AB6507">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15</w:t>
            </w:r>
          </w:p>
        </w:tc>
        <w:tc>
          <w:tcPr>
            <w:tcW w:w="992" w:type="dxa"/>
            <w:vMerge/>
            <w:tcBorders>
              <w:left w:val="single" w:sz="4" w:space="0" w:color="FFFFFF" w:themeColor="background1"/>
              <w:right w:val="single" w:sz="4" w:space="0" w:color="FFFFFF" w:themeColor="background1"/>
            </w:tcBorders>
          </w:tcPr>
          <w:p w14:paraId="3445C4B2"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p>
        </w:tc>
        <w:tc>
          <w:tcPr>
            <w:tcW w:w="536" w:type="dxa"/>
            <w:vMerge/>
            <w:tcBorders>
              <w:left w:val="single" w:sz="4" w:space="0" w:color="FFFFFF" w:themeColor="background1"/>
              <w:right w:val="single" w:sz="4" w:space="0" w:color="FFFFFF" w:themeColor="background1"/>
            </w:tcBorders>
          </w:tcPr>
          <w:p w14:paraId="7397A73E"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p>
        </w:tc>
        <w:tc>
          <w:tcPr>
            <w:tcW w:w="876" w:type="dxa"/>
            <w:vMerge/>
            <w:tcBorders>
              <w:left w:val="single" w:sz="4" w:space="0" w:color="FFFFFF" w:themeColor="background1"/>
              <w:right w:val="nil"/>
            </w:tcBorders>
          </w:tcPr>
          <w:p w14:paraId="1BF7F9C6"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p>
        </w:tc>
      </w:tr>
      <w:tr w:rsidR="00BC42CE" w:rsidRPr="00281483" w14:paraId="0A9456A7" w14:textId="77777777" w:rsidTr="005B1C2D">
        <w:tc>
          <w:tcPr>
            <w:tcW w:w="1263" w:type="dxa"/>
            <w:vMerge/>
            <w:tcBorders>
              <w:left w:val="nil"/>
              <w:right w:val="single" w:sz="4" w:space="0" w:color="FFFFFF" w:themeColor="background1"/>
            </w:tcBorders>
          </w:tcPr>
          <w:p w14:paraId="169203E2"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p>
        </w:tc>
        <w:tc>
          <w:tcPr>
            <w:tcW w:w="1781" w:type="dxa"/>
            <w:tcBorders>
              <w:left w:val="single" w:sz="4" w:space="0" w:color="FFFFFF" w:themeColor="background1"/>
              <w:right w:val="single" w:sz="4" w:space="0" w:color="FFFFFF" w:themeColor="background1"/>
            </w:tcBorders>
          </w:tcPr>
          <w:p w14:paraId="7AABAD12"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r w:rsidRPr="00281483">
              <w:rPr>
                <w:rFonts w:cs="Times New Roman"/>
                <w:color w:val="0D0D0D" w:themeColor="text1" w:themeTint="F2"/>
                <w:sz w:val="24"/>
                <w:szCs w:val="24"/>
              </w:rPr>
              <w:t>20.001–30.000</w:t>
            </w:r>
          </w:p>
        </w:tc>
        <w:tc>
          <w:tcPr>
            <w:tcW w:w="1930" w:type="dxa"/>
            <w:tcBorders>
              <w:left w:val="single" w:sz="4" w:space="0" w:color="FFFFFF" w:themeColor="background1"/>
              <w:right w:val="single" w:sz="4" w:space="0" w:color="FFFFFF" w:themeColor="background1"/>
            </w:tcBorders>
          </w:tcPr>
          <w:p w14:paraId="271B7FAE"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r w:rsidRPr="00281483">
              <w:rPr>
                <w:rFonts w:cs="Times New Roman"/>
                <w:color w:val="0D0D0D" w:themeColor="text1" w:themeTint="F2"/>
                <w:sz w:val="24"/>
                <w:szCs w:val="24"/>
              </w:rPr>
              <w:t>29,5</w:t>
            </w:r>
          </w:p>
        </w:tc>
        <w:tc>
          <w:tcPr>
            <w:tcW w:w="1684" w:type="dxa"/>
            <w:tcBorders>
              <w:left w:val="single" w:sz="4" w:space="0" w:color="FFFFFF" w:themeColor="background1"/>
              <w:right w:val="single" w:sz="4" w:space="0" w:color="FFFFFF" w:themeColor="background1"/>
            </w:tcBorders>
          </w:tcPr>
          <w:p w14:paraId="64FDFEAA" w14:textId="77777777" w:rsidR="00BC42CE" w:rsidRPr="00281483" w:rsidRDefault="00BC42CE" w:rsidP="00AB6507">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13</w:t>
            </w:r>
          </w:p>
        </w:tc>
        <w:tc>
          <w:tcPr>
            <w:tcW w:w="992" w:type="dxa"/>
            <w:vMerge/>
            <w:tcBorders>
              <w:left w:val="single" w:sz="4" w:space="0" w:color="FFFFFF" w:themeColor="background1"/>
              <w:right w:val="single" w:sz="4" w:space="0" w:color="FFFFFF" w:themeColor="background1"/>
            </w:tcBorders>
          </w:tcPr>
          <w:p w14:paraId="7F1FB265"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p>
        </w:tc>
        <w:tc>
          <w:tcPr>
            <w:tcW w:w="536" w:type="dxa"/>
            <w:vMerge/>
            <w:tcBorders>
              <w:left w:val="single" w:sz="4" w:space="0" w:color="FFFFFF" w:themeColor="background1"/>
              <w:right w:val="single" w:sz="4" w:space="0" w:color="FFFFFF" w:themeColor="background1"/>
            </w:tcBorders>
          </w:tcPr>
          <w:p w14:paraId="7E0BC972"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p>
        </w:tc>
        <w:tc>
          <w:tcPr>
            <w:tcW w:w="876" w:type="dxa"/>
            <w:vMerge/>
            <w:tcBorders>
              <w:left w:val="single" w:sz="4" w:space="0" w:color="FFFFFF" w:themeColor="background1"/>
              <w:right w:val="nil"/>
            </w:tcBorders>
          </w:tcPr>
          <w:p w14:paraId="253C04E4"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p>
        </w:tc>
      </w:tr>
      <w:tr w:rsidR="00BC42CE" w:rsidRPr="00281483" w14:paraId="1754AAAA" w14:textId="77777777" w:rsidTr="005B1C2D">
        <w:tc>
          <w:tcPr>
            <w:tcW w:w="1263" w:type="dxa"/>
            <w:vMerge/>
            <w:tcBorders>
              <w:left w:val="nil"/>
              <w:right w:val="single" w:sz="4" w:space="0" w:color="FFFFFF" w:themeColor="background1"/>
            </w:tcBorders>
          </w:tcPr>
          <w:p w14:paraId="77CD0481"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p>
        </w:tc>
        <w:tc>
          <w:tcPr>
            <w:tcW w:w="1781" w:type="dxa"/>
            <w:tcBorders>
              <w:left w:val="single" w:sz="4" w:space="0" w:color="FFFFFF" w:themeColor="background1"/>
              <w:right w:val="single" w:sz="4" w:space="0" w:color="FFFFFF" w:themeColor="background1"/>
            </w:tcBorders>
          </w:tcPr>
          <w:p w14:paraId="0F32BFC7"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r w:rsidRPr="00281483">
              <w:rPr>
                <w:rFonts w:cs="Times New Roman"/>
                <w:color w:val="0D0D0D" w:themeColor="text1" w:themeTint="F2"/>
                <w:sz w:val="24"/>
                <w:szCs w:val="24"/>
              </w:rPr>
              <w:t>30.001–40.000</w:t>
            </w:r>
          </w:p>
        </w:tc>
        <w:tc>
          <w:tcPr>
            <w:tcW w:w="1930" w:type="dxa"/>
            <w:tcBorders>
              <w:left w:val="single" w:sz="4" w:space="0" w:color="FFFFFF" w:themeColor="background1"/>
              <w:right w:val="single" w:sz="4" w:space="0" w:color="FFFFFF" w:themeColor="background1"/>
            </w:tcBorders>
          </w:tcPr>
          <w:p w14:paraId="28F3F2F6"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r w:rsidRPr="00281483">
              <w:rPr>
                <w:rFonts w:cs="Times New Roman"/>
                <w:color w:val="0D0D0D" w:themeColor="text1" w:themeTint="F2"/>
                <w:sz w:val="24"/>
                <w:szCs w:val="24"/>
              </w:rPr>
              <w:t>28,6</w:t>
            </w:r>
          </w:p>
        </w:tc>
        <w:tc>
          <w:tcPr>
            <w:tcW w:w="1684" w:type="dxa"/>
            <w:tcBorders>
              <w:left w:val="single" w:sz="4" w:space="0" w:color="FFFFFF" w:themeColor="background1"/>
              <w:right w:val="single" w:sz="4" w:space="0" w:color="FFFFFF" w:themeColor="background1"/>
            </w:tcBorders>
          </w:tcPr>
          <w:p w14:paraId="31BC8DA7" w14:textId="77777777" w:rsidR="00BC42CE" w:rsidRPr="00281483" w:rsidRDefault="00BC42CE" w:rsidP="00AB6507">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10</w:t>
            </w:r>
          </w:p>
        </w:tc>
        <w:tc>
          <w:tcPr>
            <w:tcW w:w="992" w:type="dxa"/>
            <w:vMerge/>
            <w:tcBorders>
              <w:left w:val="single" w:sz="4" w:space="0" w:color="FFFFFF" w:themeColor="background1"/>
              <w:right w:val="single" w:sz="4" w:space="0" w:color="FFFFFF" w:themeColor="background1"/>
            </w:tcBorders>
          </w:tcPr>
          <w:p w14:paraId="299301AE"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p>
        </w:tc>
        <w:tc>
          <w:tcPr>
            <w:tcW w:w="536" w:type="dxa"/>
            <w:vMerge/>
            <w:tcBorders>
              <w:left w:val="single" w:sz="4" w:space="0" w:color="FFFFFF" w:themeColor="background1"/>
              <w:right w:val="single" w:sz="4" w:space="0" w:color="FFFFFF" w:themeColor="background1"/>
            </w:tcBorders>
          </w:tcPr>
          <w:p w14:paraId="07B44B07"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p>
        </w:tc>
        <w:tc>
          <w:tcPr>
            <w:tcW w:w="876" w:type="dxa"/>
            <w:vMerge/>
            <w:tcBorders>
              <w:left w:val="single" w:sz="4" w:space="0" w:color="FFFFFF" w:themeColor="background1"/>
              <w:right w:val="nil"/>
            </w:tcBorders>
          </w:tcPr>
          <w:p w14:paraId="2AAF04B7"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p>
        </w:tc>
      </w:tr>
      <w:tr w:rsidR="00BC42CE" w:rsidRPr="00281483" w14:paraId="5679F023" w14:textId="77777777" w:rsidTr="005B1C2D">
        <w:tc>
          <w:tcPr>
            <w:tcW w:w="1263" w:type="dxa"/>
            <w:vMerge/>
            <w:tcBorders>
              <w:left w:val="nil"/>
              <w:right w:val="single" w:sz="4" w:space="0" w:color="FFFFFF" w:themeColor="background1"/>
            </w:tcBorders>
          </w:tcPr>
          <w:p w14:paraId="2623E87E"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p>
        </w:tc>
        <w:tc>
          <w:tcPr>
            <w:tcW w:w="1781" w:type="dxa"/>
            <w:tcBorders>
              <w:left w:val="single" w:sz="4" w:space="0" w:color="FFFFFF" w:themeColor="background1"/>
              <w:right w:val="single" w:sz="4" w:space="0" w:color="FFFFFF" w:themeColor="background1"/>
            </w:tcBorders>
          </w:tcPr>
          <w:p w14:paraId="4A9AEE1C"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r w:rsidRPr="00281483">
              <w:rPr>
                <w:rFonts w:cs="Times New Roman"/>
                <w:color w:val="0D0D0D" w:themeColor="text1" w:themeTint="F2"/>
                <w:sz w:val="24"/>
                <w:szCs w:val="24"/>
              </w:rPr>
              <w:t>40.001–50.000</w:t>
            </w:r>
          </w:p>
        </w:tc>
        <w:tc>
          <w:tcPr>
            <w:tcW w:w="1930" w:type="dxa"/>
            <w:tcBorders>
              <w:left w:val="single" w:sz="4" w:space="0" w:color="FFFFFF" w:themeColor="background1"/>
              <w:right w:val="single" w:sz="4" w:space="0" w:color="FFFFFF" w:themeColor="background1"/>
            </w:tcBorders>
          </w:tcPr>
          <w:p w14:paraId="34AD74D3"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r w:rsidRPr="00281483">
              <w:rPr>
                <w:rFonts w:cs="Times New Roman"/>
                <w:color w:val="0D0D0D" w:themeColor="text1" w:themeTint="F2"/>
                <w:sz w:val="24"/>
                <w:szCs w:val="24"/>
              </w:rPr>
              <w:t>31,3</w:t>
            </w:r>
          </w:p>
        </w:tc>
        <w:tc>
          <w:tcPr>
            <w:tcW w:w="1684" w:type="dxa"/>
            <w:tcBorders>
              <w:left w:val="single" w:sz="4" w:space="0" w:color="FFFFFF" w:themeColor="background1"/>
              <w:right w:val="single" w:sz="4" w:space="0" w:color="FFFFFF" w:themeColor="background1"/>
            </w:tcBorders>
          </w:tcPr>
          <w:p w14:paraId="7D679585" w14:textId="77777777" w:rsidR="00BC42CE" w:rsidRPr="00281483" w:rsidRDefault="00BC42CE" w:rsidP="00AB6507">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15</w:t>
            </w:r>
          </w:p>
        </w:tc>
        <w:tc>
          <w:tcPr>
            <w:tcW w:w="992" w:type="dxa"/>
            <w:vMerge/>
            <w:tcBorders>
              <w:left w:val="single" w:sz="4" w:space="0" w:color="FFFFFF" w:themeColor="background1"/>
              <w:right w:val="single" w:sz="4" w:space="0" w:color="FFFFFF" w:themeColor="background1"/>
            </w:tcBorders>
          </w:tcPr>
          <w:p w14:paraId="09E00B7A"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p>
        </w:tc>
        <w:tc>
          <w:tcPr>
            <w:tcW w:w="536" w:type="dxa"/>
            <w:vMerge/>
            <w:tcBorders>
              <w:left w:val="single" w:sz="4" w:space="0" w:color="FFFFFF" w:themeColor="background1"/>
              <w:right w:val="single" w:sz="4" w:space="0" w:color="FFFFFF" w:themeColor="background1"/>
            </w:tcBorders>
          </w:tcPr>
          <w:p w14:paraId="7324FA0B"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p>
        </w:tc>
        <w:tc>
          <w:tcPr>
            <w:tcW w:w="876" w:type="dxa"/>
            <w:vMerge/>
            <w:tcBorders>
              <w:left w:val="single" w:sz="4" w:space="0" w:color="FFFFFF" w:themeColor="background1"/>
              <w:right w:val="nil"/>
            </w:tcBorders>
          </w:tcPr>
          <w:p w14:paraId="6C997712"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p>
        </w:tc>
      </w:tr>
      <w:tr w:rsidR="00BC42CE" w:rsidRPr="00281483" w14:paraId="310BFF5F" w14:textId="77777777" w:rsidTr="005B1C2D">
        <w:tc>
          <w:tcPr>
            <w:tcW w:w="1263" w:type="dxa"/>
            <w:vMerge/>
            <w:tcBorders>
              <w:left w:val="nil"/>
              <w:bottom w:val="single" w:sz="4" w:space="0" w:color="000000" w:themeColor="text1"/>
              <w:right w:val="single" w:sz="4" w:space="0" w:color="FFFFFF" w:themeColor="background1"/>
            </w:tcBorders>
          </w:tcPr>
          <w:p w14:paraId="1EFE5FA2"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p>
        </w:tc>
        <w:tc>
          <w:tcPr>
            <w:tcW w:w="1781" w:type="dxa"/>
            <w:tcBorders>
              <w:left w:val="single" w:sz="4" w:space="0" w:color="FFFFFF" w:themeColor="background1"/>
              <w:bottom w:val="single" w:sz="4" w:space="0" w:color="000000" w:themeColor="text1"/>
              <w:right w:val="single" w:sz="4" w:space="0" w:color="FFFFFF" w:themeColor="background1"/>
            </w:tcBorders>
          </w:tcPr>
          <w:p w14:paraId="1FA7996D"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r w:rsidRPr="00281483">
              <w:rPr>
                <w:rFonts w:cs="Times New Roman"/>
                <w:color w:val="0D0D0D" w:themeColor="text1" w:themeTint="F2"/>
                <w:sz w:val="24"/>
                <w:szCs w:val="24"/>
              </w:rPr>
              <w:t>50.000 ve üzeri</w:t>
            </w:r>
          </w:p>
        </w:tc>
        <w:tc>
          <w:tcPr>
            <w:tcW w:w="1930" w:type="dxa"/>
            <w:tcBorders>
              <w:left w:val="single" w:sz="4" w:space="0" w:color="FFFFFF" w:themeColor="background1"/>
              <w:bottom w:val="single" w:sz="4" w:space="0" w:color="000000" w:themeColor="text1"/>
              <w:right w:val="single" w:sz="4" w:space="0" w:color="FFFFFF" w:themeColor="background1"/>
            </w:tcBorders>
          </w:tcPr>
          <w:p w14:paraId="7BB5C0B0"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r w:rsidRPr="00281483">
              <w:rPr>
                <w:rFonts w:cs="Times New Roman"/>
                <w:color w:val="0D0D0D" w:themeColor="text1" w:themeTint="F2"/>
                <w:sz w:val="24"/>
                <w:szCs w:val="24"/>
              </w:rPr>
              <w:t>58,7</w:t>
            </w:r>
          </w:p>
        </w:tc>
        <w:tc>
          <w:tcPr>
            <w:tcW w:w="1684" w:type="dxa"/>
            <w:tcBorders>
              <w:left w:val="single" w:sz="4" w:space="0" w:color="FFFFFF" w:themeColor="background1"/>
              <w:bottom w:val="single" w:sz="4" w:space="0" w:color="000000" w:themeColor="text1"/>
              <w:right w:val="single" w:sz="4" w:space="0" w:color="FFFFFF" w:themeColor="background1"/>
            </w:tcBorders>
          </w:tcPr>
          <w:p w14:paraId="06AE14D4" w14:textId="77777777" w:rsidR="00BC42CE" w:rsidRPr="00281483" w:rsidRDefault="00BC42CE" w:rsidP="00AB6507">
            <w:pPr>
              <w:tabs>
                <w:tab w:val="center" w:pos="4536"/>
                <w:tab w:val="left" w:pos="7080"/>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37</w:t>
            </w:r>
          </w:p>
        </w:tc>
        <w:tc>
          <w:tcPr>
            <w:tcW w:w="992" w:type="dxa"/>
            <w:vMerge/>
            <w:tcBorders>
              <w:left w:val="single" w:sz="4" w:space="0" w:color="FFFFFF" w:themeColor="background1"/>
              <w:bottom w:val="single" w:sz="4" w:space="0" w:color="000000" w:themeColor="text1"/>
              <w:right w:val="single" w:sz="4" w:space="0" w:color="FFFFFF" w:themeColor="background1"/>
            </w:tcBorders>
          </w:tcPr>
          <w:p w14:paraId="5F61CA47"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p>
        </w:tc>
        <w:tc>
          <w:tcPr>
            <w:tcW w:w="536" w:type="dxa"/>
            <w:vMerge/>
            <w:tcBorders>
              <w:left w:val="single" w:sz="4" w:space="0" w:color="FFFFFF" w:themeColor="background1"/>
              <w:bottom w:val="single" w:sz="4" w:space="0" w:color="000000" w:themeColor="text1"/>
              <w:right w:val="single" w:sz="4" w:space="0" w:color="FFFFFF" w:themeColor="background1"/>
            </w:tcBorders>
          </w:tcPr>
          <w:p w14:paraId="4599E7A6"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p>
        </w:tc>
        <w:tc>
          <w:tcPr>
            <w:tcW w:w="876" w:type="dxa"/>
            <w:vMerge/>
            <w:tcBorders>
              <w:left w:val="single" w:sz="4" w:space="0" w:color="FFFFFF" w:themeColor="background1"/>
              <w:bottom w:val="single" w:sz="4" w:space="0" w:color="000000" w:themeColor="text1"/>
              <w:right w:val="nil"/>
            </w:tcBorders>
          </w:tcPr>
          <w:p w14:paraId="3C58ADB0" w14:textId="77777777" w:rsidR="00BC42CE" w:rsidRPr="00281483" w:rsidRDefault="00BC42CE" w:rsidP="00AB6507">
            <w:pPr>
              <w:tabs>
                <w:tab w:val="center" w:pos="4536"/>
                <w:tab w:val="left" w:pos="7080"/>
              </w:tabs>
              <w:spacing w:after="0"/>
              <w:jc w:val="center"/>
              <w:rPr>
                <w:rFonts w:cs="Times New Roman"/>
                <w:b/>
                <w:bCs/>
                <w:color w:val="0D0D0D" w:themeColor="text1" w:themeTint="F2"/>
                <w:sz w:val="24"/>
                <w:szCs w:val="24"/>
              </w:rPr>
            </w:pPr>
          </w:p>
        </w:tc>
      </w:tr>
    </w:tbl>
    <w:p w14:paraId="3450AF76" w14:textId="77777777" w:rsidR="00BC42CE" w:rsidRPr="00281483" w:rsidRDefault="00BC42CE" w:rsidP="00BC42CE">
      <w:pPr>
        <w:tabs>
          <w:tab w:val="center" w:pos="4536"/>
          <w:tab w:val="left" w:pos="7080"/>
        </w:tabs>
        <w:spacing w:after="0" w:line="240" w:lineRule="auto"/>
        <w:ind w:firstLine="709"/>
        <w:jc w:val="both"/>
        <w:rPr>
          <w:rFonts w:cs="Times New Roman"/>
          <w:color w:val="0D0D0D" w:themeColor="text1" w:themeTint="F2"/>
          <w:sz w:val="24"/>
          <w:szCs w:val="24"/>
        </w:rPr>
      </w:pPr>
      <w:r w:rsidRPr="00281483">
        <w:rPr>
          <w:rFonts w:cs="Times New Roman"/>
          <w:i/>
          <w:iCs/>
          <w:color w:val="0D0D0D" w:themeColor="text1" w:themeTint="F2"/>
          <w:sz w:val="24"/>
          <w:szCs w:val="24"/>
        </w:rPr>
        <w:t>*p&lt;0,05 seviyesinde istatistiksel olarak anlamlıdır.</w:t>
      </w:r>
      <w:r w:rsidRPr="00281483">
        <w:rPr>
          <w:rFonts w:cs="Times New Roman"/>
          <w:color w:val="0D0D0D" w:themeColor="text1" w:themeTint="F2"/>
          <w:sz w:val="24"/>
          <w:szCs w:val="24"/>
        </w:rPr>
        <w:t xml:space="preserve"> </w:t>
      </w:r>
    </w:p>
    <w:p w14:paraId="07C6576F" w14:textId="77777777" w:rsidR="00BC42CE" w:rsidRPr="00281483" w:rsidRDefault="00BC42CE" w:rsidP="00F01465">
      <w:pPr>
        <w:tabs>
          <w:tab w:val="center" w:pos="4536"/>
          <w:tab w:val="left" w:pos="7080"/>
        </w:tabs>
        <w:spacing w:before="120" w:after="120" w:line="360" w:lineRule="auto"/>
        <w:ind w:firstLine="709"/>
        <w:jc w:val="both"/>
        <w:rPr>
          <w:rFonts w:cs="Times New Roman"/>
          <w:color w:val="0D0D0D" w:themeColor="text1" w:themeTint="F2"/>
          <w:spacing w:val="3"/>
          <w:sz w:val="24"/>
          <w:szCs w:val="24"/>
        </w:rPr>
      </w:pPr>
    </w:p>
    <w:p w14:paraId="7137E5CD" w14:textId="77777777" w:rsidR="00BC42CE" w:rsidRPr="00281483" w:rsidRDefault="00917C44" w:rsidP="00F01465">
      <w:pPr>
        <w:tabs>
          <w:tab w:val="center" w:pos="4536"/>
          <w:tab w:val="left" w:pos="7080"/>
        </w:tabs>
        <w:spacing w:before="120" w:after="120" w:line="360" w:lineRule="auto"/>
        <w:ind w:firstLine="709"/>
        <w:jc w:val="both"/>
        <w:rPr>
          <w:rFonts w:cs="Times New Roman"/>
          <w:color w:val="0D0D0D" w:themeColor="text1" w:themeTint="F2"/>
          <w:spacing w:val="3"/>
          <w:sz w:val="24"/>
          <w:szCs w:val="24"/>
        </w:rPr>
      </w:pPr>
      <w:r w:rsidRPr="00281483">
        <w:rPr>
          <w:rFonts w:cs="Times New Roman"/>
          <w:color w:val="0D0D0D" w:themeColor="text1" w:themeTint="F2"/>
          <w:spacing w:val="3"/>
          <w:sz w:val="24"/>
          <w:szCs w:val="24"/>
        </w:rPr>
        <w:t xml:space="preserve">Araştırmaya katılan ziyaretçilerin </w:t>
      </w:r>
      <w:r w:rsidR="003F51A1" w:rsidRPr="00281483">
        <w:rPr>
          <w:rFonts w:cs="Times New Roman"/>
          <w:color w:val="0D0D0D" w:themeColor="text1" w:themeTint="F2"/>
          <w:spacing w:val="3"/>
          <w:sz w:val="24"/>
          <w:szCs w:val="24"/>
        </w:rPr>
        <w:t>sosyodemografik</w:t>
      </w:r>
      <w:r w:rsidRPr="00281483">
        <w:rPr>
          <w:rFonts w:cs="Times New Roman"/>
          <w:color w:val="0D0D0D" w:themeColor="text1" w:themeTint="F2"/>
          <w:spacing w:val="3"/>
          <w:sz w:val="24"/>
          <w:szCs w:val="24"/>
        </w:rPr>
        <w:t xml:space="preserve"> özellikleri ile destinasyondaki konaklama türü tercihleri (otel, pansiyon, arkadaş yanı, misafirhane, günlük ev ve akraba yanı) arasındaki ilişki Ki-Kare analizi ile test edilmiş ve analiz sonuçları Tablo </w:t>
      </w:r>
      <w:r w:rsidR="0028333F" w:rsidRPr="00281483">
        <w:rPr>
          <w:rFonts w:cs="Times New Roman"/>
          <w:color w:val="0D0D0D" w:themeColor="text1" w:themeTint="F2"/>
          <w:spacing w:val="3"/>
          <w:sz w:val="24"/>
          <w:szCs w:val="24"/>
        </w:rPr>
        <w:t>6.34</w:t>
      </w:r>
      <w:r w:rsidRPr="00281483">
        <w:rPr>
          <w:rFonts w:cs="Times New Roman"/>
          <w:color w:val="0D0D0D" w:themeColor="text1" w:themeTint="F2"/>
          <w:spacing w:val="3"/>
          <w:sz w:val="24"/>
          <w:szCs w:val="24"/>
        </w:rPr>
        <w:t>'te sunulmuştur. Yapılan analizler sonucunda, katılımcıların cinsiyet (p=0,9</w:t>
      </w:r>
      <w:r w:rsidR="00F50CC7" w:rsidRPr="00281483">
        <w:rPr>
          <w:rFonts w:cs="Times New Roman"/>
          <w:color w:val="0D0D0D" w:themeColor="text1" w:themeTint="F2"/>
          <w:spacing w:val="3"/>
          <w:sz w:val="24"/>
          <w:szCs w:val="24"/>
        </w:rPr>
        <w:t>29</w:t>
      </w:r>
      <w:r w:rsidRPr="00281483">
        <w:rPr>
          <w:rFonts w:cs="Times New Roman"/>
          <w:color w:val="0D0D0D" w:themeColor="text1" w:themeTint="F2"/>
          <w:spacing w:val="3"/>
          <w:sz w:val="24"/>
          <w:szCs w:val="24"/>
        </w:rPr>
        <w:t>) ve aylık gelir düzeyleri (p=0,079) ile konaklama türü tercihleri arasında istatistiksel olarak anlamlı bir ilişki bulunamamıştır (p&gt;</w:t>
      </w:r>
      <w:r w:rsidR="001754AB" w:rsidRPr="00281483">
        <w:rPr>
          <w:rFonts w:cs="Times New Roman"/>
          <w:color w:val="0D0D0D" w:themeColor="text1" w:themeTint="F2"/>
          <w:spacing w:val="3"/>
          <w:sz w:val="24"/>
          <w:szCs w:val="24"/>
        </w:rPr>
        <w:t>0.05)</w:t>
      </w:r>
      <w:r w:rsidRPr="00281483">
        <w:rPr>
          <w:rFonts w:cs="Times New Roman"/>
          <w:color w:val="0D0D0D" w:themeColor="text1" w:themeTint="F2"/>
          <w:spacing w:val="3"/>
          <w:sz w:val="24"/>
          <w:szCs w:val="24"/>
        </w:rPr>
        <w:t>. Bu bulgular doğrultusunda H9a (cinsiyet) ve H9f (gelir) hipotezleri reddedilmiştir. Buna karşılık; medeni durum (p=0,00</w:t>
      </w:r>
      <w:r w:rsidR="00F50CC7" w:rsidRPr="00281483">
        <w:rPr>
          <w:rFonts w:cs="Times New Roman"/>
          <w:color w:val="0D0D0D" w:themeColor="text1" w:themeTint="F2"/>
          <w:spacing w:val="3"/>
          <w:sz w:val="24"/>
          <w:szCs w:val="24"/>
        </w:rPr>
        <w:t>1</w:t>
      </w:r>
      <w:r w:rsidRPr="00281483">
        <w:rPr>
          <w:rFonts w:cs="Times New Roman"/>
          <w:color w:val="0D0D0D" w:themeColor="text1" w:themeTint="F2"/>
          <w:spacing w:val="3"/>
          <w:sz w:val="24"/>
          <w:szCs w:val="24"/>
        </w:rPr>
        <w:t>), yaş (p=0,014), eğitim düzeyi (p=0,037) ve meslek (p=0,003) değişkenleri ile konaklama türü tercihleri arasında istatistiksel olarak anlamlı ilişkiler tespit edilmiştir (p&lt;</w:t>
      </w:r>
      <w:r w:rsidR="001754AB" w:rsidRPr="00281483">
        <w:rPr>
          <w:rFonts w:cs="Times New Roman"/>
          <w:color w:val="0D0D0D" w:themeColor="text1" w:themeTint="F2"/>
          <w:spacing w:val="3"/>
          <w:sz w:val="24"/>
          <w:szCs w:val="24"/>
        </w:rPr>
        <w:t>0.05)</w:t>
      </w:r>
      <w:r w:rsidRPr="00281483">
        <w:rPr>
          <w:rFonts w:cs="Times New Roman"/>
          <w:color w:val="0D0D0D" w:themeColor="text1" w:themeTint="F2"/>
          <w:spacing w:val="3"/>
          <w:sz w:val="24"/>
          <w:szCs w:val="24"/>
        </w:rPr>
        <w:t xml:space="preserve">. Bu doğrultuda H9b, H9c, H9d ve H9e hipotezleri kabul edilmiştir. </w:t>
      </w:r>
      <w:r w:rsidR="00A62D61" w:rsidRPr="00281483">
        <w:rPr>
          <w:rFonts w:cs="Times New Roman"/>
          <w:color w:val="0D0D0D" w:themeColor="text1" w:themeTint="F2"/>
          <w:spacing w:val="3"/>
          <w:sz w:val="24"/>
          <w:szCs w:val="24"/>
        </w:rPr>
        <w:t xml:space="preserve"> </w:t>
      </w:r>
    </w:p>
    <w:p w14:paraId="267961AE" w14:textId="127A19AE" w:rsidR="00917C44" w:rsidRPr="00281483" w:rsidRDefault="00917C44" w:rsidP="00F01465">
      <w:pPr>
        <w:tabs>
          <w:tab w:val="center" w:pos="4536"/>
          <w:tab w:val="left" w:pos="7080"/>
        </w:tabs>
        <w:spacing w:before="120" w:after="120" w:line="360" w:lineRule="auto"/>
        <w:ind w:firstLine="709"/>
        <w:jc w:val="both"/>
        <w:rPr>
          <w:rFonts w:cs="Times New Roman"/>
          <w:color w:val="0D0D0D" w:themeColor="text1" w:themeTint="F2"/>
          <w:spacing w:val="3"/>
          <w:sz w:val="24"/>
          <w:szCs w:val="24"/>
        </w:rPr>
      </w:pPr>
      <w:r w:rsidRPr="00281483">
        <w:rPr>
          <w:rFonts w:cs="Times New Roman"/>
          <w:color w:val="0D0D0D" w:themeColor="text1" w:themeTint="F2"/>
          <w:spacing w:val="3"/>
          <w:sz w:val="24"/>
          <w:szCs w:val="24"/>
        </w:rPr>
        <w:t>Anlamlı bulunan ilişkilerin dağılımları incelendiğinde; bekar katılımcıların otel (</w:t>
      </w:r>
      <w:r w:rsidR="00BA3C44" w:rsidRPr="00281483">
        <w:rPr>
          <w:rFonts w:cs="Times New Roman"/>
          <w:color w:val="0D0D0D" w:themeColor="text1" w:themeTint="F2"/>
          <w:spacing w:val="3"/>
          <w:sz w:val="24"/>
          <w:szCs w:val="24"/>
        </w:rPr>
        <w:t>%</w:t>
      </w:r>
      <w:r w:rsidRPr="00281483">
        <w:rPr>
          <w:rFonts w:cs="Times New Roman"/>
          <w:color w:val="0D0D0D" w:themeColor="text1" w:themeTint="F2"/>
          <w:spacing w:val="3"/>
          <w:sz w:val="24"/>
          <w:szCs w:val="24"/>
        </w:rPr>
        <w:t>37,9) ve arkadaş yanını (</w:t>
      </w:r>
      <w:r w:rsidR="00BA3C44" w:rsidRPr="00281483">
        <w:rPr>
          <w:rFonts w:cs="Times New Roman"/>
          <w:color w:val="0D0D0D" w:themeColor="text1" w:themeTint="F2"/>
          <w:spacing w:val="3"/>
          <w:sz w:val="24"/>
          <w:szCs w:val="24"/>
        </w:rPr>
        <w:t>%</w:t>
      </w:r>
      <w:r w:rsidRPr="00281483">
        <w:rPr>
          <w:rFonts w:cs="Times New Roman"/>
          <w:color w:val="0D0D0D" w:themeColor="text1" w:themeTint="F2"/>
          <w:spacing w:val="3"/>
          <w:sz w:val="24"/>
          <w:szCs w:val="24"/>
        </w:rPr>
        <w:t>25,8) daha sık tercih ettiği, evli katılımcıların ise belirgin bir farkla otel (</w:t>
      </w:r>
      <w:r w:rsidR="00BA3C44" w:rsidRPr="00281483">
        <w:rPr>
          <w:rFonts w:cs="Times New Roman"/>
          <w:color w:val="0D0D0D" w:themeColor="text1" w:themeTint="F2"/>
          <w:spacing w:val="3"/>
          <w:sz w:val="24"/>
          <w:szCs w:val="24"/>
        </w:rPr>
        <w:t>%</w:t>
      </w:r>
      <w:r w:rsidRPr="00281483">
        <w:rPr>
          <w:rFonts w:cs="Times New Roman"/>
          <w:color w:val="0D0D0D" w:themeColor="text1" w:themeTint="F2"/>
          <w:spacing w:val="3"/>
          <w:sz w:val="24"/>
          <w:szCs w:val="24"/>
        </w:rPr>
        <w:t>66,0) konaklamasına yöneldiği saptanmıştır. Yaş değişkeninde, 18–30 yaş arası genç kitlede otel (</w:t>
      </w:r>
      <w:r w:rsidR="00BA3C44" w:rsidRPr="00281483">
        <w:rPr>
          <w:rFonts w:cs="Times New Roman"/>
          <w:color w:val="0D0D0D" w:themeColor="text1" w:themeTint="F2"/>
          <w:spacing w:val="3"/>
          <w:sz w:val="24"/>
          <w:szCs w:val="24"/>
        </w:rPr>
        <w:t>%</w:t>
      </w:r>
      <w:r w:rsidRPr="00281483">
        <w:rPr>
          <w:rFonts w:cs="Times New Roman"/>
          <w:color w:val="0D0D0D" w:themeColor="text1" w:themeTint="F2"/>
          <w:spacing w:val="3"/>
          <w:sz w:val="24"/>
          <w:szCs w:val="24"/>
        </w:rPr>
        <w:t>38,5) ve arkadaş yanı (</w:t>
      </w:r>
      <w:r w:rsidR="00BA3C44" w:rsidRPr="00281483">
        <w:rPr>
          <w:rFonts w:cs="Times New Roman"/>
          <w:color w:val="0D0D0D" w:themeColor="text1" w:themeTint="F2"/>
          <w:spacing w:val="3"/>
          <w:sz w:val="24"/>
          <w:szCs w:val="24"/>
        </w:rPr>
        <w:t>%</w:t>
      </w:r>
      <w:r w:rsidRPr="00281483">
        <w:rPr>
          <w:rFonts w:cs="Times New Roman"/>
          <w:color w:val="0D0D0D" w:themeColor="text1" w:themeTint="F2"/>
          <w:spacing w:val="3"/>
          <w:sz w:val="24"/>
          <w:szCs w:val="24"/>
        </w:rPr>
        <w:t xml:space="preserve">27,7) seçenekleri yoğunlaşırken, 60 yaş ve üzeri ileri yaş grubunun </w:t>
      </w:r>
      <w:r w:rsidR="00BA3C44" w:rsidRPr="00281483">
        <w:rPr>
          <w:rFonts w:cs="Times New Roman"/>
          <w:color w:val="0D0D0D" w:themeColor="text1" w:themeTint="F2"/>
          <w:spacing w:val="3"/>
          <w:sz w:val="24"/>
          <w:szCs w:val="24"/>
        </w:rPr>
        <w:t>%</w:t>
      </w:r>
      <w:r w:rsidRPr="00281483">
        <w:rPr>
          <w:rFonts w:cs="Times New Roman"/>
          <w:color w:val="0D0D0D" w:themeColor="text1" w:themeTint="F2"/>
          <w:spacing w:val="3"/>
          <w:sz w:val="24"/>
          <w:szCs w:val="24"/>
        </w:rPr>
        <w:t>81,8 gibi büyük bir çoğunlukla oteli tercih ettiği görülmektedir.</w:t>
      </w:r>
      <w:r w:rsidR="00A62D61" w:rsidRPr="00281483">
        <w:rPr>
          <w:rFonts w:cs="Times New Roman"/>
          <w:color w:val="0D0D0D" w:themeColor="text1" w:themeTint="F2"/>
          <w:spacing w:val="3"/>
          <w:sz w:val="24"/>
          <w:szCs w:val="24"/>
        </w:rPr>
        <w:t xml:space="preserve"> </w:t>
      </w:r>
      <w:r w:rsidRPr="00281483">
        <w:rPr>
          <w:rFonts w:cs="Times New Roman"/>
          <w:color w:val="0D0D0D" w:themeColor="text1" w:themeTint="F2"/>
          <w:spacing w:val="3"/>
          <w:sz w:val="24"/>
          <w:szCs w:val="24"/>
        </w:rPr>
        <w:t xml:space="preserve">Eğitim düzeyi değişkeninde; ilköğretim </w:t>
      </w:r>
      <w:r w:rsidR="00BE2E9F" w:rsidRPr="00281483">
        <w:rPr>
          <w:rFonts w:cs="Times New Roman"/>
          <w:color w:val="0D0D0D" w:themeColor="text1" w:themeTint="F2"/>
          <w:spacing w:val="3"/>
          <w:sz w:val="24"/>
          <w:szCs w:val="24"/>
        </w:rPr>
        <w:t>düzeyinin</w:t>
      </w:r>
      <w:r w:rsidRPr="00281483">
        <w:rPr>
          <w:rFonts w:cs="Times New Roman"/>
          <w:color w:val="0D0D0D" w:themeColor="text1" w:themeTint="F2"/>
          <w:spacing w:val="3"/>
          <w:sz w:val="24"/>
          <w:szCs w:val="24"/>
        </w:rPr>
        <w:t xml:space="preserve"> otel (</w:t>
      </w:r>
      <w:r w:rsidR="00BA3C44" w:rsidRPr="00281483">
        <w:rPr>
          <w:rFonts w:cs="Times New Roman"/>
          <w:color w:val="0D0D0D" w:themeColor="text1" w:themeTint="F2"/>
          <w:spacing w:val="3"/>
          <w:sz w:val="24"/>
          <w:szCs w:val="24"/>
        </w:rPr>
        <w:t>%</w:t>
      </w:r>
      <w:r w:rsidRPr="00281483">
        <w:rPr>
          <w:rFonts w:cs="Times New Roman"/>
          <w:color w:val="0D0D0D" w:themeColor="text1" w:themeTint="F2"/>
          <w:spacing w:val="3"/>
          <w:sz w:val="24"/>
          <w:szCs w:val="24"/>
        </w:rPr>
        <w:t>50,0) ve misafirhaneyi (</w:t>
      </w:r>
      <w:r w:rsidR="00BA3C44" w:rsidRPr="00281483">
        <w:rPr>
          <w:rFonts w:cs="Times New Roman"/>
          <w:color w:val="0D0D0D" w:themeColor="text1" w:themeTint="F2"/>
          <w:spacing w:val="3"/>
          <w:sz w:val="24"/>
          <w:szCs w:val="24"/>
        </w:rPr>
        <w:t>%</w:t>
      </w:r>
      <w:r w:rsidRPr="00281483">
        <w:rPr>
          <w:rFonts w:cs="Times New Roman"/>
          <w:color w:val="0D0D0D" w:themeColor="text1" w:themeTint="F2"/>
          <w:spacing w:val="3"/>
          <w:sz w:val="24"/>
          <w:szCs w:val="24"/>
        </w:rPr>
        <w:t>50,0) eşit oranda tercih ettiği, lise (</w:t>
      </w:r>
      <w:r w:rsidR="00BA3C44" w:rsidRPr="00281483">
        <w:rPr>
          <w:rFonts w:cs="Times New Roman"/>
          <w:color w:val="0D0D0D" w:themeColor="text1" w:themeTint="F2"/>
          <w:spacing w:val="3"/>
          <w:sz w:val="24"/>
          <w:szCs w:val="24"/>
        </w:rPr>
        <w:t>%</w:t>
      </w:r>
      <w:r w:rsidRPr="00281483">
        <w:rPr>
          <w:rFonts w:cs="Times New Roman"/>
          <w:color w:val="0D0D0D" w:themeColor="text1" w:themeTint="F2"/>
          <w:spacing w:val="3"/>
          <w:sz w:val="24"/>
          <w:szCs w:val="24"/>
        </w:rPr>
        <w:t xml:space="preserve">63,6) ve </w:t>
      </w:r>
      <w:r w:rsidR="00F14E4B" w:rsidRPr="00281483">
        <w:rPr>
          <w:rFonts w:cs="Times New Roman"/>
          <w:color w:val="0D0D0D" w:themeColor="text1" w:themeTint="F2"/>
          <w:spacing w:val="3"/>
          <w:sz w:val="24"/>
          <w:szCs w:val="24"/>
        </w:rPr>
        <w:t>ön lisans</w:t>
      </w:r>
      <w:r w:rsidR="00A1190C" w:rsidRPr="00281483">
        <w:rPr>
          <w:rFonts w:cs="Times New Roman"/>
          <w:color w:val="0D0D0D" w:themeColor="text1" w:themeTint="F2"/>
          <w:spacing w:val="3"/>
          <w:sz w:val="24"/>
          <w:szCs w:val="24"/>
        </w:rPr>
        <w:t xml:space="preserve">/lisans </w:t>
      </w:r>
      <w:r w:rsidRPr="00281483">
        <w:rPr>
          <w:rFonts w:cs="Times New Roman"/>
          <w:color w:val="0D0D0D" w:themeColor="text1" w:themeTint="F2"/>
          <w:spacing w:val="3"/>
          <w:sz w:val="24"/>
          <w:szCs w:val="24"/>
        </w:rPr>
        <w:t>(</w:t>
      </w:r>
      <w:r w:rsidR="00BA3C44" w:rsidRPr="00281483">
        <w:rPr>
          <w:rFonts w:cs="Times New Roman"/>
          <w:color w:val="0D0D0D" w:themeColor="text1" w:themeTint="F2"/>
          <w:spacing w:val="3"/>
          <w:sz w:val="24"/>
          <w:szCs w:val="24"/>
        </w:rPr>
        <w:t>%</w:t>
      </w:r>
      <w:r w:rsidRPr="00281483">
        <w:rPr>
          <w:rFonts w:cs="Times New Roman"/>
          <w:color w:val="0D0D0D" w:themeColor="text1" w:themeTint="F2"/>
          <w:spacing w:val="3"/>
          <w:sz w:val="24"/>
          <w:szCs w:val="24"/>
        </w:rPr>
        <w:t>50,0)</w:t>
      </w:r>
      <w:r w:rsidR="00BE2E9F" w:rsidRPr="00281483">
        <w:rPr>
          <w:rFonts w:cs="Times New Roman"/>
          <w:color w:val="0D0D0D" w:themeColor="text1" w:themeTint="F2"/>
          <w:spacing w:val="3"/>
          <w:sz w:val="24"/>
          <w:szCs w:val="24"/>
        </w:rPr>
        <w:t xml:space="preserve"> düzeyinin</w:t>
      </w:r>
      <w:r w:rsidRPr="00281483">
        <w:rPr>
          <w:rFonts w:cs="Times New Roman"/>
          <w:color w:val="0D0D0D" w:themeColor="text1" w:themeTint="F2"/>
          <w:spacing w:val="3"/>
          <w:sz w:val="24"/>
          <w:szCs w:val="24"/>
        </w:rPr>
        <w:t xml:space="preserve"> çoğunlukla otele yöneldiği saptanmıştır. Lisansüstü eğitim seviyesindeki katılımcıların ise otel (</w:t>
      </w:r>
      <w:r w:rsidR="00BA3C44" w:rsidRPr="00281483">
        <w:rPr>
          <w:rFonts w:cs="Times New Roman"/>
          <w:color w:val="0D0D0D" w:themeColor="text1" w:themeTint="F2"/>
          <w:spacing w:val="3"/>
          <w:sz w:val="24"/>
          <w:szCs w:val="24"/>
        </w:rPr>
        <w:t>%</w:t>
      </w:r>
      <w:r w:rsidRPr="00281483">
        <w:rPr>
          <w:rFonts w:cs="Times New Roman"/>
          <w:color w:val="0D0D0D" w:themeColor="text1" w:themeTint="F2"/>
          <w:spacing w:val="3"/>
          <w:sz w:val="24"/>
          <w:szCs w:val="24"/>
        </w:rPr>
        <w:t>41,7) ve günlük kiralık ev (</w:t>
      </w:r>
      <w:r w:rsidR="00BA3C44" w:rsidRPr="00281483">
        <w:rPr>
          <w:rFonts w:cs="Times New Roman"/>
          <w:color w:val="0D0D0D" w:themeColor="text1" w:themeTint="F2"/>
          <w:spacing w:val="3"/>
          <w:sz w:val="24"/>
          <w:szCs w:val="24"/>
        </w:rPr>
        <w:t>%</w:t>
      </w:r>
      <w:r w:rsidRPr="00281483">
        <w:rPr>
          <w:rFonts w:cs="Times New Roman"/>
          <w:color w:val="0D0D0D" w:themeColor="text1" w:themeTint="F2"/>
          <w:spacing w:val="3"/>
          <w:sz w:val="24"/>
          <w:szCs w:val="24"/>
        </w:rPr>
        <w:t xml:space="preserve">41,7) seçeneklerini eşit oranlarda tercih etmesi dikkat çekici bir diğer </w:t>
      </w:r>
      <w:r w:rsidRPr="00281483">
        <w:rPr>
          <w:rFonts w:cs="Times New Roman"/>
          <w:color w:val="0D0D0D" w:themeColor="text1" w:themeTint="F2"/>
          <w:spacing w:val="3"/>
          <w:sz w:val="24"/>
          <w:szCs w:val="24"/>
        </w:rPr>
        <w:lastRenderedPageBreak/>
        <w:t>bulgudur. Meslek grupları açısından bakıldığında, kamuda çalışanların otel (</w:t>
      </w:r>
      <w:r w:rsidR="00BA3C44" w:rsidRPr="00281483">
        <w:rPr>
          <w:rFonts w:cs="Times New Roman"/>
          <w:color w:val="0D0D0D" w:themeColor="text1" w:themeTint="F2"/>
          <w:spacing w:val="3"/>
          <w:sz w:val="24"/>
          <w:szCs w:val="24"/>
        </w:rPr>
        <w:t>%</w:t>
      </w:r>
      <w:r w:rsidRPr="00281483">
        <w:rPr>
          <w:rFonts w:cs="Times New Roman"/>
          <w:color w:val="0D0D0D" w:themeColor="text1" w:themeTint="F2"/>
          <w:spacing w:val="3"/>
          <w:sz w:val="24"/>
          <w:szCs w:val="24"/>
        </w:rPr>
        <w:t>48,5) ve günlük ev (</w:t>
      </w:r>
      <w:r w:rsidR="00BA3C44" w:rsidRPr="00281483">
        <w:rPr>
          <w:rFonts w:cs="Times New Roman"/>
          <w:color w:val="0D0D0D" w:themeColor="text1" w:themeTint="F2"/>
          <w:spacing w:val="3"/>
          <w:sz w:val="24"/>
          <w:szCs w:val="24"/>
        </w:rPr>
        <w:t>%</w:t>
      </w:r>
      <w:r w:rsidRPr="00281483">
        <w:rPr>
          <w:rFonts w:cs="Times New Roman"/>
          <w:color w:val="0D0D0D" w:themeColor="text1" w:themeTint="F2"/>
          <w:spacing w:val="3"/>
          <w:sz w:val="24"/>
          <w:szCs w:val="24"/>
        </w:rPr>
        <w:t>21,2) tercihlerinde yoğunlaştığı; emekli (</w:t>
      </w:r>
      <w:r w:rsidR="00BA3C44" w:rsidRPr="00281483">
        <w:rPr>
          <w:rFonts w:cs="Times New Roman"/>
          <w:color w:val="0D0D0D" w:themeColor="text1" w:themeTint="F2"/>
          <w:spacing w:val="3"/>
          <w:sz w:val="24"/>
          <w:szCs w:val="24"/>
        </w:rPr>
        <w:t>%</w:t>
      </w:r>
      <w:r w:rsidRPr="00281483">
        <w:rPr>
          <w:rFonts w:cs="Times New Roman"/>
          <w:color w:val="0D0D0D" w:themeColor="text1" w:themeTint="F2"/>
          <w:spacing w:val="3"/>
          <w:sz w:val="24"/>
          <w:szCs w:val="24"/>
        </w:rPr>
        <w:t>76,9) ve esnaf (</w:t>
      </w:r>
      <w:r w:rsidR="00BA3C44" w:rsidRPr="00281483">
        <w:rPr>
          <w:rFonts w:cs="Times New Roman"/>
          <w:color w:val="0D0D0D" w:themeColor="text1" w:themeTint="F2"/>
          <w:spacing w:val="3"/>
          <w:sz w:val="24"/>
          <w:szCs w:val="24"/>
        </w:rPr>
        <w:t>%</w:t>
      </w:r>
      <w:r w:rsidRPr="00281483">
        <w:rPr>
          <w:rFonts w:cs="Times New Roman"/>
          <w:color w:val="0D0D0D" w:themeColor="text1" w:themeTint="F2"/>
          <w:spacing w:val="3"/>
          <w:sz w:val="24"/>
          <w:szCs w:val="24"/>
        </w:rPr>
        <w:t xml:space="preserve">75,0) gruplarının ise ağırlıklı olarak otelleri seçtiği belirlenmiştir. </w:t>
      </w:r>
      <w:r w:rsidRPr="00281483">
        <w:rPr>
          <w:rFonts w:cs="Times New Roman"/>
          <w:color w:val="0D0D0D" w:themeColor="text1" w:themeTint="F2"/>
          <w:sz w:val="24"/>
          <w:szCs w:val="24"/>
        </w:rPr>
        <w:t>Öğrenci grubunda, diğer gruplardan farklı olarak otel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31,4) tercihi öne çıkmakla birlikte, arkadaş yanında konaklama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28,6) ve pansiyon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17,1) gibi daha ekonomik alternatif konaklama türlerine yönelimin daha yüksek olduğu görülmektedir.</w:t>
      </w:r>
    </w:p>
    <w:p w14:paraId="69A9507E" w14:textId="472F1483" w:rsidR="008C6971" w:rsidRPr="00281483" w:rsidRDefault="008C6971" w:rsidP="006A5354">
      <w:pPr>
        <w:pStyle w:val="TABLO"/>
        <w:rPr>
          <w:color w:val="0D0D0D" w:themeColor="text1" w:themeTint="F2"/>
        </w:rPr>
      </w:pPr>
      <w:bookmarkStart w:id="2785" w:name="_Toc234263769"/>
      <w:bookmarkStart w:id="2786" w:name="_Toc234456382"/>
      <w:bookmarkStart w:id="2787" w:name="_Toc234547411"/>
      <w:bookmarkStart w:id="2788" w:name="_Toc235404961"/>
      <w:bookmarkStart w:id="2789" w:name="_Toc240281071"/>
      <w:r w:rsidRPr="00281483">
        <w:rPr>
          <w:b/>
          <w:color w:val="0D0D0D" w:themeColor="text1" w:themeTint="F2"/>
        </w:rPr>
        <w:t>Tablo</w:t>
      </w:r>
      <w:r w:rsidR="006113DD" w:rsidRPr="00281483">
        <w:rPr>
          <w:b/>
          <w:color w:val="0D0D0D" w:themeColor="text1" w:themeTint="F2"/>
        </w:rPr>
        <w:t xml:space="preserve"> 6.34.</w:t>
      </w:r>
      <w:r w:rsidRPr="00281483">
        <w:rPr>
          <w:color w:val="0D0D0D" w:themeColor="text1" w:themeTint="F2"/>
        </w:rPr>
        <w:t xml:space="preserve"> De</w:t>
      </w:r>
      <w:r w:rsidR="006113DD" w:rsidRPr="00281483">
        <w:rPr>
          <w:color w:val="0D0D0D" w:themeColor="text1" w:themeTint="F2"/>
        </w:rPr>
        <w:t>mografik özelliklere göre konaklama tercihlerinin karşılaştırılmasına ilişkin ki-kare analizi</w:t>
      </w:r>
      <w:bookmarkEnd w:id="2785"/>
      <w:bookmarkEnd w:id="2786"/>
      <w:bookmarkEnd w:id="2787"/>
      <w:bookmarkEnd w:id="2788"/>
      <w:bookmarkEnd w:id="2789"/>
    </w:p>
    <w:tbl>
      <w:tblPr>
        <w:tblStyle w:val="TabloKlavuzu"/>
        <w:tblW w:w="9067" w:type="dxa"/>
        <w:tblBorders>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918"/>
        <w:gridCol w:w="1209"/>
        <w:gridCol w:w="703"/>
        <w:gridCol w:w="851"/>
        <w:gridCol w:w="852"/>
        <w:gridCol w:w="851"/>
        <w:gridCol w:w="853"/>
        <w:gridCol w:w="851"/>
        <w:gridCol w:w="845"/>
        <w:gridCol w:w="426"/>
        <w:gridCol w:w="708"/>
      </w:tblGrid>
      <w:tr w:rsidR="001306E5" w:rsidRPr="00281483" w14:paraId="6F81FD1D" w14:textId="287A998D" w:rsidTr="00014E61">
        <w:tc>
          <w:tcPr>
            <w:tcW w:w="918" w:type="dxa"/>
            <w:tcBorders>
              <w:top w:val="single" w:sz="4" w:space="0" w:color="000000" w:themeColor="text1"/>
              <w:left w:val="nil"/>
              <w:bottom w:val="single" w:sz="4" w:space="0" w:color="000000" w:themeColor="text1"/>
            </w:tcBorders>
          </w:tcPr>
          <w:p w14:paraId="1F81F32D" w14:textId="6486455C" w:rsidR="001306E5" w:rsidRPr="00281483" w:rsidRDefault="001306E5"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Değişken</w:t>
            </w:r>
          </w:p>
        </w:tc>
        <w:tc>
          <w:tcPr>
            <w:tcW w:w="1209" w:type="dxa"/>
            <w:tcBorders>
              <w:top w:val="single" w:sz="4" w:space="0" w:color="000000" w:themeColor="text1"/>
              <w:bottom w:val="single" w:sz="4" w:space="0" w:color="000000" w:themeColor="text1"/>
            </w:tcBorders>
          </w:tcPr>
          <w:p w14:paraId="575AD36C" w14:textId="717E5E12" w:rsidR="001306E5" w:rsidRPr="00281483" w:rsidRDefault="001306E5"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Grup</w:t>
            </w:r>
          </w:p>
        </w:tc>
        <w:tc>
          <w:tcPr>
            <w:tcW w:w="703" w:type="dxa"/>
            <w:tcBorders>
              <w:top w:val="single" w:sz="4" w:space="0" w:color="000000" w:themeColor="text1"/>
              <w:bottom w:val="single" w:sz="4" w:space="0" w:color="000000" w:themeColor="text1"/>
            </w:tcBorders>
          </w:tcPr>
          <w:p w14:paraId="05A4C45E" w14:textId="77777777" w:rsidR="005B1C2D" w:rsidRDefault="001306E5"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 xml:space="preserve">Otel </w:t>
            </w:r>
          </w:p>
          <w:p w14:paraId="526DBA6A" w14:textId="4FFC198A" w:rsidR="001306E5" w:rsidRPr="00281483" w:rsidRDefault="001306E5"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n</w:t>
            </w:r>
            <w:r w:rsidR="00014E61">
              <w:rPr>
                <w:rFonts w:cs="Times New Roman"/>
                <w:b/>
                <w:bCs/>
                <w:color w:val="0D0D0D" w:themeColor="text1" w:themeTint="F2"/>
                <w:sz w:val="20"/>
                <w:szCs w:val="20"/>
              </w:rPr>
              <w:t xml:space="preserve"> </w:t>
            </w:r>
            <w:r w:rsidRPr="00281483">
              <w:rPr>
                <w:rFonts w:cs="Times New Roman"/>
                <w:b/>
                <w:bCs/>
                <w:color w:val="0D0D0D" w:themeColor="text1" w:themeTint="F2"/>
                <w:sz w:val="20"/>
                <w:szCs w:val="20"/>
              </w:rPr>
              <w:t>(</w:t>
            </w:r>
            <w:r w:rsidR="00BA3C44" w:rsidRPr="00281483">
              <w:rPr>
                <w:rFonts w:cs="Times New Roman"/>
                <w:b/>
                <w:bCs/>
                <w:color w:val="0D0D0D" w:themeColor="text1" w:themeTint="F2"/>
                <w:sz w:val="20"/>
                <w:szCs w:val="20"/>
              </w:rPr>
              <w:t>%</w:t>
            </w:r>
            <w:r w:rsidRPr="00281483">
              <w:rPr>
                <w:rFonts w:cs="Times New Roman"/>
                <w:b/>
                <w:bCs/>
                <w:color w:val="0D0D0D" w:themeColor="text1" w:themeTint="F2"/>
                <w:sz w:val="20"/>
                <w:szCs w:val="20"/>
              </w:rPr>
              <w:t>)</w:t>
            </w:r>
          </w:p>
        </w:tc>
        <w:tc>
          <w:tcPr>
            <w:tcW w:w="851" w:type="dxa"/>
            <w:tcBorders>
              <w:top w:val="single" w:sz="4" w:space="0" w:color="000000" w:themeColor="text1"/>
              <w:bottom w:val="single" w:sz="4" w:space="0" w:color="000000" w:themeColor="text1"/>
            </w:tcBorders>
          </w:tcPr>
          <w:p w14:paraId="569548BA" w14:textId="0ACBDC57" w:rsidR="001306E5" w:rsidRPr="00281483" w:rsidRDefault="001306E5"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Pansiyon n (</w:t>
            </w:r>
            <w:r w:rsidR="00BA3C44" w:rsidRPr="00281483">
              <w:rPr>
                <w:rFonts w:cs="Times New Roman"/>
                <w:b/>
                <w:bCs/>
                <w:color w:val="0D0D0D" w:themeColor="text1" w:themeTint="F2"/>
                <w:sz w:val="20"/>
                <w:szCs w:val="20"/>
              </w:rPr>
              <w:t>%</w:t>
            </w:r>
            <w:r w:rsidRPr="00281483">
              <w:rPr>
                <w:rFonts w:cs="Times New Roman"/>
                <w:b/>
                <w:bCs/>
                <w:color w:val="0D0D0D" w:themeColor="text1" w:themeTint="F2"/>
                <w:sz w:val="20"/>
                <w:szCs w:val="20"/>
              </w:rPr>
              <w:t>)</w:t>
            </w:r>
          </w:p>
        </w:tc>
        <w:tc>
          <w:tcPr>
            <w:tcW w:w="852" w:type="dxa"/>
            <w:tcBorders>
              <w:top w:val="single" w:sz="4" w:space="0" w:color="000000" w:themeColor="text1"/>
              <w:bottom w:val="single" w:sz="4" w:space="0" w:color="000000" w:themeColor="text1"/>
            </w:tcBorders>
          </w:tcPr>
          <w:p w14:paraId="166EC214" w14:textId="77777777" w:rsidR="00014E61" w:rsidRDefault="001306E5"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 xml:space="preserve">Arkadaş </w:t>
            </w:r>
          </w:p>
          <w:p w14:paraId="3813E7B4" w14:textId="4E14FE5B" w:rsidR="001306E5" w:rsidRPr="00281483" w:rsidRDefault="001306E5"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n (</w:t>
            </w:r>
            <w:r w:rsidR="00BA3C44" w:rsidRPr="00281483">
              <w:rPr>
                <w:rFonts w:cs="Times New Roman"/>
                <w:b/>
                <w:bCs/>
                <w:color w:val="0D0D0D" w:themeColor="text1" w:themeTint="F2"/>
                <w:sz w:val="20"/>
                <w:szCs w:val="20"/>
              </w:rPr>
              <w:t>%</w:t>
            </w:r>
            <w:r w:rsidRPr="00281483">
              <w:rPr>
                <w:rFonts w:cs="Times New Roman"/>
                <w:b/>
                <w:bCs/>
                <w:color w:val="0D0D0D" w:themeColor="text1" w:themeTint="F2"/>
                <w:sz w:val="20"/>
                <w:szCs w:val="20"/>
              </w:rPr>
              <w:t>)</w:t>
            </w:r>
          </w:p>
        </w:tc>
        <w:tc>
          <w:tcPr>
            <w:tcW w:w="851" w:type="dxa"/>
            <w:tcBorders>
              <w:top w:val="single" w:sz="4" w:space="0" w:color="000000" w:themeColor="text1"/>
              <w:bottom w:val="single" w:sz="4" w:space="0" w:color="000000" w:themeColor="text1"/>
            </w:tcBorders>
          </w:tcPr>
          <w:p w14:paraId="6342D4A9" w14:textId="77777777" w:rsidR="00014E61" w:rsidRDefault="001306E5"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Misafirhane</w:t>
            </w:r>
          </w:p>
          <w:p w14:paraId="6EACBFF3" w14:textId="321824A6" w:rsidR="001306E5" w:rsidRPr="00281483" w:rsidRDefault="001306E5"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 xml:space="preserve"> n (</w:t>
            </w:r>
            <w:r w:rsidR="00BA3C44" w:rsidRPr="00281483">
              <w:rPr>
                <w:rFonts w:cs="Times New Roman"/>
                <w:b/>
                <w:bCs/>
                <w:color w:val="0D0D0D" w:themeColor="text1" w:themeTint="F2"/>
                <w:sz w:val="20"/>
                <w:szCs w:val="20"/>
              </w:rPr>
              <w:t>%</w:t>
            </w:r>
            <w:r w:rsidRPr="00281483">
              <w:rPr>
                <w:rFonts w:cs="Times New Roman"/>
                <w:b/>
                <w:bCs/>
                <w:color w:val="0D0D0D" w:themeColor="text1" w:themeTint="F2"/>
                <w:sz w:val="20"/>
                <w:szCs w:val="20"/>
              </w:rPr>
              <w:t>)</w:t>
            </w:r>
          </w:p>
        </w:tc>
        <w:tc>
          <w:tcPr>
            <w:tcW w:w="853" w:type="dxa"/>
            <w:tcBorders>
              <w:top w:val="single" w:sz="4" w:space="0" w:color="000000" w:themeColor="text1"/>
              <w:bottom w:val="single" w:sz="4" w:space="0" w:color="000000" w:themeColor="text1"/>
            </w:tcBorders>
          </w:tcPr>
          <w:p w14:paraId="1802B56A" w14:textId="77777777" w:rsidR="00014E61" w:rsidRDefault="001306E5"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 xml:space="preserve">Günlük ev </w:t>
            </w:r>
          </w:p>
          <w:p w14:paraId="744CCC21" w14:textId="15E547DD" w:rsidR="001306E5" w:rsidRPr="00281483" w:rsidRDefault="001306E5"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n (</w:t>
            </w:r>
            <w:r w:rsidR="00BA3C44" w:rsidRPr="00281483">
              <w:rPr>
                <w:rFonts w:cs="Times New Roman"/>
                <w:b/>
                <w:bCs/>
                <w:color w:val="0D0D0D" w:themeColor="text1" w:themeTint="F2"/>
                <w:sz w:val="20"/>
                <w:szCs w:val="20"/>
              </w:rPr>
              <w:t>%</w:t>
            </w:r>
            <w:r w:rsidRPr="00281483">
              <w:rPr>
                <w:rFonts w:cs="Times New Roman"/>
                <w:b/>
                <w:bCs/>
                <w:color w:val="0D0D0D" w:themeColor="text1" w:themeTint="F2"/>
                <w:sz w:val="20"/>
                <w:szCs w:val="20"/>
              </w:rPr>
              <w:t>)</w:t>
            </w:r>
          </w:p>
        </w:tc>
        <w:tc>
          <w:tcPr>
            <w:tcW w:w="851" w:type="dxa"/>
            <w:tcBorders>
              <w:top w:val="single" w:sz="4" w:space="0" w:color="000000" w:themeColor="text1"/>
              <w:bottom w:val="single" w:sz="4" w:space="0" w:color="000000" w:themeColor="text1"/>
            </w:tcBorders>
          </w:tcPr>
          <w:p w14:paraId="1A98AF03" w14:textId="77777777" w:rsidR="00014E61" w:rsidRDefault="001306E5"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 xml:space="preserve">Akraba </w:t>
            </w:r>
          </w:p>
          <w:p w14:paraId="413FFBC2" w14:textId="3AF66BF7" w:rsidR="001306E5" w:rsidRPr="00281483" w:rsidRDefault="001306E5"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n (</w:t>
            </w:r>
            <w:r w:rsidR="00BA3C44" w:rsidRPr="00281483">
              <w:rPr>
                <w:rFonts w:cs="Times New Roman"/>
                <w:b/>
                <w:bCs/>
                <w:color w:val="0D0D0D" w:themeColor="text1" w:themeTint="F2"/>
                <w:sz w:val="20"/>
                <w:szCs w:val="20"/>
              </w:rPr>
              <w:t>%</w:t>
            </w:r>
            <w:r w:rsidRPr="00281483">
              <w:rPr>
                <w:rFonts w:cs="Times New Roman"/>
                <w:b/>
                <w:bCs/>
                <w:color w:val="0D0D0D" w:themeColor="text1" w:themeTint="F2"/>
                <w:sz w:val="20"/>
                <w:szCs w:val="20"/>
              </w:rPr>
              <w:t>)</w:t>
            </w:r>
          </w:p>
        </w:tc>
        <w:tc>
          <w:tcPr>
            <w:tcW w:w="845" w:type="dxa"/>
            <w:tcBorders>
              <w:top w:val="single" w:sz="4" w:space="0" w:color="000000" w:themeColor="text1"/>
              <w:bottom w:val="single" w:sz="4" w:space="0" w:color="000000" w:themeColor="text1"/>
            </w:tcBorders>
          </w:tcPr>
          <w:p w14:paraId="7A74047A" w14:textId="61804D73" w:rsidR="001306E5" w:rsidRPr="00281483" w:rsidRDefault="001306E5"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χ²</w:t>
            </w:r>
          </w:p>
        </w:tc>
        <w:tc>
          <w:tcPr>
            <w:tcW w:w="426" w:type="dxa"/>
            <w:tcBorders>
              <w:top w:val="single" w:sz="4" w:space="0" w:color="000000" w:themeColor="text1"/>
              <w:bottom w:val="single" w:sz="4" w:space="0" w:color="000000" w:themeColor="text1"/>
            </w:tcBorders>
          </w:tcPr>
          <w:p w14:paraId="0E51444C" w14:textId="012E01BD" w:rsidR="001306E5" w:rsidRPr="00281483" w:rsidRDefault="00A61689" w:rsidP="00064C74">
            <w:pPr>
              <w:tabs>
                <w:tab w:val="center" w:pos="4536"/>
                <w:tab w:val="left" w:pos="7080"/>
              </w:tabs>
              <w:spacing w:after="0"/>
              <w:jc w:val="center"/>
              <w:rPr>
                <w:rFonts w:cs="Times New Roman"/>
                <w:b/>
                <w:bCs/>
                <w:color w:val="0D0D0D" w:themeColor="text1" w:themeTint="F2"/>
                <w:sz w:val="20"/>
                <w:szCs w:val="20"/>
              </w:rPr>
            </w:pPr>
            <w:proofErr w:type="spellStart"/>
            <w:r w:rsidRPr="00281483">
              <w:rPr>
                <w:rFonts w:cs="Times New Roman"/>
                <w:b/>
                <w:bCs/>
                <w:color w:val="0D0D0D" w:themeColor="text1" w:themeTint="F2"/>
                <w:sz w:val="20"/>
                <w:szCs w:val="20"/>
              </w:rPr>
              <w:t>df</w:t>
            </w:r>
            <w:proofErr w:type="spellEnd"/>
          </w:p>
        </w:tc>
        <w:tc>
          <w:tcPr>
            <w:tcW w:w="708" w:type="dxa"/>
            <w:tcBorders>
              <w:top w:val="single" w:sz="4" w:space="0" w:color="000000" w:themeColor="text1"/>
              <w:bottom w:val="single" w:sz="4" w:space="0" w:color="000000" w:themeColor="text1"/>
              <w:right w:val="nil"/>
            </w:tcBorders>
          </w:tcPr>
          <w:p w14:paraId="4EAA1F5C" w14:textId="5067D198" w:rsidR="001306E5"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p</w:t>
            </w:r>
          </w:p>
        </w:tc>
      </w:tr>
      <w:tr w:rsidR="00A61689" w:rsidRPr="00281483" w14:paraId="7212BFB0" w14:textId="6FE41564" w:rsidTr="00014E61">
        <w:tc>
          <w:tcPr>
            <w:tcW w:w="918" w:type="dxa"/>
            <w:vMerge w:val="restart"/>
            <w:tcBorders>
              <w:top w:val="single" w:sz="4" w:space="0" w:color="000000" w:themeColor="text1"/>
              <w:left w:val="nil"/>
            </w:tcBorders>
          </w:tcPr>
          <w:p w14:paraId="13B074D2" w14:textId="77777777" w:rsidR="00064C74" w:rsidRPr="00281483" w:rsidRDefault="00064C74" w:rsidP="00064C74">
            <w:pPr>
              <w:tabs>
                <w:tab w:val="center" w:pos="4536"/>
                <w:tab w:val="left" w:pos="7080"/>
              </w:tabs>
              <w:spacing w:after="0"/>
              <w:jc w:val="center"/>
              <w:rPr>
                <w:rFonts w:cs="Times New Roman"/>
                <w:color w:val="0D0D0D" w:themeColor="text1" w:themeTint="F2"/>
                <w:sz w:val="20"/>
                <w:szCs w:val="20"/>
              </w:rPr>
            </w:pPr>
          </w:p>
          <w:p w14:paraId="3BA7F18D" w14:textId="7A6BC6A4"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Cinsiyet</w:t>
            </w:r>
          </w:p>
          <w:p w14:paraId="46B2F735" w14:textId="685C6552"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p>
        </w:tc>
        <w:tc>
          <w:tcPr>
            <w:tcW w:w="1209" w:type="dxa"/>
            <w:tcBorders>
              <w:top w:val="single" w:sz="4" w:space="0" w:color="000000" w:themeColor="text1"/>
            </w:tcBorders>
          </w:tcPr>
          <w:p w14:paraId="5AC2809F" w14:textId="572DBE1D"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Kadın</w:t>
            </w:r>
          </w:p>
        </w:tc>
        <w:tc>
          <w:tcPr>
            <w:tcW w:w="703" w:type="dxa"/>
            <w:tcBorders>
              <w:top w:val="single" w:sz="4" w:space="0" w:color="000000" w:themeColor="text1"/>
            </w:tcBorders>
          </w:tcPr>
          <w:p w14:paraId="72CD41D4" w14:textId="78F940E8"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35 (49,3)</w:t>
            </w:r>
          </w:p>
        </w:tc>
        <w:tc>
          <w:tcPr>
            <w:tcW w:w="851" w:type="dxa"/>
            <w:tcBorders>
              <w:top w:val="single" w:sz="4" w:space="0" w:color="000000" w:themeColor="text1"/>
            </w:tcBorders>
          </w:tcPr>
          <w:p w14:paraId="38C98046"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4 </w:t>
            </w:r>
          </w:p>
          <w:p w14:paraId="47635BB3" w14:textId="31B646DE" w:rsidR="00A61689"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(5,6)</w:t>
            </w:r>
          </w:p>
        </w:tc>
        <w:tc>
          <w:tcPr>
            <w:tcW w:w="852" w:type="dxa"/>
            <w:tcBorders>
              <w:top w:val="single" w:sz="4" w:space="0" w:color="000000" w:themeColor="text1"/>
            </w:tcBorders>
          </w:tcPr>
          <w:p w14:paraId="49C1BB44" w14:textId="70979559" w:rsidR="00A61689"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13 (18,3)</w:t>
            </w:r>
          </w:p>
        </w:tc>
        <w:tc>
          <w:tcPr>
            <w:tcW w:w="851" w:type="dxa"/>
            <w:tcBorders>
              <w:top w:val="single" w:sz="4" w:space="0" w:color="000000" w:themeColor="text1"/>
            </w:tcBorders>
          </w:tcPr>
          <w:p w14:paraId="4439B7D7"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9 </w:t>
            </w:r>
          </w:p>
          <w:p w14:paraId="283A065B" w14:textId="254ADE2A" w:rsidR="00A61689"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(12,7)</w:t>
            </w:r>
          </w:p>
        </w:tc>
        <w:tc>
          <w:tcPr>
            <w:tcW w:w="853" w:type="dxa"/>
            <w:tcBorders>
              <w:top w:val="single" w:sz="4" w:space="0" w:color="000000" w:themeColor="text1"/>
            </w:tcBorders>
          </w:tcPr>
          <w:p w14:paraId="621D2A9A"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6 </w:t>
            </w:r>
          </w:p>
          <w:p w14:paraId="5512A50D" w14:textId="754E90FD" w:rsidR="00A61689"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(8,5)</w:t>
            </w:r>
          </w:p>
        </w:tc>
        <w:tc>
          <w:tcPr>
            <w:tcW w:w="851" w:type="dxa"/>
            <w:tcBorders>
              <w:top w:val="single" w:sz="4" w:space="0" w:color="000000" w:themeColor="text1"/>
            </w:tcBorders>
          </w:tcPr>
          <w:p w14:paraId="7CFB7F02"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4 </w:t>
            </w:r>
          </w:p>
          <w:p w14:paraId="4752D550" w14:textId="079868DC" w:rsidR="00A61689"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(5,6)</w:t>
            </w:r>
          </w:p>
        </w:tc>
        <w:tc>
          <w:tcPr>
            <w:tcW w:w="845" w:type="dxa"/>
            <w:vMerge w:val="restart"/>
            <w:tcBorders>
              <w:top w:val="single" w:sz="4" w:space="0" w:color="000000" w:themeColor="text1"/>
            </w:tcBorders>
          </w:tcPr>
          <w:p w14:paraId="22C2427E" w14:textId="77777777" w:rsidR="00DB133C" w:rsidRPr="00281483" w:rsidRDefault="00DB133C" w:rsidP="00064C74">
            <w:pPr>
              <w:tabs>
                <w:tab w:val="center" w:pos="4536"/>
                <w:tab w:val="left" w:pos="7080"/>
              </w:tabs>
              <w:spacing w:after="0"/>
              <w:jc w:val="center"/>
              <w:rPr>
                <w:rFonts w:cs="Times New Roman"/>
                <w:color w:val="0D0D0D" w:themeColor="text1" w:themeTint="F2"/>
                <w:sz w:val="20"/>
                <w:szCs w:val="20"/>
              </w:rPr>
            </w:pPr>
          </w:p>
          <w:p w14:paraId="60E04D7C" w14:textId="63DFFB8D" w:rsidR="00A61689"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1,356</w:t>
            </w:r>
          </w:p>
        </w:tc>
        <w:tc>
          <w:tcPr>
            <w:tcW w:w="426" w:type="dxa"/>
            <w:vMerge w:val="restart"/>
            <w:tcBorders>
              <w:top w:val="single" w:sz="4" w:space="0" w:color="000000" w:themeColor="text1"/>
            </w:tcBorders>
          </w:tcPr>
          <w:p w14:paraId="18F03BCC" w14:textId="77777777" w:rsidR="00DB133C" w:rsidRPr="00281483" w:rsidRDefault="00DB133C" w:rsidP="00064C74">
            <w:pPr>
              <w:tabs>
                <w:tab w:val="center" w:pos="4536"/>
                <w:tab w:val="left" w:pos="7080"/>
              </w:tabs>
              <w:spacing w:after="0"/>
              <w:jc w:val="center"/>
              <w:rPr>
                <w:rFonts w:cs="Times New Roman"/>
                <w:color w:val="0D0D0D" w:themeColor="text1" w:themeTint="F2"/>
                <w:sz w:val="20"/>
                <w:szCs w:val="20"/>
              </w:rPr>
            </w:pPr>
          </w:p>
          <w:p w14:paraId="7F9318C8" w14:textId="117D8F54" w:rsidR="00A61689"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5</w:t>
            </w:r>
          </w:p>
        </w:tc>
        <w:tc>
          <w:tcPr>
            <w:tcW w:w="708" w:type="dxa"/>
            <w:vMerge w:val="restart"/>
            <w:tcBorders>
              <w:top w:val="single" w:sz="4" w:space="0" w:color="000000" w:themeColor="text1"/>
              <w:right w:val="nil"/>
            </w:tcBorders>
          </w:tcPr>
          <w:p w14:paraId="5A97580D" w14:textId="77777777" w:rsidR="00DB133C" w:rsidRPr="00281483" w:rsidRDefault="00DB133C" w:rsidP="00064C74">
            <w:pPr>
              <w:tabs>
                <w:tab w:val="center" w:pos="4536"/>
                <w:tab w:val="left" w:pos="7080"/>
              </w:tabs>
              <w:spacing w:after="0"/>
              <w:jc w:val="center"/>
              <w:rPr>
                <w:rFonts w:cs="Times New Roman"/>
                <w:color w:val="0D0D0D" w:themeColor="text1" w:themeTint="F2"/>
                <w:sz w:val="20"/>
                <w:szCs w:val="20"/>
              </w:rPr>
            </w:pPr>
          </w:p>
          <w:p w14:paraId="2A432FF8" w14:textId="5332B003"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0,929</w:t>
            </w:r>
          </w:p>
          <w:p w14:paraId="375FD247" w14:textId="552291E0"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p>
        </w:tc>
      </w:tr>
      <w:tr w:rsidR="00A61689" w:rsidRPr="00281483" w14:paraId="6E08A953" w14:textId="04FE6B03" w:rsidTr="00014E61">
        <w:tc>
          <w:tcPr>
            <w:tcW w:w="918" w:type="dxa"/>
            <w:vMerge/>
            <w:tcBorders>
              <w:left w:val="nil"/>
              <w:bottom w:val="single" w:sz="4" w:space="0" w:color="000000" w:themeColor="text1"/>
            </w:tcBorders>
          </w:tcPr>
          <w:p w14:paraId="5450B13B" w14:textId="77777777"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p>
        </w:tc>
        <w:tc>
          <w:tcPr>
            <w:tcW w:w="1209" w:type="dxa"/>
            <w:tcBorders>
              <w:bottom w:val="single" w:sz="4" w:space="0" w:color="000000" w:themeColor="text1"/>
            </w:tcBorders>
          </w:tcPr>
          <w:p w14:paraId="36AC0CA9" w14:textId="23E00615"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Erkek</w:t>
            </w:r>
          </w:p>
        </w:tc>
        <w:tc>
          <w:tcPr>
            <w:tcW w:w="703" w:type="dxa"/>
            <w:tcBorders>
              <w:bottom w:val="single" w:sz="4" w:space="0" w:color="000000" w:themeColor="text1"/>
            </w:tcBorders>
          </w:tcPr>
          <w:p w14:paraId="016E7C46" w14:textId="560A6992"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25 (52,1)</w:t>
            </w:r>
          </w:p>
        </w:tc>
        <w:tc>
          <w:tcPr>
            <w:tcW w:w="851" w:type="dxa"/>
            <w:tcBorders>
              <w:bottom w:val="single" w:sz="4" w:space="0" w:color="000000" w:themeColor="text1"/>
            </w:tcBorders>
          </w:tcPr>
          <w:p w14:paraId="39E3C34F"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3 </w:t>
            </w:r>
          </w:p>
          <w:p w14:paraId="06A24AD9" w14:textId="0526BB15" w:rsidR="00A61689"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(6,3)</w:t>
            </w:r>
          </w:p>
        </w:tc>
        <w:tc>
          <w:tcPr>
            <w:tcW w:w="852" w:type="dxa"/>
            <w:tcBorders>
              <w:bottom w:val="single" w:sz="4" w:space="0" w:color="000000" w:themeColor="text1"/>
            </w:tcBorders>
          </w:tcPr>
          <w:p w14:paraId="35F32012"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7 </w:t>
            </w:r>
          </w:p>
          <w:p w14:paraId="1B1E09E7" w14:textId="71C88DC1" w:rsidR="00A61689"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(14,6)</w:t>
            </w:r>
          </w:p>
        </w:tc>
        <w:tc>
          <w:tcPr>
            <w:tcW w:w="851" w:type="dxa"/>
            <w:tcBorders>
              <w:bottom w:val="single" w:sz="4" w:space="0" w:color="000000" w:themeColor="text1"/>
            </w:tcBorders>
          </w:tcPr>
          <w:p w14:paraId="797A91FE"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7 </w:t>
            </w:r>
          </w:p>
          <w:p w14:paraId="6A6EA230" w14:textId="4B222F3A"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(14,6)</w:t>
            </w:r>
          </w:p>
        </w:tc>
        <w:tc>
          <w:tcPr>
            <w:tcW w:w="853" w:type="dxa"/>
            <w:tcBorders>
              <w:bottom w:val="single" w:sz="4" w:space="0" w:color="000000" w:themeColor="text1"/>
            </w:tcBorders>
          </w:tcPr>
          <w:p w14:paraId="1DCAC947"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5 </w:t>
            </w:r>
          </w:p>
          <w:p w14:paraId="3150FFFD" w14:textId="6E3FB9E0"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(10,4)</w:t>
            </w:r>
          </w:p>
        </w:tc>
        <w:tc>
          <w:tcPr>
            <w:tcW w:w="851" w:type="dxa"/>
            <w:tcBorders>
              <w:bottom w:val="single" w:sz="4" w:space="0" w:color="000000" w:themeColor="text1"/>
            </w:tcBorders>
          </w:tcPr>
          <w:p w14:paraId="7A42B654"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w:t>
            </w:r>
          </w:p>
          <w:p w14:paraId="0B796854" w14:textId="5D1E9B8F"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 xml:space="preserve"> (2,1)</w:t>
            </w:r>
          </w:p>
        </w:tc>
        <w:tc>
          <w:tcPr>
            <w:tcW w:w="845" w:type="dxa"/>
            <w:vMerge/>
            <w:tcBorders>
              <w:bottom w:val="single" w:sz="4" w:space="0" w:color="000000" w:themeColor="text1"/>
            </w:tcBorders>
          </w:tcPr>
          <w:p w14:paraId="3C141EF0" w14:textId="77777777"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p>
        </w:tc>
        <w:tc>
          <w:tcPr>
            <w:tcW w:w="426" w:type="dxa"/>
            <w:vMerge/>
            <w:tcBorders>
              <w:bottom w:val="single" w:sz="4" w:space="0" w:color="000000" w:themeColor="text1"/>
            </w:tcBorders>
          </w:tcPr>
          <w:p w14:paraId="0476C931" w14:textId="1809692A"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p>
        </w:tc>
        <w:tc>
          <w:tcPr>
            <w:tcW w:w="708" w:type="dxa"/>
            <w:vMerge/>
            <w:tcBorders>
              <w:bottom w:val="single" w:sz="4" w:space="0" w:color="000000" w:themeColor="text1"/>
              <w:right w:val="nil"/>
            </w:tcBorders>
          </w:tcPr>
          <w:p w14:paraId="4BA402B5" w14:textId="492AA7DE"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p>
        </w:tc>
      </w:tr>
      <w:tr w:rsidR="00A61689" w:rsidRPr="00281483" w14:paraId="1A739185" w14:textId="7942B25A" w:rsidTr="00014E61">
        <w:tc>
          <w:tcPr>
            <w:tcW w:w="918" w:type="dxa"/>
            <w:vMerge w:val="restart"/>
            <w:tcBorders>
              <w:top w:val="single" w:sz="4" w:space="0" w:color="000000" w:themeColor="text1"/>
              <w:left w:val="nil"/>
            </w:tcBorders>
          </w:tcPr>
          <w:p w14:paraId="0DFD9D6C" w14:textId="77777777" w:rsidR="00064C74" w:rsidRPr="00281483" w:rsidRDefault="00064C74" w:rsidP="00064C74">
            <w:pPr>
              <w:tabs>
                <w:tab w:val="center" w:pos="4536"/>
                <w:tab w:val="left" w:pos="7080"/>
              </w:tabs>
              <w:spacing w:after="0"/>
              <w:jc w:val="center"/>
              <w:rPr>
                <w:rFonts w:cs="Times New Roman"/>
                <w:color w:val="0D0D0D" w:themeColor="text1" w:themeTint="F2"/>
                <w:sz w:val="20"/>
                <w:szCs w:val="20"/>
              </w:rPr>
            </w:pPr>
          </w:p>
          <w:p w14:paraId="14C65F42" w14:textId="752E5847"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Medeni Durum</w:t>
            </w:r>
          </w:p>
          <w:p w14:paraId="19FA1C46" w14:textId="032DF2C0"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p>
        </w:tc>
        <w:tc>
          <w:tcPr>
            <w:tcW w:w="1209" w:type="dxa"/>
            <w:tcBorders>
              <w:top w:val="single" w:sz="4" w:space="0" w:color="000000" w:themeColor="text1"/>
            </w:tcBorders>
          </w:tcPr>
          <w:p w14:paraId="2B1B71AA" w14:textId="108B30E9"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Bekar</w:t>
            </w:r>
          </w:p>
        </w:tc>
        <w:tc>
          <w:tcPr>
            <w:tcW w:w="703" w:type="dxa"/>
            <w:tcBorders>
              <w:top w:val="single" w:sz="4" w:space="0" w:color="000000" w:themeColor="text1"/>
            </w:tcBorders>
          </w:tcPr>
          <w:p w14:paraId="56E43E21" w14:textId="1CC29A6A"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25 (37,9)</w:t>
            </w:r>
          </w:p>
        </w:tc>
        <w:tc>
          <w:tcPr>
            <w:tcW w:w="851" w:type="dxa"/>
            <w:tcBorders>
              <w:top w:val="single" w:sz="4" w:space="0" w:color="000000" w:themeColor="text1"/>
            </w:tcBorders>
          </w:tcPr>
          <w:p w14:paraId="40D0A795"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7 </w:t>
            </w:r>
          </w:p>
          <w:p w14:paraId="0D305ABF" w14:textId="28EA5521" w:rsidR="00A61689"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(10,6)</w:t>
            </w:r>
          </w:p>
        </w:tc>
        <w:tc>
          <w:tcPr>
            <w:tcW w:w="852" w:type="dxa"/>
            <w:tcBorders>
              <w:top w:val="single" w:sz="4" w:space="0" w:color="000000" w:themeColor="text1"/>
            </w:tcBorders>
          </w:tcPr>
          <w:p w14:paraId="1316144D" w14:textId="3F609C26" w:rsidR="00A61689"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17 (25,8)</w:t>
            </w:r>
          </w:p>
        </w:tc>
        <w:tc>
          <w:tcPr>
            <w:tcW w:w="851" w:type="dxa"/>
            <w:tcBorders>
              <w:top w:val="single" w:sz="4" w:space="0" w:color="000000" w:themeColor="text1"/>
            </w:tcBorders>
          </w:tcPr>
          <w:p w14:paraId="1F179E24"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6 </w:t>
            </w:r>
          </w:p>
          <w:p w14:paraId="51158951" w14:textId="1D9959D2" w:rsidR="00A61689"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(9,1)</w:t>
            </w:r>
          </w:p>
        </w:tc>
        <w:tc>
          <w:tcPr>
            <w:tcW w:w="853" w:type="dxa"/>
            <w:tcBorders>
              <w:top w:val="single" w:sz="4" w:space="0" w:color="000000" w:themeColor="text1"/>
            </w:tcBorders>
          </w:tcPr>
          <w:p w14:paraId="5B677FE7"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8 </w:t>
            </w:r>
          </w:p>
          <w:p w14:paraId="4241BCDF" w14:textId="681A7E2D" w:rsidR="00A61689"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(12,1)</w:t>
            </w:r>
          </w:p>
        </w:tc>
        <w:tc>
          <w:tcPr>
            <w:tcW w:w="851" w:type="dxa"/>
            <w:tcBorders>
              <w:top w:val="single" w:sz="4" w:space="0" w:color="000000" w:themeColor="text1"/>
            </w:tcBorders>
          </w:tcPr>
          <w:p w14:paraId="7B68D437"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3</w:t>
            </w:r>
          </w:p>
          <w:p w14:paraId="6EF785AF" w14:textId="5DA0C315" w:rsidR="00A61689"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(4,5)</w:t>
            </w:r>
          </w:p>
        </w:tc>
        <w:tc>
          <w:tcPr>
            <w:tcW w:w="845" w:type="dxa"/>
            <w:vMerge w:val="restart"/>
            <w:tcBorders>
              <w:top w:val="single" w:sz="4" w:space="0" w:color="000000" w:themeColor="text1"/>
            </w:tcBorders>
          </w:tcPr>
          <w:p w14:paraId="3BEAC829" w14:textId="77777777" w:rsidR="00DB133C" w:rsidRPr="00281483" w:rsidRDefault="00DB133C" w:rsidP="00064C74">
            <w:pPr>
              <w:tabs>
                <w:tab w:val="center" w:pos="4536"/>
                <w:tab w:val="left" w:pos="7080"/>
              </w:tabs>
              <w:spacing w:after="0"/>
              <w:jc w:val="center"/>
              <w:rPr>
                <w:rFonts w:cs="Times New Roman"/>
                <w:color w:val="0D0D0D" w:themeColor="text1" w:themeTint="F2"/>
                <w:sz w:val="20"/>
                <w:szCs w:val="20"/>
              </w:rPr>
            </w:pPr>
          </w:p>
          <w:p w14:paraId="23AFEE7C" w14:textId="147DDF43"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20,767</w:t>
            </w:r>
          </w:p>
        </w:tc>
        <w:tc>
          <w:tcPr>
            <w:tcW w:w="426" w:type="dxa"/>
            <w:vMerge w:val="restart"/>
            <w:tcBorders>
              <w:top w:val="single" w:sz="4" w:space="0" w:color="000000" w:themeColor="text1"/>
            </w:tcBorders>
          </w:tcPr>
          <w:p w14:paraId="5963C741" w14:textId="77777777" w:rsidR="00DB133C" w:rsidRPr="00281483" w:rsidRDefault="00DB133C" w:rsidP="00064C74">
            <w:pPr>
              <w:tabs>
                <w:tab w:val="center" w:pos="4536"/>
                <w:tab w:val="left" w:pos="7080"/>
              </w:tabs>
              <w:spacing w:after="0"/>
              <w:jc w:val="center"/>
              <w:rPr>
                <w:rFonts w:cs="Times New Roman"/>
                <w:color w:val="0D0D0D" w:themeColor="text1" w:themeTint="F2"/>
                <w:sz w:val="20"/>
                <w:szCs w:val="20"/>
              </w:rPr>
            </w:pPr>
          </w:p>
          <w:p w14:paraId="16036175" w14:textId="390D96ED"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5</w:t>
            </w:r>
          </w:p>
        </w:tc>
        <w:tc>
          <w:tcPr>
            <w:tcW w:w="708" w:type="dxa"/>
            <w:vMerge w:val="restart"/>
            <w:tcBorders>
              <w:top w:val="single" w:sz="4" w:space="0" w:color="000000" w:themeColor="text1"/>
              <w:right w:val="nil"/>
            </w:tcBorders>
          </w:tcPr>
          <w:p w14:paraId="2DCC5FA4" w14:textId="77777777" w:rsidR="00DB133C" w:rsidRPr="00281483" w:rsidRDefault="00DB133C" w:rsidP="00064C74">
            <w:pPr>
              <w:tabs>
                <w:tab w:val="center" w:pos="4536"/>
                <w:tab w:val="left" w:pos="7080"/>
              </w:tabs>
              <w:spacing w:after="0"/>
              <w:jc w:val="center"/>
              <w:rPr>
                <w:rFonts w:cs="Times New Roman"/>
                <w:b/>
                <w:bCs/>
                <w:color w:val="0D0D0D" w:themeColor="text1" w:themeTint="F2"/>
                <w:sz w:val="20"/>
                <w:szCs w:val="20"/>
              </w:rPr>
            </w:pPr>
          </w:p>
          <w:p w14:paraId="239FFA6A" w14:textId="5C51162B"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0,001*</w:t>
            </w:r>
          </w:p>
          <w:p w14:paraId="61D09867" w14:textId="12F0314C"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p>
        </w:tc>
      </w:tr>
      <w:tr w:rsidR="00A61689" w:rsidRPr="00281483" w14:paraId="016B673E" w14:textId="222C40D2" w:rsidTr="00014E61">
        <w:tc>
          <w:tcPr>
            <w:tcW w:w="918" w:type="dxa"/>
            <w:vMerge/>
            <w:tcBorders>
              <w:left w:val="nil"/>
              <w:bottom w:val="single" w:sz="4" w:space="0" w:color="000000" w:themeColor="text1"/>
            </w:tcBorders>
          </w:tcPr>
          <w:p w14:paraId="5EA25695" w14:textId="77777777"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p>
        </w:tc>
        <w:tc>
          <w:tcPr>
            <w:tcW w:w="1209" w:type="dxa"/>
            <w:tcBorders>
              <w:bottom w:val="single" w:sz="4" w:space="0" w:color="000000" w:themeColor="text1"/>
            </w:tcBorders>
          </w:tcPr>
          <w:p w14:paraId="14E085F9" w14:textId="728C7235"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Evli</w:t>
            </w:r>
          </w:p>
        </w:tc>
        <w:tc>
          <w:tcPr>
            <w:tcW w:w="703" w:type="dxa"/>
            <w:tcBorders>
              <w:bottom w:val="single" w:sz="4" w:space="0" w:color="000000" w:themeColor="text1"/>
            </w:tcBorders>
          </w:tcPr>
          <w:p w14:paraId="04804DE5" w14:textId="3B9C0D14"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35 (66,0)</w:t>
            </w:r>
          </w:p>
        </w:tc>
        <w:tc>
          <w:tcPr>
            <w:tcW w:w="851" w:type="dxa"/>
            <w:tcBorders>
              <w:bottom w:val="single" w:sz="4" w:space="0" w:color="000000" w:themeColor="text1"/>
            </w:tcBorders>
          </w:tcPr>
          <w:p w14:paraId="382FCEFB"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4938F2A7" w14:textId="1FB9DBBE" w:rsidR="00A61689"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852" w:type="dxa"/>
            <w:tcBorders>
              <w:bottom w:val="single" w:sz="4" w:space="0" w:color="000000" w:themeColor="text1"/>
            </w:tcBorders>
          </w:tcPr>
          <w:p w14:paraId="14BFCFF3"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3</w:t>
            </w:r>
          </w:p>
          <w:p w14:paraId="28C1CDCE" w14:textId="1D244D8D" w:rsidR="00A61689"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(5,7)</w:t>
            </w:r>
          </w:p>
        </w:tc>
        <w:tc>
          <w:tcPr>
            <w:tcW w:w="851" w:type="dxa"/>
            <w:tcBorders>
              <w:bottom w:val="single" w:sz="4" w:space="0" w:color="000000" w:themeColor="text1"/>
            </w:tcBorders>
          </w:tcPr>
          <w:p w14:paraId="2E012936" w14:textId="14274C82"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10 (18,9)</w:t>
            </w:r>
          </w:p>
        </w:tc>
        <w:tc>
          <w:tcPr>
            <w:tcW w:w="853" w:type="dxa"/>
            <w:tcBorders>
              <w:bottom w:val="single" w:sz="4" w:space="0" w:color="000000" w:themeColor="text1"/>
            </w:tcBorders>
          </w:tcPr>
          <w:p w14:paraId="781D135B"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3</w:t>
            </w:r>
          </w:p>
          <w:p w14:paraId="7D96BA21" w14:textId="2CA2AEEA"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 xml:space="preserve"> (5,7)</w:t>
            </w:r>
          </w:p>
        </w:tc>
        <w:tc>
          <w:tcPr>
            <w:tcW w:w="851" w:type="dxa"/>
            <w:tcBorders>
              <w:bottom w:val="single" w:sz="4" w:space="0" w:color="000000" w:themeColor="text1"/>
            </w:tcBorders>
          </w:tcPr>
          <w:p w14:paraId="5B581815"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2 </w:t>
            </w:r>
          </w:p>
          <w:p w14:paraId="1A6F8910" w14:textId="0E7C8DC9"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(3,8)</w:t>
            </w:r>
          </w:p>
        </w:tc>
        <w:tc>
          <w:tcPr>
            <w:tcW w:w="845" w:type="dxa"/>
            <w:vMerge/>
            <w:tcBorders>
              <w:bottom w:val="single" w:sz="4" w:space="0" w:color="000000" w:themeColor="text1"/>
            </w:tcBorders>
          </w:tcPr>
          <w:p w14:paraId="14732771" w14:textId="77777777"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p>
        </w:tc>
        <w:tc>
          <w:tcPr>
            <w:tcW w:w="426" w:type="dxa"/>
            <w:vMerge/>
            <w:tcBorders>
              <w:bottom w:val="single" w:sz="4" w:space="0" w:color="000000" w:themeColor="text1"/>
            </w:tcBorders>
          </w:tcPr>
          <w:p w14:paraId="1BFCBB46" w14:textId="2F5CC15F"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p>
        </w:tc>
        <w:tc>
          <w:tcPr>
            <w:tcW w:w="708" w:type="dxa"/>
            <w:vMerge/>
            <w:tcBorders>
              <w:bottom w:val="single" w:sz="4" w:space="0" w:color="000000" w:themeColor="text1"/>
              <w:right w:val="nil"/>
            </w:tcBorders>
          </w:tcPr>
          <w:p w14:paraId="43E9F511" w14:textId="1ABE923C"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p>
        </w:tc>
      </w:tr>
      <w:tr w:rsidR="00A61689" w:rsidRPr="00281483" w14:paraId="79BEC7BD" w14:textId="49B2A312" w:rsidTr="00014E61">
        <w:tc>
          <w:tcPr>
            <w:tcW w:w="918" w:type="dxa"/>
            <w:vMerge w:val="restart"/>
            <w:tcBorders>
              <w:top w:val="single" w:sz="4" w:space="0" w:color="000000" w:themeColor="text1"/>
              <w:left w:val="nil"/>
            </w:tcBorders>
          </w:tcPr>
          <w:p w14:paraId="1B9FE6C1" w14:textId="77777777" w:rsidR="00064C74" w:rsidRPr="00281483" w:rsidRDefault="00064C74" w:rsidP="00064C74">
            <w:pPr>
              <w:tabs>
                <w:tab w:val="center" w:pos="4536"/>
                <w:tab w:val="left" w:pos="7080"/>
              </w:tabs>
              <w:spacing w:after="0"/>
              <w:jc w:val="center"/>
              <w:rPr>
                <w:rFonts w:cs="Times New Roman"/>
                <w:color w:val="0D0D0D" w:themeColor="text1" w:themeTint="F2"/>
                <w:sz w:val="20"/>
                <w:szCs w:val="20"/>
              </w:rPr>
            </w:pPr>
          </w:p>
          <w:p w14:paraId="020CDF4D" w14:textId="77777777" w:rsidR="00064C74" w:rsidRPr="00281483" w:rsidRDefault="00064C74" w:rsidP="00064C74">
            <w:pPr>
              <w:tabs>
                <w:tab w:val="center" w:pos="4536"/>
                <w:tab w:val="left" w:pos="7080"/>
              </w:tabs>
              <w:spacing w:after="0"/>
              <w:jc w:val="center"/>
              <w:rPr>
                <w:rFonts w:cs="Times New Roman"/>
                <w:color w:val="0D0D0D" w:themeColor="text1" w:themeTint="F2"/>
                <w:sz w:val="20"/>
                <w:szCs w:val="20"/>
              </w:rPr>
            </w:pPr>
          </w:p>
          <w:p w14:paraId="0B283CE7" w14:textId="77777777" w:rsidR="00064C74" w:rsidRPr="00281483" w:rsidRDefault="00064C74" w:rsidP="00064C74">
            <w:pPr>
              <w:tabs>
                <w:tab w:val="center" w:pos="4536"/>
                <w:tab w:val="left" w:pos="7080"/>
              </w:tabs>
              <w:spacing w:after="0"/>
              <w:jc w:val="center"/>
              <w:rPr>
                <w:rFonts w:cs="Times New Roman"/>
                <w:color w:val="0D0D0D" w:themeColor="text1" w:themeTint="F2"/>
                <w:sz w:val="20"/>
                <w:szCs w:val="20"/>
              </w:rPr>
            </w:pPr>
          </w:p>
          <w:p w14:paraId="06492BAA" w14:textId="42DF4A0A"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Yaş</w:t>
            </w:r>
          </w:p>
          <w:p w14:paraId="7905A0AF" w14:textId="114E5CC2"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p>
        </w:tc>
        <w:tc>
          <w:tcPr>
            <w:tcW w:w="1209" w:type="dxa"/>
            <w:tcBorders>
              <w:top w:val="single" w:sz="4" w:space="0" w:color="000000" w:themeColor="text1"/>
            </w:tcBorders>
          </w:tcPr>
          <w:p w14:paraId="67F25AC9" w14:textId="6AAA4856"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18–30</w:t>
            </w:r>
          </w:p>
        </w:tc>
        <w:tc>
          <w:tcPr>
            <w:tcW w:w="703" w:type="dxa"/>
            <w:tcBorders>
              <w:top w:val="single" w:sz="4" w:space="0" w:color="000000" w:themeColor="text1"/>
            </w:tcBorders>
          </w:tcPr>
          <w:p w14:paraId="5791C755" w14:textId="78F552E3"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25 (38,5)</w:t>
            </w:r>
          </w:p>
        </w:tc>
        <w:tc>
          <w:tcPr>
            <w:tcW w:w="851" w:type="dxa"/>
            <w:tcBorders>
              <w:top w:val="single" w:sz="4" w:space="0" w:color="000000" w:themeColor="text1"/>
            </w:tcBorders>
          </w:tcPr>
          <w:p w14:paraId="56D676D1"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7</w:t>
            </w:r>
          </w:p>
          <w:p w14:paraId="0E98DA74" w14:textId="1E41A152" w:rsidR="00A61689"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(10,8)</w:t>
            </w:r>
          </w:p>
        </w:tc>
        <w:tc>
          <w:tcPr>
            <w:tcW w:w="852" w:type="dxa"/>
            <w:tcBorders>
              <w:top w:val="single" w:sz="4" w:space="0" w:color="000000" w:themeColor="text1"/>
            </w:tcBorders>
          </w:tcPr>
          <w:p w14:paraId="19014E10" w14:textId="0AFC1976" w:rsidR="00A61689"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18 (27,7)</w:t>
            </w:r>
          </w:p>
        </w:tc>
        <w:tc>
          <w:tcPr>
            <w:tcW w:w="851" w:type="dxa"/>
            <w:tcBorders>
              <w:top w:val="single" w:sz="4" w:space="0" w:color="000000" w:themeColor="text1"/>
            </w:tcBorders>
          </w:tcPr>
          <w:p w14:paraId="13F2DCB4"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3 </w:t>
            </w:r>
          </w:p>
          <w:p w14:paraId="621C7EF2" w14:textId="33746927" w:rsidR="00A61689"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(4,6)</w:t>
            </w:r>
          </w:p>
        </w:tc>
        <w:tc>
          <w:tcPr>
            <w:tcW w:w="853" w:type="dxa"/>
            <w:tcBorders>
              <w:top w:val="single" w:sz="4" w:space="0" w:color="000000" w:themeColor="text1"/>
            </w:tcBorders>
          </w:tcPr>
          <w:p w14:paraId="10735444"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8 </w:t>
            </w:r>
          </w:p>
          <w:p w14:paraId="7A3F0086" w14:textId="31AB3740" w:rsidR="00A61689"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(12,3)</w:t>
            </w:r>
          </w:p>
        </w:tc>
        <w:tc>
          <w:tcPr>
            <w:tcW w:w="851" w:type="dxa"/>
            <w:tcBorders>
              <w:top w:val="single" w:sz="4" w:space="0" w:color="000000" w:themeColor="text1"/>
            </w:tcBorders>
          </w:tcPr>
          <w:p w14:paraId="10C32060"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4 </w:t>
            </w:r>
          </w:p>
          <w:p w14:paraId="5E04031F" w14:textId="7FA24F24" w:rsidR="00A61689"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(6,2)</w:t>
            </w:r>
          </w:p>
        </w:tc>
        <w:tc>
          <w:tcPr>
            <w:tcW w:w="845" w:type="dxa"/>
            <w:vMerge w:val="restart"/>
            <w:tcBorders>
              <w:top w:val="single" w:sz="4" w:space="0" w:color="000000" w:themeColor="text1"/>
            </w:tcBorders>
          </w:tcPr>
          <w:p w14:paraId="78F32FEB" w14:textId="77777777" w:rsidR="00DB133C" w:rsidRPr="00281483" w:rsidRDefault="00DB133C" w:rsidP="00064C74">
            <w:pPr>
              <w:tabs>
                <w:tab w:val="center" w:pos="4536"/>
                <w:tab w:val="left" w:pos="7080"/>
              </w:tabs>
              <w:spacing w:after="0"/>
              <w:jc w:val="center"/>
              <w:rPr>
                <w:rFonts w:cs="Times New Roman"/>
                <w:color w:val="0D0D0D" w:themeColor="text1" w:themeTint="F2"/>
                <w:sz w:val="20"/>
                <w:szCs w:val="20"/>
              </w:rPr>
            </w:pPr>
          </w:p>
          <w:p w14:paraId="34D88222" w14:textId="77777777" w:rsidR="00DB133C" w:rsidRPr="00281483" w:rsidRDefault="00DB133C" w:rsidP="00064C74">
            <w:pPr>
              <w:tabs>
                <w:tab w:val="center" w:pos="4536"/>
                <w:tab w:val="left" w:pos="7080"/>
              </w:tabs>
              <w:spacing w:after="0"/>
              <w:jc w:val="center"/>
              <w:rPr>
                <w:rFonts w:cs="Times New Roman"/>
                <w:color w:val="0D0D0D" w:themeColor="text1" w:themeTint="F2"/>
                <w:sz w:val="20"/>
                <w:szCs w:val="20"/>
              </w:rPr>
            </w:pPr>
          </w:p>
          <w:p w14:paraId="6E520769" w14:textId="77777777" w:rsidR="00DB133C" w:rsidRPr="00281483" w:rsidRDefault="00DB133C" w:rsidP="00064C74">
            <w:pPr>
              <w:tabs>
                <w:tab w:val="center" w:pos="4536"/>
                <w:tab w:val="left" w:pos="7080"/>
              </w:tabs>
              <w:spacing w:after="0"/>
              <w:jc w:val="center"/>
              <w:rPr>
                <w:rFonts w:cs="Times New Roman"/>
                <w:color w:val="0D0D0D" w:themeColor="text1" w:themeTint="F2"/>
                <w:sz w:val="20"/>
                <w:szCs w:val="20"/>
              </w:rPr>
            </w:pPr>
          </w:p>
          <w:p w14:paraId="059B8BED" w14:textId="71052B10"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36,463</w:t>
            </w:r>
          </w:p>
        </w:tc>
        <w:tc>
          <w:tcPr>
            <w:tcW w:w="426" w:type="dxa"/>
            <w:vMerge w:val="restart"/>
            <w:tcBorders>
              <w:top w:val="single" w:sz="4" w:space="0" w:color="000000" w:themeColor="text1"/>
            </w:tcBorders>
          </w:tcPr>
          <w:p w14:paraId="1CBA8D77" w14:textId="77777777" w:rsidR="00DB133C" w:rsidRPr="00281483" w:rsidRDefault="00DB133C" w:rsidP="00064C74">
            <w:pPr>
              <w:tabs>
                <w:tab w:val="center" w:pos="4536"/>
                <w:tab w:val="left" w:pos="7080"/>
              </w:tabs>
              <w:spacing w:after="0"/>
              <w:jc w:val="center"/>
              <w:rPr>
                <w:rFonts w:cs="Times New Roman"/>
                <w:color w:val="0D0D0D" w:themeColor="text1" w:themeTint="F2"/>
                <w:sz w:val="20"/>
                <w:szCs w:val="20"/>
              </w:rPr>
            </w:pPr>
          </w:p>
          <w:p w14:paraId="797CA8DD" w14:textId="77777777" w:rsidR="00DB133C" w:rsidRPr="00281483" w:rsidRDefault="00DB133C" w:rsidP="00064C74">
            <w:pPr>
              <w:tabs>
                <w:tab w:val="center" w:pos="4536"/>
                <w:tab w:val="left" w:pos="7080"/>
              </w:tabs>
              <w:spacing w:after="0"/>
              <w:jc w:val="center"/>
              <w:rPr>
                <w:rFonts w:cs="Times New Roman"/>
                <w:color w:val="0D0D0D" w:themeColor="text1" w:themeTint="F2"/>
                <w:sz w:val="20"/>
                <w:szCs w:val="20"/>
              </w:rPr>
            </w:pPr>
          </w:p>
          <w:p w14:paraId="129BE4DB" w14:textId="77777777" w:rsidR="00DB133C" w:rsidRPr="00281483" w:rsidRDefault="00DB133C" w:rsidP="00064C74">
            <w:pPr>
              <w:tabs>
                <w:tab w:val="center" w:pos="4536"/>
                <w:tab w:val="left" w:pos="7080"/>
              </w:tabs>
              <w:spacing w:after="0"/>
              <w:jc w:val="center"/>
              <w:rPr>
                <w:rFonts w:cs="Times New Roman"/>
                <w:color w:val="0D0D0D" w:themeColor="text1" w:themeTint="F2"/>
                <w:sz w:val="20"/>
                <w:szCs w:val="20"/>
              </w:rPr>
            </w:pPr>
          </w:p>
          <w:p w14:paraId="7CC044D5" w14:textId="3E670E49"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20</w:t>
            </w:r>
          </w:p>
        </w:tc>
        <w:tc>
          <w:tcPr>
            <w:tcW w:w="708" w:type="dxa"/>
            <w:vMerge w:val="restart"/>
            <w:tcBorders>
              <w:top w:val="single" w:sz="4" w:space="0" w:color="000000" w:themeColor="text1"/>
              <w:right w:val="nil"/>
            </w:tcBorders>
          </w:tcPr>
          <w:p w14:paraId="1000728D" w14:textId="77777777" w:rsidR="00DB133C" w:rsidRPr="00281483" w:rsidRDefault="00DB133C" w:rsidP="00064C74">
            <w:pPr>
              <w:tabs>
                <w:tab w:val="center" w:pos="4536"/>
                <w:tab w:val="left" w:pos="7080"/>
              </w:tabs>
              <w:spacing w:after="0"/>
              <w:jc w:val="center"/>
              <w:rPr>
                <w:rFonts w:cs="Times New Roman"/>
                <w:b/>
                <w:bCs/>
                <w:color w:val="0D0D0D" w:themeColor="text1" w:themeTint="F2"/>
                <w:sz w:val="20"/>
                <w:szCs w:val="20"/>
              </w:rPr>
            </w:pPr>
          </w:p>
          <w:p w14:paraId="700E0372" w14:textId="77777777" w:rsidR="00DB133C" w:rsidRPr="00281483" w:rsidRDefault="00DB133C" w:rsidP="00064C74">
            <w:pPr>
              <w:tabs>
                <w:tab w:val="center" w:pos="4536"/>
                <w:tab w:val="left" w:pos="7080"/>
              </w:tabs>
              <w:spacing w:after="0"/>
              <w:jc w:val="center"/>
              <w:rPr>
                <w:rFonts w:cs="Times New Roman"/>
                <w:b/>
                <w:bCs/>
                <w:color w:val="0D0D0D" w:themeColor="text1" w:themeTint="F2"/>
                <w:sz w:val="20"/>
                <w:szCs w:val="20"/>
              </w:rPr>
            </w:pPr>
          </w:p>
          <w:p w14:paraId="7B3C8898" w14:textId="77777777" w:rsidR="00DB133C" w:rsidRPr="00281483" w:rsidRDefault="00DB133C" w:rsidP="00064C74">
            <w:pPr>
              <w:tabs>
                <w:tab w:val="center" w:pos="4536"/>
                <w:tab w:val="left" w:pos="7080"/>
              </w:tabs>
              <w:spacing w:after="0"/>
              <w:jc w:val="center"/>
              <w:rPr>
                <w:rFonts w:cs="Times New Roman"/>
                <w:b/>
                <w:bCs/>
                <w:color w:val="0D0D0D" w:themeColor="text1" w:themeTint="F2"/>
                <w:sz w:val="20"/>
                <w:szCs w:val="20"/>
              </w:rPr>
            </w:pPr>
          </w:p>
          <w:p w14:paraId="0DECB656" w14:textId="64A724D2"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0,014*</w:t>
            </w:r>
          </w:p>
          <w:p w14:paraId="11E783FA" w14:textId="7510507D"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p>
        </w:tc>
      </w:tr>
      <w:tr w:rsidR="00A61689" w:rsidRPr="00281483" w14:paraId="6D7A71BD" w14:textId="1D2A7A81" w:rsidTr="00014E61">
        <w:tc>
          <w:tcPr>
            <w:tcW w:w="918" w:type="dxa"/>
            <w:vMerge/>
            <w:tcBorders>
              <w:left w:val="nil"/>
            </w:tcBorders>
          </w:tcPr>
          <w:p w14:paraId="27018729" w14:textId="77777777"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p>
        </w:tc>
        <w:tc>
          <w:tcPr>
            <w:tcW w:w="1209" w:type="dxa"/>
          </w:tcPr>
          <w:p w14:paraId="00AB0026" w14:textId="291F2AA3"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31–40</w:t>
            </w:r>
          </w:p>
        </w:tc>
        <w:tc>
          <w:tcPr>
            <w:tcW w:w="703" w:type="dxa"/>
          </w:tcPr>
          <w:p w14:paraId="3B315386" w14:textId="20E897E8"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14 (60,9)</w:t>
            </w:r>
          </w:p>
        </w:tc>
        <w:tc>
          <w:tcPr>
            <w:tcW w:w="851" w:type="dxa"/>
          </w:tcPr>
          <w:p w14:paraId="47C2CD20"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6E5E0B7A" w14:textId="313134C9" w:rsidR="00A61689"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852" w:type="dxa"/>
          </w:tcPr>
          <w:p w14:paraId="29438492"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w:t>
            </w:r>
          </w:p>
          <w:p w14:paraId="28EB3DC9" w14:textId="174410C1" w:rsidR="00A61689"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(4,3)</w:t>
            </w:r>
          </w:p>
        </w:tc>
        <w:tc>
          <w:tcPr>
            <w:tcW w:w="851" w:type="dxa"/>
          </w:tcPr>
          <w:p w14:paraId="79A14722"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6 </w:t>
            </w:r>
          </w:p>
          <w:p w14:paraId="63AE023D" w14:textId="6709AF91"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(26,1)</w:t>
            </w:r>
          </w:p>
        </w:tc>
        <w:tc>
          <w:tcPr>
            <w:tcW w:w="853" w:type="dxa"/>
          </w:tcPr>
          <w:p w14:paraId="4B3E5762"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2</w:t>
            </w:r>
          </w:p>
          <w:p w14:paraId="2598BD2C" w14:textId="33E3F518"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 xml:space="preserve"> (8,7)</w:t>
            </w:r>
          </w:p>
        </w:tc>
        <w:tc>
          <w:tcPr>
            <w:tcW w:w="851" w:type="dxa"/>
          </w:tcPr>
          <w:p w14:paraId="135F5178"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6F9E00BF" w14:textId="28BDC5F0"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(0,0)</w:t>
            </w:r>
          </w:p>
        </w:tc>
        <w:tc>
          <w:tcPr>
            <w:tcW w:w="845" w:type="dxa"/>
            <w:vMerge/>
          </w:tcPr>
          <w:p w14:paraId="1664AD82" w14:textId="77777777"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p>
        </w:tc>
        <w:tc>
          <w:tcPr>
            <w:tcW w:w="426" w:type="dxa"/>
            <w:vMerge/>
          </w:tcPr>
          <w:p w14:paraId="44C25CD9" w14:textId="3B53BC1E"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p>
        </w:tc>
        <w:tc>
          <w:tcPr>
            <w:tcW w:w="708" w:type="dxa"/>
            <w:vMerge/>
            <w:tcBorders>
              <w:right w:val="nil"/>
            </w:tcBorders>
          </w:tcPr>
          <w:p w14:paraId="1B8F8F55" w14:textId="771D93F7"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p>
        </w:tc>
      </w:tr>
      <w:tr w:rsidR="00A61689" w:rsidRPr="00281483" w14:paraId="1269F8F0" w14:textId="027A8933" w:rsidTr="00014E61">
        <w:tc>
          <w:tcPr>
            <w:tcW w:w="918" w:type="dxa"/>
            <w:vMerge/>
            <w:tcBorders>
              <w:left w:val="nil"/>
            </w:tcBorders>
          </w:tcPr>
          <w:p w14:paraId="0D6A52E7" w14:textId="77777777"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p>
        </w:tc>
        <w:tc>
          <w:tcPr>
            <w:tcW w:w="1209" w:type="dxa"/>
          </w:tcPr>
          <w:p w14:paraId="42FB297B" w14:textId="33D09D1F"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41–50</w:t>
            </w:r>
          </w:p>
        </w:tc>
        <w:tc>
          <w:tcPr>
            <w:tcW w:w="703" w:type="dxa"/>
          </w:tcPr>
          <w:p w14:paraId="2DD3943B"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8 </w:t>
            </w:r>
          </w:p>
          <w:p w14:paraId="38732B0D" w14:textId="4C7E8C27"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(61,5)</w:t>
            </w:r>
          </w:p>
        </w:tc>
        <w:tc>
          <w:tcPr>
            <w:tcW w:w="851" w:type="dxa"/>
          </w:tcPr>
          <w:p w14:paraId="00787F98"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3547639F" w14:textId="53E7D8E4" w:rsidR="00A61689"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852" w:type="dxa"/>
          </w:tcPr>
          <w:p w14:paraId="2D709A9A"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1 </w:t>
            </w:r>
          </w:p>
          <w:p w14:paraId="0EC592B2" w14:textId="310BD17E" w:rsidR="00A61689"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(7,7)</w:t>
            </w:r>
          </w:p>
        </w:tc>
        <w:tc>
          <w:tcPr>
            <w:tcW w:w="851" w:type="dxa"/>
          </w:tcPr>
          <w:p w14:paraId="27179560"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3</w:t>
            </w:r>
          </w:p>
          <w:p w14:paraId="4C997887" w14:textId="3B32CE0D"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 xml:space="preserve"> (23,1)</w:t>
            </w:r>
          </w:p>
        </w:tc>
        <w:tc>
          <w:tcPr>
            <w:tcW w:w="853" w:type="dxa"/>
          </w:tcPr>
          <w:p w14:paraId="52C6E8F6"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w:t>
            </w:r>
          </w:p>
          <w:p w14:paraId="36B19FEC" w14:textId="391AC366"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 xml:space="preserve"> (7,7)</w:t>
            </w:r>
          </w:p>
        </w:tc>
        <w:tc>
          <w:tcPr>
            <w:tcW w:w="851" w:type="dxa"/>
          </w:tcPr>
          <w:p w14:paraId="0A874589"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5750E225" w14:textId="4AC534CC"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(0,0)</w:t>
            </w:r>
          </w:p>
        </w:tc>
        <w:tc>
          <w:tcPr>
            <w:tcW w:w="845" w:type="dxa"/>
            <w:vMerge/>
          </w:tcPr>
          <w:p w14:paraId="38AAD37A" w14:textId="77777777"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p>
        </w:tc>
        <w:tc>
          <w:tcPr>
            <w:tcW w:w="426" w:type="dxa"/>
            <w:vMerge/>
          </w:tcPr>
          <w:p w14:paraId="530B11F4" w14:textId="2F610934"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p>
        </w:tc>
        <w:tc>
          <w:tcPr>
            <w:tcW w:w="708" w:type="dxa"/>
            <w:vMerge/>
            <w:tcBorders>
              <w:right w:val="nil"/>
            </w:tcBorders>
          </w:tcPr>
          <w:p w14:paraId="5500953C" w14:textId="6F70BCE2"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p>
        </w:tc>
      </w:tr>
      <w:tr w:rsidR="00A61689" w:rsidRPr="00281483" w14:paraId="43B262DE" w14:textId="16F576DF" w:rsidTr="00014E61">
        <w:tc>
          <w:tcPr>
            <w:tcW w:w="918" w:type="dxa"/>
            <w:vMerge/>
            <w:tcBorders>
              <w:left w:val="nil"/>
            </w:tcBorders>
          </w:tcPr>
          <w:p w14:paraId="067FD660" w14:textId="77777777"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p>
        </w:tc>
        <w:tc>
          <w:tcPr>
            <w:tcW w:w="1209" w:type="dxa"/>
          </w:tcPr>
          <w:p w14:paraId="714FC36A" w14:textId="11B0D00A"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51–60</w:t>
            </w:r>
          </w:p>
        </w:tc>
        <w:tc>
          <w:tcPr>
            <w:tcW w:w="703" w:type="dxa"/>
          </w:tcPr>
          <w:p w14:paraId="008369CD"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4</w:t>
            </w:r>
          </w:p>
          <w:p w14:paraId="1C08AF99" w14:textId="7F9048FD"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(57,1)</w:t>
            </w:r>
          </w:p>
        </w:tc>
        <w:tc>
          <w:tcPr>
            <w:tcW w:w="851" w:type="dxa"/>
          </w:tcPr>
          <w:p w14:paraId="4FC7CFDF"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14453E40" w14:textId="29C398C0" w:rsidR="00A61689"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852" w:type="dxa"/>
          </w:tcPr>
          <w:p w14:paraId="2BD2B877"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3F71E388" w14:textId="778E5EAB" w:rsidR="00A61689"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851" w:type="dxa"/>
          </w:tcPr>
          <w:p w14:paraId="436EB32E"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2</w:t>
            </w:r>
          </w:p>
          <w:p w14:paraId="0F32C0C9" w14:textId="4ECA56BF"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 xml:space="preserve"> (28,6)</w:t>
            </w:r>
          </w:p>
        </w:tc>
        <w:tc>
          <w:tcPr>
            <w:tcW w:w="853" w:type="dxa"/>
          </w:tcPr>
          <w:p w14:paraId="2DA10CC1"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291A9379" w14:textId="396D3543"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(0,0)</w:t>
            </w:r>
          </w:p>
        </w:tc>
        <w:tc>
          <w:tcPr>
            <w:tcW w:w="851" w:type="dxa"/>
          </w:tcPr>
          <w:p w14:paraId="052A3ADE"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1 </w:t>
            </w:r>
          </w:p>
          <w:p w14:paraId="7B984220" w14:textId="028360EE"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(14,3)</w:t>
            </w:r>
          </w:p>
        </w:tc>
        <w:tc>
          <w:tcPr>
            <w:tcW w:w="845" w:type="dxa"/>
            <w:vMerge/>
          </w:tcPr>
          <w:p w14:paraId="1C69462C" w14:textId="77777777"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p>
        </w:tc>
        <w:tc>
          <w:tcPr>
            <w:tcW w:w="426" w:type="dxa"/>
            <w:vMerge/>
          </w:tcPr>
          <w:p w14:paraId="5EA7AB64" w14:textId="0C7FC305"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p>
        </w:tc>
        <w:tc>
          <w:tcPr>
            <w:tcW w:w="708" w:type="dxa"/>
            <w:vMerge/>
            <w:tcBorders>
              <w:right w:val="nil"/>
            </w:tcBorders>
          </w:tcPr>
          <w:p w14:paraId="1B2DB62B" w14:textId="6ABC8E30"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p>
        </w:tc>
      </w:tr>
      <w:tr w:rsidR="00A61689" w:rsidRPr="00281483" w14:paraId="7954F5B1" w14:textId="1F8A7249" w:rsidTr="00014E61">
        <w:tc>
          <w:tcPr>
            <w:tcW w:w="918" w:type="dxa"/>
            <w:vMerge/>
            <w:tcBorders>
              <w:left w:val="nil"/>
            </w:tcBorders>
          </w:tcPr>
          <w:p w14:paraId="2D87B0EC" w14:textId="77777777"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p>
        </w:tc>
        <w:tc>
          <w:tcPr>
            <w:tcW w:w="1209" w:type="dxa"/>
          </w:tcPr>
          <w:p w14:paraId="499B1225" w14:textId="5E5A9918"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60 ve üzeri</w:t>
            </w:r>
          </w:p>
        </w:tc>
        <w:tc>
          <w:tcPr>
            <w:tcW w:w="703" w:type="dxa"/>
          </w:tcPr>
          <w:p w14:paraId="5747B71D"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9 </w:t>
            </w:r>
          </w:p>
          <w:p w14:paraId="5D13E90F" w14:textId="167D12D2"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(81,8)</w:t>
            </w:r>
          </w:p>
        </w:tc>
        <w:tc>
          <w:tcPr>
            <w:tcW w:w="851" w:type="dxa"/>
          </w:tcPr>
          <w:p w14:paraId="73F4EEE1"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5FE0D98F" w14:textId="3F7E865A" w:rsidR="00A61689"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852" w:type="dxa"/>
          </w:tcPr>
          <w:p w14:paraId="40CDC503"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50073F7B" w14:textId="4DFB67E6" w:rsidR="00A61689"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851" w:type="dxa"/>
          </w:tcPr>
          <w:p w14:paraId="1873E552"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2 </w:t>
            </w:r>
          </w:p>
          <w:p w14:paraId="411B272D" w14:textId="08DCC4BB"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(18,2)</w:t>
            </w:r>
          </w:p>
        </w:tc>
        <w:tc>
          <w:tcPr>
            <w:tcW w:w="853" w:type="dxa"/>
          </w:tcPr>
          <w:p w14:paraId="5774DBA2"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49BACCDA" w14:textId="1673118C"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(0,0)</w:t>
            </w:r>
          </w:p>
        </w:tc>
        <w:tc>
          <w:tcPr>
            <w:tcW w:w="851" w:type="dxa"/>
          </w:tcPr>
          <w:p w14:paraId="50827FC9"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1E51A96E" w14:textId="4021172A"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 xml:space="preserve"> (0,0)</w:t>
            </w:r>
          </w:p>
        </w:tc>
        <w:tc>
          <w:tcPr>
            <w:tcW w:w="845" w:type="dxa"/>
            <w:vMerge/>
          </w:tcPr>
          <w:p w14:paraId="142D80C7" w14:textId="77777777"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p>
        </w:tc>
        <w:tc>
          <w:tcPr>
            <w:tcW w:w="426" w:type="dxa"/>
            <w:vMerge/>
          </w:tcPr>
          <w:p w14:paraId="479E6FDC" w14:textId="0DB5D809"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p>
        </w:tc>
        <w:tc>
          <w:tcPr>
            <w:tcW w:w="708" w:type="dxa"/>
            <w:vMerge/>
            <w:tcBorders>
              <w:right w:val="nil"/>
            </w:tcBorders>
          </w:tcPr>
          <w:p w14:paraId="3DDD9975" w14:textId="61670101"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p>
        </w:tc>
      </w:tr>
      <w:tr w:rsidR="00A61689" w:rsidRPr="00281483" w14:paraId="59652F0C" w14:textId="0139CEE0" w:rsidTr="00014E61">
        <w:tc>
          <w:tcPr>
            <w:tcW w:w="918" w:type="dxa"/>
            <w:vMerge w:val="restart"/>
            <w:tcBorders>
              <w:top w:val="single" w:sz="4" w:space="0" w:color="000000" w:themeColor="text1"/>
              <w:left w:val="nil"/>
            </w:tcBorders>
          </w:tcPr>
          <w:p w14:paraId="3B46E819" w14:textId="77777777" w:rsidR="00064C74" w:rsidRPr="00281483" w:rsidRDefault="00064C74" w:rsidP="00064C74">
            <w:pPr>
              <w:tabs>
                <w:tab w:val="center" w:pos="4536"/>
                <w:tab w:val="left" w:pos="7080"/>
              </w:tabs>
              <w:spacing w:after="0"/>
              <w:jc w:val="center"/>
              <w:rPr>
                <w:rFonts w:cs="Times New Roman"/>
                <w:color w:val="0D0D0D" w:themeColor="text1" w:themeTint="F2"/>
                <w:sz w:val="20"/>
                <w:szCs w:val="20"/>
              </w:rPr>
            </w:pPr>
          </w:p>
          <w:p w14:paraId="622EB5BE" w14:textId="77777777" w:rsidR="00064C74" w:rsidRPr="00281483" w:rsidRDefault="00064C74" w:rsidP="00064C74">
            <w:pPr>
              <w:tabs>
                <w:tab w:val="center" w:pos="4536"/>
                <w:tab w:val="left" w:pos="7080"/>
              </w:tabs>
              <w:spacing w:after="0"/>
              <w:jc w:val="center"/>
              <w:rPr>
                <w:rFonts w:cs="Times New Roman"/>
                <w:color w:val="0D0D0D" w:themeColor="text1" w:themeTint="F2"/>
                <w:sz w:val="20"/>
                <w:szCs w:val="20"/>
              </w:rPr>
            </w:pPr>
          </w:p>
          <w:p w14:paraId="51C46199" w14:textId="2A42DD40"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Eğitim</w:t>
            </w:r>
          </w:p>
          <w:p w14:paraId="1CC19F60" w14:textId="25413614"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p>
        </w:tc>
        <w:tc>
          <w:tcPr>
            <w:tcW w:w="1209" w:type="dxa"/>
            <w:tcBorders>
              <w:top w:val="single" w:sz="4" w:space="0" w:color="000000" w:themeColor="text1"/>
            </w:tcBorders>
          </w:tcPr>
          <w:p w14:paraId="4B0BEBDC" w14:textId="5E11A364"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İlköğretim</w:t>
            </w:r>
          </w:p>
        </w:tc>
        <w:tc>
          <w:tcPr>
            <w:tcW w:w="703" w:type="dxa"/>
            <w:tcBorders>
              <w:top w:val="single" w:sz="4" w:space="0" w:color="000000" w:themeColor="text1"/>
            </w:tcBorders>
          </w:tcPr>
          <w:p w14:paraId="1893B94C"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2</w:t>
            </w:r>
          </w:p>
          <w:p w14:paraId="2364236D" w14:textId="386321D0" w:rsidR="00A61689" w:rsidRPr="00281483" w:rsidRDefault="00014E61" w:rsidP="00064C74">
            <w:pPr>
              <w:tabs>
                <w:tab w:val="center" w:pos="4536"/>
                <w:tab w:val="left" w:pos="7080"/>
              </w:tabs>
              <w:spacing w:after="0"/>
              <w:jc w:val="center"/>
              <w:rPr>
                <w:rFonts w:cs="Times New Roman"/>
                <w:b/>
                <w:bCs/>
                <w:color w:val="0D0D0D" w:themeColor="text1" w:themeTint="F2"/>
                <w:sz w:val="20"/>
                <w:szCs w:val="20"/>
              </w:rPr>
            </w:pPr>
            <w:r>
              <w:rPr>
                <w:rFonts w:cs="Times New Roman"/>
                <w:color w:val="0D0D0D" w:themeColor="text1" w:themeTint="F2"/>
                <w:sz w:val="20"/>
                <w:szCs w:val="20"/>
              </w:rPr>
              <w:t>(</w:t>
            </w:r>
            <w:r w:rsidR="00A61689" w:rsidRPr="00281483">
              <w:rPr>
                <w:rFonts w:cs="Times New Roman"/>
                <w:color w:val="0D0D0D" w:themeColor="text1" w:themeTint="F2"/>
                <w:sz w:val="20"/>
                <w:szCs w:val="20"/>
              </w:rPr>
              <w:t>50,0)</w:t>
            </w:r>
          </w:p>
        </w:tc>
        <w:tc>
          <w:tcPr>
            <w:tcW w:w="851" w:type="dxa"/>
            <w:tcBorders>
              <w:top w:val="single" w:sz="4" w:space="0" w:color="000000" w:themeColor="text1"/>
            </w:tcBorders>
          </w:tcPr>
          <w:p w14:paraId="2E08A1CE"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53AFD188" w14:textId="159FC9AD" w:rsidR="00A61689"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(0,0)</w:t>
            </w:r>
          </w:p>
        </w:tc>
        <w:tc>
          <w:tcPr>
            <w:tcW w:w="852" w:type="dxa"/>
            <w:tcBorders>
              <w:top w:val="single" w:sz="4" w:space="0" w:color="000000" w:themeColor="text1"/>
            </w:tcBorders>
          </w:tcPr>
          <w:p w14:paraId="15AC312F"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1B062C72" w14:textId="1C3418E8" w:rsidR="00A61689"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(0,0)</w:t>
            </w:r>
          </w:p>
        </w:tc>
        <w:tc>
          <w:tcPr>
            <w:tcW w:w="851" w:type="dxa"/>
            <w:tcBorders>
              <w:top w:val="single" w:sz="4" w:space="0" w:color="000000" w:themeColor="text1"/>
            </w:tcBorders>
          </w:tcPr>
          <w:p w14:paraId="1440221F"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2</w:t>
            </w:r>
          </w:p>
          <w:p w14:paraId="56E3C351" w14:textId="09E794B2" w:rsidR="00A61689"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(50,0)</w:t>
            </w:r>
          </w:p>
        </w:tc>
        <w:tc>
          <w:tcPr>
            <w:tcW w:w="853" w:type="dxa"/>
            <w:tcBorders>
              <w:top w:val="single" w:sz="4" w:space="0" w:color="000000" w:themeColor="text1"/>
            </w:tcBorders>
          </w:tcPr>
          <w:p w14:paraId="1230AE7F"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7AC8D336" w14:textId="108D277D" w:rsidR="00A61689"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(0,0)</w:t>
            </w:r>
          </w:p>
        </w:tc>
        <w:tc>
          <w:tcPr>
            <w:tcW w:w="851" w:type="dxa"/>
            <w:tcBorders>
              <w:top w:val="single" w:sz="4" w:space="0" w:color="000000" w:themeColor="text1"/>
            </w:tcBorders>
          </w:tcPr>
          <w:p w14:paraId="32C02661"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055BC830" w14:textId="5ED88055" w:rsidR="00A61689"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(0,0)</w:t>
            </w:r>
          </w:p>
        </w:tc>
        <w:tc>
          <w:tcPr>
            <w:tcW w:w="845" w:type="dxa"/>
            <w:vMerge w:val="restart"/>
            <w:tcBorders>
              <w:top w:val="single" w:sz="4" w:space="0" w:color="000000" w:themeColor="text1"/>
            </w:tcBorders>
          </w:tcPr>
          <w:p w14:paraId="0D593FBB" w14:textId="77777777" w:rsidR="00DB133C" w:rsidRPr="00281483" w:rsidRDefault="00DB133C" w:rsidP="00064C74">
            <w:pPr>
              <w:tabs>
                <w:tab w:val="center" w:pos="4536"/>
                <w:tab w:val="left" w:pos="7080"/>
              </w:tabs>
              <w:spacing w:after="0"/>
              <w:jc w:val="center"/>
              <w:rPr>
                <w:rFonts w:cs="Times New Roman"/>
                <w:color w:val="0D0D0D" w:themeColor="text1" w:themeTint="F2"/>
                <w:sz w:val="20"/>
                <w:szCs w:val="20"/>
              </w:rPr>
            </w:pPr>
          </w:p>
          <w:p w14:paraId="66C79939" w14:textId="77777777" w:rsidR="00DB133C" w:rsidRPr="00281483" w:rsidRDefault="00DB133C" w:rsidP="00064C74">
            <w:pPr>
              <w:tabs>
                <w:tab w:val="center" w:pos="4536"/>
                <w:tab w:val="left" w:pos="7080"/>
              </w:tabs>
              <w:spacing w:after="0"/>
              <w:jc w:val="center"/>
              <w:rPr>
                <w:rFonts w:cs="Times New Roman"/>
                <w:color w:val="0D0D0D" w:themeColor="text1" w:themeTint="F2"/>
                <w:sz w:val="20"/>
                <w:szCs w:val="20"/>
              </w:rPr>
            </w:pPr>
          </w:p>
          <w:p w14:paraId="397FDDA2" w14:textId="33EEAF4B"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26,084</w:t>
            </w:r>
          </w:p>
        </w:tc>
        <w:tc>
          <w:tcPr>
            <w:tcW w:w="426" w:type="dxa"/>
            <w:vMerge w:val="restart"/>
            <w:tcBorders>
              <w:top w:val="single" w:sz="4" w:space="0" w:color="000000" w:themeColor="text1"/>
            </w:tcBorders>
          </w:tcPr>
          <w:p w14:paraId="59B244BF" w14:textId="77777777" w:rsidR="00DB133C" w:rsidRPr="00281483" w:rsidRDefault="00DB133C" w:rsidP="00064C74">
            <w:pPr>
              <w:tabs>
                <w:tab w:val="center" w:pos="4536"/>
                <w:tab w:val="left" w:pos="7080"/>
              </w:tabs>
              <w:spacing w:after="0"/>
              <w:jc w:val="center"/>
              <w:rPr>
                <w:rFonts w:cs="Times New Roman"/>
                <w:color w:val="0D0D0D" w:themeColor="text1" w:themeTint="F2"/>
                <w:sz w:val="20"/>
                <w:szCs w:val="20"/>
              </w:rPr>
            </w:pPr>
          </w:p>
          <w:p w14:paraId="6927BAA2" w14:textId="77777777" w:rsidR="00DB133C" w:rsidRPr="00281483" w:rsidRDefault="00DB133C" w:rsidP="00064C74">
            <w:pPr>
              <w:tabs>
                <w:tab w:val="center" w:pos="4536"/>
                <w:tab w:val="left" w:pos="7080"/>
              </w:tabs>
              <w:spacing w:after="0"/>
              <w:jc w:val="center"/>
              <w:rPr>
                <w:rFonts w:cs="Times New Roman"/>
                <w:color w:val="0D0D0D" w:themeColor="text1" w:themeTint="F2"/>
                <w:sz w:val="20"/>
                <w:szCs w:val="20"/>
              </w:rPr>
            </w:pPr>
          </w:p>
          <w:p w14:paraId="4C441D7A" w14:textId="27044069"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15</w:t>
            </w:r>
          </w:p>
        </w:tc>
        <w:tc>
          <w:tcPr>
            <w:tcW w:w="708" w:type="dxa"/>
            <w:vMerge w:val="restart"/>
            <w:tcBorders>
              <w:top w:val="single" w:sz="4" w:space="0" w:color="000000" w:themeColor="text1"/>
              <w:right w:val="nil"/>
            </w:tcBorders>
          </w:tcPr>
          <w:p w14:paraId="137D7F58" w14:textId="77777777" w:rsidR="00DB133C" w:rsidRPr="00281483" w:rsidRDefault="00DB133C" w:rsidP="00064C74">
            <w:pPr>
              <w:tabs>
                <w:tab w:val="center" w:pos="4536"/>
                <w:tab w:val="left" w:pos="7080"/>
              </w:tabs>
              <w:spacing w:after="0"/>
              <w:jc w:val="center"/>
              <w:rPr>
                <w:rFonts w:cs="Times New Roman"/>
                <w:b/>
                <w:bCs/>
                <w:color w:val="0D0D0D" w:themeColor="text1" w:themeTint="F2"/>
                <w:sz w:val="20"/>
                <w:szCs w:val="20"/>
              </w:rPr>
            </w:pPr>
          </w:p>
          <w:p w14:paraId="0282BE12" w14:textId="77777777" w:rsidR="00DB133C" w:rsidRPr="00281483" w:rsidRDefault="00DB133C" w:rsidP="00064C74">
            <w:pPr>
              <w:tabs>
                <w:tab w:val="center" w:pos="4536"/>
                <w:tab w:val="left" w:pos="7080"/>
              </w:tabs>
              <w:spacing w:after="0"/>
              <w:jc w:val="center"/>
              <w:rPr>
                <w:rFonts w:cs="Times New Roman"/>
                <w:b/>
                <w:bCs/>
                <w:color w:val="0D0D0D" w:themeColor="text1" w:themeTint="F2"/>
                <w:sz w:val="20"/>
                <w:szCs w:val="20"/>
              </w:rPr>
            </w:pPr>
          </w:p>
          <w:p w14:paraId="28F059EF" w14:textId="508B13C8"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0,037*</w:t>
            </w:r>
          </w:p>
          <w:p w14:paraId="17CE1E18" w14:textId="3EF06F73"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p>
        </w:tc>
      </w:tr>
      <w:tr w:rsidR="00A61689" w:rsidRPr="00281483" w14:paraId="330DBD16" w14:textId="2F16E8A9" w:rsidTr="00014E61">
        <w:tc>
          <w:tcPr>
            <w:tcW w:w="918" w:type="dxa"/>
            <w:vMerge/>
            <w:tcBorders>
              <w:left w:val="nil"/>
            </w:tcBorders>
          </w:tcPr>
          <w:p w14:paraId="19CABF45" w14:textId="77777777"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p>
        </w:tc>
        <w:tc>
          <w:tcPr>
            <w:tcW w:w="1209" w:type="dxa"/>
          </w:tcPr>
          <w:p w14:paraId="121880BA" w14:textId="58394974"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Lise</w:t>
            </w:r>
          </w:p>
        </w:tc>
        <w:tc>
          <w:tcPr>
            <w:tcW w:w="703" w:type="dxa"/>
          </w:tcPr>
          <w:p w14:paraId="6A3BA91C"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7</w:t>
            </w:r>
          </w:p>
          <w:p w14:paraId="510F1E0F" w14:textId="1558826D"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(63,6)</w:t>
            </w:r>
          </w:p>
        </w:tc>
        <w:tc>
          <w:tcPr>
            <w:tcW w:w="851" w:type="dxa"/>
          </w:tcPr>
          <w:p w14:paraId="0507C1BB"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4C011205" w14:textId="0DD37A4E" w:rsidR="00A61689"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(0,0)</w:t>
            </w:r>
          </w:p>
        </w:tc>
        <w:tc>
          <w:tcPr>
            <w:tcW w:w="852" w:type="dxa"/>
          </w:tcPr>
          <w:p w14:paraId="349AB70A"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1 </w:t>
            </w:r>
          </w:p>
          <w:p w14:paraId="601D2B39" w14:textId="70A2E792" w:rsidR="00A61689"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(9,1)</w:t>
            </w:r>
          </w:p>
        </w:tc>
        <w:tc>
          <w:tcPr>
            <w:tcW w:w="851" w:type="dxa"/>
          </w:tcPr>
          <w:p w14:paraId="204E5618"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2 </w:t>
            </w:r>
          </w:p>
          <w:p w14:paraId="5A1008A4" w14:textId="7B69AE3D"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(18,2)</w:t>
            </w:r>
          </w:p>
        </w:tc>
        <w:tc>
          <w:tcPr>
            <w:tcW w:w="853" w:type="dxa"/>
          </w:tcPr>
          <w:p w14:paraId="7EF7C556"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w:t>
            </w:r>
          </w:p>
          <w:p w14:paraId="34285ABD" w14:textId="6193D24D"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 xml:space="preserve"> (9,1)</w:t>
            </w:r>
          </w:p>
        </w:tc>
        <w:tc>
          <w:tcPr>
            <w:tcW w:w="851" w:type="dxa"/>
          </w:tcPr>
          <w:p w14:paraId="622C76DA"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0B2DD25D" w14:textId="025A6DA1"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(0,0)</w:t>
            </w:r>
          </w:p>
        </w:tc>
        <w:tc>
          <w:tcPr>
            <w:tcW w:w="845" w:type="dxa"/>
            <w:vMerge/>
          </w:tcPr>
          <w:p w14:paraId="69F9F113" w14:textId="77777777"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p>
        </w:tc>
        <w:tc>
          <w:tcPr>
            <w:tcW w:w="426" w:type="dxa"/>
            <w:vMerge/>
          </w:tcPr>
          <w:p w14:paraId="630FCD07" w14:textId="79667095"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p>
        </w:tc>
        <w:tc>
          <w:tcPr>
            <w:tcW w:w="708" w:type="dxa"/>
            <w:vMerge/>
            <w:tcBorders>
              <w:right w:val="nil"/>
            </w:tcBorders>
          </w:tcPr>
          <w:p w14:paraId="77EBFB1F" w14:textId="6C2BB01A"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p>
        </w:tc>
      </w:tr>
      <w:tr w:rsidR="00A61689" w:rsidRPr="00281483" w14:paraId="02EBB735" w14:textId="1DA857BE" w:rsidTr="00014E61">
        <w:tc>
          <w:tcPr>
            <w:tcW w:w="918" w:type="dxa"/>
            <w:vMerge/>
            <w:tcBorders>
              <w:left w:val="nil"/>
            </w:tcBorders>
          </w:tcPr>
          <w:p w14:paraId="311BD354" w14:textId="77777777"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p>
        </w:tc>
        <w:tc>
          <w:tcPr>
            <w:tcW w:w="1209" w:type="dxa"/>
          </w:tcPr>
          <w:p w14:paraId="13870B4B" w14:textId="7FF95C54" w:rsidR="00A61689" w:rsidRPr="00281483" w:rsidRDefault="00F14E4B"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Ön</w:t>
            </w:r>
            <w:r w:rsidR="00014E61">
              <w:rPr>
                <w:rFonts w:cs="Times New Roman"/>
                <w:color w:val="0D0D0D" w:themeColor="text1" w:themeTint="F2"/>
                <w:sz w:val="20"/>
                <w:szCs w:val="20"/>
              </w:rPr>
              <w:t xml:space="preserve"> </w:t>
            </w:r>
            <w:r w:rsidR="00416BAC" w:rsidRPr="00281483">
              <w:rPr>
                <w:rFonts w:cs="Times New Roman"/>
                <w:color w:val="0D0D0D" w:themeColor="text1" w:themeTint="F2"/>
                <w:sz w:val="20"/>
                <w:szCs w:val="20"/>
              </w:rPr>
              <w:t>L</w:t>
            </w:r>
            <w:r w:rsidRPr="00281483">
              <w:rPr>
                <w:rFonts w:cs="Times New Roman"/>
                <w:color w:val="0D0D0D" w:themeColor="text1" w:themeTint="F2"/>
                <w:sz w:val="20"/>
                <w:szCs w:val="20"/>
              </w:rPr>
              <w:t>isans</w:t>
            </w:r>
            <w:r w:rsidR="00014E61">
              <w:rPr>
                <w:rFonts w:cs="Times New Roman"/>
                <w:color w:val="0D0D0D" w:themeColor="text1" w:themeTint="F2"/>
                <w:sz w:val="20"/>
                <w:szCs w:val="20"/>
              </w:rPr>
              <w:t xml:space="preserve"> </w:t>
            </w:r>
            <w:r w:rsidR="00A1190C" w:rsidRPr="00281483">
              <w:rPr>
                <w:rFonts w:cs="Times New Roman"/>
                <w:color w:val="0D0D0D" w:themeColor="text1" w:themeTint="F2"/>
                <w:sz w:val="20"/>
                <w:szCs w:val="20"/>
              </w:rPr>
              <w:t>/Lisans</w:t>
            </w:r>
          </w:p>
        </w:tc>
        <w:tc>
          <w:tcPr>
            <w:tcW w:w="703" w:type="dxa"/>
          </w:tcPr>
          <w:p w14:paraId="3EC9048D" w14:textId="2EF1015B"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46 (50,0)</w:t>
            </w:r>
          </w:p>
        </w:tc>
        <w:tc>
          <w:tcPr>
            <w:tcW w:w="851" w:type="dxa"/>
          </w:tcPr>
          <w:p w14:paraId="1C93A080"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7 </w:t>
            </w:r>
          </w:p>
          <w:p w14:paraId="40C079ED" w14:textId="2E6CBCCC" w:rsidR="00A61689"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(7,6)</w:t>
            </w:r>
          </w:p>
        </w:tc>
        <w:tc>
          <w:tcPr>
            <w:tcW w:w="852" w:type="dxa"/>
          </w:tcPr>
          <w:p w14:paraId="331257BC" w14:textId="675310F6" w:rsidR="00A61689"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18 (19,6)</w:t>
            </w:r>
          </w:p>
        </w:tc>
        <w:tc>
          <w:tcPr>
            <w:tcW w:w="851" w:type="dxa"/>
          </w:tcPr>
          <w:p w14:paraId="61BC8A95" w14:textId="42E53071"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11 (12,0)</w:t>
            </w:r>
          </w:p>
        </w:tc>
        <w:tc>
          <w:tcPr>
            <w:tcW w:w="853" w:type="dxa"/>
          </w:tcPr>
          <w:p w14:paraId="3FACC1CE"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5</w:t>
            </w:r>
          </w:p>
          <w:p w14:paraId="191D5451" w14:textId="57DC7621"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 xml:space="preserve"> (5,4)</w:t>
            </w:r>
          </w:p>
        </w:tc>
        <w:tc>
          <w:tcPr>
            <w:tcW w:w="851" w:type="dxa"/>
          </w:tcPr>
          <w:p w14:paraId="6E9B536D"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5</w:t>
            </w:r>
          </w:p>
          <w:p w14:paraId="15386745" w14:textId="084F8B30"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 xml:space="preserve"> (5,4)</w:t>
            </w:r>
          </w:p>
        </w:tc>
        <w:tc>
          <w:tcPr>
            <w:tcW w:w="845" w:type="dxa"/>
            <w:vMerge/>
          </w:tcPr>
          <w:p w14:paraId="50152674" w14:textId="77777777"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p>
        </w:tc>
        <w:tc>
          <w:tcPr>
            <w:tcW w:w="426" w:type="dxa"/>
            <w:vMerge/>
          </w:tcPr>
          <w:p w14:paraId="693748C8" w14:textId="34A243F0"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p>
        </w:tc>
        <w:tc>
          <w:tcPr>
            <w:tcW w:w="708" w:type="dxa"/>
            <w:vMerge/>
            <w:tcBorders>
              <w:right w:val="nil"/>
            </w:tcBorders>
          </w:tcPr>
          <w:p w14:paraId="2FDE6C41" w14:textId="703981D9"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p>
        </w:tc>
      </w:tr>
      <w:tr w:rsidR="00A61689" w:rsidRPr="00281483" w14:paraId="7388C766" w14:textId="11618B76" w:rsidTr="00014E61">
        <w:tc>
          <w:tcPr>
            <w:tcW w:w="918" w:type="dxa"/>
            <w:vMerge/>
            <w:tcBorders>
              <w:left w:val="nil"/>
              <w:bottom w:val="single" w:sz="4" w:space="0" w:color="000000" w:themeColor="text1"/>
            </w:tcBorders>
          </w:tcPr>
          <w:p w14:paraId="27E02B92" w14:textId="77777777"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p>
        </w:tc>
        <w:tc>
          <w:tcPr>
            <w:tcW w:w="1209" w:type="dxa"/>
            <w:tcBorders>
              <w:bottom w:val="single" w:sz="4" w:space="0" w:color="000000" w:themeColor="text1"/>
            </w:tcBorders>
          </w:tcPr>
          <w:p w14:paraId="51C7AF5E" w14:textId="749F8B60" w:rsidR="00A61689"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Lisansüstü</w:t>
            </w:r>
          </w:p>
          <w:p w14:paraId="5DF4462C" w14:textId="1625C884" w:rsidR="00014E61" w:rsidRPr="00281483" w:rsidRDefault="00014E61" w:rsidP="00064C74">
            <w:pPr>
              <w:tabs>
                <w:tab w:val="center" w:pos="4536"/>
                <w:tab w:val="left" w:pos="7080"/>
              </w:tabs>
              <w:spacing w:after="0"/>
              <w:jc w:val="center"/>
              <w:rPr>
                <w:rFonts w:cs="Times New Roman"/>
                <w:b/>
                <w:bCs/>
                <w:color w:val="0D0D0D" w:themeColor="text1" w:themeTint="F2"/>
                <w:sz w:val="20"/>
                <w:szCs w:val="20"/>
              </w:rPr>
            </w:pPr>
          </w:p>
        </w:tc>
        <w:tc>
          <w:tcPr>
            <w:tcW w:w="703" w:type="dxa"/>
            <w:tcBorders>
              <w:bottom w:val="single" w:sz="4" w:space="0" w:color="000000" w:themeColor="text1"/>
            </w:tcBorders>
          </w:tcPr>
          <w:p w14:paraId="4321C618"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5</w:t>
            </w:r>
          </w:p>
          <w:p w14:paraId="7F34F76C" w14:textId="7F84E41C" w:rsidR="00A61689" w:rsidRPr="00281483" w:rsidRDefault="00014E61" w:rsidP="00064C74">
            <w:pPr>
              <w:tabs>
                <w:tab w:val="center" w:pos="4536"/>
                <w:tab w:val="left" w:pos="7080"/>
              </w:tabs>
              <w:spacing w:after="0"/>
              <w:jc w:val="center"/>
              <w:rPr>
                <w:rFonts w:cs="Times New Roman"/>
                <w:b/>
                <w:bCs/>
                <w:color w:val="0D0D0D" w:themeColor="text1" w:themeTint="F2"/>
                <w:sz w:val="20"/>
                <w:szCs w:val="20"/>
              </w:rPr>
            </w:pPr>
            <w:r>
              <w:rPr>
                <w:rFonts w:cs="Times New Roman"/>
                <w:color w:val="0D0D0D" w:themeColor="text1" w:themeTint="F2"/>
                <w:sz w:val="20"/>
                <w:szCs w:val="20"/>
              </w:rPr>
              <w:t>(</w:t>
            </w:r>
            <w:r w:rsidR="00A61689" w:rsidRPr="00281483">
              <w:rPr>
                <w:rFonts w:cs="Times New Roman"/>
                <w:color w:val="0D0D0D" w:themeColor="text1" w:themeTint="F2"/>
                <w:sz w:val="20"/>
                <w:szCs w:val="20"/>
              </w:rPr>
              <w:t>41,7)</w:t>
            </w:r>
          </w:p>
        </w:tc>
        <w:tc>
          <w:tcPr>
            <w:tcW w:w="851" w:type="dxa"/>
            <w:tcBorders>
              <w:bottom w:val="single" w:sz="4" w:space="0" w:color="000000" w:themeColor="text1"/>
            </w:tcBorders>
          </w:tcPr>
          <w:p w14:paraId="3AFCC8BE"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2E04EA97" w14:textId="238185F5" w:rsidR="00A61689"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(0,0)</w:t>
            </w:r>
          </w:p>
        </w:tc>
        <w:tc>
          <w:tcPr>
            <w:tcW w:w="852" w:type="dxa"/>
            <w:tcBorders>
              <w:bottom w:val="single" w:sz="4" w:space="0" w:color="000000" w:themeColor="text1"/>
            </w:tcBorders>
          </w:tcPr>
          <w:p w14:paraId="4595EBBD"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w:t>
            </w:r>
          </w:p>
          <w:p w14:paraId="0DA85C2E" w14:textId="25839FCB" w:rsidR="00A61689"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(8,3)</w:t>
            </w:r>
          </w:p>
        </w:tc>
        <w:tc>
          <w:tcPr>
            <w:tcW w:w="851" w:type="dxa"/>
            <w:tcBorders>
              <w:bottom w:val="single" w:sz="4" w:space="0" w:color="000000" w:themeColor="text1"/>
            </w:tcBorders>
          </w:tcPr>
          <w:p w14:paraId="3ACB54DE"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w:t>
            </w:r>
          </w:p>
          <w:p w14:paraId="0EE50277" w14:textId="78499AFA"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 xml:space="preserve"> (8,3)</w:t>
            </w:r>
          </w:p>
        </w:tc>
        <w:tc>
          <w:tcPr>
            <w:tcW w:w="853" w:type="dxa"/>
            <w:tcBorders>
              <w:bottom w:val="single" w:sz="4" w:space="0" w:color="000000" w:themeColor="text1"/>
            </w:tcBorders>
          </w:tcPr>
          <w:p w14:paraId="422CC36E"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5</w:t>
            </w:r>
          </w:p>
          <w:p w14:paraId="029C5A17" w14:textId="01B970E5"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 xml:space="preserve"> (41,7)</w:t>
            </w:r>
          </w:p>
        </w:tc>
        <w:tc>
          <w:tcPr>
            <w:tcW w:w="851" w:type="dxa"/>
            <w:tcBorders>
              <w:bottom w:val="single" w:sz="4" w:space="0" w:color="000000" w:themeColor="text1"/>
            </w:tcBorders>
          </w:tcPr>
          <w:p w14:paraId="4B153999" w14:textId="77777777" w:rsidR="00064C74" w:rsidRPr="00281483" w:rsidRDefault="00A61689" w:rsidP="00064C74">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4338C314" w14:textId="4A521C51"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 xml:space="preserve"> (0,0)</w:t>
            </w:r>
          </w:p>
        </w:tc>
        <w:tc>
          <w:tcPr>
            <w:tcW w:w="845" w:type="dxa"/>
            <w:vMerge/>
            <w:tcBorders>
              <w:bottom w:val="single" w:sz="4" w:space="0" w:color="000000" w:themeColor="text1"/>
            </w:tcBorders>
          </w:tcPr>
          <w:p w14:paraId="497075AA" w14:textId="77777777"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p>
        </w:tc>
        <w:tc>
          <w:tcPr>
            <w:tcW w:w="426" w:type="dxa"/>
            <w:vMerge/>
            <w:tcBorders>
              <w:bottom w:val="single" w:sz="4" w:space="0" w:color="000000" w:themeColor="text1"/>
            </w:tcBorders>
          </w:tcPr>
          <w:p w14:paraId="7CBC8586" w14:textId="567108EE"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p>
        </w:tc>
        <w:tc>
          <w:tcPr>
            <w:tcW w:w="708" w:type="dxa"/>
            <w:vMerge/>
            <w:tcBorders>
              <w:bottom w:val="single" w:sz="4" w:space="0" w:color="000000" w:themeColor="text1"/>
              <w:right w:val="nil"/>
            </w:tcBorders>
          </w:tcPr>
          <w:p w14:paraId="73A09BE0" w14:textId="08F010AD" w:rsidR="00A61689" w:rsidRPr="00281483" w:rsidRDefault="00A61689" w:rsidP="00064C74">
            <w:pPr>
              <w:tabs>
                <w:tab w:val="center" w:pos="4536"/>
                <w:tab w:val="left" w:pos="7080"/>
              </w:tabs>
              <w:spacing w:after="0"/>
              <w:jc w:val="center"/>
              <w:rPr>
                <w:rFonts w:cs="Times New Roman"/>
                <w:b/>
                <w:bCs/>
                <w:color w:val="0D0D0D" w:themeColor="text1" w:themeTint="F2"/>
                <w:sz w:val="20"/>
                <w:szCs w:val="20"/>
              </w:rPr>
            </w:pPr>
          </w:p>
        </w:tc>
      </w:tr>
    </w:tbl>
    <w:p w14:paraId="60E231DD" w14:textId="77777777" w:rsidR="00DB133C" w:rsidRPr="00281483" w:rsidRDefault="00DB133C" w:rsidP="00064C74">
      <w:pPr>
        <w:tabs>
          <w:tab w:val="center" w:pos="4536"/>
          <w:tab w:val="left" w:pos="7080"/>
        </w:tabs>
        <w:spacing w:before="120" w:after="120"/>
        <w:rPr>
          <w:rFonts w:cs="Times New Roman"/>
          <w:b/>
          <w:bCs/>
          <w:color w:val="0D0D0D" w:themeColor="text1" w:themeTint="F2"/>
          <w:sz w:val="20"/>
          <w:szCs w:val="20"/>
        </w:rPr>
      </w:pPr>
    </w:p>
    <w:p w14:paraId="436A7617" w14:textId="77777777" w:rsidR="00BC42CE" w:rsidRPr="00281483" w:rsidRDefault="00BC42CE" w:rsidP="00064C74">
      <w:pPr>
        <w:tabs>
          <w:tab w:val="center" w:pos="4536"/>
          <w:tab w:val="left" w:pos="7080"/>
        </w:tabs>
        <w:spacing w:before="120" w:after="120"/>
        <w:rPr>
          <w:rFonts w:cs="Times New Roman"/>
          <w:b/>
          <w:bCs/>
          <w:color w:val="0D0D0D" w:themeColor="text1" w:themeTint="F2"/>
          <w:sz w:val="20"/>
          <w:szCs w:val="20"/>
        </w:rPr>
      </w:pPr>
    </w:p>
    <w:p w14:paraId="6DC8A8A7" w14:textId="77777777" w:rsidR="00BC42CE" w:rsidRPr="00281483" w:rsidRDefault="00BC42CE" w:rsidP="00064C74">
      <w:pPr>
        <w:tabs>
          <w:tab w:val="center" w:pos="4536"/>
          <w:tab w:val="left" w:pos="7080"/>
        </w:tabs>
        <w:spacing w:before="120" w:after="120"/>
        <w:rPr>
          <w:rFonts w:cs="Times New Roman"/>
          <w:b/>
          <w:bCs/>
          <w:color w:val="0D0D0D" w:themeColor="text1" w:themeTint="F2"/>
          <w:sz w:val="20"/>
          <w:szCs w:val="20"/>
        </w:rPr>
      </w:pPr>
    </w:p>
    <w:p w14:paraId="47CA5CF9" w14:textId="77777777" w:rsidR="00BC42CE" w:rsidRPr="00281483" w:rsidRDefault="00BC42CE" w:rsidP="00064C74">
      <w:pPr>
        <w:tabs>
          <w:tab w:val="center" w:pos="4536"/>
          <w:tab w:val="left" w:pos="7080"/>
        </w:tabs>
        <w:spacing w:before="120" w:after="120"/>
        <w:rPr>
          <w:rFonts w:cs="Times New Roman"/>
          <w:b/>
          <w:bCs/>
          <w:color w:val="0D0D0D" w:themeColor="text1" w:themeTint="F2"/>
          <w:sz w:val="20"/>
          <w:szCs w:val="20"/>
        </w:rPr>
      </w:pPr>
    </w:p>
    <w:p w14:paraId="57054BA6" w14:textId="77777777" w:rsidR="00BC42CE" w:rsidRPr="00281483" w:rsidRDefault="00BC42CE" w:rsidP="00064C74">
      <w:pPr>
        <w:tabs>
          <w:tab w:val="center" w:pos="4536"/>
          <w:tab w:val="left" w:pos="7080"/>
        </w:tabs>
        <w:spacing w:before="120" w:after="120"/>
        <w:rPr>
          <w:rFonts w:cs="Times New Roman"/>
          <w:b/>
          <w:bCs/>
          <w:color w:val="0D0D0D" w:themeColor="text1" w:themeTint="F2"/>
          <w:sz w:val="20"/>
          <w:szCs w:val="20"/>
        </w:rPr>
      </w:pPr>
    </w:p>
    <w:p w14:paraId="45A7070C" w14:textId="77777777" w:rsidR="00BC42CE" w:rsidRPr="00281483" w:rsidRDefault="00BC42CE" w:rsidP="00064C74">
      <w:pPr>
        <w:tabs>
          <w:tab w:val="center" w:pos="4536"/>
          <w:tab w:val="left" w:pos="7080"/>
        </w:tabs>
        <w:spacing w:before="120" w:after="120"/>
        <w:rPr>
          <w:rFonts w:cs="Times New Roman"/>
          <w:b/>
          <w:bCs/>
          <w:color w:val="0D0D0D" w:themeColor="text1" w:themeTint="F2"/>
          <w:sz w:val="20"/>
          <w:szCs w:val="20"/>
        </w:rPr>
      </w:pPr>
    </w:p>
    <w:p w14:paraId="389575AE" w14:textId="752C82D0" w:rsidR="00A62D61" w:rsidRPr="00281483" w:rsidRDefault="00064C74" w:rsidP="00064C74">
      <w:pPr>
        <w:tabs>
          <w:tab w:val="center" w:pos="4536"/>
          <w:tab w:val="left" w:pos="7080"/>
        </w:tabs>
        <w:spacing w:before="120" w:after="120"/>
        <w:rPr>
          <w:rFonts w:cs="Times New Roman"/>
          <w:color w:val="0D0D0D" w:themeColor="text1" w:themeTint="F2"/>
          <w:sz w:val="20"/>
          <w:szCs w:val="20"/>
        </w:rPr>
      </w:pPr>
      <w:r w:rsidRPr="00281483">
        <w:rPr>
          <w:rFonts w:cs="Times New Roman"/>
          <w:b/>
          <w:bCs/>
          <w:color w:val="0D0D0D" w:themeColor="text1" w:themeTint="F2"/>
          <w:sz w:val="20"/>
          <w:szCs w:val="20"/>
        </w:rPr>
        <w:lastRenderedPageBreak/>
        <w:t>Tablo 6.34.</w:t>
      </w:r>
      <w:r w:rsidRPr="00281483">
        <w:rPr>
          <w:rFonts w:cs="Times New Roman"/>
          <w:color w:val="0D0D0D" w:themeColor="text1" w:themeTint="F2"/>
          <w:sz w:val="20"/>
          <w:szCs w:val="20"/>
        </w:rPr>
        <w:t xml:space="preserve"> Devamı</w:t>
      </w:r>
    </w:p>
    <w:tbl>
      <w:tblPr>
        <w:tblStyle w:val="TabloKlavuzu"/>
        <w:tblW w:w="0" w:type="auto"/>
        <w:tblBorders>
          <w:insideV w:val="none" w:sz="0" w:space="0" w:color="auto"/>
        </w:tblBorders>
        <w:tblLook w:val="04A0" w:firstRow="1" w:lastRow="0" w:firstColumn="1" w:lastColumn="0" w:noHBand="0" w:noVBand="1"/>
      </w:tblPr>
      <w:tblGrid>
        <w:gridCol w:w="805"/>
        <w:gridCol w:w="1360"/>
        <w:gridCol w:w="864"/>
        <w:gridCol w:w="799"/>
        <w:gridCol w:w="899"/>
        <w:gridCol w:w="799"/>
        <w:gridCol w:w="799"/>
        <w:gridCol w:w="799"/>
        <w:gridCol w:w="766"/>
        <w:gridCol w:w="416"/>
        <w:gridCol w:w="766"/>
      </w:tblGrid>
      <w:tr w:rsidR="00DB133C" w:rsidRPr="00281483" w14:paraId="085D18C4" w14:textId="77777777" w:rsidTr="005B1C2D">
        <w:tc>
          <w:tcPr>
            <w:tcW w:w="0" w:type="auto"/>
            <w:vMerge w:val="restart"/>
            <w:tcBorders>
              <w:left w:val="nil"/>
            </w:tcBorders>
          </w:tcPr>
          <w:p w14:paraId="2A2B3320" w14:textId="77777777" w:rsidR="00DB133C" w:rsidRPr="00281483" w:rsidRDefault="00DB133C" w:rsidP="00DB133C">
            <w:pPr>
              <w:tabs>
                <w:tab w:val="center" w:pos="4536"/>
                <w:tab w:val="left" w:pos="7080"/>
              </w:tabs>
              <w:spacing w:after="0"/>
              <w:jc w:val="center"/>
              <w:rPr>
                <w:rFonts w:cs="Times New Roman"/>
                <w:color w:val="0D0D0D" w:themeColor="text1" w:themeTint="F2"/>
                <w:sz w:val="20"/>
                <w:szCs w:val="20"/>
              </w:rPr>
            </w:pPr>
          </w:p>
          <w:p w14:paraId="18957113" w14:textId="77777777" w:rsidR="00DB133C" w:rsidRPr="00281483" w:rsidRDefault="00DB133C" w:rsidP="00DB133C">
            <w:pPr>
              <w:tabs>
                <w:tab w:val="center" w:pos="4536"/>
                <w:tab w:val="left" w:pos="7080"/>
              </w:tabs>
              <w:spacing w:after="0"/>
              <w:rPr>
                <w:rFonts w:cs="Times New Roman"/>
                <w:color w:val="0D0D0D" w:themeColor="text1" w:themeTint="F2"/>
                <w:sz w:val="20"/>
                <w:szCs w:val="20"/>
              </w:rPr>
            </w:pPr>
          </w:p>
          <w:p w14:paraId="1F3BFBC3" w14:textId="77777777" w:rsidR="00DB133C" w:rsidRPr="00281483" w:rsidRDefault="00DB133C" w:rsidP="00DB133C">
            <w:pPr>
              <w:tabs>
                <w:tab w:val="center" w:pos="4536"/>
                <w:tab w:val="left" w:pos="7080"/>
              </w:tabs>
              <w:spacing w:after="0"/>
              <w:jc w:val="center"/>
              <w:rPr>
                <w:rFonts w:cs="Times New Roman"/>
                <w:color w:val="0D0D0D" w:themeColor="text1" w:themeTint="F2"/>
                <w:sz w:val="20"/>
                <w:szCs w:val="20"/>
              </w:rPr>
            </w:pPr>
          </w:p>
          <w:p w14:paraId="4774D092" w14:textId="77777777" w:rsidR="00DB133C" w:rsidRPr="00281483" w:rsidRDefault="00DB133C" w:rsidP="00DB133C">
            <w:pPr>
              <w:tabs>
                <w:tab w:val="center" w:pos="4536"/>
                <w:tab w:val="left" w:pos="7080"/>
              </w:tabs>
              <w:spacing w:after="0"/>
              <w:jc w:val="center"/>
              <w:rPr>
                <w:rFonts w:cs="Times New Roman"/>
                <w:color w:val="0D0D0D" w:themeColor="text1" w:themeTint="F2"/>
                <w:sz w:val="20"/>
                <w:szCs w:val="20"/>
              </w:rPr>
            </w:pPr>
          </w:p>
          <w:p w14:paraId="25595ACD" w14:textId="77777777" w:rsidR="00DB133C" w:rsidRPr="00281483" w:rsidRDefault="00DB133C" w:rsidP="00DB133C">
            <w:pPr>
              <w:tabs>
                <w:tab w:val="center" w:pos="4536"/>
                <w:tab w:val="left" w:pos="7080"/>
              </w:tabs>
              <w:spacing w:after="0"/>
              <w:jc w:val="center"/>
              <w:rPr>
                <w:rFonts w:cs="Times New Roman"/>
                <w:color w:val="0D0D0D" w:themeColor="text1" w:themeTint="F2"/>
                <w:sz w:val="20"/>
                <w:szCs w:val="20"/>
              </w:rPr>
            </w:pPr>
          </w:p>
          <w:p w14:paraId="381FA657" w14:textId="677241F6" w:rsidR="00DB133C" w:rsidRPr="00281483" w:rsidRDefault="00DB133C" w:rsidP="00DB133C">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Meslek</w:t>
            </w:r>
          </w:p>
          <w:p w14:paraId="40FC70D1" w14:textId="77777777" w:rsidR="00DB133C" w:rsidRPr="00281483" w:rsidRDefault="00DB133C" w:rsidP="00DB133C">
            <w:pPr>
              <w:tabs>
                <w:tab w:val="center" w:pos="4536"/>
                <w:tab w:val="left" w:pos="7080"/>
              </w:tabs>
              <w:spacing w:after="0" w:line="240" w:lineRule="auto"/>
              <w:rPr>
                <w:rFonts w:cs="Times New Roman"/>
                <w:color w:val="0D0D0D" w:themeColor="text1" w:themeTint="F2"/>
                <w:sz w:val="20"/>
                <w:szCs w:val="20"/>
              </w:rPr>
            </w:pPr>
          </w:p>
        </w:tc>
        <w:tc>
          <w:tcPr>
            <w:tcW w:w="0" w:type="auto"/>
            <w:tcBorders>
              <w:bottom w:val="single" w:sz="4" w:space="0" w:color="FFFFFF"/>
            </w:tcBorders>
          </w:tcPr>
          <w:p w14:paraId="2F80D7F2" w14:textId="313D398A" w:rsidR="00DB133C" w:rsidRPr="00281483" w:rsidRDefault="00DB133C" w:rsidP="00DB133C">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Kamuda çalışan</w:t>
            </w:r>
          </w:p>
        </w:tc>
        <w:tc>
          <w:tcPr>
            <w:tcW w:w="0" w:type="auto"/>
            <w:tcBorders>
              <w:bottom w:val="single" w:sz="4" w:space="0" w:color="FFFFFF"/>
            </w:tcBorders>
          </w:tcPr>
          <w:p w14:paraId="7CE92678" w14:textId="14D5261F" w:rsidR="00DB133C" w:rsidRPr="00281483" w:rsidRDefault="00DB133C" w:rsidP="00DB133C">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16 (48,5)</w:t>
            </w:r>
          </w:p>
        </w:tc>
        <w:tc>
          <w:tcPr>
            <w:tcW w:w="0" w:type="auto"/>
            <w:tcBorders>
              <w:bottom w:val="single" w:sz="4" w:space="0" w:color="FFFFFF"/>
            </w:tcBorders>
          </w:tcPr>
          <w:p w14:paraId="50243593" w14:textId="77777777" w:rsidR="00DB133C" w:rsidRPr="00281483" w:rsidRDefault="00DB133C" w:rsidP="00DB133C">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1775B558" w14:textId="182818BA" w:rsidR="00DB133C" w:rsidRPr="00281483" w:rsidRDefault="00DB133C" w:rsidP="00DB133C">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0" w:type="auto"/>
            <w:tcBorders>
              <w:bottom w:val="single" w:sz="4" w:space="0" w:color="FFFFFF"/>
            </w:tcBorders>
          </w:tcPr>
          <w:p w14:paraId="5549669E" w14:textId="77777777" w:rsidR="00DB133C" w:rsidRPr="00281483" w:rsidRDefault="00DB133C" w:rsidP="00DB133C">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4 </w:t>
            </w:r>
          </w:p>
          <w:p w14:paraId="19BAAC3D" w14:textId="7BF2AD70" w:rsidR="00DB133C" w:rsidRPr="00281483" w:rsidRDefault="00DB133C" w:rsidP="00DB133C">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(12,1)</w:t>
            </w:r>
          </w:p>
        </w:tc>
        <w:tc>
          <w:tcPr>
            <w:tcW w:w="0" w:type="auto"/>
            <w:tcBorders>
              <w:bottom w:val="single" w:sz="4" w:space="0" w:color="FFFFFF"/>
            </w:tcBorders>
          </w:tcPr>
          <w:p w14:paraId="27F48D10" w14:textId="77777777" w:rsidR="00DB133C" w:rsidRPr="00281483" w:rsidRDefault="00DB133C" w:rsidP="00DB133C">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5 </w:t>
            </w:r>
          </w:p>
          <w:p w14:paraId="296E6DA3" w14:textId="6BD45D86" w:rsidR="00DB133C" w:rsidRPr="00281483" w:rsidRDefault="00DB133C" w:rsidP="00DB133C">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(15,2)</w:t>
            </w:r>
          </w:p>
        </w:tc>
        <w:tc>
          <w:tcPr>
            <w:tcW w:w="0" w:type="auto"/>
            <w:tcBorders>
              <w:bottom w:val="single" w:sz="4" w:space="0" w:color="FFFFFF"/>
            </w:tcBorders>
          </w:tcPr>
          <w:p w14:paraId="4D14DF28" w14:textId="77777777" w:rsidR="00DB133C" w:rsidRPr="00281483" w:rsidRDefault="00DB133C" w:rsidP="00DB133C">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7</w:t>
            </w:r>
          </w:p>
          <w:p w14:paraId="0C70D904" w14:textId="34C1D693" w:rsidR="00DB133C" w:rsidRPr="00281483" w:rsidRDefault="00DB133C" w:rsidP="00DB133C">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(21,2)</w:t>
            </w:r>
          </w:p>
        </w:tc>
        <w:tc>
          <w:tcPr>
            <w:tcW w:w="0" w:type="auto"/>
            <w:tcBorders>
              <w:bottom w:val="single" w:sz="4" w:space="0" w:color="FFFFFF"/>
            </w:tcBorders>
          </w:tcPr>
          <w:p w14:paraId="0B51A577" w14:textId="77777777" w:rsidR="00DB133C" w:rsidRPr="00281483" w:rsidRDefault="00DB133C" w:rsidP="00DB133C">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w:t>
            </w:r>
          </w:p>
          <w:p w14:paraId="604216EA" w14:textId="56457476" w:rsidR="00DB133C" w:rsidRPr="00281483" w:rsidRDefault="00DB133C" w:rsidP="00DB133C">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(3,0)</w:t>
            </w:r>
          </w:p>
        </w:tc>
        <w:tc>
          <w:tcPr>
            <w:tcW w:w="0" w:type="auto"/>
            <w:vMerge w:val="restart"/>
          </w:tcPr>
          <w:p w14:paraId="59A37CC3" w14:textId="77777777" w:rsidR="00DB133C" w:rsidRPr="00281483" w:rsidRDefault="00DB133C" w:rsidP="00DB133C">
            <w:pPr>
              <w:tabs>
                <w:tab w:val="center" w:pos="4536"/>
                <w:tab w:val="left" w:pos="7080"/>
              </w:tabs>
              <w:spacing w:after="0" w:line="240" w:lineRule="auto"/>
              <w:jc w:val="center"/>
              <w:rPr>
                <w:rFonts w:cs="Times New Roman"/>
                <w:color w:val="0D0D0D" w:themeColor="text1" w:themeTint="F2"/>
                <w:sz w:val="20"/>
                <w:szCs w:val="20"/>
              </w:rPr>
            </w:pPr>
          </w:p>
          <w:p w14:paraId="50824531" w14:textId="77777777" w:rsidR="00DB133C" w:rsidRPr="00281483" w:rsidRDefault="00DB133C" w:rsidP="00DB133C">
            <w:pPr>
              <w:tabs>
                <w:tab w:val="center" w:pos="4536"/>
                <w:tab w:val="left" w:pos="7080"/>
              </w:tabs>
              <w:spacing w:after="0" w:line="240" w:lineRule="auto"/>
              <w:jc w:val="center"/>
              <w:rPr>
                <w:rFonts w:cs="Times New Roman"/>
                <w:color w:val="0D0D0D" w:themeColor="text1" w:themeTint="F2"/>
                <w:sz w:val="20"/>
                <w:szCs w:val="20"/>
              </w:rPr>
            </w:pPr>
          </w:p>
          <w:p w14:paraId="50814DA9" w14:textId="77777777" w:rsidR="00DB133C" w:rsidRPr="00281483" w:rsidRDefault="00DB133C" w:rsidP="00DB133C">
            <w:pPr>
              <w:tabs>
                <w:tab w:val="center" w:pos="4536"/>
                <w:tab w:val="left" w:pos="7080"/>
              </w:tabs>
              <w:spacing w:after="0" w:line="240" w:lineRule="auto"/>
              <w:jc w:val="center"/>
              <w:rPr>
                <w:rFonts w:cs="Times New Roman"/>
                <w:color w:val="0D0D0D" w:themeColor="text1" w:themeTint="F2"/>
                <w:sz w:val="20"/>
                <w:szCs w:val="20"/>
              </w:rPr>
            </w:pPr>
          </w:p>
          <w:p w14:paraId="432E4461" w14:textId="77777777" w:rsidR="00DB133C" w:rsidRPr="00281483" w:rsidRDefault="00DB133C" w:rsidP="00DB133C">
            <w:pPr>
              <w:tabs>
                <w:tab w:val="center" w:pos="4536"/>
                <w:tab w:val="left" w:pos="7080"/>
              </w:tabs>
              <w:spacing w:after="0" w:line="240" w:lineRule="auto"/>
              <w:jc w:val="center"/>
              <w:rPr>
                <w:rFonts w:cs="Times New Roman"/>
                <w:color w:val="0D0D0D" w:themeColor="text1" w:themeTint="F2"/>
                <w:sz w:val="20"/>
                <w:szCs w:val="20"/>
              </w:rPr>
            </w:pPr>
          </w:p>
          <w:p w14:paraId="2916A21C" w14:textId="77777777" w:rsidR="00DB133C" w:rsidRPr="00281483" w:rsidRDefault="00DB133C" w:rsidP="00DB133C">
            <w:pPr>
              <w:tabs>
                <w:tab w:val="center" w:pos="4536"/>
                <w:tab w:val="left" w:pos="7080"/>
              </w:tabs>
              <w:spacing w:after="0" w:line="240" w:lineRule="auto"/>
              <w:jc w:val="center"/>
              <w:rPr>
                <w:rFonts w:cs="Times New Roman"/>
                <w:color w:val="0D0D0D" w:themeColor="text1" w:themeTint="F2"/>
                <w:sz w:val="20"/>
                <w:szCs w:val="20"/>
              </w:rPr>
            </w:pPr>
          </w:p>
          <w:p w14:paraId="4D631E67" w14:textId="77777777" w:rsidR="00DB133C" w:rsidRPr="00281483" w:rsidRDefault="00DB133C" w:rsidP="00DB133C">
            <w:pPr>
              <w:tabs>
                <w:tab w:val="center" w:pos="4536"/>
                <w:tab w:val="left" w:pos="7080"/>
              </w:tabs>
              <w:spacing w:after="0" w:line="240" w:lineRule="auto"/>
              <w:jc w:val="center"/>
              <w:rPr>
                <w:rFonts w:cs="Times New Roman"/>
                <w:color w:val="0D0D0D" w:themeColor="text1" w:themeTint="F2"/>
                <w:sz w:val="20"/>
                <w:szCs w:val="20"/>
              </w:rPr>
            </w:pPr>
          </w:p>
          <w:p w14:paraId="7731DF68" w14:textId="77777777" w:rsidR="00DB133C" w:rsidRPr="00281483" w:rsidRDefault="00DB133C" w:rsidP="00DB133C">
            <w:pPr>
              <w:tabs>
                <w:tab w:val="center" w:pos="4536"/>
                <w:tab w:val="left" w:pos="7080"/>
              </w:tabs>
              <w:spacing w:after="0" w:line="240" w:lineRule="auto"/>
              <w:jc w:val="center"/>
              <w:rPr>
                <w:rFonts w:cs="Times New Roman"/>
                <w:color w:val="0D0D0D" w:themeColor="text1" w:themeTint="F2"/>
                <w:sz w:val="20"/>
                <w:szCs w:val="20"/>
              </w:rPr>
            </w:pPr>
          </w:p>
          <w:p w14:paraId="6275EC24" w14:textId="6E922211" w:rsidR="00DB133C" w:rsidRPr="00281483" w:rsidRDefault="00DB133C" w:rsidP="00DB133C">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55,631</w:t>
            </w:r>
          </w:p>
        </w:tc>
        <w:tc>
          <w:tcPr>
            <w:tcW w:w="0" w:type="auto"/>
            <w:vMerge w:val="restart"/>
          </w:tcPr>
          <w:p w14:paraId="7AE85404" w14:textId="77777777" w:rsidR="00DB133C" w:rsidRPr="00281483" w:rsidRDefault="00DB133C" w:rsidP="00DB133C">
            <w:pPr>
              <w:tabs>
                <w:tab w:val="center" w:pos="4536"/>
                <w:tab w:val="left" w:pos="7080"/>
              </w:tabs>
              <w:spacing w:after="0" w:line="240" w:lineRule="auto"/>
              <w:jc w:val="center"/>
              <w:rPr>
                <w:rFonts w:cs="Times New Roman"/>
                <w:color w:val="0D0D0D" w:themeColor="text1" w:themeTint="F2"/>
                <w:sz w:val="20"/>
                <w:szCs w:val="20"/>
              </w:rPr>
            </w:pPr>
          </w:p>
          <w:p w14:paraId="24D33805" w14:textId="77777777" w:rsidR="00DB133C" w:rsidRPr="00281483" w:rsidRDefault="00DB133C" w:rsidP="00DB133C">
            <w:pPr>
              <w:tabs>
                <w:tab w:val="center" w:pos="4536"/>
                <w:tab w:val="left" w:pos="7080"/>
              </w:tabs>
              <w:spacing w:after="0" w:line="240" w:lineRule="auto"/>
              <w:jc w:val="center"/>
              <w:rPr>
                <w:rFonts w:cs="Times New Roman"/>
                <w:color w:val="0D0D0D" w:themeColor="text1" w:themeTint="F2"/>
                <w:sz w:val="20"/>
                <w:szCs w:val="20"/>
              </w:rPr>
            </w:pPr>
          </w:p>
          <w:p w14:paraId="14B6BA52" w14:textId="77777777" w:rsidR="00DB133C" w:rsidRPr="00281483" w:rsidRDefault="00DB133C" w:rsidP="00DB133C">
            <w:pPr>
              <w:tabs>
                <w:tab w:val="center" w:pos="4536"/>
                <w:tab w:val="left" w:pos="7080"/>
              </w:tabs>
              <w:spacing w:after="0" w:line="240" w:lineRule="auto"/>
              <w:jc w:val="center"/>
              <w:rPr>
                <w:rFonts w:cs="Times New Roman"/>
                <w:color w:val="0D0D0D" w:themeColor="text1" w:themeTint="F2"/>
                <w:sz w:val="20"/>
                <w:szCs w:val="20"/>
              </w:rPr>
            </w:pPr>
          </w:p>
          <w:p w14:paraId="1A3DCCF9" w14:textId="77777777" w:rsidR="00DB133C" w:rsidRPr="00281483" w:rsidRDefault="00DB133C" w:rsidP="00DB133C">
            <w:pPr>
              <w:tabs>
                <w:tab w:val="center" w:pos="4536"/>
                <w:tab w:val="left" w:pos="7080"/>
              </w:tabs>
              <w:spacing w:after="0" w:line="240" w:lineRule="auto"/>
              <w:jc w:val="center"/>
              <w:rPr>
                <w:rFonts w:cs="Times New Roman"/>
                <w:color w:val="0D0D0D" w:themeColor="text1" w:themeTint="F2"/>
                <w:sz w:val="20"/>
                <w:szCs w:val="20"/>
              </w:rPr>
            </w:pPr>
          </w:p>
          <w:p w14:paraId="56F7851B" w14:textId="77777777" w:rsidR="00DB133C" w:rsidRPr="00281483" w:rsidRDefault="00DB133C" w:rsidP="00DB133C">
            <w:pPr>
              <w:tabs>
                <w:tab w:val="center" w:pos="4536"/>
                <w:tab w:val="left" w:pos="7080"/>
              </w:tabs>
              <w:spacing w:after="0" w:line="240" w:lineRule="auto"/>
              <w:jc w:val="center"/>
              <w:rPr>
                <w:rFonts w:cs="Times New Roman"/>
                <w:color w:val="0D0D0D" w:themeColor="text1" w:themeTint="F2"/>
                <w:sz w:val="20"/>
                <w:szCs w:val="20"/>
              </w:rPr>
            </w:pPr>
          </w:p>
          <w:p w14:paraId="36A383E1" w14:textId="77777777" w:rsidR="00DB133C" w:rsidRPr="00281483" w:rsidRDefault="00DB133C" w:rsidP="00DB133C">
            <w:pPr>
              <w:tabs>
                <w:tab w:val="center" w:pos="4536"/>
                <w:tab w:val="left" w:pos="7080"/>
              </w:tabs>
              <w:spacing w:after="0" w:line="240" w:lineRule="auto"/>
              <w:jc w:val="center"/>
              <w:rPr>
                <w:rFonts w:cs="Times New Roman"/>
                <w:color w:val="0D0D0D" w:themeColor="text1" w:themeTint="F2"/>
                <w:sz w:val="20"/>
                <w:szCs w:val="20"/>
              </w:rPr>
            </w:pPr>
          </w:p>
          <w:p w14:paraId="3BFDB1DB" w14:textId="77777777" w:rsidR="00DB133C" w:rsidRPr="00281483" w:rsidRDefault="00DB133C" w:rsidP="00DB133C">
            <w:pPr>
              <w:tabs>
                <w:tab w:val="center" w:pos="4536"/>
                <w:tab w:val="left" w:pos="7080"/>
              </w:tabs>
              <w:spacing w:after="0" w:line="240" w:lineRule="auto"/>
              <w:jc w:val="center"/>
              <w:rPr>
                <w:rFonts w:cs="Times New Roman"/>
                <w:color w:val="0D0D0D" w:themeColor="text1" w:themeTint="F2"/>
                <w:sz w:val="20"/>
                <w:szCs w:val="20"/>
              </w:rPr>
            </w:pPr>
          </w:p>
          <w:p w14:paraId="60F118D0" w14:textId="0E9D00F1" w:rsidR="00DB133C" w:rsidRPr="00281483" w:rsidRDefault="00DB133C" w:rsidP="00DB133C">
            <w:pPr>
              <w:tabs>
                <w:tab w:val="center" w:pos="4536"/>
                <w:tab w:val="left" w:pos="7080"/>
              </w:tabs>
              <w:spacing w:after="0" w:line="240" w:lineRule="auto"/>
              <w:rPr>
                <w:rFonts w:cs="Times New Roman"/>
                <w:color w:val="0D0D0D" w:themeColor="text1" w:themeTint="F2"/>
                <w:sz w:val="20"/>
                <w:szCs w:val="20"/>
              </w:rPr>
            </w:pPr>
            <w:r w:rsidRPr="00281483">
              <w:rPr>
                <w:rFonts w:cs="Times New Roman"/>
                <w:color w:val="0D0D0D" w:themeColor="text1" w:themeTint="F2"/>
                <w:sz w:val="20"/>
                <w:szCs w:val="20"/>
              </w:rPr>
              <w:t>30</w:t>
            </w:r>
          </w:p>
        </w:tc>
        <w:tc>
          <w:tcPr>
            <w:tcW w:w="0" w:type="auto"/>
            <w:vMerge w:val="restart"/>
            <w:tcBorders>
              <w:right w:val="nil"/>
            </w:tcBorders>
          </w:tcPr>
          <w:p w14:paraId="3D5B7CB5" w14:textId="77777777" w:rsidR="00DB133C" w:rsidRPr="00281483" w:rsidRDefault="00DB133C" w:rsidP="00DB133C">
            <w:pPr>
              <w:tabs>
                <w:tab w:val="center" w:pos="4536"/>
                <w:tab w:val="left" w:pos="7080"/>
              </w:tabs>
              <w:spacing w:after="0"/>
              <w:jc w:val="center"/>
              <w:rPr>
                <w:rFonts w:cs="Times New Roman"/>
                <w:b/>
                <w:bCs/>
                <w:color w:val="0D0D0D" w:themeColor="text1" w:themeTint="F2"/>
                <w:sz w:val="20"/>
                <w:szCs w:val="20"/>
              </w:rPr>
            </w:pPr>
          </w:p>
          <w:p w14:paraId="23F69EC5" w14:textId="77777777" w:rsidR="00DB133C" w:rsidRPr="00281483" w:rsidRDefault="00DB133C" w:rsidP="00DB133C">
            <w:pPr>
              <w:tabs>
                <w:tab w:val="center" w:pos="4536"/>
                <w:tab w:val="left" w:pos="7080"/>
              </w:tabs>
              <w:spacing w:after="0"/>
              <w:jc w:val="center"/>
              <w:rPr>
                <w:rFonts w:cs="Times New Roman"/>
                <w:b/>
                <w:bCs/>
                <w:color w:val="0D0D0D" w:themeColor="text1" w:themeTint="F2"/>
                <w:sz w:val="20"/>
                <w:szCs w:val="20"/>
              </w:rPr>
            </w:pPr>
          </w:p>
          <w:p w14:paraId="73730901" w14:textId="77777777" w:rsidR="00DB133C" w:rsidRPr="00281483" w:rsidRDefault="00DB133C" w:rsidP="00DB133C">
            <w:pPr>
              <w:tabs>
                <w:tab w:val="center" w:pos="4536"/>
                <w:tab w:val="left" w:pos="7080"/>
              </w:tabs>
              <w:spacing w:after="0"/>
              <w:jc w:val="center"/>
              <w:rPr>
                <w:rFonts w:cs="Times New Roman"/>
                <w:b/>
                <w:bCs/>
                <w:color w:val="0D0D0D" w:themeColor="text1" w:themeTint="F2"/>
                <w:sz w:val="20"/>
                <w:szCs w:val="20"/>
              </w:rPr>
            </w:pPr>
          </w:p>
          <w:p w14:paraId="2B033CC1" w14:textId="77777777" w:rsidR="00DB133C" w:rsidRPr="00281483" w:rsidRDefault="00DB133C" w:rsidP="00DB133C">
            <w:pPr>
              <w:tabs>
                <w:tab w:val="center" w:pos="4536"/>
                <w:tab w:val="left" w:pos="7080"/>
              </w:tabs>
              <w:spacing w:after="0"/>
              <w:jc w:val="center"/>
              <w:rPr>
                <w:rFonts w:cs="Times New Roman"/>
                <w:b/>
                <w:bCs/>
                <w:color w:val="0D0D0D" w:themeColor="text1" w:themeTint="F2"/>
                <w:sz w:val="20"/>
                <w:szCs w:val="20"/>
              </w:rPr>
            </w:pPr>
          </w:p>
          <w:p w14:paraId="16F10C28" w14:textId="77777777" w:rsidR="00DB133C" w:rsidRPr="00281483" w:rsidRDefault="00DB133C" w:rsidP="00DB133C">
            <w:pPr>
              <w:tabs>
                <w:tab w:val="center" w:pos="4536"/>
                <w:tab w:val="left" w:pos="7080"/>
              </w:tabs>
              <w:spacing w:after="0"/>
              <w:jc w:val="center"/>
              <w:rPr>
                <w:rFonts w:cs="Times New Roman"/>
                <w:b/>
                <w:bCs/>
                <w:color w:val="0D0D0D" w:themeColor="text1" w:themeTint="F2"/>
                <w:sz w:val="20"/>
                <w:szCs w:val="20"/>
              </w:rPr>
            </w:pPr>
          </w:p>
          <w:p w14:paraId="240ED827" w14:textId="77777777" w:rsidR="00DB133C" w:rsidRPr="00281483" w:rsidRDefault="00DB133C" w:rsidP="00DB133C">
            <w:pPr>
              <w:tabs>
                <w:tab w:val="center" w:pos="4536"/>
                <w:tab w:val="left" w:pos="7080"/>
              </w:tabs>
              <w:spacing w:after="0"/>
              <w:jc w:val="center"/>
              <w:rPr>
                <w:rFonts w:cs="Times New Roman"/>
                <w:b/>
                <w:bCs/>
                <w:color w:val="0D0D0D" w:themeColor="text1" w:themeTint="F2"/>
                <w:sz w:val="20"/>
                <w:szCs w:val="20"/>
              </w:rPr>
            </w:pPr>
          </w:p>
          <w:p w14:paraId="0F0938C0" w14:textId="386C0BD6" w:rsidR="00DB133C" w:rsidRPr="00281483" w:rsidRDefault="00DB133C" w:rsidP="00DB133C">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0,003*</w:t>
            </w:r>
          </w:p>
          <w:p w14:paraId="1C51C772" w14:textId="77777777" w:rsidR="00DB133C" w:rsidRPr="00281483" w:rsidRDefault="00DB133C" w:rsidP="00DB133C">
            <w:pPr>
              <w:tabs>
                <w:tab w:val="center" w:pos="4536"/>
                <w:tab w:val="left" w:pos="7080"/>
              </w:tabs>
              <w:spacing w:after="0" w:line="240" w:lineRule="auto"/>
              <w:jc w:val="center"/>
              <w:rPr>
                <w:rFonts w:cs="Times New Roman"/>
                <w:color w:val="0D0D0D" w:themeColor="text1" w:themeTint="F2"/>
                <w:sz w:val="20"/>
                <w:szCs w:val="20"/>
              </w:rPr>
            </w:pPr>
          </w:p>
        </w:tc>
      </w:tr>
      <w:tr w:rsidR="00DB133C" w:rsidRPr="00281483" w14:paraId="6BE7FAAE" w14:textId="77777777" w:rsidTr="005B1C2D">
        <w:tc>
          <w:tcPr>
            <w:tcW w:w="0" w:type="auto"/>
            <w:vMerge/>
            <w:tcBorders>
              <w:left w:val="nil"/>
            </w:tcBorders>
          </w:tcPr>
          <w:p w14:paraId="14BDBD6A" w14:textId="77777777" w:rsidR="00DB133C" w:rsidRPr="00281483" w:rsidRDefault="00DB133C" w:rsidP="00DB133C">
            <w:pPr>
              <w:tabs>
                <w:tab w:val="center" w:pos="4536"/>
                <w:tab w:val="left" w:pos="7080"/>
              </w:tabs>
              <w:spacing w:after="0" w:line="240" w:lineRule="auto"/>
              <w:rPr>
                <w:rFonts w:cs="Times New Roman"/>
                <w:color w:val="0D0D0D" w:themeColor="text1" w:themeTint="F2"/>
                <w:sz w:val="20"/>
                <w:szCs w:val="20"/>
              </w:rPr>
            </w:pPr>
          </w:p>
        </w:tc>
        <w:tc>
          <w:tcPr>
            <w:tcW w:w="0" w:type="auto"/>
            <w:tcBorders>
              <w:top w:val="single" w:sz="4" w:space="0" w:color="FFFFFF"/>
              <w:bottom w:val="single" w:sz="4" w:space="0" w:color="FFFFFF"/>
            </w:tcBorders>
          </w:tcPr>
          <w:p w14:paraId="4E185ADB" w14:textId="4191AF7B" w:rsidR="00DB133C" w:rsidRPr="00281483" w:rsidRDefault="00DB133C" w:rsidP="00DB133C">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Özel sektör</w:t>
            </w:r>
          </w:p>
        </w:tc>
        <w:tc>
          <w:tcPr>
            <w:tcW w:w="0" w:type="auto"/>
            <w:tcBorders>
              <w:top w:val="single" w:sz="4" w:space="0" w:color="FFFFFF"/>
              <w:bottom w:val="single" w:sz="4" w:space="0" w:color="FFFFFF"/>
            </w:tcBorders>
          </w:tcPr>
          <w:p w14:paraId="17626B1D" w14:textId="0D05C8A5" w:rsidR="00DB133C" w:rsidRPr="00281483" w:rsidRDefault="00DB133C" w:rsidP="00DB133C">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14 (63,6)</w:t>
            </w:r>
          </w:p>
        </w:tc>
        <w:tc>
          <w:tcPr>
            <w:tcW w:w="0" w:type="auto"/>
            <w:tcBorders>
              <w:top w:val="single" w:sz="4" w:space="0" w:color="FFFFFF"/>
              <w:bottom w:val="single" w:sz="4" w:space="0" w:color="FFFFFF"/>
            </w:tcBorders>
          </w:tcPr>
          <w:p w14:paraId="31EF15F1" w14:textId="77777777" w:rsidR="00DB133C" w:rsidRPr="00281483" w:rsidRDefault="00DB133C" w:rsidP="00DB133C">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w:t>
            </w:r>
          </w:p>
          <w:p w14:paraId="35B3EC10" w14:textId="3C299AA3" w:rsidR="00DB133C" w:rsidRPr="00281483" w:rsidRDefault="00DB133C" w:rsidP="00DB133C">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(4,5)</w:t>
            </w:r>
          </w:p>
        </w:tc>
        <w:tc>
          <w:tcPr>
            <w:tcW w:w="0" w:type="auto"/>
            <w:tcBorders>
              <w:top w:val="single" w:sz="4" w:space="0" w:color="FFFFFF"/>
              <w:bottom w:val="single" w:sz="4" w:space="0" w:color="FFFFFF"/>
            </w:tcBorders>
          </w:tcPr>
          <w:p w14:paraId="231E421F" w14:textId="77777777" w:rsidR="00DB133C" w:rsidRPr="00281483" w:rsidRDefault="00DB133C" w:rsidP="00DB133C">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4 </w:t>
            </w:r>
          </w:p>
          <w:p w14:paraId="5273E1F3" w14:textId="5ADB701C" w:rsidR="00DB133C" w:rsidRPr="00281483" w:rsidRDefault="00DB133C" w:rsidP="00DB133C">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(18,2)</w:t>
            </w:r>
          </w:p>
        </w:tc>
        <w:tc>
          <w:tcPr>
            <w:tcW w:w="0" w:type="auto"/>
            <w:tcBorders>
              <w:top w:val="single" w:sz="4" w:space="0" w:color="FFFFFF"/>
              <w:bottom w:val="single" w:sz="4" w:space="0" w:color="FFFFFF"/>
            </w:tcBorders>
          </w:tcPr>
          <w:p w14:paraId="2F68BBA3" w14:textId="77777777" w:rsidR="00DB133C" w:rsidRPr="00281483" w:rsidRDefault="00DB133C" w:rsidP="00DB133C">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2 </w:t>
            </w:r>
          </w:p>
          <w:p w14:paraId="42B013B3" w14:textId="5FF33168" w:rsidR="00DB133C" w:rsidRPr="00281483" w:rsidRDefault="00DB133C" w:rsidP="00DB133C">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(9,1)</w:t>
            </w:r>
          </w:p>
        </w:tc>
        <w:tc>
          <w:tcPr>
            <w:tcW w:w="0" w:type="auto"/>
            <w:tcBorders>
              <w:top w:val="single" w:sz="4" w:space="0" w:color="FFFFFF"/>
              <w:bottom w:val="single" w:sz="4" w:space="0" w:color="FFFFFF"/>
            </w:tcBorders>
          </w:tcPr>
          <w:p w14:paraId="0FBB50C7" w14:textId="77777777" w:rsidR="00DB133C" w:rsidRPr="00281483" w:rsidRDefault="00DB133C" w:rsidP="00DB133C">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77F08D7F" w14:textId="2016AEA6" w:rsidR="00DB133C" w:rsidRPr="00281483" w:rsidRDefault="00DB133C" w:rsidP="00DB133C">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(0,0)</w:t>
            </w:r>
          </w:p>
        </w:tc>
        <w:tc>
          <w:tcPr>
            <w:tcW w:w="0" w:type="auto"/>
            <w:tcBorders>
              <w:top w:val="single" w:sz="4" w:space="0" w:color="FFFFFF"/>
              <w:bottom w:val="single" w:sz="4" w:space="0" w:color="FFFFFF"/>
            </w:tcBorders>
          </w:tcPr>
          <w:p w14:paraId="2136CD4E" w14:textId="77777777" w:rsidR="00DB133C" w:rsidRPr="00281483" w:rsidRDefault="00DB133C" w:rsidP="00DB133C">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1 </w:t>
            </w:r>
          </w:p>
          <w:p w14:paraId="62712850" w14:textId="4E6EE940" w:rsidR="00DB133C" w:rsidRPr="00281483" w:rsidRDefault="00DB133C" w:rsidP="00DB133C">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(4,5)</w:t>
            </w:r>
          </w:p>
        </w:tc>
        <w:tc>
          <w:tcPr>
            <w:tcW w:w="0" w:type="auto"/>
            <w:vMerge/>
          </w:tcPr>
          <w:p w14:paraId="2A24638C" w14:textId="77777777" w:rsidR="00DB133C" w:rsidRPr="00281483" w:rsidRDefault="00DB133C" w:rsidP="00DB133C">
            <w:pPr>
              <w:tabs>
                <w:tab w:val="center" w:pos="4536"/>
                <w:tab w:val="left" w:pos="7080"/>
              </w:tabs>
              <w:spacing w:after="0" w:line="240" w:lineRule="auto"/>
              <w:jc w:val="center"/>
              <w:rPr>
                <w:rFonts w:cs="Times New Roman"/>
                <w:color w:val="0D0D0D" w:themeColor="text1" w:themeTint="F2"/>
                <w:sz w:val="20"/>
                <w:szCs w:val="20"/>
              </w:rPr>
            </w:pPr>
          </w:p>
        </w:tc>
        <w:tc>
          <w:tcPr>
            <w:tcW w:w="0" w:type="auto"/>
            <w:vMerge/>
          </w:tcPr>
          <w:p w14:paraId="510BCD92" w14:textId="77777777" w:rsidR="00DB133C" w:rsidRPr="00281483" w:rsidRDefault="00DB133C" w:rsidP="00DB133C">
            <w:pPr>
              <w:tabs>
                <w:tab w:val="center" w:pos="4536"/>
                <w:tab w:val="left" w:pos="7080"/>
              </w:tabs>
              <w:spacing w:after="0" w:line="240" w:lineRule="auto"/>
              <w:jc w:val="center"/>
              <w:rPr>
                <w:rFonts w:cs="Times New Roman"/>
                <w:color w:val="0D0D0D" w:themeColor="text1" w:themeTint="F2"/>
                <w:sz w:val="20"/>
                <w:szCs w:val="20"/>
              </w:rPr>
            </w:pPr>
          </w:p>
        </w:tc>
        <w:tc>
          <w:tcPr>
            <w:tcW w:w="0" w:type="auto"/>
            <w:vMerge/>
            <w:tcBorders>
              <w:right w:val="nil"/>
            </w:tcBorders>
          </w:tcPr>
          <w:p w14:paraId="4CDA4077" w14:textId="77777777" w:rsidR="00DB133C" w:rsidRPr="00281483" w:rsidRDefault="00DB133C" w:rsidP="00DB133C">
            <w:pPr>
              <w:tabs>
                <w:tab w:val="center" w:pos="4536"/>
                <w:tab w:val="left" w:pos="7080"/>
              </w:tabs>
              <w:spacing w:after="0" w:line="240" w:lineRule="auto"/>
              <w:jc w:val="center"/>
              <w:rPr>
                <w:rFonts w:cs="Times New Roman"/>
                <w:color w:val="0D0D0D" w:themeColor="text1" w:themeTint="F2"/>
                <w:sz w:val="20"/>
                <w:szCs w:val="20"/>
              </w:rPr>
            </w:pPr>
          </w:p>
        </w:tc>
      </w:tr>
      <w:tr w:rsidR="00DB133C" w:rsidRPr="00281483" w14:paraId="4627BBDD" w14:textId="77777777" w:rsidTr="005B1C2D">
        <w:tc>
          <w:tcPr>
            <w:tcW w:w="0" w:type="auto"/>
            <w:vMerge/>
            <w:tcBorders>
              <w:left w:val="nil"/>
            </w:tcBorders>
          </w:tcPr>
          <w:p w14:paraId="43C06DB1" w14:textId="77777777" w:rsidR="00DB133C" w:rsidRPr="00281483" w:rsidRDefault="00DB133C" w:rsidP="00F01465">
            <w:pPr>
              <w:tabs>
                <w:tab w:val="center" w:pos="4536"/>
                <w:tab w:val="left" w:pos="7080"/>
              </w:tabs>
              <w:spacing w:after="0" w:line="240" w:lineRule="auto"/>
              <w:rPr>
                <w:rFonts w:cs="Times New Roman"/>
                <w:color w:val="0D0D0D" w:themeColor="text1" w:themeTint="F2"/>
                <w:sz w:val="20"/>
                <w:szCs w:val="20"/>
              </w:rPr>
            </w:pPr>
          </w:p>
        </w:tc>
        <w:tc>
          <w:tcPr>
            <w:tcW w:w="0" w:type="auto"/>
            <w:tcBorders>
              <w:top w:val="single" w:sz="4" w:space="0" w:color="FFFFFF"/>
              <w:bottom w:val="single" w:sz="4" w:space="0" w:color="FFFFFF"/>
            </w:tcBorders>
          </w:tcPr>
          <w:p w14:paraId="483CE50F" w14:textId="118F5137" w:rsidR="00DB133C" w:rsidRPr="00281483" w:rsidRDefault="00DB133C"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Emekli</w:t>
            </w:r>
          </w:p>
        </w:tc>
        <w:tc>
          <w:tcPr>
            <w:tcW w:w="0" w:type="auto"/>
            <w:tcBorders>
              <w:top w:val="single" w:sz="4" w:space="0" w:color="FFFFFF"/>
              <w:bottom w:val="single" w:sz="4" w:space="0" w:color="FFFFFF"/>
            </w:tcBorders>
          </w:tcPr>
          <w:p w14:paraId="632C4E68" w14:textId="422B6413" w:rsidR="00DB133C" w:rsidRPr="00281483" w:rsidRDefault="00DB133C"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10 (76,9)</w:t>
            </w:r>
          </w:p>
        </w:tc>
        <w:tc>
          <w:tcPr>
            <w:tcW w:w="0" w:type="auto"/>
            <w:tcBorders>
              <w:top w:val="single" w:sz="4" w:space="0" w:color="FFFFFF"/>
              <w:bottom w:val="single" w:sz="4" w:space="0" w:color="FFFFFF"/>
            </w:tcBorders>
          </w:tcPr>
          <w:p w14:paraId="399E02DC" w14:textId="77777777" w:rsidR="00014E61" w:rsidRDefault="00DB133C"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35C8E371" w14:textId="7185EB3A" w:rsidR="00DB133C" w:rsidRPr="00281483" w:rsidRDefault="00DB133C"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0" w:type="auto"/>
            <w:tcBorders>
              <w:top w:val="single" w:sz="4" w:space="0" w:color="FFFFFF"/>
              <w:bottom w:val="single" w:sz="4" w:space="0" w:color="FFFFFF"/>
            </w:tcBorders>
          </w:tcPr>
          <w:p w14:paraId="5F8A1D89" w14:textId="77777777" w:rsidR="00DB133C" w:rsidRPr="00281483" w:rsidRDefault="00DB133C" w:rsidP="00F0146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76CA42F5" w14:textId="509BFB18" w:rsidR="00DB133C" w:rsidRPr="00281483" w:rsidRDefault="00DB133C"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(0,0)</w:t>
            </w:r>
          </w:p>
        </w:tc>
        <w:tc>
          <w:tcPr>
            <w:tcW w:w="0" w:type="auto"/>
            <w:tcBorders>
              <w:top w:val="single" w:sz="4" w:space="0" w:color="FFFFFF"/>
              <w:bottom w:val="single" w:sz="4" w:space="0" w:color="FFFFFF"/>
            </w:tcBorders>
          </w:tcPr>
          <w:p w14:paraId="0AFC97E5" w14:textId="77777777" w:rsidR="00DB133C" w:rsidRPr="00281483" w:rsidRDefault="00DB133C" w:rsidP="00F0146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3 </w:t>
            </w:r>
          </w:p>
          <w:p w14:paraId="4877BA33" w14:textId="175BED4F" w:rsidR="00DB133C" w:rsidRPr="00281483" w:rsidRDefault="00DB133C"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(23,1)</w:t>
            </w:r>
          </w:p>
        </w:tc>
        <w:tc>
          <w:tcPr>
            <w:tcW w:w="0" w:type="auto"/>
            <w:tcBorders>
              <w:top w:val="single" w:sz="4" w:space="0" w:color="FFFFFF"/>
              <w:bottom w:val="single" w:sz="4" w:space="0" w:color="FFFFFF"/>
            </w:tcBorders>
          </w:tcPr>
          <w:p w14:paraId="3CAB9D42" w14:textId="77777777" w:rsidR="00DB133C" w:rsidRPr="00281483" w:rsidRDefault="00DB133C" w:rsidP="00F0146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342F007C" w14:textId="1EBCB13D" w:rsidR="00DB133C" w:rsidRPr="00281483" w:rsidRDefault="00DB133C"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(0,0)</w:t>
            </w:r>
          </w:p>
        </w:tc>
        <w:tc>
          <w:tcPr>
            <w:tcW w:w="0" w:type="auto"/>
            <w:tcBorders>
              <w:top w:val="single" w:sz="4" w:space="0" w:color="FFFFFF"/>
              <w:bottom w:val="single" w:sz="4" w:space="0" w:color="FFFFFF"/>
            </w:tcBorders>
          </w:tcPr>
          <w:p w14:paraId="47E836D8" w14:textId="77777777" w:rsidR="00DB133C" w:rsidRPr="00281483" w:rsidRDefault="00DB133C" w:rsidP="00F0146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0A32533E" w14:textId="328CD376" w:rsidR="00DB133C" w:rsidRPr="00281483" w:rsidRDefault="00DB133C"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0" w:type="auto"/>
            <w:vMerge/>
          </w:tcPr>
          <w:p w14:paraId="47B01BDC" w14:textId="77777777" w:rsidR="00DB133C" w:rsidRPr="00281483" w:rsidRDefault="00DB133C" w:rsidP="00F01465">
            <w:pPr>
              <w:tabs>
                <w:tab w:val="center" w:pos="4536"/>
                <w:tab w:val="left" w:pos="7080"/>
              </w:tabs>
              <w:spacing w:after="0" w:line="240" w:lineRule="auto"/>
              <w:jc w:val="center"/>
              <w:rPr>
                <w:rFonts w:cs="Times New Roman"/>
                <w:color w:val="0D0D0D" w:themeColor="text1" w:themeTint="F2"/>
                <w:sz w:val="20"/>
                <w:szCs w:val="20"/>
              </w:rPr>
            </w:pPr>
          </w:p>
        </w:tc>
        <w:tc>
          <w:tcPr>
            <w:tcW w:w="0" w:type="auto"/>
            <w:vMerge/>
          </w:tcPr>
          <w:p w14:paraId="4A299273" w14:textId="77777777" w:rsidR="00DB133C" w:rsidRPr="00281483" w:rsidRDefault="00DB133C" w:rsidP="00F01465">
            <w:pPr>
              <w:tabs>
                <w:tab w:val="center" w:pos="4536"/>
                <w:tab w:val="left" w:pos="7080"/>
              </w:tabs>
              <w:spacing w:after="0" w:line="240" w:lineRule="auto"/>
              <w:jc w:val="center"/>
              <w:rPr>
                <w:rFonts w:cs="Times New Roman"/>
                <w:color w:val="0D0D0D" w:themeColor="text1" w:themeTint="F2"/>
                <w:sz w:val="20"/>
                <w:szCs w:val="20"/>
              </w:rPr>
            </w:pPr>
          </w:p>
        </w:tc>
        <w:tc>
          <w:tcPr>
            <w:tcW w:w="0" w:type="auto"/>
            <w:vMerge/>
            <w:tcBorders>
              <w:right w:val="nil"/>
            </w:tcBorders>
          </w:tcPr>
          <w:p w14:paraId="37E42337" w14:textId="77777777" w:rsidR="00DB133C" w:rsidRPr="00281483" w:rsidRDefault="00DB133C" w:rsidP="00F01465">
            <w:pPr>
              <w:tabs>
                <w:tab w:val="center" w:pos="4536"/>
                <w:tab w:val="left" w:pos="7080"/>
              </w:tabs>
              <w:spacing w:after="0" w:line="240" w:lineRule="auto"/>
              <w:jc w:val="center"/>
              <w:rPr>
                <w:rFonts w:cs="Times New Roman"/>
                <w:color w:val="0D0D0D" w:themeColor="text1" w:themeTint="F2"/>
                <w:sz w:val="20"/>
                <w:szCs w:val="20"/>
              </w:rPr>
            </w:pPr>
          </w:p>
        </w:tc>
      </w:tr>
      <w:tr w:rsidR="00DB133C" w:rsidRPr="00281483" w14:paraId="7CB8C9B0" w14:textId="77777777" w:rsidTr="005B1C2D">
        <w:tc>
          <w:tcPr>
            <w:tcW w:w="0" w:type="auto"/>
            <w:vMerge/>
            <w:tcBorders>
              <w:left w:val="nil"/>
            </w:tcBorders>
          </w:tcPr>
          <w:p w14:paraId="7D5EE0AD" w14:textId="77777777" w:rsidR="00DB133C" w:rsidRPr="00281483" w:rsidRDefault="00DB133C" w:rsidP="00F01465">
            <w:pPr>
              <w:tabs>
                <w:tab w:val="center" w:pos="4536"/>
                <w:tab w:val="left" w:pos="7080"/>
              </w:tabs>
              <w:spacing w:after="0" w:line="240" w:lineRule="auto"/>
              <w:rPr>
                <w:rFonts w:cs="Times New Roman"/>
                <w:color w:val="0D0D0D" w:themeColor="text1" w:themeTint="F2"/>
                <w:sz w:val="20"/>
                <w:szCs w:val="20"/>
              </w:rPr>
            </w:pPr>
          </w:p>
        </w:tc>
        <w:tc>
          <w:tcPr>
            <w:tcW w:w="0" w:type="auto"/>
            <w:tcBorders>
              <w:top w:val="single" w:sz="4" w:space="0" w:color="FFFFFF"/>
              <w:bottom w:val="single" w:sz="4" w:space="0" w:color="FFFFFF"/>
            </w:tcBorders>
          </w:tcPr>
          <w:p w14:paraId="3BDE536B" w14:textId="5F992B49" w:rsidR="00DB133C" w:rsidRPr="00281483" w:rsidRDefault="00DB133C"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Ev hanımı</w:t>
            </w:r>
          </w:p>
        </w:tc>
        <w:tc>
          <w:tcPr>
            <w:tcW w:w="0" w:type="auto"/>
            <w:tcBorders>
              <w:top w:val="single" w:sz="4" w:space="0" w:color="FFFFFF"/>
              <w:bottom w:val="single" w:sz="4" w:space="0" w:color="FFFFFF"/>
            </w:tcBorders>
          </w:tcPr>
          <w:p w14:paraId="121E6C0F" w14:textId="77777777" w:rsidR="00DB133C" w:rsidRPr="00281483" w:rsidRDefault="00DB133C" w:rsidP="00F0146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3 </w:t>
            </w:r>
          </w:p>
          <w:p w14:paraId="5B331267" w14:textId="34243B70" w:rsidR="00DB133C" w:rsidRPr="00281483" w:rsidRDefault="00DB133C"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(50,0)</w:t>
            </w:r>
          </w:p>
        </w:tc>
        <w:tc>
          <w:tcPr>
            <w:tcW w:w="0" w:type="auto"/>
            <w:tcBorders>
              <w:top w:val="single" w:sz="4" w:space="0" w:color="FFFFFF"/>
              <w:bottom w:val="single" w:sz="4" w:space="0" w:color="FFFFFF"/>
            </w:tcBorders>
          </w:tcPr>
          <w:p w14:paraId="6D09162B" w14:textId="77777777" w:rsidR="00DB133C" w:rsidRPr="00281483" w:rsidRDefault="00DB133C" w:rsidP="00F0146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5155CDC9" w14:textId="10A471B3" w:rsidR="00DB133C" w:rsidRPr="00281483" w:rsidRDefault="00DB133C"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0" w:type="auto"/>
            <w:tcBorders>
              <w:top w:val="single" w:sz="4" w:space="0" w:color="FFFFFF"/>
              <w:bottom w:val="single" w:sz="4" w:space="0" w:color="FFFFFF"/>
            </w:tcBorders>
          </w:tcPr>
          <w:p w14:paraId="0FAAA018" w14:textId="77777777" w:rsidR="00DB133C" w:rsidRPr="00281483" w:rsidRDefault="00DB133C" w:rsidP="00F0146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63C48616" w14:textId="1FCC77D0" w:rsidR="00DB133C" w:rsidRPr="00281483" w:rsidRDefault="00DB133C"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0" w:type="auto"/>
            <w:tcBorders>
              <w:top w:val="single" w:sz="4" w:space="0" w:color="FFFFFF"/>
              <w:bottom w:val="single" w:sz="4" w:space="0" w:color="FFFFFF"/>
            </w:tcBorders>
          </w:tcPr>
          <w:p w14:paraId="0558F3AE" w14:textId="31268730" w:rsidR="00DB133C" w:rsidRPr="00281483" w:rsidRDefault="00DB133C"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 (50,0)</w:t>
            </w:r>
          </w:p>
        </w:tc>
        <w:tc>
          <w:tcPr>
            <w:tcW w:w="0" w:type="auto"/>
            <w:tcBorders>
              <w:top w:val="single" w:sz="4" w:space="0" w:color="FFFFFF"/>
              <w:bottom w:val="single" w:sz="4" w:space="0" w:color="FFFFFF"/>
            </w:tcBorders>
          </w:tcPr>
          <w:p w14:paraId="2E1CF802" w14:textId="77777777" w:rsidR="00DB133C" w:rsidRPr="00281483" w:rsidRDefault="00DB133C" w:rsidP="00F0146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40890D16" w14:textId="28633EB8" w:rsidR="00DB133C" w:rsidRPr="00281483" w:rsidRDefault="00DB133C"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0" w:type="auto"/>
            <w:tcBorders>
              <w:top w:val="single" w:sz="4" w:space="0" w:color="FFFFFF"/>
              <w:bottom w:val="single" w:sz="4" w:space="0" w:color="FFFFFF"/>
            </w:tcBorders>
          </w:tcPr>
          <w:p w14:paraId="0269D218" w14:textId="77777777" w:rsidR="00DB133C" w:rsidRPr="00281483" w:rsidRDefault="00DB133C" w:rsidP="00F0146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64C7EBA4" w14:textId="30AD8D81" w:rsidR="00DB133C" w:rsidRPr="00281483" w:rsidRDefault="00DB133C"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0" w:type="auto"/>
            <w:vMerge/>
          </w:tcPr>
          <w:p w14:paraId="64A7ECEF" w14:textId="77777777" w:rsidR="00DB133C" w:rsidRPr="00281483" w:rsidRDefault="00DB133C" w:rsidP="00F01465">
            <w:pPr>
              <w:tabs>
                <w:tab w:val="center" w:pos="4536"/>
                <w:tab w:val="left" w:pos="7080"/>
              </w:tabs>
              <w:spacing w:after="0" w:line="240" w:lineRule="auto"/>
              <w:jc w:val="center"/>
              <w:rPr>
                <w:rFonts w:cs="Times New Roman"/>
                <w:color w:val="0D0D0D" w:themeColor="text1" w:themeTint="F2"/>
                <w:sz w:val="20"/>
                <w:szCs w:val="20"/>
              </w:rPr>
            </w:pPr>
          </w:p>
        </w:tc>
        <w:tc>
          <w:tcPr>
            <w:tcW w:w="0" w:type="auto"/>
            <w:vMerge/>
          </w:tcPr>
          <w:p w14:paraId="19397E6B" w14:textId="77777777" w:rsidR="00DB133C" w:rsidRPr="00281483" w:rsidRDefault="00DB133C" w:rsidP="00F01465">
            <w:pPr>
              <w:tabs>
                <w:tab w:val="center" w:pos="4536"/>
                <w:tab w:val="left" w:pos="7080"/>
              </w:tabs>
              <w:spacing w:after="0" w:line="240" w:lineRule="auto"/>
              <w:jc w:val="center"/>
              <w:rPr>
                <w:rFonts w:cs="Times New Roman"/>
                <w:color w:val="0D0D0D" w:themeColor="text1" w:themeTint="F2"/>
                <w:sz w:val="20"/>
                <w:szCs w:val="20"/>
              </w:rPr>
            </w:pPr>
          </w:p>
        </w:tc>
        <w:tc>
          <w:tcPr>
            <w:tcW w:w="0" w:type="auto"/>
            <w:vMerge/>
            <w:tcBorders>
              <w:right w:val="nil"/>
            </w:tcBorders>
          </w:tcPr>
          <w:p w14:paraId="4DB3906F" w14:textId="77777777" w:rsidR="00DB133C" w:rsidRPr="00281483" w:rsidRDefault="00DB133C" w:rsidP="00F01465">
            <w:pPr>
              <w:tabs>
                <w:tab w:val="center" w:pos="4536"/>
                <w:tab w:val="left" w:pos="7080"/>
              </w:tabs>
              <w:spacing w:after="0" w:line="240" w:lineRule="auto"/>
              <w:jc w:val="center"/>
              <w:rPr>
                <w:rFonts w:cs="Times New Roman"/>
                <w:color w:val="0D0D0D" w:themeColor="text1" w:themeTint="F2"/>
                <w:sz w:val="20"/>
                <w:szCs w:val="20"/>
              </w:rPr>
            </w:pPr>
          </w:p>
        </w:tc>
      </w:tr>
      <w:tr w:rsidR="00DB133C" w:rsidRPr="00281483" w14:paraId="12603985" w14:textId="77777777" w:rsidTr="005B1C2D">
        <w:tc>
          <w:tcPr>
            <w:tcW w:w="0" w:type="auto"/>
            <w:vMerge/>
            <w:tcBorders>
              <w:left w:val="nil"/>
            </w:tcBorders>
          </w:tcPr>
          <w:p w14:paraId="4DB09C4D" w14:textId="77777777" w:rsidR="00DB133C" w:rsidRPr="00281483" w:rsidRDefault="00DB133C" w:rsidP="00A62D61">
            <w:pPr>
              <w:tabs>
                <w:tab w:val="center" w:pos="4536"/>
                <w:tab w:val="left" w:pos="7080"/>
              </w:tabs>
              <w:spacing w:after="0" w:line="240" w:lineRule="auto"/>
              <w:rPr>
                <w:rFonts w:cs="Times New Roman"/>
                <w:color w:val="0D0D0D" w:themeColor="text1" w:themeTint="F2"/>
                <w:sz w:val="20"/>
                <w:szCs w:val="20"/>
              </w:rPr>
            </w:pPr>
          </w:p>
        </w:tc>
        <w:tc>
          <w:tcPr>
            <w:tcW w:w="0" w:type="auto"/>
            <w:tcBorders>
              <w:top w:val="single" w:sz="4" w:space="0" w:color="FFFFFF"/>
              <w:bottom w:val="single" w:sz="4" w:space="0" w:color="FFFFFF" w:themeColor="background1"/>
            </w:tcBorders>
          </w:tcPr>
          <w:p w14:paraId="0B6921A6" w14:textId="43F1AE84" w:rsidR="00DB133C" w:rsidRPr="00281483" w:rsidRDefault="00DB133C" w:rsidP="00A62D61">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Öğrenci</w:t>
            </w:r>
          </w:p>
        </w:tc>
        <w:tc>
          <w:tcPr>
            <w:tcW w:w="0" w:type="auto"/>
            <w:tcBorders>
              <w:top w:val="single" w:sz="4" w:space="0" w:color="FFFFFF"/>
              <w:bottom w:val="single" w:sz="4" w:space="0" w:color="FFFFFF" w:themeColor="background1"/>
            </w:tcBorders>
          </w:tcPr>
          <w:p w14:paraId="5B3C9174" w14:textId="29C0E009" w:rsidR="00DB133C" w:rsidRPr="00281483" w:rsidRDefault="00DB133C" w:rsidP="00A62D61">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11 (31,4)</w:t>
            </w:r>
          </w:p>
        </w:tc>
        <w:tc>
          <w:tcPr>
            <w:tcW w:w="0" w:type="auto"/>
            <w:tcBorders>
              <w:top w:val="single" w:sz="4" w:space="0" w:color="FFFFFF"/>
              <w:bottom w:val="single" w:sz="4" w:space="0" w:color="FFFFFF" w:themeColor="background1"/>
            </w:tcBorders>
          </w:tcPr>
          <w:p w14:paraId="3DA4F92A" w14:textId="675F8A31" w:rsidR="00DB133C" w:rsidRPr="00281483" w:rsidRDefault="00DB133C" w:rsidP="00A62D61">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6 (17,1)</w:t>
            </w:r>
          </w:p>
        </w:tc>
        <w:tc>
          <w:tcPr>
            <w:tcW w:w="0" w:type="auto"/>
            <w:tcBorders>
              <w:top w:val="single" w:sz="4" w:space="0" w:color="FFFFFF"/>
              <w:bottom w:val="single" w:sz="4" w:space="0" w:color="FFFFFF" w:themeColor="background1"/>
            </w:tcBorders>
          </w:tcPr>
          <w:p w14:paraId="7CF79AEB" w14:textId="57455A3B" w:rsidR="00DB133C" w:rsidRPr="00281483" w:rsidRDefault="00DB133C" w:rsidP="00A62D61">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10 (28,6)</w:t>
            </w:r>
          </w:p>
        </w:tc>
        <w:tc>
          <w:tcPr>
            <w:tcW w:w="0" w:type="auto"/>
            <w:tcBorders>
              <w:top w:val="single" w:sz="4" w:space="0" w:color="FFFFFF"/>
              <w:bottom w:val="single" w:sz="4" w:space="0" w:color="FFFFFF" w:themeColor="background1"/>
            </w:tcBorders>
          </w:tcPr>
          <w:p w14:paraId="1217BA9A" w14:textId="77777777" w:rsidR="00014E61" w:rsidRDefault="00DB133C" w:rsidP="00A62D61">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w:t>
            </w:r>
          </w:p>
          <w:p w14:paraId="41FF2155" w14:textId="2C6DF9DF" w:rsidR="00DB133C" w:rsidRPr="00281483" w:rsidRDefault="00DB133C" w:rsidP="00A62D61">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(5,7)</w:t>
            </w:r>
          </w:p>
        </w:tc>
        <w:tc>
          <w:tcPr>
            <w:tcW w:w="0" w:type="auto"/>
            <w:tcBorders>
              <w:top w:val="single" w:sz="4" w:space="0" w:color="FFFFFF"/>
              <w:bottom w:val="single" w:sz="4" w:space="0" w:color="FFFFFF" w:themeColor="background1"/>
            </w:tcBorders>
          </w:tcPr>
          <w:p w14:paraId="49118DF2" w14:textId="77777777" w:rsidR="00014E61" w:rsidRDefault="00DB133C" w:rsidP="00A62D61">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w:t>
            </w:r>
          </w:p>
          <w:p w14:paraId="73AE8C5F" w14:textId="335E7093" w:rsidR="00DB133C" w:rsidRPr="00281483" w:rsidRDefault="00DB133C" w:rsidP="00A62D61">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(8,6)</w:t>
            </w:r>
          </w:p>
        </w:tc>
        <w:tc>
          <w:tcPr>
            <w:tcW w:w="0" w:type="auto"/>
            <w:tcBorders>
              <w:top w:val="single" w:sz="4" w:space="0" w:color="FFFFFF"/>
              <w:bottom w:val="single" w:sz="4" w:space="0" w:color="FFFFFF" w:themeColor="background1"/>
            </w:tcBorders>
          </w:tcPr>
          <w:p w14:paraId="4C02295D" w14:textId="77777777" w:rsidR="00014E61" w:rsidRDefault="00DB133C" w:rsidP="00A62D61">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3 </w:t>
            </w:r>
          </w:p>
          <w:p w14:paraId="0A4C1831" w14:textId="417F4EE3" w:rsidR="00DB133C" w:rsidRPr="00281483" w:rsidRDefault="00DB133C" w:rsidP="00A62D61">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(8,6)</w:t>
            </w:r>
          </w:p>
        </w:tc>
        <w:tc>
          <w:tcPr>
            <w:tcW w:w="0" w:type="auto"/>
            <w:vMerge/>
          </w:tcPr>
          <w:p w14:paraId="2448D70F" w14:textId="77777777" w:rsidR="00DB133C" w:rsidRPr="00281483" w:rsidRDefault="00DB133C" w:rsidP="00A62D61">
            <w:pPr>
              <w:tabs>
                <w:tab w:val="center" w:pos="4536"/>
                <w:tab w:val="left" w:pos="7080"/>
              </w:tabs>
              <w:spacing w:after="0" w:line="240" w:lineRule="auto"/>
              <w:jc w:val="center"/>
              <w:rPr>
                <w:rFonts w:cs="Times New Roman"/>
                <w:color w:val="0D0D0D" w:themeColor="text1" w:themeTint="F2"/>
                <w:sz w:val="20"/>
                <w:szCs w:val="20"/>
              </w:rPr>
            </w:pPr>
          </w:p>
        </w:tc>
        <w:tc>
          <w:tcPr>
            <w:tcW w:w="0" w:type="auto"/>
            <w:vMerge/>
          </w:tcPr>
          <w:p w14:paraId="196F2A53" w14:textId="77777777" w:rsidR="00DB133C" w:rsidRPr="00281483" w:rsidRDefault="00DB133C" w:rsidP="00A62D61">
            <w:pPr>
              <w:tabs>
                <w:tab w:val="center" w:pos="4536"/>
                <w:tab w:val="left" w:pos="7080"/>
              </w:tabs>
              <w:spacing w:after="0" w:line="240" w:lineRule="auto"/>
              <w:jc w:val="center"/>
              <w:rPr>
                <w:rFonts w:cs="Times New Roman"/>
                <w:color w:val="0D0D0D" w:themeColor="text1" w:themeTint="F2"/>
                <w:sz w:val="20"/>
                <w:szCs w:val="20"/>
              </w:rPr>
            </w:pPr>
          </w:p>
        </w:tc>
        <w:tc>
          <w:tcPr>
            <w:tcW w:w="0" w:type="auto"/>
            <w:vMerge/>
            <w:tcBorders>
              <w:right w:val="nil"/>
            </w:tcBorders>
          </w:tcPr>
          <w:p w14:paraId="58B77DC1" w14:textId="77777777" w:rsidR="00DB133C" w:rsidRPr="00281483" w:rsidRDefault="00DB133C" w:rsidP="00A62D61">
            <w:pPr>
              <w:tabs>
                <w:tab w:val="center" w:pos="4536"/>
                <w:tab w:val="left" w:pos="7080"/>
              </w:tabs>
              <w:spacing w:after="0" w:line="240" w:lineRule="auto"/>
              <w:jc w:val="center"/>
              <w:rPr>
                <w:rFonts w:cs="Times New Roman"/>
                <w:color w:val="0D0D0D" w:themeColor="text1" w:themeTint="F2"/>
                <w:sz w:val="20"/>
                <w:szCs w:val="20"/>
              </w:rPr>
            </w:pPr>
          </w:p>
        </w:tc>
      </w:tr>
      <w:tr w:rsidR="00DB133C" w:rsidRPr="00281483" w14:paraId="2F9EF64E" w14:textId="77777777" w:rsidTr="005B1C2D">
        <w:tc>
          <w:tcPr>
            <w:tcW w:w="0" w:type="auto"/>
            <w:vMerge/>
            <w:tcBorders>
              <w:left w:val="nil"/>
            </w:tcBorders>
          </w:tcPr>
          <w:p w14:paraId="108B6615" w14:textId="77777777" w:rsidR="00DB133C" w:rsidRPr="00281483" w:rsidRDefault="00DB133C" w:rsidP="00A62D61">
            <w:pPr>
              <w:tabs>
                <w:tab w:val="center" w:pos="4536"/>
                <w:tab w:val="left" w:pos="7080"/>
              </w:tabs>
              <w:spacing w:after="0" w:line="240" w:lineRule="auto"/>
              <w:rPr>
                <w:rFonts w:cs="Times New Roman"/>
                <w:color w:val="0D0D0D" w:themeColor="text1" w:themeTint="F2"/>
                <w:sz w:val="20"/>
                <w:szCs w:val="20"/>
              </w:rPr>
            </w:pPr>
          </w:p>
        </w:tc>
        <w:tc>
          <w:tcPr>
            <w:tcW w:w="0" w:type="auto"/>
            <w:tcBorders>
              <w:top w:val="single" w:sz="4" w:space="0" w:color="FFFFFF" w:themeColor="background1"/>
              <w:bottom w:val="single" w:sz="4" w:space="0" w:color="FFFFFF" w:themeColor="background1"/>
            </w:tcBorders>
          </w:tcPr>
          <w:p w14:paraId="4ED7E109" w14:textId="325E9C10" w:rsidR="00DB133C" w:rsidRPr="00281483" w:rsidRDefault="00DB133C" w:rsidP="00A62D61">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İşsiz</w:t>
            </w:r>
          </w:p>
        </w:tc>
        <w:tc>
          <w:tcPr>
            <w:tcW w:w="0" w:type="auto"/>
            <w:tcBorders>
              <w:top w:val="single" w:sz="4" w:space="0" w:color="FFFFFF" w:themeColor="background1"/>
              <w:bottom w:val="single" w:sz="4" w:space="0" w:color="FFFFFF" w:themeColor="background1"/>
            </w:tcBorders>
          </w:tcPr>
          <w:p w14:paraId="067F61DE" w14:textId="77777777" w:rsidR="00014E61" w:rsidRDefault="00DB133C" w:rsidP="00A62D61">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4AE0F2F5" w14:textId="795D2C74" w:rsidR="00DB133C" w:rsidRPr="00281483" w:rsidRDefault="00DB133C" w:rsidP="00A62D61">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(0,0)</w:t>
            </w:r>
          </w:p>
        </w:tc>
        <w:tc>
          <w:tcPr>
            <w:tcW w:w="0" w:type="auto"/>
            <w:tcBorders>
              <w:top w:val="single" w:sz="4" w:space="0" w:color="FFFFFF" w:themeColor="background1"/>
              <w:bottom w:val="single" w:sz="4" w:space="0" w:color="FFFFFF" w:themeColor="background1"/>
            </w:tcBorders>
          </w:tcPr>
          <w:p w14:paraId="5317C892" w14:textId="77777777" w:rsidR="00014E61" w:rsidRDefault="00DB133C" w:rsidP="00A62D61">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32D56EEE" w14:textId="5FDA41B6" w:rsidR="00DB133C" w:rsidRPr="00281483" w:rsidRDefault="00DB133C" w:rsidP="00A62D61">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(0,0)</w:t>
            </w:r>
          </w:p>
        </w:tc>
        <w:tc>
          <w:tcPr>
            <w:tcW w:w="0" w:type="auto"/>
            <w:tcBorders>
              <w:top w:val="single" w:sz="4" w:space="0" w:color="FFFFFF" w:themeColor="background1"/>
              <w:bottom w:val="single" w:sz="4" w:space="0" w:color="FFFFFF" w:themeColor="background1"/>
            </w:tcBorders>
          </w:tcPr>
          <w:p w14:paraId="410D76B4" w14:textId="39198122" w:rsidR="00DB133C" w:rsidRPr="00281483" w:rsidRDefault="00DB133C" w:rsidP="00A62D61">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 (100,0)</w:t>
            </w:r>
          </w:p>
        </w:tc>
        <w:tc>
          <w:tcPr>
            <w:tcW w:w="0" w:type="auto"/>
            <w:tcBorders>
              <w:top w:val="single" w:sz="4" w:space="0" w:color="FFFFFF" w:themeColor="background1"/>
              <w:bottom w:val="single" w:sz="4" w:space="0" w:color="FFFFFF" w:themeColor="background1"/>
            </w:tcBorders>
          </w:tcPr>
          <w:p w14:paraId="2265E74B" w14:textId="77777777" w:rsidR="00014E61" w:rsidRDefault="00DB133C" w:rsidP="00A62D61">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3C8FB3DA" w14:textId="527660A1" w:rsidR="00DB133C" w:rsidRPr="00281483" w:rsidRDefault="00DB133C" w:rsidP="00A62D61">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(0,0)</w:t>
            </w:r>
          </w:p>
        </w:tc>
        <w:tc>
          <w:tcPr>
            <w:tcW w:w="0" w:type="auto"/>
            <w:tcBorders>
              <w:top w:val="single" w:sz="4" w:space="0" w:color="FFFFFF" w:themeColor="background1"/>
              <w:bottom w:val="single" w:sz="4" w:space="0" w:color="FFFFFF" w:themeColor="background1"/>
            </w:tcBorders>
          </w:tcPr>
          <w:p w14:paraId="183E8BEA" w14:textId="77777777" w:rsidR="00014E61" w:rsidRDefault="00DB133C" w:rsidP="00A62D61">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6FF39194" w14:textId="3A66E3D1" w:rsidR="00DB133C" w:rsidRPr="00281483" w:rsidRDefault="00DB133C" w:rsidP="00A62D61">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(0,0)</w:t>
            </w:r>
          </w:p>
        </w:tc>
        <w:tc>
          <w:tcPr>
            <w:tcW w:w="0" w:type="auto"/>
            <w:tcBorders>
              <w:top w:val="single" w:sz="4" w:space="0" w:color="FFFFFF" w:themeColor="background1"/>
              <w:bottom w:val="single" w:sz="4" w:space="0" w:color="FFFFFF" w:themeColor="background1"/>
            </w:tcBorders>
          </w:tcPr>
          <w:p w14:paraId="4C36D014" w14:textId="77777777" w:rsidR="00014E61" w:rsidRDefault="00DB133C" w:rsidP="00A62D61">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6E24BD5E" w14:textId="09F9B8E5" w:rsidR="00DB133C" w:rsidRPr="00281483" w:rsidRDefault="00DB133C" w:rsidP="00A62D61">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0" w:type="auto"/>
            <w:vMerge/>
          </w:tcPr>
          <w:p w14:paraId="1281C0DA" w14:textId="77777777" w:rsidR="00DB133C" w:rsidRPr="00281483" w:rsidRDefault="00DB133C" w:rsidP="00A62D61">
            <w:pPr>
              <w:tabs>
                <w:tab w:val="center" w:pos="4536"/>
                <w:tab w:val="left" w:pos="7080"/>
              </w:tabs>
              <w:spacing w:after="0" w:line="240" w:lineRule="auto"/>
              <w:jc w:val="center"/>
              <w:rPr>
                <w:rFonts w:cs="Times New Roman"/>
                <w:color w:val="0D0D0D" w:themeColor="text1" w:themeTint="F2"/>
                <w:sz w:val="20"/>
                <w:szCs w:val="20"/>
              </w:rPr>
            </w:pPr>
          </w:p>
        </w:tc>
        <w:tc>
          <w:tcPr>
            <w:tcW w:w="0" w:type="auto"/>
            <w:vMerge/>
          </w:tcPr>
          <w:p w14:paraId="16D02EDC" w14:textId="77777777" w:rsidR="00DB133C" w:rsidRPr="00281483" w:rsidRDefault="00DB133C" w:rsidP="00A62D61">
            <w:pPr>
              <w:tabs>
                <w:tab w:val="center" w:pos="4536"/>
                <w:tab w:val="left" w:pos="7080"/>
              </w:tabs>
              <w:spacing w:after="0" w:line="240" w:lineRule="auto"/>
              <w:jc w:val="center"/>
              <w:rPr>
                <w:rFonts w:cs="Times New Roman"/>
                <w:color w:val="0D0D0D" w:themeColor="text1" w:themeTint="F2"/>
                <w:sz w:val="20"/>
                <w:szCs w:val="20"/>
              </w:rPr>
            </w:pPr>
          </w:p>
        </w:tc>
        <w:tc>
          <w:tcPr>
            <w:tcW w:w="0" w:type="auto"/>
            <w:vMerge/>
            <w:tcBorders>
              <w:right w:val="nil"/>
            </w:tcBorders>
          </w:tcPr>
          <w:p w14:paraId="4BA26239" w14:textId="77777777" w:rsidR="00DB133C" w:rsidRPr="00281483" w:rsidRDefault="00DB133C" w:rsidP="00A62D61">
            <w:pPr>
              <w:tabs>
                <w:tab w:val="center" w:pos="4536"/>
                <w:tab w:val="left" w:pos="7080"/>
              </w:tabs>
              <w:spacing w:after="0" w:line="240" w:lineRule="auto"/>
              <w:jc w:val="center"/>
              <w:rPr>
                <w:rFonts w:cs="Times New Roman"/>
                <w:color w:val="0D0D0D" w:themeColor="text1" w:themeTint="F2"/>
                <w:sz w:val="20"/>
                <w:szCs w:val="20"/>
              </w:rPr>
            </w:pPr>
          </w:p>
        </w:tc>
      </w:tr>
      <w:tr w:rsidR="00DB133C" w:rsidRPr="00281483" w14:paraId="13192672" w14:textId="77777777" w:rsidTr="005B1C2D">
        <w:tc>
          <w:tcPr>
            <w:tcW w:w="0" w:type="auto"/>
            <w:vMerge/>
            <w:tcBorders>
              <w:left w:val="nil"/>
            </w:tcBorders>
          </w:tcPr>
          <w:p w14:paraId="005BE0C3" w14:textId="77777777" w:rsidR="00DB133C" w:rsidRPr="00281483" w:rsidRDefault="00DB133C" w:rsidP="00A62D61">
            <w:pPr>
              <w:tabs>
                <w:tab w:val="center" w:pos="4536"/>
                <w:tab w:val="left" w:pos="7080"/>
              </w:tabs>
              <w:spacing w:after="0" w:line="240" w:lineRule="auto"/>
              <w:rPr>
                <w:rFonts w:cs="Times New Roman"/>
                <w:color w:val="0D0D0D" w:themeColor="text1" w:themeTint="F2"/>
                <w:sz w:val="20"/>
                <w:szCs w:val="20"/>
              </w:rPr>
            </w:pPr>
          </w:p>
        </w:tc>
        <w:tc>
          <w:tcPr>
            <w:tcW w:w="0" w:type="auto"/>
            <w:tcBorders>
              <w:top w:val="single" w:sz="4" w:space="0" w:color="FFFFFF" w:themeColor="background1"/>
            </w:tcBorders>
          </w:tcPr>
          <w:p w14:paraId="5FCA44D2" w14:textId="644F8912" w:rsidR="00DB133C" w:rsidRPr="00281483" w:rsidRDefault="00DB133C" w:rsidP="00A62D61">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Esnaf</w:t>
            </w:r>
          </w:p>
        </w:tc>
        <w:tc>
          <w:tcPr>
            <w:tcW w:w="0" w:type="auto"/>
            <w:tcBorders>
              <w:top w:val="single" w:sz="4" w:space="0" w:color="FFFFFF" w:themeColor="background1"/>
            </w:tcBorders>
          </w:tcPr>
          <w:p w14:paraId="5E9E48D6" w14:textId="77777777" w:rsidR="00014E61" w:rsidRDefault="00DB133C" w:rsidP="00A62D61">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6</w:t>
            </w:r>
          </w:p>
          <w:p w14:paraId="6DBF1E07" w14:textId="056068BA" w:rsidR="00DB133C" w:rsidRPr="00281483" w:rsidRDefault="00DB133C" w:rsidP="00A62D61">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(75,0)</w:t>
            </w:r>
          </w:p>
        </w:tc>
        <w:tc>
          <w:tcPr>
            <w:tcW w:w="0" w:type="auto"/>
            <w:tcBorders>
              <w:top w:val="single" w:sz="4" w:space="0" w:color="FFFFFF" w:themeColor="background1"/>
            </w:tcBorders>
          </w:tcPr>
          <w:p w14:paraId="56FEBB33" w14:textId="77777777" w:rsidR="00014E61" w:rsidRDefault="00DB133C" w:rsidP="00A62D61">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57EFF6CA" w14:textId="089854ED" w:rsidR="00DB133C" w:rsidRPr="00281483" w:rsidRDefault="00DB133C" w:rsidP="00A62D61">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0" w:type="auto"/>
            <w:tcBorders>
              <w:top w:val="single" w:sz="4" w:space="0" w:color="FFFFFF" w:themeColor="background1"/>
            </w:tcBorders>
          </w:tcPr>
          <w:p w14:paraId="053CCD30" w14:textId="77777777" w:rsidR="00014E61" w:rsidRDefault="00DB133C" w:rsidP="00A62D61">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2BDB9427" w14:textId="6A8180F3" w:rsidR="00DB133C" w:rsidRPr="00281483" w:rsidRDefault="00DB133C" w:rsidP="00A62D61">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0" w:type="auto"/>
            <w:tcBorders>
              <w:top w:val="single" w:sz="4" w:space="0" w:color="FFFFFF" w:themeColor="background1"/>
            </w:tcBorders>
          </w:tcPr>
          <w:p w14:paraId="21CF5DCF" w14:textId="6716DC22" w:rsidR="00DB133C" w:rsidRPr="00281483" w:rsidRDefault="00DB133C" w:rsidP="00A62D61">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 (12,5)</w:t>
            </w:r>
          </w:p>
        </w:tc>
        <w:tc>
          <w:tcPr>
            <w:tcW w:w="0" w:type="auto"/>
            <w:tcBorders>
              <w:top w:val="single" w:sz="4" w:space="0" w:color="FFFFFF" w:themeColor="background1"/>
            </w:tcBorders>
          </w:tcPr>
          <w:p w14:paraId="2B4E862C" w14:textId="7307F6FD" w:rsidR="00DB133C" w:rsidRPr="00281483" w:rsidRDefault="00DB133C" w:rsidP="00A62D61">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 (12,5)</w:t>
            </w:r>
          </w:p>
        </w:tc>
        <w:tc>
          <w:tcPr>
            <w:tcW w:w="0" w:type="auto"/>
            <w:tcBorders>
              <w:top w:val="single" w:sz="4" w:space="0" w:color="FFFFFF" w:themeColor="background1"/>
            </w:tcBorders>
          </w:tcPr>
          <w:p w14:paraId="4A319081" w14:textId="77777777" w:rsidR="00014E61" w:rsidRDefault="00DB133C" w:rsidP="00A62D61">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7E7E13C2" w14:textId="6DD97384" w:rsidR="00DB133C" w:rsidRPr="00281483" w:rsidRDefault="00DB133C" w:rsidP="00A62D61">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(0,0)</w:t>
            </w:r>
          </w:p>
        </w:tc>
        <w:tc>
          <w:tcPr>
            <w:tcW w:w="0" w:type="auto"/>
            <w:vMerge/>
          </w:tcPr>
          <w:p w14:paraId="45C8E825" w14:textId="77777777" w:rsidR="00DB133C" w:rsidRPr="00281483" w:rsidRDefault="00DB133C" w:rsidP="00A62D61">
            <w:pPr>
              <w:tabs>
                <w:tab w:val="center" w:pos="4536"/>
                <w:tab w:val="left" w:pos="7080"/>
              </w:tabs>
              <w:spacing w:after="0" w:line="240" w:lineRule="auto"/>
              <w:jc w:val="center"/>
              <w:rPr>
                <w:rFonts w:cs="Times New Roman"/>
                <w:color w:val="0D0D0D" w:themeColor="text1" w:themeTint="F2"/>
                <w:sz w:val="20"/>
                <w:szCs w:val="20"/>
              </w:rPr>
            </w:pPr>
          </w:p>
        </w:tc>
        <w:tc>
          <w:tcPr>
            <w:tcW w:w="0" w:type="auto"/>
            <w:vMerge/>
          </w:tcPr>
          <w:p w14:paraId="477EB838" w14:textId="77777777" w:rsidR="00DB133C" w:rsidRPr="00281483" w:rsidRDefault="00DB133C" w:rsidP="00A62D61">
            <w:pPr>
              <w:tabs>
                <w:tab w:val="center" w:pos="4536"/>
                <w:tab w:val="left" w:pos="7080"/>
              </w:tabs>
              <w:spacing w:after="0" w:line="240" w:lineRule="auto"/>
              <w:jc w:val="center"/>
              <w:rPr>
                <w:rFonts w:cs="Times New Roman"/>
                <w:color w:val="0D0D0D" w:themeColor="text1" w:themeTint="F2"/>
                <w:sz w:val="20"/>
                <w:szCs w:val="20"/>
              </w:rPr>
            </w:pPr>
          </w:p>
        </w:tc>
        <w:tc>
          <w:tcPr>
            <w:tcW w:w="0" w:type="auto"/>
            <w:vMerge/>
            <w:tcBorders>
              <w:right w:val="nil"/>
            </w:tcBorders>
          </w:tcPr>
          <w:p w14:paraId="636E21F2" w14:textId="77777777" w:rsidR="00DB133C" w:rsidRPr="00281483" w:rsidRDefault="00DB133C" w:rsidP="00A62D61">
            <w:pPr>
              <w:tabs>
                <w:tab w:val="center" w:pos="4536"/>
                <w:tab w:val="left" w:pos="7080"/>
              </w:tabs>
              <w:spacing w:after="0" w:line="240" w:lineRule="auto"/>
              <w:jc w:val="center"/>
              <w:rPr>
                <w:rFonts w:cs="Times New Roman"/>
                <w:color w:val="0D0D0D" w:themeColor="text1" w:themeTint="F2"/>
                <w:sz w:val="20"/>
                <w:szCs w:val="20"/>
              </w:rPr>
            </w:pPr>
          </w:p>
        </w:tc>
      </w:tr>
      <w:tr w:rsidR="00064C74" w:rsidRPr="00281483" w14:paraId="546D7DF5" w14:textId="77777777" w:rsidTr="005B1C2D">
        <w:tc>
          <w:tcPr>
            <w:tcW w:w="0" w:type="auto"/>
            <w:vMerge w:val="restart"/>
            <w:tcBorders>
              <w:left w:val="nil"/>
            </w:tcBorders>
          </w:tcPr>
          <w:p w14:paraId="2FCCA0EE" w14:textId="77777777" w:rsidR="00064C74" w:rsidRPr="00281483" w:rsidRDefault="00064C74" w:rsidP="00A62D61">
            <w:pPr>
              <w:tabs>
                <w:tab w:val="center" w:pos="4536"/>
                <w:tab w:val="left" w:pos="7080"/>
              </w:tabs>
              <w:spacing w:after="0" w:line="240" w:lineRule="auto"/>
              <w:jc w:val="center"/>
              <w:rPr>
                <w:rFonts w:cs="Times New Roman"/>
                <w:color w:val="0D0D0D" w:themeColor="text1" w:themeTint="F2"/>
                <w:sz w:val="20"/>
                <w:szCs w:val="20"/>
              </w:rPr>
            </w:pPr>
          </w:p>
          <w:p w14:paraId="276DA2EA" w14:textId="77777777" w:rsidR="00064C74" w:rsidRPr="00281483" w:rsidRDefault="00064C74" w:rsidP="00A62D61">
            <w:pPr>
              <w:tabs>
                <w:tab w:val="center" w:pos="4536"/>
                <w:tab w:val="left" w:pos="7080"/>
              </w:tabs>
              <w:spacing w:after="0" w:line="240" w:lineRule="auto"/>
              <w:jc w:val="center"/>
              <w:rPr>
                <w:rFonts w:cs="Times New Roman"/>
                <w:color w:val="0D0D0D" w:themeColor="text1" w:themeTint="F2"/>
                <w:sz w:val="20"/>
                <w:szCs w:val="20"/>
              </w:rPr>
            </w:pPr>
          </w:p>
          <w:p w14:paraId="5BF6EAE4" w14:textId="77777777" w:rsidR="00064C74" w:rsidRPr="00281483" w:rsidRDefault="00064C74" w:rsidP="00A62D61">
            <w:pPr>
              <w:tabs>
                <w:tab w:val="center" w:pos="4536"/>
                <w:tab w:val="left" w:pos="7080"/>
              </w:tabs>
              <w:spacing w:after="0" w:line="240" w:lineRule="auto"/>
              <w:jc w:val="center"/>
              <w:rPr>
                <w:rFonts w:cs="Times New Roman"/>
                <w:color w:val="0D0D0D" w:themeColor="text1" w:themeTint="F2"/>
                <w:sz w:val="20"/>
                <w:szCs w:val="20"/>
              </w:rPr>
            </w:pPr>
          </w:p>
          <w:p w14:paraId="0D3BAB3C" w14:textId="77777777" w:rsidR="00064C74" w:rsidRPr="00281483" w:rsidRDefault="00064C74" w:rsidP="00A62D61">
            <w:pPr>
              <w:tabs>
                <w:tab w:val="center" w:pos="4536"/>
                <w:tab w:val="left" w:pos="7080"/>
              </w:tabs>
              <w:spacing w:after="0" w:line="240" w:lineRule="auto"/>
              <w:jc w:val="center"/>
              <w:rPr>
                <w:rFonts w:cs="Times New Roman"/>
                <w:color w:val="0D0D0D" w:themeColor="text1" w:themeTint="F2"/>
                <w:sz w:val="20"/>
                <w:szCs w:val="20"/>
              </w:rPr>
            </w:pPr>
          </w:p>
          <w:p w14:paraId="2FCFC52E" w14:textId="77777777" w:rsidR="00064C74" w:rsidRPr="00281483" w:rsidRDefault="00064C74" w:rsidP="00A62D61">
            <w:pPr>
              <w:tabs>
                <w:tab w:val="center" w:pos="4536"/>
                <w:tab w:val="left" w:pos="7080"/>
              </w:tabs>
              <w:spacing w:after="0" w:line="240" w:lineRule="auto"/>
              <w:jc w:val="center"/>
              <w:rPr>
                <w:rFonts w:cs="Times New Roman"/>
                <w:color w:val="0D0D0D" w:themeColor="text1" w:themeTint="F2"/>
                <w:sz w:val="20"/>
                <w:szCs w:val="20"/>
              </w:rPr>
            </w:pPr>
          </w:p>
          <w:p w14:paraId="44343CC6" w14:textId="4524CCC0" w:rsidR="00064C74" w:rsidRPr="00281483" w:rsidRDefault="00064C74" w:rsidP="00A62D61">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Gelir</w:t>
            </w:r>
          </w:p>
          <w:p w14:paraId="46E49B9C" w14:textId="77777777" w:rsidR="00064C74" w:rsidRPr="00281483" w:rsidRDefault="00064C74" w:rsidP="00A62D61">
            <w:pPr>
              <w:tabs>
                <w:tab w:val="center" w:pos="4536"/>
                <w:tab w:val="left" w:pos="7080"/>
              </w:tabs>
              <w:spacing w:after="0" w:line="240" w:lineRule="auto"/>
              <w:rPr>
                <w:rFonts w:cs="Times New Roman"/>
                <w:color w:val="0D0D0D" w:themeColor="text1" w:themeTint="F2"/>
                <w:sz w:val="20"/>
                <w:szCs w:val="20"/>
              </w:rPr>
            </w:pPr>
          </w:p>
        </w:tc>
        <w:tc>
          <w:tcPr>
            <w:tcW w:w="0" w:type="auto"/>
            <w:tcBorders>
              <w:bottom w:val="single" w:sz="4" w:space="0" w:color="FFFFFF" w:themeColor="background1"/>
            </w:tcBorders>
          </w:tcPr>
          <w:p w14:paraId="4B32925A" w14:textId="46A6183B"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10.000 TL ve altı</w:t>
            </w:r>
          </w:p>
        </w:tc>
        <w:tc>
          <w:tcPr>
            <w:tcW w:w="0" w:type="auto"/>
            <w:tcBorders>
              <w:bottom w:val="single" w:sz="4" w:space="0" w:color="FFFFFF" w:themeColor="background1"/>
            </w:tcBorders>
          </w:tcPr>
          <w:p w14:paraId="0F5385CD" w14:textId="77777777"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9 </w:t>
            </w:r>
          </w:p>
          <w:p w14:paraId="6E256900" w14:textId="56E44C64"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(31,0)</w:t>
            </w:r>
          </w:p>
        </w:tc>
        <w:tc>
          <w:tcPr>
            <w:tcW w:w="0" w:type="auto"/>
            <w:tcBorders>
              <w:bottom w:val="single" w:sz="4" w:space="0" w:color="FFFFFF" w:themeColor="background1"/>
            </w:tcBorders>
          </w:tcPr>
          <w:p w14:paraId="2C3A0AD4" w14:textId="2B034CBB"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 (13,8)</w:t>
            </w:r>
          </w:p>
        </w:tc>
        <w:tc>
          <w:tcPr>
            <w:tcW w:w="0" w:type="auto"/>
            <w:tcBorders>
              <w:bottom w:val="single" w:sz="4" w:space="0" w:color="FFFFFF" w:themeColor="background1"/>
            </w:tcBorders>
          </w:tcPr>
          <w:p w14:paraId="3CCE93CC" w14:textId="77777777"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9 </w:t>
            </w:r>
          </w:p>
          <w:p w14:paraId="49BE3B29" w14:textId="388E0E7D"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(31,0)</w:t>
            </w:r>
          </w:p>
        </w:tc>
        <w:tc>
          <w:tcPr>
            <w:tcW w:w="0" w:type="auto"/>
            <w:tcBorders>
              <w:bottom w:val="single" w:sz="4" w:space="0" w:color="FFFFFF" w:themeColor="background1"/>
            </w:tcBorders>
          </w:tcPr>
          <w:p w14:paraId="11810FDB" w14:textId="77777777"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2 </w:t>
            </w:r>
          </w:p>
          <w:p w14:paraId="21F06D10" w14:textId="05470B16"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(6,9)</w:t>
            </w:r>
          </w:p>
        </w:tc>
        <w:tc>
          <w:tcPr>
            <w:tcW w:w="0" w:type="auto"/>
            <w:tcBorders>
              <w:bottom w:val="single" w:sz="4" w:space="0" w:color="FFFFFF" w:themeColor="background1"/>
            </w:tcBorders>
          </w:tcPr>
          <w:p w14:paraId="7352E7B9" w14:textId="77777777"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2 </w:t>
            </w:r>
          </w:p>
          <w:p w14:paraId="1F94B823" w14:textId="1F49F544"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(6,9)</w:t>
            </w:r>
          </w:p>
        </w:tc>
        <w:tc>
          <w:tcPr>
            <w:tcW w:w="0" w:type="auto"/>
            <w:tcBorders>
              <w:bottom w:val="single" w:sz="4" w:space="0" w:color="FFFFFF" w:themeColor="background1"/>
            </w:tcBorders>
          </w:tcPr>
          <w:p w14:paraId="2768C878" w14:textId="15FE08C2"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 (10,3)</w:t>
            </w:r>
          </w:p>
        </w:tc>
        <w:tc>
          <w:tcPr>
            <w:tcW w:w="0" w:type="auto"/>
            <w:vMerge w:val="restart"/>
          </w:tcPr>
          <w:p w14:paraId="4A3B914B" w14:textId="77777777" w:rsidR="00064C74" w:rsidRPr="00281483" w:rsidRDefault="00064C74" w:rsidP="00A62D61">
            <w:pPr>
              <w:tabs>
                <w:tab w:val="center" w:pos="4536"/>
                <w:tab w:val="left" w:pos="7080"/>
              </w:tabs>
              <w:spacing w:after="0" w:line="240" w:lineRule="auto"/>
              <w:jc w:val="center"/>
              <w:rPr>
                <w:rFonts w:cs="Times New Roman"/>
                <w:color w:val="0D0D0D" w:themeColor="text1" w:themeTint="F2"/>
                <w:sz w:val="20"/>
                <w:szCs w:val="20"/>
              </w:rPr>
            </w:pPr>
          </w:p>
          <w:p w14:paraId="79066669" w14:textId="77777777" w:rsidR="00064C74" w:rsidRPr="00281483" w:rsidRDefault="00064C74" w:rsidP="00A62D61">
            <w:pPr>
              <w:tabs>
                <w:tab w:val="center" w:pos="4536"/>
                <w:tab w:val="left" w:pos="7080"/>
              </w:tabs>
              <w:spacing w:after="0" w:line="240" w:lineRule="auto"/>
              <w:jc w:val="center"/>
              <w:rPr>
                <w:rFonts w:cs="Times New Roman"/>
                <w:color w:val="0D0D0D" w:themeColor="text1" w:themeTint="F2"/>
                <w:sz w:val="20"/>
                <w:szCs w:val="20"/>
              </w:rPr>
            </w:pPr>
          </w:p>
          <w:p w14:paraId="0FB881AC" w14:textId="77777777" w:rsidR="00064C74" w:rsidRPr="00281483" w:rsidRDefault="00064C74" w:rsidP="00A62D61">
            <w:pPr>
              <w:tabs>
                <w:tab w:val="center" w:pos="4536"/>
                <w:tab w:val="left" w:pos="7080"/>
              </w:tabs>
              <w:spacing w:after="0" w:line="240" w:lineRule="auto"/>
              <w:jc w:val="center"/>
              <w:rPr>
                <w:rFonts w:cs="Times New Roman"/>
                <w:color w:val="0D0D0D" w:themeColor="text1" w:themeTint="F2"/>
                <w:sz w:val="20"/>
                <w:szCs w:val="20"/>
              </w:rPr>
            </w:pPr>
          </w:p>
          <w:p w14:paraId="7FF3623B" w14:textId="77777777" w:rsidR="00064C74" w:rsidRPr="00281483" w:rsidRDefault="00064C74" w:rsidP="00A62D61">
            <w:pPr>
              <w:tabs>
                <w:tab w:val="center" w:pos="4536"/>
                <w:tab w:val="left" w:pos="7080"/>
              </w:tabs>
              <w:spacing w:after="0" w:line="240" w:lineRule="auto"/>
              <w:jc w:val="center"/>
              <w:rPr>
                <w:rFonts w:cs="Times New Roman"/>
                <w:color w:val="0D0D0D" w:themeColor="text1" w:themeTint="F2"/>
                <w:sz w:val="20"/>
                <w:szCs w:val="20"/>
              </w:rPr>
            </w:pPr>
          </w:p>
          <w:p w14:paraId="702BD185" w14:textId="77777777" w:rsidR="00064C74" w:rsidRPr="00281483" w:rsidRDefault="00064C74" w:rsidP="00A62D61">
            <w:pPr>
              <w:tabs>
                <w:tab w:val="center" w:pos="4536"/>
                <w:tab w:val="left" w:pos="7080"/>
              </w:tabs>
              <w:spacing w:after="0" w:line="240" w:lineRule="auto"/>
              <w:jc w:val="center"/>
              <w:rPr>
                <w:rFonts w:cs="Times New Roman"/>
                <w:color w:val="0D0D0D" w:themeColor="text1" w:themeTint="F2"/>
                <w:sz w:val="20"/>
                <w:szCs w:val="20"/>
              </w:rPr>
            </w:pPr>
          </w:p>
          <w:p w14:paraId="79DF6E72" w14:textId="370C5BD5" w:rsidR="00064C74" w:rsidRPr="00281483" w:rsidRDefault="00064C74" w:rsidP="00A62D61">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35,518</w:t>
            </w:r>
          </w:p>
        </w:tc>
        <w:tc>
          <w:tcPr>
            <w:tcW w:w="0" w:type="auto"/>
            <w:vMerge w:val="restart"/>
          </w:tcPr>
          <w:p w14:paraId="36D5BB9E" w14:textId="77777777" w:rsidR="00064C74" w:rsidRPr="00281483" w:rsidRDefault="00064C74" w:rsidP="00A62D61">
            <w:pPr>
              <w:tabs>
                <w:tab w:val="center" w:pos="4536"/>
                <w:tab w:val="left" w:pos="7080"/>
              </w:tabs>
              <w:spacing w:after="0" w:line="240" w:lineRule="auto"/>
              <w:jc w:val="center"/>
              <w:rPr>
                <w:rFonts w:cs="Times New Roman"/>
                <w:color w:val="0D0D0D" w:themeColor="text1" w:themeTint="F2"/>
                <w:sz w:val="20"/>
                <w:szCs w:val="20"/>
              </w:rPr>
            </w:pPr>
          </w:p>
          <w:p w14:paraId="3D2AA309" w14:textId="77777777" w:rsidR="00064C74" w:rsidRPr="00281483" w:rsidRDefault="00064C74" w:rsidP="00A62D61">
            <w:pPr>
              <w:tabs>
                <w:tab w:val="center" w:pos="4536"/>
                <w:tab w:val="left" w:pos="7080"/>
              </w:tabs>
              <w:spacing w:after="0" w:line="240" w:lineRule="auto"/>
              <w:jc w:val="center"/>
              <w:rPr>
                <w:rFonts w:cs="Times New Roman"/>
                <w:color w:val="0D0D0D" w:themeColor="text1" w:themeTint="F2"/>
                <w:sz w:val="20"/>
                <w:szCs w:val="20"/>
              </w:rPr>
            </w:pPr>
          </w:p>
          <w:p w14:paraId="29BED8C9" w14:textId="77777777" w:rsidR="00064C74" w:rsidRPr="00281483" w:rsidRDefault="00064C74" w:rsidP="00A62D61">
            <w:pPr>
              <w:tabs>
                <w:tab w:val="center" w:pos="4536"/>
                <w:tab w:val="left" w:pos="7080"/>
              </w:tabs>
              <w:spacing w:after="0" w:line="240" w:lineRule="auto"/>
              <w:jc w:val="center"/>
              <w:rPr>
                <w:rFonts w:cs="Times New Roman"/>
                <w:color w:val="0D0D0D" w:themeColor="text1" w:themeTint="F2"/>
                <w:sz w:val="20"/>
                <w:szCs w:val="20"/>
              </w:rPr>
            </w:pPr>
          </w:p>
          <w:p w14:paraId="29F5D2A1" w14:textId="77777777" w:rsidR="00064C74" w:rsidRPr="00281483" w:rsidRDefault="00064C74" w:rsidP="00A62D61">
            <w:pPr>
              <w:tabs>
                <w:tab w:val="center" w:pos="4536"/>
                <w:tab w:val="left" w:pos="7080"/>
              </w:tabs>
              <w:spacing w:after="0" w:line="240" w:lineRule="auto"/>
              <w:jc w:val="center"/>
              <w:rPr>
                <w:rFonts w:cs="Times New Roman"/>
                <w:color w:val="0D0D0D" w:themeColor="text1" w:themeTint="F2"/>
                <w:sz w:val="20"/>
                <w:szCs w:val="20"/>
              </w:rPr>
            </w:pPr>
          </w:p>
          <w:p w14:paraId="0D04267B" w14:textId="77777777" w:rsidR="00064C74" w:rsidRPr="00281483" w:rsidRDefault="00064C74" w:rsidP="00A62D61">
            <w:pPr>
              <w:tabs>
                <w:tab w:val="center" w:pos="4536"/>
                <w:tab w:val="left" w:pos="7080"/>
              </w:tabs>
              <w:spacing w:after="0" w:line="240" w:lineRule="auto"/>
              <w:jc w:val="center"/>
              <w:rPr>
                <w:rFonts w:cs="Times New Roman"/>
                <w:color w:val="0D0D0D" w:themeColor="text1" w:themeTint="F2"/>
                <w:sz w:val="20"/>
                <w:szCs w:val="20"/>
              </w:rPr>
            </w:pPr>
          </w:p>
          <w:p w14:paraId="0B9CF6DD" w14:textId="569E2BD3" w:rsidR="00064C74" w:rsidRPr="00281483" w:rsidRDefault="00064C74" w:rsidP="00A62D61">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25</w:t>
            </w:r>
          </w:p>
        </w:tc>
        <w:tc>
          <w:tcPr>
            <w:tcW w:w="0" w:type="auto"/>
            <w:vMerge w:val="restart"/>
            <w:tcBorders>
              <w:right w:val="nil"/>
            </w:tcBorders>
          </w:tcPr>
          <w:p w14:paraId="36C0BEB1" w14:textId="77777777" w:rsidR="00064C74" w:rsidRPr="00281483" w:rsidRDefault="00064C74" w:rsidP="00A62D61">
            <w:pPr>
              <w:tabs>
                <w:tab w:val="center" w:pos="4536"/>
                <w:tab w:val="left" w:pos="7080"/>
              </w:tabs>
              <w:spacing w:after="0" w:line="240" w:lineRule="auto"/>
              <w:jc w:val="center"/>
              <w:rPr>
                <w:rFonts w:cs="Times New Roman"/>
                <w:color w:val="0D0D0D" w:themeColor="text1" w:themeTint="F2"/>
                <w:sz w:val="20"/>
                <w:szCs w:val="20"/>
              </w:rPr>
            </w:pPr>
          </w:p>
          <w:p w14:paraId="591948D5" w14:textId="77777777" w:rsidR="00064C74" w:rsidRPr="00281483" w:rsidRDefault="00064C74" w:rsidP="00A62D61">
            <w:pPr>
              <w:tabs>
                <w:tab w:val="center" w:pos="4536"/>
                <w:tab w:val="left" w:pos="7080"/>
              </w:tabs>
              <w:spacing w:after="0" w:line="240" w:lineRule="auto"/>
              <w:jc w:val="center"/>
              <w:rPr>
                <w:rFonts w:cs="Times New Roman"/>
                <w:color w:val="0D0D0D" w:themeColor="text1" w:themeTint="F2"/>
                <w:sz w:val="20"/>
                <w:szCs w:val="20"/>
              </w:rPr>
            </w:pPr>
          </w:p>
          <w:p w14:paraId="765BF1BA" w14:textId="77777777" w:rsidR="00064C74" w:rsidRPr="00281483" w:rsidRDefault="00064C74" w:rsidP="00A62D61">
            <w:pPr>
              <w:tabs>
                <w:tab w:val="center" w:pos="4536"/>
                <w:tab w:val="left" w:pos="7080"/>
              </w:tabs>
              <w:spacing w:after="0" w:line="240" w:lineRule="auto"/>
              <w:jc w:val="center"/>
              <w:rPr>
                <w:rFonts w:cs="Times New Roman"/>
                <w:color w:val="0D0D0D" w:themeColor="text1" w:themeTint="F2"/>
                <w:sz w:val="20"/>
                <w:szCs w:val="20"/>
              </w:rPr>
            </w:pPr>
          </w:p>
          <w:p w14:paraId="29A20970" w14:textId="77777777" w:rsidR="00064C74" w:rsidRPr="00281483" w:rsidRDefault="00064C74" w:rsidP="00A62D61">
            <w:pPr>
              <w:tabs>
                <w:tab w:val="center" w:pos="4536"/>
                <w:tab w:val="left" w:pos="7080"/>
              </w:tabs>
              <w:spacing w:after="0" w:line="240" w:lineRule="auto"/>
              <w:jc w:val="center"/>
              <w:rPr>
                <w:rFonts w:cs="Times New Roman"/>
                <w:color w:val="0D0D0D" w:themeColor="text1" w:themeTint="F2"/>
                <w:sz w:val="20"/>
                <w:szCs w:val="20"/>
              </w:rPr>
            </w:pPr>
          </w:p>
          <w:p w14:paraId="604834D0" w14:textId="77777777" w:rsidR="00064C74" w:rsidRPr="00281483" w:rsidRDefault="00064C74" w:rsidP="00A62D61">
            <w:pPr>
              <w:tabs>
                <w:tab w:val="center" w:pos="4536"/>
                <w:tab w:val="left" w:pos="7080"/>
              </w:tabs>
              <w:spacing w:after="0" w:line="240" w:lineRule="auto"/>
              <w:jc w:val="center"/>
              <w:rPr>
                <w:rFonts w:cs="Times New Roman"/>
                <w:color w:val="0D0D0D" w:themeColor="text1" w:themeTint="F2"/>
                <w:sz w:val="20"/>
                <w:szCs w:val="20"/>
              </w:rPr>
            </w:pPr>
          </w:p>
          <w:p w14:paraId="1FB7420C" w14:textId="4850D6AB" w:rsidR="00064C74" w:rsidRPr="00281483" w:rsidRDefault="00064C74" w:rsidP="00A62D61">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0,079</w:t>
            </w:r>
          </w:p>
        </w:tc>
      </w:tr>
      <w:tr w:rsidR="00064C74" w:rsidRPr="00281483" w14:paraId="154AC167" w14:textId="77777777" w:rsidTr="005B1C2D">
        <w:tc>
          <w:tcPr>
            <w:tcW w:w="0" w:type="auto"/>
            <w:vMerge/>
            <w:tcBorders>
              <w:left w:val="nil"/>
            </w:tcBorders>
          </w:tcPr>
          <w:p w14:paraId="0785F14E" w14:textId="77777777" w:rsidR="00064C74" w:rsidRPr="00281483" w:rsidRDefault="00064C74" w:rsidP="00A62D61">
            <w:pPr>
              <w:tabs>
                <w:tab w:val="center" w:pos="4536"/>
                <w:tab w:val="left" w:pos="7080"/>
              </w:tabs>
              <w:spacing w:after="0" w:line="240" w:lineRule="auto"/>
              <w:rPr>
                <w:rFonts w:cs="Times New Roman"/>
                <w:color w:val="0D0D0D" w:themeColor="text1" w:themeTint="F2"/>
                <w:sz w:val="20"/>
                <w:szCs w:val="20"/>
              </w:rPr>
            </w:pPr>
          </w:p>
        </w:tc>
        <w:tc>
          <w:tcPr>
            <w:tcW w:w="0" w:type="auto"/>
            <w:tcBorders>
              <w:top w:val="single" w:sz="4" w:space="0" w:color="FFFFFF" w:themeColor="background1"/>
              <w:bottom w:val="single" w:sz="4" w:space="0" w:color="FFFFFF" w:themeColor="background1"/>
            </w:tcBorders>
          </w:tcPr>
          <w:p w14:paraId="3749E1A5" w14:textId="77777777"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10.001–</w:t>
            </w:r>
          </w:p>
          <w:p w14:paraId="3886F3E2" w14:textId="602CF1EC"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20.000</w:t>
            </w:r>
          </w:p>
        </w:tc>
        <w:tc>
          <w:tcPr>
            <w:tcW w:w="0" w:type="auto"/>
            <w:tcBorders>
              <w:top w:val="single" w:sz="4" w:space="0" w:color="FFFFFF" w:themeColor="background1"/>
              <w:bottom w:val="single" w:sz="4" w:space="0" w:color="FFFFFF" w:themeColor="background1"/>
            </w:tcBorders>
          </w:tcPr>
          <w:p w14:paraId="1DC98447" w14:textId="77777777"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5 </w:t>
            </w:r>
          </w:p>
          <w:p w14:paraId="2C4707EF" w14:textId="4E90A2FC"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(33,3)</w:t>
            </w:r>
          </w:p>
        </w:tc>
        <w:tc>
          <w:tcPr>
            <w:tcW w:w="0" w:type="auto"/>
            <w:tcBorders>
              <w:top w:val="single" w:sz="4" w:space="0" w:color="FFFFFF" w:themeColor="background1"/>
              <w:bottom w:val="single" w:sz="4" w:space="0" w:color="FFFFFF" w:themeColor="background1"/>
            </w:tcBorders>
          </w:tcPr>
          <w:p w14:paraId="3C0825B4" w14:textId="5E48AE2C"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 (13,3)</w:t>
            </w:r>
          </w:p>
        </w:tc>
        <w:tc>
          <w:tcPr>
            <w:tcW w:w="0" w:type="auto"/>
            <w:tcBorders>
              <w:top w:val="single" w:sz="4" w:space="0" w:color="FFFFFF" w:themeColor="background1"/>
              <w:bottom w:val="single" w:sz="4" w:space="0" w:color="FFFFFF" w:themeColor="background1"/>
            </w:tcBorders>
          </w:tcPr>
          <w:p w14:paraId="0893876A" w14:textId="77777777"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3 </w:t>
            </w:r>
          </w:p>
          <w:p w14:paraId="1F9B47FA" w14:textId="14FB525D"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(20,0)</w:t>
            </w:r>
          </w:p>
        </w:tc>
        <w:tc>
          <w:tcPr>
            <w:tcW w:w="0" w:type="auto"/>
            <w:tcBorders>
              <w:top w:val="single" w:sz="4" w:space="0" w:color="FFFFFF" w:themeColor="background1"/>
              <w:bottom w:val="single" w:sz="4" w:space="0" w:color="FFFFFF" w:themeColor="background1"/>
            </w:tcBorders>
          </w:tcPr>
          <w:p w14:paraId="232516A4" w14:textId="557D9BD7"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 (20,0)</w:t>
            </w:r>
          </w:p>
        </w:tc>
        <w:tc>
          <w:tcPr>
            <w:tcW w:w="0" w:type="auto"/>
            <w:tcBorders>
              <w:top w:val="single" w:sz="4" w:space="0" w:color="FFFFFF" w:themeColor="background1"/>
              <w:bottom w:val="single" w:sz="4" w:space="0" w:color="FFFFFF" w:themeColor="background1"/>
            </w:tcBorders>
          </w:tcPr>
          <w:p w14:paraId="60E25CBB" w14:textId="4ED070FB"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 (13,3)</w:t>
            </w:r>
          </w:p>
        </w:tc>
        <w:tc>
          <w:tcPr>
            <w:tcW w:w="0" w:type="auto"/>
            <w:tcBorders>
              <w:top w:val="single" w:sz="4" w:space="0" w:color="FFFFFF" w:themeColor="background1"/>
              <w:bottom w:val="single" w:sz="4" w:space="0" w:color="FFFFFF" w:themeColor="background1"/>
            </w:tcBorders>
          </w:tcPr>
          <w:p w14:paraId="3E1819B2" w14:textId="77777777"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670C52E4" w14:textId="0C088662"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0" w:type="auto"/>
            <w:vMerge/>
          </w:tcPr>
          <w:p w14:paraId="5ED4D050" w14:textId="77777777" w:rsidR="00064C74" w:rsidRPr="00281483" w:rsidRDefault="00064C74" w:rsidP="00A62D61">
            <w:pPr>
              <w:tabs>
                <w:tab w:val="center" w:pos="4536"/>
                <w:tab w:val="left" w:pos="7080"/>
              </w:tabs>
              <w:spacing w:after="0" w:line="240" w:lineRule="auto"/>
              <w:jc w:val="center"/>
              <w:rPr>
                <w:rFonts w:cs="Times New Roman"/>
                <w:color w:val="0D0D0D" w:themeColor="text1" w:themeTint="F2"/>
                <w:sz w:val="20"/>
                <w:szCs w:val="20"/>
              </w:rPr>
            </w:pPr>
          </w:p>
        </w:tc>
        <w:tc>
          <w:tcPr>
            <w:tcW w:w="0" w:type="auto"/>
            <w:vMerge/>
          </w:tcPr>
          <w:p w14:paraId="254884F3" w14:textId="77777777" w:rsidR="00064C74" w:rsidRPr="00281483" w:rsidRDefault="00064C74" w:rsidP="00A62D61">
            <w:pPr>
              <w:tabs>
                <w:tab w:val="center" w:pos="4536"/>
                <w:tab w:val="left" w:pos="7080"/>
              </w:tabs>
              <w:spacing w:after="0" w:line="240" w:lineRule="auto"/>
              <w:jc w:val="center"/>
              <w:rPr>
                <w:rFonts w:cs="Times New Roman"/>
                <w:color w:val="0D0D0D" w:themeColor="text1" w:themeTint="F2"/>
                <w:sz w:val="20"/>
                <w:szCs w:val="20"/>
              </w:rPr>
            </w:pPr>
          </w:p>
        </w:tc>
        <w:tc>
          <w:tcPr>
            <w:tcW w:w="0" w:type="auto"/>
            <w:vMerge/>
            <w:tcBorders>
              <w:right w:val="nil"/>
            </w:tcBorders>
          </w:tcPr>
          <w:p w14:paraId="6A2129BA" w14:textId="77777777" w:rsidR="00064C74" w:rsidRPr="00281483" w:rsidRDefault="00064C74" w:rsidP="00A62D61">
            <w:pPr>
              <w:tabs>
                <w:tab w:val="center" w:pos="4536"/>
                <w:tab w:val="left" w:pos="7080"/>
              </w:tabs>
              <w:spacing w:after="0" w:line="240" w:lineRule="auto"/>
              <w:jc w:val="center"/>
              <w:rPr>
                <w:rFonts w:cs="Times New Roman"/>
                <w:color w:val="0D0D0D" w:themeColor="text1" w:themeTint="F2"/>
                <w:sz w:val="20"/>
                <w:szCs w:val="20"/>
              </w:rPr>
            </w:pPr>
          </w:p>
        </w:tc>
      </w:tr>
      <w:tr w:rsidR="00064C74" w:rsidRPr="00281483" w14:paraId="55B59001" w14:textId="77777777" w:rsidTr="005B1C2D">
        <w:tc>
          <w:tcPr>
            <w:tcW w:w="0" w:type="auto"/>
            <w:vMerge/>
            <w:tcBorders>
              <w:left w:val="nil"/>
            </w:tcBorders>
          </w:tcPr>
          <w:p w14:paraId="6FEA576B" w14:textId="77777777" w:rsidR="00064C74" w:rsidRPr="00281483" w:rsidRDefault="00064C74" w:rsidP="00A62D61">
            <w:pPr>
              <w:tabs>
                <w:tab w:val="center" w:pos="4536"/>
                <w:tab w:val="left" w:pos="7080"/>
              </w:tabs>
              <w:spacing w:after="0" w:line="240" w:lineRule="auto"/>
              <w:rPr>
                <w:rFonts w:cs="Times New Roman"/>
                <w:color w:val="0D0D0D" w:themeColor="text1" w:themeTint="F2"/>
                <w:sz w:val="20"/>
                <w:szCs w:val="20"/>
              </w:rPr>
            </w:pPr>
          </w:p>
        </w:tc>
        <w:tc>
          <w:tcPr>
            <w:tcW w:w="0" w:type="auto"/>
            <w:tcBorders>
              <w:top w:val="single" w:sz="4" w:space="0" w:color="FFFFFF" w:themeColor="background1"/>
              <w:bottom w:val="single" w:sz="4" w:space="0" w:color="FFFFFF" w:themeColor="background1"/>
            </w:tcBorders>
          </w:tcPr>
          <w:p w14:paraId="6045E8DE" w14:textId="77777777"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20.001–</w:t>
            </w:r>
          </w:p>
          <w:p w14:paraId="0C289D42" w14:textId="28625AE6"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30.000</w:t>
            </w:r>
          </w:p>
        </w:tc>
        <w:tc>
          <w:tcPr>
            <w:tcW w:w="0" w:type="auto"/>
            <w:tcBorders>
              <w:top w:val="single" w:sz="4" w:space="0" w:color="FFFFFF" w:themeColor="background1"/>
              <w:bottom w:val="single" w:sz="4" w:space="0" w:color="FFFFFF" w:themeColor="background1"/>
            </w:tcBorders>
          </w:tcPr>
          <w:p w14:paraId="0D25AA59" w14:textId="2D3D3BB8"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10 (76,9)</w:t>
            </w:r>
          </w:p>
        </w:tc>
        <w:tc>
          <w:tcPr>
            <w:tcW w:w="0" w:type="auto"/>
            <w:tcBorders>
              <w:top w:val="single" w:sz="4" w:space="0" w:color="FFFFFF" w:themeColor="background1"/>
              <w:bottom w:val="single" w:sz="4" w:space="0" w:color="FFFFFF" w:themeColor="background1"/>
            </w:tcBorders>
          </w:tcPr>
          <w:p w14:paraId="51E34B90" w14:textId="77777777"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7904C2BD" w14:textId="737E5DD9"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0" w:type="auto"/>
            <w:tcBorders>
              <w:top w:val="single" w:sz="4" w:space="0" w:color="FFFFFF" w:themeColor="background1"/>
              <w:bottom w:val="single" w:sz="4" w:space="0" w:color="FFFFFF" w:themeColor="background1"/>
            </w:tcBorders>
          </w:tcPr>
          <w:p w14:paraId="043233D6" w14:textId="77777777"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w:t>
            </w:r>
          </w:p>
          <w:p w14:paraId="46AFC585" w14:textId="0DF82864"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(7,7)</w:t>
            </w:r>
          </w:p>
        </w:tc>
        <w:tc>
          <w:tcPr>
            <w:tcW w:w="0" w:type="auto"/>
            <w:tcBorders>
              <w:top w:val="single" w:sz="4" w:space="0" w:color="FFFFFF" w:themeColor="background1"/>
              <w:bottom w:val="single" w:sz="4" w:space="0" w:color="FFFFFF" w:themeColor="background1"/>
            </w:tcBorders>
          </w:tcPr>
          <w:p w14:paraId="603958B4" w14:textId="4603C0EF"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 (15,4)</w:t>
            </w:r>
          </w:p>
        </w:tc>
        <w:tc>
          <w:tcPr>
            <w:tcW w:w="0" w:type="auto"/>
            <w:tcBorders>
              <w:top w:val="single" w:sz="4" w:space="0" w:color="FFFFFF" w:themeColor="background1"/>
              <w:bottom w:val="single" w:sz="4" w:space="0" w:color="FFFFFF" w:themeColor="background1"/>
            </w:tcBorders>
          </w:tcPr>
          <w:p w14:paraId="133B2953" w14:textId="77777777"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130CE5FB" w14:textId="1EBEA7E1"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0" w:type="auto"/>
            <w:tcBorders>
              <w:top w:val="single" w:sz="4" w:space="0" w:color="FFFFFF" w:themeColor="background1"/>
              <w:bottom w:val="single" w:sz="4" w:space="0" w:color="FFFFFF" w:themeColor="background1"/>
            </w:tcBorders>
          </w:tcPr>
          <w:p w14:paraId="0CCC132E" w14:textId="77777777"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70DF99EF" w14:textId="5FAD0CAC"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0" w:type="auto"/>
            <w:vMerge/>
          </w:tcPr>
          <w:p w14:paraId="4D21582A" w14:textId="77777777" w:rsidR="00064C74" w:rsidRPr="00281483" w:rsidRDefault="00064C74" w:rsidP="00A62D61">
            <w:pPr>
              <w:tabs>
                <w:tab w:val="center" w:pos="4536"/>
                <w:tab w:val="left" w:pos="7080"/>
              </w:tabs>
              <w:spacing w:after="0" w:line="240" w:lineRule="auto"/>
              <w:jc w:val="center"/>
              <w:rPr>
                <w:rFonts w:cs="Times New Roman"/>
                <w:color w:val="0D0D0D" w:themeColor="text1" w:themeTint="F2"/>
                <w:sz w:val="20"/>
                <w:szCs w:val="20"/>
              </w:rPr>
            </w:pPr>
          </w:p>
        </w:tc>
        <w:tc>
          <w:tcPr>
            <w:tcW w:w="0" w:type="auto"/>
            <w:vMerge/>
          </w:tcPr>
          <w:p w14:paraId="1340244B" w14:textId="77777777" w:rsidR="00064C74" w:rsidRPr="00281483" w:rsidRDefault="00064C74" w:rsidP="00A62D61">
            <w:pPr>
              <w:tabs>
                <w:tab w:val="center" w:pos="4536"/>
                <w:tab w:val="left" w:pos="7080"/>
              </w:tabs>
              <w:spacing w:after="0" w:line="240" w:lineRule="auto"/>
              <w:jc w:val="center"/>
              <w:rPr>
                <w:rFonts w:cs="Times New Roman"/>
                <w:color w:val="0D0D0D" w:themeColor="text1" w:themeTint="F2"/>
                <w:sz w:val="20"/>
                <w:szCs w:val="20"/>
              </w:rPr>
            </w:pPr>
          </w:p>
        </w:tc>
        <w:tc>
          <w:tcPr>
            <w:tcW w:w="0" w:type="auto"/>
            <w:vMerge/>
            <w:tcBorders>
              <w:right w:val="nil"/>
            </w:tcBorders>
          </w:tcPr>
          <w:p w14:paraId="1EBD0D57" w14:textId="77777777" w:rsidR="00064C74" w:rsidRPr="00281483" w:rsidRDefault="00064C74" w:rsidP="00A62D61">
            <w:pPr>
              <w:tabs>
                <w:tab w:val="center" w:pos="4536"/>
                <w:tab w:val="left" w:pos="7080"/>
              </w:tabs>
              <w:spacing w:after="0" w:line="240" w:lineRule="auto"/>
              <w:jc w:val="center"/>
              <w:rPr>
                <w:rFonts w:cs="Times New Roman"/>
                <w:color w:val="0D0D0D" w:themeColor="text1" w:themeTint="F2"/>
                <w:sz w:val="20"/>
                <w:szCs w:val="20"/>
              </w:rPr>
            </w:pPr>
          </w:p>
        </w:tc>
      </w:tr>
      <w:tr w:rsidR="00064C74" w:rsidRPr="00281483" w14:paraId="2B1282FB" w14:textId="77777777" w:rsidTr="005B1C2D">
        <w:tc>
          <w:tcPr>
            <w:tcW w:w="0" w:type="auto"/>
            <w:vMerge/>
            <w:tcBorders>
              <w:left w:val="nil"/>
            </w:tcBorders>
          </w:tcPr>
          <w:p w14:paraId="3162688E" w14:textId="77777777" w:rsidR="00064C74" w:rsidRPr="00281483" w:rsidRDefault="00064C74" w:rsidP="00A62D61">
            <w:pPr>
              <w:tabs>
                <w:tab w:val="center" w:pos="4536"/>
                <w:tab w:val="left" w:pos="7080"/>
              </w:tabs>
              <w:spacing w:after="0" w:line="240" w:lineRule="auto"/>
              <w:rPr>
                <w:rFonts w:cs="Times New Roman"/>
                <w:color w:val="0D0D0D" w:themeColor="text1" w:themeTint="F2"/>
                <w:sz w:val="20"/>
                <w:szCs w:val="20"/>
              </w:rPr>
            </w:pPr>
          </w:p>
        </w:tc>
        <w:tc>
          <w:tcPr>
            <w:tcW w:w="0" w:type="auto"/>
            <w:tcBorders>
              <w:top w:val="single" w:sz="4" w:space="0" w:color="FFFFFF" w:themeColor="background1"/>
              <w:bottom w:val="single" w:sz="4" w:space="0" w:color="FFFFFF" w:themeColor="background1"/>
            </w:tcBorders>
          </w:tcPr>
          <w:p w14:paraId="214B5AE2" w14:textId="77777777"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30.001–</w:t>
            </w:r>
          </w:p>
          <w:p w14:paraId="2751E289" w14:textId="75037924"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40.000</w:t>
            </w:r>
          </w:p>
        </w:tc>
        <w:tc>
          <w:tcPr>
            <w:tcW w:w="0" w:type="auto"/>
            <w:tcBorders>
              <w:top w:val="single" w:sz="4" w:space="0" w:color="FFFFFF" w:themeColor="background1"/>
              <w:bottom w:val="single" w:sz="4" w:space="0" w:color="FFFFFF" w:themeColor="background1"/>
            </w:tcBorders>
          </w:tcPr>
          <w:p w14:paraId="1D9EBD6D" w14:textId="77777777"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7 </w:t>
            </w:r>
          </w:p>
          <w:p w14:paraId="0B6C582C" w14:textId="761EFB61"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(70,0)</w:t>
            </w:r>
          </w:p>
        </w:tc>
        <w:tc>
          <w:tcPr>
            <w:tcW w:w="0" w:type="auto"/>
            <w:tcBorders>
              <w:top w:val="single" w:sz="4" w:space="0" w:color="FFFFFF" w:themeColor="background1"/>
              <w:bottom w:val="single" w:sz="4" w:space="0" w:color="FFFFFF" w:themeColor="background1"/>
            </w:tcBorders>
          </w:tcPr>
          <w:p w14:paraId="567F3E84" w14:textId="4A372639"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 (10,0)</w:t>
            </w:r>
          </w:p>
        </w:tc>
        <w:tc>
          <w:tcPr>
            <w:tcW w:w="0" w:type="auto"/>
            <w:tcBorders>
              <w:top w:val="single" w:sz="4" w:space="0" w:color="FFFFFF" w:themeColor="background1"/>
              <w:bottom w:val="single" w:sz="4" w:space="0" w:color="FFFFFF" w:themeColor="background1"/>
            </w:tcBorders>
          </w:tcPr>
          <w:p w14:paraId="3C39BC43" w14:textId="77777777"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1 </w:t>
            </w:r>
          </w:p>
          <w:p w14:paraId="6A8E2012" w14:textId="6DD5C028"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(10,0)</w:t>
            </w:r>
          </w:p>
        </w:tc>
        <w:tc>
          <w:tcPr>
            <w:tcW w:w="0" w:type="auto"/>
            <w:tcBorders>
              <w:top w:val="single" w:sz="4" w:space="0" w:color="FFFFFF" w:themeColor="background1"/>
              <w:bottom w:val="single" w:sz="4" w:space="0" w:color="FFFFFF" w:themeColor="background1"/>
            </w:tcBorders>
          </w:tcPr>
          <w:p w14:paraId="697155BC" w14:textId="751FB645"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 (10,0)</w:t>
            </w:r>
          </w:p>
        </w:tc>
        <w:tc>
          <w:tcPr>
            <w:tcW w:w="0" w:type="auto"/>
            <w:tcBorders>
              <w:top w:val="single" w:sz="4" w:space="0" w:color="FFFFFF" w:themeColor="background1"/>
              <w:bottom w:val="single" w:sz="4" w:space="0" w:color="FFFFFF" w:themeColor="background1"/>
            </w:tcBorders>
          </w:tcPr>
          <w:p w14:paraId="5AC84EFD" w14:textId="77777777"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3BF30F86" w14:textId="1240CB6A"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0" w:type="auto"/>
            <w:tcBorders>
              <w:top w:val="single" w:sz="4" w:space="0" w:color="FFFFFF" w:themeColor="background1"/>
              <w:bottom w:val="single" w:sz="4" w:space="0" w:color="FFFFFF" w:themeColor="background1"/>
            </w:tcBorders>
          </w:tcPr>
          <w:p w14:paraId="61E03B7A" w14:textId="77777777"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76A755AD" w14:textId="518B2390"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(0,0)</w:t>
            </w:r>
          </w:p>
        </w:tc>
        <w:tc>
          <w:tcPr>
            <w:tcW w:w="0" w:type="auto"/>
            <w:vMerge/>
          </w:tcPr>
          <w:p w14:paraId="0C8ED16D" w14:textId="77777777" w:rsidR="00064C74" w:rsidRPr="00281483" w:rsidRDefault="00064C74" w:rsidP="00A62D61">
            <w:pPr>
              <w:tabs>
                <w:tab w:val="center" w:pos="4536"/>
                <w:tab w:val="left" w:pos="7080"/>
              </w:tabs>
              <w:spacing w:after="0" w:line="240" w:lineRule="auto"/>
              <w:jc w:val="center"/>
              <w:rPr>
                <w:rFonts w:cs="Times New Roman"/>
                <w:color w:val="0D0D0D" w:themeColor="text1" w:themeTint="F2"/>
                <w:sz w:val="20"/>
                <w:szCs w:val="20"/>
              </w:rPr>
            </w:pPr>
          </w:p>
        </w:tc>
        <w:tc>
          <w:tcPr>
            <w:tcW w:w="0" w:type="auto"/>
            <w:vMerge/>
          </w:tcPr>
          <w:p w14:paraId="5E04F493" w14:textId="77777777" w:rsidR="00064C74" w:rsidRPr="00281483" w:rsidRDefault="00064C74" w:rsidP="00A62D61">
            <w:pPr>
              <w:tabs>
                <w:tab w:val="center" w:pos="4536"/>
                <w:tab w:val="left" w:pos="7080"/>
              </w:tabs>
              <w:spacing w:after="0" w:line="240" w:lineRule="auto"/>
              <w:jc w:val="center"/>
              <w:rPr>
                <w:rFonts w:cs="Times New Roman"/>
                <w:color w:val="0D0D0D" w:themeColor="text1" w:themeTint="F2"/>
                <w:sz w:val="20"/>
                <w:szCs w:val="20"/>
              </w:rPr>
            </w:pPr>
          </w:p>
        </w:tc>
        <w:tc>
          <w:tcPr>
            <w:tcW w:w="0" w:type="auto"/>
            <w:vMerge/>
            <w:tcBorders>
              <w:right w:val="nil"/>
            </w:tcBorders>
          </w:tcPr>
          <w:p w14:paraId="7F278B28" w14:textId="77777777" w:rsidR="00064C74" w:rsidRPr="00281483" w:rsidRDefault="00064C74" w:rsidP="00A62D61">
            <w:pPr>
              <w:tabs>
                <w:tab w:val="center" w:pos="4536"/>
                <w:tab w:val="left" w:pos="7080"/>
              </w:tabs>
              <w:spacing w:after="0" w:line="240" w:lineRule="auto"/>
              <w:jc w:val="center"/>
              <w:rPr>
                <w:rFonts w:cs="Times New Roman"/>
                <w:color w:val="0D0D0D" w:themeColor="text1" w:themeTint="F2"/>
                <w:sz w:val="20"/>
                <w:szCs w:val="20"/>
              </w:rPr>
            </w:pPr>
          </w:p>
        </w:tc>
      </w:tr>
      <w:tr w:rsidR="00064C74" w:rsidRPr="00281483" w14:paraId="62F98B9C" w14:textId="77777777" w:rsidTr="005B1C2D">
        <w:tc>
          <w:tcPr>
            <w:tcW w:w="0" w:type="auto"/>
            <w:vMerge/>
            <w:tcBorders>
              <w:left w:val="nil"/>
            </w:tcBorders>
          </w:tcPr>
          <w:p w14:paraId="00379DFF" w14:textId="77777777" w:rsidR="00064C74" w:rsidRPr="00281483" w:rsidRDefault="00064C74" w:rsidP="00A62D61">
            <w:pPr>
              <w:tabs>
                <w:tab w:val="center" w:pos="4536"/>
                <w:tab w:val="left" w:pos="7080"/>
              </w:tabs>
              <w:spacing w:before="120" w:after="120" w:line="240" w:lineRule="auto"/>
              <w:rPr>
                <w:rFonts w:cs="Times New Roman"/>
                <w:color w:val="0D0D0D" w:themeColor="text1" w:themeTint="F2"/>
                <w:sz w:val="20"/>
                <w:szCs w:val="20"/>
              </w:rPr>
            </w:pPr>
          </w:p>
        </w:tc>
        <w:tc>
          <w:tcPr>
            <w:tcW w:w="0" w:type="auto"/>
            <w:tcBorders>
              <w:top w:val="single" w:sz="4" w:space="0" w:color="FFFFFF" w:themeColor="background1"/>
              <w:bottom w:val="single" w:sz="4" w:space="0" w:color="FFFFFF" w:themeColor="background1"/>
            </w:tcBorders>
          </w:tcPr>
          <w:p w14:paraId="5193C666" w14:textId="77777777"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40.001–</w:t>
            </w:r>
          </w:p>
          <w:p w14:paraId="70B4E5B3" w14:textId="62EA4CDE"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50.000</w:t>
            </w:r>
          </w:p>
        </w:tc>
        <w:tc>
          <w:tcPr>
            <w:tcW w:w="0" w:type="auto"/>
            <w:tcBorders>
              <w:top w:val="single" w:sz="4" w:space="0" w:color="FFFFFF" w:themeColor="background1"/>
              <w:bottom w:val="single" w:sz="4" w:space="0" w:color="FFFFFF" w:themeColor="background1"/>
            </w:tcBorders>
          </w:tcPr>
          <w:p w14:paraId="66DCE85B" w14:textId="547E8051"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11 (73,3)</w:t>
            </w:r>
          </w:p>
        </w:tc>
        <w:tc>
          <w:tcPr>
            <w:tcW w:w="0" w:type="auto"/>
            <w:tcBorders>
              <w:top w:val="single" w:sz="4" w:space="0" w:color="FFFFFF" w:themeColor="background1"/>
              <w:bottom w:val="single" w:sz="4" w:space="0" w:color="FFFFFF" w:themeColor="background1"/>
            </w:tcBorders>
          </w:tcPr>
          <w:p w14:paraId="6D4B88DF" w14:textId="77777777"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43CADBAD" w14:textId="28876572"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0" w:type="auto"/>
            <w:tcBorders>
              <w:top w:val="single" w:sz="4" w:space="0" w:color="FFFFFF" w:themeColor="background1"/>
              <w:bottom w:val="single" w:sz="4" w:space="0" w:color="FFFFFF" w:themeColor="background1"/>
            </w:tcBorders>
          </w:tcPr>
          <w:p w14:paraId="7C717AF8" w14:textId="77777777"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w:t>
            </w:r>
          </w:p>
          <w:p w14:paraId="585A55E9" w14:textId="4D2E1892"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(6,7)</w:t>
            </w:r>
          </w:p>
        </w:tc>
        <w:tc>
          <w:tcPr>
            <w:tcW w:w="0" w:type="auto"/>
            <w:tcBorders>
              <w:top w:val="single" w:sz="4" w:space="0" w:color="FFFFFF" w:themeColor="background1"/>
              <w:bottom w:val="single" w:sz="4" w:space="0" w:color="FFFFFF" w:themeColor="background1"/>
            </w:tcBorders>
          </w:tcPr>
          <w:p w14:paraId="1C9EB239" w14:textId="029EBCFA"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 (13,3)</w:t>
            </w:r>
          </w:p>
        </w:tc>
        <w:tc>
          <w:tcPr>
            <w:tcW w:w="0" w:type="auto"/>
            <w:tcBorders>
              <w:top w:val="single" w:sz="4" w:space="0" w:color="FFFFFF" w:themeColor="background1"/>
              <w:bottom w:val="single" w:sz="4" w:space="0" w:color="FFFFFF" w:themeColor="background1"/>
            </w:tcBorders>
          </w:tcPr>
          <w:p w14:paraId="079A0B77" w14:textId="77777777"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0F2801BD" w14:textId="58C1384F"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0" w:type="auto"/>
            <w:tcBorders>
              <w:top w:val="single" w:sz="4" w:space="0" w:color="FFFFFF" w:themeColor="background1"/>
              <w:bottom w:val="single" w:sz="4" w:space="0" w:color="FFFFFF" w:themeColor="background1"/>
            </w:tcBorders>
          </w:tcPr>
          <w:p w14:paraId="06E34B02" w14:textId="77777777"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1 </w:t>
            </w:r>
          </w:p>
          <w:p w14:paraId="0CD758A6" w14:textId="3D9E8F11"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(6,7)</w:t>
            </w:r>
          </w:p>
        </w:tc>
        <w:tc>
          <w:tcPr>
            <w:tcW w:w="0" w:type="auto"/>
            <w:vMerge/>
          </w:tcPr>
          <w:p w14:paraId="3C70997E" w14:textId="77777777" w:rsidR="00064C74" w:rsidRPr="00281483" w:rsidRDefault="00064C74" w:rsidP="00A62D61">
            <w:pPr>
              <w:tabs>
                <w:tab w:val="center" w:pos="4536"/>
                <w:tab w:val="left" w:pos="7080"/>
              </w:tabs>
              <w:spacing w:before="120" w:after="120" w:line="240" w:lineRule="auto"/>
              <w:jc w:val="center"/>
              <w:rPr>
                <w:rFonts w:cs="Times New Roman"/>
                <w:color w:val="0D0D0D" w:themeColor="text1" w:themeTint="F2"/>
                <w:sz w:val="20"/>
                <w:szCs w:val="20"/>
              </w:rPr>
            </w:pPr>
          </w:p>
        </w:tc>
        <w:tc>
          <w:tcPr>
            <w:tcW w:w="0" w:type="auto"/>
            <w:vMerge/>
          </w:tcPr>
          <w:p w14:paraId="46BD51A9" w14:textId="77777777" w:rsidR="00064C74" w:rsidRPr="00281483" w:rsidRDefault="00064C74" w:rsidP="00A62D61">
            <w:pPr>
              <w:tabs>
                <w:tab w:val="center" w:pos="4536"/>
                <w:tab w:val="left" w:pos="7080"/>
              </w:tabs>
              <w:spacing w:before="120" w:after="120" w:line="240" w:lineRule="auto"/>
              <w:jc w:val="center"/>
              <w:rPr>
                <w:rFonts w:cs="Times New Roman"/>
                <w:color w:val="0D0D0D" w:themeColor="text1" w:themeTint="F2"/>
                <w:sz w:val="20"/>
                <w:szCs w:val="20"/>
              </w:rPr>
            </w:pPr>
          </w:p>
        </w:tc>
        <w:tc>
          <w:tcPr>
            <w:tcW w:w="0" w:type="auto"/>
            <w:vMerge/>
            <w:tcBorders>
              <w:right w:val="nil"/>
            </w:tcBorders>
          </w:tcPr>
          <w:p w14:paraId="67F2A6E5" w14:textId="77777777" w:rsidR="00064C74" w:rsidRPr="00281483" w:rsidRDefault="00064C74" w:rsidP="00A62D61">
            <w:pPr>
              <w:tabs>
                <w:tab w:val="center" w:pos="4536"/>
                <w:tab w:val="left" w:pos="7080"/>
              </w:tabs>
              <w:spacing w:before="120" w:after="120" w:line="240" w:lineRule="auto"/>
              <w:jc w:val="center"/>
              <w:rPr>
                <w:rFonts w:cs="Times New Roman"/>
                <w:color w:val="0D0D0D" w:themeColor="text1" w:themeTint="F2"/>
                <w:sz w:val="20"/>
                <w:szCs w:val="20"/>
              </w:rPr>
            </w:pPr>
          </w:p>
        </w:tc>
      </w:tr>
      <w:tr w:rsidR="00064C74" w:rsidRPr="00281483" w14:paraId="32F6EE27" w14:textId="77777777" w:rsidTr="005B1C2D">
        <w:tc>
          <w:tcPr>
            <w:tcW w:w="0" w:type="auto"/>
            <w:vMerge/>
            <w:tcBorders>
              <w:left w:val="nil"/>
            </w:tcBorders>
          </w:tcPr>
          <w:p w14:paraId="1A6DD982" w14:textId="77777777" w:rsidR="00064C74" w:rsidRPr="00281483" w:rsidRDefault="00064C74" w:rsidP="00A62D61">
            <w:pPr>
              <w:tabs>
                <w:tab w:val="center" w:pos="4536"/>
                <w:tab w:val="left" w:pos="7080"/>
              </w:tabs>
              <w:spacing w:before="120" w:after="120" w:line="240" w:lineRule="auto"/>
              <w:rPr>
                <w:rFonts w:cs="Times New Roman"/>
                <w:color w:val="0D0D0D" w:themeColor="text1" w:themeTint="F2"/>
                <w:sz w:val="20"/>
                <w:szCs w:val="20"/>
              </w:rPr>
            </w:pPr>
          </w:p>
        </w:tc>
        <w:tc>
          <w:tcPr>
            <w:tcW w:w="0" w:type="auto"/>
            <w:tcBorders>
              <w:top w:val="single" w:sz="4" w:space="0" w:color="FFFFFF" w:themeColor="background1"/>
            </w:tcBorders>
          </w:tcPr>
          <w:p w14:paraId="057F06A3" w14:textId="77777777"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50.000 </w:t>
            </w:r>
          </w:p>
          <w:p w14:paraId="033E110B" w14:textId="2D2F2A85"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ve üzeri</w:t>
            </w:r>
          </w:p>
        </w:tc>
        <w:tc>
          <w:tcPr>
            <w:tcW w:w="0" w:type="auto"/>
            <w:tcBorders>
              <w:top w:val="single" w:sz="4" w:space="0" w:color="FFFFFF" w:themeColor="background1"/>
            </w:tcBorders>
          </w:tcPr>
          <w:p w14:paraId="7F208B0A" w14:textId="01C5D35A"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18 (48,6)</w:t>
            </w:r>
          </w:p>
        </w:tc>
        <w:tc>
          <w:tcPr>
            <w:tcW w:w="0" w:type="auto"/>
            <w:tcBorders>
              <w:top w:val="single" w:sz="4" w:space="0" w:color="FFFFFF" w:themeColor="background1"/>
            </w:tcBorders>
          </w:tcPr>
          <w:p w14:paraId="6B334F2B" w14:textId="77777777"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1E82F9BF" w14:textId="05CED7A4"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0" w:type="auto"/>
            <w:tcBorders>
              <w:top w:val="single" w:sz="4" w:space="0" w:color="FFFFFF" w:themeColor="background1"/>
            </w:tcBorders>
          </w:tcPr>
          <w:p w14:paraId="51B2A391" w14:textId="77777777"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5 </w:t>
            </w:r>
          </w:p>
          <w:p w14:paraId="21B3C937" w14:textId="2A712559"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(13,5)</w:t>
            </w:r>
          </w:p>
        </w:tc>
        <w:tc>
          <w:tcPr>
            <w:tcW w:w="0" w:type="auto"/>
            <w:tcBorders>
              <w:top w:val="single" w:sz="4" w:space="0" w:color="FFFFFF" w:themeColor="background1"/>
            </w:tcBorders>
          </w:tcPr>
          <w:p w14:paraId="093AF8A2" w14:textId="4C69DF68"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6 (16,2)</w:t>
            </w:r>
          </w:p>
        </w:tc>
        <w:tc>
          <w:tcPr>
            <w:tcW w:w="0" w:type="auto"/>
            <w:tcBorders>
              <w:top w:val="single" w:sz="4" w:space="0" w:color="FFFFFF" w:themeColor="background1"/>
            </w:tcBorders>
          </w:tcPr>
          <w:p w14:paraId="3661146D" w14:textId="14AC68F5" w:rsidR="00064C74" w:rsidRPr="00281483" w:rsidRDefault="00064C74" w:rsidP="00064C74">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7 (18,9)</w:t>
            </w:r>
          </w:p>
        </w:tc>
        <w:tc>
          <w:tcPr>
            <w:tcW w:w="0" w:type="auto"/>
            <w:tcBorders>
              <w:top w:val="single" w:sz="4" w:space="0" w:color="FFFFFF" w:themeColor="background1"/>
            </w:tcBorders>
          </w:tcPr>
          <w:p w14:paraId="72C32B5C" w14:textId="77777777" w:rsidR="00DB133C" w:rsidRPr="00281483" w:rsidRDefault="00064C74" w:rsidP="00DB133C">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1 </w:t>
            </w:r>
          </w:p>
          <w:p w14:paraId="45596E91" w14:textId="4463639B" w:rsidR="00064C74" w:rsidRPr="00281483" w:rsidRDefault="00064C74" w:rsidP="00DB133C">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(2,7)</w:t>
            </w:r>
          </w:p>
        </w:tc>
        <w:tc>
          <w:tcPr>
            <w:tcW w:w="0" w:type="auto"/>
            <w:vMerge/>
          </w:tcPr>
          <w:p w14:paraId="12F389C5" w14:textId="77777777" w:rsidR="00064C74" w:rsidRPr="00281483" w:rsidRDefault="00064C74" w:rsidP="00A62D61">
            <w:pPr>
              <w:tabs>
                <w:tab w:val="center" w:pos="4536"/>
                <w:tab w:val="left" w:pos="7080"/>
              </w:tabs>
              <w:spacing w:before="120" w:after="120" w:line="240" w:lineRule="auto"/>
              <w:jc w:val="center"/>
              <w:rPr>
                <w:rFonts w:cs="Times New Roman"/>
                <w:color w:val="0D0D0D" w:themeColor="text1" w:themeTint="F2"/>
                <w:sz w:val="20"/>
                <w:szCs w:val="20"/>
              </w:rPr>
            </w:pPr>
          </w:p>
        </w:tc>
        <w:tc>
          <w:tcPr>
            <w:tcW w:w="0" w:type="auto"/>
            <w:vMerge/>
          </w:tcPr>
          <w:p w14:paraId="23F8FCEC" w14:textId="77777777" w:rsidR="00064C74" w:rsidRPr="00281483" w:rsidRDefault="00064C74" w:rsidP="00A62D61">
            <w:pPr>
              <w:tabs>
                <w:tab w:val="center" w:pos="4536"/>
                <w:tab w:val="left" w:pos="7080"/>
              </w:tabs>
              <w:spacing w:before="120" w:after="120" w:line="240" w:lineRule="auto"/>
              <w:jc w:val="center"/>
              <w:rPr>
                <w:rFonts w:cs="Times New Roman"/>
                <w:color w:val="0D0D0D" w:themeColor="text1" w:themeTint="F2"/>
                <w:sz w:val="20"/>
                <w:szCs w:val="20"/>
              </w:rPr>
            </w:pPr>
          </w:p>
        </w:tc>
        <w:tc>
          <w:tcPr>
            <w:tcW w:w="0" w:type="auto"/>
            <w:vMerge/>
            <w:tcBorders>
              <w:right w:val="nil"/>
            </w:tcBorders>
          </w:tcPr>
          <w:p w14:paraId="220B9F9C" w14:textId="77777777" w:rsidR="00064C74" w:rsidRPr="00281483" w:rsidRDefault="00064C74" w:rsidP="00A62D61">
            <w:pPr>
              <w:tabs>
                <w:tab w:val="center" w:pos="4536"/>
                <w:tab w:val="left" w:pos="7080"/>
              </w:tabs>
              <w:spacing w:before="120" w:after="120" w:line="240" w:lineRule="auto"/>
              <w:jc w:val="center"/>
              <w:rPr>
                <w:rFonts w:cs="Times New Roman"/>
                <w:color w:val="0D0D0D" w:themeColor="text1" w:themeTint="F2"/>
                <w:sz w:val="20"/>
                <w:szCs w:val="20"/>
              </w:rPr>
            </w:pPr>
          </w:p>
        </w:tc>
      </w:tr>
    </w:tbl>
    <w:p w14:paraId="0BF79DDE" w14:textId="77777777" w:rsidR="00064C74" w:rsidRPr="00281483" w:rsidRDefault="00064C74" w:rsidP="00064C74">
      <w:pPr>
        <w:tabs>
          <w:tab w:val="center" w:pos="4536"/>
          <w:tab w:val="left" w:pos="7080"/>
        </w:tabs>
        <w:spacing w:before="120" w:after="120" w:line="240" w:lineRule="auto"/>
        <w:rPr>
          <w:rFonts w:cs="Times New Roman"/>
          <w:i/>
          <w:iCs/>
          <w:color w:val="0D0D0D" w:themeColor="text1" w:themeTint="F2"/>
          <w:sz w:val="20"/>
          <w:szCs w:val="20"/>
        </w:rPr>
      </w:pPr>
      <w:r w:rsidRPr="00281483">
        <w:rPr>
          <w:rFonts w:cs="Times New Roman"/>
          <w:i/>
          <w:iCs/>
          <w:color w:val="0D0D0D" w:themeColor="text1" w:themeTint="F2"/>
          <w:sz w:val="20"/>
          <w:szCs w:val="20"/>
        </w:rPr>
        <w:t>*p&lt;0,05 seviyesinde istatistiksel olarak anlamlıdır.</w:t>
      </w:r>
    </w:p>
    <w:p w14:paraId="4D4BEF37" w14:textId="77777777" w:rsidR="00A62D61" w:rsidRPr="00281483" w:rsidRDefault="00A62D61" w:rsidP="006A5354">
      <w:pPr>
        <w:tabs>
          <w:tab w:val="center" w:pos="4536"/>
          <w:tab w:val="left" w:pos="7080"/>
        </w:tabs>
        <w:spacing w:before="120" w:after="120" w:line="240" w:lineRule="auto"/>
        <w:rPr>
          <w:rFonts w:cs="Times New Roman"/>
          <w:color w:val="0D0D0D" w:themeColor="text1" w:themeTint="F2"/>
          <w:sz w:val="20"/>
          <w:szCs w:val="20"/>
        </w:rPr>
      </w:pPr>
    </w:p>
    <w:p w14:paraId="647524FB" w14:textId="7D0BFF5E" w:rsidR="00EC4523" w:rsidRPr="00281483" w:rsidRDefault="00EC4523"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Araştırma kapsamındaki katılımcıların Eskişehir destinasyonunu ziyaret etme amaçlarının cinsiyet değişkenine göre farklılık gösterip göstermediği Ki-Kare analizi ile incelenmiştir</w:t>
      </w:r>
      <w:r w:rsidR="0028333F" w:rsidRPr="00281483">
        <w:rPr>
          <w:rFonts w:cs="Times New Roman"/>
          <w:color w:val="0D0D0D" w:themeColor="text1" w:themeTint="F2"/>
          <w:sz w:val="24"/>
          <w:szCs w:val="24"/>
        </w:rPr>
        <w:t xml:space="preserve"> (Tablo 6.35). </w:t>
      </w:r>
      <w:r w:rsidRPr="00281483">
        <w:rPr>
          <w:rFonts w:cs="Times New Roman"/>
          <w:color w:val="0D0D0D" w:themeColor="text1" w:themeTint="F2"/>
          <w:sz w:val="24"/>
          <w:szCs w:val="24"/>
        </w:rPr>
        <w:t>Yapılan analizler sonucunda; tarihi ve kültürel çekicilikleri görmek (p=0,781), arkadaş ziyareti (p=0,566), akraba ziyareti (p=0,</w:t>
      </w:r>
      <w:r w:rsidR="00F50CC7" w:rsidRPr="00281483">
        <w:rPr>
          <w:rFonts w:cs="Times New Roman"/>
          <w:color w:val="0D0D0D" w:themeColor="text1" w:themeTint="F2"/>
          <w:sz w:val="24"/>
          <w:szCs w:val="24"/>
        </w:rPr>
        <w:t>533</w:t>
      </w:r>
      <w:r w:rsidRPr="00281483">
        <w:rPr>
          <w:rFonts w:cs="Times New Roman"/>
          <w:color w:val="0D0D0D" w:themeColor="text1" w:themeTint="F2"/>
          <w:sz w:val="24"/>
          <w:szCs w:val="24"/>
        </w:rPr>
        <w:t>), alışveriş yapmak (p=0,471), etkinliklere katılmak (p=0,389) ve dini nedenler (p=0,696) başta olmak üzere diğer tüm ziyaret amaçları ile cinsiyet değişkeni arasında istatistiksel olarak anlamlı bir ilişki tespit edilememiştir (p&gt;</w:t>
      </w:r>
      <w:r w:rsidR="001754AB" w:rsidRPr="00281483">
        <w:rPr>
          <w:rFonts w:cs="Times New Roman"/>
          <w:color w:val="0D0D0D" w:themeColor="text1" w:themeTint="F2"/>
          <w:sz w:val="24"/>
          <w:szCs w:val="24"/>
        </w:rPr>
        <w:t>0.05)</w:t>
      </w:r>
      <w:r w:rsidRPr="00281483">
        <w:rPr>
          <w:rFonts w:cs="Times New Roman"/>
          <w:color w:val="0D0D0D" w:themeColor="text1" w:themeTint="F2"/>
          <w:sz w:val="24"/>
          <w:szCs w:val="24"/>
        </w:rPr>
        <w:t>.</w:t>
      </w:r>
      <w:r w:rsidRPr="00281483">
        <w:rPr>
          <w:rFonts w:cs="Times New Roman"/>
          <w:color w:val="0D0D0D" w:themeColor="text1" w:themeTint="F2"/>
          <w:sz w:val="24"/>
          <w:szCs w:val="24"/>
        </w:rPr>
        <w:br/>
        <w:t>Buna karşılık, katılımcıların destinasyonu "iş nedeniyle" (p=0,000) ve "gezip/eğlenmek amacıyla" (p=0,015) ziyaret etme durumları ile cinsiyetleri arasında istatistiksel olarak anlamlı farklılıklar saptanmıştır (p&lt;</w:t>
      </w:r>
      <w:r w:rsidR="001754AB" w:rsidRPr="00281483">
        <w:rPr>
          <w:rFonts w:cs="Times New Roman"/>
          <w:color w:val="0D0D0D" w:themeColor="text1" w:themeTint="F2"/>
          <w:sz w:val="24"/>
          <w:szCs w:val="24"/>
        </w:rPr>
        <w:t>0.05)</w:t>
      </w:r>
      <w:r w:rsidRPr="00281483">
        <w:rPr>
          <w:rFonts w:cs="Times New Roman"/>
          <w:color w:val="0D0D0D" w:themeColor="text1" w:themeTint="F2"/>
          <w:sz w:val="24"/>
          <w:szCs w:val="24"/>
        </w:rPr>
        <w:t>. Bu bulgular doğrultusunda, genel ziyaret amaçlarının cinsiyete göre farklılaştığını ileri süren H10a hipotezi alt boyutlar düzeyinde kısmen desteklenmiştir.</w:t>
      </w:r>
      <w:r w:rsidRPr="00281483">
        <w:rPr>
          <w:rFonts w:cs="Times New Roman"/>
          <w:color w:val="0D0D0D" w:themeColor="text1" w:themeTint="F2"/>
          <w:sz w:val="24"/>
          <w:szCs w:val="24"/>
        </w:rPr>
        <w:br/>
        <w:t>Anlamlı çıkan ilişkilerin yönü incelendiğinde; iş amaçlı seyahat eden ziyaretçiler içinde erkeklerin oranının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10,4), kadın katılımcılara göre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0,6) belirgin şekilde yüksek olduğu görülmektedir. Bu bulgu, iş gücü piyasasındaki cinsiyet dağılımı ve iş seyahatlerinde üstlenilen </w:t>
      </w:r>
      <w:r w:rsidRPr="00281483">
        <w:rPr>
          <w:rFonts w:cs="Times New Roman"/>
          <w:color w:val="0D0D0D" w:themeColor="text1" w:themeTint="F2"/>
          <w:sz w:val="24"/>
          <w:szCs w:val="24"/>
        </w:rPr>
        <w:lastRenderedPageBreak/>
        <w:t>aktif roller ile açıklanabilir. Diğer taraftan, gezip/eğlenmek rekreasyonel amacıyla şehre gelenler içinde kadın katılımcıların oranının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62,9) erkeklerden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48,8) anlamlı derecede yüksek olması dikkat çekicidir. Bu durum, kadın ziyaretçilerin boş zaman değerlendirme eğilimlerinde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turizm alanlarına, kültürel çevreye ve </w:t>
      </w:r>
      <w:r w:rsidR="00BE2E9F" w:rsidRPr="00281483">
        <w:rPr>
          <w:rFonts w:cs="Times New Roman"/>
          <w:color w:val="0D0D0D" w:themeColor="text1" w:themeTint="F2"/>
          <w:sz w:val="24"/>
          <w:szCs w:val="24"/>
        </w:rPr>
        <w:t>r</w:t>
      </w:r>
      <w:r w:rsidRPr="00281483">
        <w:rPr>
          <w:rFonts w:cs="Times New Roman"/>
          <w:color w:val="0D0D0D" w:themeColor="text1" w:themeTint="F2"/>
          <w:sz w:val="24"/>
          <w:szCs w:val="24"/>
        </w:rPr>
        <w:t xml:space="preserve">ekreasyonel alanlara (temalı parklar, porsuk çayı çevresi vb.) yönelik </w:t>
      </w:r>
      <w:proofErr w:type="spellStart"/>
      <w:r w:rsidRPr="00281483">
        <w:rPr>
          <w:rFonts w:cs="Times New Roman"/>
          <w:color w:val="0D0D0D" w:themeColor="text1" w:themeTint="F2"/>
          <w:sz w:val="24"/>
          <w:szCs w:val="24"/>
        </w:rPr>
        <w:t>sosyo</w:t>
      </w:r>
      <w:proofErr w:type="spellEnd"/>
      <w:r w:rsidRPr="00281483">
        <w:rPr>
          <w:rFonts w:cs="Times New Roman"/>
          <w:color w:val="0D0D0D" w:themeColor="text1" w:themeTint="F2"/>
          <w:sz w:val="24"/>
          <w:szCs w:val="24"/>
        </w:rPr>
        <w:t>-psikolojik motivasyonlarının daha güçlü olduğunu ortaya koymaktadır.</w:t>
      </w:r>
    </w:p>
    <w:p w14:paraId="2B842BF4" w14:textId="0395CF26" w:rsidR="008C6971" w:rsidRPr="00281483" w:rsidRDefault="008C6971" w:rsidP="00F01465">
      <w:pPr>
        <w:pStyle w:val="TABLO"/>
        <w:spacing w:line="276" w:lineRule="auto"/>
        <w:rPr>
          <w:color w:val="0D0D0D" w:themeColor="text1" w:themeTint="F2"/>
          <w:sz w:val="22"/>
          <w:szCs w:val="22"/>
        </w:rPr>
      </w:pPr>
      <w:bookmarkStart w:id="2790" w:name="_Toc234263770"/>
      <w:bookmarkStart w:id="2791" w:name="_Toc234456383"/>
      <w:bookmarkStart w:id="2792" w:name="_Toc234547412"/>
      <w:bookmarkStart w:id="2793" w:name="_Toc235404962"/>
      <w:bookmarkStart w:id="2794" w:name="_Toc240281072"/>
      <w:r w:rsidRPr="00281483">
        <w:rPr>
          <w:b/>
          <w:color w:val="0D0D0D" w:themeColor="text1" w:themeTint="F2"/>
          <w:sz w:val="22"/>
          <w:szCs w:val="22"/>
        </w:rPr>
        <w:t>Tablo</w:t>
      </w:r>
      <w:r w:rsidR="006113DD" w:rsidRPr="00281483">
        <w:rPr>
          <w:b/>
          <w:color w:val="0D0D0D" w:themeColor="text1" w:themeTint="F2"/>
          <w:sz w:val="22"/>
          <w:szCs w:val="22"/>
        </w:rPr>
        <w:t xml:space="preserve"> 6.35.</w:t>
      </w:r>
      <w:r w:rsidRPr="00281483">
        <w:rPr>
          <w:color w:val="0D0D0D" w:themeColor="text1" w:themeTint="F2"/>
          <w:sz w:val="22"/>
          <w:szCs w:val="22"/>
        </w:rPr>
        <w:t xml:space="preserve"> Cinsiye</w:t>
      </w:r>
      <w:r w:rsidR="006113DD" w:rsidRPr="00281483">
        <w:rPr>
          <w:color w:val="0D0D0D" w:themeColor="text1" w:themeTint="F2"/>
          <w:sz w:val="22"/>
          <w:szCs w:val="22"/>
        </w:rPr>
        <w:t>te göre ziyaret amaçlarının karşılaştırılmasına ilişkin ki-kare analizi</w:t>
      </w:r>
      <w:bookmarkEnd w:id="2790"/>
      <w:bookmarkEnd w:id="2791"/>
      <w:bookmarkEnd w:id="2792"/>
      <w:bookmarkEnd w:id="2793"/>
      <w:bookmarkEnd w:id="2794"/>
    </w:p>
    <w:tbl>
      <w:tblPr>
        <w:tblStyle w:val="TabloKlavuzu"/>
        <w:tblW w:w="9209"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972"/>
        <w:gridCol w:w="851"/>
        <w:gridCol w:w="1134"/>
        <w:gridCol w:w="850"/>
        <w:gridCol w:w="851"/>
        <w:gridCol w:w="850"/>
        <w:gridCol w:w="709"/>
        <w:gridCol w:w="992"/>
      </w:tblGrid>
      <w:tr w:rsidR="00860194" w:rsidRPr="00281483" w14:paraId="52A36809" w14:textId="77777777" w:rsidTr="00014E61">
        <w:tc>
          <w:tcPr>
            <w:tcW w:w="2972" w:type="dxa"/>
          </w:tcPr>
          <w:p w14:paraId="08970AD5" w14:textId="77777777" w:rsidR="00860194" w:rsidRPr="00281483" w:rsidRDefault="00860194" w:rsidP="00F01465">
            <w:pPr>
              <w:tabs>
                <w:tab w:val="center" w:pos="4536"/>
                <w:tab w:val="left" w:pos="7080"/>
              </w:tabs>
              <w:spacing w:after="0"/>
              <w:rPr>
                <w:rFonts w:cs="Times New Roman"/>
                <w:b/>
                <w:bCs/>
                <w:color w:val="0D0D0D" w:themeColor="text1" w:themeTint="F2"/>
              </w:rPr>
            </w:pPr>
            <w:r w:rsidRPr="00281483">
              <w:rPr>
                <w:rFonts w:cs="Times New Roman"/>
                <w:b/>
                <w:bCs/>
                <w:color w:val="0D0D0D" w:themeColor="text1" w:themeTint="F2"/>
              </w:rPr>
              <w:t>Ziyaret amacı</w:t>
            </w:r>
          </w:p>
        </w:tc>
        <w:tc>
          <w:tcPr>
            <w:tcW w:w="851" w:type="dxa"/>
          </w:tcPr>
          <w:p w14:paraId="25874308" w14:textId="7FDFDCFD" w:rsidR="0086597D" w:rsidRPr="00281483" w:rsidRDefault="00860194" w:rsidP="00F01465">
            <w:pPr>
              <w:tabs>
                <w:tab w:val="center" w:pos="4536"/>
                <w:tab w:val="left" w:pos="7080"/>
              </w:tabs>
              <w:spacing w:after="0"/>
              <w:jc w:val="center"/>
              <w:rPr>
                <w:rFonts w:cs="Times New Roman"/>
                <w:b/>
                <w:bCs/>
                <w:color w:val="0D0D0D" w:themeColor="text1" w:themeTint="F2"/>
              </w:rPr>
            </w:pPr>
            <w:r w:rsidRPr="00281483">
              <w:rPr>
                <w:rFonts w:cs="Times New Roman"/>
                <w:b/>
                <w:bCs/>
                <w:color w:val="0D0D0D" w:themeColor="text1" w:themeTint="F2"/>
              </w:rPr>
              <w:t>Kadın</w:t>
            </w:r>
            <w:r w:rsidR="0086597D" w:rsidRPr="00281483">
              <w:rPr>
                <w:rFonts w:cs="Times New Roman"/>
                <w:b/>
                <w:bCs/>
                <w:color w:val="0D0D0D" w:themeColor="text1" w:themeTint="F2"/>
              </w:rPr>
              <w:t xml:space="preserve"> (n)</w:t>
            </w:r>
          </w:p>
        </w:tc>
        <w:tc>
          <w:tcPr>
            <w:tcW w:w="1134" w:type="dxa"/>
          </w:tcPr>
          <w:p w14:paraId="51233F7B" w14:textId="3DAB6CD4" w:rsidR="00860194" w:rsidRPr="00281483" w:rsidRDefault="00860194" w:rsidP="00F01465">
            <w:pPr>
              <w:tabs>
                <w:tab w:val="center" w:pos="4536"/>
                <w:tab w:val="left" w:pos="7080"/>
              </w:tabs>
              <w:spacing w:after="0"/>
              <w:jc w:val="center"/>
              <w:rPr>
                <w:rFonts w:cs="Times New Roman"/>
                <w:b/>
                <w:bCs/>
                <w:color w:val="0D0D0D" w:themeColor="text1" w:themeTint="F2"/>
              </w:rPr>
            </w:pPr>
            <w:r w:rsidRPr="00281483">
              <w:rPr>
                <w:rFonts w:cs="Times New Roman"/>
                <w:b/>
                <w:bCs/>
                <w:color w:val="0D0D0D" w:themeColor="text1" w:themeTint="F2"/>
              </w:rPr>
              <w:t>Kadın (</w:t>
            </w:r>
            <w:r w:rsidR="00BA3C44" w:rsidRPr="00281483">
              <w:rPr>
                <w:rFonts w:cs="Times New Roman"/>
                <w:b/>
                <w:bCs/>
                <w:color w:val="0D0D0D" w:themeColor="text1" w:themeTint="F2"/>
              </w:rPr>
              <w:t>%</w:t>
            </w:r>
            <w:r w:rsidRPr="00281483">
              <w:rPr>
                <w:rFonts w:cs="Times New Roman"/>
                <w:b/>
                <w:bCs/>
                <w:color w:val="0D0D0D" w:themeColor="text1" w:themeTint="F2"/>
              </w:rPr>
              <w:t>)</w:t>
            </w:r>
          </w:p>
        </w:tc>
        <w:tc>
          <w:tcPr>
            <w:tcW w:w="850" w:type="dxa"/>
          </w:tcPr>
          <w:p w14:paraId="504726A7" w14:textId="5D67723E" w:rsidR="0086597D" w:rsidRPr="00281483" w:rsidRDefault="00860194" w:rsidP="00F01465">
            <w:pPr>
              <w:tabs>
                <w:tab w:val="center" w:pos="4536"/>
                <w:tab w:val="left" w:pos="7080"/>
              </w:tabs>
              <w:spacing w:after="0"/>
              <w:jc w:val="center"/>
              <w:rPr>
                <w:rFonts w:cs="Times New Roman"/>
                <w:b/>
                <w:bCs/>
                <w:color w:val="0D0D0D" w:themeColor="text1" w:themeTint="F2"/>
              </w:rPr>
            </w:pPr>
            <w:r w:rsidRPr="00281483">
              <w:rPr>
                <w:rFonts w:cs="Times New Roman"/>
                <w:b/>
                <w:bCs/>
                <w:color w:val="0D0D0D" w:themeColor="text1" w:themeTint="F2"/>
              </w:rPr>
              <w:t>Erkek</w:t>
            </w:r>
            <w:r w:rsidR="0086597D" w:rsidRPr="00281483">
              <w:rPr>
                <w:rFonts w:cs="Times New Roman"/>
                <w:b/>
                <w:bCs/>
                <w:color w:val="0D0D0D" w:themeColor="text1" w:themeTint="F2"/>
              </w:rPr>
              <w:t xml:space="preserve"> (n)</w:t>
            </w:r>
          </w:p>
        </w:tc>
        <w:tc>
          <w:tcPr>
            <w:tcW w:w="851" w:type="dxa"/>
          </w:tcPr>
          <w:p w14:paraId="54A2ADC2" w14:textId="26536A71" w:rsidR="00860194" w:rsidRPr="00281483" w:rsidRDefault="00860194" w:rsidP="00F01465">
            <w:pPr>
              <w:tabs>
                <w:tab w:val="center" w:pos="4536"/>
                <w:tab w:val="left" w:pos="7080"/>
              </w:tabs>
              <w:spacing w:after="0"/>
              <w:jc w:val="center"/>
              <w:rPr>
                <w:rFonts w:cs="Times New Roman"/>
                <w:b/>
                <w:bCs/>
                <w:color w:val="0D0D0D" w:themeColor="text1" w:themeTint="F2"/>
              </w:rPr>
            </w:pPr>
            <w:r w:rsidRPr="00281483">
              <w:rPr>
                <w:rFonts w:cs="Times New Roman"/>
                <w:b/>
                <w:bCs/>
                <w:color w:val="0D0D0D" w:themeColor="text1" w:themeTint="F2"/>
              </w:rPr>
              <w:t>Erkek (</w:t>
            </w:r>
            <w:r w:rsidR="00BA3C44" w:rsidRPr="00281483">
              <w:rPr>
                <w:rFonts w:cs="Times New Roman"/>
                <w:b/>
                <w:bCs/>
                <w:color w:val="0D0D0D" w:themeColor="text1" w:themeTint="F2"/>
              </w:rPr>
              <w:t>%</w:t>
            </w:r>
            <w:r w:rsidRPr="00281483">
              <w:rPr>
                <w:rFonts w:cs="Times New Roman"/>
                <w:b/>
                <w:bCs/>
                <w:color w:val="0D0D0D" w:themeColor="text1" w:themeTint="F2"/>
              </w:rPr>
              <w:t>)</w:t>
            </w:r>
          </w:p>
        </w:tc>
        <w:tc>
          <w:tcPr>
            <w:tcW w:w="850" w:type="dxa"/>
          </w:tcPr>
          <w:p w14:paraId="178E5F4D" w14:textId="7390F28D" w:rsidR="00860194" w:rsidRPr="00281483" w:rsidRDefault="00860194" w:rsidP="00F01465">
            <w:pPr>
              <w:tabs>
                <w:tab w:val="center" w:pos="4536"/>
                <w:tab w:val="left" w:pos="7080"/>
              </w:tabs>
              <w:spacing w:after="0"/>
              <w:jc w:val="center"/>
              <w:rPr>
                <w:rFonts w:cs="Times New Roman"/>
                <w:b/>
                <w:bCs/>
                <w:color w:val="0D0D0D" w:themeColor="text1" w:themeTint="F2"/>
              </w:rPr>
            </w:pPr>
            <w:r w:rsidRPr="00281483">
              <w:rPr>
                <w:rFonts w:cs="Times New Roman"/>
                <w:b/>
                <w:bCs/>
                <w:color w:val="0D0D0D" w:themeColor="text1" w:themeTint="F2"/>
              </w:rPr>
              <w:t>χ²</w:t>
            </w:r>
          </w:p>
        </w:tc>
        <w:tc>
          <w:tcPr>
            <w:tcW w:w="709" w:type="dxa"/>
          </w:tcPr>
          <w:p w14:paraId="5271E586" w14:textId="1DB6B5C8" w:rsidR="00860194" w:rsidRPr="00281483" w:rsidRDefault="00860194" w:rsidP="00F01465">
            <w:pPr>
              <w:tabs>
                <w:tab w:val="center" w:pos="4536"/>
                <w:tab w:val="left" w:pos="7080"/>
              </w:tabs>
              <w:spacing w:after="0"/>
              <w:jc w:val="center"/>
              <w:rPr>
                <w:rFonts w:cs="Times New Roman"/>
                <w:b/>
                <w:bCs/>
                <w:color w:val="0D0D0D" w:themeColor="text1" w:themeTint="F2"/>
              </w:rPr>
            </w:pPr>
            <w:proofErr w:type="spellStart"/>
            <w:r w:rsidRPr="00281483">
              <w:rPr>
                <w:rFonts w:cs="Times New Roman"/>
                <w:b/>
                <w:bCs/>
                <w:color w:val="0D0D0D" w:themeColor="text1" w:themeTint="F2"/>
              </w:rPr>
              <w:t>df</w:t>
            </w:r>
            <w:proofErr w:type="spellEnd"/>
          </w:p>
        </w:tc>
        <w:tc>
          <w:tcPr>
            <w:tcW w:w="992" w:type="dxa"/>
          </w:tcPr>
          <w:p w14:paraId="7FF0C430" w14:textId="6D578ABA" w:rsidR="00860194" w:rsidRPr="00281483" w:rsidRDefault="00860194" w:rsidP="00F01465">
            <w:pPr>
              <w:tabs>
                <w:tab w:val="center" w:pos="4536"/>
                <w:tab w:val="left" w:pos="7080"/>
              </w:tabs>
              <w:spacing w:after="0"/>
              <w:jc w:val="center"/>
              <w:rPr>
                <w:rFonts w:cs="Times New Roman"/>
                <w:b/>
                <w:bCs/>
                <w:color w:val="0D0D0D" w:themeColor="text1" w:themeTint="F2"/>
              </w:rPr>
            </w:pPr>
            <w:r w:rsidRPr="00281483">
              <w:rPr>
                <w:rFonts w:cs="Times New Roman"/>
                <w:b/>
                <w:bCs/>
                <w:color w:val="0D0D0D" w:themeColor="text1" w:themeTint="F2"/>
              </w:rPr>
              <w:t>P</w:t>
            </w:r>
          </w:p>
        </w:tc>
      </w:tr>
      <w:tr w:rsidR="00860194" w:rsidRPr="00281483" w14:paraId="00BF7D8F" w14:textId="77777777" w:rsidTr="00014E61">
        <w:tc>
          <w:tcPr>
            <w:tcW w:w="2972" w:type="dxa"/>
          </w:tcPr>
          <w:p w14:paraId="61DB122F" w14:textId="0F33EDF8" w:rsidR="00860194" w:rsidRPr="00281483" w:rsidRDefault="00860194" w:rsidP="00F01465">
            <w:pPr>
              <w:tabs>
                <w:tab w:val="center" w:pos="4536"/>
                <w:tab w:val="left" w:pos="7080"/>
              </w:tabs>
              <w:spacing w:after="0"/>
              <w:rPr>
                <w:rFonts w:cs="Times New Roman"/>
                <w:b/>
                <w:bCs/>
                <w:color w:val="0D0D0D" w:themeColor="text1" w:themeTint="F2"/>
              </w:rPr>
            </w:pPr>
            <w:r w:rsidRPr="00281483">
              <w:rPr>
                <w:rFonts w:cs="Times New Roman"/>
                <w:color w:val="0D0D0D" w:themeColor="text1" w:themeTint="F2"/>
              </w:rPr>
              <w:t>Tarihi ve kültürel çekicilikleri görmek</w:t>
            </w:r>
          </w:p>
        </w:tc>
        <w:tc>
          <w:tcPr>
            <w:tcW w:w="851" w:type="dxa"/>
          </w:tcPr>
          <w:p w14:paraId="2C558B03" w14:textId="77777777"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105</w:t>
            </w:r>
          </w:p>
        </w:tc>
        <w:tc>
          <w:tcPr>
            <w:tcW w:w="1134" w:type="dxa"/>
          </w:tcPr>
          <w:p w14:paraId="68C2C82E" w14:textId="79B5298E"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60</w:t>
            </w:r>
            <w:r w:rsidR="000E709A" w:rsidRPr="00281483">
              <w:rPr>
                <w:rFonts w:cs="Times New Roman"/>
                <w:color w:val="0D0D0D" w:themeColor="text1" w:themeTint="F2"/>
              </w:rPr>
              <w:t>,</w:t>
            </w:r>
            <w:r w:rsidRPr="00281483">
              <w:rPr>
                <w:rFonts w:cs="Times New Roman"/>
                <w:color w:val="0D0D0D" w:themeColor="text1" w:themeTint="F2"/>
              </w:rPr>
              <w:t>0</w:t>
            </w:r>
          </w:p>
        </w:tc>
        <w:tc>
          <w:tcPr>
            <w:tcW w:w="850" w:type="dxa"/>
          </w:tcPr>
          <w:p w14:paraId="1386819A" w14:textId="77777777"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73</w:t>
            </w:r>
          </w:p>
        </w:tc>
        <w:tc>
          <w:tcPr>
            <w:tcW w:w="851" w:type="dxa"/>
          </w:tcPr>
          <w:p w14:paraId="2A26B236" w14:textId="73322D20"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58</w:t>
            </w:r>
            <w:r w:rsidR="000E709A" w:rsidRPr="00281483">
              <w:rPr>
                <w:rFonts w:cs="Times New Roman"/>
                <w:color w:val="0D0D0D" w:themeColor="text1" w:themeTint="F2"/>
              </w:rPr>
              <w:t>,</w:t>
            </w:r>
            <w:r w:rsidRPr="00281483">
              <w:rPr>
                <w:rFonts w:cs="Times New Roman"/>
                <w:color w:val="0D0D0D" w:themeColor="text1" w:themeTint="F2"/>
              </w:rPr>
              <w:t>4</w:t>
            </w:r>
          </w:p>
        </w:tc>
        <w:tc>
          <w:tcPr>
            <w:tcW w:w="850" w:type="dxa"/>
          </w:tcPr>
          <w:p w14:paraId="086CE760" w14:textId="5EF0F0F0"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0,077</w:t>
            </w:r>
          </w:p>
        </w:tc>
        <w:tc>
          <w:tcPr>
            <w:tcW w:w="709" w:type="dxa"/>
          </w:tcPr>
          <w:p w14:paraId="07B4EE4D" w14:textId="3AC411D5"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1</w:t>
            </w:r>
          </w:p>
        </w:tc>
        <w:tc>
          <w:tcPr>
            <w:tcW w:w="992" w:type="dxa"/>
          </w:tcPr>
          <w:p w14:paraId="298F7D1D" w14:textId="21617902"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0</w:t>
            </w:r>
            <w:r w:rsidR="000E709A" w:rsidRPr="00281483">
              <w:rPr>
                <w:rFonts w:cs="Times New Roman"/>
                <w:color w:val="0D0D0D" w:themeColor="text1" w:themeTint="F2"/>
              </w:rPr>
              <w:t>,</w:t>
            </w:r>
            <w:r w:rsidRPr="00281483">
              <w:rPr>
                <w:rFonts w:cs="Times New Roman"/>
                <w:color w:val="0D0D0D" w:themeColor="text1" w:themeTint="F2"/>
              </w:rPr>
              <w:t>781</w:t>
            </w:r>
          </w:p>
        </w:tc>
      </w:tr>
      <w:tr w:rsidR="00860194" w:rsidRPr="00281483" w14:paraId="3AE94020" w14:textId="77777777" w:rsidTr="00014E61">
        <w:tc>
          <w:tcPr>
            <w:tcW w:w="2972" w:type="dxa"/>
          </w:tcPr>
          <w:p w14:paraId="4D407705" w14:textId="563D0601" w:rsidR="00860194" w:rsidRPr="00281483" w:rsidRDefault="00860194" w:rsidP="00F01465">
            <w:pPr>
              <w:tabs>
                <w:tab w:val="center" w:pos="4536"/>
                <w:tab w:val="left" w:pos="7080"/>
              </w:tabs>
              <w:spacing w:after="0"/>
              <w:rPr>
                <w:rFonts w:cs="Times New Roman"/>
                <w:b/>
                <w:bCs/>
                <w:color w:val="0D0D0D" w:themeColor="text1" w:themeTint="F2"/>
              </w:rPr>
            </w:pPr>
            <w:r w:rsidRPr="00281483">
              <w:rPr>
                <w:rFonts w:cs="Times New Roman"/>
                <w:color w:val="0D0D0D" w:themeColor="text1" w:themeTint="F2"/>
              </w:rPr>
              <w:t>Arkadaş ziyareti</w:t>
            </w:r>
          </w:p>
        </w:tc>
        <w:tc>
          <w:tcPr>
            <w:tcW w:w="851" w:type="dxa"/>
          </w:tcPr>
          <w:p w14:paraId="3D22CAC4" w14:textId="77777777"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25</w:t>
            </w:r>
          </w:p>
        </w:tc>
        <w:tc>
          <w:tcPr>
            <w:tcW w:w="1134" w:type="dxa"/>
          </w:tcPr>
          <w:p w14:paraId="7AC99F3C" w14:textId="53B28F22"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14</w:t>
            </w:r>
            <w:r w:rsidR="000E709A" w:rsidRPr="00281483">
              <w:rPr>
                <w:rFonts w:cs="Times New Roman"/>
                <w:color w:val="0D0D0D" w:themeColor="text1" w:themeTint="F2"/>
              </w:rPr>
              <w:t>,</w:t>
            </w:r>
            <w:r w:rsidRPr="00281483">
              <w:rPr>
                <w:rFonts w:cs="Times New Roman"/>
                <w:color w:val="0D0D0D" w:themeColor="text1" w:themeTint="F2"/>
              </w:rPr>
              <w:t>3</w:t>
            </w:r>
          </w:p>
        </w:tc>
        <w:tc>
          <w:tcPr>
            <w:tcW w:w="850" w:type="dxa"/>
          </w:tcPr>
          <w:p w14:paraId="23EEBF6E" w14:textId="77777777"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15</w:t>
            </w:r>
          </w:p>
        </w:tc>
        <w:tc>
          <w:tcPr>
            <w:tcW w:w="851" w:type="dxa"/>
          </w:tcPr>
          <w:p w14:paraId="1932918A" w14:textId="58BA1E68"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12</w:t>
            </w:r>
            <w:r w:rsidR="000E709A" w:rsidRPr="00281483">
              <w:rPr>
                <w:rFonts w:cs="Times New Roman"/>
                <w:color w:val="0D0D0D" w:themeColor="text1" w:themeTint="F2"/>
              </w:rPr>
              <w:t>,</w:t>
            </w:r>
            <w:r w:rsidRPr="00281483">
              <w:rPr>
                <w:rFonts w:cs="Times New Roman"/>
                <w:color w:val="0D0D0D" w:themeColor="text1" w:themeTint="F2"/>
              </w:rPr>
              <w:t>0</w:t>
            </w:r>
          </w:p>
        </w:tc>
        <w:tc>
          <w:tcPr>
            <w:tcW w:w="850" w:type="dxa"/>
          </w:tcPr>
          <w:p w14:paraId="55E88F60" w14:textId="0EECE363"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0,330</w:t>
            </w:r>
          </w:p>
        </w:tc>
        <w:tc>
          <w:tcPr>
            <w:tcW w:w="709" w:type="dxa"/>
          </w:tcPr>
          <w:p w14:paraId="3D9FA162" w14:textId="30DBF9A0"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1</w:t>
            </w:r>
          </w:p>
        </w:tc>
        <w:tc>
          <w:tcPr>
            <w:tcW w:w="992" w:type="dxa"/>
          </w:tcPr>
          <w:p w14:paraId="440625E9" w14:textId="251FF98F"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0</w:t>
            </w:r>
            <w:r w:rsidR="000E709A" w:rsidRPr="00281483">
              <w:rPr>
                <w:rFonts w:cs="Times New Roman"/>
                <w:color w:val="0D0D0D" w:themeColor="text1" w:themeTint="F2"/>
              </w:rPr>
              <w:t>,</w:t>
            </w:r>
            <w:r w:rsidRPr="00281483">
              <w:rPr>
                <w:rFonts w:cs="Times New Roman"/>
                <w:color w:val="0D0D0D" w:themeColor="text1" w:themeTint="F2"/>
              </w:rPr>
              <w:t>566</w:t>
            </w:r>
          </w:p>
        </w:tc>
      </w:tr>
      <w:tr w:rsidR="00860194" w:rsidRPr="00281483" w14:paraId="6344BFA8" w14:textId="77777777" w:rsidTr="00014E61">
        <w:tc>
          <w:tcPr>
            <w:tcW w:w="2972" w:type="dxa"/>
          </w:tcPr>
          <w:p w14:paraId="214DD55B" w14:textId="77777777" w:rsidR="00860194" w:rsidRPr="00281483" w:rsidRDefault="00860194" w:rsidP="00F01465">
            <w:pPr>
              <w:tabs>
                <w:tab w:val="center" w:pos="4536"/>
                <w:tab w:val="left" w:pos="7080"/>
              </w:tabs>
              <w:spacing w:after="0"/>
              <w:rPr>
                <w:rFonts w:cs="Times New Roman"/>
                <w:b/>
                <w:bCs/>
                <w:color w:val="0D0D0D" w:themeColor="text1" w:themeTint="F2"/>
              </w:rPr>
            </w:pPr>
            <w:r w:rsidRPr="00281483">
              <w:rPr>
                <w:rFonts w:cs="Times New Roman"/>
                <w:color w:val="0D0D0D" w:themeColor="text1" w:themeTint="F2"/>
              </w:rPr>
              <w:t>Akraba ziyareti</w:t>
            </w:r>
          </w:p>
        </w:tc>
        <w:tc>
          <w:tcPr>
            <w:tcW w:w="851" w:type="dxa"/>
          </w:tcPr>
          <w:p w14:paraId="41FED3B5" w14:textId="77777777"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12</w:t>
            </w:r>
          </w:p>
        </w:tc>
        <w:tc>
          <w:tcPr>
            <w:tcW w:w="1134" w:type="dxa"/>
          </w:tcPr>
          <w:p w14:paraId="680CA3D0" w14:textId="1374B5F0"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6</w:t>
            </w:r>
            <w:r w:rsidR="000E709A" w:rsidRPr="00281483">
              <w:rPr>
                <w:rFonts w:cs="Times New Roman"/>
                <w:color w:val="0D0D0D" w:themeColor="text1" w:themeTint="F2"/>
              </w:rPr>
              <w:t>,</w:t>
            </w:r>
            <w:r w:rsidRPr="00281483">
              <w:rPr>
                <w:rFonts w:cs="Times New Roman"/>
                <w:color w:val="0D0D0D" w:themeColor="text1" w:themeTint="F2"/>
              </w:rPr>
              <w:t>9</w:t>
            </w:r>
          </w:p>
        </w:tc>
        <w:tc>
          <w:tcPr>
            <w:tcW w:w="850" w:type="dxa"/>
          </w:tcPr>
          <w:p w14:paraId="47F55354" w14:textId="77777777"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11</w:t>
            </w:r>
          </w:p>
        </w:tc>
        <w:tc>
          <w:tcPr>
            <w:tcW w:w="851" w:type="dxa"/>
          </w:tcPr>
          <w:p w14:paraId="298AA585" w14:textId="342FFDF1"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8</w:t>
            </w:r>
            <w:r w:rsidR="000E709A" w:rsidRPr="00281483">
              <w:rPr>
                <w:rFonts w:cs="Times New Roman"/>
                <w:color w:val="0D0D0D" w:themeColor="text1" w:themeTint="F2"/>
              </w:rPr>
              <w:t>,</w:t>
            </w:r>
            <w:r w:rsidRPr="00281483">
              <w:rPr>
                <w:rFonts w:cs="Times New Roman"/>
                <w:color w:val="0D0D0D" w:themeColor="text1" w:themeTint="F2"/>
              </w:rPr>
              <w:t>8</w:t>
            </w:r>
          </w:p>
        </w:tc>
        <w:tc>
          <w:tcPr>
            <w:tcW w:w="850" w:type="dxa"/>
          </w:tcPr>
          <w:p w14:paraId="56F4DC12" w14:textId="794FA37B" w:rsidR="00860194" w:rsidRPr="00281483" w:rsidRDefault="00E36AFE"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0,389</w:t>
            </w:r>
          </w:p>
        </w:tc>
        <w:tc>
          <w:tcPr>
            <w:tcW w:w="709" w:type="dxa"/>
          </w:tcPr>
          <w:p w14:paraId="641A4091" w14:textId="3CABBF60" w:rsidR="00860194" w:rsidRPr="00281483" w:rsidRDefault="00E36AFE"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1</w:t>
            </w:r>
          </w:p>
        </w:tc>
        <w:tc>
          <w:tcPr>
            <w:tcW w:w="992" w:type="dxa"/>
          </w:tcPr>
          <w:p w14:paraId="46FC974A" w14:textId="74852CF7"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0</w:t>
            </w:r>
            <w:r w:rsidR="000E709A" w:rsidRPr="00281483">
              <w:rPr>
                <w:rFonts w:cs="Times New Roman"/>
                <w:color w:val="0D0D0D" w:themeColor="text1" w:themeTint="F2"/>
              </w:rPr>
              <w:t>,</w:t>
            </w:r>
            <w:r w:rsidR="00E36AFE" w:rsidRPr="00281483">
              <w:rPr>
                <w:rFonts w:cs="Times New Roman"/>
                <w:color w:val="0D0D0D" w:themeColor="text1" w:themeTint="F2"/>
              </w:rPr>
              <w:t>533</w:t>
            </w:r>
          </w:p>
        </w:tc>
      </w:tr>
      <w:tr w:rsidR="00860194" w:rsidRPr="00281483" w14:paraId="021739F7" w14:textId="77777777" w:rsidTr="00014E61">
        <w:tc>
          <w:tcPr>
            <w:tcW w:w="2972" w:type="dxa"/>
          </w:tcPr>
          <w:p w14:paraId="5F797EB3" w14:textId="77777777" w:rsidR="00860194" w:rsidRPr="00281483" w:rsidRDefault="00860194" w:rsidP="00F01465">
            <w:pPr>
              <w:tabs>
                <w:tab w:val="center" w:pos="4536"/>
                <w:tab w:val="left" w:pos="7080"/>
              </w:tabs>
              <w:spacing w:after="0"/>
              <w:rPr>
                <w:rFonts w:cs="Times New Roman"/>
                <w:color w:val="0D0D0D" w:themeColor="text1" w:themeTint="F2"/>
              </w:rPr>
            </w:pPr>
            <w:r w:rsidRPr="00281483">
              <w:rPr>
                <w:rFonts w:cs="Times New Roman"/>
                <w:color w:val="0D0D0D" w:themeColor="text1" w:themeTint="F2"/>
              </w:rPr>
              <w:t>İş nedeniyle</w:t>
            </w:r>
          </w:p>
        </w:tc>
        <w:tc>
          <w:tcPr>
            <w:tcW w:w="851" w:type="dxa"/>
          </w:tcPr>
          <w:p w14:paraId="52FE7DBB" w14:textId="77777777"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1</w:t>
            </w:r>
          </w:p>
        </w:tc>
        <w:tc>
          <w:tcPr>
            <w:tcW w:w="1134" w:type="dxa"/>
          </w:tcPr>
          <w:p w14:paraId="082A4D92" w14:textId="02C301B0"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0</w:t>
            </w:r>
            <w:r w:rsidR="000E709A" w:rsidRPr="00281483">
              <w:rPr>
                <w:rFonts w:cs="Times New Roman"/>
                <w:color w:val="0D0D0D" w:themeColor="text1" w:themeTint="F2"/>
              </w:rPr>
              <w:t>,</w:t>
            </w:r>
            <w:r w:rsidRPr="00281483">
              <w:rPr>
                <w:rFonts w:cs="Times New Roman"/>
                <w:color w:val="0D0D0D" w:themeColor="text1" w:themeTint="F2"/>
              </w:rPr>
              <w:t>6</w:t>
            </w:r>
          </w:p>
        </w:tc>
        <w:tc>
          <w:tcPr>
            <w:tcW w:w="850" w:type="dxa"/>
          </w:tcPr>
          <w:p w14:paraId="59EE9D53" w14:textId="77777777"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13</w:t>
            </w:r>
          </w:p>
        </w:tc>
        <w:tc>
          <w:tcPr>
            <w:tcW w:w="851" w:type="dxa"/>
          </w:tcPr>
          <w:p w14:paraId="32165757" w14:textId="26D9C59B"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10</w:t>
            </w:r>
            <w:r w:rsidR="000E709A" w:rsidRPr="00281483">
              <w:rPr>
                <w:rFonts w:cs="Times New Roman"/>
                <w:color w:val="0D0D0D" w:themeColor="text1" w:themeTint="F2"/>
              </w:rPr>
              <w:t>,</w:t>
            </w:r>
            <w:r w:rsidRPr="00281483">
              <w:rPr>
                <w:rFonts w:cs="Times New Roman"/>
                <w:color w:val="0D0D0D" w:themeColor="text1" w:themeTint="F2"/>
              </w:rPr>
              <w:t>4</w:t>
            </w:r>
          </w:p>
        </w:tc>
        <w:tc>
          <w:tcPr>
            <w:tcW w:w="850" w:type="dxa"/>
          </w:tcPr>
          <w:p w14:paraId="71F63339" w14:textId="341AF658" w:rsidR="00860194" w:rsidRPr="00281483" w:rsidRDefault="00E36AFE" w:rsidP="00F01465">
            <w:pPr>
              <w:tabs>
                <w:tab w:val="center" w:pos="4536"/>
                <w:tab w:val="left" w:pos="7080"/>
              </w:tabs>
              <w:spacing w:after="0"/>
              <w:jc w:val="center"/>
              <w:rPr>
                <w:rFonts w:cs="Times New Roman"/>
                <w:b/>
                <w:bCs/>
                <w:color w:val="0D0D0D" w:themeColor="text1" w:themeTint="F2"/>
              </w:rPr>
            </w:pPr>
            <w:r w:rsidRPr="00281483">
              <w:rPr>
                <w:rFonts w:cs="Times New Roman"/>
                <w:color w:val="0D0D0D" w:themeColor="text1" w:themeTint="F2"/>
              </w:rPr>
              <w:t>1</w:t>
            </w:r>
            <w:r w:rsidR="00860194" w:rsidRPr="00281483">
              <w:rPr>
                <w:rFonts w:cs="Times New Roman"/>
                <w:color w:val="0D0D0D" w:themeColor="text1" w:themeTint="F2"/>
              </w:rPr>
              <w:t>5,833</w:t>
            </w:r>
          </w:p>
        </w:tc>
        <w:tc>
          <w:tcPr>
            <w:tcW w:w="709" w:type="dxa"/>
          </w:tcPr>
          <w:p w14:paraId="573067D3" w14:textId="0B91AA61" w:rsidR="00860194" w:rsidRPr="00281483" w:rsidRDefault="00860194" w:rsidP="00F01465">
            <w:pPr>
              <w:tabs>
                <w:tab w:val="center" w:pos="4536"/>
                <w:tab w:val="left" w:pos="7080"/>
              </w:tabs>
              <w:spacing w:after="0"/>
              <w:jc w:val="center"/>
              <w:rPr>
                <w:rFonts w:cs="Times New Roman"/>
                <w:b/>
                <w:bCs/>
                <w:color w:val="0D0D0D" w:themeColor="text1" w:themeTint="F2"/>
              </w:rPr>
            </w:pPr>
            <w:r w:rsidRPr="00281483">
              <w:rPr>
                <w:rFonts w:cs="Times New Roman"/>
                <w:color w:val="0D0D0D" w:themeColor="text1" w:themeTint="F2"/>
              </w:rPr>
              <w:t>1</w:t>
            </w:r>
          </w:p>
        </w:tc>
        <w:tc>
          <w:tcPr>
            <w:tcW w:w="992" w:type="dxa"/>
          </w:tcPr>
          <w:p w14:paraId="1E216472" w14:textId="133F43BD" w:rsidR="00860194" w:rsidRPr="00281483" w:rsidRDefault="00860194" w:rsidP="00F01465">
            <w:pPr>
              <w:tabs>
                <w:tab w:val="center" w:pos="4536"/>
                <w:tab w:val="left" w:pos="7080"/>
              </w:tabs>
              <w:spacing w:after="0"/>
              <w:jc w:val="center"/>
              <w:rPr>
                <w:rFonts w:cs="Times New Roman"/>
                <w:b/>
                <w:bCs/>
                <w:color w:val="0D0D0D" w:themeColor="text1" w:themeTint="F2"/>
              </w:rPr>
            </w:pPr>
            <w:r w:rsidRPr="00281483">
              <w:rPr>
                <w:rFonts w:cs="Times New Roman"/>
                <w:b/>
                <w:bCs/>
                <w:color w:val="0D0D0D" w:themeColor="text1" w:themeTint="F2"/>
              </w:rPr>
              <w:t>0</w:t>
            </w:r>
            <w:r w:rsidR="000E709A" w:rsidRPr="00281483">
              <w:rPr>
                <w:rFonts w:cs="Times New Roman"/>
                <w:b/>
                <w:bCs/>
                <w:color w:val="0D0D0D" w:themeColor="text1" w:themeTint="F2"/>
              </w:rPr>
              <w:t>,</w:t>
            </w:r>
            <w:r w:rsidRPr="00281483">
              <w:rPr>
                <w:rFonts w:cs="Times New Roman"/>
                <w:b/>
                <w:bCs/>
                <w:color w:val="0D0D0D" w:themeColor="text1" w:themeTint="F2"/>
              </w:rPr>
              <w:t>000*</w:t>
            </w:r>
          </w:p>
        </w:tc>
      </w:tr>
      <w:tr w:rsidR="00860194" w:rsidRPr="00281483" w14:paraId="30F11856" w14:textId="77777777" w:rsidTr="00014E61">
        <w:tc>
          <w:tcPr>
            <w:tcW w:w="2972" w:type="dxa"/>
          </w:tcPr>
          <w:p w14:paraId="50177652" w14:textId="77777777" w:rsidR="00860194" w:rsidRPr="00281483" w:rsidRDefault="00860194" w:rsidP="00F01465">
            <w:pPr>
              <w:tabs>
                <w:tab w:val="center" w:pos="4536"/>
                <w:tab w:val="left" w:pos="7080"/>
              </w:tabs>
              <w:spacing w:after="0"/>
              <w:rPr>
                <w:rFonts w:cs="Times New Roman"/>
                <w:color w:val="0D0D0D" w:themeColor="text1" w:themeTint="F2"/>
              </w:rPr>
            </w:pPr>
            <w:r w:rsidRPr="00281483">
              <w:rPr>
                <w:rFonts w:cs="Times New Roman"/>
                <w:color w:val="0D0D0D" w:themeColor="text1" w:themeTint="F2"/>
              </w:rPr>
              <w:t>Gezip/ eğlenmek</w:t>
            </w:r>
          </w:p>
        </w:tc>
        <w:tc>
          <w:tcPr>
            <w:tcW w:w="851" w:type="dxa"/>
          </w:tcPr>
          <w:p w14:paraId="2F230D78" w14:textId="77777777"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110</w:t>
            </w:r>
          </w:p>
        </w:tc>
        <w:tc>
          <w:tcPr>
            <w:tcW w:w="1134" w:type="dxa"/>
          </w:tcPr>
          <w:p w14:paraId="6EC891BA" w14:textId="61D12D6A"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62</w:t>
            </w:r>
            <w:r w:rsidR="000E709A" w:rsidRPr="00281483">
              <w:rPr>
                <w:rFonts w:cs="Times New Roman"/>
                <w:color w:val="0D0D0D" w:themeColor="text1" w:themeTint="F2"/>
              </w:rPr>
              <w:t>,</w:t>
            </w:r>
            <w:r w:rsidRPr="00281483">
              <w:rPr>
                <w:rFonts w:cs="Times New Roman"/>
                <w:color w:val="0D0D0D" w:themeColor="text1" w:themeTint="F2"/>
              </w:rPr>
              <w:t>9</w:t>
            </w:r>
          </w:p>
        </w:tc>
        <w:tc>
          <w:tcPr>
            <w:tcW w:w="850" w:type="dxa"/>
          </w:tcPr>
          <w:p w14:paraId="1F8B844F" w14:textId="77777777"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61</w:t>
            </w:r>
          </w:p>
        </w:tc>
        <w:tc>
          <w:tcPr>
            <w:tcW w:w="851" w:type="dxa"/>
          </w:tcPr>
          <w:p w14:paraId="465F885D" w14:textId="0999A9F8"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48</w:t>
            </w:r>
            <w:r w:rsidR="000E709A" w:rsidRPr="00281483">
              <w:rPr>
                <w:rFonts w:cs="Times New Roman"/>
                <w:color w:val="0D0D0D" w:themeColor="text1" w:themeTint="F2"/>
              </w:rPr>
              <w:t>,</w:t>
            </w:r>
            <w:r w:rsidRPr="00281483">
              <w:rPr>
                <w:rFonts w:cs="Times New Roman"/>
                <w:color w:val="0D0D0D" w:themeColor="text1" w:themeTint="F2"/>
              </w:rPr>
              <w:t>8</w:t>
            </w:r>
          </w:p>
        </w:tc>
        <w:tc>
          <w:tcPr>
            <w:tcW w:w="850" w:type="dxa"/>
          </w:tcPr>
          <w:p w14:paraId="6D8E1F52" w14:textId="6E42096D" w:rsidR="00860194" w:rsidRPr="00281483" w:rsidRDefault="00860194" w:rsidP="00F01465">
            <w:pPr>
              <w:tabs>
                <w:tab w:val="center" w:pos="4536"/>
                <w:tab w:val="left" w:pos="7080"/>
              </w:tabs>
              <w:spacing w:after="0"/>
              <w:jc w:val="center"/>
              <w:rPr>
                <w:rFonts w:cs="Times New Roman"/>
                <w:b/>
                <w:bCs/>
                <w:color w:val="0D0D0D" w:themeColor="text1" w:themeTint="F2"/>
              </w:rPr>
            </w:pPr>
            <w:r w:rsidRPr="00281483">
              <w:rPr>
                <w:rFonts w:cs="Times New Roman"/>
                <w:color w:val="0D0D0D" w:themeColor="text1" w:themeTint="F2"/>
              </w:rPr>
              <w:t>5,879</w:t>
            </w:r>
          </w:p>
        </w:tc>
        <w:tc>
          <w:tcPr>
            <w:tcW w:w="709" w:type="dxa"/>
          </w:tcPr>
          <w:p w14:paraId="1FDDD688" w14:textId="767091A8" w:rsidR="00860194" w:rsidRPr="00281483" w:rsidRDefault="00860194" w:rsidP="00F01465">
            <w:pPr>
              <w:tabs>
                <w:tab w:val="center" w:pos="4536"/>
                <w:tab w:val="left" w:pos="7080"/>
              </w:tabs>
              <w:spacing w:after="0"/>
              <w:jc w:val="center"/>
              <w:rPr>
                <w:rFonts w:cs="Times New Roman"/>
                <w:b/>
                <w:bCs/>
                <w:color w:val="0D0D0D" w:themeColor="text1" w:themeTint="F2"/>
              </w:rPr>
            </w:pPr>
            <w:r w:rsidRPr="00281483">
              <w:rPr>
                <w:rFonts w:cs="Times New Roman"/>
                <w:color w:val="0D0D0D" w:themeColor="text1" w:themeTint="F2"/>
              </w:rPr>
              <w:t>1</w:t>
            </w:r>
          </w:p>
        </w:tc>
        <w:tc>
          <w:tcPr>
            <w:tcW w:w="992" w:type="dxa"/>
          </w:tcPr>
          <w:p w14:paraId="59FF446E" w14:textId="76A95F00" w:rsidR="00860194" w:rsidRPr="00281483" w:rsidRDefault="00860194" w:rsidP="00F01465">
            <w:pPr>
              <w:tabs>
                <w:tab w:val="center" w:pos="4536"/>
                <w:tab w:val="left" w:pos="7080"/>
              </w:tabs>
              <w:spacing w:after="0"/>
              <w:jc w:val="center"/>
              <w:rPr>
                <w:rFonts w:cs="Times New Roman"/>
                <w:b/>
                <w:bCs/>
                <w:color w:val="0D0D0D" w:themeColor="text1" w:themeTint="F2"/>
              </w:rPr>
            </w:pPr>
            <w:r w:rsidRPr="00281483">
              <w:rPr>
                <w:rFonts w:cs="Times New Roman"/>
                <w:b/>
                <w:bCs/>
                <w:color w:val="0D0D0D" w:themeColor="text1" w:themeTint="F2"/>
              </w:rPr>
              <w:t>0</w:t>
            </w:r>
            <w:r w:rsidR="000E709A" w:rsidRPr="00281483">
              <w:rPr>
                <w:rFonts w:cs="Times New Roman"/>
                <w:b/>
                <w:bCs/>
                <w:color w:val="0D0D0D" w:themeColor="text1" w:themeTint="F2"/>
              </w:rPr>
              <w:t>,</w:t>
            </w:r>
            <w:r w:rsidRPr="00281483">
              <w:rPr>
                <w:rFonts w:cs="Times New Roman"/>
                <w:b/>
                <w:bCs/>
                <w:color w:val="0D0D0D" w:themeColor="text1" w:themeTint="F2"/>
              </w:rPr>
              <w:t>015*</w:t>
            </w:r>
          </w:p>
        </w:tc>
      </w:tr>
      <w:tr w:rsidR="00860194" w:rsidRPr="00281483" w14:paraId="5D1D494E" w14:textId="77777777" w:rsidTr="00014E61">
        <w:tc>
          <w:tcPr>
            <w:tcW w:w="2972" w:type="dxa"/>
          </w:tcPr>
          <w:p w14:paraId="2C3F760F" w14:textId="77777777" w:rsidR="00860194" w:rsidRPr="00281483" w:rsidRDefault="00860194" w:rsidP="00F01465">
            <w:pPr>
              <w:tabs>
                <w:tab w:val="center" w:pos="4536"/>
                <w:tab w:val="left" w:pos="7080"/>
              </w:tabs>
              <w:spacing w:after="0"/>
              <w:rPr>
                <w:rFonts w:cs="Times New Roman"/>
                <w:color w:val="0D0D0D" w:themeColor="text1" w:themeTint="F2"/>
              </w:rPr>
            </w:pPr>
            <w:r w:rsidRPr="00281483">
              <w:rPr>
                <w:rFonts w:cs="Times New Roman"/>
                <w:color w:val="0D0D0D" w:themeColor="text1" w:themeTint="F2"/>
              </w:rPr>
              <w:t>Alışveriş yapmak</w:t>
            </w:r>
          </w:p>
        </w:tc>
        <w:tc>
          <w:tcPr>
            <w:tcW w:w="851" w:type="dxa"/>
          </w:tcPr>
          <w:p w14:paraId="19A0D69F" w14:textId="77777777"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19</w:t>
            </w:r>
          </w:p>
        </w:tc>
        <w:tc>
          <w:tcPr>
            <w:tcW w:w="1134" w:type="dxa"/>
          </w:tcPr>
          <w:p w14:paraId="4A565BF1" w14:textId="71A1CE04"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10</w:t>
            </w:r>
            <w:r w:rsidR="000E709A" w:rsidRPr="00281483">
              <w:rPr>
                <w:rFonts w:cs="Times New Roman"/>
                <w:color w:val="0D0D0D" w:themeColor="text1" w:themeTint="F2"/>
              </w:rPr>
              <w:t>,</w:t>
            </w:r>
            <w:r w:rsidRPr="00281483">
              <w:rPr>
                <w:rFonts w:cs="Times New Roman"/>
                <w:color w:val="0D0D0D" w:themeColor="text1" w:themeTint="F2"/>
              </w:rPr>
              <w:t>9</w:t>
            </w:r>
          </w:p>
        </w:tc>
        <w:tc>
          <w:tcPr>
            <w:tcW w:w="850" w:type="dxa"/>
          </w:tcPr>
          <w:p w14:paraId="6E11FFA5" w14:textId="77777777"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17</w:t>
            </w:r>
          </w:p>
        </w:tc>
        <w:tc>
          <w:tcPr>
            <w:tcW w:w="851" w:type="dxa"/>
          </w:tcPr>
          <w:p w14:paraId="438947A4" w14:textId="5368EC4B"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13</w:t>
            </w:r>
            <w:r w:rsidR="000E709A" w:rsidRPr="00281483">
              <w:rPr>
                <w:rFonts w:cs="Times New Roman"/>
                <w:color w:val="0D0D0D" w:themeColor="text1" w:themeTint="F2"/>
              </w:rPr>
              <w:t>,</w:t>
            </w:r>
            <w:r w:rsidRPr="00281483">
              <w:rPr>
                <w:rFonts w:cs="Times New Roman"/>
                <w:color w:val="0D0D0D" w:themeColor="text1" w:themeTint="F2"/>
              </w:rPr>
              <w:t>6</w:t>
            </w:r>
          </w:p>
        </w:tc>
        <w:tc>
          <w:tcPr>
            <w:tcW w:w="850" w:type="dxa"/>
          </w:tcPr>
          <w:p w14:paraId="43DA7ED1" w14:textId="5790CBFF"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0,519</w:t>
            </w:r>
          </w:p>
        </w:tc>
        <w:tc>
          <w:tcPr>
            <w:tcW w:w="709" w:type="dxa"/>
          </w:tcPr>
          <w:p w14:paraId="57E55C49" w14:textId="68EEDA1D"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1</w:t>
            </w:r>
          </w:p>
        </w:tc>
        <w:tc>
          <w:tcPr>
            <w:tcW w:w="992" w:type="dxa"/>
          </w:tcPr>
          <w:p w14:paraId="048E2B3C" w14:textId="0C4DF663"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0</w:t>
            </w:r>
            <w:r w:rsidR="000E709A" w:rsidRPr="00281483">
              <w:rPr>
                <w:rFonts w:cs="Times New Roman"/>
                <w:color w:val="0D0D0D" w:themeColor="text1" w:themeTint="F2"/>
              </w:rPr>
              <w:t>,</w:t>
            </w:r>
            <w:r w:rsidRPr="00281483">
              <w:rPr>
                <w:rFonts w:cs="Times New Roman"/>
                <w:color w:val="0D0D0D" w:themeColor="text1" w:themeTint="F2"/>
              </w:rPr>
              <w:t>471</w:t>
            </w:r>
          </w:p>
        </w:tc>
      </w:tr>
      <w:tr w:rsidR="00860194" w:rsidRPr="00281483" w14:paraId="1D6B8B4D" w14:textId="77777777" w:rsidTr="00014E61">
        <w:tc>
          <w:tcPr>
            <w:tcW w:w="2972" w:type="dxa"/>
          </w:tcPr>
          <w:p w14:paraId="47920B21" w14:textId="77777777" w:rsidR="00860194" w:rsidRPr="00281483" w:rsidRDefault="00860194" w:rsidP="00F01465">
            <w:pPr>
              <w:tabs>
                <w:tab w:val="center" w:pos="4536"/>
                <w:tab w:val="left" w:pos="7080"/>
              </w:tabs>
              <w:spacing w:after="0"/>
              <w:rPr>
                <w:rFonts w:cs="Times New Roman"/>
                <w:color w:val="0D0D0D" w:themeColor="text1" w:themeTint="F2"/>
              </w:rPr>
            </w:pPr>
            <w:r w:rsidRPr="00281483">
              <w:rPr>
                <w:rFonts w:cs="Times New Roman"/>
                <w:color w:val="0D0D0D" w:themeColor="text1" w:themeTint="F2"/>
              </w:rPr>
              <w:t>Spor faaliyetlerine katılmak</w:t>
            </w:r>
          </w:p>
        </w:tc>
        <w:tc>
          <w:tcPr>
            <w:tcW w:w="851" w:type="dxa"/>
          </w:tcPr>
          <w:p w14:paraId="48C1CA01" w14:textId="77777777"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2</w:t>
            </w:r>
          </w:p>
        </w:tc>
        <w:tc>
          <w:tcPr>
            <w:tcW w:w="1134" w:type="dxa"/>
          </w:tcPr>
          <w:p w14:paraId="4D6F5A1C" w14:textId="4A997F1F"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1</w:t>
            </w:r>
            <w:r w:rsidR="000E709A" w:rsidRPr="00281483">
              <w:rPr>
                <w:rFonts w:cs="Times New Roman"/>
                <w:color w:val="0D0D0D" w:themeColor="text1" w:themeTint="F2"/>
              </w:rPr>
              <w:t>,</w:t>
            </w:r>
            <w:r w:rsidRPr="00281483">
              <w:rPr>
                <w:rFonts w:cs="Times New Roman"/>
                <w:color w:val="0D0D0D" w:themeColor="text1" w:themeTint="F2"/>
              </w:rPr>
              <w:t>1</w:t>
            </w:r>
          </w:p>
        </w:tc>
        <w:tc>
          <w:tcPr>
            <w:tcW w:w="850" w:type="dxa"/>
          </w:tcPr>
          <w:p w14:paraId="43E0C488" w14:textId="77777777"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1</w:t>
            </w:r>
          </w:p>
        </w:tc>
        <w:tc>
          <w:tcPr>
            <w:tcW w:w="851" w:type="dxa"/>
          </w:tcPr>
          <w:p w14:paraId="20E05F83" w14:textId="30230A65"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0</w:t>
            </w:r>
            <w:r w:rsidR="000E709A" w:rsidRPr="00281483">
              <w:rPr>
                <w:rFonts w:cs="Times New Roman"/>
                <w:color w:val="0D0D0D" w:themeColor="text1" w:themeTint="F2"/>
              </w:rPr>
              <w:t>,</w:t>
            </w:r>
            <w:r w:rsidRPr="00281483">
              <w:rPr>
                <w:rFonts w:cs="Times New Roman"/>
                <w:color w:val="0D0D0D" w:themeColor="text1" w:themeTint="F2"/>
              </w:rPr>
              <w:t>8</w:t>
            </w:r>
          </w:p>
        </w:tc>
        <w:tc>
          <w:tcPr>
            <w:tcW w:w="850" w:type="dxa"/>
          </w:tcPr>
          <w:p w14:paraId="1D760B6E" w14:textId="2E327AA1"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0,087</w:t>
            </w:r>
          </w:p>
        </w:tc>
        <w:tc>
          <w:tcPr>
            <w:tcW w:w="709" w:type="dxa"/>
          </w:tcPr>
          <w:p w14:paraId="7996583E" w14:textId="61974223"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1</w:t>
            </w:r>
          </w:p>
        </w:tc>
        <w:tc>
          <w:tcPr>
            <w:tcW w:w="992" w:type="dxa"/>
          </w:tcPr>
          <w:p w14:paraId="5ABCF0B7" w14:textId="382EC065"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1</w:t>
            </w:r>
            <w:r w:rsidR="000E709A" w:rsidRPr="00281483">
              <w:rPr>
                <w:rFonts w:cs="Times New Roman"/>
                <w:color w:val="0D0D0D" w:themeColor="text1" w:themeTint="F2"/>
              </w:rPr>
              <w:t>,</w:t>
            </w:r>
            <w:r w:rsidRPr="00281483">
              <w:rPr>
                <w:rFonts w:cs="Times New Roman"/>
                <w:color w:val="0D0D0D" w:themeColor="text1" w:themeTint="F2"/>
              </w:rPr>
              <w:t>000</w:t>
            </w:r>
          </w:p>
        </w:tc>
      </w:tr>
      <w:tr w:rsidR="00860194" w:rsidRPr="00281483" w14:paraId="516952AD" w14:textId="77777777" w:rsidTr="00014E61">
        <w:tc>
          <w:tcPr>
            <w:tcW w:w="2972" w:type="dxa"/>
          </w:tcPr>
          <w:p w14:paraId="41CBD540" w14:textId="7E1C3611" w:rsidR="00860194" w:rsidRPr="00281483" w:rsidRDefault="00860194" w:rsidP="00F01465">
            <w:pPr>
              <w:tabs>
                <w:tab w:val="center" w:pos="4536"/>
                <w:tab w:val="left" w:pos="7080"/>
              </w:tabs>
              <w:spacing w:after="0"/>
              <w:rPr>
                <w:rFonts w:cs="Times New Roman"/>
                <w:color w:val="0D0D0D" w:themeColor="text1" w:themeTint="F2"/>
              </w:rPr>
            </w:pPr>
            <w:r w:rsidRPr="00281483">
              <w:rPr>
                <w:rFonts w:cs="Times New Roman"/>
                <w:color w:val="0D0D0D" w:themeColor="text1" w:themeTint="F2"/>
              </w:rPr>
              <w:t>Termal ve hamamlardan yararlanma</w:t>
            </w:r>
          </w:p>
        </w:tc>
        <w:tc>
          <w:tcPr>
            <w:tcW w:w="851" w:type="dxa"/>
          </w:tcPr>
          <w:p w14:paraId="43C0CEA4" w14:textId="77777777"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9</w:t>
            </w:r>
          </w:p>
        </w:tc>
        <w:tc>
          <w:tcPr>
            <w:tcW w:w="1134" w:type="dxa"/>
          </w:tcPr>
          <w:p w14:paraId="56C453FA" w14:textId="7A1D569D"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5</w:t>
            </w:r>
            <w:r w:rsidR="000E709A" w:rsidRPr="00281483">
              <w:rPr>
                <w:rFonts w:cs="Times New Roman"/>
                <w:color w:val="0D0D0D" w:themeColor="text1" w:themeTint="F2"/>
              </w:rPr>
              <w:t>,</w:t>
            </w:r>
            <w:r w:rsidRPr="00281483">
              <w:rPr>
                <w:rFonts w:cs="Times New Roman"/>
                <w:color w:val="0D0D0D" w:themeColor="text1" w:themeTint="F2"/>
              </w:rPr>
              <w:t>1</w:t>
            </w:r>
          </w:p>
        </w:tc>
        <w:tc>
          <w:tcPr>
            <w:tcW w:w="850" w:type="dxa"/>
          </w:tcPr>
          <w:p w14:paraId="44D674F6" w14:textId="77777777"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9</w:t>
            </w:r>
          </w:p>
        </w:tc>
        <w:tc>
          <w:tcPr>
            <w:tcW w:w="851" w:type="dxa"/>
          </w:tcPr>
          <w:p w14:paraId="7251E4B8" w14:textId="1445256E"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7</w:t>
            </w:r>
            <w:r w:rsidR="000E709A" w:rsidRPr="00281483">
              <w:rPr>
                <w:rFonts w:cs="Times New Roman"/>
                <w:color w:val="0D0D0D" w:themeColor="text1" w:themeTint="F2"/>
              </w:rPr>
              <w:t>,</w:t>
            </w:r>
            <w:r w:rsidRPr="00281483">
              <w:rPr>
                <w:rFonts w:cs="Times New Roman"/>
                <w:color w:val="0D0D0D" w:themeColor="text1" w:themeTint="F2"/>
              </w:rPr>
              <w:t>2</w:t>
            </w:r>
          </w:p>
        </w:tc>
        <w:tc>
          <w:tcPr>
            <w:tcW w:w="850" w:type="dxa"/>
          </w:tcPr>
          <w:p w14:paraId="4AD1FE92" w14:textId="02D115C8"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0,547</w:t>
            </w:r>
          </w:p>
        </w:tc>
        <w:tc>
          <w:tcPr>
            <w:tcW w:w="709" w:type="dxa"/>
          </w:tcPr>
          <w:p w14:paraId="5D8BBEF9" w14:textId="2A3D3DB3"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1</w:t>
            </w:r>
          </w:p>
        </w:tc>
        <w:tc>
          <w:tcPr>
            <w:tcW w:w="992" w:type="dxa"/>
          </w:tcPr>
          <w:p w14:paraId="4AC06180" w14:textId="5E4C37D4"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0</w:t>
            </w:r>
            <w:r w:rsidR="000E709A" w:rsidRPr="00281483">
              <w:rPr>
                <w:rFonts w:cs="Times New Roman"/>
                <w:color w:val="0D0D0D" w:themeColor="text1" w:themeTint="F2"/>
              </w:rPr>
              <w:t>,</w:t>
            </w:r>
            <w:r w:rsidRPr="00281483">
              <w:rPr>
                <w:rFonts w:cs="Times New Roman"/>
                <w:color w:val="0D0D0D" w:themeColor="text1" w:themeTint="F2"/>
              </w:rPr>
              <w:t>459</w:t>
            </w:r>
          </w:p>
        </w:tc>
      </w:tr>
      <w:tr w:rsidR="00860194" w:rsidRPr="00281483" w14:paraId="4F5EF2DB" w14:textId="77777777" w:rsidTr="00014E61">
        <w:tc>
          <w:tcPr>
            <w:tcW w:w="2972" w:type="dxa"/>
          </w:tcPr>
          <w:p w14:paraId="50959542" w14:textId="1B5324FC" w:rsidR="00860194" w:rsidRPr="00281483" w:rsidRDefault="00860194" w:rsidP="00F01465">
            <w:pPr>
              <w:tabs>
                <w:tab w:val="left" w:pos="1056"/>
              </w:tabs>
              <w:spacing w:after="0"/>
              <w:rPr>
                <w:rFonts w:cs="Times New Roman"/>
                <w:b/>
                <w:bCs/>
                <w:color w:val="0D0D0D" w:themeColor="text1" w:themeTint="F2"/>
              </w:rPr>
            </w:pPr>
            <w:r w:rsidRPr="00281483">
              <w:rPr>
                <w:rFonts w:cs="Times New Roman"/>
                <w:color w:val="0D0D0D" w:themeColor="text1" w:themeTint="F2"/>
              </w:rPr>
              <w:t>Medikal ve tıbbi olanaklardan yararlanma</w:t>
            </w:r>
          </w:p>
        </w:tc>
        <w:tc>
          <w:tcPr>
            <w:tcW w:w="851" w:type="dxa"/>
          </w:tcPr>
          <w:p w14:paraId="158BD9B9" w14:textId="77777777"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6</w:t>
            </w:r>
          </w:p>
        </w:tc>
        <w:tc>
          <w:tcPr>
            <w:tcW w:w="1134" w:type="dxa"/>
          </w:tcPr>
          <w:p w14:paraId="312C5265" w14:textId="730C83EC"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3</w:t>
            </w:r>
            <w:r w:rsidR="000E709A" w:rsidRPr="00281483">
              <w:rPr>
                <w:rFonts w:cs="Times New Roman"/>
                <w:color w:val="0D0D0D" w:themeColor="text1" w:themeTint="F2"/>
              </w:rPr>
              <w:t>,</w:t>
            </w:r>
            <w:r w:rsidRPr="00281483">
              <w:rPr>
                <w:rFonts w:cs="Times New Roman"/>
                <w:color w:val="0D0D0D" w:themeColor="text1" w:themeTint="F2"/>
              </w:rPr>
              <w:t>4</w:t>
            </w:r>
          </w:p>
        </w:tc>
        <w:tc>
          <w:tcPr>
            <w:tcW w:w="850" w:type="dxa"/>
          </w:tcPr>
          <w:p w14:paraId="0C61AB69" w14:textId="77777777"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3</w:t>
            </w:r>
          </w:p>
        </w:tc>
        <w:tc>
          <w:tcPr>
            <w:tcW w:w="851" w:type="dxa"/>
          </w:tcPr>
          <w:p w14:paraId="19F98FE6" w14:textId="78CF84DC"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2</w:t>
            </w:r>
            <w:r w:rsidR="000E709A" w:rsidRPr="00281483">
              <w:rPr>
                <w:rFonts w:cs="Times New Roman"/>
                <w:color w:val="0D0D0D" w:themeColor="text1" w:themeTint="F2"/>
              </w:rPr>
              <w:t>,</w:t>
            </w:r>
            <w:r w:rsidRPr="00281483">
              <w:rPr>
                <w:rFonts w:cs="Times New Roman"/>
                <w:color w:val="0D0D0D" w:themeColor="text1" w:themeTint="F2"/>
              </w:rPr>
              <w:t>4</w:t>
            </w:r>
          </w:p>
        </w:tc>
        <w:tc>
          <w:tcPr>
            <w:tcW w:w="850" w:type="dxa"/>
          </w:tcPr>
          <w:p w14:paraId="65AF41DA" w14:textId="0A74BDAC"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0,265</w:t>
            </w:r>
          </w:p>
        </w:tc>
        <w:tc>
          <w:tcPr>
            <w:tcW w:w="709" w:type="dxa"/>
          </w:tcPr>
          <w:p w14:paraId="5168A44D" w14:textId="3B9D1819"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1</w:t>
            </w:r>
          </w:p>
        </w:tc>
        <w:tc>
          <w:tcPr>
            <w:tcW w:w="992" w:type="dxa"/>
          </w:tcPr>
          <w:p w14:paraId="1612193D" w14:textId="569314FE"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0</w:t>
            </w:r>
            <w:r w:rsidR="000E709A" w:rsidRPr="00281483">
              <w:rPr>
                <w:rFonts w:cs="Times New Roman"/>
                <w:color w:val="0D0D0D" w:themeColor="text1" w:themeTint="F2"/>
              </w:rPr>
              <w:t>,</w:t>
            </w:r>
            <w:r w:rsidRPr="00281483">
              <w:rPr>
                <w:rFonts w:cs="Times New Roman"/>
                <w:color w:val="0D0D0D" w:themeColor="text1" w:themeTint="F2"/>
              </w:rPr>
              <w:t>740</w:t>
            </w:r>
          </w:p>
        </w:tc>
      </w:tr>
      <w:tr w:rsidR="00860194" w:rsidRPr="00281483" w14:paraId="6A57D443" w14:textId="77777777" w:rsidTr="00014E61">
        <w:tc>
          <w:tcPr>
            <w:tcW w:w="2972" w:type="dxa"/>
          </w:tcPr>
          <w:p w14:paraId="08979028" w14:textId="5FBEA64B" w:rsidR="00860194" w:rsidRPr="00281483" w:rsidRDefault="00860194" w:rsidP="00F01465">
            <w:pPr>
              <w:tabs>
                <w:tab w:val="left" w:pos="1056"/>
              </w:tabs>
              <w:spacing w:after="0"/>
              <w:rPr>
                <w:rFonts w:cs="Times New Roman"/>
                <w:b/>
                <w:bCs/>
                <w:color w:val="0D0D0D" w:themeColor="text1" w:themeTint="F2"/>
              </w:rPr>
            </w:pPr>
            <w:r w:rsidRPr="00281483">
              <w:rPr>
                <w:rFonts w:cs="Times New Roman"/>
                <w:color w:val="0D0D0D" w:themeColor="text1" w:themeTint="F2"/>
              </w:rPr>
              <w:t>Etkinliklere katılmak (festival, sergi, konser, tiyatro)</w:t>
            </w:r>
          </w:p>
        </w:tc>
        <w:tc>
          <w:tcPr>
            <w:tcW w:w="851" w:type="dxa"/>
          </w:tcPr>
          <w:p w14:paraId="398204C8" w14:textId="77777777"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24</w:t>
            </w:r>
          </w:p>
        </w:tc>
        <w:tc>
          <w:tcPr>
            <w:tcW w:w="1134" w:type="dxa"/>
          </w:tcPr>
          <w:p w14:paraId="4BFE339D" w14:textId="07E0F0D2"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13</w:t>
            </w:r>
            <w:r w:rsidR="000E709A" w:rsidRPr="00281483">
              <w:rPr>
                <w:rFonts w:cs="Times New Roman"/>
                <w:color w:val="0D0D0D" w:themeColor="text1" w:themeTint="F2"/>
              </w:rPr>
              <w:t>,</w:t>
            </w:r>
            <w:r w:rsidRPr="00281483">
              <w:rPr>
                <w:rFonts w:cs="Times New Roman"/>
                <w:color w:val="0D0D0D" w:themeColor="text1" w:themeTint="F2"/>
              </w:rPr>
              <w:t>7</w:t>
            </w:r>
          </w:p>
        </w:tc>
        <w:tc>
          <w:tcPr>
            <w:tcW w:w="850" w:type="dxa"/>
          </w:tcPr>
          <w:p w14:paraId="720EE865" w14:textId="77777777"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13</w:t>
            </w:r>
          </w:p>
        </w:tc>
        <w:tc>
          <w:tcPr>
            <w:tcW w:w="851" w:type="dxa"/>
          </w:tcPr>
          <w:p w14:paraId="40F66D24" w14:textId="5A92124B"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10</w:t>
            </w:r>
            <w:r w:rsidR="000E709A" w:rsidRPr="00281483">
              <w:rPr>
                <w:rFonts w:cs="Times New Roman"/>
                <w:color w:val="0D0D0D" w:themeColor="text1" w:themeTint="F2"/>
              </w:rPr>
              <w:t>,</w:t>
            </w:r>
            <w:r w:rsidRPr="00281483">
              <w:rPr>
                <w:rFonts w:cs="Times New Roman"/>
                <w:color w:val="0D0D0D" w:themeColor="text1" w:themeTint="F2"/>
              </w:rPr>
              <w:t>4</w:t>
            </w:r>
          </w:p>
        </w:tc>
        <w:tc>
          <w:tcPr>
            <w:tcW w:w="850" w:type="dxa"/>
          </w:tcPr>
          <w:p w14:paraId="769BB18A" w14:textId="14B23BCB"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0,741</w:t>
            </w:r>
          </w:p>
        </w:tc>
        <w:tc>
          <w:tcPr>
            <w:tcW w:w="709" w:type="dxa"/>
          </w:tcPr>
          <w:p w14:paraId="1D6370CB" w14:textId="14ACA3E1"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1</w:t>
            </w:r>
          </w:p>
        </w:tc>
        <w:tc>
          <w:tcPr>
            <w:tcW w:w="992" w:type="dxa"/>
          </w:tcPr>
          <w:p w14:paraId="48C5E10F" w14:textId="6C480BB7"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0</w:t>
            </w:r>
            <w:r w:rsidR="000E709A" w:rsidRPr="00281483">
              <w:rPr>
                <w:rFonts w:cs="Times New Roman"/>
                <w:color w:val="0D0D0D" w:themeColor="text1" w:themeTint="F2"/>
              </w:rPr>
              <w:t>,</w:t>
            </w:r>
            <w:r w:rsidRPr="00281483">
              <w:rPr>
                <w:rFonts w:cs="Times New Roman"/>
                <w:color w:val="0D0D0D" w:themeColor="text1" w:themeTint="F2"/>
              </w:rPr>
              <w:t>389</w:t>
            </w:r>
          </w:p>
        </w:tc>
      </w:tr>
      <w:tr w:rsidR="00860194" w:rsidRPr="00281483" w14:paraId="42A13A6C" w14:textId="77777777" w:rsidTr="00014E61">
        <w:tc>
          <w:tcPr>
            <w:tcW w:w="2972" w:type="dxa"/>
          </w:tcPr>
          <w:p w14:paraId="46770A0C" w14:textId="2FFE87C7" w:rsidR="00860194" w:rsidRPr="00281483" w:rsidRDefault="00860194" w:rsidP="00F01465">
            <w:pPr>
              <w:tabs>
                <w:tab w:val="left" w:pos="1056"/>
              </w:tabs>
              <w:spacing w:after="0"/>
              <w:rPr>
                <w:rFonts w:cs="Times New Roman"/>
                <w:b/>
                <w:bCs/>
                <w:color w:val="0D0D0D" w:themeColor="text1" w:themeTint="F2"/>
              </w:rPr>
            </w:pPr>
            <w:r w:rsidRPr="00281483">
              <w:rPr>
                <w:rFonts w:cs="Times New Roman"/>
                <w:color w:val="0D0D0D" w:themeColor="text1" w:themeTint="F2"/>
              </w:rPr>
              <w:t>Eğitim, kurs vb. katılmak</w:t>
            </w:r>
          </w:p>
        </w:tc>
        <w:tc>
          <w:tcPr>
            <w:tcW w:w="851" w:type="dxa"/>
          </w:tcPr>
          <w:p w14:paraId="5FC943ED" w14:textId="77777777"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7</w:t>
            </w:r>
          </w:p>
        </w:tc>
        <w:tc>
          <w:tcPr>
            <w:tcW w:w="1134" w:type="dxa"/>
          </w:tcPr>
          <w:p w14:paraId="473FC592" w14:textId="62854AA2"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4</w:t>
            </w:r>
            <w:r w:rsidR="000E709A" w:rsidRPr="00281483">
              <w:rPr>
                <w:rFonts w:cs="Times New Roman"/>
                <w:color w:val="0D0D0D" w:themeColor="text1" w:themeTint="F2"/>
              </w:rPr>
              <w:t>,</w:t>
            </w:r>
            <w:r w:rsidRPr="00281483">
              <w:rPr>
                <w:rFonts w:cs="Times New Roman"/>
                <w:color w:val="0D0D0D" w:themeColor="text1" w:themeTint="F2"/>
              </w:rPr>
              <w:t>0</w:t>
            </w:r>
          </w:p>
        </w:tc>
        <w:tc>
          <w:tcPr>
            <w:tcW w:w="850" w:type="dxa"/>
          </w:tcPr>
          <w:p w14:paraId="748B5025" w14:textId="77777777"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5</w:t>
            </w:r>
          </w:p>
        </w:tc>
        <w:tc>
          <w:tcPr>
            <w:tcW w:w="851" w:type="dxa"/>
          </w:tcPr>
          <w:p w14:paraId="1F8EA10A" w14:textId="74761D68"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4</w:t>
            </w:r>
            <w:r w:rsidR="000E709A" w:rsidRPr="00281483">
              <w:rPr>
                <w:rFonts w:cs="Times New Roman"/>
                <w:color w:val="0D0D0D" w:themeColor="text1" w:themeTint="F2"/>
              </w:rPr>
              <w:t>,</w:t>
            </w:r>
            <w:r w:rsidRPr="00281483">
              <w:rPr>
                <w:rFonts w:cs="Times New Roman"/>
                <w:color w:val="0D0D0D" w:themeColor="text1" w:themeTint="F2"/>
              </w:rPr>
              <w:t>0</w:t>
            </w:r>
          </w:p>
        </w:tc>
        <w:tc>
          <w:tcPr>
            <w:tcW w:w="850" w:type="dxa"/>
          </w:tcPr>
          <w:p w14:paraId="165CEC45" w14:textId="3E17AD01"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0,000</w:t>
            </w:r>
          </w:p>
        </w:tc>
        <w:tc>
          <w:tcPr>
            <w:tcW w:w="709" w:type="dxa"/>
          </w:tcPr>
          <w:p w14:paraId="6E672081" w14:textId="2D54D708"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1</w:t>
            </w:r>
          </w:p>
        </w:tc>
        <w:tc>
          <w:tcPr>
            <w:tcW w:w="992" w:type="dxa"/>
          </w:tcPr>
          <w:p w14:paraId="3DC4D161" w14:textId="7951614B"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1</w:t>
            </w:r>
            <w:r w:rsidR="000E709A" w:rsidRPr="00281483">
              <w:rPr>
                <w:rFonts w:cs="Times New Roman"/>
                <w:color w:val="0D0D0D" w:themeColor="text1" w:themeTint="F2"/>
              </w:rPr>
              <w:t>,</w:t>
            </w:r>
            <w:r w:rsidRPr="00281483">
              <w:rPr>
                <w:rFonts w:cs="Times New Roman"/>
                <w:color w:val="0D0D0D" w:themeColor="text1" w:themeTint="F2"/>
              </w:rPr>
              <w:t>000</w:t>
            </w:r>
          </w:p>
        </w:tc>
      </w:tr>
      <w:tr w:rsidR="00860194" w:rsidRPr="00281483" w14:paraId="1A2FB446" w14:textId="77777777" w:rsidTr="00014E61">
        <w:tc>
          <w:tcPr>
            <w:tcW w:w="2972" w:type="dxa"/>
          </w:tcPr>
          <w:p w14:paraId="3E4B2650" w14:textId="52ABB2C9" w:rsidR="00860194" w:rsidRPr="00281483" w:rsidRDefault="00860194" w:rsidP="00F01465">
            <w:pPr>
              <w:tabs>
                <w:tab w:val="left" w:pos="1056"/>
              </w:tabs>
              <w:spacing w:after="0"/>
              <w:rPr>
                <w:rFonts w:cs="Times New Roman"/>
                <w:b/>
                <w:bCs/>
                <w:color w:val="0D0D0D" w:themeColor="text1" w:themeTint="F2"/>
              </w:rPr>
            </w:pPr>
            <w:r w:rsidRPr="00281483">
              <w:rPr>
                <w:rFonts w:cs="Times New Roman"/>
                <w:color w:val="0D0D0D" w:themeColor="text1" w:themeTint="F2"/>
              </w:rPr>
              <w:t>Sempozyuma, kongreye vb. katılmak</w:t>
            </w:r>
          </w:p>
        </w:tc>
        <w:tc>
          <w:tcPr>
            <w:tcW w:w="851" w:type="dxa"/>
          </w:tcPr>
          <w:p w14:paraId="6409A62C" w14:textId="77777777"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5</w:t>
            </w:r>
          </w:p>
        </w:tc>
        <w:tc>
          <w:tcPr>
            <w:tcW w:w="1134" w:type="dxa"/>
          </w:tcPr>
          <w:p w14:paraId="6138E164" w14:textId="40B5DCF0"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2</w:t>
            </w:r>
            <w:r w:rsidR="000E709A" w:rsidRPr="00281483">
              <w:rPr>
                <w:rFonts w:cs="Times New Roman"/>
                <w:color w:val="0D0D0D" w:themeColor="text1" w:themeTint="F2"/>
              </w:rPr>
              <w:t>,</w:t>
            </w:r>
            <w:r w:rsidRPr="00281483">
              <w:rPr>
                <w:rFonts w:cs="Times New Roman"/>
                <w:color w:val="0D0D0D" w:themeColor="text1" w:themeTint="F2"/>
              </w:rPr>
              <w:t>9</w:t>
            </w:r>
          </w:p>
        </w:tc>
        <w:tc>
          <w:tcPr>
            <w:tcW w:w="850" w:type="dxa"/>
          </w:tcPr>
          <w:p w14:paraId="5E2B9962" w14:textId="77777777"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5</w:t>
            </w:r>
          </w:p>
        </w:tc>
        <w:tc>
          <w:tcPr>
            <w:tcW w:w="851" w:type="dxa"/>
          </w:tcPr>
          <w:p w14:paraId="49A83F8F" w14:textId="712525CA"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4</w:t>
            </w:r>
            <w:r w:rsidR="000E709A" w:rsidRPr="00281483">
              <w:rPr>
                <w:rFonts w:cs="Times New Roman"/>
                <w:color w:val="0D0D0D" w:themeColor="text1" w:themeTint="F2"/>
              </w:rPr>
              <w:t>,</w:t>
            </w:r>
            <w:r w:rsidRPr="00281483">
              <w:rPr>
                <w:rFonts w:cs="Times New Roman"/>
                <w:color w:val="0D0D0D" w:themeColor="text1" w:themeTint="F2"/>
              </w:rPr>
              <w:t>0</w:t>
            </w:r>
          </w:p>
        </w:tc>
        <w:tc>
          <w:tcPr>
            <w:tcW w:w="850" w:type="dxa"/>
          </w:tcPr>
          <w:p w14:paraId="1B6FB132" w14:textId="2ACA1551"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0,296</w:t>
            </w:r>
          </w:p>
        </w:tc>
        <w:tc>
          <w:tcPr>
            <w:tcW w:w="709" w:type="dxa"/>
          </w:tcPr>
          <w:p w14:paraId="71EAD707" w14:textId="25A07BE0"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1</w:t>
            </w:r>
          </w:p>
        </w:tc>
        <w:tc>
          <w:tcPr>
            <w:tcW w:w="992" w:type="dxa"/>
          </w:tcPr>
          <w:p w14:paraId="569B2D8F" w14:textId="4277D6F8"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0</w:t>
            </w:r>
            <w:r w:rsidR="000E709A" w:rsidRPr="00281483">
              <w:rPr>
                <w:rFonts w:cs="Times New Roman"/>
                <w:color w:val="0D0D0D" w:themeColor="text1" w:themeTint="F2"/>
              </w:rPr>
              <w:t>,</w:t>
            </w:r>
            <w:r w:rsidRPr="00281483">
              <w:rPr>
                <w:rFonts w:cs="Times New Roman"/>
                <w:color w:val="0D0D0D" w:themeColor="text1" w:themeTint="F2"/>
              </w:rPr>
              <w:t>746</w:t>
            </w:r>
          </w:p>
        </w:tc>
      </w:tr>
      <w:tr w:rsidR="00860194" w:rsidRPr="00281483" w14:paraId="2D6253FC" w14:textId="77777777" w:rsidTr="00014E61">
        <w:tc>
          <w:tcPr>
            <w:tcW w:w="2972" w:type="dxa"/>
          </w:tcPr>
          <w:p w14:paraId="3323956E" w14:textId="1FF6AC87" w:rsidR="00860194" w:rsidRPr="00281483" w:rsidRDefault="00860194" w:rsidP="00F01465">
            <w:pPr>
              <w:tabs>
                <w:tab w:val="center" w:pos="4536"/>
                <w:tab w:val="left" w:pos="7080"/>
              </w:tabs>
              <w:spacing w:after="0"/>
              <w:rPr>
                <w:rFonts w:cs="Times New Roman"/>
                <w:b/>
                <w:bCs/>
                <w:color w:val="0D0D0D" w:themeColor="text1" w:themeTint="F2"/>
              </w:rPr>
            </w:pPr>
            <w:r w:rsidRPr="00281483">
              <w:rPr>
                <w:rFonts w:cs="Times New Roman"/>
                <w:color w:val="0D0D0D" w:themeColor="text1" w:themeTint="F2"/>
              </w:rPr>
              <w:t>Dini nedenler (ibadet, türbe ziyareti vb.)</w:t>
            </w:r>
          </w:p>
        </w:tc>
        <w:tc>
          <w:tcPr>
            <w:tcW w:w="851" w:type="dxa"/>
          </w:tcPr>
          <w:p w14:paraId="7728790B" w14:textId="77777777"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3</w:t>
            </w:r>
          </w:p>
        </w:tc>
        <w:tc>
          <w:tcPr>
            <w:tcW w:w="1134" w:type="dxa"/>
          </w:tcPr>
          <w:p w14:paraId="66B8A443" w14:textId="39B7F875"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1</w:t>
            </w:r>
            <w:r w:rsidR="000E709A" w:rsidRPr="00281483">
              <w:rPr>
                <w:rFonts w:cs="Times New Roman"/>
                <w:color w:val="0D0D0D" w:themeColor="text1" w:themeTint="F2"/>
              </w:rPr>
              <w:t>,</w:t>
            </w:r>
            <w:r w:rsidRPr="00281483">
              <w:rPr>
                <w:rFonts w:cs="Times New Roman"/>
                <w:color w:val="0D0D0D" w:themeColor="text1" w:themeTint="F2"/>
              </w:rPr>
              <w:t>7</w:t>
            </w:r>
          </w:p>
        </w:tc>
        <w:tc>
          <w:tcPr>
            <w:tcW w:w="850" w:type="dxa"/>
          </w:tcPr>
          <w:p w14:paraId="5482958D" w14:textId="77777777"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3</w:t>
            </w:r>
          </w:p>
        </w:tc>
        <w:tc>
          <w:tcPr>
            <w:tcW w:w="851" w:type="dxa"/>
          </w:tcPr>
          <w:p w14:paraId="30B01BB0" w14:textId="219E4623"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2</w:t>
            </w:r>
            <w:r w:rsidR="000E709A" w:rsidRPr="00281483">
              <w:rPr>
                <w:rFonts w:cs="Times New Roman"/>
                <w:color w:val="0D0D0D" w:themeColor="text1" w:themeTint="F2"/>
              </w:rPr>
              <w:t>,</w:t>
            </w:r>
            <w:r w:rsidRPr="00281483">
              <w:rPr>
                <w:rFonts w:cs="Times New Roman"/>
                <w:color w:val="0D0D0D" w:themeColor="text1" w:themeTint="F2"/>
              </w:rPr>
              <w:t>4</w:t>
            </w:r>
          </w:p>
        </w:tc>
        <w:tc>
          <w:tcPr>
            <w:tcW w:w="850" w:type="dxa"/>
          </w:tcPr>
          <w:p w14:paraId="0319E8FC" w14:textId="18BD03BD"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0,175</w:t>
            </w:r>
          </w:p>
        </w:tc>
        <w:tc>
          <w:tcPr>
            <w:tcW w:w="709" w:type="dxa"/>
          </w:tcPr>
          <w:p w14:paraId="4099B72A" w14:textId="26452874"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1</w:t>
            </w:r>
          </w:p>
        </w:tc>
        <w:tc>
          <w:tcPr>
            <w:tcW w:w="992" w:type="dxa"/>
          </w:tcPr>
          <w:p w14:paraId="6F230421" w14:textId="157A9254" w:rsidR="00860194" w:rsidRPr="00281483" w:rsidRDefault="00860194" w:rsidP="00F0146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0</w:t>
            </w:r>
            <w:r w:rsidR="000E709A" w:rsidRPr="00281483">
              <w:rPr>
                <w:rFonts w:cs="Times New Roman"/>
                <w:color w:val="0D0D0D" w:themeColor="text1" w:themeTint="F2"/>
              </w:rPr>
              <w:t>,</w:t>
            </w:r>
            <w:r w:rsidRPr="00281483">
              <w:rPr>
                <w:rFonts w:cs="Times New Roman"/>
                <w:color w:val="0D0D0D" w:themeColor="text1" w:themeTint="F2"/>
              </w:rPr>
              <w:t>696</w:t>
            </w:r>
          </w:p>
        </w:tc>
      </w:tr>
    </w:tbl>
    <w:p w14:paraId="303CB6E6" w14:textId="29BE6334" w:rsidR="008C6971" w:rsidRPr="00281483" w:rsidRDefault="00BA1793" w:rsidP="00E24777">
      <w:pPr>
        <w:tabs>
          <w:tab w:val="center" w:pos="4536"/>
          <w:tab w:val="left" w:pos="7080"/>
        </w:tabs>
        <w:spacing w:before="120" w:after="120" w:line="360" w:lineRule="auto"/>
        <w:jc w:val="both"/>
        <w:rPr>
          <w:rFonts w:cs="Times New Roman"/>
          <w:color w:val="0D0D0D" w:themeColor="text1" w:themeTint="F2"/>
          <w:sz w:val="24"/>
          <w:szCs w:val="24"/>
        </w:rPr>
      </w:pPr>
      <w:r w:rsidRPr="00281483">
        <w:rPr>
          <w:rFonts w:cs="Times New Roman"/>
          <w:i/>
          <w:iCs/>
          <w:color w:val="0D0D0D" w:themeColor="text1" w:themeTint="F2"/>
          <w:sz w:val="24"/>
          <w:szCs w:val="24"/>
        </w:rPr>
        <w:t>*p&lt;0,05 seviyesinde istatistiksel olarak anlamlıdır.</w:t>
      </w:r>
      <w:r w:rsidRPr="00281483">
        <w:rPr>
          <w:rFonts w:cs="Times New Roman"/>
          <w:color w:val="0D0D0D" w:themeColor="text1" w:themeTint="F2"/>
          <w:sz w:val="24"/>
          <w:szCs w:val="24"/>
        </w:rPr>
        <w:t xml:space="preserve"> </w:t>
      </w:r>
    </w:p>
    <w:p w14:paraId="4F4DCF77" w14:textId="2DF0B772" w:rsidR="00F01465" w:rsidRPr="00281483" w:rsidRDefault="00E32391" w:rsidP="00DB133C">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sz w:val="24"/>
          <w:szCs w:val="24"/>
        </w:rPr>
        <w:t>Tablo 6.36’daki Ki-kare analiz sonuçlarına göre, ziyaretçilerin medeni durumlarına göre ziyaret amaçları arasında farklılıklar bulunmaktadır.</w:t>
      </w:r>
      <w:r w:rsidRPr="00281483">
        <w:rPr>
          <w:rFonts w:cs="Times New Roman"/>
        </w:rPr>
        <w:t xml:space="preserve"> </w:t>
      </w:r>
      <w:r w:rsidR="008C6971" w:rsidRPr="00281483">
        <w:rPr>
          <w:rFonts w:cs="Times New Roman"/>
          <w:color w:val="0D0D0D" w:themeColor="text1" w:themeTint="F2"/>
          <w:sz w:val="24"/>
          <w:szCs w:val="24"/>
        </w:rPr>
        <w:t xml:space="preserve">Analize göre, </w:t>
      </w:r>
      <w:r w:rsidR="008C6971" w:rsidRPr="00281483">
        <w:rPr>
          <w:rStyle w:val="Gl"/>
          <w:rFonts w:cs="Times New Roman"/>
          <w:b w:val="0"/>
          <w:bCs w:val="0"/>
          <w:color w:val="0D0D0D" w:themeColor="text1" w:themeTint="F2"/>
          <w:sz w:val="24"/>
          <w:szCs w:val="24"/>
        </w:rPr>
        <w:t>bekar ziyaretçiler</w:t>
      </w:r>
      <w:r w:rsidR="008C6971" w:rsidRPr="00281483">
        <w:rPr>
          <w:rFonts w:cs="Times New Roman"/>
          <w:color w:val="0D0D0D" w:themeColor="text1" w:themeTint="F2"/>
          <w:sz w:val="24"/>
          <w:szCs w:val="24"/>
        </w:rPr>
        <w:t xml:space="preserve"> arkadaş ziyaretini (p=0,004) ve etkinliklere katılmayı (p=0,031) </w:t>
      </w:r>
      <w:r w:rsidR="008C6971" w:rsidRPr="00281483">
        <w:rPr>
          <w:rStyle w:val="Gl"/>
          <w:rFonts w:cs="Times New Roman"/>
          <w:b w:val="0"/>
          <w:bCs w:val="0"/>
          <w:color w:val="0D0D0D" w:themeColor="text1" w:themeTint="F2"/>
          <w:sz w:val="24"/>
          <w:szCs w:val="24"/>
        </w:rPr>
        <w:t>evli ziyaretçilere göre</w:t>
      </w:r>
      <w:r w:rsidR="008C6971" w:rsidRPr="00281483">
        <w:rPr>
          <w:rFonts w:cs="Times New Roman"/>
          <w:color w:val="0D0D0D" w:themeColor="text1" w:themeTint="F2"/>
          <w:sz w:val="24"/>
          <w:szCs w:val="24"/>
        </w:rPr>
        <w:t xml:space="preserve"> anlamlı derecede daha fazla tercih etmektedir. Akraba ziyareti amacı ise evli bireyler tarafından, bekarlara kıyasla daha sık tercih edilmiştir (p=0,0</w:t>
      </w:r>
      <w:r w:rsidR="00E36AFE" w:rsidRPr="00281483">
        <w:rPr>
          <w:rFonts w:cs="Times New Roman"/>
          <w:color w:val="0D0D0D" w:themeColor="text1" w:themeTint="F2"/>
          <w:sz w:val="24"/>
          <w:szCs w:val="24"/>
        </w:rPr>
        <w:t>13</w:t>
      </w:r>
      <w:r w:rsidR="008C6971" w:rsidRPr="00281483">
        <w:rPr>
          <w:rFonts w:cs="Times New Roman"/>
          <w:color w:val="0D0D0D" w:themeColor="text1" w:themeTint="F2"/>
          <w:sz w:val="24"/>
          <w:szCs w:val="24"/>
        </w:rPr>
        <w:t xml:space="preserve">). Diğer ziyaret amaçlarıyla ise bekar ve evli bireyler arasında anlamlı bir fark </w:t>
      </w:r>
      <w:r w:rsidR="00F01465" w:rsidRPr="00281483">
        <w:rPr>
          <w:rFonts w:cs="Times New Roman"/>
          <w:color w:val="0D0D0D" w:themeColor="text1" w:themeTint="F2"/>
          <w:sz w:val="24"/>
          <w:szCs w:val="24"/>
        </w:rPr>
        <w:t>tespit edilmemiştir</w:t>
      </w:r>
      <w:r w:rsidR="008C6971" w:rsidRPr="00281483">
        <w:rPr>
          <w:rFonts w:cs="Times New Roman"/>
          <w:color w:val="0D0D0D" w:themeColor="text1" w:themeTint="F2"/>
          <w:sz w:val="24"/>
          <w:szCs w:val="24"/>
        </w:rPr>
        <w:t xml:space="preserve"> (p&gt;</w:t>
      </w:r>
      <w:r w:rsidR="001754AB" w:rsidRPr="00281483">
        <w:rPr>
          <w:rFonts w:cs="Times New Roman"/>
          <w:color w:val="0D0D0D" w:themeColor="text1" w:themeTint="F2"/>
          <w:sz w:val="24"/>
          <w:szCs w:val="24"/>
        </w:rPr>
        <w:t>0.05)</w:t>
      </w:r>
      <w:r w:rsidR="008C6971" w:rsidRPr="00281483">
        <w:rPr>
          <w:rFonts w:cs="Times New Roman"/>
          <w:color w:val="0D0D0D" w:themeColor="text1" w:themeTint="F2"/>
          <w:sz w:val="24"/>
          <w:szCs w:val="24"/>
        </w:rPr>
        <w:t xml:space="preserve">. </w:t>
      </w:r>
      <w:r w:rsidR="00F01465" w:rsidRPr="00281483">
        <w:rPr>
          <w:rFonts w:cs="Times New Roman"/>
          <w:color w:val="0D0D0D" w:themeColor="text1" w:themeTint="F2"/>
          <w:sz w:val="24"/>
          <w:szCs w:val="24"/>
        </w:rPr>
        <w:t xml:space="preserve">Elde edilen sonuçlar genel olarak değerlendirildiğinde, ziyaret amaçlarının yalnızca belirli boyutlarının medeni durum değişkenine göre farklılaştığı, buna karşın diğer ziyaret amaçlarında bekar ve evli bireylerin tercih ve davranışlarının büyük ölçüde benzer olduğu anlaşılmaktadır. Bu doğrultuda, H10b </w:t>
      </w:r>
      <w:r w:rsidR="00F01465" w:rsidRPr="00281483">
        <w:rPr>
          <w:rFonts w:cs="Times New Roman"/>
          <w:color w:val="0D0D0D" w:themeColor="text1" w:themeTint="F2"/>
          <w:sz w:val="24"/>
          <w:szCs w:val="24"/>
        </w:rPr>
        <w:lastRenderedPageBreak/>
        <w:t>hipotezi tamamen değil, yalnızca anlamlı farklılık tespit edilen boyutlar açısından desteklenmiş olup kısmen kabul edilmiştir.</w:t>
      </w:r>
    </w:p>
    <w:p w14:paraId="7DE26148" w14:textId="686A658E" w:rsidR="008C6971" w:rsidRPr="00281483" w:rsidRDefault="008C6971" w:rsidP="006A5354">
      <w:pPr>
        <w:pStyle w:val="TABLO"/>
        <w:rPr>
          <w:color w:val="0D0D0D" w:themeColor="text1" w:themeTint="F2"/>
        </w:rPr>
      </w:pPr>
      <w:bookmarkStart w:id="2795" w:name="_Toc234263771"/>
      <w:bookmarkStart w:id="2796" w:name="_Toc234456384"/>
      <w:bookmarkStart w:id="2797" w:name="_Toc234547413"/>
      <w:bookmarkStart w:id="2798" w:name="_Toc235404963"/>
      <w:bookmarkStart w:id="2799" w:name="_Toc240281073"/>
      <w:r w:rsidRPr="00281483">
        <w:rPr>
          <w:b/>
          <w:color w:val="0D0D0D" w:themeColor="text1" w:themeTint="F2"/>
        </w:rPr>
        <w:t>Tablo</w:t>
      </w:r>
      <w:r w:rsidR="006113DD" w:rsidRPr="00281483">
        <w:rPr>
          <w:b/>
          <w:color w:val="0D0D0D" w:themeColor="text1" w:themeTint="F2"/>
        </w:rPr>
        <w:t xml:space="preserve"> 6.36.</w:t>
      </w:r>
      <w:r w:rsidRPr="00281483">
        <w:rPr>
          <w:color w:val="0D0D0D" w:themeColor="text1" w:themeTint="F2"/>
        </w:rPr>
        <w:t xml:space="preserve"> Medeni </w:t>
      </w:r>
      <w:r w:rsidR="006113DD" w:rsidRPr="00281483">
        <w:rPr>
          <w:color w:val="0D0D0D" w:themeColor="text1" w:themeTint="F2"/>
        </w:rPr>
        <w:t>duruma göre ziyaret amaçlarının karşılaştırılmasına ilişkin ki-kare analizi</w:t>
      </w:r>
      <w:bookmarkEnd w:id="2795"/>
      <w:bookmarkEnd w:id="2796"/>
      <w:bookmarkEnd w:id="2797"/>
      <w:bookmarkEnd w:id="2798"/>
      <w:bookmarkEnd w:id="2799"/>
    </w:p>
    <w:tbl>
      <w:tblPr>
        <w:tblStyle w:val="TabloKlavuzu"/>
        <w:tblW w:w="9066"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689"/>
        <w:gridCol w:w="911"/>
        <w:gridCol w:w="911"/>
        <w:gridCol w:w="911"/>
        <w:gridCol w:w="911"/>
        <w:gridCol w:w="911"/>
        <w:gridCol w:w="911"/>
        <w:gridCol w:w="911"/>
      </w:tblGrid>
      <w:tr w:rsidR="00627564" w:rsidRPr="00281483" w14:paraId="65FB12CF" w14:textId="77777777" w:rsidTr="00014E61">
        <w:tc>
          <w:tcPr>
            <w:tcW w:w="2689" w:type="dxa"/>
          </w:tcPr>
          <w:p w14:paraId="70BB0508" w14:textId="77777777" w:rsidR="00627564" w:rsidRPr="00281483" w:rsidRDefault="00627564" w:rsidP="00F01465">
            <w:pPr>
              <w:tabs>
                <w:tab w:val="center" w:pos="4536"/>
                <w:tab w:val="left" w:pos="7080"/>
              </w:tabs>
              <w:spacing w:after="0" w:line="360" w:lineRule="auto"/>
              <w:rPr>
                <w:rFonts w:cs="Times New Roman"/>
                <w:b/>
                <w:bCs/>
                <w:color w:val="0D0D0D" w:themeColor="text1" w:themeTint="F2"/>
              </w:rPr>
            </w:pPr>
            <w:r w:rsidRPr="00281483">
              <w:rPr>
                <w:rFonts w:cs="Times New Roman"/>
                <w:b/>
                <w:bCs/>
                <w:color w:val="0D0D0D" w:themeColor="text1" w:themeTint="F2"/>
              </w:rPr>
              <w:t>Ziyaret Amacı</w:t>
            </w:r>
          </w:p>
        </w:tc>
        <w:tc>
          <w:tcPr>
            <w:tcW w:w="911" w:type="dxa"/>
          </w:tcPr>
          <w:p w14:paraId="51BD0A1A" w14:textId="77777777" w:rsidR="00627564" w:rsidRPr="00281483" w:rsidRDefault="00627564" w:rsidP="00F01465">
            <w:pPr>
              <w:tabs>
                <w:tab w:val="center" w:pos="4536"/>
                <w:tab w:val="left" w:pos="7080"/>
              </w:tabs>
              <w:spacing w:after="0" w:line="360" w:lineRule="auto"/>
              <w:jc w:val="center"/>
              <w:rPr>
                <w:rFonts w:cs="Times New Roman"/>
                <w:b/>
                <w:bCs/>
                <w:color w:val="0D0D0D" w:themeColor="text1" w:themeTint="F2"/>
              </w:rPr>
            </w:pPr>
            <w:r w:rsidRPr="00281483">
              <w:rPr>
                <w:rFonts w:cs="Times New Roman"/>
                <w:b/>
                <w:bCs/>
                <w:color w:val="0D0D0D" w:themeColor="text1" w:themeTint="F2"/>
              </w:rPr>
              <w:t>Bekar (n)</w:t>
            </w:r>
          </w:p>
        </w:tc>
        <w:tc>
          <w:tcPr>
            <w:tcW w:w="911" w:type="dxa"/>
          </w:tcPr>
          <w:p w14:paraId="5C396D92" w14:textId="2131F85E" w:rsidR="00627564" w:rsidRPr="00281483" w:rsidRDefault="00627564" w:rsidP="00F01465">
            <w:pPr>
              <w:tabs>
                <w:tab w:val="center" w:pos="4536"/>
                <w:tab w:val="left" w:pos="7080"/>
              </w:tabs>
              <w:spacing w:after="0" w:line="360" w:lineRule="auto"/>
              <w:jc w:val="center"/>
              <w:rPr>
                <w:rFonts w:cs="Times New Roman"/>
                <w:b/>
                <w:bCs/>
                <w:color w:val="0D0D0D" w:themeColor="text1" w:themeTint="F2"/>
              </w:rPr>
            </w:pPr>
            <w:r w:rsidRPr="00281483">
              <w:rPr>
                <w:rFonts w:cs="Times New Roman"/>
                <w:b/>
                <w:bCs/>
                <w:color w:val="0D0D0D" w:themeColor="text1" w:themeTint="F2"/>
              </w:rPr>
              <w:t>Bekar (</w:t>
            </w:r>
            <w:r w:rsidR="00BA3C44" w:rsidRPr="00281483">
              <w:rPr>
                <w:rFonts w:cs="Times New Roman"/>
                <w:b/>
                <w:bCs/>
                <w:color w:val="0D0D0D" w:themeColor="text1" w:themeTint="F2"/>
              </w:rPr>
              <w:t>%</w:t>
            </w:r>
            <w:r w:rsidRPr="00281483">
              <w:rPr>
                <w:rFonts w:cs="Times New Roman"/>
                <w:b/>
                <w:bCs/>
                <w:color w:val="0D0D0D" w:themeColor="text1" w:themeTint="F2"/>
              </w:rPr>
              <w:t>)</w:t>
            </w:r>
          </w:p>
        </w:tc>
        <w:tc>
          <w:tcPr>
            <w:tcW w:w="911" w:type="dxa"/>
          </w:tcPr>
          <w:p w14:paraId="222D69FC" w14:textId="77777777" w:rsidR="00627564" w:rsidRPr="00281483" w:rsidRDefault="00627564" w:rsidP="00F01465">
            <w:pPr>
              <w:tabs>
                <w:tab w:val="center" w:pos="4536"/>
                <w:tab w:val="left" w:pos="7080"/>
              </w:tabs>
              <w:spacing w:after="0" w:line="360" w:lineRule="auto"/>
              <w:jc w:val="center"/>
              <w:rPr>
                <w:rFonts w:cs="Times New Roman"/>
                <w:b/>
                <w:bCs/>
                <w:color w:val="0D0D0D" w:themeColor="text1" w:themeTint="F2"/>
              </w:rPr>
            </w:pPr>
            <w:r w:rsidRPr="00281483">
              <w:rPr>
                <w:rFonts w:cs="Times New Roman"/>
                <w:b/>
                <w:bCs/>
                <w:color w:val="0D0D0D" w:themeColor="text1" w:themeTint="F2"/>
              </w:rPr>
              <w:t>Evli (n)</w:t>
            </w:r>
          </w:p>
        </w:tc>
        <w:tc>
          <w:tcPr>
            <w:tcW w:w="911" w:type="dxa"/>
          </w:tcPr>
          <w:p w14:paraId="4347AA42" w14:textId="6CC1297F" w:rsidR="00627564" w:rsidRPr="00281483" w:rsidRDefault="00627564" w:rsidP="00F01465">
            <w:pPr>
              <w:tabs>
                <w:tab w:val="center" w:pos="4536"/>
                <w:tab w:val="left" w:pos="7080"/>
              </w:tabs>
              <w:spacing w:after="0" w:line="360" w:lineRule="auto"/>
              <w:jc w:val="center"/>
              <w:rPr>
                <w:rFonts w:cs="Times New Roman"/>
                <w:b/>
                <w:bCs/>
                <w:color w:val="0D0D0D" w:themeColor="text1" w:themeTint="F2"/>
              </w:rPr>
            </w:pPr>
            <w:r w:rsidRPr="00281483">
              <w:rPr>
                <w:rFonts w:cs="Times New Roman"/>
                <w:b/>
                <w:bCs/>
                <w:color w:val="0D0D0D" w:themeColor="text1" w:themeTint="F2"/>
              </w:rPr>
              <w:t>Evli (</w:t>
            </w:r>
            <w:r w:rsidR="00BA3C44" w:rsidRPr="00281483">
              <w:rPr>
                <w:rFonts w:cs="Times New Roman"/>
                <w:b/>
                <w:bCs/>
                <w:color w:val="0D0D0D" w:themeColor="text1" w:themeTint="F2"/>
              </w:rPr>
              <w:t>%</w:t>
            </w:r>
            <w:r w:rsidRPr="00281483">
              <w:rPr>
                <w:rFonts w:cs="Times New Roman"/>
                <w:b/>
                <w:bCs/>
                <w:color w:val="0D0D0D" w:themeColor="text1" w:themeTint="F2"/>
              </w:rPr>
              <w:t>)</w:t>
            </w:r>
          </w:p>
        </w:tc>
        <w:tc>
          <w:tcPr>
            <w:tcW w:w="911" w:type="dxa"/>
          </w:tcPr>
          <w:p w14:paraId="0A453E3A" w14:textId="61139872" w:rsidR="00627564" w:rsidRPr="00281483" w:rsidRDefault="00627564" w:rsidP="00F01465">
            <w:pPr>
              <w:tabs>
                <w:tab w:val="center" w:pos="4536"/>
                <w:tab w:val="left" w:pos="7080"/>
              </w:tabs>
              <w:spacing w:after="0" w:line="360" w:lineRule="auto"/>
              <w:jc w:val="center"/>
              <w:rPr>
                <w:rFonts w:cs="Times New Roman"/>
                <w:b/>
                <w:bCs/>
                <w:color w:val="0D0D0D" w:themeColor="text1" w:themeTint="F2"/>
              </w:rPr>
            </w:pPr>
            <w:r w:rsidRPr="00281483">
              <w:rPr>
                <w:rFonts w:cs="Times New Roman"/>
                <w:b/>
                <w:bCs/>
                <w:color w:val="0D0D0D" w:themeColor="text1" w:themeTint="F2"/>
              </w:rPr>
              <w:t>χ²</w:t>
            </w:r>
          </w:p>
        </w:tc>
        <w:tc>
          <w:tcPr>
            <w:tcW w:w="911" w:type="dxa"/>
          </w:tcPr>
          <w:p w14:paraId="0F96219D" w14:textId="6FAD214D" w:rsidR="00627564" w:rsidRPr="00281483" w:rsidRDefault="00627564" w:rsidP="00F01465">
            <w:pPr>
              <w:tabs>
                <w:tab w:val="center" w:pos="4536"/>
                <w:tab w:val="left" w:pos="7080"/>
              </w:tabs>
              <w:spacing w:after="0" w:line="360" w:lineRule="auto"/>
              <w:jc w:val="center"/>
              <w:rPr>
                <w:rFonts w:cs="Times New Roman"/>
                <w:b/>
                <w:bCs/>
                <w:color w:val="0D0D0D" w:themeColor="text1" w:themeTint="F2"/>
              </w:rPr>
            </w:pPr>
            <w:proofErr w:type="spellStart"/>
            <w:r w:rsidRPr="00281483">
              <w:rPr>
                <w:rFonts w:cs="Times New Roman"/>
                <w:b/>
                <w:bCs/>
                <w:color w:val="0D0D0D" w:themeColor="text1" w:themeTint="F2"/>
              </w:rPr>
              <w:t>df</w:t>
            </w:r>
            <w:proofErr w:type="spellEnd"/>
          </w:p>
        </w:tc>
        <w:tc>
          <w:tcPr>
            <w:tcW w:w="911" w:type="dxa"/>
          </w:tcPr>
          <w:p w14:paraId="2F5B8B48" w14:textId="2224EAD4" w:rsidR="00627564" w:rsidRPr="00281483" w:rsidRDefault="00ED75DC" w:rsidP="00F01465">
            <w:pPr>
              <w:tabs>
                <w:tab w:val="center" w:pos="4536"/>
                <w:tab w:val="left" w:pos="7080"/>
              </w:tabs>
              <w:spacing w:after="0" w:line="360" w:lineRule="auto"/>
              <w:jc w:val="center"/>
              <w:rPr>
                <w:rFonts w:cs="Times New Roman"/>
                <w:b/>
                <w:bCs/>
                <w:color w:val="0D0D0D" w:themeColor="text1" w:themeTint="F2"/>
              </w:rPr>
            </w:pPr>
            <w:r w:rsidRPr="00281483">
              <w:rPr>
                <w:rFonts w:cs="Times New Roman"/>
                <w:b/>
                <w:bCs/>
                <w:color w:val="0D0D0D" w:themeColor="text1" w:themeTint="F2"/>
              </w:rPr>
              <w:t>P</w:t>
            </w:r>
          </w:p>
        </w:tc>
      </w:tr>
      <w:tr w:rsidR="00627564" w:rsidRPr="00281483" w14:paraId="3F3DAD4E" w14:textId="77777777" w:rsidTr="00014E61">
        <w:tc>
          <w:tcPr>
            <w:tcW w:w="2689" w:type="dxa"/>
          </w:tcPr>
          <w:p w14:paraId="6C0D7E3E" w14:textId="77777777" w:rsidR="00627564" w:rsidRPr="00281483" w:rsidRDefault="00627564" w:rsidP="00F01465">
            <w:pPr>
              <w:tabs>
                <w:tab w:val="center" w:pos="4536"/>
                <w:tab w:val="left" w:pos="7080"/>
              </w:tabs>
              <w:spacing w:after="0" w:line="360" w:lineRule="auto"/>
              <w:rPr>
                <w:rFonts w:cs="Times New Roman"/>
                <w:b/>
                <w:bCs/>
                <w:color w:val="0D0D0D" w:themeColor="text1" w:themeTint="F2"/>
              </w:rPr>
            </w:pPr>
            <w:r w:rsidRPr="00281483">
              <w:rPr>
                <w:rFonts w:cs="Times New Roman"/>
                <w:color w:val="0D0D0D" w:themeColor="text1" w:themeTint="F2"/>
              </w:rPr>
              <w:t>Tarihi ve kültürel çekicilikleri görmek</w:t>
            </w:r>
          </w:p>
        </w:tc>
        <w:tc>
          <w:tcPr>
            <w:tcW w:w="911" w:type="dxa"/>
          </w:tcPr>
          <w:p w14:paraId="5CB0F1B4"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98</w:t>
            </w:r>
          </w:p>
        </w:tc>
        <w:tc>
          <w:tcPr>
            <w:tcW w:w="911" w:type="dxa"/>
          </w:tcPr>
          <w:p w14:paraId="0B3576DD"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55,1</w:t>
            </w:r>
          </w:p>
        </w:tc>
        <w:tc>
          <w:tcPr>
            <w:tcW w:w="911" w:type="dxa"/>
          </w:tcPr>
          <w:p w14:paraId="1D1DA20D"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80</w:t>
            </w:r>
          </w:p>
        </w:tc>
        <w:tc>
          <w:tcPr>
            <w:tcW w:w="911" w:type="dxa"/>
          </w:tcPr>
          <w:p w14:paraId="14DE952E"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65,6</w:t>
            </w:r>
          </w:p>
        </w:tc>
        <w:tc>
          <w:tcPr>
            <w:tcW w:w="911" w:type="dxa"/>
          </w:tcPr>
          <w:p w14:paraId="10168C35" w14:textId="2BB41ABA"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3,319</w:t>
            </w:r>
          </w:p>
        </w:tc>
        <w:tc>
          <w:tcPr>
            <w:tcW w:w="911" w:type="dxa"/>
          </w:tcPr>
          <w:p w14:paraId="0C52F50C" w14:textId="377218FA"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w:t>
            </w:r>
          </w:p>
        </w:tc>
        <w:tc>
          <w:tcPr>
            <w:tcW w:w="911" w:type="dxa"/>
          </w:tcPr>
          <w:p w14:paraId="3A0DD1FD" w14:textId="0D944620"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0,069</w:t>
            </w:r>
          </w:p>
        </w:tc>
      </w:tr>
      <w:tr w:rsidR="00627564" w:rsidRPr="00281483" w14:paraId="36B9DAB2" w14:textId="77777777" w:rsidTr="00014E61">
        <w:tc>
          <w:tcPr>
            <w:tcW w:w="2689" w:type="dxa"/>
          </w:tcPr>
          <w:p w14:paraId="3C2E4D5F" w14:textId="77777777" w:rsidR="00627564" w:rsidRPr="00281483" w:rsidRDefault="00627564" w:rsidP="00F01465">
            <w:pPr>
              <w:tabs>
                <w:tab w:val="center" w:pos="4536"/>
                <w:tab w:val="left" w:pos="7080"/>
              </w:tabs>
              <w:spacing w:after="0" w:line="360" w:lineRule="auto"/>
              <w:rPr>
                <w:rFonts w:cs="Times New Roman"/>
                <w:b/>
                <w:bCs/>
                <w:color w:val="0D0D0D" w:themeColor="text1" w:themeTint="F2"/>
              </w:rPr>
            </w:pPr>
            <w:r w:rsidRPr="00281483">
              <w:rPr>
                <w:rFonts w:cs="Times New Roman"/>
                <w:color w:val="0D0D0D" w:themeColor="text1" w:themeTint="F2"/>
              </w:rPr>
              <w:t>Arkadaş ziyareti</w:t>
            </w:r>
          </w:p>
        </w:tc>
        <w:tc>
          <w:tcPr>
            <w:tcW w:w="911" w:type="dxa"/>
          </w:tcPr>
          <w:p w14:paraId="575B0CA7"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32</w:t>
            </w:r>
          </w:p>
        </w:tc>
        <w:tc>
          <w:tcPr>
            <w:tcW w:w="911" w:type="dxa"/>
          </w:tcPr>
          <w:p w14:paraId="5B014606"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18,0</w:t>
            </w:r>
          </w:p>
        </w:tc>
        <w:tc>
          <w:tcPr>
            <w:tcW w:w="911" w:type="dxa"/>
          </w:tcPr>
          <w:p w14:paraId="5AE82879"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8</w:t>
            </w:r>
          </w:p>
        </w:tc>
        <w:tc>
          <w:tcPr>
            <w:tcW w:w="911" w:type="dxa"/>
          </w:tcPr>
          <w:p w14:paraId="17659110"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6,6</w:t>
            </w:r>
          </w:p>
        </w:tc>
        <w:tc>
          <w:tcPr>
            <w:tcW w:w="911" w:type="dxa"/>
          </w:tcPr>
          <w:p w14:paraId="3D60D3FC" w14:textId="2F350CA2" w:rsidR="00627564" w:rsidRPr="00281483" w:rsidRDefault="00627564" w:rsidP="00F01465">
            <w:pPr>
              <w:tabs>
                <w:tab w:val="center" w:pos="4536"/>
                <w:tab w:val="left" w:pos="7080"/>
              </w:tabs>
              <w:spacing w:after="0" w:line="360" w:lineRule="auto"/>
              <w:jc w:val="center"/>
              <w:rPr>
                <w:rFonts w:cs="Times New Roman"/>
                <w:b/>
                <w:bCs/>
                <w:color w:val="0D0D0D" w:themeColor="text1" w:themeTint="F2"/>
              </w:rPr>
            </w:pPr>
            <w:r w:rsidRPr="00281483">
              <w:rPr>
                <w:rFonts w:cs="Times New Roman"/>
                <w:color w:val="0D0D0D" w:themeColor="text1" w:themeTint="F2"/>
              </w:rPr>
              <w:t>8,170</w:t>
            </w:r>
          </w:p>
        </w:tc>
        <w:tc>
          <w:tcPr>
            <w:tcW w:w="911" w:type="dxa"/>
          </w:tcPr>
          <w:p w14:paraId="4D8AC0B3" w14:textId="21326637" w:rsidR="00627564" w:rsidRPr="00281483" w:rsidRDefault="00627564" w:rsidP="00F01465">
            <w:pPr>
              <w:tabs>
                <w:tab w:val="center" w:pos="4536"/>
                <w:tab w:val="left" w:pos="7080"/>
              </w:tabs>
              <w:spacing w:after="0" w:line="360" w:lineRule="auto"/>
              <w:jc w:val="center"/>
              <w:rPr>
                <w:rFonts w:cs="Times New Roman"/>
                <w:b/>
                <w:bCs/>
                <w:color w:val="0D0D0D" w:themeColor="text1" w:themeTint="F2"/>
              </w:rPr>
            </w:pPr>
            <w:r w:rsidRPr="00281483">
              <w:rPr>
                <w:rFonts w:cs="Times New Roman"/>
                <w:color w:val="0D0D0D" w:themeColor="text1" w:themeTint="F2"/>
              </w:rPr>
              <w:t>1</w:t>
            </w:r>
          </w:p>
        </w:tc>
        <w:tc>
          <w:tcPr>
            <w:tcW w:w="911" w:type="dxa"/>
          </w:tcPr>
          <w:p w14:paraId="2E7AC3E4" w14:textId="658F8268" w:rsidR="00627564" w:rsidRPr="00281483" w:rsidRDefault="00627564" w:rsidP="00F01465">
            <w:pPr>
              <w:tabs>
                <w:tab w:val="center" w:pos="4536"/>
                <w:tab w:val="left" w:pos="7080"/>
              </w:tabs>
              <w:spacing w:after="0" w:line="360" w:lineRule="auto"/>
              <w:jc w:val="center"/>
              <w:rPr>
                <w:rFonts w:cs="Times New Roman"/>
                <w:b/>
                <w:bCs/>
                <w:color w:val="0D0D0D" w:themeColor="text1" w:themeTint="F2"/>
              </w:rPr>
            </w:pPr>
            <w:r w:rsidRPr="00281483">
              <w:rPr>
                <w:rFonts w:cs="Times New Roman"/>
                <w:b/>
                <w:bCs/>
                <w:color w:val="0D0D0D" w:themeColor="text1" w:themeTint="F2"/>
              </w:rPr>
              <w:t>0,004*</w:t>
            </w:r>
          </w:p>
        </w:tc>
      </w:tr>
      <w:tr w:rsidR="00627564" w:rsidRPr="00281483" w14:paraId="1E1FA7BB" w14:textId="77777777" w:rsidTr="00014E61">
        <w:tc>
          <w:tcPr>
            <w:tcW w:w="2689" w:type="dxa"/>
          </w:tcPr>
          <w:p w14:paraId="1307A27A" w14:textId="77777777" w:rsidR="00627564" w:rsidRPr="00281483" w:rsidRDefault="00627564" w:rsidP="00F01465">
            <w:pPr>
              <w:tabs>
                <w:tab w:val="center" w:pos="4536"/>
                <w:tab w:val="left" w:pos="7080"/>
              </w:tabs>
              <w:spacing w:after="0" w:line="360" w:lineRule="auto"/>
              <w:rPr>
                <w:rFonts w:cs="Times New Roman"/>
                <w:b/>
                <w:bCs/>
                <w:color w:val="0D0D0D" w:themeColor="text1" w:themeTint="F2"/>
              </w:rPr>
            </w:pPr>
            <w:r w:rsidRPr="00281483">
              <w:rPr>
                <w:rFonts w:cs="Times New Roman"/>
                <w:color w:val="0D0D0D" w:themeColor="text1" w:themeTint="F2"/>
              </w:rPr>
              <w:t>Akraba ziyareti</w:t>
            </w:r>
          </w:p>
        </w:tc>
        <w:tc>
          <w:tcPr>
            <w:tcW w:w="911" w:type="dxa"/>
          </w:tcPr>
          <w:p w14:paraId="26F0E48F"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8</w:t>
            </w:r>
          </w:p>
        </w:tc>
        <w:tc>
          <w:tcPr>
            <w:tcW w:w="911" w:type="dxa"/>
          </w:tcPr>
          <w:p w14:paraId="027D0B4F"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4,5</w:t>
            </w:r>
          </w:p>
        </w:tc>
        <w:tc>
          <w:tcPr>
            <w:tcW w:w="911" w:type="dxa"/>
          </w:tcPr>
          <w:p w14:paraId="12278282"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15</w:t>
            </w:r>
          </w:p>
        </w:tc>
        <w:tc>
          <w:tcPr>
            <w:tcW w:w="911" w:type="dxa"/>
          </w:tcPr>
          <w:p w14:paraId="10C68089"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12,3</w:t>
            </w:r>
          </w:p>
        </w:tc>
        <w:tc>
          <w:tcPr>
            <w:tcW w:w="911" w:type="dxa"/>
          </w:tcPr>
          <w:p w14:paraId="197C9CEF" w14:textId="7A89B8B9" w:rsidR="00627564" w:rsidRPr="00281483" w:rsidRDefault="00E36AFE" w:rsidP="00F01465">
            <w:pPr>
              <w:tabs>
                <w:tab w:val="center" w:pos="4536"/>
                <w:tab w:val="left" w:pos="7080"/>
              </w:tabs>
              <w:spacing w:after="0" w:line="360" w:lineRule="auto"/>
              <w:jc w:val="center"/>
              <w:rPr>
                <w:rFonts w:cs="Times New Roman"/>
                <w:b/>
                <w:bCs/>
                <w:color w:val="0D0D0D" w:themeColor="text1" w:themeTint="F2"/>
              </w:rPr>
            </w:pPr>
            <w:r w:rsidRPr="00281483">
              <w:rPr>
                <w:rFonts w:cs="Times New Roman"/>
                <w:color w:val="0D0D0D" w:themeColor="text1" w:themeTint="F2"/>
              </w:rPr>
              <w:t>6,222</w:t>
            </w:r>
          </w:p>
        </w:tc>
        <w:tc>
          <w:tcPr>
            <w:tcW w:w="911" w:type="dxa"/>
          </w:tcPr>
          <w:p w14:paraId="6C468409" w14:textId="4492CC41" w:rsidR="00627564" w:rsidRPr="00281483" w:rsidRDefault="00E36AFE" w:rsidP="00F01465">
            <w:pPr>
              <w:tabs>
                <w:tab w:val="center" w:pos="4536"/>
                <w:tab w:val="left" w:pos="7080"/>
              </w:tabs>
              <w:spacing w:after="0" w:line="360" w:lineRule="auto"/>
              <w:jc w:val="center"/>
              <w:rPr>
                <w:rFonts w:cs="Times New Roman"/>
                <w:b/>
                <w:bCs/>
                <w:color w:val="0D0D0D" w:themeColor="text1" w:themeTint="F2"/>
              </w:rPr>
            </w:pPr>
            <w:r w:rsidRPr="00281483">
              <w:rPr>
                <w:rFonts w:cs="Times New Roman"/>
                <w:color w:val="0D0D0D" w:themeColor="text1" w:themeTint="F2"/>
              </w:rPr>
              <w:t>1</w:t>
            </w:r>
          </w:p>
        </w:tc>
        <w:tc>
          <w:tcPr>
            <w:tcW w:w="911" w:type="dxa"/>
          </w:tcPr>
          <w:p w14:paraId="2A3DC0F1" w14:textId="2DD60C39" w:rsidR="00627564" w:rsidRPr="00281483" w:rsidRDefault="00627564" w:rsidP="00F01465">
            <w:pPr>
              <w:tabs>
                <w:tab w:val="center" w:pos="4536"/>
                <w:tab w:val="left" w:pos="7080"/>
              </w:tabs>
              <w:spacing w:after="0" w:line="360" w:lineRule="auto"/>
              <w:jc w:val="center"/>
              <w:rPr>
                <w:rFonts w:cs="Times New Roman"/>
                <w:b/>
                <w:bCs/>
                <w:color w:val="0D0D0D" w:themeColor="text1" w:themeTint="F2"/>
              </w:rPr>
            </w:pPr>
            <w:r w:rsidRPr="00281483">
              <w:rPr>
                <w:rFonts w:cs="Times New Roman"/>
                <w:b/>
                <w:bCs/>
                <w:color w:val="0D0D0D" w:themeColor="text1" w:themeTint="F2"/>
              </w:rPr>
              <w:t>0,01</w:t>
            </w:r>
            <w:r w:rsidR="00E36AFE" w:rsidRPr="00281483">
              <w:rPr>
                <w:rFonts w:cs="Times New Roman"/>
                <w:b/>
                <w:bCs/>
                <w:color w:val="0D0D0D" w:themeColor="text1" w:themeTint="F2"/>
              </w:rPr>
              <w:t>3</w:t>
            </w:r>
            <w:r w:rsidRPr="00281483">
              <w:rPr>
                <w:rFonts w:cs="Times New Roman"/>
                <w:b/>
                <w:bCs/>
                <w:color w:val="0D0D0D" w:themeColor="text1" w:themeTint="F2"/>
              </w:rPr>
              <w:t>*</w:t>
            </w:r>
          </w:p>
        </w:tc>
      </w:tr>
      <w:tr w:rsidR="00627564" w:rsidRPr="00281483" w14:paraId="0A55E7AF" w14:textId="77777777" w:rsidTr="00014E61">
        <w:tc>
          <w:tcPr>
            <w:tcW w:w="2689" w:type="dxa"/>
          </w:tcPr>
          <w:p w14:paraId="3F728408" w14:textId="77777777" w:rsidR="00627564" w:rsidRPr="00281483" w:rsidRDefault="00627564" w:rsidP="00F01465">
            <w:pPr>
              <w:tabs>
                <w:tab w:val="center" w:pos="4536"/>
                <w:tab w:val="left" w:pos="7080"/>
              </w:tabs>
              <w:spacing w:after="0" w:line="360" w:lineRule="auto"/>
              <w:rPr>
                <w:rFonts w:cs="Times New Roman"/>
                <w:color w:val="0D0D0D" w:themeColor="text1" w:themeTint="F2"/>
              </w:rPr>
            </w:pPr>
            <w:r w:rsidRPr="00281483">
              <w:rPr>
                <w:rFonts w:cs="Times New Roman"/>
                <w:color w:val="0D0D0D" w:themeColor="text1" w:themeTint="F2"/>
              </w:rPr>
              <w:t>İş nedeniyle</w:t>
            </w:r>
          </w:p>
        </w:tc>
        <w:tc>
          <w:tcPr>
            <w:tcW w:w="911" w:type="dxa"/>
          </w:tcPr>
          <w:p w14:paraId="273FEB3E"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8</w:t>
            </w:r>
          </w:p>
        </w:tc>
        <w:tc>
          <w:tcPr>
            <w:tcW w:w="911" w:type="dxa"/>
          </w:tcPr>
          <w:p w14:paraId="5A30762C"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4,5</w:t>
            </w:r>
          </w:p>
        </w:tc>
        <w:tc>
          <w:tcPr>
            <w:tcW w:w="911" w:type="dxa"/>
          </w:tcPr>
          <w:p w14:paraId="10326F39"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6</w:t>
            </w:r>
          </w:p>
        </w:tc>
        <w:tc>
          <w:tcPr>
            <w:tcW w:w="911" w:type="dxa"/>
          </w:tcPr>
          <w:p w14:paraId="79E18D22"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4,9</w:t>
            </w:r>
          </w:p>
        </w:tc>
        <w:tc>
          <w:tcPr>
            <w:tcW w:w="911" w:type="dxa"/>
          </w:tcPr>
          <w:p w14:paraId="15AEC782" w14:textId="2208F63B"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0,029</w:t>
            </w:r>
          </w:p>
        </w:tc>
        <w:tc>
          <w:tcPr>
            <w:tcW w:w="911" w:type="dxa"/>
          </w:tcPr>
          <w:p w14:paraId="1DAAE029" w14:textId="4CDAEF81"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w:t>
            </w:r>
          </w:p>
        </w:tc>
        <w:tc>
          <w:tcPr>
            <w:tcW w:w="911" w:type="dxa"/>
          </w:tcPr>
          <w:p w14:paraId="5CF050BA" w14:textId="68444228" w:rsidR="00627564" w:rsidRPr="00281483" w:rsidRDefault="00627564" w:rsidP="00F01465">
            <w:pPr>
              <w:tabs>
                <w:tab w:val="center" w:pos="4536"/>
                <w:tab w:val="left" w:pos="7080"/>
              </w:tabs>
              <w:spacing w:after="0" w:line="360" w:lineRule="auto"/>
              <w:jc w:val="center"/>
              <w:rPr>
                <w:rFonts w:cs="Times New Roman"/>
                <w:b/>
                <w:bCs/>
                <w:color w:val="0D0D0D" w:themeColor="text1" w:themeTint="F2"/>
              </w:rPr>
            </w:pPr>
            <w:r w:rsidRPr="00281483">
              <w:rPr>
                <w:rFonts w:cs="Times New Roman"/>
                <w:color w:val="0D0D0D" w:themeColor="text1" w:themeTint="F2"/>
              </w:rPr>
              <w:t>0,864</w:t>
            </w:r>
          </w:p>
        </w:tc>
      </w:tr>
      <w:tr w:rsidR="00627564" w:rsidRPr="00281483" w14:paraId="265DFEF4" w14:textId="77777777" w:rsidTr="00014E61">
        <w:tc>
          <w:tcPr>
            <w:tcW w:w="2689" w:type="dxa"/>
          </w:tcPr>
          <w:p w14:paraId="1CA5DE92" w14:textId="77777777" w:rsidR="00627564" w:rsidRPr="00281483" w:rsidRDefault="00627564" w:rsidP="00F01465">
            <w:pPr>
              <w:tabs>
                <w:tab w:val="center" w:pos="4536"/>
                <w:tab w:val="left" w:pos="7080"/>
              </w:tabs>
              <w:spacing w:after="0" w:line="360" w:lineRule="auto"/>
              <w:rPr>
                <w:rFonts w:cs="Times New Roman"/>
                <w:color w:val="0D0D0D" w:themeColor="text1" w:themeTint="F2"/>
              </w:rPr>
            </w:pPr>
            <w:r w:rsidRPr="00281483">
              <w:rPr>
                <w:rFonts w:cs="Times New Roman"/>
                <w:color w:val="0D0D0D" w:themeColor="text1" w:themeTint="F2"/>
              </w:rPr>
              <w:t>Gezip / eğlenmek</w:t>
            </w:r>
          </w:p>
        </w:tc>
        <w:tc>
          <w:tcPr>
            <w:tcW w:w="911" w:type="dxa"/>
          </w:tcPr>
          <w:p w14:paraId="22585125"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109</w:t>
            </w:r>
          </w:p>
        </w:tc>
        <w:tc>
          <w:tcPr>
            <w:tcW w:w="911" w:type="dxa"/>
          </w:tcPr>
          <w:p w14:paraId="312DC492"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61,2</w:t>
            </w:r>
          </w:p>
        </w:tc>
        <w:tc>
          <w:tcPr>
            <w:tcW w:w="911" w:type="dxa"/>
          </w:tcPr>
          <w:p w14:paraId="43DADD7F"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62</w:t>
            </w:r>
          </w:p>
        </w:tc>
        <w:tc>
          <w:tcPr>
            <w:tcW w:w="911" w:type="dxa"/>
          </w:tcPr>
          <w:p w14:paraId="3E701D6A"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50,8</w:t>
            </w:r>
          </w:p>
        </w:tc>
        <w:tc>
          <w:tcPr>
            <w:tcW w:w="911" w:type="dxa"/>
          </w:tcPr>
          <w:p w14:paraId="47FC5B98" w14:textId="0622F8F1"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3,204</w:t>
            </w:r>
          </w:p>
        </w:tc>
        <w:tc>
          <w:tcPr>
            <w:tcW w:w="911" w:type="dxa"/>
          </w:tcPr>
          <w:p w14:paraId="50C0F858" w14:textId="06B4D733"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w:t>
            </w:r>
          </w:p>
        </w:tc>
        <w:tc>
          <w:tcPr>
            <w:tcW w:w="911" w:type="dxa"/>
          </w:tcPr>
          <w:p w14:paraId="6E2541E6" w14:textId="3F664063" w:rsidR="00627564" w:rsidRPr="00281483" w:rsidRDefault="00627564" w:rsidP="00F01465">
            <w:pPr>
              <w:tabs>
                <w:tab w:val="center" w:pos="4536"/>
                <w:tab w:val="left" w:pos="7080"/>
              </w:tabs>
              <w:spacing w:after="0" w:line="360" w:lineRule="auto"/>
              <w:jc w:val="center"/>
              <w:rPr>
                <w:rFonts w:cs="Times New Roman"/>
                <w:b/>
                <w:bCs/>
                <w:color w:val="0D0D0D" w:themeColor="text1" w:themeTint="F2"/>
              </w:rPr>
            </w:pPr>
            <w:r w:rsidRPr="00281483">
              <w:rPr>
                <w:rFonts w:cs="Times New Roman"/>
                <w:color w:val="0D0D0D" w:themeColor="text1" w:themeTint="F2"/>
              </w:rPr>
              <w:t>0,073</w:t>
            </w:r>
          </w:p>
        </w:tc>
      </w:tr>
      <w:tr w:rsidR="00627564" w:rsidRPr="00281483" w14:paraId="3582BD4E" w14:textId="77777777" w:rsidTr="00014E61">
        <w:tc>
          <w:tcPr>
            <w:tcW w:w="2689" w:type="dxa"/>
          </w:tcPr>
          <w:p w14:paraId="7F0AADC7" w14:textId="77777777" w:rsidR="00627564" w:rsidRPr="00281483" w:rsidRDefault="00627564" w:rsidP="00F01465">
            <w:pPr>
              <w:tabs>
                <w:tab w:val="center" w:pos="4536"/>
                <w:tab w:val="left" w:pos="7080"/>
              </w:tabs>
              <w:spacing w:after="0" w:line="360" w:lineRule="auto"/>
              <w:rPr>
                <w:rFonts w:cs="Times New Roman"/>
                <w:color w:val="0D0D0D" w:themeColor="text1" w:themeTint="F2"/>
              </w:rPr>
            </w:pPr>
            <w:r w:rsidRPr="00281483">
              <w:rPr>
                <w:rFonts w:cs="Times New Roman"/>
                <w:color w:val="0D0D0D" w:themeColor="text1" w:themeTint="F2"/>
              </w:rPr>
              <w:t>Alışveriş yapmak</w:t>
            </w:r>
          </w:p>
        </w:tc>
        <w:tc>
          <w:tcPr>
            <w:tcW w:w="911" w:type="dxa"/>
          </w:tcPr>
          <w:p w14:paraId="57B9B503"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23</w:t>
            </w:r>
          </w:p>
        </w:tc>
        <w:tc>
          <w:tcPr>
            <w:tcW w:w="911" w:type="dxa"/>
          </w:tcPr>
          <w:p w14:paraId="0A62088A"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12,9</w:t>
            </w:r>
          </w:p>
        </w:tc>
        <w:tc>
          <w:tcPr>
            <w:tcW w:w="911" w:type="dxa"/>
          </w:tcPr>
          <w:p w14:paraId="6DEE3E71"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13</w:t>
            </w:r>
          </w:p>
        </w:tc>
        <w:tc>
          <w:tcPr>
            <w:tcW w:w="911" w:type="dxa"/>
          </w:tcPr>
          <w:p w14:paraId="67DE6A9C"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10,7</w:t>
            </w:r>
          </w:p>
        </w:tc>
        <w:tc>
          <w:tcPr>
            <w:tcW w:w="911" w:type="dxa"/>
          </w:tcPr>
          <w:p w14:paraId="7878954B" w14:textId="62B061FE"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0,352</w:t>
            </w:r>
          </w:p>
        </w:tc>
        <w:tc>
          <w:tcPr>
            <w:tcW w:w="911" w:type="dxa"/>
          </w:tcPr>
          <w:p w14:paraId="3A691327" w14:textId="23AC3C65"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w:t>
            </w:r>
          </w:p>
        </w:tc>
        <w:tc>
          <w:tcPr>
            <w:tcW w:w="911" w:type="dxa"/>
          </w:tcPr>
          <w:p w14:paraId="5AACE2B9" w14:textId="160434C4"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0,553</w:t>
            </w:r>
          </w:p>
        </w:tc>
      </w:tr>
      <w:tr w:rsidR="00627564" w:rsidRPr="00281483" w14:paraId="0D272A3A" w14:textId="77777777" w:rsidTr="00014E61">
        <w:tc>
          <w:tcPr>
            <w:tcW w:w="2689" w:type="dxa"/>
          </w:tcPr>
          <w:p w14:paraId="73A53AF7" w14:textId="77777777" w:rsidR="00627564" w:rsidRPr="00281483" w:rsidRDefault="00627564" w:rsidP="00F01465">
            <w:pPr>
              <w:tabs>
                <w:tab w:val="center" w:pos="4536"/>
                <w:tab w:val="left" w:pos="7080"/>
              </w:tabs>
              <w:spacing w:after="0" w:line="360" w:lineRule="auto"/>
              <w:rPr>
                <w:rFonts w:cs="Times New Roman"/>
                <w:color w:val="0D0D0D" w:themeColor="text1" w:themeTint="F2"/>
              </w:rPr>
            </w:pPr>
            <w:r w:rsidRPr="00281483">
              <w:rPr>
                <w:rFonts w:cs="Times New Roman"/>
                <w:color w:val="0D0D0D" w:themeColor="text1" w:themeTint="F2"/>
              </w:rPr>
              <w:t>Spor faaliyetlerine katılmak</w:t>
            </w:r>
          </w:p>
        </w:tc>
        <w:tc>
          <w:tcPr>
            <w:tcW w:w="911" w:type="dxa"/>
          </w:tcPr>
          <w:p w14:paraId="24D40992"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3</w:t>
            </w:r>
          </w:p>
        </w:tc>
        <w:tc>
          <w:tcPr>
            <w:tcW w:w="911" w:type="dxa"/>
          </w:tcPr>
          <w:p w14:paraId="757FF8FB"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1,7</w:t>
            </w:r>
          </w:p>
        </w:tc>
        <w:tc>
          <w:tcPr>
            <w:tcW w:w="911" w:type="dxa"/>
          </w:tcPr>
          <w:p w14:paraId="497FB84F"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0</w:t>
            </w:r>
          </w:p>
        </w:tc>
        <w:tc>
          <w:tcPr>
            <w:tcW w:w="911" w:type="dxa"/>
          </w:tcPr>
          <w:p w14:paraId="43CE83BE"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0,0</w:t>
            </w:r>
          </w:p>
        </w:tc>
        <w:tc>
          <w:tcPr>
            <w:tcW w:w="911" w:type="dxa"/>
          </w:tcPr>
          <w:p w14:paraId="52328456" w14:textId="2195B07B"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2,077</w:t>
            </w:r>
          </w:p>
        </w:tc>
        <w:tc>
          <w:tcPr>
            <w:tcW w:w="911" w:type="dxa"/>
          </w:tcPr>
          <w:p w14:paraId="52B3DFF1" w14:textId="06A02498"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w:t>
            </w:r>
          </w:p>
        </w:tc>
        <w:tc>
          <w:tcPr>
            <w:tcW w:w="911" w:type="dxa"/>
          </w:tcPr>
          <w:p w14:paraId="64A0F014" w14:textId="6C1091BD"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0,274</w:t>
            </w:r>
          </w:p>
        </w:tc>
      </w:tr>
      <w:tr w:rsidR="00627564" w:rsidRPr="00281483" w14:paraId="7383D1A1" w14:textId="77777777" w:rsidTr="00014E61">
        <w:tc>
          <w:tcPr>
            <w:tcW w:w="2689" w:type="dxa"/>
          </w:tcPr>
          <w:p w14:paraId="328BA952" w14:textId="77777777" w:rsidR="00627564" w:rsidRPr="00281483" w:rsidRDefault="00627564" w:rsidP="00F01465">
            <w:pPr>
              <w:tabs>
                <w:tab w:val="center" w:pos="4536"/>
                <w:tab w:val="left" w:pos="7080"/>
              </w:tabs>
              <w:spacing w:after="0" w:line="360" w:lineRule="auto"/>
              <w:rPr>
                <w:rFonts w:cs="Times New Roman"/>
                <w:color w:val="0D0D0D" w:themeColor="text1" w:themeTint="F2"/>
              </w:rPr>
            </w:pPr>
            <w:r w:rsidRPr="00281483">
              <w:rPr>
                <w:rFonts w:cs="Times New Roman"/>
                <w:color w:val="0D0D0D" w:themeColor="text1" w:themeTint="F2"/>
              </w:rPr>
              <w:t>Termal ve hamamlardan yararlanma</w:t>
            </w:r>
          </w:p>
        </w:tc>
        <w:tc>
          <w:tcPr>
            <w:tcW w:w="911" w:type="dxa"/>
          </w:tcPr>
          <w:p w14:paraId="32EB75BF"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9</w:t>
            </w:r>
          </w:p>
        </w:tc>
        <w:tc>
          <w:tcPr>
            <w:tcW w:w="911" w:type="dxa"/>
          </w:tcPr>
          <w:p w14:paraId="0E10FAC1"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5,1</w:t>
            </w:r>
          </w:p>
        </w:tc>
        <w:tc>
          <w:tcPr>
            <w:tcW w:w="911" w:type="dxa"/>
          </w:tcPr>
          <w:p w14:paraId="3C7073D6"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9</w:t>
            </w:r>
          </w:p>
        </w:tc>
        <w:tc>
          <w:tcPr>
            <w:tcW w:w="911" w:type="dxa"/>
          </w:tcPr>
          <w:p w14:paraId="4118BBA6"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7,4</w:t>
            </w:r>
          </w:p>
        </w:tc>
        <w:tc>
          <w:tcPr>
            <w:tcW w:w="911" w:type="dxa"/>
          </w:tcPr>
          <w:p w14:paraId="175B9B61" w14:textId="48A8A0C1"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0,691</w:t>
            </w:r>
          </w:p>
        </w:tc>
        <w:tc>
          <w:tcPr>
            <w:tcW w:w="911" w:type="dxa"/>
          </w:tcPr>
          <w:p w14:paraId="5EC844D7" w14:textId="082BD52C"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w:t>
            </w:r>
          </w:p>
        </w:tc>
        <w:tc>
          <w:tcPr>
            <w:tcW w:w="911" w:type="dxa"/>
          </w:tcPr>
          <w:p w14:paraId="6CE3A026" w14:textId="59A30A20"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0,406</w:t>
            </w:r>
          </w:p>
        </w:tc>
      </w:tr>
      <w:tr w:rsidR="00627564" w:rsidRPr="00281483" w14:paraId="22690894" w14:textId="77777777" w:rsidTr="00014E61">
        <w:tc>
          <w:tcPr>
            <w:tcW w:w="2689" w:type="dxa"/>
          </w:tcPr>
          <w:p w14:paraId="230E0932" w14:textId="77777777" w:rsidR="00627564" w:rsidRPr="00281483" w:rsidRDefault="00627564" w:rsidP="00F01465">
            <w:pPr>
              <w:tabs>
                <w:tab w:val="left" w:pos="1056"/>
              </w:tabs>
              <w:spacing w:after="0" w:line="360" w:lineRule="auto"/>
              <w:rPr>
                <w:rFonts w:cs="Times New Roman"/>
                <w:b/>
                <w:bCs/>
                <w:color w:val="0D0D0D" w:themeColor="text1" w:themeTint="F2"/>
              </w:rPr>
            </w:pPr>
            <w:r w:rsidRPr="00281483">
              <w:rPr>
                <w:rFonts w:cs="Times New Roman"/>
                <w:color w:val="0D0D0D" w:themeColor="text1" w:themeTint="F2"/>
              </w:rPr>
              <w:t>Medikal ve tıbbi olanaklardan yararlanma</w:t>
            </w:r>
          </w:p>
        </w:tc>
        <w:tc>
          <w:tcPr>
            <w:tcW w:w="911" w:type="dxa"/>
          </w:tcPr>
          <w:p w14:paraId="6C8398CE"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4</w:t>
            </w:r>
          </w:p>
        </w:tc>
        <w:tc>
          <w:tcPr>
            <w:tcW w:w="911" w:type="dxa"/>
          </w:tcPr>
          <w:p w14:paraId="0F8A0848"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2,2</w:t>
            </w:r>
          </w:p>
        </w:tc>
        <w:tc>
          <w:tcPr>
            <w:tcW w:w="911" w:type="dxa"/>
          </w:tcPr>
          <w:p w14:paraId="3D6C65EF"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5</w:t>
            </w:r>
          </w:p>
        </w:tc>
        <w:tc>
          <w:tcPr>
            <w:tcW w:w="911" w:type="dxa"/>
          </w:tcPr>
          <w:p w14:paraId="028F4903"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4,1</w:t>
            </w:r>
          </w:p>
        </w:tc>
        <w:tc>
          <w:tcPr>
            <w:tcW w:w="911" w:type="dxa"/>
          </w:tcPr>
          <w:p w14:paraId="1FA396E0" w14:textId="149DB049"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0,852</w:t>
            </w:r>
          </w:p>
        </w:tc>
        <w:tc>
          <w:tcPr>
            <w:tcW w:w="911" w:type="dxa"/>
          </w:tcPr>
          <w:p w14:paraId="2F000A23" w14:textId="008095F3"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w:t>
            </w:r>
          </w:p>
        </w:tc>
        <w:tc>
          <w:tcPr>
            <w:tcW w:w="911" w:type="dxa"/>
          </w:tcPr>
          <w:p w14:paraId="4DF09AA2" w14:textId="4405D66E"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0,494</w:t>
            </w:r>
          </w:p>
        </w:tc>
      </w:tr>
      <w:tr w:rsidR="00627564" w:rsidRPr="00281483" w14:paraId="4F7193B9" w14:textId="77777777" w:rsidTr="00014E61">
        <w:tc>
          <w:tcPr>
            <w:tcW w:w="2689" w:type="dxa"/>
          </w:tcPr>
          <w:p w14:paraId="327AEA70" w14:textId="77777777" w:rsidR="00627564" w:rsidRPr="00281483" w:rsidRDefault="00627564" w:rsidP="00F01465">
            <w:pPr>
              <w:tabs>
                <w:tab w:val="left" w:pos="1056"/>
              </w:tabs>
              <w:spacing w:after="0" w:line="360" w:lineRule="auto"/>
              <w:rPr>
                <w:rFonts w:cs="Times New Roman"/>
                <w:b/>
                <w:bCs/>
                <w:color w:val="0D0D0D" w:themeColor="text1" w:themeTint="F2"/>
              </w:rPr>
            </w:pPr>
            <w:r w:rsidRPr="00281483">
              <w:rPr>
                <w:rFonts w:cs="Times New Roman"/>
                <w:color w:val="0D0D0D" w:themeColor="text1" w:themeTint="F2"/>
              </w:rPr>
              <w:t>Etkinliklere katılmak</w:t>
            </w:r>
          </w:p>
        </w:tc>
        <w:tc>
          <w:tcPr>
            <w:tcW w:w="911" w:type="dxa"/>
          </w:tcPr>
          <w:p w14:paraId="308087E8"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28</w:t>
            </w:r>
          </w:p>
        </w:tc>
        <w:tc>
          <w:tcPr>
            <w:tcW w:w="911" w:type="dxa"/>
          </w:tcPr>
          <w:p w14:paraId="4DEA921E"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15,7</w:t>
            </w:r>
          </w:p>
        </w:tc>
        <w:tc>
          <w:tcPr>
            <w:tcW w:w="911" w:type="dxa"/>
          </w:tcPr>
          <w:p w14:paraId="3AF463A3"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9</w:t>
            </w:r>
          </w:p>
        </w:tc>
        <w:tc>
          <w:tcPr>
            <w:tcW w:w="911" w:type="dxa"/>
          </w:tcPr>
          <w:p w14:paraId="4C9F3CC8"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7,4</w:t>
            </w:r>
          </w:p>
        </w:tc>
        <w:tc>
          <w:tcPr>
            <w:tcW w:w="911" w:type="dxa"/>
          </w:tcPr>
          <w:p w14:paraId="615CAA31" w14:textId="60052BF2" w:rsidR="00627564" w:rsidRPr="00281483" w:rsidRDefault="00627564" w:rsidP="00F01465">
            <w:pPr>
              <w:tabs>
                <w:tab w:val="center" w:pos="4536"/>
                <w:tab w:val="left" w:pos="7080"/>
              </w:tabs>
              <w:spacing w:after="0" w:line="360" w:lineRule="auto"/>
              <w:jc w:val="center"/>
              <w:rPr>
                <w:rFonts w:cs="Times New Roman"/>
                <w:b/>
                <w:bCs/>
                <w:color w:val="0D0D0D" w:themeColor="text1" w:themeTint="F2"/>
              </w:rPr>
            </w:pPr>
            <w:r w:rsidRPr="00281483">
              <w:rPr>
                <w:rFonts w:cs="Times New Roman"/>
                <w:color w:val="0D0D0D" w:themeColor="text1" w:themeTint="F2"/>
              </w:rPr>
              <w:t>4,672</w:t>
            </w:r>
          </w:p>
        </w:tc>
        <w:tc>
          <w:tcPr>
            <w:tcW w:w="911" w:type="dxa"/>
          </w:tcPr>
          <w:p w14:paraId="00FA15F1" w14:textId="4173C43F" w:rsidR="00627564" w:rsidRPr="00281483" w:rsidRDefault="00627564" w:rsidP="00F01465">
            <w:pPr>
              <w:tabs>
                <w:tab w:val="center" w:pos="4536"/>
                <w:tab w:val="left" w:pos="7080"/>
              </w:tabs>
              <w:spacing w:after="0" w:line="360" w:lineRule="auto"/>
              <w:jc w:val="center"/>
              <w:rPr>
                <w:rFonts w:cs="Times New Roman"/>
                <w:b/>
                <w:bCs/>
                <w:color w:val="0D0D0D" w:themeColor="text1" w:themeTint="F2"/>
              </w:rPr>
            </w:pPr>
            <w:r w:rsidRPr="00281483">
              <w:rPr>
                <w:rFonts w:cs="Times New Roman"/>
                <w:color w:val="0D0D0D" w:themeColor="text1" w:themeTint="F2"/>
              </w:rPr>
              <w:t>1</w:t>
            </w:r>
          </w:p>
        </w:tc>
        <w:tc>
          <w:tcPr>
            <w:tcW w:w="911" w:type="dxa"/>
          </w:tcPr>
          <w:p w14:paraId="13EB92F6" w14:textId="2F91A1D4" w:rsidR="00627564" w:rsidRPr="00281483" w:rsidRDefault="00627564" w:rsidP="00F01465">
            <w:pPr>
              <w:tabs>
                <w:tab w:val="center" w:pos="4536"/>
                <w:tab w:val="left" w:pos="7080"/>
              </w:tabs>
              <w:spacing w:after="0" w:line="360" w:lineRule="auto"/>
              <w:jc w:val="center"/>
              <w:rPr>
                <w:rFonts w:cs="Times New Roman"/>
                <w:b/>
                <w:bCs/>
                <w:color w:val="0D0D0D" w:themeColor="text1" w:themeTint="F2"/>
              </w:rPr>
            </w:pPr>
            <w:r w:rsidRPr="00281483">
              <w:rPr>
                <w:rFonts w:cs="Times New Roman"/>
                <w:b/>
                <w:bCs/>
                <w:color w:val="0D0D0D" w:themeColor="text1" w:themeTint="F2"/>
              </w:rPr>
              <w:t>0,031*</w:t>
            </w:r>
          </w:p>
        </w:tc>
      </w:tr>
      <w:tr w:rsidR="00627564" w:rsidRPr="00281483" w14:paraId="16395D6F" w14:textId="77777777" w:rsidTr="00014E61">
        <w:tc>
          <w:tcPr>
            <w:tcW w:w="2689" w:type="dxa"/>
          </w:tcPr>
          <w:p w14:paraId="533D0E6D" w14:textId="77777777" w:rsidR="00627564" w:rsidRPr="00281483" w:rsidRDefault="00627564" w:rsidP="00F01465">
            <w:pPr>
              <w:tabs>
                <w:tab w:val="left" w:pos="1056"/>
              </w:tabs>
              <w:spacing w:after="0" w:line="360" w:lineRule="auto"/>
              <w:rPr>
                <w:rFonts w:cs="Times New Roman"/>
                <w:b/>
                <w:bCs/>
                <w:color w:val="0D0D0D" w:themeColor="text1" w:themeTint="F2"/>
              </w:rPr>
            </w:pPr>
            <w:r w:rsidRPr="00281483">
              <w:rPr>
                <w:rFonts w:cs="Times New Roman"/>
                <w:color w:val="0D0D0D" w:themeColor="text1" w:themeTint="F2"/>
              </w:rPr>
              <w:t>Eğitim, kurs vb. katılmak</w:t>
            </w:r>
          </w:p>
        </w:tc>
        <w:tc>
          <w:tcPr>
            <w:tcW w:w="911" w:type="dxa"/>
          </w:tcPr>
          <w:p w14:paraId="685F4CDA"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10</w:t>
            </w:r>
          </w:p>
        </w:tc>
        <w:tc>
          <w:tcPr>
            <w:tcW w:w="911" w:type="dxa"/>
          </w:tcPr>
          <w:p w14:paraId="2B143E8F"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5,6</w:t>
            </w:r>
          </w:p>
        </w:tc>
        <w:tc>
          <w:tcPr>
            <w:tcW w:w="911" w:type="dxa"/>
          </w:tcPr>
          <w:p w14:paraId="42B0B4FD"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2</w:t>
            </w:r>
          </w:p>
        </w:tc>
        <w:tc>
          <w:tcPr>
            <w:tcW w:w="911" w:type="dxa"/>
          </w:tcPr>
          <w:p w14:paraId="101C1ADD"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1,6</w:t>
            </w:r>
          </w:p>
        </w:tc>
        <w:tc>
          <w:tcPr>
            <w:tcW w:w="911" w:type="dxa"/>
          </w:tcPr>
          <w:p w14:paraId="24AB0DBB" w14:textId="113C8852"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2,984</w:t>
            </w:r>
          </w:p>
        </w:tc>
        <w:tc>
          <w:tcPr>
            <w:tcW w:w="911" w:type="dxa"/>
          </w:tcPr>
          <w:p w14:paraId="486F6D76" w14:textId="5A4666B0"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w:t>
            </w:r>
          </w:p>
        </w:tc>
        <w:tc>
          <w:tcPr>
            <w:tcW w:w="911" w:type="dxa"/>
          </w:tcPr>
          <w:p w14:paraId="213F58AB" w14:textId="15285C73"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0,132</w:t>
            </w:r>
          </w:p>
        </w:tc>
      </w:tr>
      <w:tr w:rsidR="00627564" w:rsidRPr="00281483" w14:paraId="77A2FC0F" w14:textId="77777777" w:rsidTr="00014E61">
        <w:tc>
          <w:tcPr>
            <w:tcW w:w="2689" w:type="dxa"/>
          </w:tcPr>
          <w:p w14:paraId="31C21F7A" w14:textId="77777777" w:rsidR="00627564" w:rsidRPr="00281483" w:rsidRDefault="00627564" w:rsidP="00F01465">
            <w:pPr>
              <w:tabs>
                <w:tab w:val="left" w:pos="1056"/>
              </w:tabs>
              <w:spacing w:after="0" w:line="360" w:lineRule="auto"/>
              <w:rPr>
                <w:rFonts w:cs="Times New Roman"/>
                <w:b/>
                <w:bCs/>
                <w:color w:val="0D0D0D" w:themeColor="text1" w:themeTint="F2"/>
              </w:rPr>
            </w:pPr>
            <w:r w:rsidRPr="00281483">
              <w:rPr>
                <w:rFonts w:cs="Times New Roman"/>
                <w:color w:val="0D0D0D" w:themeColor="text1" w:themeTint="F2"/>
              </w:rPr>
              <w:t>Sempozyum, kongre vb. katılmak</w:t>
            </w:r>
          </w:p>
        </w:tc>
        <w:tc>
          <w:tcPr>
            <w:tcW w:w="911" w:type="dxa"/>
          </w:tcPr>
          <w:p w14:paraId="7F3E4EFA"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8</w:t>
            </w:r>
          </w:p>
        </w:tc>
        <w:tc>
          <w:tcPr>
            <w:tcW w:w="911" w:type="dxa"/>
          </w:tcPr>
          <w:p w14:paraId="1468CDDA"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4,5</w:t>
            </w:r>
          </w:p>
        </w:tc>
        <w:tc>
          <w:tcPr>
            <w:tcW w:w="911" w:type="dxa"/>
          </w:tcPr>
          <w:p w14:paraId="13ADCF95"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2</w:t>
            </w:r>
          </w:p>
        </w:tc>
        <w:tc>
          <w:tcPr>
            <w:tcW w:w="911" w:type="dxa"/>
          </w:tcPr>
          <w:p w14:paraId="0E014120"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1,6</w:t>
            </w:r>
          </w:p>
        </w:tc>
        <w:tc>
          <w:tcPr>
            <w:tcW w:w="911" w:type="dxa"/>
          </w:tcPr>
          <w:p w14:paraId="4DED0DA8" w14:textId="59DE50EB"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1,831</w:t>
            </w:r>
          </w:p>
        </w:tc>
        <w:tc>
          <w:tcPr>
            <w:tcW w:w="911" w:type="dxa"/>
          </w:tcPr>
          <w:p w14:paraId="74B0EF86" w14:textId="40D31F30"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w:t>
            </w:r>
          </w:p>
        </w:tc>
        <w:tc>
          <w:tcPr>
            <w:tcW w:w="911" w:type="dxa"/>
          </w:tcPr>
          <w:p w14:paraId="612C32BA" w14:textId="75C72A5C"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0,209</w:t>
            </w:r>
          </w:p>
        </w:tc>
      </w:tr>
      <w:tr w:rsidR="00627564" w:rsidRPr="00281483" w14:paraId="3A1E5B08" w14:textId="77777777" w:rsidTr="00014E61">
        <w:tc>
          <w:tcPr>
            <w:tcW w:w="2689" w:type="dxa"/>
          </w:tcPr>
          <w:p w14:paraId="42ACBA45" w14:textId="77777777" w:rsidR="00627564" w:rsidRPr="00281483" w:rsidRDefault="00627564" w:rsidP="00F01465">
            <w:pPr>
              <w:tabs>
                <w:tab w:val="center" w:pos="4536"/>
                <w:tab w:val="left" w:pos="7080"/>
              </w:tabs>
              <w:spacing w:after="0" w:line="360" w:lineRule="auto"/>
              <w:rPr>
                <w:rFonts w:cs="Times New Roman"/>
                <w:b/>
                <w:bCs/>
                <w:color w:val="0D0D0D" w:themeColor="text1" w:themeTint="F2"/>
              </w:rPr>
            </w:pPr>
            <w:r w:rsidRPr="00281483">
              <w:rPr>
                <w:rFonts w:cs="Times New Roman"/>
                <w:color w:val="0D0D0D" w:themeColor="text1" w:themeTint="F2"/>
              </w:rPr>
              <w:t>Dini nedenler</w:t>
            </w:r>
          </w:p>
        </w:tc>
        <w:tc>
          <w:tcPr>
            <w:tcW w:w="911" w:type="dxa"/>
          </w:tcPr>
          <w:p w14:paraId="7772B56A"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2</w:t>
            </w:r>
          </w:p>
        </w:tc>
        <w:tc>
          <w:tcPr>
            <w:tcW w:w="911" w:type="dxa"/>
          </w:tcPr>
          <w:p w14:paraId="06A6A73C"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1,1</w:t>
            </w:r>
          </w:p>
        </w:tc>
        <w:tc>
          <w:tcPr>
            <w:tcW w:w="911" w:type="dxa"/>
          </w:tcPr>
          <w:p w14:paraId="426A68DC"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4</w:t>
            </w:r>
          </w:p>
        </w:tc>
        <w:tc>
          <w:tcPr>
            <w:tcW w:w="911" w:type="dxa"/>
          </w:tcPr>
          <w:p w14:paraId="0745A561" w14:textId="7777777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3,3</w:t>
            </w:r>
          </w:p>
        </w:tc>
        <w:tc>
          <w:tcPr>
            <w:tcW w:w="911" w:type="dxa"/>
          </w:tcPr>
          <w:p w14:paraId="016CA1C2" w14:textId="7E6049C7"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1,715</w:t>
            </w:r>
          </w:p>
        </w:tc>
        <w:tc>
          <w:tcPr>
            <w:tcW w:w="911" w:type="dxa"/>
          </w:tcPr>
          <w:p w14:paraId="6DA6B093" w14:textId="4EFB5339"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w:t>
            </w:r>
          </w:p>
        </w:tc>
        <w:tc>
          <w:tcPr>
            <w:tcW w:w="911" w:type="dxa"/>
          </w:tcPr>
          <w:p w14:paraId="15E62B78" w14:textId="42E1DB4B" w:rsidR="00627564" w:rsidRPr="00281483" w:rsidRDefault="00627564" w:rsidP="00F0146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0,228</w:t>
            </w:r>
          </w:p>
        </w:tc>
      </w:tr>
    </w:tbl>
    <w:p w14:paraId="399723D7" w14:textId="3D513E33" w:rsidR="008C6971" w:rsidRPr="00281483" w:rsidRDefault="00BA1793" w:rsidP="0028333F">
      <w:pPr>
        <w:tabs>
          <w:tab w:val="center" w:pos="4536"/>
          <w:tab w:val="left" w:pos="7080"/>
        </w:tabs>
        <w:spacing w:before="120" w:after="120" w:line="360" w:lineRule="auto"/>
        <w:rPr>
          <w:rFonts w:cs="Times New Roman"/>
          <w:color w:val="0D0D0D" w:themeColor="text1" w:themeTint="F2"/>
          <w:sz w:val="24"/>
          <w:szCs w:val="24"/>
        </w:rPr>
      </w:pPr>
      <w:r w:rsidRPr="00281483">
        <w:rPr>
          <w:rFonts w:cs="Times New Roman"/>
          <w:i/>
          <w:iCs/>
          <w:color w:val="0D0D0D" w:themeColor="text1" w:themeTint="F2"/>
          <w:sz w:val="24"/>
          <w:szCs w:val="24"/>
        </w:rPr>
        <w:t>*p&lt;0,05 seviyesinde istatistiksel olarak anlamlıdır.</w:t>
      </w:r>
    </w:p>
    <w:p w14:paraId="7646B217" w14:textId="19E25232" w:rsidR="008C6971" w:rsidRPr="00281483" w:rsidRDefault="008C6971"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Yaş gruplarının ziyaret amaçları açısından farklılıkları incelendiğinde, bazı amaçlarda gruplar arasında istatistiksel olarak anlamlı farklılıklar bulunmuştur. Analiz sonuçlarına göre, akraba ziyareti (p = 0,0</w:t>
      </w:r>
      <w:r w:rsidR="00BD2698" w:rsidRPr="00281483">
        <w:rPr>
          <w:rFonts w:cs="Times New Roman"/>
          <w:color w:val="0D0D0D" w:themeColor="text1" w:themeTint="F2"/>
          <w:sz w:val="24"/>
          <w:szCs w:val="24"/>
        </w:rPr>
        <w:t>17</w:t>
      </w:r>
      <w:r w:rsidRPr="00281483">
        <w:rPr>
          <w:rFonts w:cs="Times New Roman"/>
          <w:color w:val="0D0D0D" w:themeColor="text1" w:themeTint="F2"/>
          <w:sz w:val="24"/>
          <w:szCs w:val="24"/>
        </w:rPr>
        <w:t>), termal ve hamamlardan yararlanma (p = 0,00</w:t>
      </w:r>
      <w:r w:rsidR="00627564" w:rsidRPr="00281483">
        <w:rPr>
          <w:rFonts w:cs="Times New Roman"/>
          <w:color w:val="0D0D0D" w:themeColor="text1" w:themeTint="F2"/>
          <w:sz w:val="24"/>
          <w:szCs w:val="24"/>
        </w:rPr>
        <w:t>8</w:t>
      </w:r>
      <w:r w:rsidRPr="00281483">
        <w:rPr>
          <w:rFonts w:cs="Times New Roman"/>
          <w:color w:val="0D0D0D" w:themeColor="text1" w:themeTint="F2"/>
          <w:sz w:val="24"/>
          <w:szCs w:val="24"/>
        </w:rPr>
        <w:t>) ve etkinliklere katılmak (p = 0,02</w:t>
      </w:r>
      <w:r w:rsidR="00BD2698" w:rsidRPr="00281483">
        <w:rPr>
          <w:rFonts w:cs="Times New Roman"/>
          <w:color w:val="0D0D0D" w:themeColor="text1" w:themeTint="F2"/>
          <w:sz w:val="24"/>
          <w:szCs w:val="24"/>
        </w:rPr>
        <w:t>5</w:t>
      </w:r>
      <w:r w:rsidRPr="00281483">
        <w:rPr>
          <w:rFonts w:cs="Times New Roman"/>
          <w:color w:val="0D0D0D" w:themeColor="text1" w:themeTint="F2"/>
          <w:sz w:val="24"/>
          <w:szCs w:val="24"/>
        </w:rPr>
        <w:t>) amaçlarında yaş grupları arasında anlamlı farklılıklar saptanmıştır. 41–50 ve 60+ yaş grupları akraba ziyaretlerini diğer yaş gruplarına göre daha yoğun olarak tercih ederken, 18–30 yaş grubunun etkinliklere katılımda ön plana çıktığı görülmektedir. Termal ve hamam kullanımında ise 31–</w:t>
      </w:r>
      <w:r w:rsidR="00BD2698" w:rsidRPr="00281483">
        <w:rPr>
          <w:rFonts w:cs="Times New Roman"/>
          <w:color w:val="0D0D0D" w:themeColor="text1" w:themeTint="F2"/>
          <w:sz w:val="24"/>
          <w:szCs w:val="24"/>
        </w:rPr>
        <w:t>4</w:t>
      </w:r>
      <w:r w:rsidRPr="00281483">
        <w:rPr>
          <w:rFonts w:cs="Times New Roman"/>
          <w:color w:val="0D0D0D" w:themeColor="text1" w:themeTint="F2"/>
          <w:sz w:val="24"/>
          <w:szCs w:val="24"/>
        </w:rPr>
        <w:t xml:space="preserve">0 yaş aralığı diğer yaş gruplarına kıyasla daha belirgin bir tercih göstermektedir. Bunun dışında, diğer ziyaret amaçları ile yaş grupları arasında istatistiksel olarak anlamlı bir farklılık saptanmamıştır (p &gt; </w:t>
      </w:r>
      <w:r w:rsidR="001754AB" w:rsidRPr="00281483">
        <w:rPr>
          <w:rFonts w:cs="Times New Roman"/>
          <w:color w:val="0D0D0D" w:themeColor="text1" w:themeTint="F2"/>
          <w:sz w:val="24"/>
          <w:szCs w:val="24"/>
        </w:rPr>
        <w:t>0.05)</w:t>
      </w:r>
      <w:r w:rsidRPr="00281483">
        <w:rPr>
          <w:rFonts w:cs="Times New Roman"/>
          <w:color w:val="0D0D0D" w:themeColor="text1" w:themeTint="F2"/>
          <w:sz w:val="24"/>
          <w:szCs w:val="24"/>
        </w:rPr>
        <w:t xml:space="preserve">. </w:t>
      </w:r>
      <w:r w:rsidR="00B76DA1" w:rsidRPr="00281483">
        <w:rPr>
          <w:rFonts w:cs="Times New Roman"/>
          <w:color w:val="0D0D0D" w:themeColor="text1" w:themeTint="F2"/>
          <w:sz w:val="24"/>
          <w:szCs w:val="24"/>
        </w:rPr>
        <w:t>Bu kapsamda, H10c hipotezi kısmen kabul edilmiştir; bazı ziyaret amaçlarının yaş grubu ile ilişkili olduğu, ancak çoğu amaçta yaşa bağlı belirgin bir farkın bulunmadığı görülmektedir</w:t>
      </w:r>
      <w:r w:rsidR="0028333F" w:rsidRPr="00281483">
        <w:rPr>
          <w:rFonts w:cs="Times New Roman"/>
          <w:color w:val="0D0D0D" w:themeColor="text1" w:themeTint="F2"/>
          <w:sz w:val="24"/>
          <w:szCs w:val="24"/>
        </w:rPr>
        <w:t xml:space="preserve"> (Tablo 6.37).</w:t>
      </w:r>
    </w:p>
    <w:p w14:paraId="112B0509" w14:textId="5BEF13DF" w:rsidR="008C6971" w:rsidRPr="00281483" w:rsidRDefault="008C6971" w:rsidP="006A5354">
      <w:pPr>
        <w:pStyle w:val="TABLO"/>
        <w:rPr>
          <w:color w:val="0D0D0D" w:themeColor="text1" w:themeTint="F2"/>
        </w:rPr>
      </w:pPr>
      <w:bookmarkStart w:id="2800" w:name="_Toc234263772"/>
      <w:bookmarkStart w:id="2801" w:name="_Toc234456385"/>
      <w:bookmarkStart w:id="2802" w:name="_Toc234547414"/>
      <w:bookmarkStart w:id="2803" w:name="_Toc235404964"/>
      <w:bookmarkStart w:id="2804" w:name="_Toc240281074"/>
      <w:r w:rsidRPr="00281483">
        <w:rPr>
          <w:b/>
          <w:color w:val="0D0D0D" w:themeColor="text1" w:themeTint="F2"/>
        </w:rPr>
        <w:lastRenderedPageBreak/>
        <w:t>Tablo</w:t>
      </w:r>
      <w:r w:rsidR="006113DD" w:rsidRPr="00281483">
        <w:rPr>
          <w:b/>
          <w:color w:val="0D0D0D" w:themeColor="text1" w:themeTint="F2"/>
        </w:rPr>
        <w:t xml:space="preserve"> 6.37.</w:t>
      </w:r>
      <w:r w:rsidRPr="00281483">
        <w:rPr>
          <w:color w:val="0D0D0D" w:themeColor="text1" w:themeTint="F2"/>
        </w:rPr>
        <w:t xml:space="preserve"> Yaş </w:t>
      </w:r>
      <w:r w:rsidR="006113DD" w:rsidRPr="00281483">
        <w:rPr>
          <w:color w:val="0D0D0D" w:themeColor="text1" w:themeTint="F2"/>
        </w:rPr>
        <w:t>durumuna göre ziyaret amaçlarının karşılaştırılmasına ilişkin ki-kare analizi</w:t>
      </w:r>
      <w:bookmarkEnd w:id="2800"/>
      <w:bookmarkEnd w:id="2801"/>
      <w:bookmarkEnd w:id="2802"/>
      <w:bookmarkEnd w:id="2803"/>
      <w:bookmarkEnd w:id="2804"/>
    </w:p>
    <w:tbl>
      <w:tblPr>
        <w:tblStyle w:val="TabloKlavuzu"/>
        <w:tblW w:w="9067"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696"/>
        <w:gridCol w:w="1020"/>
        <w:gridCol w:w="1021"/>
        <w:gridCol w:w="1020"/>
        <w:gridCol w:w="1021"/>
        <w:gridCol w:w="1021"/>
        <w:gridCol w:w="851"/>
        <w:gridCol w:w="531"/>
        <w:gridCol w:w="886"/>
      </w:tblGrid>
      <w:tr w:rsidR="00627564" w:rsidRPr="00281483" w14:paraId="4135A5F3" w14:textId="77777777" w:rsidTr="00014E61">
        <w:trPr>
          <w:trHeight w:val="781"/>
        </w:trPr>
        <w:tc>
          <w:tcPr>
            <w:tcW w:w="1696" w:type="dxa"/>
          </w:tcPr>
          <w:p w14:paraId="3A6CD44E" w14:textId="4683A133" w:rsidR="00627564" w:rsidRPr="00281483" w:rsidRDefault="00627564" w:rsidP="00E34A82">
            <w:pPr>
              <w:tabs>
                <w:tab w:val="center" w:pos="4536"/>
                <w:tab w:val="left" w:pos="7080"/>
              </w:tabs>
              <w:spacing w:after="0" w:line="240" w:lineRule="auto"/>
              <w:rPr>
                <w:rFonts w:cs="Times New Roman"/>
                <w:b/>
                <w:bCs/>
                <w:color w:val="0D0D0D" w:themeColor="text1" w:themeTint="F2"/>
                <w:sz w:val="20"/>
                <w:szCs w:val="20"/>
              </w:rPr>
            </w:pPr>
            <w:r w:rsidRPr="00281483">
              <w:rPr>
                <w:rFonts w:cs="Times New Roman"/>
                <w:b/>
                <w:bCs/>
                <w:color w:val="0D0D0D" w:themeColor="text1" w:themeTint="F2"/>
                <w:sz w:val="20"/>
                <w:szCs w:val="20"/>
              </w:rPr>
              <w:t>Ziyaret Amacı</w:t>
            </w:r>
          </w:p>
        </w:tc>
        <w:tc>
          <w:tcPr>
            <w:tcW w:w="1020" w:type="dxa"/>
          </w:tcPr>
          <w:p w14:paraId="5EB84DA9" w14:textId="77777777" w:rsidR="000412FB" w:rsidRPr="00281483" w:rsidRDefault="00627564"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18–30</w:t>
            </w:r>
            <w:r w:rsidR="0050417B" w:rsidRPr="00281483">
              <w:rPr>
                <w:rFonts w:cs="Times New Roman"/>
                <w:b/>
                <w:bCs/>
                <w:color w:val="0D0D0D" w:themeColor="text1" w:themeTint="F2"/>
                <w:sz w:val="20"/>
                <w:szCs w:val="20"/>
              </w:rPr>
              <w:t xml:space="preserve"> </w:t>
            </w:r>
          </w:p>
          <w:p w14:paraId="7C198A5A" w14:textId="47A34C70" w:rsidR="00627564" w:rsidRPr="00281483" w:rsidRDefault="0050417B"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n (%)</w:t>
            </w:r>
          </w:p>
        </w:tc>
        <w:tc>
          <w:tcPr>
            <w:tcW w:w="1021" w:type="dxa"/>
          </w:tcPr>
          <w:p w14:paraId="07EFDDCA" w14:textId="77777777" w:rsidR="000412FB" w:rsidRPr="00281483" w:rsidRDefault="00627564"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31–40</w:t>
            </w:r>
          </w:p>
          <w:p w14:paraId="7ADD8C9D" w14:textId="5F883897" w:rsidR="0050417B" w:rsidRPr="00281483" w:rsidRDefault="0050417B"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 xml:space="preserve"> n (%)</w:t>
            </w:r>
          </w:p>
        </w:tc>
        <w:tc>
          <w:tcPr>
            <w:tcW w:w="1020" w:type="dxa"/>
          </w:tcPr>
          <w:p w14:paraId="0D319C74" w14:textId="77777777" w:rsidR="000412FB" w:rsidRPr="00281483" w:rsidRDefault="00627564"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41–50</w:t>
            </w:r>
          </w:p>
          <w:p w14:paraId="20684EDC" w14:textId="181C3533" w:rsidR="00627564" w:rsidRPr="00281483" w:rsidRDefault="0050417B"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 xml:space="preserve"> n (%)</w:t>
            </w:r>
          </w:p>
        </w:tc>
        <w:tc>
          <w:tcPr>
            <w:tcW w:w="1021" w:type="dxa"/>
          </w:tcPr>
          <w:p w14:paraId="4D2172A1" w14:textId="77777777" w:rsidR="000412FB" w:rsidRPr="00281483" w:rsidRDefault="00627564"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51–60</w:t>
            </w:r>
            <w:r w:rsidR="0050417B" w:rsidRPr="00281483">
              <w:rPr>
                <w:rFonts w:cs="Times New Roman"/>
                <w:b/>
                <w:bCs/>
                <w:color w:val="0D0D0D" w:themeColor="text1" w:themeTint="F2"/>
                <w:sz w:val="20"/>
                <w:szCs w:val="20"/>
              </w:rPr>
              <w:t xml:space="preserve"> </w:t>
            </w:r>
          </w:p>
          <w:p w14:paraId="5CA61015" w14:textId="434BC716" w:rsidR="00627564" w:rsidRPr="00281483" w:rsidRDefault="0050417B"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n (%)</w:t>
            </w:r>
          </w:p>
        </w:tc>
        <w:tc>
          <w:tcPr>
            <w:tcW w:w="1021" w:type="dxa"/>
          </w:tcPr>
          <w:p w14:paraId="43E8527D" w14:textId="77777777" w:rsidR="000412FB" w:rsidRPr="00281483" w:rsidRDefault="00627564"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60+</w:t>
            </w:r>
            <w:r w:rsidR="0050417B" w:rsidRPr="00281483">
              <w:rPr>
                <w:rFonts w:cs="Times New Roman"/>
                <w:b/>
                <w:bCs/>
                <w:color w:val="0D0D0D" w:themeColor="text1" w:themeTint="F2"/>
                <w:sz w:val="20"/>
                <w:szCs w:val="20"/>
              </w:rPr>
              <w:t xml:space="preserve">   </w:t>
            </w:r>
          </w:p>
          <w:p w14:paraId="69C3DE60" w14:textId="173769F3" w:rsidR="00627564" w:rsidRPr="00281483" w:rsidRDefault="0050417B"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 xml:space="preserve"> n (%)</w:t>
            </w:r>
          </w:p>
        </w:tc>
        <w:tc>
          <w:tcPr>
            <w:tcW w:w="851" w:type="dxa"/>
          </w:tcPr>
          <w:p w14:paraId="1A370688" w14:textId="2C6E8428" w:rsidR="00627564" w:rsidRPr="00281483" w:rsidRDefault="00627564"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χ²</w:t>
            </w:r>
          </w:p>
        </w:tc>
        <w:tc>
          <w:tcPr>
            <w:tcW w:w="531" w:type="dxa"/>
          </w:tcPr>
          <w:p w14:paraId="4C025A56" w14:textId="0B0CA4B4" w:rsidR="00627564" w:rsidRPr="00281483" w:rsidRDefault="00627564" w:rsidP="00E34A82">
            <w:pPr>
              <w:tabs>
                <w:tab w:val="center" w:pos="4536"/>
                <w:tab w:val="left" w:pos="7080"/>
              </w:tabs>
              <w:spacing w:after="0" w:line="240" w:lineRule="auto"/>
              <w:jc w:val="center"/>
              <w:rPr>
                <w:rFonts w:cs="Times New Roman"/>
                <w:b/>
                <w:bCs/>
                <w:color w:val="0D0D0D" w:themeColor="text1" w:themeTint="F2"/>
                <w:sz w:val="20"/>
                <w:szCs w:val="20"/>
              </w:rPr>
            </w:pPr>
            <w:proofErr w:type="spellStart"/>
            <w:r w:rsidRPr="00281483">
              <w:rPr>
                <w:rFonts w:cs="Times New Roman"/>
                <w:b/>
                <w:bCs/>
                <w:color w:val="0D0D0D" w:themeColor="text1" w:themeTint="F2"/>
                <w:sz w:val="20"/>
                <w:szCs w:val="20"/>
              </w:rPr>
              <w:t>df</w:t>
            </w:r>
            <w:proofErr w:type="spellEnd"/>
          </w:p>
        </w:tc>
        <w:tc>
          <w:tcPr>
            <w:tcW w:w="886" w:type="dxa"/>
          </w:tcPr>
          <w:p w14:paraId="1150614C" w14:textId="750554E6" w:rsidR="00627564" w:rsidRPr="00281483" w:rsidRDefault="0050417B"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P</w:t>
            </w:r>
          </w:p>
        </w:tc>
      </w:tr>
      <w:tr w:rsidR="00627564" w:rsidRPr="00281483" w14:paraId="0A878147" w14:textId="77777777" w:rsidTr="00014E61">
        <w:tc>
          <w:tcPr>
            <w:tcW w:w="1696" w:type="dxa"/>
          </w:tcPr>
          <w:p w14:paraId="422C20A9" w14:textId="7EFE1B41" w:rsidR="00627564" w:rsidRPr="00281483" w:rsidRDefault="00627564" w:rsidP="00E34A82">
            <w:pPr>
              <w:tabs>
                <w:tab w:val="center" w:pos="4536"/>
                <w:tab w:val="left" w:pos="7080"/>
              </w:tabs>
              <w:spacing w:after="0" w:line="240" w:lineRule="auto"/>
              <w:rPr>
                <w:rFonts w:cs="Times New Roman"/>
                <w:b/>
                <w:bCs/>
                <w:color w:val="0D0D0D" w:themeColor="text1" w:themeTint="F2"/>
                <w:sz w:val="20"/>
                <w:szCs w:val="20"/>
              </w:rPr>
            </w:pPr>
            <w:r w:rsidRPr="00281483">
              <w:rPr>
                <w:rFonts w:cs="Times New Roman"/>
                <w:color w:val="0D0D0D" w:themeColor="text1" w:themeTint="F2"/>
                <w:sz w:val="20"/>
                <w:szCs w:val="20"/>
              </w:rPr>
              <w:t>Tarihi ve kültürel çekicilikleri görmek</w:t>
            </w:r>
          </w:p>
        </w:tc>
        <w:tc>
          <w:tcPr>
            <w:tcW w:w="1020" w:type="dxa"/>
          </w:tcPr>
          <w:p w14:paraId="31EDD4E1" w14:textId="6F3F4C6C"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110(59,1)</w:t>
            </w:r>
          </w:p>
        </w:tc>
        <w:tc>
          <w:tcPr>
            <w:tcW w:w="1021" w:type="dxa"/>
          </w:tcPr>
          <w:p w14:paraId="0C0C7B48" w14:textId="2E9C9FE6"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38 (63,3)</w:t>
            </w:r>
          </w:p>
        </w:tc>
        <w:tc>
          <w:tcPr>
            <w:tcW w:w="1020" w:type="dxa"/>
          </w:tcPr>
          <w:p w14:paraId="55E22DD4" w14:textId="136233E7"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16 (61,5)</w:t>
            </w:r>
          </w:p>
        </w:tc>
        <w:tc>
          <w:tcPr>
            <w:tcW w:w="1021" w:type="dxa"/>
          </w:tcPr>
          <w:p w14:paraId="61051274" w14:textId="2FCB7209"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6 (37,5)</w:t>
            </w:r>
          </w:p>
        </w:tc>
        <w:tc>
          <w:tcPr>
            <w:tcW w:w="1021" w:type="dxa"/>
          </w:tcPr>
          <w:p w14:paraId="1AA1D053" w14:textId="7FBA7946"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8 (66,7)</w:t>
            </w:r>
          </w:p>
        </w:tc>
        <w:tc>
          <w:tcPr>
            <w:tcW w:w="851" w:type="dxa"/>
          </w:tcPr>
          <w:p w14:paraId="4CC1AE02" w14:textId="0EE27C95"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3,882</w:t>
            </w:r>
          </w:p>
        </w:tc>
        <w:tc>
          <w:tcPr>
            <w:tcW w:w="531" w:type="dxa"/>
          </w:tcPr>
          <w:p w14:paraId="3D3D62DC" w14:textId="21D20A77"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w:t>
            </w:r>
          </w:p>
        </w:tc>
        <w:tc>
          <w:tcPr>
            <w:tcW w:w="886" w:type="dxa"/>
          </w:tcPr>
          <w:p w14:paraId="77066D7B" w14:textId="11E842C3"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0,422</w:t>
            </w:r>
          </w:p>
        </w:tc>
      </w:tr>
      <w:tr w:rsidR="00627564" w:rsidRPr="00281483" w14:paraId="293E438E" w14:textId="77777777" w:rsidTr="00014E61">
        <w:tc>
          <w:tcPr>
            <w:tcW w:w="1696" w:type="dxa"/>
          </w:tcPr>
          <w:p w14:paraId="0B773FA9" w14:textId="78FB7CE3" w:rsidR="00627564" w:rsidRPr="00281483" w:rsidRDefault="00627564" w:rsidP="00E34A82">
            <w:pPr>
              <w:tabs>
                <w:tab w:val="center" w:pos="4536"/>
                <w:tab w:val="left" w:pos="7080"/>
              </w:tabs>
              <w:spacing w:after="0" w:line="240" w:lineRule="auto"/>
              <w:rPr>
                <w:rFonts w:cs="Times New Roman"/>
                <w:b/>
                <w:bCs/>
                <w:color w:val="0D0D0D" w:themeColor="text1" w:themeTint="F2"/>
                <w:sz w:val="20"/>
                <w:szCs w:val="20"/>
              </w:rPr>
            </w:pPr>
            <w:r w:rsidRPr="00281483">
              <w:rPr>
                <w:rFonts w:cs="Times New Roman"/>
                <w:color w:val="0D0D0D" w:themeColor="text1" w:themeTint="F2"/>
                <w:sz w:val="20"/>
                <w:szCs w:val="20"/>
              </w:rPr>
              <w:t>Arkadaş ziyareti</w:t>
            </w:r>
          </w:p>
        </w:tc>
        <w:tc>
          <w:tcPr>
            <w:tcW w:w="1020" w:type="dxa"/>
          </w:tcPr>
          <w:p w14:paraId="78D1F914" w14:textId="15837104"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32 (17,2)</w:t>
            </w:r>
          </w:p>
        </w:tc>
        <w:tc>
          <w:tcPr>
            <w:tcW w:w="1021" w:type="dxa"/>
          </w:tcPr>
          <w:p w14:paraId="2A4D676F" w14:textId="58BD4F2F"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5 (8,3)</w:t>
            </w:r>
          </w:p>
        </w:tc>
        <w:tc>
          <w:tcPr>
            <w:tcW w:w="1020" w:type="dxa"/>
          </w:tcPr>
          <w:p w14:paraId="7685C7D7" w14:textId="7193948A"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 (3,8)</w:t>
            </w:r>
          </w:p>
        </w:tc>
        <w:tc>
          <w:tcPr>
            <w:tcW w:w="1021" w:type="dxa"/>
          </w:tcPr>
          <w:p w14:paraId="05507DFE" w14:textId="45B66380"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 (6,3)</w:t>
            </w:r>
          </w:p>
        </w:tc>
        <w:tc>
          <w:tcPr>
            <w:tcW w:w="1021" w:type="dxa"/>
          </w:tcPr>
          <w:p w14:paraId="7BFE288D" w14:textId="0113F89A" w:rsidR="00627564" w:rsidRPr="00281483" w:rsidRDefault="00627564"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1 (8,3)</w:t>
            </w:r>
          </w:p>
        </w:tc>
        <w:tc>
          <w:tcPr>
            <w:tcW w:w="851" w:type="dxa"/>
          </w:tcPr>
          <w:p w14:paraId="60669AAA" w14:textId="6C2054BA" w:rsidR="00627564" w:rsidRPr="00281483" w:rsidRDefault="00627564"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6,689</w:t>
            </w:r>
          </w:p>
        </w:tc>
        <w:tc>
          <w:tcPr>
            <w:tcW w:w="531" w:type="dxa"/>
          </w:tcPr>
          <w:p w14:paraId="5B4845E5" w14:textId="2F5F4EA5"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w:t>
            </w:r>
          </w:p>
        </w:tc>
        <w:tc>
          <w:tcPr>
            <w:tcW w:w="886" w:type="dxa"/>
          </w:tcPr>
          <w:p w14:paraId="7EAE4FBC" w14:textId="7658D925"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0,153</w:t>
            </w:r>
          </w:p>
        </w:tc>
      </w:tr>
      <w:tr w:rsidR="00627564" w:rsidRPr="00281483" w14:paraId="63908928" w14:textId="77777777" w:rsidTr="00014E61">
        <w:tc>
          <w:tcPr>
            <w:tcW w:w="1696" w:type="dxa"/>
          </w:tcPr>
          <w:p w14:paraId="54B25C2D" w14:textId="1964EF2E" w:rsidR="00627564" w:rsidRPr="00281483" w:rsidRDefault="00627564" w:rsidP="00E34A82">
            <w:pPr>
              <w:tabs>
                <w:tab w:val="center" w:pos="4536"/>
                <w:tab w:val="left" w:pos="7080"/>
              </w:tabs>
              <w:spacing w:after="0" w:line="240" w:lineRule="auto"/>
              <w:rPr>
                <w:rFonts w:cs="Times New Roman"/>
                <w:b/>
                <w:bCs/>
                <w:color w:val="0D0D0D" w:themeColor="text1" w:themeTint="F2"/>
                <w:sz w:val="20"/>
                <w:szCs w:val="20"/>
              </w:rPr>
            </w:pPr>
            <w:r w:rsidRPr="00281483">
              <w:rPr>
                <w:rFonts w:cs="Times New Roman"/>
                <w:color w:val="0D0D0D" w:themeColor="text1" w:themeTint="F2"/>
                <w:sz w:val="20"/>
                <w:szCs w:val="20"/>
              </w:rPr>
              <w:t>Akraba ziyareti</w:t>
            </w:r>
          </w:p>
        </w:tc>
        <w:tc>
          <w:tcPr>
            <w:tcW w:w="1020" w:type="dxa"/>
          </w:tcPr>
          <w:p w14:paraId="59871006" w14:textId="6E936970"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8 (4,3)</w:t>
            </w:r>
          </w:p>
        </w:tc>
        <w:tc>
          <w:tcPr>
            <w:tcW w:w="1021" w:type="dxa"/>
          </w:tcPr>
          <w:p w14:paraId="2D7EA2AD" w14:textId="7634C9EA"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7 (11,7)</w:t>
            </w:r>
          </w:p>
        </w:tc>
        <w:tc>
          <w:tcPr>
            <w:tcW w:w="1020" w:type="dxa"/>
          </w:tcPr>
          <w:p w14:paraId="6E33A149" w14:textId="62330906"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5 (19,2)</w:t>
            </w:r>
          </w:p>
        </w:tc>
        <w:tc>
          <w:tcPr>
            <w:tcW w:w="1021" w:type="dxa"/>
          </w:tcPr>
          <w:p w14:paraId="4DBF5093" w14:textId="5AEE09AA"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 (6,3)</w:t>
            </w:r>
          </w:p>
        </w:tc>
        <w:tc>
          <w:tcPr>
            <w:tcW w:w="1021" w:type="dxa"/>
          </w:tcPr>
          <w:p w14:paraId="3F82F656" w14:textId="78F59A78" w:rsidR="00627564" w:rsidRPr="00281483" w:rsidRDefault="00627564"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2 (16,7)</w:t>
            </w:r>
          </w:p>
        </w:tc>
        <w:tc>
          <w:tcPr>
            <w:tcW w:w="851" w:type="dxa"/>
          </w:tcPr>
          <w:p w14:paraId="1E312067" w14:textId="5FFF5B04" w:rsidR="00627564" w:rsidRPr="00281483" w:rsidRDefault="00627564"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1</w:t>
            </w:r>
            <w:r w:rsidR="00E36AFE" w:rsidRPr="00281483">
              <w:rPr>
                <w:rFonts w:cs="Times New Roman"/>
                <w:color w:val="0D0D0D" w:themeColor="text1" w:themeTint="F2"/>
                <w:sz w:val="20"/>
                <w:szCs w:val="20"/>
              </w:rPr>
              <w:t>0,663</w:t>
            </w:r>
          </w:p>
        </w:tc>
        <w:tc>
          <w:tcPr>
            <w:tcW w:w="531" w:type="dxa"/>
          </w:tcPr>
          <w:p w14:paraId="5DB4DD1E" w14:textId="3D29B5D6" w:rsidR="00627564" w:rsidRPr="00281483" w:rsidRDefault="00E36AFE"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w:t>
            </w:r>
          </w:p>
        </w:tc>
        <w:tc>
          <w:tcPr>
            <w:tcW w:w="886" w:type="dxa"/>
          </w:tcPr>
          <w:p w14:paraId="7E93AF98" w14:textId="27CD97E5" w:rsidR="00627564" w:rsidRPr="00281483" w:rsidRDefault="0054300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b/>
                <w:bCs/>
                <w:color w:val="0D0D0D" w:themeColor="text1" w:themeTint="F2"/>
                <w:sz w:val="20"/>
                <w:szCs w:val="20"/>
              </w:rPr>
              <w:t>0,0</w:t>
            </w:r>
            <w:r w:rsidR="00BD2698" w:rsidRPr="00281483">
              <w:rPr>
                <w:rFonts w:cs="Times New Roman"/>
                <w:b/>
                <w:bCs/>
                <w:color w:val="0D0D0D" w:themeColor="text1" w:themeTint="F2"/>
                <w:sz w:val="20"/>
                <w:szCs w:val="20"/>
              </w:rPr>
              <w:t>17</w:t>
            </w:r>
            <w:r w:rsidRPr="00281483">
              <w:rPr>
                <w:rFonts w:cs="Times New Roman"/>
                <w:b/>
                <w:bCs/>
                <w:color w:val="0D0D0D" w:themeColor="text1" w:themeTint="F2"/>
                <w:sz w:val="20"/>
                <w:szCs w:val="20"/>
              </w:rPr>
              <w:t>*</w:t>
            </w:r>
          </w:p>
        </w:tc>
      </w:tr>
      <w:tr w:rsidR="00627564" w:rsidRPr="00281483" w14:paraId="0CBF324A" w14:textId="77777777" w:rsidTr="00014E61">
        <w:tc>
          <w:tcPr>
            <w:tcW w:w="1696" w:type="dxa"/>
          </w:tcPr>
          <w:p w14:paraId="3AEA9F2B" w14:textId="7E0C9FF2" w:rsidR="00627564" w:rsidRPr="00281483" w:rsidRDefault="00627564" w:rsidP="00E34A82">
            <w:pPr>
              <w:tabs>
                <w:tab w:val="center" w:pos="4536"/>
                <w:tab w:val="left" w:pos="7080"/>
              </w:tabs>
              <w:spacing w:after="0" w:line="240" w:lineRule="auto"/>
              <w:rPr>
                <w:rFonts w:cs="Times New Roman"/>
                <w:color w:val="0D0D0D" w:themeColor="text1" w:themeTint="F2"/>
                <w:sz w:val="20"/>
                <w:szCs w:val="20"/>
              </w:rPr>
            </w:pPr>
            <w:r w:rsidRPr="00281483">
              <w:rPr>
                <w:rFonts w:cs="Times New Roman"/>
                <w:color w:val="0D0D0D" w:themeColor="text1" w:themeTint="F2"/>
                <w:sz w:val="20"/>
                <w:szCs w:val="20"/>
              </w:rPr>
              <w:t>İş nedeniyle</w:t>
            </w:r>
          </w:p>
        </w:tc>
        <w:tc>
          <w:tcPr>
            <w:tcW w:w="1020" w:type="dxa"/>
          </w:tcPr>
          <w:p w14:paraId="55E91414" w14:textId="2840D65D"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8 (4,3)</w:t>
            </w:r>
          </w:p>
        </w:tc>
        <w:tc>
          <w:tcPr>
            <w:tcW w:w="1021" w:type="dxa"/>
          </w:tcPr>
          <w:p w14:paraId="69B42CD6" w14:textId="0133D406"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 (5,0)</w:t>
            </w:r>
          </w:p>
        </w:tc>
        <w:tc>
          <w:tcPr>
            <w:tcW w:w="1020" w:type="dxa"/>
          </w:tcPr>
          <w:p w14:paraId="40290B53" w14:textId="3C59A958"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 (7,7)</w:t>
            </w:r>
          </w:p>
        </w:tc>
        <w:tc>
          <w:tcPr>
            <w:tcW w:w="1021" w:type="dxa"/>
          </w:tcPr>
          <w:p w14:paraId="01A4331E" w14:textId="56C27387"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 (6,3)</w:t>
            </w:r>
          </w:p>
        </w:tc>
        <w:tc>
          <w:tcPr>
            <w:tcW w:w="1021" w:type="dxa"/>
          </w:tcPr>
          <w:p w14:paraId="1349AFB6" w14:textId="7CD6F02F" w:rsidR="00627564" w:rsidRPr="00281483" w:rsidRDefault="00627564"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0 (0,0)</w:t>
            </w:r>
          </w:p>
        </w:tc>
        <w:tc>
          <w:tcPr>
            <w:tcW w:w="851" w:type="dxa"/>
          </w:tcPr>
          <w:p w14:paraId="0CE69A3C" w14:textId="66312AD0" w:rsidR="00627564" w:rsidRPr="00281483" w:rsidRDefault="00627564"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1,283</w:t>
            </w:r>
          </w:p>
        </w:tc>
        <w:tc>
          <w:tcPr>
            <w:tcW w:w="531" w:type="dxa"/>
          </w:tcPr>
          <w:p w14:paraId="05B7A8DC" w14:textId="07444A67"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w:t>
            </w:r>
          </w:p>
        </w:tc>
        <w:tc>
          <w:tcPr>
            <w:tcW w:w="886" w:type="dxa"/>
          </w:tcPr>
          <w:p w14:paraId="71D5AC77" w14:textId="61E706EA"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0,864</w:t>
            </w:r>
          </w:p>
        </w:tc>
      </w:tr>
      <w:tr w:rsidR="00627564" w:rsidRPr="00281483" w14:paraId="3FF99EC4" w14:textId="77777777" w:rsidTr="00014E61">
        <w:tc>
          <w:tcPr>
            <w:tcW w:w="1696" w:type="dxa"/>
          </w:tcPr>
          <w:p w14:paraId="1DF8EDB1" w14:textId="041CA0BA" w:rsidR="00627564" w:rsidRPr="00281483" w:rsidRDefault="00627564" w:rsidP="00E34A82">
            <w:pPr>
              <w:tabs>
                <w:tab w:val="center" w:pos="4536"/>
                <w:tab w:val="left" w:pos="7080"/>
              </w:tabs>
              <w:spacing w:after="0" w:line="240" w:lineRule="auto"/>
              <w:rPr>
                <w:rFonts w:cs="Times New Roman"/>
                <w:color w:val="0D0D0D" w:themeColor="text1" w:themeTint="F2"/>
                <w:sz w:val="20"/>
                <w:szCs w:val="20"/>
              </w:rPr>
            </w:pPr>
            <w:r w:rsidRPr="00281483">
              <w:rPr>
                <w:rFonts w:cs="Times New Roman"/>
                <w:color w:val="0D0D0D" w:themeColor="text1" w:themeTint="F2"/>
                <w:sz w:val="20"/>
                <w:szCs w:val="20"/>
              </w:rPr>
              <w:t>Gezip / eğlenmek</w:t>
            </w:r>
          </w:p>
        </w:tc>
        <w:tc>
          <w:tcPr>
            <w:tcW w:w="1020" w:type="dxa"/>
          </w:tcPr>
          <w:p w14:paraId="71C36A9A" w14:textId="6A63BE52"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116(62,4)</w:t>
            </w:r>
          </w:p>
        </w:tc>
        <w:tc>
          <w:tcPr>
            <w:tcW w:w="1021" w:type="dxa"/>
          </w:tcPr>
          <w:p w14:paraId="70DD84D6" w14:textId="5CC93BBA"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32 (53,3)</w:t>
            </w:r>
          </w:p>
        </w:tc>
        <w:tc>
          <w:tcPr>
            <w:tcW w:w="1020" w:type="dxa"/>
          </w:tcPr>
          <w:p w14:paraId="7D3DFF59" w14:textId="2F0523C4"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10 (38,5)</w:t>
            </w:r>
          </w:p>
        </w:tc>
        <w:tc>
          <w:tcPr>
            <w:tcW w:w="1021" w:type="dxa"/>
          </w:tcPr>
          <w:p w14:paraId="4E79F20A" w14:textId="7339DDD5"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6 (37,5)</w:t>
            </w:r>
          </w:p>
        </w:tc>
        <w:tc>
          <w:tcPr>
            <w:tcW w:w="1021" w:type="dxa"/>
          </w:tcPr>
          <w:p w14:paraId="37475B73" w14:textId="0E002719" w:rsidR="00627564" w:rsidRPr="00281483" w:rsidRDefault="00627564"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7 (58,3)</w:t>
            </w:r>
          </w:p>
        </w:tc>
        <w:tc>
          <w:tcPr>
            <w:tcW w:w="851" w:type="dxa"/>
          </w:tcPr>
          <w:p w14:paraId="478C213F" w14:textId="6CDF4D0F" w:rsidR="00627564" w:rsidRPr="00281483" w:rsidRDefault="00627564"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8,651</w:t>
            </w:r>
          </w:p>
        </w:tc>
        <w:tc>
          <w:tcPr>
            <w:tcW w:w="531" w:type="dxa"/>
          </w:tcPr>
          <w:p w14:paraId="65E438E3" w14:textId="4D9C2133"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w:t>
            </w:r>
          </w:p>
        </w:tc>
        <w:tc>
          <w:tcPr>
            <w:tcW w:w="886" w:type="dxa"/>
          </w:tcPr>
          <w:p w14:paraId="7F6755D8" w14:textId="79B278F7"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0,070</w:t>
            </w:r>
          </w:p>
        </w:tc>
      </w:tr>
      <w:tr w:rsidR="00627564" w:rsidRPr="00281483" w14:paraId="4DD1E42C" w14:textId="77777777" w:rsidTr="00014E61">
        <w:tc>
          <w:tcPr>
            <w:tcW w:w="1696" w:type="dxa"/>
          </w:tcPr>
          <w:p w14:paraId="664C9AC5" w14:textId="40609354" w:rsidR="00627564" w:rsidRPr="00281483" w:rsidRDefault="00627564" w:rsidP="00E34A82">
            <w:pPr>
              <w:tabs>
                <w:tab w:val="center" w:pos="4536"/>
                <w:tab w:val="left" w:pos="7080"/>
              </w:tabs>
              <w:spacing w:after="0" w:line="240" w:lineRule="auto"/>
              <w:rPr>
                <w:rFonts w:cs="Times New Roman"/>
                <w:color w:val="0D0D0D" w:themeColor="text1" w:themeTint="F2"/>
                <w:sz w:val="20"/>
                <w:szCs w:val="20"/>
              </w:rPr>
            </w:pPr>
            <w:r w:rsidRPr="00281483">
              <w:rPr>
                <w:rFonts w:cs="Times New Roman"/>
                <w:color w:val="0D0D0D" w:themeColor="text1" w:themeTint="F2"/>
                <w:sz w:val="20"/>
                <w:szCs w:val="20"/>
              </w:rPr>
              <w:t>Alışveriş yapmak</w:t>
            </w:r>
          </w:p>
        </w:tc>
        <w:tc>
          <w:tcPr>
            <w:tcW w:w="1020" w:type="dxa"/>
          </w:tcPr>
          <w:p w14:paraId="23DA620B" w14:textId="0F31A718"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25 (13,4)</w:t>
            </w:r>
          </w:p>
        </w:tc>
        <w:tc>
          <w:tcPr>
            <w:tcW w:w="1021" w:type="dxa"/>
          </w:tcPr>
          <w:p w14:paraId="0BEFF7BF" w14:textId="36E8A128"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7 (11,7)</w:t>
            </w:r>
          </w:p>
        </w:tc>
        <w:tc>
          <w:tcPr>
            <w:tcW w:w="1020" w:type="dxa"/>
          </w:tcPr>
          <w:p w14:paraId="10001343" w14:textId="157B426B"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 (3,8)</w:t>
            </w:r>
          </w:p>
        </w:tc>
        <w:tc>
          <w:tcPr>
            <w:tcW w:w="1021" w:type="dxa"/>
          </w:tcPr>
          <w:p w14:paraId="6DEF9FA5" w14:textId="34AFAFE7"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 (18,8)</w:t>
            </w:r>
          </w:p>
        </w:tc>
        <w:tc>
          <w:tcPr>
            <w:tcW w:w="1021" w:type="dxa"/>
          </w:tcPr>
          <w:p w14:paraId="1CCC6086" w14:textId="52FC1120"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 (0,0)</w:t>
            </w:r>
          </w:p>
        </w:tc>
        <w:tc>
          <w:tcPr>
            <w:tcW w:w="851" w:type="dxa"/>
          </w:tcPr>
          <w:p w14:paraId="679FB797" w14:textId="3F9C7152"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4,336</w:t>
            </w:r>
          </w:p>
        </w:tc>
        <w:tc>
          <w:tcPr>
            <w:tcW w:w="531" w:type="dxa"/>
          </w:tcPr>
          <w:p w14:paraId="7552FD8F" w14:textId="6FB42C34"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w:t>
            </w:r>
          </w:p>
        </w:tc>
        <w:tc>
          <w:tcPr>
            <w:tcW w:w="886" w:type="dxa"/>
          </w:tcPr>
          <w:p w14:paraId="0BD651C3" w14:textId="6E10C9CA"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0,362</w:t>
            </w:r>
          </w:p>
        </w:tc>
      </w:tr>
      <w:tr w:rsidR="00627564" w:rsidRPr="00281483" w14:paraId="1F5BCD0D" w14:textId="77777777" w:rsidTr="00014E61">
        <w:tc>
          <w:tcPr>
            <w:tcW w:w="1696" w:type="dxa"/>
          </w:tcPr>
          <w:p w14:paraId="082B4E38" w14:textId="28CF5ABB" w:rsidR="00627564" w:rsidRPr="00281483" w:rsidRDefault="00627564" w:rsidP="00E34A82">
            <w:pPr>
              <w:tabs>
                <w:tab w:val="center" w:pos="4536"/>
                <w:tab w:val="left" w:pos="7080"/>
              </w:tabs>
              <w:spacing w:after="0" w:line="240" w:lineRule="auto"/>
              <w:rPr>
                <w:rFonts w:cs="Times New Roman"/>
                <w:color w:val="0D0D0D" w:themeColor="text1" w:themeTint="F2"/>
                <w:sz w:val="20"/>
                <w:szCs w:val="20"/>
              </w:rPr>
            </w:pPr>
            <w:r w:rsidRPr="00281483">
              <w:rPr>
                <w:rFonts w:cs="Times New Roman"/>
                <w:color w:val="0D0D0D" w:themeColor="text1" w:themeTint="F2"/>
                <w:sz w:val="20"/>
                <w:szCs w:val="20"/>
              </w:rPr>
              <w:t>Spor faaliyetlerine katılmak</w:t>
            </w:r>
          </w:p>
        </w:tc>
        <w:tc>
          <w:tcPr>
            <w:tcW w:w="1020" w:type="dxa"/>
          </w:tcPr>
          <w:p w14:paraId="006472D8" w14:textId="7EE40B46"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 (1,1)</w:t>
            </w:r>
          </w:p>
        </w:tc>
        <w:tc>
          <w:tcPr>
            <w:tcW w:w="1021" w:type="dxa"/>
          </w:tcPr>
          <w:p w14:paraId="28967A4C" w14:textId="2B29DB28"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 (1,7)</w:t>
            </w:r>
          </w:p>
        </w:tc>
        <w:tc>
          <w:tcPr>
            <w:tcW w:w="1020" w:type="dxa"/>
          </w:tcPr>
          <w:p w14:paraId="2FDE876F" w14:textId="7FC961E6"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 (0,0)</w:t>
            </w:r>
          </w:p>
        </w:tc>
        <w:tc>
          <w:tcPr>
            <w:tcW w:w="1021" w:type="dxa"/>
          </w:tcPr>
          <w:p w14:paraId="06FE7CAD" w14:textId="6BBDA29F"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 (0,0)</w:t>
            </w:r>
          </w:p>
        </w:tc>
        <w:tc>
          <w:tcPr>
            <w:tcW w:w="1021" w:type="dxa"/>
          </w:tcPr>
          <w:p w14:paraId="6C01BA08" w14:textId="6514A785"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 (0,0)</w:t>
            </w:r>
          </w:p>
        </w:tc>
        <w:tc>
          <w:tcPr>
            <w:tcW w:w="851" w:type="dxa"/>
          </w:tcPr>
          <w:p w14:paraId="194AC629" w14:textId="2120F852"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0,825</w:t>
            </w:r>
          </w:p>
        </w:tc>
        <w:tc>
          <w:tcPr>
            <w:tcW w:w="531" w:type="dxa"/>
          </w:tcPr>
          <w:p w14:paraId="64A0D31B" w14:textId="08E31F3C"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w:t>
            </w:r>
          </w:p>
        </w:tc>
        <w:tc>
          <w:tcPr>
            <w:tcW w:w="886" w:type="dxa"/>
          </w:tcPr>
          <w:p w14:paraId="08CFA634" w14:textId="0C31F22E"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0,935</w:t>
            </w:r>
          </w:p>
        </w:tc>
      </w:tr>
      <w:tr w:rsidR="00627564" w:rsidRPr="00281483" w14:paraId="475DAA85" w14:textId="77777777" w:rsidTr="00014E61">
        <w:tc>
          <w:tcPr>
            <w:tcW w:w="1696" w:type="dxa"/>
          </w:tcPr>
          <w:p w14:paraId="1FD631C8" w14:textId="58EB70E5" w:rsidR="00627564" w:rsidRPr="00281483" w:rsidRDefault="00627564" w:rsidP="00E34A82">
            <w:pPr>
              <w:tabs>
                <w:tab w:val="center" w:pos="4536"/>
                <w:tab w:val="left" w:pos="7080"/>
              </w:tabs>
              <w:spacing w:after="0" w:line="240" w:lineRule="auto"/>
              <w:rPr>
                <w:rFonts w:cs="Times New Roman"/>
                <w:color w:val="0D0D0D" w:themeColor="text1" w:themeTint="F2"/>
                <w:sz w:val="20"/>
                <w:szCs w:val="20"/>
              </w:rPr>
            </w:pPr>
            <w:r w:rsidRPr="00281483">
              <w:rPr>
                <w:rFonts w:cs="Times New Roman"/>
                <w:color w:val="0D0D0D" w:themeColor="text1" w:themeTint="F2"/>
                <w:sz w:val="20"/>
                <w:szCs w:val="20"/>
              </w:rPr>
              <w:t>Termal ve hamamlardan yararlanma</w:t>
            </w:r>
          </w:p>
        </w:tc>
        <w:tc>
          <w:tcPr>
            <w:tcW w:w="1020" w:type="dxa"/>
          </w:tcPr>
          <w:p w14:paraId="77409920" w14:textId="646B7999"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5 (2,7)</w:t>
            </w:r>
          </w:p>
        </w:tc>
        <w:tc>
          <w:tcPr>
            <w:tcW w:w="1021" w:type="dxa"/>
          </w:tcPr>
          <w:p w14:paraId="043F47CE" w14:textId="0A24CC16"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7 (11,7)</w:t>
            </w:r>
          </w:p>
        </w:tc>
        <w:tc>
          <w:tcPr>
            <w:tcW w:w="1020" w:type="dxa"/>
          </w:tcPr>
          <w:p w14:paraId="0AB261F6" w14:textId="40B611E1"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 (11,5)</w:t>
            </w:r>
          </w:p>
        </w:tc>
        <w:tc>
          <w:tcPr>
            <w:tcW w:w="1021" w:type="dxa"/>
          </w:tcPr>
          <w:p w14:paraId="7864CFB7" w14:textId="23D8ACD2"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 (18,8)</w:t>
            </w:r>
          </w:p>
        </w:tc>
        <w:tc>
          <w:tcPr>
            <w:tcW w:w="1021" w:type="dxa"/>
          </w:tcPr>
          <w:p w14:paraId="4E8185E8" w14:textId="4A6AC416"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 (0,0)</w:t>
            </w:r>
          </w:p>
        </w:tc>
        <w:tc>
          <w:tcPr>
            <w:tcW w:w="851" w:type="dxa"/>
          </w:tcPr>
          <w:p w14:paraId="59FAFACF" w14:textId="44239504"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13,825</w:t>
            </w:r>
          </w:p>
        </w:tc>
        <w:tc>
          <w:tcPr>
            <w:tcW w:w="531" w:type="dxa"/>
          </w:tcPr>
          <w:p w14:paraId="0C74B5C3" w14:textId="24188DB3"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w:t>
            </w:r>
          </w:p>
        </w:tc>
        <w:tc>
          <w:tcPr>
            <w:tcW w:w="886" w:type="dxa"/>
          </w:tcPr>
          <w:p w14:paraId="746DB627" w14:textId="315A253D" w:rsidR="00627564" w:rsidRPr="00281483" w:rsidRDefault="00627564"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0,00</w:t>
            </w:r>
            <w:r w:rsidR="00BD2698" w:rsidRPr="00281483">
              <w:rPr>
                <w:rFonts w:cs="Times New Roman"/>
                <w:b/>
                <w:bCs/>
                <w:color w:val="0D0D0D" w:themeColor="text1" w:themeTint="F2"/>
                <w:sz w:val="20"/>
                <w:szCs w:val="20"/>
              </w:rPr>
              <w:t>5</w:t>
            </w:r>
            <w:r w:rsidRPr="00281483">
              <w:rPr>
                <w:rFonts w:cs="Times New Roman"/>
                <w:b/>
                <w:bCs/>
                <w:color w:val="0D0D0D" w:themeColor="text1" w:themeTint="F2"/>
                <w:sz w:val="20"/>
                <w:szCs w:val="20"/>
              </w:rPr>
              <w:t>*</w:t>
            </w:r>
          </w:p>
        </w:tc>
      </w:tr>
      <w:tr w:rsidR="00627564" w:rsidRPr="00281483" w14:paraId="564262EA" w14:textId="77777777" w:rsidTr="00014E61">
        <w:tc>
          <w:tcPr>
            <w:tcW w:w="1696" w:type="dxa"/>
          </w:tcPr>
          <w:p w14:paraId="6F637BC4" w14:textId="5A182738" w:rsidR="00627564" w:rsidRPr="00281483" w:rsidRDefault="00627564" w:rsidP="00E34A82">
            <w:pPr>
              <w:tabs>
                <w:tab w:val="left" w:pos="1056"/>
              </w:tabs>
              <w:spacing w:after="0" w:line="240" w:lineRule="auto"/>
              <w:rPr>
                <w:rFonts w:cs="Times New Roman"/>
                <w:b/>
                <w:bCs/>
                <w:color w:val="0D0D0D" w:themeColor="text1" w:themeTint="F2"/>
                <w:sz w:val="20"/>
                <w:szCs w:val="20"/>
              </w:rPr>
            </w:pPr>
            <w:r w:rsidRPr="00281483">
              <w:rPr>
                <w:rFonts w:cs="Times New Roman"/>
                <w:color w:val="0D0D0D" w:themeColor="text1" w:themeTint="F2"/>
                <w:sz w:val="20"/>
                <w:szCs w:val="20"/>
              </w:rPr>
              <w:t>Medikal ve tıbbi olanaklardan yararlanma</w:t>
            </w:r>
          </w:p>
        </w:tc>
        <w:tc>
          <w:tcPr>
            <w:tcW w:w="1020" w:type="dxa"/>
          </w:tcPr>
          <w:p w14:paraId="56900B08" w14:textId="7CF16AFD"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 (2,2)</w:t>
            </w:r>
          </w:p>
        </w:tc>
        <w:tc>
          <w:tcPr>
            <w:tcW w:w="1021" w:type="dxa"/>
          </w:tcPr>
          <w:p w14:paraId="6F04236C" w14:textId="54A2546F"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 (5,0)</w:t>
            </w:r>
          </w:p>
        </w:tc>
        <w:tc>
          <w:tcPr>
            <w:tcW w:w="1020" w:type="dxa"/>
          </w:tcPr>
          <w:p w14:paraId="0CCFC732" w14:textId="728E0F25"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 (3,8)</w:t>
            </w:r>
          </w:p>
        </w:tc>
        <w:tc>
          <w:tcPr>
            <w:tcW w:w="1021" w:type="dxa"/>
          </w:tcPr>
          <w:p w14:paraId="1A197E71" w14:textId="4EE80310"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 (6,3)</w:t>
            </w:r>
          </w:p>
        </w:tc>
        <w:tc>
          <w:tcPr>
            <w:tcW w:w="1021" w:type="dxa"/>
          </w:tcPr>
          <w:p w14:paraId="5F146E25" w14:textId="35CA6A22"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 (0,0)</w:t>
            </w:r>
          </w:p>
        </w:tc>
        <w:tc>
          <w:tcPr>
            <w:tcW w:w="851" w:type="dxa"/>
          </w:tcPr>
          <w:p w14:paraId="2DD26B04" w14:textId="63AE9BDD"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2,302</w:t>
            </w:r>
          </w:p>
        </w:tc>
        <w:tc>
          <w:tcPr>
            <w:tcW w:w="531" w:type="dxa"/>
          </w:tcPr>
          <w:p w14:paraId="7C604FAB" w14:textId="3C9E64CC"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w:t>
            </w:r>
          </w:p>
        </w:tc>
        <w:tc>
          <w:tcPr>
            <w:tcW w:w="886" w:type="dxa"/>
          </w:tcPr>
          <w:p w14:paraId="15DD3D72" w14:textId="238DB516"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0,680</w:t>
            </w:r>
          </w:p>
        </w:tc>
      </w:tr>
      <w:tr w:rsidR="00627564" w:rsidRPr="00281483" w14:paraId="25937D4F" w14:textId="77777777" w:rsidTr="00014E61">
        <w:tc>
          <w:tcPr>
            <w:tcW w:w="1696" w:type="dxa"/>
          </w:tcPr>
          <w:p w14:paraId="4BD99388" w14:textId="6641AF85" w:rsidR="00627564" w:rsidRPr="00281483" w:rsidRDefault="00627564" w:rsidP="00E34A82">
            <w:pPr>
              <w:tabs>
                <w:tab w:val="left" w:pos="1056"/>
              </w:tabs>
              <w:spacing w:after="0" w:line="240" w:lineRule="auto"/>
              <w:rPr>
                <w:rFonts w:cs="Times New Roman"/>
                <w:b/>
                <w:bCs/>
                <w:color w:val="0D0D0D" w:themeColor="text1" w:themeTint="F2"/>
                <w:sz w:val="20"/>
                <w:szCs w:val="20"/>
              </w:rPr>
            </w:pPr>
            <w:r w:rsidRPr="00281483">
              <w:rPr>
                <w:rFonts w:cs="Times New Roman"/>
                <w:color w:val="0D0D0D" w:themeColor="text1" w:themeTint="F2"/>
                <w:sz w:val="20"/>
                <w:szCs w:val="20"/>
              </w:rPr>
              <w:t>Etkinliklere katılmak</w:t>
            </w:r>
          </w:p>
        </w:tc>
        <w:tc>
          <w:tcPr>
            <w:tcW w:w="1020" w:type="dxa"/>
          </w:tcPr>
          <w:p w14:paraId="74FDB127" w14:textId="315674B7"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32 (17,2)</w:t>
            </w:r>
          </w:p>
        </w:tc>
        <w:tc>
          <w:tcPr>
            <w:tcW w:w="1021" w:type="dxa"/>
          </w:tcPr>
          <w:p w14:paraId="438222D3" w14:textId="5CC86C91"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 (5,0)</w:t>
            </w:r>
          </w:p>
        </w:tc>
        <w:tc>
          <w:tcPr>
            <w:tcW w:w="1020" w:type="dxa"/>
          </w:tcPr>
          <w:p w14:paraId="727EC3A7" w14:textId="0FF9D996"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 (3,8)</w:t>
            </w:r>
          </w:p>
        </w:tc>
        <w:tc>
          <w:tcPr>
            <w:tcW w:w="1021" w:type="dxa"/>
          </w:tcPr>
          <w:p w14:paraId="0424D70E" w14:textId="7F1CF9F9"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 (0,0)</w:t>
            </w:r>
          </w:p>
        </w:tc>
        <w:tc>
          <w:tcPr>
            <w:tcW w:w="1021" w:type="dxa"/>
          </w:tcPr>
          <w:p w14:paraId="145AF175" w14:textId="15AEC54A" w:rsidR="00627564" w:rsidRPr="00281483" w:rsidRDefault="00627564"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1 (8,3)</w:t>
            </w:r>
          </w:p>
        </w:tc>
        <w:tc>
          <w:tcPr>
            <w:tcW w:w="851" w:type="dxa"/>
          </w:tcPr>
          <w:p w14:paraId="7FEDBFE9" w14:textId="5F3AD9E4" w:rsidR="00627564" w:rsidRPr="00281483" w:rsidRDefault="00627564"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11,227</w:t>
            </w:r>
          </w:p>
        </w:tc>
        <w:tc>
          <w:tcPr>
            <w:tcW w:w="531" w:type="dxa"/>
          </w:tcPr>
          <w:p w14:paraId="5EE84681" w14:textId="6FC5EC52"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w:t>
            </w:r>
          </w:p>
        </w:tc>
        <w:tc>
          <w:tcPr>
            <w:tcW w:w="886" w:type="dxa"/>
          </w:tcPr>
          <w:p w14:paraId="0FE59C42" w14:textId="60C9256E" w:rsidR="00627564" w:rsidRPr="00281483" w:rsidRDefault="00627564"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0,02</w:t>
            </w:r>
            <w:r w:rsidR="00BD2698" w:rsidRPr="00281483">
              <w:rPr>
                <w:rFonts w:cs="Times New Roman"/>
                <w:b/>
                <w:bCs/>
                <w:color w:val="0D0D0D" w:themeColor="text1" w:themeTint="F2"/>
                <w:sz w:val="20"/>
                <w:szCs w:val="20"/>
              </w:rPr>
              <w:t>5</w:t>
            </w:r>
            <w:r w:rsidRPr="00281483">
              <w:rPr>
                <w:rFonts w:cs="Times New Roman"/>
                <w:b/>
                <w:bCs/>
                <w:color w:val="0D0D0D" w:themeColor="text1" w:themeTint="F2"/>
                <w:sz w:val="20"/>
                <w:szCs w:val="20"/>
              </w:rPr>
              <w:t>*</w:t>
            </w:r>
          </w:p>
        </w:tc>
      </w:tr>
      <w:tr w:rsidR="00627564" w:rsidRPr="00281483" w14:paraId="5692B426" w14:textId="77777777" w:rsidTr="00014E61">
        <w:tc>
          <w:tcPr>
            <w:tcW w:w="1696" w:type="dxa"/>
          </w:tcPr>
          <w:p w14:paraId="263B1019" w14:textId="1EFD9370" w:rsidR="00627564" w:rsidRPr="00281483" w:rsidRDefault="00627564" w:rsidP="00E34A82">
            <w:pPr>
              <w:tabs>
                <w:tab w:val="left" w:pos="1056"/>
              </w:tabs>
              <w:spacing w:after="0" w:line="240" w:lineRule="auto"/>
              <w:rPr>
                <w:rFonts w:cs="Times New Roman"/>
                <w:b/>
                <w:bCs/>
                <w:color w:val="0D0D0D" w:themeColor="text1" w:themeTint="F2"/>
                <w:sz w:val="20"/>
                <w:szCs w:val="20"/>
              </w:rPr>
            </w:pPr>
            <w:r w:rsidRPr="00281483">
              <w:rPr>
                <w:rFonts w:cs="Times New Roman"/>
                <w:color w:val="0D0D0D" w:themeColor="text1" w:themeTint="F2"/>
                <w:sz w:val="20"/>
                <w:szCs w:val="20"/>
              </w:rPr>
              <w:t>Eğitim, kurs vb. katılmak</w:t>
            </w:r>
          </w:p>
        </w:tc>
        <w:tc>
          <w:tcPr>
            <w:tcW w:w="1020" w:type="dxa"/>
          </w:tcPr>
          <w:p w14:paraId="42E5651A" w14:textId="6CD356DC"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9 (4,8)</w:t>
            </w:r>
          </w:p>
        </w:tc>
        <w:tc>
          <w:tcPr>
            <w:tcW w:w="1021" w:type="dxa"/>
          </w:tcPr>
          <w:p w14:paraId="75645E00" w14:textId="02B831DB"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 (5,0)</w:t>
            </w:r>
          </w:p>
        </w:tc>
        <w:tc>
          <w:tcPr>
            <w:tcW w:w="1020" w:type="dxa"/>
          </w:tcPr>
          <w:p w14:paraId="267711C0" w14:textId="6F5D62D1"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 (0,0)</w:t>
            </w:r>
          </w:p>
        </w:tc>
        <w:tc>
          <w:tcPr>
            <w:tcW w:w="1021" w:type="dxa"/>
          </w:tcPr>
          <w:p w14:paraId="40F0AE05" w14:textId="6CA4D7F9"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 (0,0)</w:t>
            </w:r>
          </w:p>
        </w:tc>
        <w:tc>
          <w:tcPr>
            <w:tcW w:w="1021" w:type="dxa"/>
          </w:tcPr>
          <w:p w14:paraId="6C50C34A" w14:textId="0AFE5988"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 (0,0)</w:t>
            </w:r>
          </w:p>
        </w:tc>
        <w:tc>
          <w:tcPr>
            <w:tcW w:w="851" w:type="dxa"/>
          </w:tcPr>
          <w:p w14:paraId="7160E70A" w14:textId="28D5B55B"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2,747</w:t>
            </w:r>
          </w:p>
        </w:tc>
        <w:tc>
          <w:tcPr>
            <w:tcW w:w="531" w:type="dxa"/>
          </w:tcPr>
          <w:p w14:paraId="2D8C5FE6" w14:textId="299B2B18"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w:t>
            </w:r>
          </w:p>
        </w:tc>
        <w:tc>
          <w:tcPr>
            <w:tcW w:w="886" w:type="dxa"/>
          </w:tcPr>
          <w:p w14:paraId="7D47B85E" w14:textId="40D0F2B0"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0,601</w:t>
            </w:r>
          </w:p>
        </w:tc>
      </w:tr>
      <w:tr w:rsidR="00627564" w:rsidRPr="00281483" w14:paraId="5C2AB76C" w14:textId="77777777" w:rsidTr="00014E61">
        <w:tc>
          <w:tcPr>
            <w:tcW w:w="1696" w:type="dxa"/>
          </w:tcPr>
          <w:p w14:paraId="55160380" w14:textId="7F507E32" w:rsidR="00627564" w:rsidRPr="00281483" w:rsidRDefault="00627564" w:rsidP="00E34A82">
            <w:pPr>
              <w:tabs>
                <w:tab w:val="left" w:pos="1056"/>
              </w:tabs>
              <w:spacing w:after="0" w:line="240" w:lineRule="auto"/>
              <w:rPr>
                <w:rFonts w:cs="Times New Roman"/>
                <w:b/>
                <w:bCs/>
                <w:color w:val="0D0D0D" w:themeColor="text1" w:themeTint="F2"/>
                <w:sz w:val="20"/>
                <w:szCs w:val="20"/>
              </w:rPr>
            </w:pPr>
            <w:r w:rsidRPr="00281483">
              <w:rPr>
                <w:rFonts w:cs="Times New Roman"/>
                <w:color w:val="0D0D0D" w:themeColor="text1" w:themeTint="F2"/>
                <w:sz w:val="20"/>
                <w:szCs w:val="20"/>
              </w:rPr>
              <w:t>Sempozyum, kongre vb. katılmak</w:t>
            </w:r>
          </w:p>
        </w:tc>
        <w:tc>
          <w:tcPr>
            <w:tcW w:w="1020" w:type="dxa"/>
          </w:tcPr>
          <w:p w14:paraId="48911C57" w14:textId="2AE283A2"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8 (4,3)</w:t>
            </w:r>
          </w:p>
        </w:tc>
        <w:tc>
          <w:tcPr>
            <w:tcW w:w="1021" w:type="dxa"/>
          </w:tcPr>
          <w:p w14:paraId="01F92374" w14:textId="2411A835"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 (1,7)</w:t>
            </w:r>
          </w:p>
        </w:tc>
        <w:tc>
          <w:tcPr>
            <w:tcW w:w="1020" w:type="dxa"/>
          </w:tcPr>
          <w:p w14:paraId="4DD1D78E" w14:textId="546ECD19"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 (3,8)</w:t>
            </w:r>
          </w:p>
        </w:tc>
        <w:tc>
          <w:tcPr>
            <w:tcW w:w="1021" w:type="dxa"/>
          </w:tcPr>
          <w:p w14:paraId="06474832" w14:textId="26310AD9"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 (0,0)</w:t>
            </w:r>
          </w:p>
        </w:tc>
        <w:tc>
          <w:tcPr>
            <w:tcW w:w="1021" w:type="dxa"/>
          </w:tcPr>
          <w:p w14:paraId="77A955F7" w14:textId="4279FFC6"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 (0,0)</w:t>
            </w:r>
          </w:p>
        </w:tc>
        <w:tc>
          <w:tcPr>
            <w:tcW w:w="851" w:type="dxa"/>
          </w:tcPr>
          <w:p w14:paraId="3653E096" w14:textId="4E8CA2A7"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2,045</w:t>
            </w:r>
          </w:p>
        </w:tc>
        <w:tc>
          <w:tcPr>
            <w:tcW w:w="531" w:type="dxa"/>
          </w:tcPr>
          <w:p w14:paraId="4ADBBE12" w14:textId="0448BBA3"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w:t>
            </w:r>
          </w:p>
        </w:tc>
        <w:tc>
          <w:tcPr>
            <w:tcW w:w="886" w:type="dxa"/>
          </w:tcPr>
          <w:p w14:paraId="6B17A1BC" w14:textId="7552FCF5"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0,728</w:t>
            </w:r>
          </w:p>
        </w:tc>
      </w:tr>
      <w:tr w:rsidR="00627564" w:rsidRPr="00281483" w14:paraId="2A534F82" w14:textId="77777777" w:rsidTr="00014E61">
        <w:tc>
          <w:tcPr>
            <w:tcW w:w="1696" w:type="dxa"/>
          </w:tcPr>
          <w:p w14:paraId="6DCB98D3" w14:textId="3FED232E" w:rsidR="00627564" w:rsidRPr="00281483" w:rsidRDefault="00627564" w:rsidP="00E34A82">
            <w:pPr>
              <w:tabs>
                <w:tab w:val="center" w:pos="4536"/>
                <w:tab w:val="left" w:pos="7080"/>
              </w:tabs>
              <w:spacing w:after="0" w:line="240" w:lineRule="auto"/>
              <w:rPr>
                <w:rFonts w:cs="Times New Roman"/>
                <w:b/>
                <w:bCs/>
                <w:color w:val="0D0D0D" w:themeColor="text1" w:themeTint="F2"/>
                <w:sz w:val="20"/>
                <w:szCs w:val="20"/>
              </w:rPr>
            </w:pPr>
            <w:r w:rsidRPr="00281483">
              <w:rPr>
                <w:rFonts w:cs="Times New Roman"/>
                <w:color w:val="0D0D0D" w:themeColor="text1" w:themeTint="F2"/>
                <w:sz w:val="20"/>
                <w:szCs w:val="20"/>
              </w:rPr>
              <w:t>Dini nedenler</w:t>
            </w:r>
          </w:p>
        </w:tc>
        <w:tc>
          <w:tcPr>
            <w:tcW w:w="1020" w:type="dxa"/>
          </w:tcPr>
          <w:p w14:paraId="36B2DAC0" w14:textId="4EE0B8D0"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 (2,2)</w:t>
            </w:r>
          </w:p>
        </w:tc>
        <w:tc>
          <w:tcPr>
            <w:tcW w:w="1021" w:type="dxa"/>
          </w:tcPr>
          <w:p w14:paraId="067EDA96" w14:textId="1E1EF109"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 (3,3)</w:t>
            </w:r>
          </w:p>
        </w:tc>
        <w:tc>
          <w:tcPr>
            <w:tcW w:w="1020" w:type="dxa"/>
          </w:tcPr>
          <w:p w14:paraId="4B945002" w14:textId="39BF1BBD"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 (0,0)</w:t>
            </w:r>
          </w:p>
        </w:tc>
        <w:tc>
          <w:tcPr>
            <w:tcW w:w="1021" w:type="dxa"/>
          </w:tcPr>
          <w:p w14:paraId="13CE3A51" w14:textId="7397EB76"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 (0,0)</w:t>
            </w:r>
          </w:p>
        </w:tc>
        <w:tc>
          <w:tcPr>
            <w:tcW w:w="1021" w:type="dxa"/>
          </w:tcPr>
          <w:p w14:paraId="699FE3E1" w14:textId="5D5619B5"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 (0,0)</w:t>
            </w:r>
          </w:p>
        </w:tc>
        <w:tc>
          <w:tcPr>
            <w:tcW w:w="851" w:type="dxa"/>
          </w:tcPr>
          <w:p w14:paraId="35F62041" w14:textId="65559148"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1,668</w:t>
            </w:r>
          </w:p>
        </w:tc>
        <w:tc>
          <w:tcPr>
            <w:tcW w:w="531" w:type="dxa"/>
          </w:tcPr>
          <w:p w14:paraId="3E403E92" w14:textId="1EB36754"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w:t>
            </w:r>
          </w:p>
        </w:tc>
        <w:tc>
          <w:tcPr>
            <w:tcW w:w="886" w:type="dxa"/>
          </w:tcPr>
          <w:p w14:paraId="41AD4287" w14:textId="638FB1C5" w:rsidR="00627564" w:rsidRPr="00281483" w:rsidRDefault="00627564"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0,797</w:t>
            </w:r>
          </w:p>
        </w:tc>
      </w:tr>
    </w:tbl>
    <w:p w14:paraId="591E013F" w14:textId="7206ABAF" w:rsidR="008C6971" w:rsidRPr="00281483" w:rsidRDefault="00BA1793" w:rsidP="0028333F">
      <w:pPr>
        <w:tabs>
          <w:tab w:val="center" w:pos="4536"/>
          <w:tab w:val="left" w:pos="7080"/>
        </w:tabs>
        <w:spacing w:before="120" w:after="120" w:line="360" w:lineRule="auto"/>
        <w:jc w:val="both"/>
        <w:rPr>
          <w:rFonts w:cs="Times New Roman"/>
          <w:color w:val="0D0D0D" w:themeColor="text1" w:themeTint="F2"/>
          <w:sz w:val="24"/>
          <w:szCs w:val="24"/>
        </w:rPr>
      </w:pPr>
      <w:r w:rsidRPr="00281483">
        <w:rPr>
          <w:rFonts w:cs="Times New Roman"/>
          <w:i/>
          <w:iCs/>
          <w:color w:val="0D0D0D" w:themeColor="text1" w:themeTint="F2"/>
          <w:sz w:val="24"/>
          <w:szCs w:val="24"/>
        </w:rPr>
        <w:t>*p&lt;0,05 seviyesinde istatistiksel olarak anlamlıdır.</w:t>
      </w:r>
      <w:r w:rsidRPr="00281483">
        <w:rPr>
          <w:rFonts w:cs="Times New Roman"/>
          <w:color w:val="0D0D0D" w:themeColor="text1" w:themeTint="F2"/>
          <w:sz w:val="24"/>
          <w:szCs w:val="24"/>
        </w:rPr>
        <w:t xml:space="preserve"> </w:t>
      </w:r>
    </w:p>
    <w:p w14:paraId="6F22B19D" w14:textId="5AA07652" w:rsidR="008C6971" w:rsidRPr="00281483" w:rsidRDefault="008C6971"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Eğitim durumunun ziyaret amaçları açısından farklılıkları incelendiğinde, ziyaret amaçlarının katılımcıların eğitim düzeyi ile anlamlı farklılıklar gösterdiğini ortaya koymaktadır. Özellikle </w:t>
      </w:r>
      <w:r w:rsidR="00F14E4B" w:rsidRPr="00281483">
        <w:rPr>
          <w:rFonts w:cs="Times New Roman"/>
          <w:color w:val="0D0D0D" w:themeColor="text1" w:themeTint="F2"/>
          <w:sz w:val="24"/>
          <w:szCs w:val="24"/>
        </w:rPr>
        <w:t>ön lisans</w:t>
      </w:r>
      <w:r w:rsidR="00A1190C" w:rsidRPr="00281483">
        <w:rPr>
          <w:rFonts w:cs="Times New Roman"/>
          <w:color w:val="0D0D0D" w:themeColor="text1" w:themeTint="F2"/>
          <w:sz w:val="24"/>
          <w:szCs w:val="24"/>
        </w:rPr>
        <w:t>/lisans</w:t>
      </w:r>
      <w:r w:rsidRPr="00281483">
        <w:rPr>
          <w:rFonts w:cs="Times New Roman"/>
          <w:color w:val="0D0D0D" w:themeColor="text1" w:themeTint="F2"/>
          <w:sz w:val="24"/>
          <w:szCs w:val="24"/>
        </w:rPr>
        <w:t xml:space="preserve"> ve lisansüstü mezunları, seyahatlerini ağırlıklı olarak arkadaş ziyareti, gezip eğlenme, eğitim/kurslara katılım ve sempozyum/kongre gibi bilimsel ve mesleki etkinlikler için planlamakta olup, bu gruptaki bireyler bilgi edinme, kültürel deneyim, profesyonel gelişim ve sosyal ilişkileri sürdürme odaklı motivasyonlar sergilemektedir. Buna karşılık ilköğretim ve lise mezunları, seyahatlerini daha çok iş gereklilikleri, arkadaş ve akraba ziyaretleri gibi sosyal amaçlar doğrultusunda gerçekleştirmekte, dolayısıyla motivasyonları daha çok gündelik sosyal ilişkiler ve iş gereklilikleriyle ilişkilidir. İstatistiksel olarak anlamlı farklılıklar özellikle arkadaş ziyareti (p=0,047), iş amaçlı seyahat (p=0,001), gezip/eğlenme (p=0,001), eğitim ve kurslara katılım (p=0,007) ile sempozyum/kongre katılımı (p=0,023) amaçlarında gözlenmiştir. Diğer amaçlarda, ise eğitim düzeyine bağlı olarak istatistiksel olarak anlamlı bir farklılık bulunmamıştır (p &gt; </w:t>
      </w:r>
      <w:r w:rsidR="001754AB" w:rsidRPr="00281483">
        <w:rPr>
          <w:rFonts w:cs="Times New Roman"/>
          <w:color w:val="0D0D0D" w:themeColor="text1" w:themeTint="F2"/>
          <w:sz w:val="24"/>
          <w:szCs w:val="24"/>
        </w:rPr>
        <w:t>0.05)</w:t>
      </w:r>
      <w:r w:rsidRPr="00281483">
        <w:rPr>
          <w:rFonts w:cs="Times New Roman"/>
          <w:color w:val="0D0D0D" w:themeColor="text1" w:themeTint="F2"/>
          <w:sz w:val="24"/>
          <w:szCs w:val="24"/>
        </w:rPr>
        <w:t xml:space="preserve">.  </w:t>
      </w:r>
      <w:r w:rsidR="00B76DA1" w:rsidRPr="00281483">
        <w:rPr>
          <w:rFonts w:cs="Times New Roman"/>
          <w:color w:val="0D0D0D" w:themeColor="text1" w:themeTint="F2"/>
          <w:sz w:val="24"/>
          <w:szCs w:val="24"/>
        </w:rPr>
        <w:t>Bu doğrultuda, H10d hipotezi kısmen kabul edilmiştir; bazı ziyaret amaçlarının eğitim durumu ile ilişkili olduğu, ancak çoğu amaçta belirgin bir farkın bulunmadığı görülmektedir</w:t>
      </w:r>
      <w:r w:rsidR="0028333F" w:rsidRPr="00281483">
        <w:rPr>
          <w:rFonts w:cs="Times New Roman"/>
          <w:color w:val="0D0D0D" w:themeColor="text1" w:themeTint="F2"/>
          <w:sz w:val="24"/>
          <w:szCs w:val="24"/>
        </w:rPr>
        <w:t xml:space="preserve"> (Tablo 6.38).</w:t>
      </w:r>
    </w:p>
    <w:p w14:paraId="2104CB2C" w14:textId="444908FB" w:rsidR="008C6971" w:rsidRPr="00281483" w:rsidRDefault="008C6971" w:rsidP="006A5354">
      <w:pPr>
        <w:pStyle w:val="TABLO"/>
        <w:rPr>
          <w:color w:val="0D0D0D" w:themeColor="text1" w:themeTint="F2"/>
        </w:rPr>
      </w:pPr>
      <w:bookmarkStart w:id="2805" w:name="_Toc234263773"/>
      <w:bookmarkStart w:id="2806" w:name="_Toc234456386"/>
      <w:bookmarkStart w:id="2807" w:name="_Toc234547415"/>
      <w:bookmarkStart w:id="2808" w:name="_Toc235404965"/>
      <w:bookmarkStart w:id="2809" w:name="_Toc240281075"/>
      <w:r w:rsidRPr="00281483">
        <w:rPr>
          <w:b/>
          <w:color w:val="0D0D0D" w:themeColor="text1" w:themeTint="F2"/>
        </w:rPr>
        <w:lastRenderedPageBreak/>
        <w:t>Tablo</w:t>
      </w:r>
      <w:r w:rsidR="006113DD" w:rsidRPr="00281483">
        <w:rPr>
          <w:b/>
          <w:color w:val="0D0D0D" w:themeColor="text1" w:themeTint="F2"/>
        </w:rPr>
        <w:t xml:space="preserve"> 6.38.</w:t>
      </w:r>
      <w:r w:rsidRPr="00281483">
        <w:rPr>
          <w:color w:val="0D0D0D" w:themeColor="text1" w:themeTint="F2"/>
        </w:rPr>
        <w:t xml:space="preserve"> </w:t>
      </w:r>
      <w:r w:rsidR="006113DD" w:rsidRPr="00281483">
        <w:rPr>
          <w:color w:val="0D0D0D" w:themeColor="text1" w:themeTint="F2"/>
        </w:rPr>
        <w:t>Eğitim durumuna göre ziyaret amaçlarının karşılaştırılmasına ilişkin ki-kare analizi</w:t>
      </w:r>
      <w:bookmarkEnd w:id="2805"/>
      <w:bookmarkEnd w:id="2806"/>
      <w:bookmarkEnd w:id="2807"/>
      <w:bookmarkEnd w:id="2808"/>
      <w:bookmarkEnd w:id="2809"/>
    </w:p>
    <w:tbl>
      <w:tblPr>
        <w:tblStyle w:val="TabloKlavuzu"/>
        <w:tblW w:w="8926"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838"/>
        <w:gridCol w:w="1275"/>
        <w:gridCol w:w="1135"/>
        <w:gridCol w:w="1417"/>
        <w:gridCol w:w="1276"/>
        <w:gridCol w:w="709"/>
        <w:gridCol w:w="425"/>
        <w:gridCol w:w="851"/>
      </w:tblGrid>
      <w:tr w:rsidR="00DB6575" w:rsidRPr="00281483" w14:paraId="1DC139CB" w14:textId="77777777" w:rsidTr="00014E61">
        <w:tc>
          <w:tcPr>
            <w:tcW w:w="1838" w:type="dxa"/>
          </w:tcPr>
          <w:p w14:paraId="4FF329A1" w14:textId="7935A453" w:rsidR="00DB6575" w:rsidRPr="00281483" w:rsidRDefault="00DB6575" w:rsidP="00F01465">
            <w:pPr>
              <w:tabs>
                <w:tab w:val="center" w:pos="4536"/>
                <w:tab w:val="left" w:pos="7080"/>
              </w:tabs>
              <w:spacing w:after="0" w:line="240" w:lineRule="auto"/>
              <w:rPr>
                <w:rFonts w:cs="Times New Roman"/>
                <w:b/>
                <w:bCs/>
                <w:color w:val="0D0D0D" w:themeColor="text1" w:themeTint="F2"/>
                <w:sz w:val="20"/>
                <w:szCs w:val="20"/>
              </w:rPr>
            </w:pPr>
            <w:r w:rsidRPr="00281483">
              <w:rPr>
                <w:rFonts w:cs="Times New Roman"/>
                <w:b/>
                <w:bCs/>
                <w:color w:val="0D0D0D" w:themeColor="text1" w:themeTint="F2"/>
                <w:sz w:val="20"/>
                <w:szCs w:val="20"/>
              </w:rPr>
              <w:t>Ziyaret Amacı</w:t>
            </w:r>
          </w:p>
        </w:tc>
        <w:tc>
          <w:tcPr>
            <w:tcW w:w="1275" w:type="dxa"/>
          </w:tcPr>
          <w:p w14:paraId="3E90ECBD" w14:textId="4CCF74DE" w:rsidR="00DB6575" w:rsidRPr="00281483" w:rsidRDefault="00DB6575" w:rsidP="00F01465">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İlköğretim n (</w:t>
            </w:r>
            <w:r w:rsidR="00BA3C44" w:rsidRPr="00281483">
              <w:rPr>
                <w:rFonts w:cs="Times New Roman"/>
                <w:b/>
                <w:bCs/>
                <w:color w:val="0D0D0D" w:themeColor="text1" w:themeTint="F2"/>
                <w:sz w:val="20"/>
                <w:szCs w:val="20"/>
              </w:rPr>
              <w:t>%</w:t>
            </w:r>
            <w:r w:rsidRPr="00281483">
              <w:rPr>
                <w:rFonts w:cs="Times New Roman"/>
                <w:b/>
                <w:bCs/>
                <w:color w:val="0D0D0D" w:themeColor="text1" w:themeTint="F2"/>
                <w:sz w:val="20"/>
                <w:szCs w:val="20"/>
              </w:rPr>
              <w:t>)</w:t>
            </w:r>
          </w:p>
        </w:tc>
        <w:tc>
          <w:tcPr>
            <w:tcW w:w="1135" w:type="dxa"/>
          </w:tcPr>
          <w:p w14:paraId="5F1ADB85" w14:textId="77777777" w:rsidR="000412FB" w:rsidRPr="00281483" w:rsidRDefault="00DB6575" w:rsidP="00F01465">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 xml:space="preserve">Lise </w:t>
            </w:r>
          </w:p>
          <w:p w14:paraId="58D6F409" w14:textId="1575B12D" w:rsidR="00DB6575" w:rsidRPr="00281483" w:rsidRDefault="00DB6575" w:rsidP="00F01465">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n (</w:t>
            </w:r>
            <w:r w:rsidR="00BA3C44" w:rsidRPr="00281483">
              <w:rPr>
                <w:rFonts w:cs="Times New Roman"/>
                <w:b/>
                <w:bCs/>
                <w:color w:val="0D0D0D" w:themeColor="text1" w:themeTint="F2"/>
                <w:sz w:val="20"/>
                <w:szCs w:val="20"/>
              </w:rPr>
              <w:t>%</w:t>
            </w:r>
            <w:r w:rsidRPr="00281483">
              <w:rPr>
                <w:rFonts w:cs="Times New Roman"/>
                <w:b/>
                <w:bCs/>
                <w:color w:val="0D0D0D" w:themeColor="text1" w:themeTint="F2"/>
                <w:sz w:val="20"/>
                <w:szCs w:val="20"/>
              </w:rPr>
              <w:t>)</w:t>
            </w:r>
          </w:p>
        </w:tc>
        <w:tc>
          <w:tcPr>
            <w:tcW w:w="1417" w:type="dxa"/>
          </w:tcPr>
          <w:p w14:paraId="495CF441" w14:textId="0D8A80A3" w:rsidR="00DB6575" w:rsidRPr="00281483" w:rsidRDefault="00F14E4B" w:rsidP="00F01465">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Ön</w:t>
            </w:r>
            <w:r w:rsidR="000412FB" w:rsidRPr="00281483">
              <w:rPr>
                <w:rFonts w:cs="Times New Roman"/>
                <w:b/>
                <w:bCs/>
                <w:color w:val="0D0D0D" w:themeColor="text1" w:themeTint="F2"/>
                <w:sz w:val="20"/>
                <w:szCs w:val="20"/>
              </w:rPr>
              <w:t xml:space="preserve"> </w:t>
            </w:r>
            <w:r w:rsidR="00416BAC" w:rsidRPr="00281483">
              <w:rPr>
                <w:rFonts w:cs="Times New Roman"/>
                <w:b/>
                <w:bCs/>
                <w:color w:val="0D0D0D" w:themeColor="text1" w:themeTint="F2"/>
                <w:sz w:val="20"/>
                <w:szCs w:val="20"/>
              </w:rPr>
              <w:t>L</w:t>
            </w:r>
            <w:r w:rsidRPr="00281483">
              <w:rPr>
                <w:rFonts w:cs="Times New Roman"/>
                <w:b/>
                <w:bCs/>
                <w:color w:val="0D0D0D" w:themeColor="text1" w:themeTint="F2"/>
                <w:sz w:val="20"/>
                <w:szCs w:val="20"/>
              </w:rPr>
              <w:t>isans</w:t>
            </w:r>
            <w:r w:rsidR="00A1190C" w:rsidRPr="00281483">
              <w:rPr>
                <w:rFonts w:cs="Times New Roman"/>
                <w:b/>
                <w:bCs/>
                <w:color w:val="0D0D0D" w:themeColor="text1" w:themeTint="F2"/>
                <w:sz w:val="20"/>
                <w:szCs w:val="20"/>
              </w:rPr>
              <w:t>/Lisans</w:t>
            </w:r>
            <w:r w:rsidR="00DB6575" w:rsidRPr="00281483">
              <w:rPr>
                <w:rFonts w:cs="Times New Roman"/>
                <w:b/>
                <w:bCs/>
                <w:color w:val="0D0D0D" w:themeColor="text1" w:themeTint="F2"/>
                <w:sz w:val="20"/>
                <w:szCs w:val="20"/>
              </w:rPr>
              <w:t xml:space="preserve"> n (</w:t>
            </w:r>
            <w:r w:rsidR="00BA3C44" w:rsidRPr="00281483">
              <w:rPr>
                <w:rFonts w:cs="Times New Roman"/>
                <w:b/>
                <w:bCs/>
                <w:color w:val="0D0D0D" w:themeColor="text1" w:themeTint="F2"/>
                <w:sz w:val="20"/>
                <w:szCs w:val="20"/>
              </w:rPr>
              <w:t>%</w:t>
            </w:r>
            <w:r w:rsidR="00DB6575" w:rsidRPr="00281483">
              <w:rPr>
                <w:rFonts w:cs="Times New Roman"/>
                <w:b/>
                <w:bCs/>
                <w:color w:val="0D0D0D" w:themeColor="text1" w:themeTint="F2"/>
                <w:sz w:val="20"/>
                <w:szCs w:val="20"/>
              </w:rPr>
              <w:t>)</w:t>
            </w:r>
          </w:p>
        </w:tc>
        <w:tc>
          <w:tcPr>
            <w:tcW w:w="1276" w:type="dxa"/>
          </w:tcPr>
          <w:p w14:paraId="0E134C8A" w14:textId="008C8B02" w:rsidR="00DB6575" w:rsidRPr="00281483" w:rsidRDefault="00DB6575" w:rsidP="00F01465">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Lisansüstü n (</w:t>
            </w:r>
            <w:r w:rsidR="00BA3C44" w:rsidRPr="00281483">
              <w:rPr>
                <w:rFonts w:cs="Times New Roman"/>
                <w:b/>
                <w:bCs/>
                <w:color w:val="0D0D0D" w:themeColor="text1" w:themeTint="F2"/>
                <w:sz w:val="20"/>
                <w:szCs w:val="20"/>
              </w:rPr>
              <w:t>%</w:t>
            </w:r>
            <w:r w:rsidRPr="00281483">
              <w:rPr>
                <w:rFonts w:cs="Times New Roman"/>
                <w:b/>
                <w:bCs/>
                <w:color w:val="0D0D0D" w:themeColor="text1" w:themeTint="F2"/>
                <w:sz w:val="20"/>
                <w:szCs w:val="20"/>
              </w:rPr>
              <w:t>)</w:t>
            </w:r>
          </w:p>
        </w:tc>
        <w:tc>
          <w:tcPr>
            <w:tcW w:w="709" w:type="dxa"/>
          </w:tcPr>
          <w:p w14:paraId="156C0554" w14:textId="72A6FB0C" w:rsidR="00DB6575" w:rsidRPr="00281483" w:rsidRDefault="00DB6575" w:rsidP="00F01465">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χ²</w:t>
            </w:r>
          </w:p>
        </w:tc>
        <w:tc>
          <w:tcPr>
            <w:tcW w:w="425" w:type="dxa"/>
          </w:tcPr>
          <w:p w14:paraId="6C152E05" w14:textId="0AF9EE61" w:rsidR="00DB6575" w:rsidRPr="00281483" w:rsidRDefault="00DB6575" w:rsidP="00F01465">
            <w:pPr>
              <w:tabs>
                <w:tab w:val="center" w:pos="4536"/>
                <w:tab w:val="left" w:pos="7080"/>
              </w:tabs>
              <w:spacing w:after="0" w:line="240" w:lineRule="auto"/>
              <w:jc w:val="center"/>
              <w:rPr>
                <w:rFonts w:cs="Times New Roman"/>
                <w:b/>
                <w:bCs/>
                <w:color w:val="0D0D0D" w:themeColor="text1" w:themeTint="F2"/>
                <w:sz w:val="20"/>
                <w:szCs w:val="20"/>
              </w:rPr>
            </w:pPr>
            <w:proofErr w:type="spellStart"/>
            <w:r w:rsidRPr="00281483">
              <w:rPr>
                <w:rFonts w:cs="Times New Roman"/>
                <w:b/>
                <w:bCs/>
                <w:color w:val="0D0D0D" w:themeColor="text1" w:themeTint="F2"/>
                <w:sz w:val="20"/>
                <w:szCs w:val="20"/>
              </w:rPr>
              <w:t>df</w:t>
            </w:r>
            <w:proofErr w:type="spellEnd"/>
          </w:p>
        </w:tc>
        <w:tc>
          <w:tcPr>
            <w:tcW w:w="851" w:type="dxa"/>
          </w:tcPr>
          <w:p w14:paraId="5CBEC610" w14:textId="77777777" w:rsidR="00DB6575" w:rsidRPr="00281483" w:rsidRDefault="00DB6575" w:rsidP="00F01465">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P</w:t>
            </w:r>
          </w:p>
        </w:tc>
      </w:tr>
      <w:tr w:rsidR="00DB6575" w:rsidRPr="00281483" w14:paraId="341BECE1" w14:textId="77777777" w:rsidTr="00014E61">
        <w:tc>
          <w:tcPr>
            <w:tcW w:w="1838" w:type="dxa"/>
          </w:tcPr>
          <w:p w14:paraId="18D2DC64" w14:textId="1B16EB9E" w:rsidR="00DB6575" w:rsidRPr="00281483" w:rsidRDefault="00DB6575" w:rsidP="00F01465">
            <w:pPr>
              <w:tabs>
                <w:tab w:val="center" w:pos="4536"/>
                <w:tab w:val="left" w:pos="7080"/>
              </w:tabs>
              <w:spacing w:after="0" w:line="240" w:lineRule="auto"/>
              <w:rPr>
                <w:rFonts w:cs="Times New Roman"/>
                <w:b/>
                <w:bCs/>
                <w:color w:val="0D0D0D" w:themeColor="text1" w:themeTint="F2"/>
                <w:sz w:val="20"/>
                <w:szCs w:val="20"/>
              </w:rPr>
            </w:pPr>
            <w:r w:rsidRPr="00281483">
              <w:rPr>
                <w:rFonts w:cs="Times New Roman"/>
                <w:color w:val="0D0D0D" w:themeColor="text1" w:themeTint="F2"/>
                <w:sz w:val="20"/>
                <w:szCs w:val="20"/>
              </w:rPr>
              <w:t>Tarihi ve kültürel çekicilikleri görmek</w:t>
            </w:r>
          </w:p>
        </w:tc>
        <w:tc>
          <w:tcPr>
            <w:tcW w:w="1275" w:type="dxa"/>
          </w:tcPr>
          <w:p w14:paraId="6C5DB248" w14:textId="5959DE85"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5 (45,5)</w:t>
            </w:r>
          </w:p>
        </w:tc>
        <w:tc>
          <w:tcPr>
            <w:tcW w:w="1135" w:type="dxa"/>
          </w:tcPr>
          <w:p w14:paraId="618D58B5" w14:textId="0F894FFF"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23(57,5)</w:t>
            </w:r>
          </w:p>
        </w:tc>
        <w:tc>
          <w:tcPr>
            <w:tcW w:w="1417" w:type="dxa"/>
          </w:tcPr>
          <w:p w14:paraId="06910EF8" w14:textId="7693C107"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138 (62,2)</w:t>
            </w:r>
          </w:p>
        </w:tc>
        <w:tc>
          <w:tcPr>
            <w:tcW w:w="1276" w:type="dxa"/>
          </w:tcPr>
          <w:p w14:paraId="05F7F333" w14:textId="1D611DE9"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12 (44,4)</w:t>
            </w:r>
          </w:p>
        </w:tc>
        <w:tc>
          <w:tcPr>
            <w:tcW w:w="709" w:type="dxa"/>
          </w:tcPr>
          <w:p w14:paraId="14399A5C" w14:textId="31C52A91"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4,151</w:t>
            </w:r>
          </w:p>
        </w:tc>
        <w:tc>
          <w:tcPr>
            <w:tcW w:w="425" w:type="dxa"/>
          </w:tcPr>
          <w:p w14:paraId="00E3830F" w14:textId="73FEDBFB"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w:t>
            </w:r>
          </w:p>
        </w:tc>
        <w:tc>
          <w:tcPr>
            <w:tcW w:w="851" w:type="dxa"/>
          </w:tcPr>
          <w:p w14:paraId="30046824" w14:textId="77777777"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0,246</w:t>
            </w:r>
          </w:p>
        </w:tc>
      </w:tr>
      <w:tr w:rsidR="00DB6575" w:rsidRPr="00281483" w14:paraId="4B310A46" w14:textId="77777777" w:rsidTr="00014E61">
        <w:tc>
          <w:tcPr>
            <w:tcW w:w="1838" w:type="dxa"/>
          </w:tcPr>
          <w:p w14:paraId="2E5B53FC" w14:textId="21504ADA" w:rsidR="00DB6575" w:rsidRPr="00281483" w:rsidRDefault="00DB6575" w:rsidP="00F01465">
            <w:pPr>
              <w:tabs>
                <w:tab w:val="center" w:pos="4536"/>
                <w:tab w:val="left" w:pos="7080"/>
              </w:tabs>
              <w:spacing w:after="0" w:line="240" w:lineRule="auto"/>
              <w:rPr>
                <w:rFonts w:cs="Times New Roman"/>
                <w:b/>
                <w:bCs/>
                <w:color w:val="0D0D0D" w:themeColor="text1" w:themeTint="F2"/>
                <w:sz w:val="20"/>
                <w:szCs w:val="20"/>
              </w:rPr>
            </w:pPr>
            <w:r w:rsidRPr="00281483">
              <w:rPr>
                <w:rFonts w:cs="Times New Roman"/>
                <w:color w:val="0D0D0D" w:themeColor="text1" w:themeTint="F2"/>
                <w:sz w:val="20"/>
                <w:szCs w:val="20"/>
              </w:rPr>
              <w:t>Arkadaş ziyareti</w:t>
            </w:r>
          </w:p>
        </w:tc>
        <w:tc>
          <w:tcPr>
            <w:tcW w:w="1275" w:type="dxa"/>
          </w:tcPr>
          <w:p w14:paraId="00B1BD62" w14:textId="2054604B"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 (0,0)</w:t>
            </w:r>
          </w:p>
        </w:tc>
        <w:tc>
          <w:tcPr>
            <w:tcW w:w="1135" w:type="dxa"/>
          </w:tcPr>
          <w:p w14:paraId="3DBB17BB" w14:textId="5FFEE194"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 (5,0)</w:t>
            </w:r>
          </w:p>
        </w:tc>
        <w:tc>
          <w:tcPr>
            <w:tcW w:w="1417" w:type="dxa"/>
          </w:tcPr>
          <w:p w14:paraId="4D8A28D4" w14:textId="5020DDC8"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37 (16,7)</w:t>
            </w:r>
          </w:p>
        </w:tc>
        <w:tc>
          <w:tcPr>
            <w:tcW w:w="1276" w:type="dxa"/>
          </w:tcPr>
          <w:p w14:paraId="484D2A14" w14:textId="17E91488"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 (3,7)</w:t>
            </w:r>
          </w:p>
        </w:tc>
        <w:tc>
          <w:tcPr>
            <w:tcW w:w="709" w:type="dxa"/>
          </w:tcPr>
          <w:p w14:paraId="53540BAB" w14:textId="63C554D6" w:rsidR="00DB6575" w:rsidRPr="00281483" w:rsidRDefault="00DB6575" w:rsidP="00F01465">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8,397</w:t>
            </w:r>
          </w:p>
        </w:tc>
        <w:tc>
          <w:tcPr>
            <w:tcW w:w="425" w:type="dxa"/>
          </w:tcPr>
          <w:p w14:paraId="5A50871F" w14:textId="24546EC2" w:rsidR="00DB6575" w:rsidRPr="00281483" w:rsidRDefault="00DB6575" w:rsidP="00F01465">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3</w:t>
            </w:r>
          </w:p>
        </w:tc>
        <w:tc>
          <w:tcPr>
            <w:tcW w:w="851" w:type="dxa"/>
          </w:tcPr>
          <w:p w14:paraId="2258FEBB" w14:textId="77777777" w:rsidR="00DB6575" w:rsidRPr="00281483" w:rsidRDefault="00DB6575" w:rsidP="00F01465">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0,047*</w:t>
            </w:r>
          </w:p>
        </w:tc>
      </w:tr>
      <w:tr w:rsidR="00DB6575" w:rsidRPr="00281483" w14:paraId="3F758A70" w14:textId="77777777" w:rsidTr="00014E61">
        <w:tc>
          <w:tcPr>
            <w:tcW w:w="1838" w:type="dxa"/>
          </w:tcPr>
          <w:p w14:paraId="3363FE11" w14:textId="52875F47" w:rsidR="00DB6575" w:rsidRPr="00281483" w:rsidRDefault="00DB6575" w:rsidP="00F01465">
            <w:pPr>
              <w:tabs>
                <w:tab w:val="center" w:pos="4536"/>
                <w:tab w:val="left" w:pos="7080"/>
              </w:tabs>
              <w:spacing w:after="0" w:line="240" w:lineRule="auto"/>
              <w:rPr>
                <w:rFonts w:cs="Times New Roman"/>
                <w:b/>
                <w:bCs/>
                <w:color w:val="0D0D0D" w:themeColor="text1" w:themeTint="F2"/>
                <w:sz w:val="20"/>
                <w:szCs w:val="20"/>
              </w:rPr>
            </w:pPr>
            <w:r w:rsidRPr="00281483">
              <w:rPr>
                <w:rFonts w:cs="Times New Roman"/>
                <w:color w:val="0D0D0D" w:themeColor="text1" w:themeTint="F2"/>
                <w:sz w:val="20"/>
                <w:szCs w:val="20"/>
              </w:rPr>
              <w:t>Akraba ziyareti</w:t>
            </w:r>
          </w:p>
        </w:tc>
        <w:tc>
          <w:tcPr>
            <w:tcW w:w="1275" w:type="dxa"/>
          </w:tcPr>
          <w:p w14:paraId="1E169577" w14:textId="2E5F1949"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 (27,3)</w:t>
            </w:r>
          </w:p>
        </w:tc>
        <w:tc>
          <w:tcPr>
            <w:tcW w:w="1135" w:type="dxa"/>
          </w:tcPr>
          <w:p w14:paraId="6370AE0D" w14:textId="1159CDFA"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 (2,5)</w:t>
            </w:r>
          </w:p>
        </w:tc>
        <w:tc>
          <w:tcPr>
            <w:tcW w:w="1417" w:type="dxa"/>
          </w:tcPr>
          <w:p w14:paraId="74D20EEC" w14:textId="3D3FBC19"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18 (8,1)</w:t>
            </w:r>
          </w:p>
        </w:tc>
        <w:tc>
          <w:tcPr>
            <w:tcW w:w="1276" w:type="dxa"/>
          </w:tcPr>
          <w:p w14:paraId="39936AA5" w14:textId="511FE179"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 (3,7)</w:t>
            </w:r>
          </w:p>
        </w:tc>
        <w:tc>
          <w:tcPr>
            <w:tcW w:w="709" w:type="dxa"/>
          </w:tcPr>
          <w:p w14:paraId="676F1FF8" w14:textId="03054FE6" w:rsidR="00DB6575" w:rsidRPr="00281483" w:rsidRDefault="00C501B7" w:rsidP="00F01465">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6,591</w:t>
            </w:r>
          </w:p>
        </w:tc>
        <w:tc>
          <w:tcPr>
            <w:tcW w:w="425" w:type="dxa"/>
          </w:tcPr>
          <w:p w14:paraId="2D2A59BE" w14:textId="637E63B8" w:rsidR="00DB6575" w:rsidRPr="00281483" w:rsidRDefault="00C501B7" w:rsidP="00F01465">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3</w:t>
            </w:r>
          </w:p>
        </w:tc>
        <w:tc>
          <w:tcPr>
            <w:tcW w:w="851" w:type="dxa"/>
          </w:tcPr>
          <w:p w14:paraId="263AF92A" w14:textId="6F8D72D1"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w:t>
            </w:r>
            <w:r w:rsidR="00C501B7" w:rsidRPr="00281483">
              <w:rPr>
                <w:rFonts w:cs="Times New Roman"/>
                <w:color w:val="0D0D0D" w:themeColor="text1" w:themeTint="F2"/>
                <w:sz w:val="20"/>
                <w:szCs w:val="20"/>
              </w:rPr>
              <w:t>086</w:t>
            </w:r>
          </w:p>
        </w:tc>
      </w:tr>
      <w:tr w:rsidR="00DB6575" w:rsidRPr="00281483" w14:paraId="78842F2B" w14:textId="77777777" w:rsidTr="00014E61">
        <w:tc>
          <w:tcPr>
            <w:tcW w:w="1838" w:type="dxa"/>
          </w:tcPr>
          <w:p w14:paraId="1B4CBDC9" w14:textId="66082DDE" w:rsidR="00DB6575" w:rsidRPr="00281483" w:rsidRDefault="00DB6575" w:rsidP="00F01465">
            <w:pPr>
              <w:tabs>
                <w:tab w:val="center" w:pos="4536"/>
                <w:tab w:val="left" w:pos="7080"/>
              </w:tabs>
              <w:spacing w:after="0" w:line="240" w:lineRule="auto"/>
              <w:rPr>
                <w:rFonts w:cs="Times New Roman"/>
                <w:color w:val="0D0D0D" w:themeColor="text1" w:themeTint="F2"/>
                <w:sz w:val="20"/>
                <w:szCs w:val="20"/>
              </w:rPr>
            </w:pPr>
            <w:r w:rsidRPr="00281483">
              <w:rPr>
                <w:rFonts w:cs="Times New Roman"/>
                <w:color w:val="0D0D0D" w:themeColor="text1" w:themeTint="F2"/>
                <w:sz w:val="20"/>
                <w:szCs w:val="20"/>
              </w:rPr>
              <w:t>İş nedeniyle</w:t>
            </w:r>
          </w:p>
        </w:tc>
        <w:tc>
          <w:tcPr>
            <w:tcW w:w="1275" w:type="dxa"/>
          </w:tcPr>
          <w:p w14:paraId="6A198C5A" w14:textId="62D47C0E"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 (18,2)</w:t>
            </w:r>
          </w:p>
        </w:tc>
        <w:tc>
          <w:tcPr>
            <w:tcW w:w="1135" w:type="dxa"/>
          </w:tcPr>
          <w:p w14:paraId="712A4BB5" w14:textId="0CA82032"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6 (15,0)</w:t>
            </w:r>
          </w:p>
        </w:tc>
        <w:tc>
          <w:tcPr>
            <w:tcW w:w="1417" w:type="dxa"/>
          </w:tcPr>
          <w:p w14:paraId="7EA757FC" w14:textId="28E7E25A"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5 (2,3)</w:t>
            </w:r>
          </w:p>
        </w:tc>
        <w:tc>
          <w:tcPr>
            <w:tcW w:w="1276" w:type="dxa"/>
          </w:tcPr>
          <w:p w14:paraId="74E75ADA" w14:textId="62E35569"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 (3,7)</w:t>
            </w:r>
          </w:p>
        </w:tc>
        <w:tc>
          <w:tcPr>
            <w:tcW w:w="709" w:type="dxa"/>
          </w:tcPr>
          <w:p w14:paraId="6A954438" w14:textId="46507842" w:rsidR="00DB6575" w:rsidRPr="00281483" w:rsidRDefault="00DB6575" w:rsidP="00F01465">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17,082</w:t>
            </w:r>
          </w:p>
        </w:tc>
        <w:tc>
          <w:tcPr>
            <w:tcW w:w="425" w:type="dxa"/>
          </w:tcPr>
          <w:p w14:paraId="7B670F40" w14:textId="18225106" w:rsidR="00DB6575" w:rsidRPr="00281483" w:rsidRDefault="00DB6575" w:rsidP="00F01465">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3</w:t>
            </w:r>
          </w:p>
        </w:tc>
        <w:tc>
          <w:tcPr>
            <w:tcW w:w="851" w:type="dxa"/>
          </w:tcPr>
          <w:p w14:paraId="7CD0FCEE" w14:textId="77777777" w:rsidR="00DB6575" w:rsidRPr="00281483" w:rsidRDefault="00DB6575" w:rsidP="00F01465">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0,001*</w:t>
            </w:r>
          </w:p>
        </w:tc>
      </w:tr>
      <w:tr w:rsidR="00DB6575" w:rsidRPr="00281483" w14:paraId="3DBD7938" w14:textId="77777777" w:rsidTr="00014E61">
        <w:tc>
          <w:tcPr>
            <w:tcW w:w="1838" w:type="dxa"/>
          </w:tcPr>
          <w:p w14:paraId="02127671" w14:textId="561323C7" w:rsidR="00DB6575" w:rsidRPr="00281483" w:rsidRDefault="00DB6575" w:rsidP="00F01465">
            <w:pPr>
              <w:tabs>
                <w:tab w:val="center" w:pos="4536"/>
                <w:tab w:val="left" w:pos="7080"/>
              </w:tabs>
              <w:spacing w:after="0" w:line="240" w:lineRule="auto"/>
              <w:rPr>
                <w:rFonts w:cs="Times New Roman"/>
                <w:color w:val="0D0D0D" w:themeColor="text1" w:themeTint="F2"/>
                <w:sz w:val="20"/>
                <w:szCs w:val="20"/>
              </w:rPr>
            </w:pPr>
            <w:r w:rsidRPr="00281483">
              <w:rPr>
                <w:rFonts w:cs="Times New Roman"/>
                <w:color w:val="0D0D0D" w:themeColor="text1" w:themeTint="F2"/>
                <w:sz w:val="20"/>
                <w:szCs w:val="20"/>
              </w:rPr>
              <w:t>Gezip / eğlenmek</w:t>
            </w:r>
          </w:p>
        </w:tc>
        <w:tc>
          <w:tcPr>
            <w:tcW w:w="1275" w:type="dxa"/>
          </w:tcPr>
          <w:p w14:paraId="19567D3B" w14:textId="37507D95"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 (9,1)</w:t>
            </w:r>
          </w:p>
        </w:tc>
        <w:tc>
          <w:tcPr>
            <w:tcW w:w="1135" w:type="dxa"/>
          </w:tcPr>
          <w:p w14:paraId="260F1269" w14:textId="21CE94F3"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17(42,5)</w:t>
            </w:r>
          </w:p>
        </w:tc>
        <w:tc>
          <w:tcPr>
            <w:tcW w:w="1417" w:type="dxa"/>
          </w:tcPr>
          <w:p w14:paraId="2B4205AF" w14:textId="4C987FF9"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139 (62,6)</w:t>
            </w:r>
          </w:p>
        </w:tc>
        <w:tc>
          <w:tcPr>
            <w:tcW w:w="1276" w:type="dxa"/>
          </w:tcPr>
          <w:p w14:paraId="1EE0E59D" w14:textId="117252D8"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14 (51,9)</w:t>
            </w:r>
          </w:p>
        </w:tc>
        <w:tc>
          <w:tcPr>
            <w:tcW w:w="709" w:type="dxa"/>
          </w:tcPr>
          <w:p w14:paraId="34D5861D" w14:textId="69E0E4B5" w:rsidR="00DB6575" w:rsidRPr="00281483" w:rsidRDefault="00DB6575" w:rsidP="00F01465">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16,878</w:t>
            </w:r>
          </w:p>
        </w:tc>
        <w:tc>
          <w:tcPr>
            <w:tcW w:w="425" w:type="dxa"/>
          </w:tcPr>
          <w:p w14:paraId="7E86C459" w14:textId="73B2F574" w:rsidR="00DB6575" w:rsidRPr="00281483" w:rsidRDefault="00DB6575" w:rsidP="00F01465">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3</w:t>
            </w:r>
          </w:p>
        </w:tc>
        <w:tc>
          <w:tcPr>
            <w:tcW w:w="851" w:type="dxa"/>
          </w:tcPr>
          <w:p w14:paraId="4BBD71A4" w14:textId="77777777" w:rsidR="00DB6575" w:rsidRPr="00281483" w:rsidRDefault="00DB6575" w:rsidP="00F01465">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0,001*</w:t>
            </w:r>
          </w:p>
        </w:tc>
      </w:tr>
      <w:tr w:rsidR="00DB6575" w:rsidRPr="00281483" w14:paraId="16D9B0D1" w14:textId="77777777" w:rsidTr="00014E61">
        <w:tc>
          <w:tcPr>
            <w:tcW w:w="1838" w:type="dxa"/>
          </w:tcPr>
          <w:p w14:paraId="28E02E9D" w14:textId="382E6B2F" w:rsidR="00DB6575" w:rsidRPr="00281483" w:rsidRDefault="00DB6575" w:rsidP="00F01465">
            <w:pPr>
              <w:tabs>
                <w:tab w:val="center" w:pos="4536"/>
                <w:tab w:val="left" w:pos="7080"/>
              </w:tabs>
              <w:spacing w:after="0" w:line="240" w:lineRule="auto"/>
              <w:rPr>
                <w:rFonts w:cs="Times New Roman"/>
                <w:color w:val="0D0D0D" w:themeColor="text1" w:themeTint="F2"/>
                <w:sz w:val="20"/>
                <w:szCs w:val="20"/>
              </w:rPr>
            </w:pPr>
            <w:r w:rsidRPr="00281483">
              <w:rPr>
                <w:rFonts w:cs="Times New Roman"/>
                <w:color w:val="0D0D0D" w:themeColor="text1" w:themeTint="F2"/>
                <w:sz w:val="20"/>
                <w:szCs w:val="20"/>
              </w:rPr>
              <w:t>Alışveriş yapmak</w:t>
            </w:r>
          </w:p>
        </w:tc>
        <w:tc>
          <w:tcPr>
            <w:tcW w:w="1275" w:type="dxa"/>
          </w:tcPr>
          <w:p w14:paraId="3B690BA3" w14:textId="67D2B3E0"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 (0,0)</w:t>
            </w:r>
          </w:p>
        </w:tc>
        <w:tc>
          <w:tcPr>
            <w:tcW w:w="1135" w:type="dxa"/>
          </w:tcPr>
          <w:p w14:paraId="47F03472" w14:textId="194B955C"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7 (17,5)</w:t>
            </w:r>
          </w:p>
        </w:tc>
        <w:tc>
          <w:tcPr>
            <w:tcW w:w="1417" w:type="dxa"/>
          </w:tcPr>
          <w:p w14:paraId="6518D726" w14:textId="03AD9D01"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25 (11,3)</w:t>
            </w:r>
          </w:p>
        </w:tc>
        <w:tc>
          <w:tcPr>
            <w:tcW w:w="1276" w:type="dxa"/>
          </w:tcPr>
          <w:p w14:paraId="0502AF90" w14:textId="366CD3C8"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 (14,8)</w:t>
            </w:r>
          </w:p>
        </w:tc>
        <w:tc>
          <w:tcPr>
            <w:tcW w:w="709" w:type="dxa"/>
          </w:tcPr>
          <w:p w14:paraId="5315EA39" w14:textId="08055DC7"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2,963</w:t>
            </w:r>
          </w:p>
        </w:tc>
        <w:tc>
          <w:tcPr>
            <w:tcW w:w="425" w:type="dxa"/>
          </w:tcPr>
          <w:p w14:paraId="0AC76E6B" w14:textId="50EB3EA9"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w:t>
            </w:r>
          </w:p>
        </w:tc>
        <w:tc>
          <w:tcPr>
            <w:tcW w:w="851" w:type="dxa"/>
          </w:tcPr>
          <w:p w14:paraId="43E081A0" w14:textId="77777777"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0,435</w:t>
            </w:r>
          </w:p>
        </w:tc>
      </w:tr>
      <w:tr w:rsidR="00DB6575" w:rsidRPr="00281483" w14:paraId="2C268343" w14:textId="77777777" w:rsidTr="00014E61">
        <w:tc>
          <w:tcPr>
            <w:tcW w:w="1838" w:type="dxa"/>
          </w:tcPr>
          <w:p w14:paraId="386105A9" w14:textId="23975201" w:rsidR="00DB6575" w:rsidRPr="00281483" w:rsidRDefault="00DB6575" w:rsidP="00F01465">
            <w:pPr>
              <w:tabs>
                <w:tab w:val="center" w:pos="4536"/>
                <w:tab w:val="left" w:pos="7080"/>
              </w:tabs>
              <w:spacing w:after="0" w:line="240" w:lineRule="auto"/>
              <w:rPr>
                <w:rFonts w:cs="Times New Roman"/>
                <w:color w:val="0D0D0D" w:themeColor="text1" w:themeTint="F2"/>
                <w:sz w:val="20"/>
                <w:szCs w:val="20"/>
              </w:rPr>
            </w:pPr>
            <w:r w:rsidRPr="00281483">
              <w:rPr>
                <w:rFonts w:cs="Times New Roman"/>
                <w:color w:val="0D0D0D" w:themeColor="text1" w:themeTint="F2"/>
                <w:sz w:val="20"/>
                <w:szCs w:val="20"/>
              </w:rPr>
              <w:t>Spor faaliyetlerine katılmak</w:t>
            </w:r>
          </w:p>
        </w:tc>
        <w:tc>
          <w:tcPr>
            <w:tcW w:w="1275" w:type="dxa"/>
          </w:tcPr>
          <w:p w14:paraId="7D230606" w14:textId="7F31BFEF"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 (0,0)</w:t>
            </w:r>
          </w:p>
        </w:tc>
        <w:tc>
          <w:tcPr>
            <w:tcW w:w="1135" w:type="dxa"/>
          </w:tcPr>
          <w:p w14:paraId="43AB0805" w14:textId="329D3048"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 (0,0)</w:t>
            </w:r>
          </w:p>
        </w:tc>
        <w:tc>
          <w:tcPr>
            <w:tcW w:w="1417" w:type="dxa"/>
          </w:tcPr>
          <w:p w14:paraId="135F7AC4" w14:textId="535208C1"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 (1,4)</w:t>
            </w:r>
          </w:p>
        </w:tc>
        <w:tc>
          <w:tcPr>
            <w:tcW w:w="1276" w:type="dxa"/>
          </w:tcPr>
          <w:p w14:paraId="50F5679A" w14:textId="0D26C2B6"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 (0,0)</w:t>
            </w:r>
          </w:p>
        </w:tc>
        <w:tc>
          <w:tcPr>
            <w:tcW w:w="709" w:type="dxa"/>
          </w:tcPr>
          <w:p w14:paraId="719453D6" w14:textId="2308777E"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1,065</w:t>
            </w:r>
          </w:p>
        </w:tc>
        <w:tc>
          <w:tcPr>
            <w:tcW w:w="425" w:type="dxa"/>
          </w:tcPr>
          <w:p w14:paraId="6261313A" w14:textId="16DCD92B"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w:t>
            </w:r>
          </w:p>
        </w:tc>
        <w:tc>
          <w:tcPr>
            <w:tcW w:w="851" w:type="dxa"/>
          </w:tcPr>
          <w:p w14:paraId="2A522372" w14:textId="77777777"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1.000</w:t>
            </w:r>
          </w:p>
        </w:tc>
      </w:tr>
      <w:tr w:rsidR="00DB6575" w:rsidRPr="00281483" w14:paraId="6F77A2E7" w14:textId="77777777" w:rsidTr="00014E61">
        <w:tc>
          <w:tcPr>
            <w:tcW w:w="1838" w:type="dxa"/>
          </w:tcPr>
          <w:p w14:paraId="5C8679AE" w14:textId="786894FA" w:rsidR="00DB6575" w:rsidRPr="00281483" w:rsidRDefault="00DB6575" w:rsidP="00F01465">
            <w:pPr>
              <w:tabs>
                <w:tab w:val="center" w:pos="4536"/>
                <w:tab w:val="left" w:pos="7080"/>
              </w:tabs>
              <w:spacing w:after="0" w:line="240" w:lineRule="auto"/>
              <w:rPr>
                <w:rFonts w:cs="Times New Roman"/>
                <w:color w:val="0D0D0D" w:themeColor="text1" w:themeTint="F2"/>
                <w:sz w:val="20"/>
                <w:szCs w:val="20"/>
              </w:rPr>
            </w:pPr>
            <w:r w:rsidRPr="00281483">
              <w:rPr>
                <w:rFonts w:cs="Times New Roman"/>
                <w:color w:val="0D0D0D" w:themeColor="text1" w:themeTint="F2"/>
                <w:sz w:val="20"/>
                <w:szCs w:val="20"/>
              </w:rPr>
              <w:t>Termal ve hamamlardan yararlanma</w:t>
            </w:r>
          </w:p>
        </w:tc>
        <w:tc>
          <w:tcPr>
            <w:tcW w:w="1275" w:type="dxa"/>
          </w:tcPr>
          <w:p w14:paraId="2DF6E7F9" w14:textId="5F282FDB"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 (0,0)</w:t>
            </w:r>
          </w:p>
        </w:tc>
        <w:tc>
          <w:tcPr>
            <w:tcW w:w="1135" w:type="dxa"/>
          </w:tcPr>
          <w:p w14:paraId="742DF42D" w14:textId="23C0DA46"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 (10,0)</w:t>
            </w:r>
          </w:p>
        </w:tc>
        <w:tc>
          <w:tcPr>
            <w:tcW w:w="1417" w:type="dxa"/>
          </w:tcPr>
          <w:p w14:paraId="21FD4F72" w14:textId="3882709E"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12 (5,4)</w:t>
            </w:r>
          </w:p>
        </w:tc>
        <w:tc>
          <w:tcPr>
            <w:tcW w:w="1276" w:type="dxa"/>
          </w:tcPr>
          <w:p w14:paraId="0DDD8DE0" w14:textId="7F273848"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 (7,4)</w:t>
            </w:r>
          </w:p>
        </w:tc>
        <w:tc>
          <w:tcPr>
            <w:tcW w:w="709" w:type="dxa"/>
          </w:tcPr>
          <w:p w14:paraId="07988C77" w14:textId="1EA72F06"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2,071</w:t>
            </w:r>
          </w:p>
        </w:tc>
        <w:tc>
          <w:tcPr>
            <w:tcW w:w="425" w:type="dxa"/>
          </w:tcPr>
          <w:p w14:paraId="02516CA7" w14:textId="0EC3BF3E"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w:t>
            </w:r>
          </w:p>
        </w:tc>
        <w:tc>
          <w:tcPr>
            <w:tcW w:w="851" w:type="dxa"/>
          </w:tcPr>
          <w:p w14:paraId="5339E79F" w14:textId="77777777"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0,532</w:t>
            </w:r>
          </w:p>
        </w:tc>
      </w:tr>
      <w:tr w:rsidR="00DB6575" w:rsidRPr="00281483" w14:paraId="75F4822F" w14:textId="77777777" w:rsidTr="00014E61">
        <w:tc>
          <w:tcPr>
            <w:tcW w:w="1838" w:type="dxa"/>
          </w:tcPr>
          <w:p w14:paraId="5BB15BDF" w14:textId="5F488D2A" w:rsidR="00DB6575" w:rsidRPr="00281483" w:rsidRDefault="00DB6575" w:rsidP="00F01465">
            <w:pPr>
              <w:tabs>
                <w:tab w:val="left" w:pos="1056"/>
              </w:tabs>
              <w:spacing w:after="0" w:line="240" w:lineRule="auto"/>
              <w:rPr>
                <w:rFonts w:cs="Times New Roman"/>
                <w:b/>
                <w:bCs/>
                <w:color w:val="0D0D0D" w:themeColor="text1" w:themeTint="F2"/>
                <w:sz w:val="20"/>
                <w:szCs w:val="20"/>
              </w:rPr>
            </w:pPr>
            <w:r w:rsidRPr="00281483">
              <w:rPr>
                <w:rFonts w:cs="Times New Roman"/>
                <w:color w:val="0D0D0D" w:themeColor="text1" w:themeTint="F2"/>
                <w:sz w:val="20"/>
                <w:szCs w:val="20"/>
              </w:rPr>
              <w:t>Medikal ve tıbbi olanaklardan yararlanma</w:t>
            </w:r>
          </w:p>
        </w:tc>
        <w:tc>
          <w:tcPr>
            <w:tcW w:w="1275" w:type="dxa"/>
          </w:tcPr>
          <w:p w14:paraId="3E1E5FD7" w14:textId="7D5C7F5D"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 (0,0)</w:t>
            </w:r>
          </w:p>
        </w:tc>
        <w:tc>
          <w:tcPr>
            <w:tcW w:w="1135" w:type="dxa"/>
          </w:tcPr>
          <w:p w14:paraId="2E4F8F2D" w14:textId="608EFD55"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 (10,0)</w:t>
            </w:r>
          </w:p>
        </w:tc>
        <w:tc>
          <w:tcPr>
            <w:tcW w:w="1417" w:type="dxa"/>
          </w:tcPr>
          <w:p w14:paraId="3D34838B" w14:textId="68998B1B"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5 (2,3)</w:t>
            </w:r>
          </w:p>
        </w:tc>
        <w:tc>
          <w:tcPr>
            <w:tcW w:w="1276" w:type="dxa"/>
          </w:tcPr>
          <w:p w14:paraId="22A74F4D" w14:textId="657A73DB"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 (0,0)</w:t>
            </w:r>
          </w:p>
        </w:tc>
        <w:tc>
          <w:tcPr>
            <w:tcW w:w="709" w:type="dxa"/>
          </w:tcPr>
          <w:p w14:paraId="079A14B8" w14:textId="25BB8BBA"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8,337</w:t>
            </w:r>
          </w:p>
        </w:tc>
        <w:tc>
          <w:tcPr>
            <w:tcW w:w="425" w:type="dxa"/>
          </w:tcPr>
          <w:p w14:paraId="3D197EDB" w14:textId="26EC1904"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w:t>
            </w:r>
          </w:p>
        </w:tc>
        <w:tc>
          <w:tcPr>
            <w:tcW w:w="851" w:type="dxa"/>
          </w:tcPr>
          <w:p w14:paraId="5CB7102D" w14:textId="77777777"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0,097</w:t>
            </w:r>
          </w:p>
        </w:tc>
      </w:tr>
      <w:tr w:rsidR="00DB6575" w:rsidRPr="00281483" w14:paraId="3D07344A" w14:textId="77777777" w:rsidTr="00014E61">
        <w:tc>
          <w:tcPr>
            <w:tcW w:w="1838" w:type="dxa"/>
          </w:tcPr>
          <w:p w14:paraId="40333E3C" w14:textId="298018B2" w:rsidR="00DB6575" w:rsidRPr="00281483" w:rsidRDefault="00DB6575" w:rsidP="00F01465">
            <w:pPr>
              <w:tabs>
                <w:tab w:val="left" w:pos="1056"/>
              </w:tabs>
              <w:spacing w:after="0" w:line="240" w:lineRule="auto"/>
              <w:rPr>
                <w:rFonts w:cs="Times New Roman"/>
                <w:b/>
                <w:bCs/>
                <w:color w:val="0D0D0D" w:themeColor="text1" w:themeTint="F2"/>
                <w:sz w:val="20"/>
                <w:szCs w:val="20"/>
              </w:rPr>
            </w:pPr>
            <w:r w:rsidRPr="00281483">
              <w:rPr>
                <w:rFonts w:cs="Times New Roman"/>
                <w:color w:val="0D0D0D" w:themeColor="text1" w:themeTint="F2"/>
                <w:sz w:val="20"/>
                <w:szCs w:val="20"/>
              </w:rPr>
              <w:t>Etkinliklere katılmak</w:t>
            </w:r>
          </w:p>
        </w:tc>
        <w:tc>
          <w:tcPr>
            <w:tcW w:w="1275" w:type="dxa"/>
          </w:tcPr>
          <w:p w14:paraId="08E752B3" w14:textId="32401BE3"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 (0,0)</w:t>
            </w:r>
          </w:p>
        </w:tc>
        <w:tc>
          <w:tcPr>
            <w:tcW w:w="1135" w:type="dxa"/>
          </w:tcPr>
          <w:p w14:paraId="2D5C5AC5" w14:textId="607AA848"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 (5,0)</w:t>
            </w:r>
          </w:p>
        </w:tc>
        <w:tc>
          <w:tcPr>
            <w:tcW w:w="1417" w:type="dxa"/>
          </w:tcPr>
          <w:p w14:paraId="4B1304D1" w14:textId="5C96C3AC"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30 (13,5)</w:t>
            </w:r>
          </w:p>
        </w:tc>
        <w:tc>
          <w:tcPr>
            <w:tcW w:w="1276" w:type="dxa"/>
          </w:tcPr>
          <w:p w14:paraId="33ACAA2E" w14:textId="1EDD7E72"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5 (18,5)</w:t>
            </w:r>
          </w:p>
        </w:tc>
        <w:tc>
          <w:tcPr>
            <w:tcW w:w="709" w:type="dxa"/>
          </w:tcPr>
          <w:p w14:paraId="020981E7" w14:textId="3248908A" w:rsidR="00DB6575" w:rsidRPr="00281483" w:rsidRDefault="00DB6575" w:rsidP="00F01465">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4,778</w:t>
            </w:r>
          </w:p>
        </w:tc>
        <w:tc>
          <w:tcPr>
            <w:tcW w:w="425" w:type="dxa"/>
          </w:tcPr>
          <w:p w14:paraId="41C93091" w14:textId="24DDCFA8" w:rsidR="00DB6575" w:rsidRPr="00281483" w:rsidRDefault="00DB6575" w:rsidP="00F01465">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3</w:t>
            </w:r>
          </w:p>
        </w:tc>
        <w:tc>
          <w:tcPr>
            <w:tcW w:w="851" w:type="dxa"/>
          </w:tcPr>
          <w:p w14:paraId="27B099C0" w14:textId="77777777"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0,206</w:t>
            </w:r>
          </w:p>
        </w:tc>
      </w:tr>
      <w:tr w:rsidR="00DB6575" w:rsidRPr="00281483" w14:paraId="2EAAECE8" w14:textId="77777777" w:rsidTr="00014E61">
        <w:tc>
          <w:tcPr>
            <w:tcW w:w="1838" w:type="dxa"/>
          </w:tcPr>
          <w:p w14:paraId="586DD70B" w14:textId="1F61351C" w:rsidR="00DB6575" w:rsidRPr="00281483" w:rsidRDefault="00DB6575" w:rsidP="00F01465">
            <w:pPr>
              <w:tabs>
                <w:tab w:val="left" w:pos="1056"/>
              </w:tabs>
              <w:spacing w:after="0" w:line="240" w:lineRule="auto"/>
              <w:rPr>
                <w:rFonts w:cs="Times New Roman"/>
                <w:b/>
                <w:bCs/>
                <w:color w:val="0D0D0D" w:themeColor="text1" w:themeTint="F2"/>
                <w:sz w:val="20"/>
                <w:szCs w:val="20"/>
              </w:rPr>
            </w:pPr>
            <w:r w:rsidRPr="00281483">
              <w:rPr>
                <w:rFonts w:cs="Times New Roman"/>
                <w:color w:val="0D0D0D" w:themeColor="text1" w:themeTint="F2"/>
                <w:sz w:val="20"/>
                <w:szCs w:val="20"/>
              </w:rPr>
              <w:t>Eğitim, kurs vb. katılmak</w:t>
            </w:r>
          </w:p>
        </w:tc>
        <w:tc>
          <w:tcPr>
            <w:tcW w:w="1275" w:type="dxa"/>
          </w:tcPr>
          <w:p w14:paraId="08DFAAE0" w14:textId="6F3F2DC3"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 (0,0)</w:t>
            </w:r>
          </w:p>
        </w:tc>
        <w:tc>
          <w:tcPr>
            <w:tcW w:w="1135" w:type="dxa"/>
          </w:tcPr>
          <w:p w14:paraId="07AAF9BE" w14:textId="65CB93B0"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 (0,0)</w:t>
            </w:r>
          </w:p>
        </w:tc>
        <w:tc>
          <w:tcPr>
            <w:tcW w:w="1417" w:type="dxa"/>
          </w:tcPr>
          <w:p w14:paraId="453BA180" w14:textId="4DEDBEE6"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7 (3,2)</w:t>
            </w:r>
          </w:p>
        </w:tc>
        <w:tc>
          <w:tcPr>
            <w:tcW w:w="1276" w:type="dxa"/>
          </w:tcPr>
          <w:p w14:paraId="1BAF7D2D" w14:textId="34C14FFA"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5 (18,5)</w:t>
            </w:r>
          </w:p>
        </w:tc>
        <w:tc>
          <w:tcPr>
            <w:tcW w:w="709" w:type="dxa"/>
          </w:tcPr>
          <w:p w14:paraId="3661DA60" w14:textId="7725FC2A"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17,361</w:t>
            </w:r>
          </w:p>
        </w:tc>
        <w:tc>
          <w:tcPr>
            <w:tcW w:w="425" w:type="dxa"/>
          </w:tcPr>
          <w:p w14:paraId="63036319" w14:textId="0747C901"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w:t>
            </w:r>
          </w:p>
        </w:tc>
        <w:tc>
          <w:tcPr>
            <w:tcW w:w="851" w:type="dxa"/>
          </w:tcPr>
          <w:p w14:paraId="495DCDBF" w14:textId="77777777" w:rsidR="00DB6575" w:rsidRPr="00281483" w:rsidRDefault="00DB6575" w:rsidP="00F01465">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0,007*</w:t>
            </w:r>
          </w:p>
        </w:tc>
      </w:tr>
      <w:tr w:rsidR="00DB6575" w:rsidRPr="00281483" w14:paraId="31B722B1" w14:textId="77777777" w:rsidTr="00014E61">
        <w:tc>
          <w:tcPr>
            <w:tcW w:w="1838" w:type="dxa"/>
          </w:tcPr>
          <w:p w14:paraId="6E4F55EC" w14:textId="192EFD8E" w:rsidR="00DB6575" w:rsidRPr="00281483" w:rsidRDefault="00DB6575" w:rsidP="00F01465">
            <w:pPr>
              <w:tabs>
                <w:tab w:val="left" w:pos="1056"/>
              </w:tabs>
              <w:spacing w:after="0" w:line="240" w:lineRule="auto"/>
              <w:rPr>
                <w:rFonts w:cs="Times New Roman"/>
                <w:b/>
                <w:bCs/>
                <w:color w:val="0D0D0D" w:themeColor="text1" w:themeTint="F2"/>
                <w:sz w:val="20"/>
                <w:szCs w:val="20"/>
              </w:rPr>
            </w:pPr>
            <w:r w:rsidRPr="00281483">
              <w:rPr>
                <w:rFonts w:cs="Times New Roman"/>
                <w:color w:val="0D0D0D" w:themeColor="text1" w:themeTint="F2"/>
                <w:sz w:val="20"/>
                <w:szCs w:val="20"/>
              </w:rPr>
              <w:t>Sempozyum, kongre vb. katılmak</w:t>
            </w:r>
          </w:p>
        </w:tc>
        <w:tc>
          <w:tcPr>
            <w:tcW w:w="1275" w:type="dxa"/>
          </w:tcPr>
          <w:p w14:paraId="74A0302C" w14:textId="3AC1F23A"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 (0,0)</w:t>
            </w:r>
          </w:p>
        </w:tc>
        <w:tc>
          <w:tcPr>
            <w:tcW w:w="1135" w:type="dxa"/>
          </w:tcPr>
          <w:p w14:paraId="4065087D" w14:textId="3D766A0C"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 (0,0)</w:t>
            </w:r>
          </w:p>
        </w:tc>
        <w:tc>
          <w:tcPr>
            <w:tcW w:w="1417" w:type="dxa"/>
          </w:tcPr>
          <w:p w14:paraId="7F036AAA" w14:textId="02CF1313"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6 (2,7)</w:t>
            </w:r>
          </w:p>
        </w:tc>
        <w:tc>
          <w:tcPr>
            <w:tcW w:w="1276" w:type="dxa"/>
          </w:tcPr>
          <w:p w14:paraId="411FF1FF" w14:textId="5D1B62AB"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 (14,8)</w:t>
            </w:r>
          </w:p>
        </w:tc>
        <w:tc>
          <w:tcPr>
            <w:tcW w:w="709" w:type="dxa"/>
          </w:tcPr>
          <w:p w14:paraId="01938F65" w14:textId="7EA51EC0"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13,079</w:t>
            </w:r>
          </w:p>
        </w:tc>
        <w:tc>
          <w:tcPr>
            <w:tcW w:w="425" w:type="dxa"/>
          </w:tcPr>
          <w:p w14:paraId="14F0BB4F" w14:textId="1F999A6C"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w:t>
            </w:r>
          </w:p>
        </w:tc>
        <w:tc>
          <w:tcPr>
            <w:tcW w:w="851" w:type="dxa"/>
          </w:tcPr>
          <w:p w14:paraId="4E0F081D" w14:textId="77777777" w:rsidR="00DB6575" w:rsidRPr="00281483" w:rsidRDefault="00DB6575" w:rsidP="00F01465">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0,023*</w:t>
            </w:r>
          </w:p>
        </w:tc>
      </w:tr>
      <w:tr w:rsidR="00DB6575" w:rsidRPr="00281483" w14:paraId="7A22725D" w14:textId="77777777" w:rsidTr="00014E61">
        <w:tc>
          <w:tcPr>
            <w:tcW w:w="1838" w:type="dxa"/>
          </w:tcPr>
          <w:p w14:paraId="59BAB831" w14:textId="172551D0" w:rsidR="00DB6575" w:rsidRPr="00281483" w:rsidRDefault="00DB6575" w:rsidP="00F01465">
            <w:pPr>
              <w:tabs>
                <w:tab w:val="center" w:pos="4536"/>
                <w:tab w:val="left" w:pos="7080"/>
              </w:tabs>
              <w:spacing w:after="0" w:line="240" w:lineRule="auto"/>
              <w:rPr>
                <w:rFonts w:cs="Times New Roman"/>
                <w:b/>
                <w:bCs/>
                <w:color w:val="0D0D0D" w:themeColor="text1" w:themeTint="F2"/>
                <w:sz w:val="20"/>
                <w:szCs w:val="20"/>
              </w:rPr>
            </w:pPr>
            <w:r w:rsidRPr="00281483">
              <w:rPr>
                <w:rFonts w:cs="Times New Roman"/>
                <w:color w:val="0D0D0D" w:themeColor="text1" w:themeTint="F2"/>
                <w:sz w:val="20"/>
                <w:szCs w:val="20"/>
              </w:rPr>
              <w:t>Dini nedenler</w:t>
            </w:r>
          </w:p>
        </w:tc>
        <w:tc>
          <w:tcPr>
            <w:tcW w:w="1275" w:type="dxa"/>
          </w:tcPr>
          <w:p w14:paraId="6B390C1C" w14:textId="0DC050C3"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 (0,0)</w:t>
            </w:r>
          </w:p>
        </w:tc>
        <w:tc>
          <w:tcPr>
            <w:tcW w:w="1135" w:type="dxa"/>
          </w:tcPr>
          <w:p w14:paraId="069285FC" w14:textId="25E70529"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 (0,0)</w:t>
            </w:r>
          </w:p>
        </w:tc>
        <w:tc>
          <w:tcPr>
            <w:tcW w:w="1417" w:type="dxa"/>
          </w:tcPr>
          <w:p w14:paraId="3E2AD91B" w14:textId="2ABDB1D7"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5 (2,3)</w:t>
            </w:r>
          </w:p>
        </w:tc>
        <w:tc>
          <w:tcPr>
            <w:tcW w:w="1276" w:type="dxa"/>
          </w:tcPr>
          <w:p w14:paraId="0CD7C25E" w14:textId="4A5C4492"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 (3,7)</w:t>
            </w:r>
          </w:p>
        </w:tc>
        <w:tc>
          <w:tcPr>
            <w:tcW w:w="709" w:type="dxa"/>
          </w:tcPr>
          <w:p w14:paraId="4C4856A8" w14:textId="50BF691C"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1,513</w:t>
            </w:r>
          </w:p>
        </w:tc>
        <w:tc>
          <w:tcPr>
            <w:tcW w:w="425" w:type="dxa"/>
          </w:tcPr>
          <w:p w14:paraId="0E3141F4" w14:textId="5A30295E"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w:t>
            </w:r>
          </w:p>
        </w:tc>
        <w:tc>
          <w:tcPr>
            <w:tcW w:w="851" w:type="dxa"/>
          </w:tcPr>
          <w:p w14:paraId="521E940C" w14:textId="77777777" w:rsidR="00DB6575" w:rsidRPr="00281483" w:rsidRDefault="00DB6575" w:rsidP="00F01465">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0,660</w:t>
            </w:r>
          </w:p>
        </w:tc>
      </w:tr>
    </w:tbl>
    <w:p w14:paraId="168A4A1B" w14:textId="2CB7FA9F" w:rsidR="008C6971" w:rsidRPr="00281483" w:rsidRDefault="00BA1793" w:rsidP="0028333F">
      <w:pPr>
        <w:tabs>
          <w:tab w:val="center" w:pos="4536"/>
          <w:tab w:val="left" w:pos="7080"/>
        </w:tabs>
        <w:spacing w:before="120" w:after="120" w:line="360" w:lineRule="auto"/>
        <w:jc w:val="both"/>
        <w:rPr>
          <w:rFonts w:cs="Times New Roman"/>
          <w:color w:val="0D0D0D" w:themeColor="text1" w:themeTint="F2"/>
          <w:sz w:val="24"/>
          <w:szCs w:val="24"/>
        </w:rPr>
      </w:pPr>
      <w:r w:rsidRPr="00281483">
        <w:rPr>
          <w:rFonts w:cs="Times New Roman"/>
          <w:i/>
          <w:iCs/>
          <w:color w:val="0D0D0D" w:themeColor="text1" w:themeTint="F2"/>
          <w:sz w:val="24"/>
          <w:szCs w:val="24"/>
        </w:rPr>
        <w:t>*p&lt;0,05 seviyesinde istatistiksel olarak anlamlıdır.</w:t>
      </w:r>
      <w:r w:rsidRPr="00281483">
        <w:rPr>
          <w:rFonts w:cs="Times New Roman"/>
          <w:color w:val="0D0D0D" w:themeColor="text1" w:themeTint="F2"/>
          <w:sz w:val="24"/>
          <w:szCs w:val="24"/>
        </w:rPr>
        <w:t xml:space="preserve"> </w:t>
      </w:r>
    </w:p>
    <w:p w14:paraId="1872CD8D" w14:textId="487030FF" w:rsidR="000E1B90" w:rsidRPr="00281483" w:rsidRDefault="00F62E66"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sz w:val="24"/>
          <w:szCs w:val="24"/>
        </w:rPr>
        <w:t>Tablo 6.39’daki Ki-kare analiz sonuçlarına göre, ziyaretçilerin meslek durumları</w:t>
      </w:r>
      <w:r w:rsidR="00AF2C78" w:rsidRPr="00281483">
        <w:rPr>
          <w:rFonts w:cs="Times New Roman"/>
          <w:sz w:val="24"/>
          <w:szCs w:val="24"/>
        </w:rPr>
        <w:t xml:space="preserve"> ile</w:t>
      </w:r>
      <w:r w:rsidRPr="00281483">
        <w:rPr>
          <w:rFonts w:cs="Times New Roman"/>
          <w:sz w:val="24"/>
          <w:szCs w:val="24"/>
        </w:rPr>
        <w:t xml:space="preserve"> ziyaret amaçları arasında farklılıklar bulunmaktadır.</w:t>
      </w:r>
      <w:r w:rsidRPr="00281483">
        <w:rPr>
          <w:rFonts w:cs="Times New Roman"/>
        </w:rPr>
        <w:t xml:space="preserve"> </w:t>
      </w:r>
      <w:r w:rsidR="000E1B90" w:rsidRPr="00281483">
        <w:rPr>
          <w:rFonts w:cs="Times New Roman"/>
          <w:color w:val="0D0D0D" w:themeColor="text1" w:themeTint="F2"/>
          <w:sz w:val="24"/>
          <w:szCs w:val="24"/>
        </w:rPr>
        <w:t>Analiz bulguları, arkadaş ziyareti (p=0,040) ve iş gerekçeli seyahatler (p=0,000) ile meslek grupları arasında istatistiksel açıdan anlamlı farklılıklar olduğunu ortaya koymaktadır (p&lt;</w:t>
      </w:r>
      <w:r w:rsidR="001754AB" w:rsidRPr="00281483">
        <w:rPr>
          <w:rFonts w:cs="Times New Roman"/>
          <w:color w:val="0D0D0D" w:themeColor="text1" w:themeTint="F2"/>
          <w:sz w:val="24"/>
          <w:szCs w:val="24"/>
        </w:rPr>
        <w:t>0.05)</w:t>
      </w:r>
      <w:r w:rsidR="000E1B90" w:rsidRPr="00281483">
        <w:rPr>
          <w:rFonts w:cs="Times New Roman"/>
          <w:color w:val="0D0D0D" w:themeColor="text1" w:themeTint="F2"/>
          <w:sz w:val="24"/>
          <w:szCs w:val="24"/>
        </w:rPr>
        <w:t xml:space="preserve">. Bulgular detaylı olarak incelendiğinde; iş nedeniyle seyahat etme oranının </w:t>
      </w:r>
      <w:r w:rsidR="00BA3C44" w:rsidRPr="00281483">
        <w:rPr>
          <w:rFonts w:cs="Times New Roman"/>
          <w:color w:val="0D0D0D" w:themeColor="text1" w:themeTint="F2"/>
          <w:sz w:val="24"/>
          <w:szCs w:val="24"/>
        </w:rPr>
        <w:t>%</w:t>
      </w:r>
      <w:r w:rsidR="000E1B90" w:rsidRPr="00281483">
        <w:rPr>
          <w:rFonts w:cs="Times New Roman"/>
          <w:color w:val="0D0D0D" w:themeColor="text1" w:themeTint="F2"/>
          <w:sz w:val="24"/>
          <w:szCs w:val="24"/>
        </w:rPr>
        <w:t xml:space="preserve">33,3 ile en fazla esnaf meslek grubunda yoğunlaştığı görülmektedir. Bu sonuç, esnafın ticari faaliyetleri, tedarik süreçleri veya iş bağlantıları gereği seyahat etme olasılığının diğer meslek gruplarına kıyasla belirgin şekilde daha yüksek olduğunu göstermektedir. Öte yandan, arkadaş ziyareti amacıyla gerçekleştirilen seyahatlerde </w:t>
      </w:r>
      <w:r w:rsidR="00BA3C44" w:rsidRPr="00281483">
        <w:rPr>
          <w:rFonts w:cs="Times New Roman"/>
          <w:color w:val="0D0D0D" w:themeColor="text1" w:themeTint="F2"/>
          <w:sz w:val="24"/>
          <w:szCs w:val="24"/>
        </w:rPr>
        <w:t>%</w:t>
      </w:r>
      <w:r w:rsidR="000E1B90" w:rsidRPr="00281483">
        <w:rPr>
          <w:rFonts w:cs="Times New Roman"/>
          <w:color w:val="0D0D0D" w:themeColor="text1" w:themeTint="F2"/>
          <w:sz w:val="24"/>
          <w:szCs w:val="24"/>
        </w:rPr>
        <w:t>50,0'lik bir oranla işsiz katılımcıların ön plana çıktığı, bu grubu kamu çalışanları esnafların takip ettiği saptanmıştır. İşsiz bireylerin arkadaş ziyareti odaklı seyahat eğiliminin yüksek olması, bu gruptaki katılımcıların ekonomik bütçe gerektiren seyahatler yerine, tanıdık/arkadaş odaklı seyahatleri tercih etmeleriyle açıklanabilir.</w:t>
      </w:r>
      <w:r w:rsidR="0028333F" w:rsidRPr="00281483">
        <w:rPr>
          <w:rFonts w:cs="Times New Roman"/>
          <w:color w:val="0D0D0D" w:themeColor="text1" w:themeTint="F2"/>
          <w:sz w:val="24"/>
          <w:szCs w:val="24"/>
        </w:rPr>
        <w:t xml:space="preserve"> </w:t>
      </w:r>
      <w:r w:rsidR="000E1B90" w:rsidRPr="00281483">
        <w:rPr>
          <w:rFonts w:cs="Times New Roman"/>
          <w:color w:val="0D0D0D" w:themeColor="text1" w:themeTint="F2"/>
          <w:sz w:val="24"/>
          <w:szCs w:val="24"/>
        </w:rPr>
        <w:t xml:space="preserve">Ayrıca, istatistiksel olarak tam anlamlılık sınırına ulaşamasa da gezip/eğlenme motivasyonunun (p=0,055) meslek grupları arasında dikkate değer bir eğilim gösterdiği ve tahmin edileceği üzere en yüksek oranın </w:t>
      </w:r>
      <w:r w:rsidR="00BA3C44" w:rsidRPr="00281483">
        <w:rPr>
          <w:rFonts w:cs="Times New Roman"/>
          <w:color w:val="0D0D0D" w:themeColor="text1" w:themeTint="F2"/>
          <w:sz w:val="24"/>
          <w:szCs w:val="24"/>
        </w:rPr>
        <w:t>%</w:t>
      </w:r>
      <w:r w:rsidR="000E1B90" w:rsidRPr="00281483">
        <w:rPr>
          <w:rFonts w:cs="Times New Roman"/>
          <w:color w:val="0D0D0D" w:themeColor="text1" w:themeTint="F2"/>
          <w:sz w:val="24"/>
          <w:szCs w:val="24"/>
        </w:rPr>
        <w:t xml:space="preserve">68,6 </w:t>
      </w:r>
      <w:r w:rsidR="000E1B90" w:rsidRPr="00281483">
        <w:rPr>
          <w:rFonts w:cs="Times New Roman"/>
          <w:color w:val="0D0D0D" w:themeColor="text1" w:themeTint="F2"/>
          <w:sz w:val="24"/>
          <w:szCs w:val="24"/>
        </w:rPr>
        <w:lastRenderedPageBreak/>
        <w:t xml:space="preserve">ile öğrencilere ait olduğu gözlenmiştir. Belirtilen bu amaçlar dışındaki diğer tüm ziyaret gerekçelerinde meslek grupları arasında homojen bir dağılım söz konusu olup, istatistiksel olarak anlamlı bir farklılaşma tespit edilmemiştir (p &gt; </w:t>
      </w:r>
      <w:r w:rsidR="001754AB" w:rsidRPr="00281483">
        <w:rPr>
          <w:rFonts w:cs="Times New Roman"/>
          <w:color w:val="0D0D0D" w:themeColor="text1" w:themeTint="F2"/>
          <w:sz w:val="24"/>
          <w:szCs w:val="24"/>
        </w:rPr>
        <w:t>0.05)</w:t>
      </w:r>
      <w:r w:rsidR="000E1B90" w:rsidRPr="00281483">
        <w:rPr>
          <w:rFonts w:cs="Times New Roman"/>
          <w:color w:val="0D0D0D" w:themeColor="text1" w:themeTint="F2"/>
          <w:sz w:val="24"/>
          <w:szCs w:val="24"/>
        </w:rPr>
        <w:t xml:space="preserve">. Bu bulgular doğrultusunda, </w:t>
      </w:r>
      <w:r w:rsidR="00340F77" w:rsidRPr="00281483">
        <w:rPr>
          <w:rFonts w:cs="Times New Roman"/>
          <w:color w:val="0D0D0D" w:themeColor="text1" w:themeTint="F2"/>
          <w:sz w:val="24"/>
          <w:szCs w:val="24"/>
        </w:rPr>
        <w:t>H</w:t>
      </w:r>
      <w:r w:rsidR="000E1B90" w:rsidRPr="00281483">
        <w:rPr>
          <w:rFonts w:cs="Times New Roman"/>
          <w:color w:val="0D0D0D" w:themeColor="text1" w:themeTint="F2"/>
          <w:sz w:val="24"/>
          <w:szCs w:val="24"/>
        </w:rPr>
        <w:t>10e</w:t>
      </w:r>
      <w:r w:rsidR="00EA38E7" w:rsidRPr="00281483">
        <w:rPr>
          <w:rFonts w:cs="Times New Roman"/>
          <w:color w:val="0D0D0D" w:themeColor="text1" w:themeTint="F2"/>
          <w:sz w:val="24"/>
          <w:szCs w:val="24"/>
        </w:rPr>
        <w:t xml:space="preserve"> hipotezi </w:t>
      </w:r>
      <w:r w:rsidR="000E1B90" w:rsidRPr="00281483">
        <w:rPr>
          <w:rFonts w:cs="Times New Roman"/>
          <w:color w:val="0D0D0D" w:themeColor="text1" w:themeTint="F2"/>
          <w:sz w:val="24"/>
          <w:szCs w:val="24"/>
        </w:rPr>
        <w:t>kısmen kabul edilmiştir.</w:t>
      </w:r>
    </w:p>
    <w:p w14:paraId="6F5B2C91" w14:textId="462135F3" w:rsidR="008C6971" w:rsidRPr="00281483" w:rsidRDefault="008C6971" w:rsidP="006A5354">
      <w:pPr>
        <w:pStyle w:val="TABLO"/>
        <w:rPr>
          <w:color w:val="0D0D0D" w:themeColor="text1" w:themeTint="F2"/>
        </w:rPr>
      </w:pPr>
      <w:bookmarkStart w:id="2810" w:name="_Toc234263774"/>
      <w:bookmarkStart w:id="2811" w:name="_Toc234456387"/>
      <w:bookmarkStart w:id="2812" w:name="_Toc234547416"/>
      <w:bookmarkStart w:id="2813" w:name="_Toc235404966"/>
      <w:bookmarkStart w:id="2814" w:name="_Toc240281076"/>
      <w:r w:rsidRPr="00281483">
        <w:rPr>
          <w:b/>
          <w:color w:val="0D0D0D" w:themeColor="text1" w:themeTint="F2"/>
        </w:rPr>
        <w:t>Tablo</w:t>
      </w:r>
      <w:r w:rsidR="006113DD" w:rsidRPr="00281483">
        <w:rPr>
          <w:b/>
          <w:color w:val="0D0D0D" w:themeColor="text1" w:themeTint="F2"/>
        </w:rPr>
        <w:t xml:space="preserve"> 6.39.</w:t>
      </w:r>
      <w:r w:rsidR="006113DD" w:rsidRPr="00281483">
        <w:rPr>
          <w:color w:val="0D0D0D" w:themeColor="text1" w:themeTint="F2"/>
        </w:rPr>
        <w:t xml:space="preserve"> </w:t>
      </w:r>
      <w:r w:rsidRPr="00281483">
        <w:rPr>
          <w:color w:val="0D0D0D" w:themeColor="text1" w:themeTint="F2"/>
        </w:rPr>
        <w:t>Me</w:t>
      </w:r>
      <w:r w:rsidR="006113DD" w:rsidRPr="00281483">
        <w:rPr>
          <w:color w:val="0D0D0D" w:themeColor="text1" w:themeTint="F2"/>
        </w:rPr>
        <w:t>slek durumuna göre ziyaret amaçlarının karşılaştırılmasına ilişkin ki-kare analizi</w:t>
      </w:r>
      <w:bookmarkEnd w:id="2810"/>
      <w:bookmarkEnd w:id="2811"/>
      <w:bookmarkEnd w:id="2812"/>
      <w:bookmarkEnd w:id="2813"/>
      <w:bookmarkEnd w:id="2814"/>
    </w:p>
    <w:tbl>
      <w:tblPr>
        <w:tblStyle w:val="TabloKlavuzu"/>
        <w:tblW w:w="9067" w:type="dxa"/>
        <w:tblBorders>
          <w:left w:val="none" w:sz="0" w:space="0" w:color="auto"/>
          <w:right w:val="none" w:sz="0" w:space="0" w:color="auto"/>
          <w:insideV w:val="none" w:sz="0" w:space="0" w:color="auto"/>
        </w:tblBorders>
        <w:tblLayout w:type="fixed"/>
        <w:tblLook w:val="04A0" w:firstRow="1" w:lastRow="0" w:firstColumn="1" w:lastColumn="0" w:noHBand="0" w:noVBand="1"/>
        <w:tblCaption w:val="ytgyhyujumuımukmukmuım7667677"/>
      </w:tblPr>
      <w:tblGrid>
        <w:gridCol w:w="1271"/>
        <w:gridCol w:w="851"/>
        <w:gridCol w:w="809"/>
        <w:gridCol w:w="830"/>
        <w:gridCol w:w="831"/>
        <w:gridCol w:w="932"/>
        <w:gridCol w:w="728"/>
        <w:gridCol w:w="831"/>
        <w:gridCol w:w="850"/>
        <w:gridCol w:w="426"/>
        <w:gridCol w:w="708"/>
      </w:tblGrid>
      <w:tr w:rsidR="004D3219" w:rsidRPr="00281483" w14:paraId="5E05501F" w14:textId="77777777" w:rsidTr="00014E61">
        <w:tc>
          <w:tcPr>
            <w:tcW w:w="1271" w:type="dxa"/>
          </w:tcPr>
          <w:p w14:paraId="17C9A473" w14:textId="6432C4E5" w:rsidR="004D3219" w:rsidRPr="00281483" w:rsidRDefault="006A5354"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 xml:space="preserve">Ziyaret </w:t>
            </w:r>
            <w:r w:rsidR="004D3219" w:rsidRPr="00281483">
              <w:rPr>
                <w:rFonts w:cs="Times New Roman"/>
                <w:b/>
                <w:bCs/>
                <w:color w:val="0D0D0D" w:themeColor="text1" w:themeTint="F2"/>
                <w:sz w:val="20"/>
                <w:szCs w:val="20"/>
              </w:rPr>
              <w:t>Amacı</w:t>
            </w:r>
          </w:p>
        </w:tc>
        <w:tc>
          <w:tcPr>
            <w:tcW w:w="851" w:type="dxa"/>
          </w:tcPr>
          <w:p w14:paraId="2DB6874D" w14:textId="4CCD7E3B" w:rsidR="004D3219" w:rsidRPr="00281483" w:rsidRDefault="004D3219"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Kam</w:t>
            </w:r>
            <w:r w:rsidR="00EA38E7" w:rsidRPr="00281483">
              <w:rPr>
                <w:rFonts w:cs="Times New Roman"/>
                <w:b/>
                <w:bCs/>
                <w:color w:val="0D0D0D" w:themeColor="text1" w:themeTint="F2"/>
                <w:sz w:val="20"/>
                <w:szCs w:val="20"/>
              </w:rPr>
              <w:t>u</w:t>
            </w:r>
            <w:r w:rsidRPr="00281483">
              <w:rPr>
                <w:rFonts w:cs="Times New Roman"/>
                <w:b/>
                <w:bCs/>
                <w:color w:val="0D0D0D" w:themeColor="text1" w:themeTint="F2"/>
                <w:sz w:val="20"/>
                <w:szCs w:val="20"/>
              </w:rPr>
              <w:t>da çalışan n (</w:t>
            </w:r>
            <w:r w:rsidR="00BA3C44" w:rsidRPr="00281483">
              <w:rPr>
                <w:rFonts w:cs="Times New Roman"/>
                <w:b/>
                <w:bCs/>
                <w:color w:val="0D0D0D" w:themeColor="text1" w:themeTint="F2"/>
                <w:sz w:val="20"/>
                <w:szCs w:val="20"/>
              </w:rPr>
              <w:t>%</w:t>
            </w:r>
            <w:r w:rsidRPr="00281483">
              <w:rPr>
                <w:rFonts w:cs="Times New Roman"/>
                <w:b/>
                <w:bCs/>
                <w:color w:val="0D0D0D" w:themeColor="text1" w:themeTint="F2"/>
                <w:sz w:val="20"/>
                <w:szCs w:val="20"/>
              </w:rPr>
              <w:t>)</w:t>
            </w:r>
          </w:p>
        </w:tc>
        <w:tc>
          <w:tcPr>
            <w:tcW w:w="809" w:type="dxa"/>
          </w:tcPr>
          <w:p w14:paraId="4E715F4D" w14:textId="6F704247" w:rsidR="004D3219" w:rsidRPr="00281483" w:rsidRDefault="004D3219"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Özel sektör n (</w:t>
            </w:r>
            <w:r w:rsidR="00BA3C44" w:rsidRPr="00281483">
              <w:rPr>
                <w:rFonts w:cs="Times New Roman"/>
                <w:b/>
                <w:bCs/>
                <w:color w:val="0D0D0D" w:themeColor="text1" w:themeTint="F2"/>
                <w:sz w:val="20"/>
                <w:szCs w:val="20"/>
              </w:rPr>
              <w:t>%</w:t>
            </w:r>
            <w:r w:rsidRPr="00281483">
              <w:rPr>
                <w:rFonts w:cs="Times New Roman"/>
                <w:b/>
                <w:bCs/>
                <w:color w:val="0D0D0D" w:themeColor="text1" w:themeTint="F2"/>
                <w:sz w:val="20"/>
                <w:szCs w:val="20"/>
              </w:rPr>
              <w:t>)</w:t>
            </w:r>
          </w:p>
        </w:tc>
        <w:tc>
          <w:tcPr>
            <w:tcW w:w="830" w:type="dxa"/>
          </w:tcPr>
          <w:p w14:paraId="6E61EE01" w14:textId="0E9A8246" w:rsidR="004D3219" w:rsidRPr="00281483" w:rsidRDefault="004D3219"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Emekli n (</w:t>
            </w:r>
            <w:r w:rsidR="00BA3C44" w:rsidRPr="00281483">
              <w:rPr>
                <w:rFonts w:cs="Times New Roman"/>
                <w:b/>
                <w:bCs/>
                <w:color w:val="0D0D0D" w:themeColor="text1" w:themeTint="F2"/>
                <w:sz w:val="20"/>
                <w:szCs w:val="20"/>
              </w:rPr>
              <w:t>%</w:t>
            </w:r>
            <w:r w:rsidRPr="00281483">
              <w:rPr>
                <w:rFonts w:cs="Times New Roman"/>
                <w:b/>
                <w:bCs/>
                <w:color w:val="0D0D0D" w:themeColor="text1" w:themeTint="F2"/>
                <w:sz w:val="20"/>
                <w:szCs w:val="20"/>
              </w:rPr>
              <w:t>)</w:t>
            </w:r>
          </w:p>
        </w:tc>
        <w:tc>
          <w:tcPr>
            <w:tcW w:w="831" w:type="dxa"/>
          </w:tcPr>
          <w:p w14:paraId="3DF47ED2" w14:textId="69BB86D3" w:rsidR="004D3219" w:rsidRPr="00281483" w:rsidRDefault="004D3219"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Ev hanımı n (</w:t>
            </w:r>
            <w:r w:rsidR="00BA3C44" w:rsidRPr="00281483">
              <w:rPr>
                <w:rFonts w:cs="Times New Roman"/>
                <w:b/>
                <w:bCs/>
                <w:color w:val="0D0D0D" w:themeColor="text1" w:themeTint="F2"/>
                <w:sz w:val="20"/>
                <w:szCs w:val="20"/>
              </w:rPr>
              <w:t>%</w:t>
            </w:r>
            <w:r w:rsidRPr="00281483">
              <w:rPr>
                <w:rFonts w:cs="Times New Roman"/>
                <w:b/>
                <w:bCs/>
                <w:color w:val="0D0D0D" w:themeColor="text1" w:themeTint="F2"/>
                <w:sz w:val="20"/>
                <w:szCs w:val="20"/>
              </w:rPr>
              <w:t>)</w:t>
            </w:r>
          </w:p>
        </w:tc>
        <w:tc>
          <w:tcPr>
            <w:tcW w:w="932" w:type="dxa"/>
          </w:tcPr>
          <w:p w14:paraId="67B20BD6" w14:textId="06388AD1" w:rsidR="004D3219" w:rsidRPr="00281483" w:rsidRDefault="004D3219"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Öğrenci n (</w:t>
            </w:r>
            <w:r w:rsidR="00BA3C44" w:rsidRPr="00281483">
              <w:rPr>
                <w:rFonts w:cs="Times New Roman"/>
                <w:b/>
                <w:bCs/>
                <w:color w:val="0D0D0D" w:themeColor="text1" w:themeTint="F2"/>
                <w:sz w:val="20"/>
                <w:szCs w:val="20"/>
              </w:rPr>
              <w:t>%</w:t>
            </w:r>
            <w:r w:rsidRPr="00281483">
              <w:rPr>
                <w:rFonts w:cs="Times New Roman"/>
                <w:b/>
                <w:bCs/>
                <w:color w:val="0D0D0D" w:themeColor="text1" w:themeTint="F2"/>
                <w:sz w:val="20"/>
                <w:szCs w:val="20"/>
              </w:rPr>
              <w:t>)</w:t>
            </w:r>
          </w:p>
        </w:tc>
        <w:tc>
          <w:tcPr>
            <w:tcW w:w="728" w:type="dxa"/>
          </w:tcPr>
          <w:p w14:paraId="0622F148" w14:textId="77777777" w:rsidR="00EA38E7" w:rsidRPr="00281483" w:rsidRDefault="004D3219"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İşsiz</w:t>
            </w:r>
          </w:p>
          <w:p w14:paraId="347D10DF" w14:textId="27A1D2DB" w:rsidR="004D3219" w:rsidRPr="00281483" w:rsidRDefault="004D3219"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 xml:space="preserve"> n (</w:t>
            </w:r>
            <w:r w:rsidR="00BA3C44" w:rsidRPr="00281483">
              <w:rPr>
                <w:rFonts w:cs="Times New Roman"/>
                <w:b/>
                <w:bCs/>
                <w:color w:val="0D0D0D" w:themeColor="text1" w:themeTint="F2"/>
                <w:sz w:val="20"/>
                <w:szCs w:val="20"/>
              </w:rPr>
              <w:t>%</w:t>
            </w:r>
            <w:r w:rsidRPr="00281483">
              <w:rPr>
                <w:rFonts w:cs="Times New Roman"/>
                <w:b/>
                <w:bCs/>
                <w:color w:val="0D0D0D" w:themeColor="text1" w:themeTint="F2"/>
                <w:sz w:val="20"/>
                <w:szCs w:val="20"/>
              </w:rPr>
              <w:t>)</w:t>
            </w:r>
          </w:p>
        </w:tc>
        <w:tc>
          <w:tcPr>
            <w:tcW w:w="831" w:type="dxa"/>
          </w:tcPr>
          <w:p w14:paraId="3CFD05B7" w14:textId="5DBFDC47" w:rsidR="004D3219" w:rsidRPr="00281483" w:rsidRDefault="004D3219"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Esnaf n (</w:t>
            </w:r>
            <w:r w:rsidR="00BA3C44" w:rsidRPr="00281483">
              <w:rPr>
                <w:rFonts w:cs="Times New Roman"/>
                <w:b/>
                <w:bCs/>
                <w:color w:val="0D0D0D" w:themeColor="text1" w:themeTint="F2"/>
                <w:sz w:val="20"/>
                <w:szCs w:val="20"/>
              </w:rPr>
              <w:t>%</w:t>
            </w:r>
            <w:r w:rsidRPr="00281483">
              <w:rPr>
                <w:rFonts w:cs="Times New Roman"/>
                <w:b/>
                <w:bCs/>
                <w:color w:val="0D0D0D" w:themeColor="text1" w:themeTint="F2"/>
                <w:sz w:val="20"/>
                <w:szCs w:val="20"/>
              </w:rPr>
              <w:t>)</w:t>
            </w:r>
          </w:p>
        </w:tc>
        <w:tc>
          <w:tcPr>
            <w:tcW w:w="850" w:type="dxa"/>
          </w:tcPr>
          <w:p w14:paraId="652DC61D" w14:textId="78CDBD55" w:rsidR="004D3219" w:rsidRPr="00281483" w:rsidRDefault="004D3219"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χ²</w:t>
            </w:r>
          </w:p>
        </w:tc>
        <w:tc>
          <w:tcPr>
            <w:tcW w:w="426" w:type="dxa"/>
          </w:tcPr>
          <w:p w14:paraId="649849BF" w14:textId="33EA1768" w:rsidR="004D3219" w:rsidRPr="00281483" w:rsidRDefault="004D3219" w:rsidP="00E34A82">
            <w:pPr>
              <w:tabs>
                <w:tab w:val="center" w:pos="4536"/>
                <w:tab w:val="left" w:pos="7080"/>
              </w:tabs>
              <w:spacing w:after="0" w:line="240" w:lineRule="auto"/>
              <w:jc w:val="center"/>
              <w:rPr>
                <w:rFonts w:cs="Times New Roman"/>
                <w:b/>
                <w:bCs/>
                <w:color w:val="0D0D0D" w:themeColor="text1" w:themeTint="F2"/>
                <w:sz w:val="20"/>
                <w:szCs w:val="20"/>
              </w:rPr>
            </w:pPr>
            <w:proofErr w:type="spellStart"/>
            <w:r w:rsidRPr="00281483">
              <w:rPr>
                <w:rFonts w:cs="Times New Roman"/>
                <w:b/>
                <w:bCs/>
                <w:color w:val="0D0D0D" w:themeColor="text1" w:themeTint="F2"/>
                <w:sz w:val="20"/>
                <w:szCs w:val="20"/>
              </w:rPr>
              <w:t>df</w:t>
            </w:r>
            <w:proofErr w:type="spellEnd"/>
          </w:p>
        </w:tc>
        <w:tc>
          <w:tcPr>
            <w:tcW w:w="708" w:type="dxa"/>
          </w:tcPr>
          <w:p w14:paraId="51D11AFD" w14:textId="221040F2" w:rsidR="004D3219" w:rsidRPr="00281483" w:rsidRDefault="004D3219"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P</w:t>
            </w:r>
          </w:p>
        </w:tc>
      </w:tr>
      <w:tr w:rsidR="004D3219" w:rsidRPr="00281483" w14:paraId="6F660436" w14:textId="77777777" w:rsidTr="00014E61">
        <w:tc>
          <w:tcPr>
            <w:tcW w:w="1271" w:type="dxa"/>
          </w:tcPr>
          <w:p w14:paraId="0CDFAAE7" w14:textId="5E88D0C2" w:rsidR="004D3219" w:rsidRPr="00281483" w:rsidRDefault="004D3219"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Tarihi ve kültürel çekicilikleri görmek</w:t>
            </w:r>
          </w:p>
        </w:tc>
        <w:tc>
          <w:tcPr>
            <w:tcW w:w="851" w:type="dxa"/>
          </w:tcPr>
          <w:p w14:paraId="7BAC1A22" w14:textId="41BD9C16"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51 (58,0)</w:t>
            </w:r>
          </w:p>
        </w:tc>
        <w:tc>
          <w:tcPr>
            <w:tcW w:w="809" w:type="dxa"/>
          </w:tcPr>
          <w:p w14:paraId="14738FBA" w14:textId="2219CA44"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40 (66,7)</w:t>
            </w:r>
          </w:p>
        </w:tc>
        <w:tc>
          <w:tcPr>
            <w:tcW w:w="830" w:type="dxa"/>
          </w:tcPr>
          <w:p w14:paraId="305D9256" w14:textId="5271571D"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8 (57,1)</w:t>
            </w:r>
          </w:p>
        </w:tc>
        <w:tc>
          <w:tcPr>
            <w:tcW w:w="831" w:type="dxa"/>
          </w:tcPr>
          <w:p w14:paraId="10C3B6D3" w14:textId="6127C727"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11 (78,6)</w:t>
            </w:r>
          </w:p>
        </w:tc>
        <w:tc>
          <w:tcPr>
            <w:tcW w:w="932" w:type="dxa"/>
          </w:tcPr>
          <w:p w14:paraId="3F497E5D" w14:textId="4E101848"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58 (56,9)</w:t>
            </w:r>
          </w:p>
        </w:tc>
        <w:tc>
          <w:tcPr>
            <w:tcW w:w="728" w:type="dxa"/>
          </w:tcPr>
          <w:p w14:paraId="01819B18" w14:textId="5A805853"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 (75,0)</w:t>
            </w:r>
          </w:p>
        </w:tc>
        <w:tc>
          <w:tcPr>
            <w:tcW w:w="831" w:type="dxa"/>
          </w:tcPr>
          <w:p w14:paraId="64278B02" w14:textId="08C93DA6"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7 (38,9)</w:t>
            </w:r>
          </w:p>
        </w:tc>
        <w:tc>
          <w:tcPr>
            <w:tcW w:w="850" w:type="dxa"/>
          </w:tcPr>
          <w:p w14:paraId="7551E41F" w14:textId="2B4EC673"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7,365</w:t>
            </w:r>
          </w:p>
        </w:tc>
        <w:tc>
          <w:tcPr>
            <w:tcW w:w="426" w:type="dxa"/>
          </w:tcPr>
          <w:p w14:paraId="033C359B" w14:textId="081FE5A6"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6</w:t>
            </w:r>
          </w:p>
        </w:tc>
        <w:tc>
          <w:tcPr>
            <w:tcW w:w="708" w:type="dxa"/>
          </w:tcPr>
          <w:p w14:paraId="5C0CBAC5" w14:textId="41520951"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0,288</w:t>
            </w:r>
          </w:p>
        </w:tc>
      </w:tr>
      <w:tr w:rsidR="004D3219" w:rsidRPr="00281483" w14:paraId="070E30D6" w14:textId="77777777" w:rsidTr="00014E61">
        <w:tc>
          <w:tcPr>
            <w:tcW w:w="1271" w:type="dxa"/>
          </w:tcPr>
          <w:p w14:paraId="37BC73FE" w14:textId="547F95AA" w:rsidR="004D3219" w:rsidRPr="00281483" w:rsidRDefault="004D3219"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Arkadaş ziyareti</w:t>
            </w:r>
          </w:p>
        </w:tc>
        <w:tc>
          <w:tcPr>
            <w:tcW w:w="851" w:type="dxa"/>
          </w:tcPr>
          <w:p w14:paraId="53BAB229" w14:textId="3D9D6C94"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16 (18,2)</w:t>
            </w:r>
          </w:p>
        </w:tc>
        <w:tc>
          <w:tcPr>
            <w:tcW w:w="809" w:type="dxa"/>
          </w:tcPr>
          <w:p w14:paraId="586842DD" w14:textId="77777777" w:rsidR="00D06A9C"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4 </w:t>
            </w:r>
          </w:p>
          <w:p w14:paraId="3C51B566" w14:textId="3380346F"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(6,7)</w:t>
            </w:r>
          </w:p>
        </w:tc>
        <w:tc>
          <w:tcPr>
            <w:tcW w:w="830" w:type="dxa"/>
          </w:tcPr>
          <w:p w14:paraId="72915499" w14:textId="77777777" w:rsidR="00D06A9C"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25A8D01D" w14:textId="32DA0F7F"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831" w:type="dxa"/>
          </w:tcPr>
          <w:p w14:paraId="36D2C5C9" w14:textId="77777777" w:rsidR="00D06A9C"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5844BC01" w14:textId="4C676D23"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932" w:type="dxa"/>
          </w:tcPr>
          <w:p w14:paraId="5FED598A" w14:textId="3A300A20" w:rsidR="004D3219" w:rsidRPr="00281483" w:rsidRDefault="004D3219"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15 (14,7)</w:t>
            </w:r>
          </w:p>
        </w:tc>
        <w:tc>
          <w:tcPr>
            <w:tcW w:w="728" w:type="dxa"/>
          </w:tcPr>
          <w:p w14:paraId="2F90E18B" w14:textId="60014BA9" w:rsidR="004D3219" w:rsidRPr="00281483" w:rsidRDefault="004D3219"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2 (50,0)</w:t>
            </w:r>
          </w:p>
        </w:tc>
        <w:tc>
          <w:tcPr>
            <w:tcW w:w="831" w:type="dxa"/>
          </w:tcPr>
          <w:p w14:paraId="6429663D" w14:textId="2CC06AA9"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 (16,7)</w:t>
            </w:r>
          </w:p>
        </w:tc>
        <w:tc>
          <w:tcPr>
            <w:tcW w:w="850" w:type="dxa"/>
          </w:tcPr>
          <w:p w14:paraId="39E2A73A" w14:textId="6CC8AE2F" w:rsidR="004D3219" w:rsidRPr="00281483" w:rsidRDefault="004D3219"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13,399</w:t>
            </w:r>
          </w:p>
        </w:tc>
        <w:tc>
          <w:tcPr>
            <w:tcW w:w="426" w:type="dxa"/>
          </w:tcPr>
          <w:p w14:paraId="5550E0BE" w14:textId="69CF2447" w:rsidR="004D3219" w:rsidRPr="00281483" w:rsidRDefault="004D3219"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6</w:t>
            </w:r>
          </w:p>
        </w:tc>
        <w:tc>
          <w:tcPr>
            <w:tcW w:w="708" w:type="dxa"/>
          </w:tcPr>
          <w:p w14:paraId="23441CB6" w14:textId="37E1323B" w:rsidR="004D3219" w:rsidRPr="00281483" w:rsidRDefault="004D3219"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0,040*</w:t>
            </w:r>
          </w:p>
        </w:tc>
      </w:tr>
      <w:tr w:rsidR="004D3219" w:rsidRPr="00281483" w14:paraId="17A28549" w14:textId="77777777" w:rsidTr="00014E61">
        <w:tc>
          <w:tcPr>
            <w:tcW w:w="1271" w:type="dxa"/>
          </w:tcPr>
          <w:p w14:paraId="4674367E" w14:textId="4F4724EF" w:rsidR="004D3219" w:rsidRPr="00281483" w:rsidRDefault="004D3219"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Akraba ziyareti</w:t>
            </w:r>
          </w:p>
        </w:tc>
        <w:tc>
          <w:tcPr>
            <w:tcW w:w="851" w:type="dxa"/>
          </w:tcPr>
          <w:p w14:paraId="239CD3D0" w14:textId="77777777" w:rsidR="00D06A9C"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8 </w:t>
            </w:r>
          </w:p>
          <w:p w14:paraId="735B54D0" w14:textId="50AD4E2C"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(9,1)</w:t>
            </w:r>
          </w:p>
        </w:tc>
        <w:tc>
          <w:tcPr>
            <w:tcW w:w="809" w:type="dxa"/>
          </w:tcPr>
          <w:p w14:paraId="2CE3670D" w14:textId="77777777" w:rsidR="00D06A9C"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2 </w:t>
            </w:r>
          </w:p>
          <w:p w14:paraId="11D1B5FD" w14:textId="5276A6A2"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(3,3)</w:t>
            </w:r>
          </w:p>
        </w:tc>
        <w:tc>
          <w:tcPr>
            <w:tcW w:w="830" w:type="dxa"/>
          </w:tcPr>
          <w:p w14:paraId="353F594B" w14:textId="78D662F0"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 (21,4)</w:t>
            </w:r>
          </w:p>
        </w:tc>
        <w:tc>
          <w:tcPr>
            <w:tcW w:w="831" w:type="dxa"/>
          </w:tcPr>
          <w:p w14:paraId="5A51566E" w14:textId="539E9C67"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 (21,4)</w:t>
            </w:r>
          </w:p>
        </w:tc>
        <w:tc>
          <w:tcPr>
            <w:tcW w:w="932" w:type="dxa"/>
          </w:tcPr>
          <w:p w14:paraId="4FB03D8D" w14:textId="77777777" w:rsidR="00D06A9C"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6 </w:t>
            </w:r>
          </w:p>
          <w:p w14:paraId="7D6D9F09" w14:textId="0830B584" w:rsidR="004D3219" w:rsidRPr="00281483" w:rsidRDefault="004D3219"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(5,9)</w:t>
            </w:r>
          </w:p>
        </w:tc>
        <w:tc>
          <w:tcPr>
            <w:tcW w:w="728" w:type="dxa"/>
          </w:tcPr>
          <w:p w14:paraId="46716B5D" w14:textId="77777777" w:rsidR="00D06A9C"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717B1DBE" w14:textId="4AAF698F" w:rsidR="004D3219" w:rsidRPr="00281483" w:rsidRDefault="004D3219"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(0,0)</w:t>
            </w:r>
          </w:p>
        </w:tc>
        <w:tc>
          <w:tcPr>
            <w:tcW w:w="831" w:type="dxa"/>
          </w:tcPr>
          <w:p w14:paraId="421C171C" w14:textId="77777777" w:rsidR="00D06A9C"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1 </w:t>
            </w:r>
          </w:p>
          <w:p w14:paraId="1B30FD6F" w14:textId="668CC986"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(5,6)</w:t>
            </w:r>
          </w:p>
        </w:tc>
        <w:tc>
          <w:tcPr>
            <w:tcW w:w="850" w:type="dxa"/>
          </w:tcPr>
          <w:p w14:paraId="05999F00" w14:textId="2B6A60A1"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w:t>
            </w:r>
            <w:r w:rsidR="00C501B7" w:rsidRPr="00281483">
              <w:rPr>
                <w:rFonts w:cs="Times New Roman"/>
                <w:color w:val="0D0D0D" w:themeColor="text1" w:themeTint="F2"/>
                <w:sz w:val="20"/>
                <w:szCs w:val="20"/>
              </w:rPr>
              <w:t>0,239</w:t>
            </w:r>
          </w:p>
        </w:tc>
        <w:tc>
          <w:tcPr>
            <w:tcW w:w="426" w:type="dxa"/>
          </w:tcPr>
          <w:p w14:paraId="70F40F26" w14:textId="3ADBCC09" w:rsidR="004D3219" w:rsidRPr="00281483" w:rsidRDefault="00C501B7"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6</w:t>
            </w:r>
          </w:p>
        </w:tc>
        <w:tc>
          <w:tcPr>
            <w:tcW w:w="708" w:type="dxa"/>
          </w:tcPr>
          <w:p w14:paraId="41774518" w14:textId="6EB7E8B6"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0,1</w:t>
            </w:r>
            <w:r w:rsidR="00C501B7" w:rsidRPr="00281483">
              <w:rPr>
                <w:rFonts w:cs="Times New Roman"/>
                <w:color w:val="0D0D0D" w:themeColor="text1" w:themeTint="F2"/>
                <w:sz w:val="20"/>
                <w:szCs w:val="20"/>
              </w:rPr>
              <w:t>15</w:t>
            </w:r>
          </w:p>
        </w:tc>
      </w:tr>
      <w:tr w:rsidR="004D3219" w:rsidRPr="00281483" w14:paraId="2CB0FCA2" w14:textId="77777777" w:rsidTr="00014E61">
        <w:tc>
          <w:tcPr>
            <w:tcW w:w="1271" w:type="dxa"/>
          </w:tcPr>
          <w:p w14:paraId="50DFF3A5" w14:textId="6AF9C29D"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İş nedeniyle</w:t>
            </w:r>
          </w:p>
        </w:tc>
        <w:tc>
          <w:tcPr>
            <w:tcW w:w="851" w:type="dxa"/>
          </w:tcPr>
          <w:p w14:paraId="32A88007" w14:textId="77777777" w:rsidR="00D06A9C"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3 </w:t>
            </w:r>
          </w:p>
          <w:p w14:paraId="3A92EEA3" w14:textId="383DB729"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(3,4)</w:t>
            </w:r>
          </w:p>
        </w:tc>
        <w:tc>
          <w:tcPr>
            <w:tcW w:w="809" w:type="dxa"/>
          </w:tcPr>
          <w:p w14:paraId="2C5AAC4D" w14:textId="77777777" w:rsidR="00D06A9C"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4 </w:t>
            </w:r>
          </w:p>
          <w:p w14:paraId="31D9BA0F" w14:textId="0544681C"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(6,7)</w:t>
            </w:r>
          </w:p>
        </w:tc>
        <w:tc>
          <w:tcPr>
            <w:tcW w:w="830" w:type="dxa"/>
          </w:tcPr>
          <w:p w14:paraId="2721002E" w14:textId="77777777" w:rsidR="00D06A9C"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08C398EF" w14:textId="2D90CD4E"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831" w:type="dxa"/>
          </w:tcPr>
          <w:p w14:paraId="72AAB894" w14:textId="77777777" w:rsidR="00D06A9C"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52CEC73D" w14:textId="3810AC31"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932" w:type="dxa"/>
          </w:tcPr>
          <w:p w14:paraId="058D5AAE" w14:textId="77777777" w:rsidR="00D06A9C"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1 </w:t>
            </w:r>
          </w:p>
          <w:p w14:paraId="61BE54C3" w14:textId="1A77EB5F" w:rsidR="004D3219" w:rsidRPr="00281483" w:rsidRDefault="004D3219"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(1,0)</w:t>
            </w:r>
          </w:p>
        </w:tc>
        <w:tc>
          <w:tcPr>
            <w:tcW w:w="728" w:type="dxa"/>
          </w:tcPr>
          <w:p w14:paraId="17C3E177" w14:textId="77777777" w:rsidR="00D06A9C"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5DC6A25E" w14:textId="1ADC7D69" w:rsidR="004D3219" w:rsidRPr="00281483" w:rsidRDefault="004D3219"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(0,0)</w:t>
            </w:r>
          </w:p>
        </w:tc>
        <w:tc>
          <w:tcPr>
            <w:tcW w:w="831" w:type="dxa"/>
          </w:tcPr>
          <w:p w14:paraId="284FCEB6" w14:textId="2499EF22"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6 (33,3)</w:t>
            </w:r>
          </w:p>
        </w:tc>
        <w:tc>
          <w:tcPr>
            <w:tcW w:w="850" w:type="dxa"/>
          </w:tcPr>
          <w:p w14:paraId="44853E84" w14:textId="4077A20D" w:rsidR="004D3219" w:rsidRPr="00281483" w:rsidRDefault="004D3219"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38,783</w:t>
            </w:r>
          </w:p>
        </w:tc>
        <w:tc>
          <w:tcPr>
            <w:tcW w:w="426" w:type="dxa"/>
          </w:tcPr>
          <w:p w14:paraId="43B21508" w14:textId="48909720" w:rsidR="004D3219" w:rsidRPr="00281483" w:rsidRDefault="004D3219"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6</w:t>
            </w:r>
          </w:p>
        </w:tc>
        <w:tc>
          <w:tcPr>
            <w:tcW w:w="708" w:type="dxa"/>
          </w:tcPr>
          <w:p w14:paraId="18B9D870" w14:textId="5DF60F34" w:rsidR="004D3219" w:rsidRPr="00281483" w:rsidRDefault="004D3219"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0,000*</w:t>
            </w:r>
          </w:p>
        </w:tc>
      </w:tr>
      <w:tr w:rsidR="004D3219" w:rsidRPr="00281483" w14:paraId="63DC01A5" w14:textId="77777777" w:rsidTr="00014E61">
        <w:tc>
          <w:tcPr>
            <w:tcW w:w="1271" w:type="dxa"/>
          </w:tcPr>
          <w:p w14:paraId="1CD89251" w14:textId="73266E75"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Gezip / eğlenmek</w:t>
            </w:r>
          </w:p>
        </w:tc>
        <w:tc>
          <w:tcPr>
            <w:tcW w:w="851" w:type="dxa"/>
          </w:tcPr>
          <w:p w14:paraId="3B72017F" w14:textId="246872B8"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48 (54,5)</w:t>
            </w:r>
          </w:p>
        </w:tc>
        <w:tc>
          <w:tcPr>
            <w:tcW w:w="809" w:type="dxa"/>
          </w:tcPr>
          <w:p w14:paraId="1FB03756" w14:textId="5605CC31"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32 (53,3)</w:t>
            </w:r>
          </w:p>
        </w:tc>
        <w:tc>
          <w:tcPr>
            <w:tcW w:w="830" w:type="dxa"/>
          </w:tcPr>
          <w:p w14:paraId="46479BAF" w14:textId="37775B5A"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7 (50,0)</w:t>
            </w:r>
          </w:p>
        </w:tc>
        <w:tc>
          <w:tcPr>
            <w:tcW w:w="831" w:type="dxa"/>
          </w:tcPr>
          <w:p w14:paraId="442C6051" w14:textId="78F86695"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 (28,6)</w:t>
            </w:r>
          </w:p>
        </w:tc>
        <w:tc>
          <w:tcPr>
            <w:tcW w:w="932" w:type="dxa"/>
          </w:tcPr>
          <w:p w14:paraId="7577D1CC" w14:textId="6C8448A1" w:rsidR="004D3219" w:rsidRPr="00281483" w:rsidRDefault="004D3219"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70 (68,6)</w:t>
            </w:r>
          </w:p>
        </w:tc>
        <w:tc>
          <w:tcPr>
            <w:tcW w:w="728" w:type="dxa"/>
          </w:tcPr>
          <w:p w14:paraId="10B87F2A" w14:textId="29E334E9" w:rsidR="004D3219" w:rsidRPr="00281483" w:rsidRDefault="004D3219"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2 (50,0)</w:t>
            </w:r>
          </w:p>
        </w:tc>
        <w:tc>
          <w:tcPr>
            <w:tcW w:w="831" w:type="dxa"/>
          </w:tcPr>
          <w:p w14:paraId="10F33212" w14:textId="0C71A231"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8 (44,4)</w:t>
            </w:r>
          </w:p>
        </w:tc>
        <w:tc>
          <w:tcPr>
            <w:tcW w:w="850" w:type="dxa"/>
          </w:tcPr>
          <w:p w14:paraId="3A5273CD" w14:textId="7E67F994"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12,306</w:t>
            </w:r>
          </w:p>
        </w:tc>
        <w:tc>
          <w:tcPr>
            <w:tcW w:w="426" w:type="dxa"/>
          </w:tcPr>
          <w:p w14:paraId="51CC59A2" w14:textId="75DEA36A"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6</w:t>
            </w:r>
          </w:p>
        </w:tc>
        <w:tc>
          <w:tcPr>
            <w:tcW w:w="708" w:type="dxa"/>
          </w:tcPr>
          <w:p w14:paraId="5CD49EC6" w14:textId="21DDB743"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0,055</w:t>
            </w:r>
          </w:p>
        </w:tc>
      </w:tr>
      <w:tr w:rsidR="004D3219" w:rsidRPr="00281483" w14:paraId="4FD9303A" w14:textId="77777777" w:rsidTr="00014E61">
        <w:tc>
          <w:tcPr>
            <w:tcW w:w="1271" w:type="dxa"/>
          </w:tcPr>
          <w:p w14:paraId="0A38107B" w14:textId="44A4F4E2"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Alışveriş yapmak</w:t>
            </w:r>
          </w:p>
        </w:tc>
        <w:tc>
          <w:tcPr>
            <w:tcW w:w="851" w:type="dxa"/>
          </w:tcPr>
          <w:p w14:paraId="23DCE3A0" w14:textId="07535580"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14 (15,9)</w:t>
            </w:r>
          </w:p>
        </w:tc>
        <w:tc>
          <w:tcPr>
            <w:tcW w:w="809" w:type="dxa"/>
          </w:tcPr>
          <w:p w14:paraId="76305BC6" w14:textId="77777777" w:rsidR="00D06A9C"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5 </w:t>
            </w:r>
          </w:p>
          <w:p w14:paraId="6C1539A7" w14:textId="15443EF8"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(8,3)</w:t>
            </w:r>
          </w:p>
        </w:tc>
        <w:tc>
          <w:tcPr>
            <w:tcW w:w="830" w:type="dxa"/>
          </w:tcPr>
          <w:p w14:paraId="73EE3A6C" w14:textId="77777777" w:rsidR="00D06A9C"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w:t>
            </w:r>
          </w:p>
          <w:p w14:paraId="0551B548" w14:textId="165C7481"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(7,1)</w:t>
            </w:r>
          </w:p>
        </w:tc>
        <w:tc>
          <w:tcPr>
            <w:tcW w:w="831" w:type="dxa"/>
          </w:tcPr>
          <w:p w14:paraId="7A908C1F" w14:textId="77777777" w:rsidR="00D06A9C"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1 </w:t>
            </w:r>
          </w:p>
          <w:p w14:paraId="2AA43724" w14:textId="2C9F691F"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(7,1)</w:t>
            </w:r>
          </w:p>
        </w:tc>
        <w:tc>
          <w:tcPr>
            <w:tcW w:w="932" w:type="dxa"/>
          </w:tcPr>
          <w:p w14:paraId="78E42B74" w14:textId="79F7FBB7"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13 (12,7)</w:t>
            </w:r>
          </w:p>
        </w:tc>
        <w:tc>
          <w:tcPr>
            <w:tcW w:w="728" w:type="dxa"/>
          </w:tcPr>
          <w:p w14:paraId="3603699A" w14:textId="77777777" w:rsidR="00D06A9C"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6463F700" w14:textId="373637B2"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831" w:type="dxa"/>
          </w:tcPr>
          <w:p w14:paraId="6A07B08F" w14:textId="14E74580"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 (11,1)</w:t>
            </w:r>
          </w:p>
        </w:tc>
        <w:tc>
          <w:tcPr>
            <w:tcW w:w="850" w:type="dxa"/>
          </w:tcPr>
          <w:p w14:paraId="650608B8" w14:textId="0761FFCB"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3,275</w:t>
            </w:r>
          </w:p>
        </w:tc>
        <w:tc>
          <w:tcPr>
            <w:tcW w:w="426" w:type="dxa"/>
          </w:tcPr>
          <w:p w14:paraId="7A87A214" w14:textId="559EBC60"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6</w:t>
            </w:r>
          </w:p>
        </w:tc>
        <w:tc>
          <w:tcPr>
            <w:tcW w:w="708" w:type="dxa"/>
          </w:tcPr>
          <w:p w14:paraId="440D5DED" w14:textId="279782F4"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0,890</w:t>
            </w:r>
          </w:p>
        </w:tc>
      </w:tr>
      <w:tr w:rsidR="004D3219" w:rsidRPr="00281483" w14:paraId="00941948" w14:textId="77777777" w:rsidTr="00014E61">
        <w:tc>
          <w:tcPr>
            <w:tcW w:w="1271" w:type="dxa"/>
          </w:tcPr>
          <w:p w14:paraId="5A1C06D2" w14:textId="30F1DD28"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Spor faaliyetlerine katılmak</w:t>
            </w:r>
          </w:p>
        </w:tc>
        <w:tc>
          <w:tcPr>
            <w:tcW w:w="851" w:type="dxa"/>
          </w:tcPr>
          <w:p w14:paraId="74ECEEF2" w14:textId="77777777" w:rsidR="00D06A9C"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2 </w:t>
            </w:r>
          </w:p>
          <w:p w14:paraId="003E99C2" w14:textId="100D9A81"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(2,3)</w:t>
            </w:r>
          </w:p>
        </w:tc>
        <w:tc>
          <w:tcPr>
            <w:tcW w:w="809" w:type="dxa"/>
          </w:tcPr>
          <w:p w14:paraId="5787CE99" w14:textId="77777777" w:rsidR="00D06A9C"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7C9D576D" w14:textId="28F19903"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830" w:type="dxa"/>
          </w:tcPr>
          <w:p w14:paraId="18D176F4" w14:textId="77777777" w:rsidR="00D06A9C"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3B2FFA65" w14:textId="4097C0EF"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831" w:type="dxa"/>
          </w:tcPr>
          <w:p w14:paraId="79F2A46A" w14:textId="77777777" w:rsidR="00D06A9C"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3AA5B80D" w14:textId="36CD3839"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932" w:type="dxa"/>
          </w:tcPr>
          <w:p w14:paraId="7E80C200" w14:textId="77777777" w:rsidR="00D06A9C"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1 </w:t>
            </w:r>
          </w:p>
          <w:p w14:paraId="0292AFE1" w14:textId="6C9A822C"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(1,0)</w:t>
            </w:r>
          </w:p>
        </w:tc>
        <w:tc>
          <w:tcPr>
            <w:tcW w:w="728" w:type="dxa"/>
          </w:tcPr>
          <w:p w14:paraId="687F914D" w14:textId="77777777" w:rsidR="00D06A9C"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50720675" w14:textId="4EA69A70"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831" w:type="dxa"/>
          </w:tcPr>
          <w:p w14:paraId="0FB2850A" w14:textId="77777777" w:rsidR="00D06A9C"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416E876E" w14:textId="3BF70CCA"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850" w:type="dxa"/>
          </w:tcPr>
          <w:p w14:paraId="3A98E02C" w14:textId="4C4FF0BC"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2,551</w:t>
            </w:r>
          </w:p>
        </w:tc>
        <w:tc>
          <w:tcPr>
            <w:tcW w:w="426" w:type="dxa"/>
          </w:tcPr>
          <w:p w14:paraId="04BB441A" w14:textId="31D349D8"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6</w:t>
            </w:r>
          </w:p>
        </w:tc>
        <w:tc>
          <w:tcPr>
            <w:tcW w:w="708" w:type="dxa"/>
          </w:tcPr>
          <w:p w14:paraId="484E5808" w14:textId="4061D87F"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0,777</w:t>
            </w:r>
          </w:p>
        </w:tc>
      </w:tr>
      <w:tr w:rsidR="004D3219" w:rsidRPr="00281483" w14:paraId="45962718" w14:textId="77777777" w:rsidTr="00014E61">
        <w:tc>
          <w:tcPr>
            <w:tcW w:w="1271" w:type="dxa"/>
          </w:tcPr>
          <w:p w14:paraId="4C9A819F" w14:textId="4115AE99"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Termal ve hamamlardan yararlanma</w:t>
            </w:r>
          </w:p>
        </w:tc>
        <w:tc>
          <w:tcPr>
            <w:tcW w:w="851" w:type="dxa"/>
          </w:tcPr>
          <w:p w14:paraId="5E6B9FE1" w14:textId="77D8079C"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9 (10,2)</w:t>
            </w:r>
          </w:p>
        </w:tc>
        <w:tc>
          <w:tcPr>
            <w:tcW w:w="809" w:type="dxa"/>
          </w:tcPr>
          <w:p w14:paraId="740CC514" w14:textId="77777777" w:rsidR="00D06A9C"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5 </w:t>
            </w:r>
          </w:p>
          <w:p w14:paraId="61E16E5A" w14:textId="74DD9792"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(8,3)</w:t>
            </w:r>
          </w:p>
        </w:tc>
        <w:tc>
          <w:tcPr>
            <w:tcW w:w="830" w:type="dxa"/>
          </w:tcPr>
          <w:p w14:paraId="0CFD84D5" w14:textId="77777777" w:rsidR="00D06A9C"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1 </w:t>
            </w:r>
          </w:p>
          <w:p w14:paraId="205356F4" w14:textId="3E7AEDB1"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(7,1)</w:t>
            </w:r>
          </w:p>
        </w:tc>
        <w:tc>
          <w:tcPr>
            <w:tcW w:w="831" w:type="dxa"/>
          </w:tcPr>
          <w:p w14:paraId="76809903" w14:textId="77777777" w:rsidR="00D06A9C"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383B8377" w14:textId="450F496C"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932" w:type="dxa"/>
          </w:tcPr>
          <w:p w14:paraId="366468A5" w14:textId="77777777" w:rsidR="00D06A9C"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2 </w:t>
            </w:r>
          </w:p>
          <w:p w14:paraId="5E2F483E" w14:textId="5FD98231"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(2,0)</w:t>
            </w:r>
          </w:p>
        </w:tc>
        <w:tc>
          <w:tcPr>
            <w:tcW w:w="728" w:type="dxa"/>
          </w:tcPr>
          <w:p w14:paraId="249AC08C" w14:textId="77777777" w:rsidR="00D06A9C"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56F34E76" w14:textId="3E282185"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(0,0)</w:t>
            </w:r>
          </w:p>
        </w:tc>
        <w:tc>
          <w:tcPr>
            <w:tcW w:w="831" w:type="dxa"/>
          </w:tcPr>
          <w:p w14:paraId="008D0C93" w14:textId="77777777" w:rsidR="00D06A9C"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1 </w:t>
            </w:r>
          </w:p>
          <w:p w14:paraId="4F15D9D6" w14:textId="00F63648"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(5,6)</w:t>
            </w:r>
          </w:p>
        </w:tc>
        <w:tc>
          <w:tcPr>
            <w:tcW w:w="850" w:type="dxa"/>
          </w:tcPr>
          <w:p w14:paraId="52C3A4D3" w14:textId="48FCAE9F"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7,506</w:t>
            </w:r>
          </w:p>
        </w:tc>
        <w:tc>
          <w:tcPr>
            <w:tcW w:w="426" w:type="dxa"/>
          </w:tcPr>
          <w:p w14:paraId="1990FC18" w14:textId="20C3DA29"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6</w:t>
            </w:r>
          </w:p>
        </w:tc>
        <w:tc>
          <w:tcPr>
            <w:tcW w:w="708" w:type="dxa"/>
          </w:tcPr>
          <w:p w14:paraId="1452BFD6" w14:textId="1F304342" w:rsidR="004D3219" w:rsidRPr="00281483" w:rsidRDefault="004D3219"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0,204</w:t>
            </w:r>
          </w:p>
        </w:tc>
      </w:tr>
      <w:tr w:rsidR="00E34A82" w:rsidRPr="00281483" w14:paraId="71A01DA4" w14:textId="77777777" w:rsidTr="00014E61">
        <w:tc>
          <w:tcPr>
            <w:tcW w:w="1271" w:type="dxa"/>
          </w:tcPr>
          <w:p w14:paraId="1887BF2D" w14:textId="39447EA0"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Medikal ve tıbbi olanaklardan yararlanma</w:t>
            </w:r>
          </w:p>
        </w:tc>
        <w:tc>
          <w:tcPr>
            <w:tcW w:w="851" w:type="dxa"/>
          </w:tcPr>
          <w:p w14:paraId="13BA9685" w14:textId="77777777"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5 </w:t>
            </w:r>
          </w:p>
          <w:p w14:paraId="2ABDF2B9" w14:textId="782D3059"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(5,7)</w:t>
            </w:r>
          </w:p>
        </w:tc>
        <w:tc>
          <w:tcPr>
            <w:tcW w:w="809" w:type="dxa"/>
          </w:tcPr>
          <w:p w14:paraId="78A4C3D5" w14:textId="77777777"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4 </w:t>
            </w:r>
          </w:p>
          <w:p w14:paraId="541560B9" w14:textId="63F9CC2C"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(6,7)</w:t>
            </w:r>
          </w:p>
        </w:tc>
        <w:tc>
          <w:tcPr>
            <w:tcW w:w="830" w:type="dxa"/>
          </w:tcPr>
          <w:p w14:paraId="011A8F53" w14:textId="77777777"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532C77EA" w14:textId="72F926BC"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831" w:type="dxa"/>
          </w:tcPr>
          <w:p w14:paraId="5B4FF45B" w14:textId="77777777"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6C013C9F" w14:textId="255E2864"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932" w:type="dxa"/>
          </w:tcPr>
          <w:p w14:paraId="28405C4C" w14:textId="77777777"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067FA031" w14:textId="48218C87"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(0,0)</w:t>
            </w:r>
          </w:p>
        </w:tc>
        <w:tc>
          <w:tcPr>
            <w:tcW w:w="728" w:type="dxa"/>
          </w:tcPr>
          <w:p w14:paraId="4A18E45E" w14:textId="77777777"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69313829" w14:textId="37FDD55F"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831" w:type="dxa"/>
          </w:tcPr>
          <w:p w14:paraId="1FEF7495" w14:textId="77777777"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20447E39" w14:textId="40582E27"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850" w:type="dxa"/>
          </w:tcPr>
          <w:p w14:paraId="7EAB17CF" w14:textId="11EF6696"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9,648</w:t>
            </w:r>
          </w:p>
        </w:tc>
        <w:tc>
          <w:tcPr>
            <w:tcW w:w="426" w:type="dxa"/>
          </w:tcPr>
          <w:p w14:paraId="04BD6EDE" w14:textId="283F48DB"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6</w:t>
            </w:r>
          </w:p>
        </w:tc>
        <w:tc>
          <w:tcPr>
            <w:tcW w:w="708" w:type="dxa"/>
          </w:tcPr>
          <w:p w14:paraId="7252E821" w14:textId="1EDAD486"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0,116</w:t>
            </w:r>
          </w:p>
        </w:tc>
      </w:tr>
      <w:tr w:rsidR="00E34A82" w:rsidRPr="00281483" w14:paraId="29E12004" w14:textId="77777777" w:rsidTr="00014E61">
        <w:tc>
          <w:tcPr>
            <w:tcW w:w="1271" w:type="dxa"/>
          </w:tcPr>
          <w:p w14:paraId="583FBD6E" w14:textId="4C17DFC9"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Etkinliklere katılmak</w:t>
            </w:r>
          </w:p>
        </w:tc>
        <w:tc>
          <w:tcPr>
            <w:tcW w:w="851" w:type="dxa"/>
          </w:tcPr>
          <w:p w14:paraId="205319ED" w14:textId="4AF10A52"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14 (15,9)</w:t>
            </w:r>
          </w:p>
        </w:tc>
        <w:tc>
          <w:tcPr>
            <w:tcW w:w="809" w:type="dxa"/>
          </w:tcPr>
          <w:p w14:paraId="2F166154" w14:textId="1C25BFA3"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6 (10,0)</w:t>
            </w:r>
          </w:p>
        </w:tc>
        <w:tc>
          <w:tcPr>
            <w:tcW w:w="830" w:type="dxa"/>
          </w:tcPr>
          <w:p w14:paraId="6F358D81" w14:textId="77777777"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08A0B141" w14:textId="74827E07"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831" w:type="dxa"/>
          </w:tcPr>
          <w:p w14:paraId="17BCC702" w14:textId="4D29CF99"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 (14,3)</w:t>
            </w:r>
          </w:p>
        </w:tc>
        <w:tc>
          <w:tcPr>
            <w:tcW w:w="932" w:type="dxa"/>
          </w:tcPr>
          <w:p w14:paraId="402B5AA3" w14:textId="580E0090"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13 (12,7)</w:t>
            </w:r>
          </w:p>
        </w:tc>
        <w:tc>
          <w:tcPr>
            <w:tcW w:w="728" w:type="dxa"/>
          </w:tcPr>
          <w:p w14:paraId="2C38884E" w14:textId="77777777"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5A4100EC" w14:textId="0FD1D2B5"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831" w:type="dxa"/>
          </w:tcPr>
          <w:p w14:paraId="0ACD322F" w14:textId="7F8D3055"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 (11,1)</w:t>
            </w:r>
          </w:p>
        </w:tc>
        <w:tc>
          <w:tcPr>
            <w:tcW w:w="850" w:type="dxa"/>
          </w:tcPr>
          <w:p w14:paraId="7D0ADD62" w14:textId="66843120"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3,965</w:t>
            </w:r>
          </w:p>
        </w:tc>
        <w:tc>
          <w:tcPr>
            <w:tcW w:w="426" w:type="dxa"/>
          </w:tcPr>
          <w:p w14:paraId="24DBEE2B" w14:textId="785D8964"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6</w:t>
            </w:r>
          </w:p>
        </w:tc>
        <w:tc>
          <w:tcPr>
            <w:tcW w:w="708" w:type="dxa"/>
          </w:tcPr>
          <w:p w14:paraId="244C9AF3" w14:textId="376CA954"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0,775</w:t>
            </w:r>
          </w:p>
        </w:tc>
      </w:tr>
      <w:tr w:rsidR="00E34A82" w:rsidRPr="00281483" w14:paraId="4761A35A" w14:textId="77777777" w:rsidTr="00014E61">
        <w:tc>
          <w:tcPr>
            <w:tcW w:w="1271" w:type="dxa"/>
          </w:tcPr>
          <w:p w14:paraId="687D52C6" w14:textId="5EA8D9D9"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Eğitim, kurs vb. katılmak</w:t>
            </w:r>
          </w:p>
        </w:tc>
        <w:tc>
          <w:tcPr>
            <w:tcW w:w="851" w:type="dxa"/>
          </w:tcPr>
          <w:p w14:paraId="0EBA4DF9" w14:textId="77777777"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7</w:t>
            </w:r>
          </w:p>
          <w:p w14:paraId="2ADD5AC9" w14:textId="1C4E11C4"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(8,0)</w:t>
            </w:r>
          </w:p>
        </w:tc>
        <w:tc>
          <w:tcPr>
            <w:tcW w:w="809" w:type="dxa"/>
          </w:tcPr>
          <w:p w14:paraId="7A0C4A8A" w14:textId="77777777"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08F0973B" w14:textId="44949521"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(0,0)</w:t>
            </w:r>
          </w:p>
        </w:tc>
        <w:tc>
          <w:tcPr>
            <w:tcW w:w="830" w:type="dxa"/>
          </w:tcPr>
          <w:p w14:paraId="1329FCB7" w14:textId="77777777"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10E66D7B" w14:textId="4CD0B745"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(0,0)</w:t>
            </w:r>
          </w:p>
        </w:tc>
        <w:tc>
          <w:tcPr>
            <w:tcW w:w="831" w:type="dxa"/>
          </w:tcPr>
          <w:p w14:paraId="7E13B425" w14:textId="77777777"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7302C040" w14:textId="54F2E6BA"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932" w:type="dxa"/>
          </w:tcPr>
          <w:p w14:paraId="058A4E02" w14:textId="77777777"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5 </w:t>
            </w:r>
          </w:p>
          <w:p w14:paraId="4B965CC6" w14:textId="25DF4D70"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(4,9)</w:t>
            </w:r>
          </w:p>
        </w:tc>
        <w:tc>
          <w:tcPr>
            <w:tcW w:w="728" w:type="dxa"/>
          </w:tcPr>
          <w:p w14:paraId="02AA89B3" w14:textId="77777777"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6271E5C7" w14:textId="63713A7E"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(0,0)</w:t>
            </w:r>
          </w:p>
        </w:tc>
        <w:tc>
          <w:tcPr>
            <w:tcW w:w="831" w:type="dxa"/>
          </w:tcPr>
          <w:p w14:paraId="09DDE2E6" w14:textId="77777777"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4688F8EE" w14:textId="205643FC"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850" w:type="dxa"/>
          </w:tcPr>
          <w:p w14:paraId="0FC2A30C" w14:textId="287AD764"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8,383</w:t>
            </w:r>
          </w:p>
        </w:tc>
        <w:tc>
          <w:tcPr>
            <w:tcW w:w="426" w:type="dxa"/>
          </w:tcPr>
          <w:p w14:paraId="38F5BC02" w14:textId="0BA5DDB0"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6</w:t>
            </w:r>
          </w:p>
        </w:tc>
        <w:tc>
          <w:tcPr>
            <w:tcW w:w="708" w:type="dxa"/>
          </w:tcPr>
          <w:p w14:paraId="463A587E" w14:textId="753671EA"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0,291</w:t>
            </w:r>
          </w:p>
        </w:tc>
      </w:tr>
      <w:tr w:rsidR="00E34A82" w:rsidRPr="00281483" w14:paraId="1B2E978D" w14:textId="77777777" w:rsidTr="00014E61">
        <w:tc>
          <w:tcPr>
            <w:tcW w:w="1271" w:type="dxa"/>
          </w:tcPr>
          <w:p w14:paraId="1A18D6AA" w14:textId="44BD1B10"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Sempozyum, kongre vb. katılmak</w:t>
            </w:r>
          </w:p>
        </w:tc>
        <w:tc>
          <w:tcPr>
            <w:tcW w:w="851" w:type="dxa"/>
          </w:tcPr>
          <w:p w14:paraId="25C414CC" w14:textId="77777777"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4 </w:t>
            </w:r>
          </w:p>
          <w:p w14:paraId="45EFEEC1" w14:textId="6E5EA3BC"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(4,5)</w:t>
            </w:r>
          </w:p>
        </w:tc>
        <w:tc>
          <w:tcPr>
            <w:tcW w:w="809" w:type="dxa"/>
          </w:tcPr>
          <w:p w14:paraId="3FBC4408" w14:textId="77777777"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w:t>
            </w:r>
          </w:p>
          <w:p w14:paraId="20A74865" w14:textId="348AAD91"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(3,3)</w:t>
            </w:r>
          </w:p>
        </w:tc>
        <w:tc>
          <w:tcPr>
            <w:tcW w:w="830" w:type="dxa"/>
          </w:tcPr>
          <w:p w14:paraId="4731522A" w14:textId="77777777"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4C90FBD8" w14:textId="4A2A01D4"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(0,0)</w:t>
            </w:r>
          </w:p>
        </w:tc>
        <w:tc>
          <w:tcPr>
            <w:tcW w:w="831" w:type="dxa"/>
          </w:tcPr>
          <w:p w14:paraId="4895036C" w14:textId="77777777"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711A6D4D" w14:textId="17B1252C"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(0,0)</w:t>
            </w:r>
          </w:p>
        </w:tc>
        <w:tc>
          <w:tcPr>
            <w:tcW w:w="932" w:type="dxa"/>
          </w:tcPr>
          <w:p w14:paraId="01EBC1C9" w14:textId="77777777"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4 </w:t>
            </w:r>
          </w:p>
          <w:p w14:paraId="1DE00907" w14:textId="4C75E35B"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(3,9)</w:t>
            </w:r>
          </w:p>
        </w:tc>
        <w:tc>
          <w:tcPr>
            <w:tcW w:w="728" w:type="dxa"/>
          </w:tcPr>
          <w:p w14:paraId="61A001C3" w14:textId="77777777"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36C7144E" w14:textId="52706F4E"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(0,0)</w:t>
            </w:r>
          </w:p>
        </w:tc>
        <w:tc>
          <w:tcPr>
            <w:tcW w:w="831" w:type="dxa"/>
          </w:tcPr>
          <w:p w14:paraId="3E6AD888" w14:textId="77777777"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0E62C81C" w14:textId="2401A10A"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850" w:type="dxa"/>
          </w:tcPr>
          <w:p w14:paraId="7EA3907E" w14:textId="6D8BC8FB"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2,235</w:t>
            </w:r>
          </w:p>
        </w:tc>
        <w:tc>
          <w:tcPr>
            <w:tcW w:w="426" w:type="dxa"/>
          </w:tcPr>
          <w:p w14:paraId="63EB260F" w14:textId="26AA48E9"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6</w:t>
            </w:r>
          </w:p>
        </w:tc>
        <w:tc>
          <w:tcPr>
            <w:tcW w:w="708" w:type="dxa"/>
          </w:tcPr>
          <w:p w14:paraId="4F200A0E" w14:textId="6DBBD2B5"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1.000</w:t>
            </w:r>
          </w:p>
        </w:tc>
      </w:tr>
      <w:tr w:rsidR="00E34A82" w:rsidRPr="00281483" w14:paraId="716CA1DC" w14:textId="77777777" w:rsidTr="00014E61">
        <w:tc>
          <w:tcPr>
            <w:tcW w:w="1271" w:type="dxa"/>
          </w:tcPr>
          <w:p w14:paraId="6C51E8FA" w14:textId="598F4F35"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Dini nedenler</w:t>
            </w:r>
          </w:p>
        </w:tc>
        <w:tc>
          <w:tcPr>
            <w:tcW w:w="851" w:type="dxa"/>
          </w:tcPr>
          <w:p w14:paraId="69DE7BFE" w14:textId="77777777"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w:t>
            </w:r>
          </w:p>
          <w:p w14:paraId="1D63B62F" w14:textId="1747B404"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(3,4)</w:t>
            </w:r>
          </w:p>
        </w:tc>
        <w:tc>
          <w:tcPr>
            <w:tcW w:w="809" w:type="dxa"/>
          </w:tcPr>
          <w:p w14:paraId="34D1B0C8" w14:textId="77777777"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w:t>
            </w:r>
          </w:p>
          <w:p w14:paraId="1550EA31" w14:textId="6B77AC64"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(5,0)</w:t>
            </w:r>
          </w:p>
        </w:tc>
        <w:tc>
          <w:tcPr>
            <w:tcW w:w="830" w:type="dxa"/>
          </w:tcPr>
          <w:p w14:paraId="691D59F5" w14:textId="77777777"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5C35075B" w14:textId="2610FFEB"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831" w:type="dxa"/>
          </w:tcPr>
          <w:p w14:paraId="7536B422" w14:textId="77777777"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796818AE" w14:textId="4EA96D6B"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932" w:type="dxa"/>
          </w:tcPr>
          <w:p w14:paraId="54D77F75" w14:textId="77777777"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2987B742" w14:textId="6A418052"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728" w:type="dxa"/>
          </w:tcPr>
          <w:p w14:paraId="6DE4BB4E" w14:textId="77777777"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568E361E" w14:textId="7AF2804A"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831" w:type="dxa"/>
          </w:tcPr>
          <w:p w14:paraId="443098E2" w14:textId="77777777"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28BF0041" w14:textId="1765F5A3"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850" w:type="dxa"/>
          </w:tcPr>
          <w:p w14:paraId="427991E8" w14:textId="3D8D3865"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6,749</w:t>
            </w:r>
          </w:p>
        </w:tc>
        <w:tc>
          <w:tcPr>
            <w:tcW w:w="426" w:type="dxa"/>
          </w:tcPr>
          <w:p w14:paraId="4CDF5862" w14:textId="6DB94DC9"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6</w:t>
            </w:r>
          </w:p>
        </w:tc>
        <w:tc>
          <w:tcPr>
            <w:tcW w:w="708" w:type="dxa"/>
          </w:tcPr>
          <w:p w14:paraId="2F4E7F0B" w14:textId="78EA02B7" w:rsidR="00E34A82" w:rsidRPr="00281483" w:rsidRDefault="00E34A82"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0,288</w:t>
            </w:r>
          </w:p>
        </w:tc>
      </w:tr>
    </w:tbl>
    <w:p w14:paraId="3836B27A" w14:textId="0AF06FA2" w:rsidR="00AC11A5" w:rsidRPr="00281483" w:rsidRDefault="00AC11A5" w:rsidP="00AC11A5">
      <w:pPr>
        <w:tabs>
          <w:tab w:val="center" w:pos="4536"/>
          <w:tab w:val="left" w:pos="7080"/>
        </w:tabs>
        <w:spacing w:before="120" w:after="120" w:line="360" w:lineRule="auto"/>
        <w:jc w:val="both"/>
        <w:rPr>
          <w:rFonts w:cs="Times New Roman"/>
          <w:color w:val="0D0D0D" w:themeColor="text1" w:themeTint="F2"/>
          <w:sz w:val="24"/>
          <w:szCs w:val="24"/>
        </w:rPr>
      </w:pPr>
      <w:r w:rsidRPr="00281483">
        <w:rPr>
          <w:rFonts w:cs="Times New Roman"/>
          <w:i/>
          <w:iCs/>
          <w:color w:val="0D0D0D" w:themeColor="text1" w:themeTint="F2"/>
          <w:sz w:val="24"/>
          <w:szCs w:val="24"/>
        </w:rPr>
        <w:t>*p&lt;0,05 seviyesinde istatistiksel olarak anlamlıdır.</w:t>
      </w:r>
      <w:r w:rsidRPr="00281483">
        <w:rPr>
          <w:rFonts w:cs="Times New Roman"/>
          <w:color w:val="0D0D0D" w:themeColor="text1" w:themeTint="F2"/>
          <w:sz w:val="24"/>
          <w:szCs w:val="24"/>
        </w:rPr>
        <w:t xml:space="preserve"> </w:t>
      </w:r>
    </w:p>
    <w:p w14:paraId="16033146" w14:textId="2A083721" w:rsidR="00340F77" w:rsidRPr="00281483" w:rsidRDefault="00340F77" w:rsidP="00E34A8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Tablo</w:t>
      </w:r>
      <w:r w:rsidR="0028333F" w:rsidRPr="00281483">
        <w:rPr>
          <w:rFonts w:cs="Times New Roman"/>
          <w:color w:val="0D0D0D" w:themeColor="text1" w:themeTint="F2"/>
          <w:sz w:val="24"/>
          <w:szCs w:val="24"/>
        </w:rPr>
        <w:t xml:space="preserve"> 6.40</w:t>
      </w:r>
      <w:r w:rsidRPr="00281483">
        <w:rPr>
          <w:rFonts w:cs="Times New Roman"/>
          <w:color w:val="0D0D0D" w:themeColor="text1" w:themeTint="F2"/>
          <w:sz w:val="24"/>
          <w:szCs w:val="24"/>
        </w:rPr>
        <w:t>’daki analiz sonuçları, ziyaret amaçları ile gelir düzeyi arasındaki olası farklılıkları belirlemek amacıyla gerçekleştirilen Ki-Kare analizi sonuçlarını sunmaktadır. Analiz bulguları incelendiğinde; seyahat amaçları arasında yalnızca dini nedenler (p=0,00</w:t>
      </w:r>
      <w:r w:rsidR="002A5687" w:rsidRPr="00281483">
        <w:rPr>
          <w:rFonts w:cs="Times New Roman"/>
          <w:color w:val="0D0D0D" w:themeColor="text1" w:themeTint="F2"/>
          <w:sz w:val="24"/>
          <w:szCs w:val="24"/>
        </w:rPr>
        <w:t>2</w:t>
      </w:r>
      <w:r w:rsidRPr="00281483">
        <w:rPr>
          <w:rFonts w:cs="Times New Roman"/>
          <w:color w:val="0D0D0D" w:themeColor="text1" w:themeTint="F2"/>
          <w:sz w:val="24"/>
          <w:szCs w:val="24"/>
        </w:rPr>
        <w:t>) boyutunda gelir grupları arasında istatistiksel açıdan anlamlı bir farklılık olduğu tespit edilmiştir</w:t>
      </w:r>
      <w:r w:rsidR="0050417B"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(p&lt;</w:t>
      </w:r>
      <w:r w:rsidR="001754AB" w:rsidRPr="00281483">
        <w:rPr>
          <w:rFonts w:cs="Times New Roman"/>
          <w:color w:val="0D0D0D" w:themeColor="text1" w:themeTint="F2"/>
          <w:sz w:val="24"/>
          <w:szCs w:val="24"/>
        </w:rPr>
        <w:t>0.05)</w:t>
      </w:r>
      <w:r w:rsidRPr="00281483">
        <w:rPr>
          <w:rFonts w:cs="Times New Roman"/>
          <w:color w:val="0D0D0D" w:themeColor="text1" w:themeTint="F2"/>
          <w:sz w:val="24"/>
          <w:szCs w:val="24"/>
        </w:rPr>
        <w:t>.</w:t>
      </w:r>
      <w:r w:rsidR="00E34A82"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 xml:space="preserve">Bulgular detaylı olarak değerlendirildiğinde; dini gerekçelerle </w:t>
      </w:r>
      <w:r w:rsidRPr="00281483">
        <w:rPr>
          <w:rFonts w:cs="Times New Roman"/>
          <w:color w:val="0D0D0D" w:themeColor="text1" w:themeTint="F2"/>
          <w:sz w:val="24"/>
          <w:szCs w:val="24"/>
        </w:rPr>
        <w:lastRenderedPageBreak/>
        <w:t>gerçekleştirilen seyahatlerin yalnızca orta gelir düzeyine sahip olan 30.001–40.000 TL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8,6) ve 40.001–50.000 TL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6,3) gruplarında yoğunlaştığı görülmektedir. Öte yandan, istatistiksel olarak tam anlamlılık sınırına ulaşamasa da etkinliklere katılmak motivasyonunun (p=0,068) gelir grupları arasında dikkate değer bir eğilim gösterdiği ve yine en yüksek oranın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25,7 ile 30.001–40.000 TL orta gelir grubuna ait olduğu saptanmıştır.</w:t>
      </w:r>
      <w:r w:rsidR="00CE0D08" w:rsidRPr="00281483">
        <w:rPr>
          <w:rFonts w:cs="Times New Roman"/>
          <w:color w:val="0D0D0D" w:themeColor="text1" w:themeTint="F2"/>
          <w:sz w:val="24"/>
          <w:szCs w:val="24"/>
        </w:rPr>
        <w:t xml:space="preserve"> B</w:t>
      </w:r>
      <w:r w:rsidRPr="00281483">
        <w:rPr>
          <w:rFonts w:cs="Times New Roman"/>
          <w:color w:val="0D0D0D" w:themeColor="text1" w:themeTint="F2"/>
          <w:sz w:val="24"/>
          <w:szCs w:val="24"/>
        </w:rPr>
        <w:t>u amaçlar haricindeki diğer tüm seyaha</w:t>
      </w:r>
      <w:r w:rsidR="00CE0D08" w:rsidRPr="00281483">
        <w:rPr>
          <w:rFonts w:cs="Times New Roman"/>
          <w:color w:val="0D0D0D" w:themeColor="text1" w:themeTint="F2"/>
          <w:sz w:val="24"/>
          <w:szCs w:val="24"/>
        </w:rPr>
        <w:t>t amaçları</w:t>
      </w:r>
      <w:r w:rsidRPr="00281483">
        <w:rPr>
          <w:rFonts w:cs="Times New Roman"/>
          <w:color w:val="0D0D0D" w:themeColor="text1" w:themeTint="F2"/>
          <w:sz w:val="24"/>
          <w:szCs w:val="24"/>
        </w:rPr>
        <w:t xml:space="preserve"> </w:t>
      </w:r>
      <w:r w:rsidR="00CE0D08" w:rsidRPr="00281483">
        <w:rPr>
          <w:rFonts w:cs="Times New Roman"/>
          <w:color w:val="0D0D0D" w:themeColor="text1" w:themeTint="F2"/>
          <w:sz w:val="24"/>
          <w:szCs w:val="24"/>
        </w:rPr>
        <w:t xml:space="preserve">ile </w:t>
      </w:r>
      <w:r w:rsidRPr="00281483">
        <w:rPr>
          <w:rFonts w:cs="Times New Roman"/>
          <w:color w:val="0D0D0D" w:themeColor="text1" w:themeTint="F2"/>
          <w:sz w:val="24"/>
          <w:szCs w:val="24"/>
        </w:rPr>
        <w:t xml:space="preserve">gelir grupları arasında istatistiksel açıdan anlamlı bir farklılaşma saptanmamıştır (p &gt; </w:t>
      </w:r>
      <w:r w:rsidR="001754AB" w:rsidRPr="00281483">
        <w:rPr>
          <w:rFonts w:cs="Times New Roman"/>
          <w:color w:val="0D0D0D" w:themeColor="text1" w:themeTint="F2"/>
          <w:sz w:val="24"/>
          <w:szCs w:val="24"/>
        </w:rPr>
        <w:t>0</w:t>
      </w:r>
      <w:r w:rsidR="00855A21" w:rsidRPr="00281483">
        <w:rPr>
          <w:rFonts w:cs="Times New Roman"/>
          <w:color w:val="0D0D0D" w:themeColor="text1" w:themeTint="F2"/>
          <w:sz w:val="24"/>
          <w:szCs w:val="24"/>
        </w:rPr>
        <w:t>,</w:t>
      </w:r>
      <w:r w:rsidR="001754AB" w:rsidRPr="00281483">
        <w:rPr>
          <w:rFonts w:cs="Times New Roman"/>
          <w:color w:val="0D0D0D" w:themeColor="text1" w:themeTint="F2"/>
          <w:sz w:val="24"/>
          <w:szCs w:val="24"/>
        </w:rPr>
        <w:t>05)</w:t>
      </w:r>
      <w:r w:rsidRPr="00281483">
        <w:rPr>
          <w:rFonts w:cs="Times New Roman"/>
          <w:color w:val="0D0D0D" w:themeColor="text1" w:themeTint="F2"/>
          <w:sz w:val="24"/>
          <w:szCs w:val="24"/>
        </w:rPr>
        <w:t xml:space="preserve">. Bu bulgular, ziyaret amaçları ile gelir düzeyi arasındaki ilişkinin yalnızca belirli bir alanla sınırlı kaldığını ve destinasyonu ziyaret eden katılımcıların genel seyahat eğilimlerinde ekonomik gelirin belirleyici bir faktör olmadığını ortaya koymaktadır. Bu doğrultuda, "Ziyaretçilerin ziyaret amaçları gelir durumlarına göre farklılık göstermektedir" şeklinde kurulan </w:t>
      </w:r>
      <w:r w:rsidR="00CE0D08" w:rsidRPr="00281483">
        <w:rPr>
          <w:rFonts w:cs="Times New Roman"/>
          <w:color w:val="0D0D0D" w:themeColor="text1" w:themeTint="F2"/>
          <w:sz w:val="24"/>
          <w:szCs w:val="24"/>
        </w:rPr>
        <w:t>(</w:t>
      </w:r>
      <w:r w:rsidRPr="00281483">
        <w:rPr>
          <w:rFonts w:cs="Times New Roman"/>
          <w:color w:val="0D0D0D" w:themeColor="text1" w:themeTint="F2"/>
          <w:sz w:val="24"/>
          <w:szCs w:val="24"/>
        </w:rPr>
        <w:t>H10f</w:t>
      </w:r>
      <w:r w:rsidR="00CE0D08"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 hipotezi kısmen kabul edilmiştir.</w:t>
      </w:r>
    </w:p>
    <w:p w14:paraId="152AC5C6" w14:textId="637FDE13" w:rsidR="00B603EB" w:rsidRPr="00281483" w:rsidRDefault="00B603EB" w:rsidP="006A5354">
      <w:pPr>
        <w:pStyle w:val="TABLO"/>
        <w:rPr>
          <w:color w:val="0D0D0D" w:themeColor="text1" w:themeTint="F2"/>
        </w:rPr>
      </w:pPr>
      <w:bookmarkStart w:id="2815" w:name="_Toc234263775"/>
      <w:bookmarkStart w:id="2816" w:name="_Toc234456388"/>
      <w:bookmarkStart w:id="2817" w:name="_Toc234547417"/>
      <w:bookmarkStart w:id="2818" w:name="_Toc235404967"/>
      <w:bookmarkStart w:id="2819" w:name="_Toc240281077"/>
      <w:r w:rsidRPr="00281483">
        <w:rPr>
          <w:b/>
          <w:color w:val="0D0D0D" w:themeColor="text1" w:themeTint="F2"/>
        </w:rPr>
        <w:t>Tablo</w:t>
      </w:r>
      <w:r w:rsidR="006113DD" w:rsidRPr="00281483">
        <w:rPr>
          <w:b/>
          <w:color w:val="0D0D0D" w:themeColor="text1" w:themeTint="F2"/>
        </w:rPr>
        <w:t xml:space="preserve"> 6.40.</w:t>
      </w:r>
      <w:r w:rsidRPr="00281483">
        <w:rPr>
          <w:color w:val="0D0D0D" w:themeColor="text1" w:themeTint="F2"/>
        </w:rPr>
        <w:t xml:space="preserve"> Gelir </w:t>
      </w:r>
      <w:r w:rsidR="006113DD" w:rsidRPr="00281483">
        <w:rPr>
          <w:color w:val="0D0D0D" w:themeColor="text1" w:themeTint="F2"/>
        </w:rPr>
        <w:t>durumuna göre ziyaret amaçlarının karşılaştırılmasına ilişkin ki-kare analizi</w:t>
      </w:r>
      <w:bookmarkEnd w:id="2815"/>
      <w:bookmarkEnd w:id="2816"/>
      <w:bookmarkEnd w:id="2817"/>
      <w:bookmarkEnd w:id="2818"/>
      <w:bookmarkEnd w:id="2819"/>
    </w:p>
    <w:tbl>
      <w:tblPr>
        <w:tblStyle w:val="TabloKlavuzu"/>
        <w:tblW w:w="0" w:type="auto"/>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607"/>
        <w:gridCol w:w="909"/>
        <w:gridCol w:w="922"/>
        <w:gridCol w:w="922"/>
        <w:gridCol w:w="922"/>
        <w:gridCol w:w="922"/>
        <w:gridCol w:w="909"/>
        <w:gridCol w:w="766"/>
        <w:gridCol w:w="417"/>
        <w:gridCol w:w="766"/>
      </w:tblGrid>
      <w:tr w:rsidR="00166561" w:rsidRPr="00281483" w14:paraId="7A027064" w14:textId="77777777" w:rsidTr="00014E61">
        <w:tc>
          <w:tcPr>
            <w:tcW w:w="1607" w:type="dxa"/>
          </w:tcPr>
          <w:p w14:paraId="07295F3B" w14:textId="04DCE572" w:rsidR="00166561" w:rsidRPr="00281483" w:rsidRDefault="0050417B" w:rsidP="00E34A82">
            <w:pPr>
              <w:tabs>
                <w:tab w:val="center" w:pos="4536"/>
                <w:tab w:val="left" w:pos="7080"/>
              </w:tabs>
              <w:spacing w:after="0" w:line="240" w:lineRule="auto"/>
              <w:rPr>
                <w:rFonts w:cs="Times New Roman"/>
                <w:b/>
                <w:bCs/>
                <w:color w:val="0D0D0D" w:themeColor="text1" w:themeTint="F2"/>
                <w:sz w:val="20"/>
                <w:szCs w:val="20"/>
              </w:rPr>
            </w:pPr>
            <w:r w:rsidRPr="00281483">
              <w:rPr>
                <w:rFonts w:cs="Times New Roman"/>
                <w:b/>
                <w:bCs/>
                <w:color w:val="0D0D0D" w:themeColor="text1" w:themeTint="F2"/>
                <w:sz w:val="20"/>
                <w:szCs w:val="20"/>
              </w:rPr>
              <w:t xml:space="preserve">Ziyaret </w:t>
            </w:r>
            <w:r w:rsidR="00166561" w:rsidRPr="00281483">
              <w:rPr>
                <w:rFonts w:cs="Times New Roman"/>
                <w:b/>
                <w:bCs/>
                <w:color w:val="0D0D0D" w:themeColor="text1" w:themeTint="F2"/>
                <w:sz w:val="20"/>
                <w:szCs w:val="20"/>
              </w:rPr>
              <w:t>Amacı</w:t>
            </w:r>
          </w:p>
        </w:tc>
        <w:tc>
          <w:tcPr>
            <w:tcW w:w="909" w:type="dxa"/>
          </w:tcPr>
          <w:p w14:paraId="593713C1" w14:textId="0DF3998C" w:rsidR="00166561" w:rsidRPr="00281483" w:rsidRDefault="00166561"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≤10.000 TL n (</w:t>
            </w:r>
            <w:r w:rsidR="00644832" w:rsidRPr="00281483">
              <w:rPr>
                <w:rFonts w:cs="Times New Roman"/>
                <w:b/>
                <w:bCs/>
                <w:color w:val="0D0D0D" w:themeColor="text1" w:themeTint="F2"/>
                <w:sz w:val="20"/>
                <w:szCs w:val="20"/>
              </w:rPr>
              <w:t>%</w:t>
            </w:r>
            <w:r w:rsidRPr="00281483">
              <w:rPr>
                <w:rFonts w:cs="Times New Roman"/>
                <w:b/>
                <w:bCs/>
                <w:color w:val="0D0D0D" w:themeColor="text1" w:themeTint="F2"/>
                <w:sz w:val="20"/>
                <w:szCs w:val="20"/>
              </w:rPr>
              <w:t>)</w:t>
            </w:r>
          </w:p>
        </w:tc>
        <w:tc>
          <w:tcPr>
            <w:tcW w:w="922" w:type="dxa"/>
          </w:tcPr>
          <w:p w14:paraId="30FDAB3B" w14:textId="55564A61" w:rsidR="00166561" w:rsidRPr="00281483" w:rsidRDefault="00166561"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10.001–20.000 TL n (</w:t>
            </w:r>
            <w:r w:rsidR="00644832" w:rsidRPr="00281483">
              <w:rPr>
                <w:rFonts w:cs="Times New Roman"/>
                <w:b/>
                <w:bCs/>
                <w:color w:val="0D0D0D" w:themeColor="text1" w:themeTint="F2"/>
                <w:sz w:val="20"/>
                <w:szCs w:val="20"/>
              </w:rPr>
              <w:t>%</w:t>
            </w:r>
            <w:r w:rsidRPr="00281483">
              <w:rPr>
                <w:rFonts w:cs="Times New Roman"/>
                <w:b/>
                <w:bCs/>
                <w:color w:val="0D0D0D" w:themeColor="text1" w:themeTint="F2"/>
                <w:sz w:val="20"/>
                <w:szCs w:val="20"/>
              </w:rPr>
              <w:t>)</w:t>
            </w:r>
          </w:p>
        </w:tc>
        <w:tc>
          <w:tcPr>
            <w:tcW w:w="922" w:type="dxa"/>
          </w:tcPr>
          <w:p w14:paraId="0E9EC14A" w14:textId="6A703FC1" w:rsidR="00166561" w:rsidRPr="00281483" w:rsidRDefault="00166561"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20.001–30.000 TL n (</w:t>
            </w:r>
            <w:r w:rsidR="00644832" w:rsidRPr="00281483">
              <w:rPr>
                <w:rFonts w:cs="Times New Roman"/>
                <w:b/>
                <w:bCs/>
                <w:color w:val="0D0D0D" w:themeColor="text1" w:themeTint="F2"/>
                <w:sz w:val="20"/>
                <w:szCs w:val="20"/>
              </w:rPr>
              <w:t>%</w:t>
            </w:r>
            <w:r w:rsidRPr="00281483">
              <w:rPr>
                <w:rFonts w:cs="Times New Roman"/>
                <w:b/>
                <w:bCs/>
                <w:color w:val="0D0D0D" w:themeColor="text1" w:themeTint="F2"/>
                <w:sz w:val="20"/>
                <w:szCs w:val="20"/>
              </w:rPr>
              <w:t>)</w:t>
            </w:r>
          </w:p>
        </w:tc>
        <w:tc>
          <w:tcPr>
            <w:tcW w:w="922" w:type="dxa"/>
          </w:tcPr>
          <w:p w14:paraId="7B69F8F7" w14:textId="6F4ACB1E" w:rsidR="00166561" w:rsidRPr="00281483" w:rsidRDefault="00166561"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30.001–40.000 TL n (</w:t>
            </w:r>
            <w:r w:rsidR="00644832" w:rsidRPr="00281483">
              <w:rPr>
                <w:rFonts w:cs="Times New Roman"/>
                <w:b/>
                <w:bCs/>
                <w:color w:val="0D0D0D" w:themeColor="text1" w:themeTint="F2"/>
                <w:sz w:val="20"/>
                <w:szCs w:val="20"/>
              </w:rPr>
              <w:t>%</w:t>
            </w:r>
            <w:r w:rsidRPr="00281483">
              <w:rPr>
                <w:rFonts w:cs="Times New Roman"/>
                <w:b/>
                <w:bCs/>
                <w:color w:val="0D0D0D" w:themeColor="text1" w:themeTint="F2"/>
                <w:sz w:val="20"/>
                <w:szCs w:val="20"/>
              </w:rPr>
              <w:t>)</w:t>
            </w:r>
          </w:p>
        </w:tc>
        <w:tc>
          <w:tcPr>
            <w:tcW w:w="922" w:type="dxa"/>
          </w:tcPr>
          <w:p w14:paraId="2B8107B4" w14:textId="235F2F58" w:rsidR="00166561" w:rsidRPr="00281483" w:rsidRDefault="00166561"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40.001–50.000 TL n (</w:t>
            </w:r>
            <w:r w:rsidR="00644832" w:rsidRPr="00281483">
              <w:rPr>
                <w:rFonts w:cs="Times New Roman"/>
                <w:b/>
                <w:bCs/>
                <w:color w:val="0D0D0D" w:themeColor="text1" w:themeTint="F2"/>
                <w:sz w:val="20"/>
                <w:szCs w:val="20"/>
              </w:rPr>
              <w:t>%</w:t>
            </w:r>
            <w:r w:rsidRPr="00281483">
              <w:rPr>
                <w:rFonts w:cs="Times New Roman"/>
                <w:b/>
                <w:bCs/>
                <w:color w:val="0D0D0D" w:themeColor="text1" w:themeTint="F2"/>
                <w:sz w:val="20"/>
                <w:szCs w:val="20"/>
              </w:rPr>
              <w:t>)</w:t>
            </w:r>
          </w:p>
        </w:tc>
        <w:tc>
          <w:tcPr>
            <w:tcW w:w="909" w:type="dxa"/>
          </w:tcPr>
          <w:p w14:paraId="01B030C0" w14:textId="15A7F6BF" w:rsidR="00166561" w:rsidRPr="00281483" w:rsidRDefault="00166561"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≥50.001 TL n (</w:t>
            </w:r>
            <w:r w:rsidR="00644832" w:rsidRPr="00281483">
              <w:rPr>
                <w:rFonts w:cs="Times New Roman"/>
                <w:b/>
                <w:bCs/>
                <w:color w:val="0D0D0D" w:themeColor="text1" w:themeTint="F2"/>
                <w:sz w:val="20"/>
                <w:szCs w:val="20"/>
              </w:rPr>
              <w:t>%</w:t>
            </w:r>
            <w:r w:rsidRPr="00281483">
              <w:rPr>
                <w:rFonts w:cs="Times New Roman"/>
                <w:b/>
                <w:bCs/>
                <w:color w:val="0D0D0D" w:themeColor="text1" w:themeTint="F2"/>
                <w:sz w:val="20"/>
                <w:szCs w:val="20"/>
              </w:rPr>
              <w:t>)</w:t>
            </w:r>
          </w:p>
        </w:tc>
        <w:tc>
          <w:tcPr>
            <w:tcW w:w="766" w:type="dxa"/>
          </w:tcPr>
          <w:p w14:paraId="658C5681" w14:textId="0130CC09" w:rsidR="00166561" w:rsidRPr="00281483" w:rsidRDefault="00166561"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χ²</w:t>
            </w:r>
          </w:p>
        </w:tc>
        <w:tc>
          <w:tcPr>
            <w:tcW w:w="417" w:type="dxa"/>
          </w:tcPr>
          <w:p w14:paraId="1011547E" w14:textId="394725DE" w:rsidR="00166561" w:rsidRPr="00281483" w:rsidRDefault="00ED75DC" w:rsidP="00E34A82">
            <w:pPr>
              <w:tabs>
                <w:tab w:val="center" w:pos="4536"/>
                <w:tab w:val="left" w:pos="7080"/>
              </w:tabs>
              <w:spacing w:after="0" w:line="240" w:lineRule="auto"/>
              <w:jc w:val="center"/>
              <w:rPr>
                <w:rFonts w:cs="Times New Roman"/>
                <w:b/>
                <w:bCs/>
                <w:color w:val="0D0D0D" w:themeColor="text1" w:themeTint="F2"/>
                <w:sz w:val="20"/>
                <w:szCs w:val="20"/>
              </w:rPr>
            </w:pPr>
            <w:proofErr w:type="spellStart"/>
            <w:r w:rsidRPr="00281483">
              <w:rPr>
                <w:rFonts w:cs="Times New Roman"/>
                <w:b/>
                <w:bCs/>
                <w:color w:val="0D0D0D" w:themeColor="text1" w:themeTint="F2"/>
                <w:sz w:val="20"/>
                <w:szCs w:val="20"/>
              </w:rPr>
              <w:t>df</w:t>
            </w:r>
            <w:proofErr w:type="spellEnd"/>
          </w:p>
        </w:tc>
        <w:tc>
          <w:tcPr>
            <w:tcW w:w="766" w:type="dxa"/>
          </w:tcPr>
          <w:p w14:paraId="3B4C526A" w14:textId="69CADCE4" w:rsidR="00166561" w:rsidRPr="00281483" w:rsidRDefault="0050417B"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P</w:t>
            </w:r>
          </w:p>
        </w:tc>
      </w:tr>
      <w:tr w:rsidR="00166561" w:rsidRPr="00281483" w14:paraId="6BA5C735" w14:textId="77777777" w:rsidTr="00014E61">
        <w:tc>
          <w:tcPr>
            <w:tcW w:w="1607" w:type="dxa"/>
          </w:tcPr>
          <w:p w14:paraId="4A9E9BE5" w14:textId="5723E183" w:rsidR="00166561" w:rsidRPr="00281483" w:rsidRDefault="00166561" w:rsidP="00E34A82">
            <w:pPr>
              <w:tabs>
                <w:tab w:val="center" w:pos="4536"/>
                <w:tab w:val="left" w:pos="7080"/>
              </w:tabs>
              <w:spacing w:after="0" w:line="240" w:lineRule="auto"/>
              <w:rPr>
                <w:rFonts w:cs="Times New Roman"/>
                <w:b/>
                <w:bCs/>
                <w:color w:val="0D0D0D" w:themeColor="text1" w:themeTint="F2"/>
                <w:sz w:val="20"/>
                <w:szCs w:val="20"/>
              </w:rPr>
            </w:pPr>
            <w:r w:rsidRPr="00281483">
              <w:rPr>
                <w:rFonts w:cs="Times New Roman"/>
                <w:color w:val="0D0D0D" w:themeColor="text1" w:themeTint="F2"/>
                <w:sz w:val="20"/>
                <w:szCs w:val="20"/>
              </w:rPr>
              <w:t>Tarihi ve kültürel çekicilikleri görmek</w:t>
            </w:r>
          </w:p>
        </w:tc>
        <w:tc>
          <w:tcPr>
            <w:tcW w:w="909" w:type="dxa"/>
          </w:tcPr>
          <w:p w14:paraId="41CF8BDD" w14:textId="168F373C"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44 (61,1)</w:t>
            </w:r>
          </w:p>
        </w:tc>
        <w:tc>
          <w:tcPr>
            <w:tcW w:w="922" w:type="dxa"/>
          </w:tcPr>
          <w:p w14:paraId="523577CC" w14:textId="0F46A7B5"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20 (52,6)</w:t>
            </w:r>
          </w:p>
        </w:tc>
        <w:tc>
          <w:tcPr>
            <w:tcW w:w="922" w:type="dxa"/>
          </w:tcPr>
          <w:p w14:paraId="6841B721" w14:textId="249C72FE"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25 (56,8)</w:t>
            </w:r>
          </w:p>
        </w:tc>
        <w:tc>
          <w:tcPr>
            <w:tcW w:w="922" w:type="dxa"/>
          </w:tcPr>
          <w:p w14:paraId="3C1B6E04" w14:textId="20F44282"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24 (68,6)</w:t>
            </w:r>
          </w:p>
        </w:tc>
        <w:tc>
          <w:tcPr>
            <w:tcW w:w="922" w:type="dxa"/>
          </w:tcPr>
          <w:p w14:paraId="0358610E" w14:textId="55A82C99"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34 (70,8)</w:t>
            </w:r>
          </w:p>
        </w:tc>
        <w:tc>
          <w:tcPr>
            <w:tcW w:w="909" w:type="dxa"/>
          </w:tcPr>
          <w:p w14:paraId="558962C6" w14:textId="2FC3CC57"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31 (49,2)</w:t>
            </w:r>
          </w:p>
        </w:tc>
        <w:tc>
          <w:tcPr>
            <w:tcW w:w="766" w:type="dxa"/>
          </w:tcPr>
          <w:p w14:paraId="41567927" w14:textId="0582E885"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7,464</w:t>
            </w:r>
          </w:p>
        </w:tc>
        <w:tc>
          <w:tcPr>
            <w:tcW w:w="417" w:type="dxa"/>
          </w:tcPr>
          <w:p w14:paraId="70900224" w14:textId="0A1EF1AA"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5</w:t>
            </w:r>
          </w:p>
        </w:tc>
        <w:tc>
          <w:tcPr>
            <w:tcW w:w="766" w:type="dxa"/>
          </w:tcPr>
          <w:p w14:paraId="5B306BD6" w14:textId="263BC570"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0,188</w:t>
            </w:r>
          </w:p>
        </w:tc>
      </w:tr>
      <w:tr w:rsidR="00166561" w:rsidRPr="00281483" w14:paraId="62BD1178" w14:textId="77777777" w:rsidTr="00014E61">
        <w:tc>
          <w:tcPr>
            <w:tcW w:w="1607" w:type="dxa"/>
          </w:tcPr>
          <w:p w14:paraId="51D82D9F" w14:textId="3B0B6AC8" w:rsidR="00166561" w:rsidRPr="00281483" w:rsidRDefault="00166561" w:rsidP="00E34A82">
            <w:pPr>
              <w:tabs>
                <w:tab w:val="center" w:pos="4536"/>
                <w:tab w:val="left" w:pos="7080"/>
              </w:tabs>
              <w:spacing w:after="0" w:line="240" w:lineRule="auto"/>
              <w:rPr>
                <w:rFonts w:cs="Times New Roman"/>
                <w:b/>
                <w:bCs/>
                <w:color w:val="0D0D0D" w:themeColor="text1" w:themeTint="F2"/>
                <w:sz w:val="20"/>
                <w:szCs w:val="20"/>
              </w:rPr>
            </w:pPr>
            <w:r w:rsidRPr="00281483">
              <w:rPr>
                <w:rFonts w:cs="Times New Roman"/>
                <w:color w:val="0D0D0D" w:themeColor="text1" w:themeTint="F2"/>
                <w:sz w:val="20"/>
                <w:szCs w:val="20"/>
              </w:rPr>
              <w:t>Arkadaş ziyareti</w:t>
            </w:r>
          </w:p>
        </w:tc>
        <w:tc>
          <w:tcPr>
            <w:tcW w:w="909" w:type="dxa"/>
          </w:tcPr>
          <w:p w14:paraId="6D5AFFDB" w14:textId="400C49DB"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10 (13,9)</w:t>
            </w:r>
          </w:p>
        </w:tc>
        <w:tc>
          <w:tcPr>
            <w:tcW w:w="922" w:type="dxa"/>
          </w:tcPr>
          <w:p w14:paraId="58497CDD"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7 </w:t>
            </w:r>
          </w:p>
          <w:p w14:paraId="57165F41" w14:textId="2B8CEC14"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(18,4)</w:t>
            </w:r>
          </w:p>
        </w:tc>
        <w:tc>
          <w:tcPr>
            <w:tcW w:w="922" w:type="dxa"/>
          </w:tcPr>
          <w:p w14:paraId="66D9BE7B"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4 </w:t>
            </w:r>
          </w:p>
          <w:p w14:paraId="105133A2" w14:textId="16481852"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(9,1)</w:t>
            </w:r>
          </w:p>
        </w:tc>
        <w:tc>
          <w:tcPr>
            <w:tcW w:w="922" w:type="dxa"/>
          </w:tcPr>
          <w:p w14:paraId="5F27F3D0"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5 </w:t>
            </w:r>
          </w:p>
          <w:p w14:paraId="16367A5D" w14:textId="4A6D5378"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(14,3)</w:t>
            </w:r>
          </w:p>
        </w:tc>
        <w:tc>
          <w:tcPr>
            <w:tcW w:w="922" w:type="dxa"/>
          </w:tcPr>
          <w:p w14:paraId="09C7219B"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6</w:t>
            </w:r>
          </w:p>
          <w:p w14:paraId="4300F137" w14:textId="1AC16EDF" w:rsidR="00166561" w:rsidRPr="00281483" w:rsidRDefault="00166561"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 xml:space="preserve"> (12,5)</w:t>
            </w:r>
          </w:p>
        </w:tc>
        <w:tc>
          <w:tcPr>
            <w:tcW w:w="909" w:type="dxa"/>
          </w:tcPr>
          <w:p w14:paraId="19A94EE3"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8 </w:t>
            </w:r>
          </w:p>
          <w:p w14:paraId="7DCC17A6" w14:textId="3760DA73" w:rsidR="00166561" w:rsidRPr="00281483" w:rsidRDefault="00166561"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(12,7)</w:t>
            </w:r>
          </w:p>
        </w:tc>
        <w:tc>
          <w:tcPr>
            <w:tcW w:w="766" w:type="dxa"/>
          </w:tcPr>
          <w:p w14:paraId="21A6331A" w14:textId="4629C296" w:rsidR="00166561" w:rsidRPr="00281483" w:rsidRDefault="00166561"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1,634</w:t>
            </w:r>
          </w:p>
        </w:tc>
        <w:tc>
          <w:tcPr>
            <w:tcW w:w="417" w:type="dxa"/>
          </w:tcPr>
          <w:p w14:paraId="1632A400" w14:textId="4B1ACBA2" w:rsidR="00166561" w:rsidRPr="00281483" w:rsidRDefault="00166561"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5</w:t>
            </w:r>
          </w:p>
        </w:tc>
        <w:tc>
          <w:tcPr>
            <w:tcW w:w="766" w:type="dxa"/>
          </w:tcPr>
          <w:p w14:paraId="7CEE72F5" w14:textId="5EF32948" w:rsidR="00166561" w:rsidRPr="00281483" w:rsidRDefault="00166561"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0,897</w:t>
            </w:r>
          </w:p>
        </w:tc>
      </w:tr>
      <w:tr w:rsidR="00166561" w:rsidRPr="00281483" w14:paraId="78F001C2" w14:textId="77777777" w:rsidTr="00014E61">
        <w:tc>
          <w:tcPr>
            <w:tcW w:w="1607" w:type="dxa"/>
          </w:tcPr>
          <w:p w14:paraId="0A541B2A" w14:textId="30B96A8D" w:rsidR="00166561" w:rsidRPr="00281483" w:rsidRDefault="00166561" w:rsidP="00E34A82">
            <w:pPr>
              <w:tabs>
                <w:tab w:val="center" w:pos="4536"/>
                <w:tab w:val="left" w:pos="7080"/>
              </w:tabs>
              <w:spacing w:after="0" w:line="240" w:lineRule="auto"/>
              <w:rPr>
                <w:rFonts w:cs="Times New Roman"/>
                <w:b/>
                <w:bCs/>
                <w:color w:val="0D0D0D" w:themeColor="text1" w:themeTint="F2"/>
                <w:sz w:val="20"/>
                <w:szCs w:val="20"/>
              </w:rPr>
            </w:pPr>
            <w:r w:rsidRPr="00281483">
              <w:rPr>
                <w:rFonts w:cs="Times New Roman"/>
                <w:color w:val="0D0D0D" w:themeColor="text1" w:themeTint="F2"/>
                <w:sz w:val="20"/>
                <w:szCs w:val="20"/>
              </w:rPr>
              <w:t>Akraba ziyareti</w:t>
            </w:r>
          </w:p>
        </w:tc>
        <w:tc>
          <w:tcPr>
            <w:tcW w:w="909" w:type="dxa"/>
          </w:tcPr>
          <w:p w14:paraId="32B3938B"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5 </w:t>
            </w:r>
          </w:p>
          <w:p w14:paraId="57A2C351" w14:textId="23E5672B"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(6,9)</w:t>
            </w:r>
          </w:p>
        </w:tc>
        <w:tc>
          <w:tcPr>
            <w:tcW w:w="922" w:type="dxa"/>
          </w:tcPr>
          <w:p w14:paraId="06812C7A"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5</w:t>
            </w:r>
          </w:p>
          <w:p w14:paraId="1A2BE8F3" w14:textId="2E301ACE"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(13,2)</w:t>
            </w:r>
          </w:p>
        </w:tc>
        <w:tc>
          <w:tcPr>
            <w:tcW w:w="922" w:type="dxa"/>
          </w:tcPr>
          <w:p w14:paraId="5297C820" w14:textId="2493FD6B"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2 </w:t>
            </w:r>
          </w:p>
          <w:p w14:paraId="219462AF" w14:textId="46E176CF"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(4,5)</w:t>
            </w:r>
          </w:p>
        </w:tc>
        <w:tc>
          <w:tcPr>
            <w:tcW w:w="922" w:type="dxa"/>
          </w:tcPr>
          <w:p w14:paraId="777E35A8"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w:t>
            </w:r>
          </w:p>
          <w:p w14:paraId="549A9416" w14:textId="29CEA434"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(2,9)</w:t>
            </w:r>
          </w:p>
        </w:tc>
        <w:tc>
          <w:tcPr>
            <w:tcW w:w="922" w:type="dxa"/>
          </w:tcPr>
          <w:p w14:paraId="4509F37C"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4 </w:t>
            </w:r>
          </w:p>
          <w:p w14:paraId="492FF8E4" w14:textId="4593755B" w:rsidR="00166561" w:rsidRPr="00281483" w:rsidRDefault="00166561"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(8,3)</w:t>
            </w:r>
          </w:p>
        </w:tc>
        <w:tc>
          <w:tcPr>
            <w:tcW w:w="909" w:type="dxa"/>
          </w:tcPr>
          <w:p w14:paraId="432D8D53"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6 </w:t>
            </w:r>
          </w:p>
          <w:p w14:paraId="31700694" w14:textId="0F441D87" w:rsidR="00166561" w:rsidRPr="00281483" w:rsidRDefault="00166561"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(9,5)</w:t>
            </w:r>
          </w:p>
        </w:tc>
        <w:tc>
          <w:tcPr>
            <w:tcW w:w="766" w:type="dxa"/>
          </w:tcPr>
          <w:p w14:paraId="132E8F6F" w14:textId="68475D7B" w:rsidR="00166561" w:rsidRPr="00281483" w:rsidRDefault="00C501B7"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3,758</w:t>
            </w:r>
          </w:p>
        </w:tc>
        <w:tc>
          <w:tcPr>
            <w:tcW w:w="417" w:type="dxa"/>
          </w:tcPr>
          <w:p w14:paraId="506C280E" w14:textId="45BA5E5A" w:rsidR="00166561" w:rsidRPr="00281483" w:rsidRDefault="00C501B7"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5</w:t>
            </w:r>
          </w:p>
        </w:tc>
        <w:tc>
          <w:tcPr>
            <w:tcW w:w="766" w:type="dxa"/>
          </w:tcPr>
          <w:p w14:paraId="00452D85" w14:textId="24B79B86"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w:t>
            </w:r>
            <w:r w:rsidR="00C501B7" w:rsidRPr="00281483">
              <w:rPr>
                <w:rFonts w:cs="Times New Roman"/>
                <w:color w:val="0D0D0D" w:themeColor="text1" w:themeTint="F2"/>
                <w:sz w:val="20"/>
                <w:szCs w:val="20"/>
              </w:rPr>
              <w:t>585</w:t>
            </w:r>
          </w:p>
        </w:tc>
      </w:tr>
      <w:tr w:rsidR="00166561" w:rsidRPr="00281483" w14:paraId="63586DA6" w14:textId="77777777" w:rsidTr="00014E61">
        <w:tc>
          <w:tcPr>
            <w:tcW w:w="1607" w:type="dxa"/>
          </w:tcPr>
          <w:p w14:paraId="2A806365" w14:textId="7DF24EA8" w:rsidR="00166561" w:rsidRPr="00281483" w:rsidRDefault="00166561" w:rsidP="00E34A82">
            <w:pPr>
              <w:tabs>
                <w:tab w:val="center" w:pos="4536"/>
                <w:tab w:val="left" w:pos="7080"/>
              </w:tabs>
              <w:spacing w:after="0" w:line="240" w:lineRule="auto"/>
              <w:rPr>
                <w:rFonts w:cs="Times New Roman"/>
                <w:color w:val="0D0D0D" w:themeColor="text1" w:themeTint="F2"/>
                <w:sz w:val="20"/>
                <w:szCs w:val="20"/>
              </w:rPr>
            </w:pPr>
            <w:r w:rsidRPr="00281483">
              <w:rPr>
                <w:rFonts w:cs="Times New Roman"/>
                <w:color w:val="0D0D0D" w:themeColor="text1" w:themeTint="F2"/>
                <w:sz w:val="20"/>
                <w:szCs w:val="20"/>
              </w:rPr>
              <w:t>İş nedeniyle</w:t>
            </w:r>
          </w:p>
        </w:tc>
        <w:tc>
          <w:tcPr>
            <w:tcW w:w="909" w:type="dxa"/>
          </w:tcPr>
          <w:p w14:paraId="77C8BDD8"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1A71DB8E" w14:textId="5C6DB515"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(0,0)</w:t>
            </w:r>
          </w:p>
        </w:tc>
        <w:tc>
          <w:tcPr>
            <w:tcW w:w="922" w:type="dxa"/>
          </w:tcPr>
          <w:p w14:paraId="7673C8FE"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3 </w:t>
            </w:r>
          </w:p>
          <w:p w14:paraId="1D00A377" w14:textId="6B27F1CA"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(7,9)</w:t>
            </w:r>
          </w:p>
        </w:tc>
        <w:tc>
          <w:tcPr>
            <w:tcW w:w="922" w:type="dxa"/>
          </w:tcPr>
          <w:p w14:paraId="41F59097"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w:t>
            </w:r>
          </w:p>
          <w:p w14:paraId="3C8BCDA5" w14:textId="52F2A6CB"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(4,5)</w:t>
            </w:r>
          </w:p>
        </w:tc>
        <w:tc>
          <w:tcPr>
            <w:tcW w:w="922" w:type="dxa"/>
          </w:tcPr>
          <w:p w14:paraId="3D84A005"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w:t>
            </w:r>
          </w:p>
          <w:p w14:paraId="5A5CFC5F" w14:textId="04B8B857"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(5,7)</w:t>
            </w:r>
          </w:p>
        </w:tc>
        <w:tc>
          <w:tcPr>
            <w:tcW w:w="922" w:type="dxa"/>
          </w:tcPr>
          <w:p w14:paraId="0CD17F67"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3 </w:t>
            </w:r>
          </w:p>
          <w:p w14:paraId="3C4AA2A7" w14:textId="23FBC56C" w:rsidR="00166561" w:rsidRPr="00281483" w:rsidRDefault="00166561"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(6,3)</w:t>
            </w:r>
          </w:p>
        </w:tc>
        <w:tc>
          <w:tcPr>
            <w:tcW w:w="909" w:type="dxa"/>
          </w:tcPr>
          <w:p w14:paraId="1E684BB8"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4 </w:t>
            </w:r>
          </w:p>
          <w:p w14:paraId="292AAE68" w14:textId="5C114A9D" w:rsidR="00166561" w:rsidRPr="00281483" w:rsidRDefault="00166561"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(6,3)</w:t>
            </w:r>
          </w:p>
        </w:tc>
        <w:tc>
          <w:tcPr>
            <w:tcW w:w="766" w:type="dxa"/>
          </w:tcPr>
          <w:p w14:paraId="728C7DB2" w14:textId="76B7CC90" w:rsidR="00166561" w:rsidRPr="00281483" w:rsidRDefault="00166561"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5,174</w:t>
            </w:r>
          </w:p>
        </w:tc>
        <w:tc>
          <w:tcPr>
            <w:tcW w:w="417" w:type="dxa"/>
          </w:tcPr>
          <w:p w14:paraId="164EA7DA" w14:textId="042FA953" w:rsidR="00166561" w:rsidRPr="00281483" w:rsidRDefault="00166561"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5</w:t>
            </w:r>
          </w:p>
        </w:tc>
        <w:tc>
          <w:tcPr>
            <w:tcW w:w="766" w:type="dxa"/>
          </w:tcPr>
          <w:p w14:paraId="67D7F82B" w14:textId="63C239CD" w:rsidR="00166561" w:rsidRPr="00281483" w:rsidRDefault="00166561"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0,176</w:t>
            </w:r>
          </w:p>
        </w:tc>
      </w:tr>
      <w:tr w:rsidR="00166561" w:rsidRPr="00281483" w14:paraId="3DA46112" w14:textId="77777777" w:rsidTr="00014E61">
        <w:tc>
          <w:tcPr>
            <w:tcW w:w="1607" w:type="dxa"/>
          </w:tcPr>
          <w:p w14:paraId="527365F3" w14:textId="40AEC2E2" w:rsidR="00166561" w:rsidRPr="00281483" w:rsidRDefault="00166561" w:rsidP="00E34A82">
            <w:pPr>
              <w:tabs>
                <w:tab w:val="center" w:pos="4536"/>
                <w:tab w:val="left" w:pos="7080"/>
              </w:tabs>
              <w:spacing w:after="0" w:line="240" w:lineRule="auto"/>
              <w:rPr>
                <w:rFonts w:cs="Times New Roman"/>
                <w:color w:val="0D0D0D" w:themeColor="text1" w:themeTint="F2"/>
                <w:sz w:val="20"/>
                <w:szCs w:val="20"/>
              </w:rPr>
            </w:pPr>
            <w:r w:rsidRPr="00281483">
              <w:rPr>
                <w:rFonts w:cs="Times New Roman"/>
                <w:color w:val="0D0D0D" w:themeColor="text1" w:themeTint="F2"/>
                <w:sz w:val="20"/>
                <w:szCs w:val="20"/>
              </w:rPr>
              <w:t>Gezip/eğlenmek</w:t>
            </w:r>
          </w:p>
        </w:tc>
        <w:tc>
          <w:tcPr>
            <w:tcW w:w="909" w:type="dxa"/>
          </w:tcPr>
          <w:p w14:paraId="301B03A7" w14:textId="0B77249B"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45 (62,5)</w:t>
            </w:r>
          </w:p>
        </w:tc>
        <w:tc>
          <w:tcPr>
            <w:tcW w:w="922" w:type="dxa"/>
          </w:tcPr>
          <w:p w14:paraId="1767F87C" w14:textId="74C4133D"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20 (52,6)</w:t>
            </w:r>
          </w:p>
        </w:tc>
        <w:tc>
          <w:tcPr>
            <w:tcW w:w="922" w:type="dxa"/>
          </w:tcPr>
          <w:p w14:paraId="0AB46639" w14:textId="21230F90"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22 (50,0)</w:t>
            </w:r>
          </w:p>
        </w:tc>
        <w:tc>
          <w:tcPr>
            <w:tcW w:w="922" w:type="dxa"/>
          </w:tcPr>
          <w:p w14:paraId="45C23C86" w14:textId="5918B94A"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23 (65,7)</w:t>
            </w:r>
          </w:p>
        </w:tc>
        <w:tc>
          <w:tcPr>
            <w:tcW w:w="922" w:type="dxa"/>
          </w:tcPr>
          <w:p w14:paraId="4798B3C6" w14:textId="24892BA5" w:rsidR="00166561" w:rsidRPr="00281483" w:rsidRDefault="00166561"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23 (47,9)</w:t>
            </w:r>
          </w:p>
        </w:tc>
        <w:tc>
          <w:tcPr>
            <w:tcW w:w="909" w:type="dxa"/>
          </w:tcPr>
          <w:p w14:paraId="4F25ED65" w14:textId="3D5C11AA" w:rsidR="00166561" w:rsidRPr="00281483" w:rsidRDefault="00166561"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38 (60,3)</w:t>
            </w:r>
          </w:p>
        </w:tc>
        <w:tc>
          <w:tcPr>
            <w:tcW w:w="766" w:type="dxa"/>
          </w:tcPr>
          <w:p w14:paraId="450A962D" w14:textId="101E6D7E" w:rsidR="00166561" w:rsidRPr="00281483" w:rsidRDefault="00166561"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5,047</w:t>
            </w:r>
          </w:p>
        </w:tc>
        <w:tc>
          <w:tcPr>
            <w:tcW w:w="417" w:type="dxa"/>
          </w:tcPr>
          <w:p w14:paraId="48359DA1" w14:textId="7A5B403B" w:rsidR="00166561" w:rsidRPr="00281483" w:rsidRDefault="00166561"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5</w:t>
            </w:r>
          </w:p>
        </w:tc>
        <w:tc>
          <w:tcPr>
            <w:tcW w:w="766" w:type="dxa"/>
          </w:tcPr>
          <w:p w14:paraId="5CAB95F3" w14:textId="4681872D"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0,410</w:t>
            </w:r>
          </w:p>
        </w:tc>
      </w:tr>
      <w:tr w:rsidR="00166561" w:rsidRPr="00281483" w14:paraId="680777CF" w14:textId="77777777" w:rsidTr="00014E61">
        <w:tc>
          <w:tcPr>
            <w:tcW w:w="1607" w:type="dxa"/>
          </w:tcPr>
          <w:p w14:paraId="662CC88D" w14:textId="5C546308" w:rsidR="00166561" w:rsidRPr="00281483" w:rsidRDefault="00166561" w:rsidP="00E34A82">
            <w:pPr>
              <w:tabs>
                <w:tab w:val="center" w:pos="4536"/>
                <w:tab w:val="left" w:pos="7080"/>
              </w:tabs>
              <w:spacing w:after="0" w:line="240" w:lineRule="auto"/>
              <w:rPr>
                <w:rFonts w:cs="Times New Roman"/>
                <w:color w:val="0D0D0D" w:themeColor="text1" w:themeTint="F2"/>
                <w:sz w:val="20"/>
                <w:szCs w:val="20"/>
              </w:rPr>
            </w:pPr>
            <w:r w:rsidRPr="00281483">
              <w:rPr>
                <w:rFonts w:cs="Times New Roman"/>
                <w:color w:val="0D0D0D" w:themeColor="text1" w:themeTint="F2"/>
                <w:sz w:val="20"/>
                <w:szCs w:val="20"/>
              </w:rPr>
              <w:t>Alışveriş yapmak</w:t>
            </w:r>
          </w:p>
        </w:tc>
        <w:tc>
          <w:tcPr>
            <w:tcW w:w="909" w:type="dxa"/>
          </w:tcPr>
          <w:p w14:paraId="5F16C155" w14:textId="2C681342"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10 (13,9)</w:t>
            </w:r>
          </w:p>
        </w:tc>
        <w:tc>
          <w:tcPr>
            <w:tcW w:w="922" w:type="dxa"/>
          </w:tcPr>
          <w:p w14:paraId="48A53DD9"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4 </w:t>
            </w:r>
          </w:p>
          <w:p w14:paraId="0703BA3E" w14:textId="222D8DCA"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(10,5)</w:t>
            </w:r>
          </w:p>
        </w:tc>
        <w:tc>
          <w:tcPr>
            <w:tcW w:w="922" w:type="dxa"/>
          </w:tcPr>
          <w:p w14:paraId="06A280B3"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3 </w:t>
            </w:r>
          </w:p>
          <w:p w14:paraId="350C8044" w14:textId="5019BE33"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(6,8)</w:t>
            </w:r>
          </w:p>
        </w:tc>
        <w:tc>
          <w:tcPr>
            <w:tcW w:w="922" w:type="dxa"/>
          </w:tcPr>
          <w:p w14:paraId="2D2A700F"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7</w:t>
            </w:r>
          </w:p>
          <w:p w14:paraId="3BA17CD5" w14:textId="34D36730"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(20,0)</w:t>
            </w:r>
          </w:p>
        </w:tc>
        <w:tc>
          <w:tcPr>
            <w:tcW w:w="922" w:type="dxa"/>
          </w:tcPr>
          <w:p w14:paraId="3B869373"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2 </w:t>
            </w:r>
          </w:p>
          <w:p w14:paraId="3D3EBFD6" w14:textId="0FD6B912"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(4,2)</w:t>
            </w:r>
          </w:p>
        </w:tc>
        <w:tc>
          <w:tcPr>
            <w:tcW w:w="909" w:type="dxa"/>
          </w:tcPr>
          <w:p w14:paraId="17258988" w14:textId="71E9CA76"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10 (15,9)</w:t>
            </w:r>
          </w:p>
        </w:tc>
        <w:tc>
          <w:tcPr>
            <w:tcW w:w="766" w:type="dxa"/>
          </w:tcPr>
          <w:p w14:paraId="484BF291" w14:textId="3108F5DF"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7,245</w:t>
            </w:r>
          </w:p>
        </w:tc>
        <w:tc>
          <w:tcPr>
            <w:tcW w:w="417" w:type="dxa"/>
          </w:tcPr>
          <w:p w14:paraId="2B524105" w14:textId="3FCD4028"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5</w:t>
            </w:r>
          </w:p>
        </w:tc>
        <w:tc>
          <w:tcPr>
            <w:tcW w:w="766" w:type="dxa"/>
          </w:tcPr>
          <w:p w14:paraId="2FDA62A7" w14:textId="25426567"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0,203</w:t>
            </w:r>
          </w:p>
        </w:tc>
      </w:tr>
      <w:tr w:rsidR="00166561" w:rsidRPr="00281483" w14:paraId="35537B83" w14:textId="77777777" w:rsidTr="00014E61">
        <w:tc>
          <w:tcPr>
            <w:tcW w:w="1607" w:type="dxa"/>
          </w:tcPr>
          <w:p w14:paraId="223C99B1" w14:textId="1D50E75A" w:rsidR="00166561" w:rsidRPr="00281483" w:rsidRDefault="00166561" w:rsidP="00E34A82">
            <w:pPr>
              <w:tabs>
                <w:tab w:val="center" w:pos="4536"/>
                <w:tab w:val="left" w:pos="7080"/>
              </w:tabs>
              <w:spacing w:after="0" w:line="240" w:lineRule="auto"/>
              <w:rPr>
                <w:rFonts w:cs="Times New Roman"/>
                <w:color w:val="0D0D0D" w:themeColor="text1" w:themeTint="F2"/>
                <w:sz w:val="20"/>
                <w:szCs w:val="20"/>
              </w:rPr>
            </w:pPr>
            <w:r w:rsidRPr="00281483">
              <w:rPr>
                <w:rFonts w:cs="Times New Roman"/>
                <w:color w:val="0D0D0D" w:themeColor="text1" w:themeTint="F2"/>
                <w:sz w:val="20"/>
                <w:szCs w:val="20"/>
              </w:rPr>
              <w:t>Spor faaliyetlerine katılmak</w:t>
            </w:r>
          </w:p>
        </w:tc>
        <w:tc>
          <w:tcPr>
            <w:tcW w:w="909" w:type="dxa"/>
          </w:tcPr>
          <w:p w14:paraId="54482258"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09E0F30C" w14:textId="48613557"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(0,0)</w:t>
            </w:r>
          </w:p>
        </w:tc>
        <w:tc>
          <w:tcPr>
            <w:tcW w:w="922" w:type="dxa"/>
          </w:tcPr>
          <w:p w14:paraId="407E4D1D"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1 </w:t>
            </w:r>
          </w:p>
          <w:p w14:paraId="15D8BB60" w14:textId="064281E8"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(2,6)</w:t>
            </w:r>
          </w:p>
        </w:tc>
        <w:tc>
          <w:tcPr>
            <w:tcW w:w="922" w:type="dxa"/>
          </w:tcPr>
          <w:p w14:paraId="3481B64C"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36990534" w14:textId="07ADE047"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(0,0)</w:t>
            </w:r>
          </w:p>
        </w:tc>
        <w:tc>
          <w:tcPr>
            <w:tcW w:w="922" w:type="dxa"/>
          </w:tcPr>
          <w:p w14:paraId="4FE30278"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w:t>
            </w:r>
          </w:p>
          <w:p w14:paraId="27695FA1" w14:textId="6F3B456B"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(2,9)</w:t>
            </w:r>
          </w:p>
        </w:tc>
        <w:tc>
          <w:tcPr>
            <w:tcW w:w="922" w:type="dxa"/>
          </w:tcPr>
          <w:p w14:paraId="24313BFA" w14:textId="4B26D1D8"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10865EC3" w14:textId="24BDE61A"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909" w:type="dxa"/>
          </w:tcPr>
          <w:p w14:paraId="7C82D9D5" w14:textId="10D63DAD"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 (1,6)</w:t>
            </w:r>
          </w:p>
        </w:tc>
        <w:tc>
          <w:tcPr>
            <w:tcW w:w="766" w:type="dxa"/>
          </w:tcPr>
          <w:p w14:paraId="7EC4DF29" w14:textId="0608CC79"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4,117</w:t>
            </w:r>
          </w:p>
        </w:tc>
        <w:tc>
          <w:tcPr>
            <w:tcW w:w="417" w:type="dxa"/>
          </w:tcPr>
          <w:p w14:paraId="0DEE05F5" w14:textId="1A990165"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5</w:t>
            </w:r>
          </w:p>
        </w:tc>
        <w:tc>
          <w:tcPr>
            <w:tcW w:w="766" w:type="dxa"/>
          </w:tcPr>
          <w:p w14:paraId="7F67346F" w14:textId="3639B0D0"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0.340</w:t>
            </w:r>
          </w:p>
        </w:tc>
      </w:tr>
      <w:tr w:rsidR="00166561" w:rsidRPr="00281483" w14:paraId="537103B9" w14:textId="77777777" w:rsidTr="00014E61">
        <w:tc>
          <w:tcPr>
            <w:tcW w:w="1607" w:type="dxa"/>
          </w:tcPr>
          <w:p w14:paraId="018C238F" w14:textId="2F902ABD" w:rsidR="00166561" w:rsidRPr="00281483" w:rsidRDefault="00166561" w:rsidP="00E34A82">
            <w:pPr>
              <w:tabs>
                <w:tab w:val="center" w:pos="4536"/>
                <w:tab w:val="left" w:pos="7080"/>
              </w:tabs>
              <w:spacing w:after="0" w:line="240" w:lineRule="auto"/>
              <w:rPr>
                <w:rFonts w:cs="Times New Roman"/>
                <w:color w:val="0D0D0D" w:themeColor="text1" w:themeTint="F2"/>
                <w:sz w:val="20"/>
                <w:szCs w:val="20"/>
              </w:rPr>
            </w:pPr>
            <w:r w:rsidRPr="00281483">
              <w:rPr>
                <w:rFonts w:cs="Times New Roman"/>
                <w:color w:val="0D0D0D" w:themeColor="text1" w:themeTint="F2"/>
                <w:sz w:val="20"/>
                <w:szCs w:val="20"/>
              </w:rPr>
              <w:t>Termal ve hamamlardan yararlanma</w:t>
            </w:r>
          </w:p>
        </w:tc>
        <w:tc>
          <w:tcPr>
            <w:tcW w:w="909" w:type="dxa"/>
          </w:tcPr>
          <w:p w14:paraId="20BBBF72"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w:t>
            </w:r>
          </w:p>
          <w:p w14:paraId="783CD2E1" w14:textId="6E5A7EB4"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(1,4)</w:t>
            </w:r>
          </w:p>
        </w:tc>
        <w:tc>
          <w:tcPr>
            <w:tcW w:w="922" w:type="dxa"/>
          </w:tcPr>
          <w:p w14:paraId="338F3F4F"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w:t>
            </w:r>
          </w:p>
          <w:p w14:paraId="5072E8D7" w14:textId="5DAC3C39"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(7,9)</w:t>
            </w:r>
          </w:p>
        </w:tc>
        <w:tc>
          <w:tcPr>
            <w:tcW w:w="922" w:type="dxa"/>
          </w:tcPr>
          <w:p w14:paraId="58BC8341"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w:t>
            </w:r>
          </w:p>
          <w:p w14:paraId="635B6315" w14:textId="197C830F"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(6,8)</w:t>
            </w:r>
          </w:p>
        </w:tc>
        <w:tc>
          <w:tcPr>
            <w:tcW w:w="922" w:type="dxa"/>
          </w:tcPr>
          <w:p w14:paraId="660900AF"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w:t>
            </w:r>
          </w:p>
          <w:p w14:paraId="43F51ACF" w14:textId="53044647"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(2,9)</w:t>
            </w:r>
          </w:p>
        </w:tc>
        <w:tc>
          <w:tcPr>
            <w:tcW w:w="922" w:type="dxa"/>
          </w:tcPr>
          <w:p w14:paraId="488645EA"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2 </w:t>
            </w:r>
          </w:p>
          <w:p w14:paraId="2D124C8B" w14:textId="2B4D1E0B"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(4,2)</w:t>
            </w:r>
          </w:p>
        </w:tc>
        <w:tc>
          <w:tcPr>
            <w:tcW w:w="909" w:type="dxa"/>
          </w:tcPr>
          <w:p w14:paraId="7E402BC4"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8</w:t>
            </w:r>
          </w:p>
          <w:p w14:paraId="6B251068" w14:textId="0FFD29FB"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(12,7)</w:t>
            </w:r>
          </w:p>
        </w:tc>
        <w:tc>
          <w:tcPr>
            <w:tcW w:w="766" w:type="dxa"/>
          </w:tcPr>
          <w:p w14:paraId="0ADE7714" w14:textId="7035C172"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8,919</w:t>
            </w:r>
          </w:p>
        </w:tc>
        <w:tc>
          <w:tcPr>
            <w:tcW w:w="417" w:type="dxa"/>
          </w:tcPr>
          <w:p w14:paraId="320F4611" w14:textId="594B1684"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5</w:t>
            </w:r>
          </w:p>
        </w:tc>
        <w:tc>
          <w:tcPr>
            <w:tcW w:w="766" w:type="dxa"/>
          </w:tcPr>
          <w:p w14:paraId="0433D4A2" w14:textId="45758A40"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0,109</w:t>
            </w:r>
          </w:p>
        </w:tc>
      </w:tr>
      <w:tr w:rsidR="00166561" w:rsidRPr="00281483" w14:paraId="6BB65FBB" w14:textId="77777777" w:rsidTr="00014E61">
        <w:tc>
          <w:tcPr>
            <w:tcW w:w="1607" w:type="dxa"/>
          </w:tcPr>
          <w:p w14:paraId="31A8A4E1" w14:textId="46FAD3EE" w:rsidR="00166561" w:rsidRPr="00281483" w:rsidRDefault="00166561" w:rsidP="00E34A82">
            <w:pPr>
              <w:tabs>
                <w:tab w:val="center" w:pos="4536"/>
                <w:tab w:val="left" w:pos="7080"/>
              </w:tabs>
              <w:spacing w:after="0" w:line="240" w:lineRule="auto"/>
              <w:rPr>
                <w:rFonts w:cs="Times New Roman"/>
                <w:color w:val="0D0D0D" w:themeColor="text1" w:themeTint="F2"/>
                <w:sz w:val="20"/>
                <w:szCs w:val="20"/>
              </w:rPr>
            </w:pPr>
            <w:r w:rsidRPr="00281483">
              <w:rPr>
                <w:rFonts w:cs="Times New Roman"/>
                <w:color w:val="0D0D0D" w:themeColor="text1" w:themeTint="F2"/>
                <w:sz w:val="20"/>
                <w:szCs w:val="20"/>
              </w:rPr>
              <w:t>Medikal ve tıbbi olanaklardan yararlanma</w:t>
            </w:r>
          </w:p>
        </w:tc>
        <w:tc>
          <w:tcPr>
            <w:tcW w:w="909" w:type="dxa"/>
          </w:tcPr>
          <w:p w14:paraId="3993A557"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2DCA08F5" w14:textId="17808C50"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922" w:type="dxa"/>
          </w:tcPr>
          <w:p w14:paraId="1B70B10A"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1 </w:t>
            </w:r>
          </w:p>
          <w:p w14:paraId="3AC661D7" w14:textId="703AD0FF"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(2,6)</w:t>
            </w:r>
          </w:p>
        </w:tc>
        <w:tc>
          <w:tcPr>
            <w:tcW w:w="922" w:type="dxa"/>
          </w:tcPr>
          <w:p w14:paraId="343AF85C"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3 </w:t>
            </w:r>
          </w:p>
          <w:p w14:paraId="67A44FD7" w14:textId="4EA1E780"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(6,8)</w:t>
            </w:r>
          </w:p>
        </w:tc>
        <w:tc>
          <w:tcPr>
            <w:tcW w:w="922" w:type="dxa"/>
          </w:tcPr>
          <w:p w14:paraId="03CF9C0A"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3 </w:t>
            </w:r>
          </w:p>
          <w:p w14:paraId="2597EA09" w14:textId="23300229"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(8,6)</w:t>
            </w:r>
          </w:p>
        </w:tc>
        <w:tc>
          <w:tcPr>
            <w:tcW w:w="922" w:type="dxa"/>
          </w:tcPr>
          <w:p w14:paraId="5B97C39D"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w:t>
            </w:r>
          </w:p>
          <w:p w14:paraId="4FFA2992" w14:textId="6A51B4F3"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(2,1)</w:t>
            </w:r>
          </w:p>
        </w:tc>
        <w:tc>
          <w:tcPr>
            <w:tcW w:w="909" w:type="dxa"/>
          </w:tcPr>
          <w:p w14:paraId="57A4DA25"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w:t>
            </w:r>
          </w:p>
          <w:p w14:paraId="1BCDD210" w14:textId="7EDBF722"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(1,6)</w:t>
            </w:r>
          </w:p>
        </w:tc>
        <w:tc>
          <w:tcPr>
            <w:tcW w:w="766" w:type="dxa"/>
          </w:tcPr>
          <w:p w14:paraId="51769EB9" w14:textId="3835558C"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8,753</w:t>
            </w:r>
          </w:p>
        </w:tc>
        <w:tc>
          <w:tcPr>
            <w:tcW w:w="417" w:type="dxa"/>
          </w:tcPr>
          <w:p w14:paraId="4B1998C2" w14:textId="711FA656"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5</w:t>
            </w:r>
          </w:p>
        </w:tc>
        <w:tc>
          <w:tcPr>
            <w:tcW w:w="766" w:type="dxa"/>
          </w:tcPr>
          <w:p w14:paraId="79B9E5EB" w14:textId="46E2E82E"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0,66</w:t>
            </w:r>
          </w:p>
        </w:tc>
      </w:tr>
      <w:tr w:rsidR="00166561" w:rsidRPr="00281483" w14:paraId="322151BC" w14:textId="77777777" w:rsidTr="00014E61">
        <w:tc>
          <w:tcPr>
            <w:tcW w:w="1607" w:type="dxa"/>
          </w:tcPr>
          <w:p w14:paraId="4E837069" w14:textId="520991E8" w:rsidR="00166561" w:rsidRPr="00281483" w:rsidRDefault="00166561" w:rsidP="00E34A82">
            <w:pPr>
              <w:tabs>
                <w:tab w:val="left" w:pos="1056"/>
              </w:tabs>
              <w:spacing w:after="0" w:line="240" w:lineRule="auto"/>
              <w:rPr>
                <w:rFonts w:cs="Times New Roman"/>
                <w:b/>
                <w:bCs/>
                <w:color w:val="0D0D0D" w:themeColor="text1" w:themeTint="F2"/>
                <w:sz w:val="20"/>
                <w:szCs w:val="20"/>
              </w:rPr>
            </w:pPr>
            <w:r w:rsidRPr="00281483">
              <w:rPr>
                <w:rFonts w:cs="Times New Roman"/>
                <w:color w:val="0D0D0D" w:themeColor="text1" w:themeTint="F2"/>
                <w:sz w:val="20"/>
                <w:szCs w:val="20"/>
              </w:rPr>
              <w:t>Etkinliklere katılmak</w:t>
            </w:r>
          </w:p>
        </w:tc>
        <w:tc>
          <w:tcPr>
            <w:tcW w:w="909" w:type="dxa"/>
          </w:tcPr>
          <w:p w14:paraId="4CF254D9"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7</w:t>
            </w:r>
          </w:p>
          <w:p w14:paraId="237C4024" w14:textId="322EEACC"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(9,7)</w:t>
            </w:r>
          </w:p>
        </w:tc>
        <w:tc>
          <w:tcPr>
            <w:tcW w:w="922" w:type="dxa"/>
          </w:tcPr>
          <w:p w14:paraId="578C0880"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6 </w:t>
            </w:r>
          </w:p>
          <w:p w14:paraId="70B5704E" w14:textId="4D447D69"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(15,8)</w:t>
            </w:r>
          </w:p>
        </w:tc>
        <w:tc>
          <w:tcPr>
            <w:tcW w:w="922" w:type="dxa"/>
          </w:tcPr>
          <w:p w14:paraId="08936FC9"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4 </w:t>
            </w:r>
          </w:p>
          <w:p w14:paraId="7BA24842" w14:textId="1B578B9B"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(9,1)</w:t>
            </w:r>
          </w:p>
        </w:tc>
        <w:tc>
          <w:tcPr>
            <w:tcW w:w="922" w:type="dxa"/>
          </w:tcPr>
          <w:p w14:paraId="3ADCE751"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9 </w:t>
            </w:r>
          </w:p>
          <w:p w14:paraId="1BBB09C9" w14:textId="1B342785"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(25,7)</w:t>
            </w:r>
          </w:p>
        </w:tc>
        <w:tc>
          <w:tcPr>
            <w:tcW w:w="922" w:type="dxa"/>
          </w:tcPr>
          <w:p w14:paraId="5259804D"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2 </w:t>
            </w:r>
          </w:p>
          <w:p w14:paraId="71731698" w14:textId="6838491B"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(4,2)</w:t>
            </w:r>
          </w:p>
        </w:tc>
        <w:tc>
          <w:tcPr>
            <w:tcW w:w="909" w:type="dxa"/>
          </w:tcPr>
          <w:p w14:paraId="7E294306"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9 </w:t>
            </w:r>
          </w:p>
          <w:p w14:paraId="2640E4C9" w14:textId="499BEEE9"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(14,3)</w:t>
            </w:r>
          </w:p>
        </w:tc>
        <w:tc>
          <w:tcPr>
            <w:tcW w:w="766" w:type="dxa"/>
          </w:tcPr>
          <w:p w14:paraId="6BECD5EE" w14:textId="427A448B"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10,281</w:t>
            </w:r>
          </w:p>
        </w:tc>
        <w:tc>
          <w:tcPr>
            <w:tcW w:w="417" w:type="dxa"/>
          </w:tcPr>
          <w:p w14:paraId="6736B65C" w14:textId="67A459CB"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5</w:t>
            </w:r>
          </w:p>
        </w:tc>
        <w:tc>
          <w:tcPr>
            <w:tcW w:w="766" w:type="dxa"/>
          </w:tcPr>
          <w:p w14:paraId="21E6E664" w14:textId="4D785B03"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0,068</w:t>
            </w:r>
          </w:p>
        </w:tc>
      </w:tr>
      <w:tr w:rsidR="00166561" w:rsidRPr="00281483" w14:paraId="1FC42A46" w14:textId="77777777" w:rsidTr="00014E61">
        <w:tc>
          <w:tcPr>
            <w:tcW w:w="1607" w:type="dxa"/>
          </w:tcPr>
          <w:p w14:paraId="4349771B" w14:textId="034E18DE" w:rsidR="00166561" w:rsidRPr="00281483" w:rsidRDefault="00166561" w:rsidP="00E34A82">
            <w:pPr>
              <w:tabs>
                <w:tab w:val="left" w:pos="1056"/>
              </w:tabs>
              <w:spacing w:after="0" w:line="240" w:lineRule="auto"/>
              <w:rPr>
                <w:rFonts w:cs="Times New Roman"/>
                <w:b/>
                <w:bCs/>
                <w:color w:val="0D0D0D" w:themeColor="text1" w:themeTint="F2"/>
                <w:sz w:val="20"/>
                <w:szCs w:val="20"/>
              </w:rPr>
            </w:pPr>
            <w:r w:rsidRPr="00281483">
              <w:rPr>
                <w:rFonts w:cs="Times New Roman"/>
                <w:color w:val="0D0D0D" w:themeColor="text1" w:themeTint="F2"/>
                <w:sz w:val="20"/>
                <w:szCs w:val="20"/>
              </w:rPr>
              <w:t>Eğitim, kurs vb. katılmak</w:t>
            </w:r>
          </w:p>
        </w:tc>
        <w:tc>
          <w:tcPr>
            <w:tcW w:w="909" w:type="dxa"/>
          </w:tcPr>
          <w:p w14:paraId="7FE03F17"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w:t>
            </w:r>
          </w:p>
          <w:p w14:paraId="746B3088" w14:textId="22BB20A6"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(4,2)</w:t>
            </w:r>
          </w:p>
        </w:tc>
        <w:tc>
          <w:tcPr>
            <w:tcW w:w="922" w:type="dxa"/>
          </w:tcPr>
          <w:p w14:paraId="08904BDD"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1 </w:t>
            </w:r>
          </w:p>
          <w:p w14:paraId="4F31B68F" w14:textId="35368B71"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(2,6)</w:t>
            </w:r>
          </w:p>
        </w:tc>
        <w:tc>
          <w:tcPr>
            <w:tcW w:w="922" w:type="dxa"/>
          </w:tcPr>
          <w:p w14:paraId="2FBDB1B7"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1 </w:t>
            </w:r>
          </w:p>
          <w:p w14:paraId="41356E2E" w14:textId="26769EFA"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(2,3)</w:t>
            </w:r>
          </w:p>
        </w:tc>
        <w:tc>
          <w:tcPr>
            <w:tcW w:w="922" w:type="dxa"/>
          </w:tcPr>
          <w:p w14:paraId="5036A48E"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w:t>
            </w:r>
          </w:p>
          <w:p w14:paraId="39D0B992" w14:textId="47A2EBA3"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(5,7)</w:t>
            </w:r>
          </w:p>
        </w:tc>
        <w:tc>
          <w:tcPr>
            <w:tcW w:w="922" w:type="dxa"/>
          </w:tcPr>
          <w:p w14:paraId="4F1D619C"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176BEE3C" w14:textId="4E9BEE9A" w:rsidR="00166561" w:rsidRPr="00281483" w:rsidRDefault="00166561"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(0,0)</w:t>
            </w:r>
          </w:p>
        </w:tc>
        <w:tc>
          <w:tcPr>
            <w:tcW w:w="909" w:type="dxa"/>
          </w:tcPr>
          <w:p w14:paraId="6D50A377"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5 </w:t>
            </w:r>
          </w:p>
          <w:p w14:paraId="6673D604" w14:textId="03BFBA09" w:rsidR="00166561" w:rsidRPr="00281483" w:rsidRDefault="00166561"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(7,9)</w:t>
            </w:r>
          </w:p>
        </w:tc>
        <w:tc>
          <w:tcPr>
            <w:tcW w:w="766" w:type="dxa"/>
          </w:tcPr>
          <w:p w14:paraId="3538F69C" w14:textId="708B5AD8" w:rsidR="00166561" w:rsidRPr="00281483" w:rsidRDefault="00166561"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5,343</w:t>
            </w:r>
          </w:p>
        </w:tc>
        <w:tc>
          <w:tcPr>
            <w:tcW w:w="417" w:type="dxa"/>
          </w:tcPr>
          <w:p w14:paraId="229F1F42" w14:textId="2D290356" w:rsidR="00166561" w:rsidRPr="00281483" w:rsidRDefault="00166561" w:rsidP="00E34A82">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color w:val="0D0D0D" w:themeColor="text1" w:themeTint="F2"/>
                <w:sz w:val="20"/>
                <w:szCs w:val="20"/>
              </w:rPr>
              <w:t>5</w:t>
            </w:r>
          </w:p>
        </w:tc>
        <w:tc>
          <w:tcPr>
            <w:tcW w:w="766" w:type="dxa"/>
          </w:tcPr>
          <w:p w14:paraId="1894CE89" w14:textId="42B88603"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0,380</w:t>
            </w:r>
          </w:p>
        </w:tc>
      </w:tr>
      <w:tr w:rsidR="00166561" w:rsidRPr="00281483" w14:paraId="3BD1C8F8" w14:textId="77777777" w:rsidTr="00014E61">
        <w:tc>
          <w:tcPr>
            <w:tcW w:w="1607" w:type="dxa"/>
          </w:tcPr>
          <w:p w14:paraId="4396845D" w14:textId="3BC2DF41" w:rsidR="00166561" w:rsidRPr="00281483" w:rsidRDefault="00166561" w:rsidP="00E34A82">
            <w:pPr>
              <w:tabs>
                <w:tab w:val="left" w:pos="1056"/>
              </w:tabs>
              <w:spacing w:after="0" w:line="240" w:lineRule="auto"/>
              <w:rPr>
                <w:rFonts w:cs="Times New Roman"/>
                <w:b/>
                <w:bCs/>
                <w:color w:val="0D0D0D" w:themeColor="text1" w:themeTint="F2"/>
                <w:sz w:val="20"/>
                <w:szCs w:val="20"/>
              </w:rPr>
            </w:pPr>
            <w:r w:rsidRPr="00281483">
              <w:rPr>
                <w:rFonts w:cs="Times New Roman"/>
                <w:color w:val="0D0D0D" w:themeColor="text1" w:themeTint="F2"/>
                <w:sz w:val="20"/>
                <w:szCs w:val="20"/>
              </w:rPr>
              <w:t>Sempozyum, kongre vb. katılmak</w:t>
            </w:r>
          </w:p>
        </w:tc>
        <w:tc>
          <w:tcPr>
            <w:tcW w:w="909" w:type="dxa"/>
          </w:tcPr>
          <w:p w14:paraId="58D85278"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3 </w:t>
            </w:r>
          </w:p>
          <w:p w14:paraId="0060C1D3" w14:textId="58E15DCC"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(4,2)</w:t>
            </w:r>
          </w:p>
        </w:tc>
        <w:tc>
          <w:tcPr>
            <w:tcW w:w="922" w:type="dxa"/>
          </w:tcPr>
          <w:p w14:paraId="2F597F97"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w:t>
            </w:r>
          </w:p>
          <w:p w14:paraId="1AF86D8F" w14:textId="7DE0ACFE"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(2,6)</w:t>
            </w:r>
          </w:p>
        </w:tc>
        <w:tc>
          <w:tcPr>
            <w:tcW w:w="922" w:type="dxa"/>
          </w:tcPr>
          <w:p w14:paraId="403759A3"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1 </w:t>
            </w:r>
          </w:p>
          <w:p w14:paraId="478FB961" w14:textId="39BA6EBF"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(2,3)</w:t>
            </w:r>
          </w:p>
        </w:tc>
        <w:tc>
          <w:tcPr>
            <w:tcW w:w="922" w:type="dxa"/>
          </w:tcPr>
          <w:p w14:paraId="3646FE0E"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w:t>
            </w:r>
          </w:p>
          <w:p w14:paraId="6FC78977" w14:textId="5B53BB58"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(2,9)</w:t>
            </w:r>
          </w:p>
        </w:tc>
        <w:tc>
          <w:tcPr>
            <w:tcW w:w="922" w:type="dxa"/>
          </w:tcPr>
          <w:p w14:paraId="28074A7A"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1 </w:t>
            </w:r>
          </w:p>
          <w:p w14:paraId="54F18228" w14:textId="62350B81"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(2,1)</w:t>
            </w:r>
          </w:p>
        </w:tc>
        <w:tc>
          <w:tcPr>
            <w:tcW w:w="909" w:type="dxa"/>
          </w:tcPr>
          <w:p w14:paraId="2CF9BC76" w14:textId="77777777" w:rsidR="005778B2"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w:t>
            </w:r>
          </w:p>
          <w:p w14:paraId="119E5226" w14:textId="4953C001"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(4,8)</w:t>
            </w:r>
          </w:p>
        </w:tc>
        <w:tc>
          <w:tcPr>
            <w:tcW w:w="766" w:type="dxa"/>
          </w:tcPr>
          <w:p w14:paraId="3576D6B7" w14:textId="4E4AA20A"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1,023</w:t>
            </w:r>
          </w:p>
        </w:tc>
        <w:tc>
          <w:tcPr>
            <w:tcW w:w="417" w:type="dxa"/>
          </w:tcPr>
          <w:p w14:paraId="501B0FF9" w14:textId="20372623"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5</w:t>
            </w:r>
          </w:p>
        </w:tc>
        <w:tc>
          <w:tcPr>
            <w:tcW w:w="766" w:type="dxa"/>
          </w:tcPr>
          <w:p w14:paraId="7EB9DFF5" w14:textId="319F0677" w:rsidR="00166561" w:rsidRPr="00281483" w:rsidRDefault="00166561" w:rsidP="00E34A82">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0,980</w:t>
            </w:r>
          </w:p>
        </w:tc>
      </w:tr>
      <w:tr w:rsidR="00166561" w:rsidRPr="00281483" w14:paraId="279891CA" w14:textId="77777777" w:rsidTr="00014E61">
        <w:tc>
          <w:tcPr>
            <w:tcW w:w="1607" w:type="dxa"/>
          </w:tcPr>
          <w:p w14:paraId="7A179B72" w14:textId="797DAB56" w:rsidR="00166561" w:rsidRPr="00281483" w:rsidRDefault="00166561" w:rsidP="00AF2C78">
            <w:pPr>
              <w:tabs>
                <w:tab w:val="left" w:pos="1056"/>
              </w:tabs>
              <w:spacing w:after="0" w:line="240" w:lineRule="auto"/>
              <w:rPr>
                <w:rFonts w:cs="Times New Roman"/>
                <w:b/>
                <w:bCs/>
                <w:color w:val="0D0D0D" w:themeColor="text1" w:themeTint="F2"/>
                <w:sz w:val="20"/>
                <w:szCs w:val="20"/>
              </w:rPr>
            </w:pPr>
            <w:r w:rsidRPr="00281483">
              <w:rPr>
                <w:rFonts w:cs="Times New Roman"/>
                <w:color w:val="0D0D0D" w:themeColor="text1" w:themeTint="F2"/>
                <w:sz w:val="20"/>
                <w:szCs w:val="20"/>
              </w:rPr>
              <w:t>Dini nedenler</w:t>
            </w:r>
          </w:p>
        </w:tc>
        <w:tc>
          <w:tcPr>
            <w:tcW w:w="909" w:type="dxa"/>
          </w:tcPr>
          <w:p w14:paraId="13571859" w14:textId="77777777" w:rsidR="005778B2" w:rsidRPr="00281483" w:rsidRDefault="00166561" w:rsidP="00AF2C78">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76B35DF2" w14:textId="47DA0DFA" w:rsidR="00166561" w:rsidRPr="00281483" w:rsidRDefault="00166561" w:rsidP="00AF2C78">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(0,0)</w:t>
            </w:r>
          </w:p>
        </w:tc>
        <w:tc>
          <w:tcPr>
            <w:tcW w:w="922" w:type="dxa"/>
          </w:tcPr>
          <w:p w14:paraId="17202938" w14:textId="77777777" w:rsidR="005778B2" w:rsidRPr="00281483" w:rsidRDefault="00166561" w:rsidP="00AF2C78">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5A27FEBB" w14:textId="3AC0F267" w:rsidR="00166561" w:rsidRPr="00281483" w:rsidRDefault="00166561" w:rsidP="00AF2C78">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(0,0)</w:t>
            </w:r>
          </w:p>
        </w:tc>
        <w:tc>
          <w:tcPr>
            <w:tcW w:w="922" w:type="dxa"/>
          </w:tcPr>
          <w:p w14:paraId="0BF46459" w14:textId="77777777" w:rsidR="005778B2" w:rsidRPr="00281483" w:rsidRDefault="00166561" w:rsidP="00AF2C78">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4B64227A" w14:textId="026C3330" w:rsidR="00166561" w:rsidRPr="00281483" w:rsidRDefault="00166561" w:rsidP="00AF2C78">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922" w:type="dxa"/>
          </w:tcPr>
          <w:p w14:paraId="2DF0AEC0" w14:textId="77777777" w:rsidR="005778B2" w:rsidRPr="00281483" w:rsidRDefault="00166561" w:rsidP="00AF2C78">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3 </w:t>
            </w:r>
          </w:p>
          <w:p w14:paraId="5B8B744A" w14:textId="5C8D25D1" w:rsidR="00166561" w:rsidRPr="00281483" w:rsidRDefault="00166561" w:rsidP="00AF2C78">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(8,6)</w:t>
            </w:r>
          </w:p>
        </w:tc>
        <w:tc>
          <w:tcPr>
            <w:tcW w:w="922" w:type="dxa"/>
          </w:tcPr>
          <w:p w14:paraId="37BB9C86" w14:textId="77777777" w:rsidR="005778B2" w:rsidRPr="00281483" w:rsidRDefault="00166561" w:rsidP="00AF2C78">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3</w:t>
            </w:r>
          </w:p>
          <w:p w14:paraId="0FF93026" w14:textId="056CBDD7" w:rsidR="00166561" w:rsidRPr="00281483" w:rsidRDefault="00166561" w:rsidP="00AF2C78">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(6,3)</w:t>
            </w:r>
          </w:p>
        </w:tc>
        <w:tc>
          <w:tcPr>
            <w:tcW w:w="909" w:type="dxa"/>
          </w:tcPr>
          <w:p w14:paraId="02210F47" w14:textId="77777777" w:rsidR="005778B2" w:rsidRPr="00281483" w:rsidRDefault="00166561" w:rsidP="00AF2C78">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1348FB90" w14:textId="33709C18" w:rsidR="00166561" w:rsidRPr="00281483" w:rsidRDefault="00166561" w:rsidP="00AF2C78">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 xml:space="preserve"> (0,0)</w:t>
            </w:r>
          </w:p>
        </w:tc>
        <w:tc>
          <w:tcPr>
            <w:tcW w:w="766" w:type="dxa"/>
          </w:tcPr>
          <w:p w14:paraId="53E34A07" w14:textId="463C2545" w:rsidR="00166561" w:rsidRPr="00281483" w:rsidRDefault="00166561" w:rsidP="00AF2C78">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16,563</w:t>
            </w:r>
          </w:p>
        </w:tc>
        <w:tc>
          <w:tcPr>
            <w:tcW w:w="417" w:type="dxa"/>
          </w:tcPr>
          <w:p w14:paraId="65B8DF8B" w14:textId="0C6EAC53" w:rsidR="00166561" w:rsidRPr="00281483" w:rsidRDefault="00166561" w:rsidP="00AF2C78">
            <w:pPr>
              <w:tabs>
                <w:tab w:val="center" w:pos="4536"/>
                <w:tab w:val="left" w:pos="7080"/>
              </w:tabs>
              <w:spacing w:after="0" w:line="240" w:lineRule="auto"/>
              <w:jc w:val="center"/>
              <w:rPr>
                <w:rFonts w:cs="Times New Roman"/>
                <w:color w:val="0D0D0D" w:themeColor="text1" w:themeTint="F2"/>
                <w:sz w:val="20"/>
                <w:szCs w:val="20"/>
              </w:rPr>
            </w:pPr>
            <w:r w:rsidRPr="00281483">
              <w:rPr>
                <w:rFonts w:cs="Times New Roman"/>
                <w:color w:val="0D0D0D" w:themeColor="text1" w:themeTint="F2"/>
                <w:sz w:val="20"/>
                <w:szCs w:val="20"/>
              </w:rPr>
              <w:t>5</w:t>
            </w:r>
          </w:p>
        </w:tc>
        <w:tc>
          <w:tcPr>
            <w:tcW w:w="766" w:type="dxa"/>
          </w:tcPr>
          <w:p w14:paraId="35D0D56D" w14:textId="0C981F3B" w:rsidR="00166561" w:rsidRPr="00281483" w:rsidRDefault="00166561" w:rsidP="00AF2C78">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0,00</w:t>
            </w:r>
            <w:r w:rsidR="00BD2698" w:rsidRPr="00281483">
              <w:rPr>
                <w:rFonts w:cs="Times New Roman"/>
                <w:b/>
                <w:bCs/>
                <w:color w:val="0D0D0D" w:themeColor="text1" w:themeTint="F2"/>
                <w:sz w:val="20"/>
                <w:szCs w:val="20"/>
              </w:rPr>
              <w:t>2</w:t>
            </w:r>
            <w:r w:rsidRPr="00281483">
              <w:rPr>
                <w:rFonts w:cs="Times New Roman"/>
                <w:b/>
                <w:bCs/>
                <w:color w:val="0D0D0D" w:themeColor="text1" w:themeTint="F2"/>
                <w:sz w:val="20"/>
                <w:szCs w:val="20"/>
              </w:rPr>
              <w:t>*</w:t>
            </w:r>
          </w:p>
        </w:tc>
      </w:tr>
    </w:tbl>
    <w:p w14:paraId="06A54ACA" w14:textId="598B31CF" w:rsidR="00E81776" w:rsidRPr="00281483" w:rsidRDefault="00BA1793" w:rsidP="00AF2C78">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i/>
          <w:iCs/>
          <w:color w:val="0D0D0D" w:themeColor="text1" w:themeTint="F2"/>
          <w:sz w:val="24"/>
          <w:szCs w:val="24"/>
        </w:rPr>
        <w:t>*p&lt;0,05 seviyesinde istatistiksel olarak anlamlıdır.</w:t>
      </w:r>
      <w:r w:rsidRPr="00281483">
        <w:rPr>
          <w:rFonts w:cs="Times New Roman"/>
          <w:color w:val="0D0D0D" w:themeColor="text1" w:themeTint="F2"/>
          <w:sz w:val="24"/>
          <w:szCs w:val="24"/>
        </w:rPr>
        <w:t xml:space="preserve"> </w:t>
      </w:r>
    </w:p>
    <w:p w14:paraId="7BC1D7D6" w14:textId="65504F45" w:rsidR="00B640E8" w:rsidRPr="00281483" w:rsidRDefault="00CA79B5"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lastRenderedPageBreak/>
        <w:t>Tablo</w:t>
      </w:r>
      <w:r w:rsidR="0028333F" w:rsidRPr="00281483">
        <w:rPr>
          <w:rFonts w:cs="Times New Roman"/>
          <w:color w:val="0D0D0D" w:themeColor="text1" w:themeTint="F2"/>
          <w:sz w:val="24"/>
          <w:szCs w:val="24"/>
        </w:rPr>
        <w:t xml:space="preserve"> 6.41’deki</w:t>
      </w:r>
      <w:r w:rsidRPr="00281483">
        <w:rPr>
          <w:rFonts w:cs="Times New Roman"/>
          <w:color w:val="0D0D0D" w:themeColor="text1" w:themeTint="F2"/>
          <w:sz w:val="24"/>
          <w:szCs w:val="24"/>
        </w:rPr>
        <w:t xml:space="preserve"> analiz sonuçları, cinsiyet ile ziyaret edilen</w:t>
      </w:r>
      <w:r w:rsidR="000A7978" w:rsidRPr="00281483">
        <w:rPr>
          <w:rFonts w:cs="Times New Roman"/>
          <w:color w:val="0D0D0D" w:themeColor="text1" w:themeTint="F2"/>
          <w:sz w:val="24"/>
          <w:szCs w:val="24"/>
        </w:rPr>
        <w:t xml:space="preserve"> yerler</w:t>
      </w:r>
      <w:r w:rsidRPr="00281483">
        <w:rPr>
          <w:rFonts w:cs="Times New Roman"/>
          <w:color w:val="0D0D0D" w:themeColor="text1" w:themeTint="F2"/>
          <w:sz w:val="24"/>
          <w:szCs w:val="24"/>
        </w:rPr>
        <w:t xml:space="preserve"> arasındaki ilişkiyi ortaya koymaktadır.</w:t>
      </w:r>
      <w:r w:rsidR="000A7978" w:rsidRPr="00281483">
        <w:rPr>
          <w:rFonts w:cs="Times New Roman"/>
          <w:color w:val="0D0D0D" w:themeColor="text1" w:themeTint="F2"/>
          <w:sz w:val="24"/>
          <w:szCs w:val="24"/>
        </w:rPr>
        <w:t xml:space="preserve"> </w:t>
      </w:r>
      <w:r w:rsidR="00B640E8" w:rsidRPr="00281483">
        <w:rPr>
          <w:rFonts w:cs="Times New Roman"/>
          <w:color w:val="0D0D0D" w:themeColor="text1" w:themeTint="F2"/>
          <w:sz w:val="24"/>
          <w:szCs w:val="24"/>
        </w:rPr>
        <w:t>C</w:t>
      </w:r>
      <w:r w:rsidR="000A7978" w:rsidRPr="00281483">
        <w:rPr>
          <w:rFonts w:cs="Times New Roman"/>
          <w:color w:val="0D0D0D" w:themeColor="text1" w:themeTint="F2"/>
          <w:sz w:val="24"/>
          <w:szCs w:val="24"/>
        </w:rPr>
        <w:t xml:space="preserve">insiyet ile ziyaret edilen yerler arasındaki ilişki incelendiğinde, yalnızca müze ziyaretleri açısından istatistiksel olarak anlamlı bir farklılık bulunduğu görülmektedir </w:t>
      </w:r>
      <w:r w:rsidR="00B640E8" w:rsidRPr="00281483">
        <w:rPr>
          <w:rFonts w:cs="Times New Roman"/>
          <w:color w:val="0D0D0D" w:themeColor="text1" w:themeTint="F2"/>
          <w:sz w:val="24"/>
          <w:szCs w:val="24"/>
        </w:rPr>
        <w:t>(p = 0,002). Kadın ziyaretçilerin müze ziyaret etme oranlarının erkek ziyaretçilere göre daha yüksek olduğu belirlenmiştir. Buna karşılık tarihi yapılar, dini yapılar, sergi ve sanatsal etkinlikler, temalı parklar, kongre ve konferans alanları, hamam/termal tesisler, hastaneler, gece kulüpleri/barlar, alışveriş merkezleri, festivaller ve konserler gibi diğer ziyaret türlerinde cinsiyete göre anlamlı bir farklılık bulunmamıştır (p&gt;</w:t>
      </w:r>
      <w:r w:rsidR="001754AB" w:rsidRPr="00281483">
        <w:rPr>
          <w:rFonts w:cs="Times New Roman"/>
          <w:color w:val="0D0D0D" w:themeColor="text1" w:themeTint="F2"/>
          <w:sz w:val="24"/>
          <w:szCs w:val="24"/>
        </w:rPr>
        <w:t>0.05)</w:t>
      </w:r>
      <w:r w:rsidR="00B640E8" w:rsidRPr="00281483">
        <w:rPr>
          <w:rFonts w:cs="Times New Roman"/>
          <w:color w:val="0D0D0D" w:themeColor="text1" w:themeTint="F2"/>
          <w:sz w:val="24"/>
          <w:szCs w:val="24"/>
        </w:rPr>
        <w:t>. Bu bulgular doğrultusunda H11a hipotezi kısmen kabul edilmiştir.</w:t>
      </w:r>
    </w:p>
    <w:p w14:paraId="6AEB68A0" w14:textId="15D4FCCB" w:rsidR="00892A14" w:rsidRPr="00281483" w:rsidRDefault="00892A14" w:rsidP="006A5354">
      <w:pPr>
        <w:pStyle w:val="TABLO"/>
        <w:rPr>
          <w:color w:val="0D0D0D" w:themeColor="text1" w:themeTint="F2"/>
        </w:rPr>
      </w:pPr>
      <w:bookmarkStart w:id="2820" w:name="_Toc234263776"/>
      <w:bookmarkStart w:id="2821" w:name="_Toc234456389"/>
      <w:bookmarkStart w:id="2822" w:name="_Toc234547418"/>
      <w:bookmarkStart w:id="2823" w:name="_Toc235404968"/>
      <w:bookmarkStart w:id="2824" w:name="_Toc240281078"/>
      <w:r w:rsidRPr="00281483">
        <w:rPr>
          <w:b/>
          <w:color w:val="0D0D0D" w:themeColor="text1" w:themeTint="F2"/>
        </w:rPr>
        <w:t>Tablo</w:t>
      </w:r>
      <w:r w:rsidR="006113DD" w:rsidRPr="00281483">
        <w:rPr>
          <w:b/>
          <w:color w:val="0D0D0D" w:themeColor="text1" w:themeTint="F2"/>
        </w:rPr>
        <w:t xml:space="preserve"> 6.41.</w:t>
      </w:r>
      <w:r w:rsidRPr="00281483">
        <w:rPr>
          <w:color w:val="0D0D0D" w:themeColor="text1" w:themeTint="F2"/>
        </w:rPr>
        <w:t xml:space="preserve"> Cinsiyete</w:t>
      </w:r>
      <w:r w:rsidR="006113DD" w:rsidRPr="00281483">
        <w:rPr>
          <w:color w:val="0D0D0D" w:themeColor="text1" w:themeTint="F2"/>
        </w:rPr>
        <w:t xml:space="preserve"> göre ziyaret edilen yerlerin karşılaştırılmasına ilişkin ki-kare analizi</w:t>
      </w:r>
      <w:bookmarkEnd w:id="2820"/>
      <w:bookmarkEnd w:id="2821"/>
      <w:bookmarkEnd w:id="2822"/>
      <w:bookmarkEnd w:id="2823"/>
      <w:bookmarkEnd w:id="2824"/>
    </w:p>
    <w:tbl>
      <w:tblPr>
        <w:tblStyle w:val="TabloKlavuzu"/>
        <w:tblW w:w="9066"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263"/>
        <w:gridCol w:w="971"/>
        <w:gridCol w:w="972"/>
        <w:gridCol w:w="972"/>
        <w:gridCol w:w="972"/>
        <w:gridCol w:w="972"/>
        <w:gridCol w:w="972"/>
        <w:gridCol w:w="972"/>
      </w:tblGrid>
      <w:tr w:rsidR="00B65968" w:rsidRPr="00281483" w14:paraId="79F36DE0" w14:textId="77777777" w:rsidTr="00014E61">
        <w:trPr>
          <w:trHeight w:val="785"/>
        </w:trPr>
        <w:tc>
          <w:tcPr>
            <w:tcW w:w="2263" w:type="dxa"/>
          </w:tcPr>
          <w:p w14:paraId="6419B6F0" w14:textId="68A5637D" w:rsidR="00B65968" w:rsidRPr="00281483" w:rsidRDefault="00B65968" w:rsidP="00AC11A5">
            <w:pPr>
              <w:tabs>
                <w:tab w:val="center" w:pos="4536"/>
                <w:tab w:val="left" w:pos="7080"/>
              </w:tabs>
              <w:spacing w:after="0" w:line="360" w:lineRule="auto"/>
              <w:rPr>
                <w:rFonts w:cs="Times New Roman"/>
                <w:b/>
                <w:bCs/>
                <w:color w:val="0D0D0D" w:themeColor="text1" w:themeTint="F2"/>
              </w:rPr>
            </w:pPr>
            <w:r w:rsidRPr="00281483">
              <w:rPr>
                <w:rFonts w:cs="Times New Roman"/>
                <w:b/>
                <w:bCs/>
                <w:color w:val="0D0D0D" w:themeColor="text1" w:themeTint="F2"/>
              </w:rPr>
              <w:t>Ziyaret Edilen Yerler</w:t>
            </w:r>
          </w:p>
        </w:tc>
        <w:tc>
          <w:tcPr>
            <w:tcW w:w="971" w:type="dxa"/>
          </w:tcPr>
          <w:p w14:paraId="498BF5EB" w14:textId="16DC1BCB" w:rsidR="00B65968" w:rsidRPr="00281483" w:rsidRDefault="00B65968" w:rsidP="00AC11A5">
            <w:pPr>
              <w:tabs>
                <w:tab w:val="center" w:pos="4536"/>
                <w:tab w:val="left" w:pos="7080"/>
              </w:tabs>
              <w:spacing w:after="0" w:line="360" w:lineRule="auto"/>
              <w:jc w:val="center"/>
              <w:rPr>
                <w:rFonts w:cs="Times New Roman"/>
                <w:b/>
                <w:bCs/>
                <w:color w:val="0D0D0D" w:themeColor="text1" w:themeTint="F2"/>
              </w:rPr>
            </w:pPr>
            <w:r w:rsidRPr="00281483">
              <w:rPr>
                <w:rFonts w:cs="Times New Roman"/>
                <w:b/>
                <w:bCs/>
                <w:color w:val="0D0D0D" w:themeColor="text1" w:themeTint="F2"/>
              </w:rPr>
              <w:t>Kadın</w:t>
            </w:r>
            <w:r w:rsidR="0050417B" w:rsidRPr="00281483">
              <w:rPr>
                <w:rFonts w:cs="Times New Roman"/>
                <w:b/>
                <w:bCs/>
                <w:color w:val="0D0D0D" w:themeColor="text1" w:themeTint="F2"/>
              </w:rPr>
              <w:t xml:space="preserve"> (n)</w:t>
            </w:r>
          </w:p>
        </w:tc>
        <w:tc>
          <w:tcPr>
            <w:tcW w:w="972" w:type="dxa"/>
          </w:tcPr>
          <w:p w14:paraId="19662552" w14:textId="0F03C863" w:rsidR="00B65968" w:rsidRPr="00281483" w:rsidRDefault="00B65968" w:rsidP="00AC11A5">
            <w:pPr>
              <w:tabs>
                <w:tab w:val="center" w:pos="4536"/>
                <w:tab w:val="left" w:pos="7080"/>
              </w:tabs>
              <w:spacing w:after="0" w:line="360" w:lineRule="auto"/>
              <w:jc w:val="center"/>
              <w:rPr>
                <w:rFonts w:cs="Times New Roman"/>
                <w:b/>
                <w:bCs/>
                <w:color w:val="0D0D0D" w:themeColor="text1" w:themeTint="F2"/>
              </w:rPr>
            </w:pPr>
            <w:r w:rsidRPr="00281483">
              <w:rPr>
                <w:rFonts w:cs="Times New Roman"/>
                <w:b/>
                <w:bCs/>
                <w:color w:val="0D0D0D" w:themeColor="text1" w:themeTint="F2"/>
              </w:rPr>
              <w:t>Kadın (</w:t>
            </w:r>
            <w:r w:rsidR="00644832" w:rsidRPr="00281483">
              <w:rPr>
                <w:rFonts w:cs="Times New Roman"/>
                <w:b/>
                <w:bCs/>
                <w:color w:val="0D0D0D" w:themeColor="text1" w:themeTint="F2"/>
              </w:rPr>
              <w:t>%</w:t>
            </w:r>
            <w:r w:rsidRPr="00281483">
              <w:rPr>
                <w:rFonts w:cs="Times New Roman"/>
                <w:b/>
                <w:bCs/>
                <w:color w:val="0D0D0D" w:themeColor="text1" w:themeTint="F2"/>
              </w:rPr>
              <w:t>)</w:t>
            </w:r>
          </w:p>
        </w:tc>
        <w:tc>
          <w:tcPr>
            <w:tcW w:w="972" w:type="dxa"/>
          </w:tcPr>
          <w:p w14:paraId="7EB2724F" w14:textId="4A25D5C6" w:rsidR="00B65968" w:rsidRPr="00281483" w:rsidRDefault="00B65968" w:rsidP="00AC11A5">
            <w:pPr>
              <w:tabs>
                <w:tab w:val="center" w:pos="4536"/>
                <w:tab w:val="left" w:pos="7080"/>
              </w:tabs>
              <w:spacing w:after="0" w:line="360" w:lineRule="auto"/>
              <w:jc w:val="center"/>
              <w:rPr>
                <w:rFonts w:cs="Times New Roman"/>
                <w:b/>
                <w:bCs/>
                <w:color w:val="0D0D0D" w:themeColor="text1" w:themeTint="F2"/>
              </w:rPr>
            </w:pPr>
            <w:r w:rsidRPr="00281483">
              <w:rPr>
                <w:rFonts w:cs="Times New Roman"/>
                <w:b/>
                <w:bCs/>
                <w:color w:val="0D0D0D" w:themeColor="text1" w:themeTint="F2"/>
              </w:rPr>
              <w:t>Erkek</w:t>
            </w:r>
            <w:r w:rsidR="0050417B" w:rsidRPr="00281483">
              <w:rPr>
                <w:rFonts w:cs="Times New Roman"/>
                <w:b/>
                <w:bCs/>
                <w:color w:val="0D0D0D" w:themeColor="text1" w:themeTint="F2"/>
              </w:rPr>
              <w:t xml:space="preserve"> (n)</w:t>
            </w:r>
          </w:p>
        </w:tc>
        <w:tc>
          <w:tcPr>
            <w:tcW w:w="972" w:type="dxa"/>
          </w:tcPr>
          <w:p w14:paraId="1ED83165" w14:textId="57EBE02B" w:rsidR="00B65968" w:rsidRPr="00281483" w:rsidRDefault="00B65968" w:rsidP="00AC11A5">
            <w:pPr>
              <w:tabs>
                <w:tab w:val="center" w:pos="4536"/>
                <w:tab w:val="left" w:pos="7080"/>
              </w:tabs>
              <w:spacing w:after="0" w:line="360" w:lineRule="auto"/>
              <w:jc w:val="center"/>
              <w:rPr>
                <w:rFonts w:cs="Times New Roman"/>
                <w:b/>
                <w:bCs/>
                <w:color w:val="0D0D0D" w:themeColor="text1" w:themeTint="F2"/>
              </w:rPr>
            </w:pPr>
            <w:r w:rsidRPr="00281483">
              <w:rPr>
                <w:rFonts w:cs="Times New Roman"/>
                <w:b/>
                <w:bCs/>
                <w:color w:val="0D0D0D" w:themeColor="text1" w:themeTint="F2"/>
              </w:rPr>
              <w:t>Erkek (</w:t>
            </w:r>
            <w:r w:rsidR="00644832" w:rsidRPr="00281483">
              <w:rPr>
                <w:rFonts w:cs="Times New Roman"/>
                <w:b/>
                <w:bCs/>
                <w:color w:val="0D0D0D" w:themeColor="text1" w:themeTint="F2"/>
              </w:rPr>
              <w:t>%</w:t>
            </w:r>
            <w:r w:rsidRPr="00281483">
              <w:rPr>
                <w:rFonts w:cs="Times New Roman"/>
                <w:b/>
                <w:bCs/>
                <w:color w:val="0D0D0D" w:themeColor="text1" w:themeTint="F2"/>
              </w:rPr>
              <w:t>)</w:t>
            </w:r>
          </w:p>
        </w:tc>
        <w:tc>
          <w:tcPr>
            <w:tcW w:w="972" w:type="dxa"/>
          </w:tcPr>
          <w:p w14:paraId="064A4830" w14:textId="61BD4E99" w:rsidR="00B65968" w:rsidRPr="00281483" w:rsidRDefault="00B65968" w:rsidP="00AC11A5">
            <w:pPr>
              <w:tabs>
                <w:tab w:val="center" w:pos="4536"/>
                <w:tab w:val="left" w:pos="7080"/>
              </w:tabs>
              <w:spacing w:after="0" w:line="360" w:lineRule="auto"/>
              <w:jc w:val="center"/>
              <w:rPr>
                <w:rFonts w:cs="Times New Roman"/>
                <w:b/>
                <w:bCs/>
                <w:color w:val="0D0D0D" w:themeColor="text1" w:themeTint="F2"/>
              </w:rPr>
            </w:pPr>
            <w:r w:rsidRPr="00281483">
              <w:rPr>
                <w:rFonts w:cs="Times New Roman"/>
                <w:b/>
                <w:bCs/>
                <w:color w:val="0D0D0D" w:themeColor="text1" w:themeTint="F2"/>
              </w:rPr>
              <w:t>χ²</w:t>
            </w:r>
          </w:p>
        </w:tc>
        <w:tc>
          <w:tcPr>
            <w:tcW w:w="972" w:type="dxa"/>
          </w:tcPr>
          <w:p w14:paraId="495CF6B3" w14:textId="367D2823" w:rsidR="00B65968" w:rsidRPr="00281483" w:rsidRDefault="00B65968" w:rsidP="00AC11A5">
            <w:pPr>
              <w:tabs>
                <w:tab w:val="center" w:pos="4536"/>
                <w:tab w:val="left" w:pos="7080"/>
              </w:tabs>
              <w:spacing w:after="0" w:line="360" w:lineRule="auto"/>
              <w:jc w:val="center"/>
              <w:rPr>
                <w:rFonts w:cs="Times New Roman"/>
                <w:b/>
                <w:bCs/>
                <w:color w:val="0D0D0D" w:themeColor="text1" w:themeTint="F2"/>
              </w:rPr>
            </w:pPr>
            <w:proofErr w:type="spellStart"/>
            <w:r w:rsidRPr="00281483">
              <w:rPr>
                <w:rFonts w:cs="Times New Roman"/>
                <w:b/>
                <w:bCs/>
                <w:color w:val="0D0D0D" w:themeColor="text1" w:themeTint="F2"/>
              </w:rPr>
              <w:t>df</w:t>
            </w:r>
            <w:proofErr w:type="spellEnd"/>
          </w:p>
        </w:tc>
        <w:tc>
          <w:tcPr>
            <w:tcW w:w="972" w:type="dxa"/>
          </w:tcPr>
          <w:p w14:paraId="66EBAA5C" w14:textId="6102F424" w:rsidR="00B65968" w:rsidRPr="00281483" w:rsidRDefault="00B65968" w:rsidP="00AC11A5">
            <w:pPr>
              <w:tabs>
                <w:tab w:val="center" w:pos="4536"/>
                <w:tab w:val="left" w:pos="7080"/>
              </w:tabs>
              <w:spacing w:after="0" w:line="360" w:lineRule="auto"/>
              <w:jc w:val="center"/>
              <w:rPr>
                <w:rFonts w:cs="Times New Roman"/>
                <w:b/>
                <w:bCs/>
                <w:color w:val="0D0D0D" w:themeColor="text1" w:themeTint="F2"/>
              </w:rPr>
            </w:pPr>
            <w:r w:rsidRPr="00281483">
              <w:rPr>
                <w:rFonts w:cs="Times New Roman"/>
                <w:b/>
                <w:bCs/>
                <w:color w:val="0D0D0D" w:themeColor="text1" w:themeTint="F2"/>
              </w:rPr>
              <w:t>p</w:t>
            </w:r>
          </w:p>
        </w:tc>
      </w:tr>
      <w:tr w:rsidR="00B65968" w:rsidRPr="00281483" w14:paraId="425E83DB" w14:textId="77777777" w:rsidTr="00014E61">
        <w:tc>
          <w:tcPr>
            <w:tcW w:w="2263" w:type="dxa"/>
          </w:tcPr>
          <w:p w14:paraId="0ACB1E25" w14:textId="0741A4E0" w:rsidR="00B65968" w:rsidRPr="00281483" w:rsidRDefault="00B65968" w:rsidP="00AC11A5">
            <w:pPr>
              <w:tabs>
                <w:tab w:val="center" w:pos="4536"/>
                <w:tab w:val="left" w:pos="7080"/>
              </w:tabs>
              <w:spacing w:after="0" w:line="360" w:lineRule="auto"/>
              <w:rPr>
                <w:rFonts w:cs="Times New Roman"/>
                <w:b/>
                <w:bCs/>
                <w:color w:val="0D0D0D" w:themeColor="text1" w:themeTint="F2"/>
              </w:rPr>
            </w:pPr>
            <w:r w:rsidRPr="00281483">
              <w:rPr>
                <w:rFonts w:cs="Times New Roman"/>
                <w:color w:val="0D0D0D" w:themeColor="text1" w:themeTint="F2"/>
              </w:rPr>
              <w:t>Müzeler</w:t>
            </w:r>
          </w:p>
        </w:tc>
        <w:tc>
          <w:tcPr>
            <w:tcW w:w="971" w:type="dxa"/>
          </w:tcPr>
          <w:p w14:paraId="2D5016FB" w14:textId="03E13FA4"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128</w:t>
            </w:r>
          </w:p>
        </w:tc>
        <w:tc>
          <w:tcPr>
            <w:tcW w:w="972" w:type="dxa"/>
          </w:tcPr>
          <w:p w14:paraId="748E7518" w14:textId="59250563"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73,1</w:t>
            </w:r>
          </w:p>
        </w:tc>
        <w:tc>
          <w:tcPr>
            <w:tcW w:w="972" w:type="dxa"/>
          </w:tcPr>
          <w:p w14:paraId="182F18BA" w14:textId="1D32B94E"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70</w:t>
            </w:r>
          </w:p>
        </w:tc>
        <w:tc>
          <w:tcPr>
            <w:tcW w:w="972" w:type="dxa"/>
          </w:tcPr>
          <w:p w14:paraId="61D4468C" w14:textId="79D72193"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56,0</w:t>
            </w:r>
          </w:p>
        </w:tc>
        <w:tc>
          <w:tcPr>
            <w:tcW w:w="972" w:type="dxa"/>
          </w:tcPr>
          <w:p w14:paraId="671503A6" w14:textId="7A799769" w:rsidR="00B65968" w:rsidRPr="00281483" w:rsidRDefault="00B65968" w:rsidP="00AC11A5">
            <w:pPr>
              <w:tabs>
                <w:tab w:val="center" w:pos="4536"/>
                <w:tab w:val="left" w:pos="7080"/>
              </w:tabs>
              <w:spacing w:after="0" w:line="360" w:lineRule="auto"/>
              <w:jc w:val="center"/>
              <w:rPr>
                <w:rFonts w:cs="Times New Roman"/>
                <w:b/>
                <w:bCs/>
                <w:color w:val="0D0D0D" w:themeColor="text1" w:themeTint="F2"/>
              </w:rPr>
            </w:pPr>
            <w:r w:rsidRPr="00281483">
              <w:rPr>
                <w:rFonts w:cs="Times New Roman"/>
                <w:color w:val="0D0D0D" w:themeColor="text1" w:themeTint="F2"/>
              </w:rPr>
              <w:t>9,549</w:t>
            </w:r>
          </w:p>
        </w:tc>
        <w:tc>
          <w:tcPr>
            <w:tcW w:w="972" w:type="dxa"/>
          </w:tcPr>
          <w:p w14:paraId="203C6986" w14:textId="25B2890A" w:rsidR="00B65968" w:rsidRPr="00281483" w:rsidRDefault="00B65968" w:rsidP="00AC11A5">
            <w:pPr>
              <w:tabs>
                <w:tab w:val="center" w:pos="4536"/>
                <w:tab w:val="left" w:pos="7080"/>
              </w:tabs>
              <w:spacing w:after="0" w:line="360" w:lineRule="auto"/>
              <w:jc w:val="center"/>
              <w:rPr>
                <w:rFonts w:cs="Times New Roman"/>
                <w:b/>
                <w:bCs/>
                <w:color w:val="0D0D0D" w:themeColor="text1" w:themeTint="F2"/>
              </w:rPr>
            </w:pPr>
            <w:r w:rsidRPr="00281483">
              <w:rPr>
                <w:rFonts w:cs="Times New Roman"/>
                <w:color w:val="0D0D0D" w:themeColor="text1" w:themeTint="F2"/>
              </w:rPr>
              <w:t>1</w:t>
            </w:r>
          </w:p>
        </w:tc>
        <w:tc>
          <w:tcPr>
            <w:tcW w:w="972" w:type="dxa"/>
          </w:tcPr>
          <w:p w14:paraId="27A364CB" w14:textId="0E7100E7" w:rsidR="00B65968" w:rsidRPr="00281483" w:rsidRDefault="00B65968" w:rsidP="00AC11A5">
            <w:pPr>
              <w:tabs>
                <w:tab w:val="center" w:pos="4536"/>
                <w:tab w:val="left" w:pos="7080"/>
              </w:tabs>
              <w:spacing w:after="0" w:line="360" w:lineRule="auto"/>
              <w:jc w:val="center"/>
              <w:rPr>
                <w:rFonts w:cs="Times New Roman"/>
                <w:b/>
                <w:bCs/>
                <w:color w:val="0D0D0D" w:themeColor="text1" w:themeTint="F2"/>
              </w:rPr>
            </w:pPr>
            <w:r w:rsidRPr="00281483">
              <w:rPr>
                <w:rFonts w:cs="Times New Roman"/>
                <w:b/>
                <w:bCs/>
                <w:color w:val="0D0D0D" w:themeColor="text1" w:themeTint="F2"/>
              </w:rPr>
              <w:t>0,002</w:t>
            </w:r>
            <w:r w:rsidRPr="00281483">
              <w:rPr>
                <w:rFonts w:cs="Times New Roman"/>
                <w:color w:val="0D0D0D" w:themeColor="text1" w:themeTint="F2"/>
              </w:rPr>
              <w:t>*</w:t>
            </w:r>
          </w:p>
        </w:tc>
      </w:tr>
      <w:tr w:rsidR="00B65968" w:rsidRPr="00281483" w14:paraId="349F76C6" w14:textId="77777777" w:rsidTr="00014E61">
        <w:tc>
          <w:tcPr>
            <w:tcW w:w="2263" w:type="dxa"/>
          </w:tcPr>
          <w:p w14:paraId="3EF546AB" w14:textId="5D2ADAF2" w:rsidR="00B65968" w:rsidRPr="00281483" w:rsidRDefault="00B65968" w:rsidP="00AC11A5">
            <w:pPr>
              <w:tabs>
                <w:tab w:val="center" w:pos="4536"/>
                <w:tab w:val="left" w:pos="7080"/>
              </w:tabs>
              <w:spacing w:after="0" w:line="360" w:lineRule="auto"/>
              <w:rPr>
                <w:rFonts w:cs="Times New Roman"/>
                <w:b/>
                <w:bCs/>
                <w:color w:val="0D0D0D" w:themeColor="text1" w:themeTint="F2"/>
              </w:rPr>
            </w:pPr>
            <w:r w:rsidRPr="00281483">
              <w:rPr>
                <w:rFonts w:cs="Times New Roman"/>
                <w:color w:val="0D0D0D" w:themeColor="text1" w:themeTint="F2"/>
              </w:rPr>
              <w:t>Tarihi yapılar</w:t>
            </w:r>
          </w:p>
        </w:tc>
        <w:tc>
          <w:tcPr>
            <w:tcW w:w="971" w:type="dxa"/>
          </w:tcPr>
          <w:p w14:paraId="62A4ED5A" w14:textId="63AB6A26"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112</w:t>
            </w:r>
          </w:p>
        </w:tc>
        <w:tc>
          <w:tcPr>
            <w:tcW w:w="972" w:type="dxa"/>
          </w:tcPr>
          <w:p w14:paraId="6C3290BA" w14:textId="17399AA8"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64,0</w:t>
            </w:r>
          </w:p>
        </w:tc>
        <w:tc>
          <w:tcPr>
            <w:tcW w:w="972" w:type="dxa"/>
          </w:tcPr>
          <w:p w14:paraId="6AE71326" w14:textId="442D8770"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76</w:t>
            </w:r>
          </w:p>
        </w:tc>
        <w:tc>
          <w:tcPr>
            <w:tcW w:w="972" w:type="dxa"/>
          </w:tcPr>
          <w:p w14:paraId="3DD68214" w14:textId="35D9E28E"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60,8</w:t>
            </w:r>
          </w:p>
        </w:tc>
        <w:tc>
          <w:tcPr>
            <w:tcW w:w="972" w:type="dxa"/>
          </w:tcPr>
          <w:p w14:paraId="442FC68C" w14:textId="4D3FFBB4"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0,319</w:t>
            </w:r>
          </w:p>
        </w:tc>
        <w:tc>
          <w:tcPr>
            <w:tcW w:w="972" w:type="dxa"/>
          </w:tcPr>
          <w:p w14:paraId="153436F9" w14:textId="2AA815A3"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w:t>
            </w:r>
          </w:p>
        </w:tc>
        <w:tc>
          <w:tcPr>
            <w:tcW w:w="972" w:type="dxa"/>
          </w:tcPr>
          <w:p w14:paraId="69491B0B" w14:textId="48A8F7B8"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0,572</w:t>
            </w:r>
          </w:p>
        </w:tc>
      </w:tr>
      <w:tr w:rsidR="00B65968" w:rsidRPr="00281483" w14:paraId="4CF8B6F9" w14:textId="77777777" w:rsidTr="00014E61">
        <w:tc>
          <w:tcPr>
            <w:tcW w:w="2263" w:type="dxa"/>
          </w:tcPr>
          <w:p w14:paraId="649C547B" w14:textId="361FEE33" w:rsidR="00B65968" w:rsidRPr="00281483" w:rsidRDefault="00B65968" w:rsidP="00AC11A5">
            <w:pPr>
              <w:tabs>
                <w:tab w:val="center" w:pos="4536"/>
                <w:tab w:val="left" w:pos="7080"/>
              </w:tabs>
              <w:spacing w:after="0" w:line="360" w:lineRule="auto"/>
              <w:rPr>
                <w:rFonts w:cs="Times New Roman"/>
                <w:b/>
                <w:bCs/>
                <w:color w:val="0D0D0D" w:themeColor="text1" w:themeTint="F2"/>
              </w:rPr>
            </w:pPr>
            <w:r w:rsidRPr="00281483">
              <w:rPr>
                <w:rFonts w:cs="Times New Roman"/>
                <w:color w:val="0D0D0D" w:themeColor="text1" w:themeTint="F2"/>
              </w:rPr>
              <w:t>Dini yapılar</w:t>
            </w:r>
          </w:p>
        </w:tc>
        <w:tc>
          <w:tcPr>
            <w:tcW w:w="971" w:type="dxa"/>
          </w:tcPr>
          <w:p w14:paraId="5C61E89F" w14:textId="305F2CCE"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15</w:t>
            </w:r>
          </w:p>
        </w:tc>
        <w:tc>
          <w:tcPr>
            <w:tcW w:w="972" w:type="dxa"/>
          </w:tcPr>
          <w:p w14:paraId="3325F1DB" w14:textId="06F90045"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8,6</w:t>
            </w:r>
          </w:p>
        </w:tc>
        <w:tc>
          <w:tcPr>
            <w:tcW w:w="972" w:type="dxa"/>
          </w:tcPr>
          <w:p w14:paraId="51BC2D15" w14:textId="2ABCDC58"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15</w:t>
            </w:r>
          </w:p>
        </w:tc>
        <w:tc>
          <w:tcPr>
            <w:tcW w:w="972" w:type="dxa"/>
          </w:tcPr>
          <w:p w14:paraId="3B1A6641" w14:textId="703628AE"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12,0</w:t>
            </w:r>
          </w:p>
        </w:tc>
        <w:tc>
          <w:tcPr>
            <w:tcW w:w="972" w:type="dxa"/>
          </w:tcPr>
          <w:p w14:paraId="072C6116" w14:textId="0D52E19D"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0,952</w:t>
            </w:r>
          </w:p>
        </w:tc>
        <w:tc>
          <w:tcPr>
            <w:tcW w:w="972" w:type="dxa"/>
          </w:tcPr>
          <w:p w14:paraId="63C149F8" w14:textId="3FA5FDE1"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w:t>
            </w:r>
          </w:p>
        </w:tc>
        <w:tc>
          <w:tcPr>
            <w:tcW w:w="972" w:type="dxa"/>
          </w:tcPr>
          <w:p w14:paraId="7ED1AD77" w14:textId="0F2D9BDE"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0,329</w:t>
            </w:r>
          </w:p>
        </w:tc>
      </w:tr>
      <w:tr w:rsidR="00B65968" w:rsidRPr="00281483" w14:paraId="2B4752AF" w14:textId="77777777" w:rsidTr="00014E61">
        <w:tc>
          <w:tcPr>
            <w:tcW w:w="2263" w:type="dxa"/>
          </w:tcPr>
          <w:p w14:paraId="7C905B53" w14:textId="1F1CD66D" w:rsidR="00B65968" w:rsidRPr="00281483" w:rsidRDefault="00B65968" w:rsidP="00AC11A5">
            <w:pPr>
              <w:tabs>
                <w:tab w:val="center" w:pos="4536"/>
                <w:tab w:val="left" w:pos="7080"/>
              </w:tabs>
              <w:spacing w:after="0" w:line="360" w:lineRule="auto"/>
              <w:rPr>
                <w:rFonts w:cs="Times New Roman"/>
                <w:color w:val="0D0D0D" w:themeColor="text1" w:themeTint="F2"/>
              </w:rPr>
            </w:pPr>
            <w:r w:rsidRPr="00281483">
              <w:rPr>
                <w:rFonts w:cs="Times New Roman"/>
                <w:color w:val="0D0D0D" w:themeColor="text1" w:themeTint="F2"/>
              </w:rPr>
              <w:t>Sergi ve sanatsal etkinlikler</w:t>
            </w:r>
          </w:p>
        </w:tc>
        <w:tc>
          <w:tcPr>
            <w:tcW w:w="971" w:type="dxa"/>
          </w:tcPr>
          <w:p w14:paraId="490C7C6F" w14:textId="49AB3FC0"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40</w:t>
            </w:r>
          </w:p>
        </w:tc>
        <w:tc>
          <w:tcPr>
            <w:tcW w:w="972" w:type="dxa"/>
          </w:tcPr>
          <w:p w14:paraId="7F0E7CC5" w14:textId="6F8E2D19"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22,9</w:t>
            </w:r>
          </w:p>
        </w:tc>
        <w:tc>
          <w:tcPr>
            <w:tcW w:w="972" w:type="dxa"/>
          </w:tcPr>
          <w:p w14:paraId="69D59896" w14:textId="0CB7E1D3"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26</w:t>
            </w:r>
          </w:p>
        </w:tc>
        <w:tc>
          <w:tcPr>
            <w:tcW w:w="972" w:type="dxa"/>
          </w:tcPr>
          <w:p w14:paraId="424B989F" w14:textId="2CB44110"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20,8</w:t>
            </w:r>
          </w:p>
        </w:tc>
        <w:tc>
          <w:tcPr>
            <w:tcW w:w="972" w:type="dxa"/>
          </w:tcPr>
          <w:p w14:paraId="167C7F67" w14:textId="5E098344"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0,180</w:t>
            </w:r>
          </w:p>
        </w:tc>
        <w:tc>
          <w:tcPr>
            <w:tcW w:w="972" w:type="dxa"/>
          </w:tcPr>
          <w:p w14:paraId="696BBCD8" w14:textId="2DFDC270"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w:t>
            </w:r>
          </w:p>
        </w:tc>
        <w:tc>
          <w:tcPr>
            <w:tcW w:w="972" w:type="dxa"/>
          </w:tcPr>
          <w:p w14:paraId="692AD557" w14:textId="093FA363" w:rsidR="00B65968" w:rsidRPr="00281483" w:rsidRDefault="00B65968" w:rsidP="00AC11A5">
            <w:pPr>
              <w:tabs>
                <w:tab w:val="center" w:pos="4536"/>
                <w:tab w:val="left" w:pos="7080"/>
              </w:tabs>
              <w:spacing w:after="0" w:line="360" w:lineRule="auto"/>
              <w:jc w:val="center"/>
              <w:rPr>
                <w:rFonts w:cs="Times New Roman"/>
                <w:b/>
                <w:bCs/>
                <w:color w:val="0D0D0D" w:themeColor="text1" w:themeTint="F2"/>
              </w:rPr>
            </w:pPr>
            <w:r w:rsidRPr="00281483">
              <w:rPr>
                <w:rFonts w:cs="Times New Roman"/>
                <w:color w:val="0D0D0D" w:themeColor="text1" w:themeTint="F2"/>
              </w:rPr>
              <w:t>0,672</w:t>
            </w:r>
          </w:p>
        </w:tc>
      </w:tr>
      <w:tr w:rsidR="00B65968" w:rsidRPr="00281483" w14:paraId="158A503A" w14:textId="77777777" w:rsidTr="00014E61">
        <w:tc>
          <w:tcPr>
            <w:tcW w:w="2263" w:type="dxa"/>
          </w:tcPr>
          <w:p w14:paraId="6A3BC283" w14:textId="153AEDA1" w:rsidR="00B65968" w:rsidRPr="00281483" w:rsidRDefault="00B65968" w:rsidP="00AC11A5">
            <w:pPr>
              <w:tabs>
                <w:tab w:val="center" w:pos="4536"/>
                <w:tab w:val="left" w:pos="7080"/>
              </w:tabs>
              <w:spacing w:after="0" w:line="360" w:lineRule="auto"/>
              <w:rPr>
                <w:rFonts w:cs="Times New Roman"/>
                <w:color w:val="0D0D0D" w:themeColor="text1" w:themeTint="F2"/>
              </w:rPr>
            </w:pPr>
            <w:r w:rsidRPr="00281483">
              <w:rPr>
                <w:rFonts w:cs="Times New Roman"/>
                <w:color w:val="0D0D0D" w:themeColor="text1" w:themeTint="F2"/>
              </w:rPr>
              <w:t>Temalı Parklar (</w:t>
            </w:r>
            <w:proofErr w:type="spellStart"/>
            <w:r w:rsidRPr="00281483">
              <w:rPr>
                <w:rFonts w:cs="Times New Roman"/>
                <w:color w:val="0D0D0D" w:themeColor="text1" w:themeTint="F2"/>
              </w:rPr>
              <w:t>Sazova</w:t>
            </w:r>
            <w:proofErr w:type="spellEnd"/>
            <w:r w:rsidRPr="00281483">
              <w:rPr>
                <w:rFonts w:cs="Times New Roman"/>
                <w:color w:val="0D0D0D" w:themeColor="text1" w:themeTint="F2"/>
              </w:rPr>
              <w:t xml:space="preserve"> vb.)</w:t>
            </w:r>
          </w:p>
        </w:tc>
        <w:tc>
          <w:tcPr>
            <w:tcW w:w="971" w:type="dxa"/>
          </w:tcPr>
          <w:p w14:paraId="11A20B9C" w14:textId="71216845"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107</w:t>
            </w:r>
          </w:p>
        </w:tc>
        <w:tc>
          <w:tcPr>
            <w:tcW w:w="972" w:type="dxa"/>
          </w:tcPr>
          <w:p w14:paraId="10A4285B" w14:textId="7B11B354"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61,1</w:t>
            </w:r>
          </w:p>
        </w:tc>
        <w:tc>
          <w:tcPr>
            <w:tcW w:w="972" w:type="dxa"/>
          </w:tcPr>
          <w:p w14:paraId="04ACE5E2" w14:textId="7F6E0608"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74</w:t>
            </w:r>
          </w:p>
        </w:tc>
        <w:tc>
          <w:tcPr>
            <w:tcW w:w="972" w:type="dxa"/>
          </w:tcPr>
          <w:p w14:paraId="77FBB2C4" w14:textId="4CB33FE2"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59,2</w:t>
            </w:r>
          </w:p>
        </w:tc>
        <w:tc>
          <w:tcPr>
            <w:tcW w:w="972" w:type="dxa"/>
          </w:tcPr>
          <w:p w14:paraId="76DBD27F" w14:textId="7B190A64"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0,115</w:t>
            </w:r>
          </w:p>
        </w:tc>
        <w:tc>
          <w:tcPr>
            <w:tcW w:w="972" w:type="dxa"/>
          </w:tcPr>
          <w:p w14:paraId="449D37D8" w14:textId="0AB09804"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w:t>
            </w:r>
          </w:p>
        </w:tc>
        <w:tc>
          <w:tcPr>
            <w:tcW w:w="972" w:type="dxa"/>
          </w:tcPr>
          <w:p w14:paraId="0E05F4BB" w14:textId="653886EE" w:rsidR="00B65968" w:rsidRPr="00281483" w:rsidRDefault="00B65968" w:rsidP="00AC11A5">
            <w:pPr>
              <w:tabs>
                <w:tab w:val="center" w:pos="4536"/>
                <w:tab w:val="left" w:pos="7080"/>
              </w:tabs>
              <w:spacing w:after="0" w:line="360" w:lineRule="auto"/>
              <w:jc w:val="center"/>
              <w:rPr>
                <w:rFonts w:cs="Times New Roman"/>
                <w:b/>
                <w:bCs/>
                <w:color w:val="0D0D0D" w:themeColor="text1" w:themeTint="F2"/>
              </w:rPr>
            </w:pPr>
            <w:r w:rsidRPr="00281483">
              <w:rPr>
                <w:rFonts w:cs="Times New Roman"/>
                <w:color w:val="0D0D0D" w:themeColor="text1" w:themeTint="F2"/>
              </w:rPr>
              <w:t>0,735</w:t>
            </w:r>
          </w:p>
        </w:tc>
      </w:tr>
      <w:tr w:rsidR="00B65968" w:rsidRPr="00281483" w14:paraId="427732EC" w14:textId="77777777" w:rsidTr="00014E61">
        <w:tc>
          <w:tcPr>
            <w:tcW w:w="2263" w:type="dxa"/>
          </w:tcPr>
          <w:p w14:paraId="76346D93" w14:textId="10BAFF79" w:rsidR="00B65968" w:rsidRPr="00281483" w:rsidRDefault="00B65968" w:rsidP="00AC11A5">
            <w:pPr>
              <w:tabs>
                <w:tab w:val="center" w:pos="4536"/>
                <w:tab w:val="left" w:pos="7080"/>
              </w:tabs>
              <w:spacing w:after="0" w:line="360" w:lineRule="auto"/>
              <w:rPr>
                <w:rFonts w:cs="Times New Roman"/>
                <w:color w:val="0D0D0D" w:themeColor="text1" w:themeTint="F2"/>
              </w:rPr>
            </w:pPr>
            <w:r w:rsidRPr="00281483">
              <w:rPr>
                <w:rFonts w:cs="Times New Roman"/>
                <w:color w:val="0D0D0D" w:themeColor="text1" w:themeTint="F2"/>
              </w:rPr>
              <w:t>Kongre merkezleri ve konferans salonları</w:t>
            </w:r>
          </w:p>
        </w:tc>
        <w:tc>
          <w:tcPr>
            <w:tcW w:w="971" w:type="dxa"/>
          </w:tcPr>
          <w:p w14:paraId="545C9C8F" w14:textId="60B3F064"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6</w:t>
            </w:r>
          </w:p>
        </w:tc>
        <w:tc>
          <w:tcPr>
            <w:tcW w:w="972" w:type="dxa"/>
          </w:tcPr>
          <w:p w14:paraId="7FEEF309" w14:textId="6D347CBA"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3,4</w:t>
            </w:r>
          </w:p>
        </w:tc>
        <w:tc>
          <w:tcPr>
            <w:tcW w:w="972" w:type="dxa"/>
          </w:tcPr>
          <w:p w14:paraId="0CEE9F5A" w14:textId="0B5AA2A1"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5</w:t>
            </w:r>
          </w:p>
        </w:tc>
        <w:tc>
          <w:tcPr>
            <w:tcW w:w="972" w:type="dxa"/>
          </w:tcPr>
          <w:p w14:paraId="3963F592" w14:textId="214B8708"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4,0</w:t>
            </w:r>
          </w:p>
        </w:tc>
        <w:tc>
          <w:tcPr>
            <w:tcW w:w="972" w:type="dxa"/>
          </w:tcPr>
          <w:p w14:paraId="7D615575" w14:textId="33C48455"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0,067</w:t>
            </w:r>
          </w:p>
        </w:tc>
        <w:tc>
          <w:tcPr>
            <w:tcW w:w="972" w:type="dxa"/>
          </w:tcPr>
          <w:p w14:paraId="2C31803E" w14:textId="1515712C"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w:t>
            </w:r>
          </w:p>
        </w:tc>
        <w:tc>
          <w:tcPr>
            <w:tcW w:w="972" w:type="dxa"/>
          </w:tcPr>
          <w:p w14:paraId="4AD0AC84" w14:textId="5E743C13"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0,795</w:t>
            </w:r>
          </w:p>
        </w:tc>
      </w:tr>
      <w:tr w:rsidR="00B65968" w:rsidRPr="00281483" w14:paraId="2E4C97BE" w14:textId="77777777" w:rsidTr="00014E61">
        <w:tc>
          <w:tcPr>
            <w:tcW w:w="2263" w:type="dxa"/>
          </w:tcPr>
          <w:p w14:paraId="71E961F2" w14:textId="70E79175" w:rsidR="00B65968" w:rsidRPr="00281483" w:rsidRDefault="00B65968" w:rsidP="00AC11A5">
            <w:pPr>
              <w:tabs>
                <w:tab w:val="center" w:pos="4536"/>
                <w:tab w:val="left" w:pos="7080"/>
              </w:tabs>
              <w:spacing w:after="0" w:line="360" w:lineRule="auto"/>
              <w:rPr>
                <w:rFonts w:cs="Times New Roman"/>
                <w:color w:val="0D0D0D" w:themeColor="text1" w:themeTint="F2"/>
              </w:rPr>
            </w:pPr>
            <w:r w:rsidRPr="00281483">
              <w:rPr>
                <w:rFonts w:cs="Times New Roman"/>
                <w:color w:val="0D0D0D" w:themeColor="text1" w:themeTint="F2"/>
              </w:rPr>
              <w:t>Hamamlar/Termal tesisler</w:t>
            </w:r>
          </w:p>
        </w:tc>
        <w:tc>
          <w:tcPr>
            <w:tcW w:w="971" w:type="dxa"/>
          </w:tcPr>
          <w:p w14:paraId="215F756E" w14:textId="210C2C49"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9</w:t>
            </w:r>
          </w:p>
        </w:tc>
        <w:tc>
          <w:tcPr>
            <w:tcW w:w="972" w:type="dxa"/>
          </w:tcPr>
          <w:p w14:paraId="6628C1D1" w14:textId="3CB48334"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5,1</w:t>
            </w:r>
          </w:p>
        </w:tc>
        <w:tc>
          <w:tcPr>
            <w:tcW w:w="972" w:type="dxa"/>
          </w:tcPr>
          <w:p w14:paraId="44A06C5B" w14:textId="2EA2F8E6"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9</w:t>
            </w:r>
          </w:p>
        </w:tc>
        <w:tc>
          <w:tcPr>
            <w:tcW w:w="972" w:type="dxa"/>
          </w:tcPr>
          <w:p w14:paraId="5969BB72" w14:textId="7614B3BE"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7,2</w:t>
            </w:r>
          </w:p>
        </w:tc>
        <w:tc>
          <w:tcPr>
            <w:tcW w:w="972" w:type="dxa"/>
          </w:tcPr>
          <w:p w14:paraId="365CADE9" w14:textId="72A3529D"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0,547</w:t>
            </w:r>
          </w:p>
        </w:tc>
        <w:tc>
          <w:tcPr>
            <w:tcW w:w="972" w:type="dxa"/>
          </w:tcPr>
          <w:p w14:paraId="76859BDD" w14:textId="7EA5429F"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w:t>
            </w:r>
          </w:p>
        </w:tc>
        <w:tc>
          <w:tcPr>
            <w:tcW w:w="972" w:type="dxa"/>
          </w:tcPr>
          <w:p w14:paraId="4848DCD4" w14:textId="02118E1D"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0,459</w:t>
            </w:r>
          </w:p>
        </w:tc>
      </w:tr>
      <w:tr w:rsidR="00B65968" w:rsidRPr="00281483" w14:paraId="22629EE8" w14:textId="77777777" w:rsidTr="00014E61">
        <w:tc>
          <w:tcPr>
            <w:tcW w:w="2263" w:type="dxa"/>
          </w:tcPr>
          <w:p w14:paraId="4B662EFC" w14:textId="277BB737" w:rsidR="00B65968" w:rsidRPr="00281483" w:rsidRDefault="00B65968" w:rsidP="00AC11A5">
            <w:pPr>
              <w:tabs>
                <w:tab w:val="center" w:pos="4536"/>
                <w:tab w:val="left" w:pos="7080"/>
              </w:tabs>
              <w:spacing w:after="0" w:line="360" w:lineRule="auto"/>
              <w:rPr>
                <w:rFonts w:cs="Times New Roman"/>
                <w:color w:val="0D0D0D" w:themeColor="text1" w:themeTint="F2"/>
              </w:rPr>
            </w:pPr>
            <w:r w:rsidRPr="00281483">
              <w:rPr>
                <w:rFonts w:cs="Times New Roman"/>
                <w:color w:val="0D0D0D" w:themeColor="text1" w:themeTint="F2"/>
              </w:rPr>
              <w:t>Hastaneler</w:t>
            </w:r>
          </w:p>
        </w:tc>
        <w:tc>
          <w:tcPr>
            <w:tcW w:w="971" w:type="dxa"/>
          </w:tcPr>
          <w:p w14:paraId="2A256705" w14:textId="525108BF"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7</w:t>
            </w:r>
          </w:p>
        </w:tc>
        <w:tc>
          <w:tcPr>
            <w:tcW w:w="972" w:type="dxa"/>
          </w:tcPr>
          <w:p w14:paraId="77EDECC0" w14:textId="0ED1922B"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4,0</w:t>
            </w:r>
          </w:p>
        </w:tc>
        <w:tc>
          <w:tcPr>
            <w:tcW w:w="972" w:type="dxa"/>
          </w:tcPr>
          <w:p w14:paraId="7DA07BF4" w14:textId="102C570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2</w:t>
            </w:r>
          </w:p>
        </w:tc>
        <w:tc>
          <w:tcPr>
            <w:tcW w:w="972" w:type="dxa"/>
          </w:tcPr>
          <w:p w14:paraId="10C049BD" w14:textId="518F00E0"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1,6</w:t>
            </w:r>
          </w:p>
        </w:tc>
        <w:tc>
          <w:tcPr>
            <w:tcW w:w="972" w:type="dxa"/>
          </w:tcPr>
          <w:p w14:paraId="40F18581" w14:textId="24F9DC0D"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1,443</w:t>
            </w:r>
          </w:p>
        </w:tc>
        <w:tc>
          <w:tcPr>
            <w:tcW w:w="972" w:type="dxa"/>
          </w:tcPr>
          <w:p w14:paraId="2A0C2446" w14:textId="207BB62B"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w:t>
            </w:r>
          </w:p>
        </w:tc>
        <w:tc>
          <w:tcPr>
            <w:tcW w:w="972" w:type="dxa"/>
          </w:tcPr>
          <w:p w14:paraId="3BD98225" w14:textId="7EB9695E"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0,313</w:t>
            </w:r>
          </w:p>
        </w:tc>
      </w:tr>
      <w:tr w:rsidR="00B65968" w:rsidRPr="00281483" w14:paraId="4FE015B2" w14:textId="77777777" w:rsidTr="00014E61">
        <w:tc>
          <w:tcPr>
            <w:tcW w:w="2263" w:type="dxa"/>
          </w:tcPr>
          <w:p w14:paraId="3C76FF7A" w14:textId="7EC420CC" w:rsidR="00B65968" w:rsidRPr="00281483" w:rsidRDefault="00B65968" w:rsidP="00AC11A5">
            <w:pPr>
              <w:tabs>
                <w:tab w:val="left" w:pos="1056"/>
              </w:tabs>
              <w:spacing w:after="0" w:line="360" w:lineRule="auto"/>
              <w:rPr>
                <w:rFonts w:cs="Times New Roman"/>
                <w:b/>
                <w:bCs/>
                <w:color w:val="0D0D0D" w:themeColor="text1" w:themeTint="F2"/>
              </w:rPr>
            </w:pPr>
            <w:r w:rsidRPr="00281483">
              <w:rPr>
                <w:rFonts w:cs="Times New Roman"/>
                <w:color w:val="0D0D0D" w:themeColor="text1" w:themeTint="F2"/>
              </w:rPr>
              <w:t>Gece kulüpleri/Barlar</w:t>
            </w:r>
          </w:p>
        </w:tc>
        <w:tc>
          <w:tcPr>
            <w:tcW w:w="971" w:type="dxa"/>
          </w:tcPr>
          <w:p w14:paraId="3C33B2F4" w14:textId="0480E325"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22</w:t>
            </w:r>
          </w:p>
        </w:tc>
        <w:tc>
          <w:tcPr>
            <w:tcW w:w="972" w:type="dxa"/>
          </w:tcPr>
          <w:p w14:paraId="266506FF" w14:textId="330772F8"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12,6</w:t>
            </w:r>
          </w:p>
        </w:tc>
        <w:tc>
          <w:tcPr>
            <w:tcW w:w="972" w:type="dxa"/>
          </w:tcPr>
          <w:p w14:paraId="0CCA1BA3" w14:textId="035DC334"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23</w:t>
            </w:r>
          </w:p>
        </w:tc>
        <w:tc>
          <w:tcPr>
            <w:tcW w:w="972" w:type="dxa"/>
          </w:tcPr>
          <w:p w14:paraId="4092FC21" w14:textId="56A4EB05"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18,4</w:t>
            </w:r>
          </w:p>
        </w:tc>
        <w:tc>
          <w:tcPr>
            <w:tcW w:w="972" w:type="dxa"/>
          </w:tcPr>
          <w:p w14:paraId="41A1EF0A" w14:textId="4508421F"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1,943</w:t>
            </w:r>
          </w:p>
        </w:tc>
        <w:tc>
          <w:tcPr>
            <w:tcW w:w="972" w:type="dxa"/>
          </w:tcPr>
          <w:p w14:paraId="3EB21216" w14:textId="68DD896F"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w:t>
            </w:r>
          </w:p>
        </w:tc>
        <w:tc>
          <w:tcPr>
            <w:tcW w:w="972" w:type="dxa"/>
          </w:tcPr>
          <w:p w14:paraId="61DF5581" w14:textId="2ED8654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0,163</w:t>
            </w:r>
          </w:p>
        </w:tc>
      </w:tr>
      <w:tr w:rsidR="00B65968" w:rsidRPr="00281483" w14:paraId="2F100D05" w14:textId="77777777" w:rsidTr="00014E61">
        <w:tc>
          <w:tcPr>
            <w:tcW w:w="2263" w:type="dxa"/>
          </w:tcPr>
          <w:p w14:paraId="62AD33B7" w14:textId="58E7D56D" w:rsidR="00B65968" w:rsidRPr="00281483" w:rsidRDefault="00B65968" w:rsidP="00AC11A5">
            <w:pPr>
              <w:tabs>
                <w:tab w:val="left" w:pos="1056"/>
              </w:tabs>
              <w:spacing w:after="0" w:line="360" w:lineRule="auto"/>
              <w:rPr>
                <w:rFonts w:cs="Times New Roman"/>
                <w:b/>
                <w:bCs/>
                <w:color w:val="0D0D0D" w:themeColor="text1" w:themeTint="F2"/>
              </w:rPr>
            </w:pPr>
            <w:r w:rsidRPr="00281483">
              <w:rPr>
                <w:rFonts w:cs="Times New Roman"/>
                <w:color w:val="0D0D0D" w:themeColor="text1" w:themeTint="F2"/>
              </w:rPr>
              <w:t>AVM’ler</w:t>
            </w:r>
          </w:p>
        </w:tc>
        <w:tc>
          <w:tcPr>
            <w:tcW w:w="971" w:type="dxa"/>
          </w:tcPr>
          <w:p w14:paraId="29A5DC75" w14:textId="2C12B46D"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53</w:t>
            </w:r>
          </w:p>
        </w:tc>
        <w:tc>
          <w:tcPr>
            <w:tcW w:w="972" w:type="dxa"/>
          </w:tcPr>
          <w:p w14:paraId="5B073A56" w14:textId="7CA73F7D"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30,3</w:t>
            </w:r>
          </w:p>
        </w:tc>
        <w:tc>
          <w:tcPr>
            <w:tcW w:w="972" w:type="dxa"/>
          </w:tcPr>
          <w:p w14:paraId="3F55DA2C" w14:textId="055A9D8C"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37</w:t>
            </w:r>
          </w:p>
        </w:tc>
        <w:tc>
          <w:tcPr>
            <w:tcW w:w="972" w:type="dxa"/>
          </w:tcPr>
          <w:p w14:paraId="5B9F9729" w14:textId="3357CE7E"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29,6</w:t>
            </w:r>
          </w:p>
        </w:tc>
        <w:tc>
          <w:tcPr>
            <w:tcW w:w="972" w:type="dxa"/>
          </w:tcPr>
          <w:p w14:paraId="79537668" w14:textId="15EE4FED"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0,016</w:t>
            </w:r>
          </w:p>
        </w:tc>
        <w:tc>
          <w:tcPr>
            <w:tcW w:w="972" w:type="dxa"/>
          </w:tcPr>
          <w:p w14:paraId="723B2BB9" w14:textId="727D0073"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w:t>
            </w:r>
          </w:p>
        </w:tc>
        <w:tc>
          <w:tcPr>
            <w:tcW w:w="972" w:type="dxa"/>
          </w:tcPr>
          <w:p w14:paraId="1476DD2F" w14:textId="506C9FCC"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0,898</w:t>
            </w:r>
          </w:p>
        </w:tc>
      </w:tr>
      <w:tr w:rsidR="00B65968" w:rsidRPr="00281483" w14:paraId="6ED9EE8F" w14:textId="77777777" w:rsidTr="00014E61">
        <w:tc>
          <w:tcPr>
            <w:tcW w:w="2263" w:type="dxa"/>
          </w:tcPr>
          <w:p w14:paraId="15D05475" w14:textId="2AFBCA3B" w:rsidR="00B65968" w:rsidRPr="00281483" w:rsidRDefault="00B65968" w:rsidP="00AC11A5">
            <w:pPr>
              <w:tabs>
                <w:tab w:val="left" w:pos="1056"/>
              </w:tabs>
              <w:spacing w:after="0" w:line="360" w:lineRule="auto"/>
              <w:rPr>
                <w:rFonts w:cs="Times New Roman"/>
                <w:b/>
                <w:bCs/>
                <w:color w:val="0D0D0D" w:themeColor="text1" w:themeTint="F2"/>
              </w:rPr>
            </w:pPr>
            <w:r w:rsidRPr="00281483">
              <w:rPr>
                <w:rFonts w:cs="Times New Roman"/>
                <w:color w:val="0D0D0D" w:themeColor="text1" w:themeTint="F2"/>
              </w:rPr>
              <w:t>Festivaller</w:t>
            </w:r>
          </w:p>
        </w:tc>
        <w:tc>
          <w:tcPr>
            <w:tcW w:w="971" w:type="dxa"/>
          </w:tcPr>
          <w:p w14:paraId="7444C599" w14:textId="5FCF8A3E"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25</w:t>
            </w:r>
          </w:p>
        </w:tc>
        <w:tc>
          <w:tcPr>
            <w:tcW w:w="972" w:type="dxa"/>
          </w:tcPr>
          <w:p w14:paraId="0D5D6829" w14:textId="25BD5F2A"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14,3</w:t>
            </w:r>
          </w:p>
        </w:tc>
        <w:tc>
          <w:tcPr>
            <w:tcW w:w="972" w:type="dxa"/>
          </w:tcPr>
          <w:p w14:paraId="53719DD2" w14:textId="1730BCF8"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19</w:t>
            </w:r>
          </w:p>
        </w:tc>
        <w:tc>
          <w:tcPr>
            <w:tcW w:w="972" w:type="dxa"/>
          </w:tcPr>
          <w:p w14:paraId="48C07295" w14:textId="5785130E"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15,2</w:t>
            </w:r>
          </w:p>
        </w:tc>
        <w:tc>
          <w:tcPr>
            <w:tcW w:w="972" w:type="dxa"/>
          </w:tcPr>
          <w:p w14:paraId="1D979973" w14:textId="40873550"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0,049</w:t>
            </w:r>
          </w:p>
        </w:tc>
        <w:tc>
          <w:tcPr>
            <w:tcW w:w="972" w:type="dxa"/>
          </w:tcPr>
          <w:p w14:paraId="786F0771" w14:textId="1E150985"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w:t>
            </w:r>
          </w:p>
        </w:tc>
        <w:tc>
          <w:tcPr>
            <w:tcW w:w="972" w:type="dxa"/>
          </w:tcPr>
          <w:p w14:paraId="19F88A2F" w14:textId="63095782"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0,825</w:t>
            </w:r>
          </w:p>
        </w:tc>
      </w:tr>
      <w:tr w:rsidR="00B65968" w:rsidRPr="00281483" w14:paraId="2674AF80" w14:textId="77777777" w:rsidTr="00014E61">
        <w:tc>
          <w:tcPr>
            <w:tcW w:w="2263" w:type="dxa"/>
          </w:tcPr>
          <w:p w14:paraId="39A1DAB6" w14:textId="0362DDFF" w:rsidR="00B65968" w:rsidRPr="00281483" w:rsidRDefault="00B65968" w:rsidP="00AC11A5">
            <w:pPr>
              <w:tabs>
                <w:tab w:val="left" w:pos="1056"/>
              </w:tabs>
              <w:spacing w:after="0" w:line="360" w:lineRule="auto"/>
              <w:rPr>
                <w:rFonts w:cs="Times New Roman"/>
                <w:b/>
                <w:bCs/>
                <w:color w:val="0D0D0D" w:themeColor="text1" w:themeTint="F2"/>
              </w:rPr>
            </w:pPr>
            <w:r w:rsidRPr="00281483">
              <w:rPr>
                <w:rFonts w:cs="Times New Roman"/>
                <w:color w:val="0D0D0D" w:themeColor="text1" w:themeTint="F2"/>
              </w:rPr>
              <w:t>Konserler</w:t>
            </w:r>
          </w:p>
        </w:tc>
        <w:tc>
          <w:tcPr>
            <w:tcW w:w="971" w:type="dxa"/>
          </w:tcPr>
          <w:p w14:paraId="11504E37" w14:textId="41E1F59D"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13</w:t>
            </w:r>
          </w:p>
        </w:tc>
        <w:tc>
          <w:tcPr>
            <w:tcW w:w="972" w:type="dxa"/>
          </w:tcPr>
          <w:p w14:paraId="50D53C24" w14:textId="36261215"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7,4</w:t>
            </w:r>
          </w:p>
        </w:tc>
        <w:tc>
          <w:tcPr>
            <w:tcW w:w="972" w:type="dxa"/>
          </w:tcPr>
          <w:p w14:paraId="1F7118B5" w14:textId="596FFADF"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5</w:t>
            </w:r>
          </w:p>
        </w:tc>
        <w:tc>
          <w:tcPr>
            <w:tcW w:w="972" w:type="dxa"/>
          </w:tcPr>
          <w:p w14:paraId="50CD933F" w14:textId="47B34B46"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4,0</w:t>
            </w:r>
          </w:p>
        </w:tc>
        <w:tc>
          <w:tcPr>
            <w:tcW w:w="972" w:type="dxa"/>
          </w:tcPr>
          <w:p w14:paraId="3A0FADE0" w14:textId="281AE36C"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1,520</w:t>
            </w:r>
          </w:p>
        </w:tc>
        <w:tc>
          <w:tcPr>
            <w:tcW w:w="972" w:type="dxa"/>
          </w:tcPr>
          <w:p w14:paraId="23ABA543" w14:textId="2A93713D"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w:t>
            </w:r>
          </w:p>
        </w:tc>
        <w:tc>
          <w:tcPr>
            <w:tcW w:w="972" w:type="dxa"/>
          </w:tcPr>
          <w:p w14:paraId="7996BA44" w14:textId="567D657F"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0,218</w:t>
            </w:r>
          </w:p>
        </w:tc>
      </w:tr>
    </w:tbl>
    <w:p w14:paraId="298DF6A1" w14:textId="6521B494" w:rsidR="00B603EB" w:rsidRPr="00281483" w:rsidRDefault="00BA1793" w:rsidP="0028333F">
      <w:pPr>
        <w:tabs>
          <w:tab w:val="center" w:pos="4536"/>
          <w:tab w:val="left" w:pos="7080"/>
        </w:tabs>
        <w:spacing w:before="120" w:after="120" w:line="360" w:lineRule="auto"/>
        <w:jc w:val="both"/>
        <w:rPr>
          <w:rFonts w:cs="Times New Roman"/>
          <w:color w:val="0D0D0D" w:themeColor="text1" w:themeTint="F2"/>
          <w:sz w:val="24"/>
          <w:szCs w:val="24"/>
        </w:rPr>
      </w:pPr>
      <w:r w:rsidRPr="00281483">
        <w:rPr>
          <w:rFonts w:cs="Times New Roman"/>
          <w:i/>
          <w:iCs/>
          <w:color w:val="0D0D0D" w:themeColor="text1" w:themeTint="F2"/>
          <w:sz w:val="24"/>
          <w:szCs w:val="24"/>
        </w:rPr>
        <w:t>*p&lt;0,05 seviyesinde istatistiksel olarak anlamlıdır.</w:t>
      </w:r>
      <w:r w:rsidRPr="00281483">
        <w:rPr>
          <w:rFonts w:cs="Times New Roman"/>
          <w:color w:val="0D0D0D" w:themeColor="text1" w:themeTint="F2"/>
          <w:sz w:val="24"/>
          <w:szCs w:val="24"/>
        </w:rPr>
        <w:t xml:space="preserve"> </w:t>
      </w:r>
    </w:p>
    <w:p w14:paraId="6685FC83" w14:textId="37988C83" w:rsidR="008C6971" w:rsidRPr="00281483" w:rsidRDefault="008C6971"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Yapılan ki-kare testine göre medeni durum, bireylerin bazı ziyaret tercihleri üzerinde anlamlı bir etkiye sahiptir. Bekar bireylerin kongre/konferans (p = 0,030), AVM (p = 0,000) ve konser (p = 0,008) ziyaretlerine katılım oranları, evli bireylerden daha yüksektir. Kongre/konferans ziyaretleri bilgi edinme veya mesleki/akademik amaçları yansıtırken, AVM ve konser ziyaretleri bireylerin alışveriş ve eğlence tercihlerini ortaya koymaktadır. Buna </w:t>
      </w:r>
      <w:r w:rsidRPr="00281483">
        <w:rPr>
          <w:rFonts w:cs="Times New Roman"/>
          <w:color w:val="0D0D0D" w:themeColor="text1" w:themeTint="F2"/>
          <w:sz w:val="24"/>
          <w:szCs w:val="24"/>
        </w:rPr>
        <w:lastRenderedPageBreak/>
        <w:t>karşılık müze, tarihi yapı, dini yapı, sergi/sanat, temalı park, hamam, hastane, bar ve festival ziyaretlerinde medeni durum ile katılım arasında anlamlı bir fark bulunmamaktadır. Genel olarak, bulgular medeni durumun bilgi edinme, eğlence ve tüketim odaklı etkinliklerde katılım üzerinde etkili olduğunu, kültürel ve rutin ziyaretlerde ise anlamlı bir etkisinin bulunmadığını ortaya koymaktadır</w:t>
      </w:r>
      <w:r w:rsidR="0028333F" w:rsidRPr="00281483">
        <w:rPr>
          <w:rFonts w:cs="Times New Roman"/>
          <w:color w:val="0D0D0D" w:themeColor="text1" w:themeTint="F2"/>
          <w:sz w:val="24"/>
          <w:szCs w:val="24"/>
        </w:rPr>
        <w:t xml:space="preserve"> (Tablo 6.42).</w:t>
      </w:r>
      <w:r w:rsidR="00F62E66" w:rsidRPr="00281483">
        <w:rPr>
          <w:rFonts w:cs="Times New Roman"/>
          <w:color w:val="0D0D0D" w:themeColor="text1" w:themeTint="F2"/>
          <w:sz w:val="24"/>
          <w:szCs w:val="24"/>
        </w:rPr>
        <w:t xml:space="preserve"> Bu kapsamda, H11b hipotezi kısmen kabul edilmiştir; bazı ziyaret edilen yerlerin medeni durum ile ilişkili olduğu, ancak çoğunda belirgin bir farkın bulunmadığı görülmektedir</w:t>
      </w:r>
    </w:p>
    <w:p w14:paraId="3D352B18" w14:textId="71480E9F" w:rsidR="008C6971" w:rsidRPr="00281483" w:rsidRDefault="008C6971" w:rsidP="006A5354">
      <w:pPr>
        <w:pStyle w:val="TABLO"/>
        <w:rPr>
          <w:color w:val="0D0D0D" w:themeColor="text1" w:themeTint="F2"/>
        </w:rPr>
      </w:pPr>
      <w:bookmarkStart w:id="2825" w:name="_Toc234263777"/>
      <w:bookmarkStart w:id="2826" w:name="_Toc234456390"/>
      <w:bookmarkStart w:id="2827" w:name="_Toc234547419"/>
      <w:bookmarkStart w:id="2828" w:name="_Toc235404969"/>
      <w:bookmarkStart w:id="2829" w:name="_Toc240281079"/>
      <w:r w:rsidRPr="00281483">
        <w:rPr>
          <w:b/>
          <w:color w:val="0D0D0D" w:themeColor="text1" w:themeTint="F2"/>
        </w:rPr>
        <w:t>Tablo</w:t>
      </w:r>
      <w:r w:rsidR="006113DD" w:rsidRPr="00281483">
        <w:rPr>
          <w:b/>
          <w:color w:val="0D0D0D" w:themeColor="text1" w:themeTint="F2"/>
        </w:rPr>
        <w:t xml:space="preserve"> 6.42.</w:t>
      </w:r>
      <w:r w:rsidRPr="00281483">
        <w:rPr>
          <w:color w:val="0D0D0D" w:themeColor="text1" w:themeTint="F2"/>
        </w:rPr>
        <w:t xml:space="preserve"> Medeni </w:t>
      </w:r>
      <w:r w:rsidR="006113DD" w:rsidRPr="00281483">
        <w:rPr>
          <w:color w:val="0D0D0D" w:themeColor="text1" w:themeTint="F2"/>
        </w:rPr>
        <w:t>duruma göre ziyaret edilen yerlerin karşılaştırılmasına ilişkin ki-kare analizi</w:t>
      </w:r>
      <w:bookmarkEnd w:id="2825"/>
      <w:bookmarkEnd w:id="2826"/>
      <w:bookmarkEnd w:id="2827"/>
      <w:bookmarkEnd w:id="2828"/>
      <w:bookmarkEnd w:id="2829"/>
    </w:p>
    <w:tbl>
      <w:tblPr>
        <w:tblStyle w:val="TabloKlavuzu"/>
        <w:tblW w:w="9067"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972"/>
        <w:gridCol w:w="886"/>
        <w:gridCol w:w="886"/>
        <w:gridCol w:w="886"/>
        <w:gridCol w:w="886"/>
        <w:gridCol w:w="992"/>
        <w:gridCol w:w="566"/>
        <w:gridCol w:w="993"/>
      </w:tblGrid>
      <w:tr w:rsidR="00B65968" w:rsidRPr="00281483" w14:paraId="22BA42D4" w14:textId="77777777" w:rsidTr="00014E61">
        <w:tc>
          <w:tcPr>
            <w:tcW w:w="2972" w:type="dxa"/>
          </w:tcPr>
          <w:p w14:paraId="3BC31B13" w14:textId="77777777" w:rsidR="00B65968" w:rsidRPr="00281483" w:rsidRDefault="00B65968" w:rsidP="00674D30">
            <w:pPr>
              <w:tabs>
                <w:tab w:val="center" w:pos="4536"/>
                <w:tab w:val="left" w:pos="7080"/>
              </w:tabs>
              <w:spacing w:after="0" w:line="360" w:lineRule="auto"/>
              <w:rPr>
                <w:rFonts w:cs="Times New Roman"/>
                <w:b/>
                <w:bCs/>
                <w:color w:val="0D0D0D" w:themeColor="text1" w:themeTint="F2"/>
              </w:rPr>
            </w:pPr>
            <w:r w:rsidRPr="00281483">
              <w:rPr>
                <w:rFonts w:cs="Times New Roman"/>
                <w:b/>
                <w:bCs/>
                <w:color w:val="0D0D0D" w:themeColor="text1" w:themeTint="F2"/>
              </w:rPr>
              <w:t>Ziyaret Edilen Yerler</w:t>
            </w:r>
          </w:p>
        </w:tc>
        <w:tc>
          <w:tcPr>
            <w:tcW w:w="886" w:type="dxa"/>
          </w:tcPr>
          <w:p w14:paraId="46F27C32" w14:textId="77777777" w:rsidR="00B65968" w:rsidRPr="00281483" w:rsidRDefault="00B65968" w:rsidP="00AC11A5">
            <w:pPr>
              <w:tabs>
                <w:tab w:val="center" w:pos="4536"/>
                <w:tab w:val="left" w:pos="7080"/>
              </w:tabs>
              <w:spacing w:after="0" w:line="360" w:lineRule="auto"/>
              <w:jc w:val="center"/>
              <w:rPr>
                <w:rFonts w:cs="Times New Roman"/>
                <w:b/>
                <w:bCs/>
                <w:color w:val="0D0D0D" w:themeColor="text1" w:themeTint="F2"/>
              </w:rPr>
            </w:pPr>
            <w:r w:rsidRPr="00281483">
              <w:rPr>
                <w:rFonts w:cs="Times New Roman"/>
                <w:b/>
                <w:bCs/>
                <w:color w:val="0D0D0D" w:themeColor="text1" w:themeTint="F2"/>
              </w:rPr>
              <w:t>Bekar (n)</w:t>
            </w:r>
          </w:p>
        </w:tc>
        <w:tc>
          <w:tcPr>
            <w:tcW w:w="886" w:type="dxa"/>
          </w:tcPr>
          <w:p w14:paraId="5F937144" w14:textId="46C2CA03" w:rsidR="00B65968" w:rsidRPr="00281483" w:rsidRDefault="00B65968" w:rsidP="00AC11A5">
            <w:pPr>
              <w:tabs>
                <w:tab w:val="center" w:pos="4536"/>
                <w:tab w:val="left" w:pos="7080"/>
              </w:tabs>
              <w:spacing w:after="0" w:line="360" w:lineRule="auto"/>
              <w:jc w:val="center"/>
              <w:rPr>
                <w:rFonts w:cs="Times New Roman"/>
                <w:b/>
                <w:bCs/>
                <w:color w:val="0D0D0D" w:themeColor="text1" w:themeTint="F2"/>
              </w:rPr>
            </w:pPr>
            <w:r w:rsidRPr="00281483">
              <w:rPr>
                <w:rFonts w:cs="Times New Roman"/>
                <w:b/>
                <w:bCs/>
                <w:color w:val="0D0D0D" w:themeColor="text1" w:themeTint="F2"/>
              </w:rPr>
              <w:t>Bekar (</w:t>
            </w:r>
            <w:r w:rsidR="00BA3C44" w:rsidRPr="00281483">
              <w:rPr>
                <w:rFonts w:cs="Times New Roman"/>
                <w:b/>
                <w:bCs/>
                <w:color w:val="0D0D0D" w:themeColor="text1" w:themeTint="F2"/>
              </w:rPr>
              <w:t>%</w:t>
            </w:r>
            <w:r w:rsidRPr="00281483">
              <w:rPr>
                <w:rFonts w:cs="Times New Roman"/>
                <w:b/>
                <w:bCs/>
                <w:color w:val="0D0D0D" w:themeColor="text1" w:themeTint="F2"/>
              </w:rPr>
              <w:t>)</w:t>
            </w:r>
          </w:p>
        </w:tc>
        <w:tc>
          <w:tcPr>
            <w:tcW w:w="886" w:type="dxa"/>
          </w:tcPr>
          <w:p w14:paraId="12FC4C3B" w14:textId="77777777" w:rsidR="00EA38E7" w:rsidRPr="00281483" w:rsidRDefault="00B65968" w:rsidP="00AC11A5">
            <w:pPr>
              <w:tabs>
                <w:tab w:val="center" w:pos="4536"/>
                <w:tab w:val="left" w:pos="7080"/>
              </w:tabs>
              <w:spacing w:after="0" w:line="360" w:lineRule="auto"/>
              <w:jc w:val="center"/>
              <w:rPr>
                <w:rFonts w:cs="Times New Roman"/>
                <w:b/>
                <w:bCs/>
                <w:color w:val="0D0D0D" w:themeColor="text1" w:themeTint="F2"/>
              </w:rPr>
            </w:pPr>
            <w:r w:rsidRPr="00281483">
              <w:rPr>
                <w:rFonts w:cs="Times New Roman"/>
                <w:b/>
                <w:bCs/>
                <w:color w:val="0D0D0D" w:themeColor="text1" w:themeTint="F2"/>
              </w:rPr>
              <w:t xml:space="preserve">Evli </w:t>
            </w:r>
          </w:p>
          <w:p w14:paraId="366D1525" w14:textId="131475EA" w:rsidR="00B65968" w:rsidRPr="00281483" w:rsidRDefault="00B65968" w:rsidP="00AC11A5">
            <w:pPr>
              <w:tabs>
                <w:tab w:val="center" w:pos="4536"/>
                <w:tab w:val="left" w:pos="7080"/>
              </w:tabs>
              <w:spacing w:after="0" w:line="360" w:lineRule="auto"/>
              <w:jc w:val="center"/>
              <w:rPr>
                <w:rFonts w:cs="Times New Roman"/>
                <w:b/>
                <w:bCs/>
                <w:color w:val="0D0D0D" w:themeColor="text1" w:themeTint="F2"/>
              </w:rPr>
            </w:pPr>
            <w:r w:rsidRPr="00281483">
              <w:rPr>
                <w:rFonts w:cs="Times New Roman"/>
                <w:b/>
                <w:bCs/>
                <w:color w:val="0D0D0D" w:themeColor="text1" w:themeTint="F2"/>
              </w:rPr>
              <w:t>(n)</w:t>
            </w:r>
          </w:p>
        </w:tc>
        <w:tc>
          <w:tcPr>
            <w:tcW w:w="886" w:type="dxa"/>
          </w:tcPr>
          <w:p w14:paraId="11D1054F" w14:textId="7D6DE5F9" w:rsidR="00B65968" w:rsidRPr="00281483" w:rsidRDefault="00B65968" w:rsidP="00AC11A5">
            <w:pPr>
              <w:tabs>
                <w:tab w:val="center" w:pos="4536"/>
                <w:tab w:val="left" w:pos="7080"/>
              </w:tabs>
              <w:spacing w:after="0" w:line="360" w:lineRule="auto"/>
              <w:jc w:val="center"/>
              <w:rPr>
                <w:rFonts w:cs="Times New Roman"/>
                <w:b/>
                <w:bCs/>
                <w:color w:val="0D0D0D" w:themeColor="text1" w:themeTint="F2"/>
              </w:rPr>
            </w:pPr>
            <w:r w:rsidRPr="00281483">
              <w:rPr>
                <w:rFonts w:cs="Times New Roman"/>
                <w:b/>
                <w:bCs/>
                <w:color w:val="0D0D0D" w:themeColor="text1" w:themeTint="F2"/>
              </w:rPr>
              <w:t>Evli (</w:t>
            </w:r>
            <w:r w:rsidR="00BA3C44" w:rsidRPr="00281483">
              <w:rPr>
                <w:rFonts w:cs="Times New Roman"/>
                <w:b/>
                <w:bCs/>
                <w:color w:val="0D0D0D" w:themeColor="text1" w:themeTint="F2"/>
              </w:rPr>
              <w:t>%</w:t>
            </w:r>
            <w:r w:rsidRPr="00281483">
              <w:rPr>
                <w:rFonts w:cs="Times New Roman"/>
                <w:b/>
                <w:bCs/>
                <w:color w:val="0D0D0D" w:themeColor="text1" w:themeTint="F2"/>
              </w:rPr>
              <w:t>)</w:t>
            </w:r>
          </w:p>
        </w:tc>
        <w:tc>
          <w:tcPr>
            <w:tcW w:w="992" w:type="dxa"/>
          </w:tcPr>
          <w:p w14:paraId="64DC34F5" w14:textId="29C1A5F6" w:rsidR="00B65968" w:rsidRPr="00281483" w:rsidRDefault="00B65968" w:rsidP="00AC11A5">
            <w:pPr>
              <w:tabs>
                <w:tab w:val="center" w:pos="4536"/>
                <w:tab w:val="left" w:pos="7080"/>
              </w:tabs>
              <w:spacing w:after="0" w:line="360" w:lineRule="auto"/>
              <w:jc w:val="center"/>
              <w:rPr>
                <w:rFonts w:cs="Times New Roman"/>
                <w:b/>
                <w:bCs/>
                <w:color w:val="0D0D0D" w:themeColor="text1" w:themeTint="F2"/>
              </w:rPr>
            </w:pPr>
            <w:r w:rsidRPr="00281483">
              <w:rPr>
                <w:rFonts w:cs="Times New Roman"/>
                <w:b/>
                <w:bCs/>
                <w:color w:val="0D0D0D" w:themeColor="text1" w:themeTint="F2"/>
              </w:rPr>
              <w:t>χ²</w:t>
            </w:r>
          </w:p>
        </w:tc>
        <w:tc>
          <w:tcPr>
            <w:tcW w:w="566" w:type="dxa"/>
          </w:tcPr>
          <w:p w14:paraId="62D8E64A" w14:textId="5CD036EB" w:rsidR="00B65968" w:rsidRPr="00281483" w:rsidRDefault="00B65968" w:rsidP="00AC11A5">
            <w:pPr>
              <w:tabs>
                <w:tab w:val="center" w:pos="4536"/>
                <w:tab w:val="left" w:pos="7080"/>
              </w:tabs>
              <w:spacing w:after="0" w:line="360" w:lineRule="auto"/>
              <w:jc w:val="center"/>
              <w:rPr>
                <w:rFonts w:cs="Times New Roman"/>
                <w:b/>
                <w:bCs/>
                <w:color w:val="0D0D0D" w:themeColor="text1" w:themeTint="F2"/>
              </w:rPr>
            </w:pPr>
            <w:proofErr w:type="spellStart"/>
            <w:r w:rsidRPr="00281483">
              <w:rPr>
                <w:rFonts w:cs="Times New Roman"/>
                <w:b/>
                <w:bCs/>
                <w:color w:val="0D0D0D" w:themeColor="text1" w:themeTint="F2"/>
              </w:rPr>
              <w:t>df</w:t>
            </w:r>
            <w:proofErr w:type="spellEnd"/>
          </w:p>
        </w:tc>
        <w:tc>
          <w:tcPr>
            <w:tcW w:w="993" w:type="dxa"/>
          </w:tcPr>
          <w:p w14:paraId="1AC56B83" w14:textId="28AEFC00" w:rsidR="00B65968" w:rsidRPr="00281483" w:rsidRDefault="0050417B" w:rsidP="00AC11A5">
            <w:pPr>
              <w:tabs>
                <w:tab w:val="center" w:pos="4536"/>
                <w:tab w:val="left" w:pos="7080"/>
              </w:tabs>
              <w:spacing w:after="0" w:line="360" w:lineRule="auto"/>
              <w:jc w:val="center"/>
              <w:rPr>
                <w:rFonts w:cs="Times New Roman"/>
                <w:b/>
                <w:bCs/>
                <w:color w:val="0D0D0D" w:themeColor="text1" w:themeTint="F2"/>
              </w:rPr>
            </w:pPr>
            <w:r w:rsidRPr="00281483">
              <w:rPr>
                <w:rFonts w:cs="Times New Roman"/>
                <w:b/>
                <w:bCs/>
                <w:color w:val="0D0D0D" w:themeColor="text1" w:themeTint="F2"/>
              </w:rPr>
              <w:t>p</w:t>
            </w:r>
          </w:p>
        </w:tc>
      </w:tr>
      <w:tr w:rsidR="00B65968" w:rsidRPr="00281483" w14:paraId="2DD7C3A7" w14:textId="77777777" w:rsidTr="00014E61">
        <w:tc>
          <w:tcPr>
            <w:tcW w:w="2972" w:type="dxa"/>
          </w:tcPr>
          <w:p w14:paraId="5EA2885E" w14:textId="77777777" w:rsidR="00B65968" w:rsidRPr="00281483" w:rsidRDefault="00B65968" w:rsidP="00674D30">
            <w:pPr>
              <w:tabs>
                <w:tab w:val="center" w:pos="4536"/>
                <w:tab w:val="left" w:pos="7080"/>
              </w:tabs>
              <w:spacing w:after="0" w:line="360" w:lineRule="auto"/>
              <w:rPr>
                <w:rFonts w:cs="Times New Roman"/>
                <w:b/>
                <w:bCs/>
                <w:color w:val="0D0D0D" w:themeColor="text1" w:themeTint="F2"/>
              </w:rPr>
            </w:pPr>
            <w:r w:rsidRPr="00281483">
              <w:rPr>
                <w:rFonts w:cs="Times New Roman"/>
                <w:color w:val="0D0D0D" w:themeColor="text1" w:themeTint="F2"/>
              </w:rPr>
              <w:t>Müzeler</w:t>
            </w:r>
          </w:p>
        </w:tc>
        <w:tc>
          <w:tcPr>
            <w:tcW w:w="886" w:type="dxa"/>
          </w:tcPr>
          <w:p w14:paraId="1C5677AF" w14:textId="7777777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121</w:t>
            </w:r>
          </w:p>
        </w:tc>
        <w:tc>
          <w:tcPr>
            <w:tcW w:w="886" w:type="dxa"/>
          </w:tcPr>
          <w:p w14:paraId="3C3A3FE1" w14:textId="7777777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68,0</w:t>
            </w:r>
          </w:p>
        </w:tc>
        <w:tc>
          <w:tcPr>
            <w:tcW w:w="886" w:type="dxa"/>
          </w:tcPr>
          <w:p w14:paraId="21B16345" w14:textId="7777777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77</w:t>
            </w:r>
          </w:p>
        </w:tc>
        <w:tc>
          <w:tcPr>
            <w:tcW w:w="886" w:type="dxa"/>
          </w:tcPr>
          <w:p w14:paraId="2D3A2150" w14:textId="7777777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63,1</w:t>
            </w:r>
          </w:p>
        </w:tc>
        <w:tc>
          <w:tcPr>
            <w:tcW w:w="992" w:type="dxa"/>
          </w:tcPr>
          <w:p w14:paraId="680AE64D" w14:textId="3AD7BE6C"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0,763</w:t>
            </w:r>
          </w:p>
        </w:tc>
        <w:tc>
          <w:tcPr>
            <w:tcW w:w="566" w:type="dxa"/>
          </w:tcPr>
          <w:p w14:paraId="5B6110AD" w14:textId="01B1020A"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w:t>
            </w:r>
          </w:p>
        </w:tc>
        <w:tc>
          <w:tcPr>
            <w:tcW w:w="993" w:type="dxa"/>
          </w:tcPr>
          <w:p w14:paraId="2A1CCC56" w14:textId="36079161"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0,382</w:t>
            </w:r>
          </w:p>
        </w:tc>
      </w:tr>
      <w:tr w:rsidR="00B65968" w:rsidRPr="00281483" w14:paraId="449F471F" w14:textId="77777777" w:rsidTr="00014E61">
        <w:tc>
          <w:tcPr>
            <w:tcW w:w="2972" w:type="dxa"/>
          </w:tcPr>
          <w:p w14:paraId="4979B14A" w14:textId="77777777" w:rsidR="00B65968" w:rsidRPr="00281483" w:rsidRDefault="00B65968" w:rsidP="00674D30">
            <w:pPr>
              <w:tabs>
                <w:tab w:val="center" w:pos="4536"/>
                <w:tab w:val="left" w:pos="7080"/>
              </w:tabs>
              <w:spacing w:after="0" w:line="360" w:lineRule="auto"/>
              <w:rPr>
                <w:rFonts w:cs="Times New Roman"/>
                <w:b/>
                <w:bCs/>
                <w:color w:val="0D0D0D" w:themeColor="text1" w:themeTint="F2"/>
              </w:rPr>
            </w:pPr>
            <w:r w:rsidRPr="00281483">
              <w:rPr>
                <w:rFonts w:cs="Times New Roman"/>
                <w:color w:val="0D0D0D" w:themeColor="text1" w:themeTint="F2"/>
              </w:rPr>
              <w:t>Tarihi yapılar</w:t>
            </w:r>
          </w:p>
        </w:tc>
        <w:tc>
          <w:tcPr>
            <w:tcW w:w="886" w:type="dxa"/>
          </w:tcPr>
          <w:p w14:paraId="5C9332A2" w14:textId="7777777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109</w:t>
            </w:r>
          </w:p>
        </w:tc>
        <w:tc>
          <w:tcPr>
            <w:tcW w:w="886" w:type="dxa"/>
          </w:tcPr>
          <w:p w14:paraId="160A4706" w14:textId="7777777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61,2</w:t>
            </w:r>
          </w:p>
        </w:tc>
        <w:tc>
          <w:tcPr>
            <w:tcW w:w="886" w:type="dxa"/>
          </w:tcPr>
          <w:p w14:paraId="23536050" w14:textId="7777777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79</w:t>
            </w:r>
          </w:p>
        </w:tc>
        <w:tc>
          <w:tcPr>
            <w:tcW w:w="886" w:type="dxa"/>
          </w:tcPr>
          <w:p w14:paraId="50A29A34" w14:textId="7777777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64,8</w:t>
            </w:r>
          </w:p>
        </w:tc>
        <w:tc>
          <w:tcPr>
            <w:tcW w:w="992" w:type="dxa"/>
          </w:tcPr>
          <w:p w14:paraId="6AF0A962" w14:textId="7EA7F413"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0,383</w:t>
            </w:r>
          </w:p>
        </w:tc>
        <w:tc>
          <w:tcPr>
            <w:tcW w:w="566" w:type="dxa"/>
          </w:tcPr>
          <w:p w14:paraId="13083FB5" w14:textId="0C4B70D2"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w:t>
            </w:r>
          </w:p>
        </w:tc>
        <w:tc>
          <w:tcPr>
            <w:tcW w:w="993" w:type="dxa"/>
          </w:tcPr>
          <w:p w14:paraId="09029F20" w14:textId="35C99FE7" w:rsidR="00B65968" w:rsidRPr="00281483" w:rsidRDefault="00B65968" w:rsidP="00AC11A5">
            <w:pPr>
              <w:tabs>
                <w:tab w:val="center" w:pos="4536"/>
                <w:tab w:val="left" w:pos="7080"/>
              </w:tabs>
              <w:spacing w:after="0" w:line="360" w:lineRule="auto"/>
              <w:jc w:val="center"/>
              <w:rPr>
                <w:rFonts w:cs="Times New Roman"/>
                <w:b/>
                <w:bCs/>
                <w:color w:val="0D0D0D" w:themeColor="text1" w:themeTint="F2"/>
              </w:rPr>
            </w:pPr>
            <w:r w:rsidRPr="00281483">
              <w:rPr>
                <w:rFonts w:cs="Times New Roman"/>
                <w:color w:val="0D0D0D" w:themeColor="text1" w:themeTint="F2"/>
              </w:rPr>
              <w:t>0,536</w:t>
            </w:r>
          </w:p>
        </w:tc>
      </w:tr>
      <w:tr w:rsidR="00B65968" w:rsidRPr="00281483" w14:paraId="7FCD3196" w14:textId="77777777" w:rsidTr="00014E61">
        <w:tc>
          <w:tcPr>
            <w:tcW w:w="2972" w:type="dxa"/>
          </w:tcPr>
          <w:p w14:paraId="2D784874" w14:textId="77777777" w:rsidR="00B65968" w:rsidRPr="00281483" w:rsidRDefault="00B65968" w:rsidP="00674D30">
            <w:pPr>
              <w:tabs>
                <w:tab w:val="center" w:pos="4536"/>
                <w:tab w:val="left" w:pos="7080"/>
              </w:tabs>
              <w:spacing w:after="0" w:line="360" w:lineRule="auto"/>
              <w:rPr>
                <w:rFonts w:cs="Times New Roman"/>
                <w:b/>
                <w:bCs/>
                <w:color w:val="0D0D0D" w:themeColor="text1" w:themeTint="F2"/>
              </w:rPr>
            </w:pPr>
            <w:r w:rsidRPr="00281483">
              <w:rPr>
                <w:rFonts w:cs="Times New Roman"/>
                <w:color w:val="0D0D0D" w:themeColor="text1" w:themeTint="F2"/>
              </w:rPr>
              <w:t>Dini yapılar</w:t>
            </w:r>
          </w:p>
        </w:tc>
        <w:tc>
          <w:tcPr>
            <w:tcW w:w="886" w:type="dxa"/>
          </w:tcPr>
          <w:p w14:paraId="7A805BF6" w14:textId="7777777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18</w:t>
            </w:r>
          </w:p>
        </w:tc>
        <w:tc>
          <w:tcPr>
            <w:tcW w:w="886" w:type="dxa"/>
          </w:tcPr>
          <w:p w14:paraId="2954D3B2" w14:textId="7777777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10,1</w:t>
            </w:r>
          </w:p>
        </w:tc>
        <w:tc>
          <w:tcPr>
            <w:tcW w:w="886" w:type="dxa"/>
          </w:tcPr>
          <w:p w14:paraId="364A19B9" w14:textId="7777777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12</w:t>
            </w:r>
          </w:p>
        </w:tc>
        <w:tc>
          <w:tcPr>
            <w:tcW w:w="886" w:type="dxa"/>
          </w:tcPr>
          <w:p w14:paraId="53C9A1AD" w14:textId="7777777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9,8</w:t>
            </w:r>
          </w:p>
        </w:tc>
        <w:tc>
          <w:tcPr>
            <w:tcW w:w="992" w:type="dxa"/>
          </w:tcPr>
          <w:p w14:paraId="4939083D" w14:textId="4533F2B1"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0,006</w:t>
            </w:r>
          </w:p>
        </w:tc>
        <w:tc>
          <w:tcPr>
            <w:tcW w:w="566" w:type="dxa"/>
          </w:tcPr>
          <w:p w14:paraId="699135FA" w14:textId="74F2584C"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w:t>
            </w:r>
          </w:p>
        </w:tc>
        <w:tc>
          <w:tcPr>
            <w:tcW w:w="993" w:type="dxa"/>
          </w:tcPr>
          <w:p w14:paraId="794C5105" w14:textId="3E80AD9D" w:rsidR="00B65968" w:rsidRPr="00281483" w:rsidRDefault="00B65968" w:rsidP="00AC11A5">
            <w:pPr>
              <w:tabs>
                <w:tab w:val="center" w:pos="4536"/>
                <w:tab w:val="left" w:pos="7080"/>
              </w:tabs>
              <w:spacing w:after="0" w:line="360" w:lineRule="auto"/>
              <w:jc w:val="center"/>
              <w:rPr>
                <w:rFonts w:cs="Times New Roman"/>
                <w:b/>
                <w:bCs/>
                <w:color w:val="0D0D0D" w:themeColor="text1" w:themeTint="F2"/>
              </w:rPr>
            </w:pPr>
            <w:r w:rsidRPr="00281483">
              <w:rPr>
                <w:rFonts w:cs="Times New Roman"/>
                <w:color w:val="0D0D0D" w:themeColor="text1" w:themeTint="F2"/>
              </w:rPr>
              <w:t>0,938</w:t>
            </w:r>
          </w:p>
        </w:tc>
      </w:tr>
      <w:tr w:rsidR="00B65968" w:rsidRPr="00281483" w14:paraId="27ECB867" w14:textId="77777777" w:rsidTr="00014E61">
        <w:tc>
          <w:tcPr>
            <w:tcW w:w="2972" w:type="dxa"/>
          </w:tcPr>
          <w:p w14:paraId="7DF44299" w14:textId="77777777" w:rsidR="00B65968" w:rsidRPr="00281483" w:rsidRDefault="00B65968" w:rsidP="00674D30">
            <w:pPr>
              <w:tabs>
                <w:tab w:val="center" w:pos="4536"/>
                <w:tab w:val="left" w:pos="7080"/>
              </w:tabs>
              <w:spacing w:after="0" w:line="360" w:lineRule="auto"/>
              <w:rPr>
                <w:rFonts w:cs="Times New Roman"/>
                <w:color w:val="0D0D0D" w:themeColor="text1" w:themeTint="F2"/>
              </w:rPr>
            </w:pPr>
            <w:r w:rsidRPr="00281483">
              <w:rPr>
                <w:rFonts w:cs="Times New Roman"/>
                <w:color w:val="0D0D0D" w:themeColor="text1" w:themeTint="F2"/>
              </w:rPr>
              <w:t>Sergi ve sanatsal etkinlikler</w:t>
            </w:r>
          </w:p>
        </w:tc>
        <w:tc>
          <w:tcPr>
            <w:tcW w:w="886" w:type="dxa"/>
          </w:tcPr>
          <w:p w14:paraId="1EABD235" w14:textId="7777777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39</w:t>
            </w:r>
          </w:p>
        </w:tc>
        <w:tc>
          <w:tcPr>
            <w:tcW w:w="886" w:type="dxa"/>
          </w:tcPr>
          <w:p w14:paraId="40AC0103" w14:textId="7777777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21,9</w:t>
            </w:r>
          </w:p>
        </w:tc>
        <w:tc>
          <w:tcPr>
            <w:tcW w:w="886" w:type="dxa"/>
          </w:tcPr>
          <w:p w14:paraId="21AFAE0D" w14:textId="7777777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27</w:t>
            </w:r>
          </w:p>
        </w:tc>
        <w:tc>
          <w:tcPr>
            <w:tcW w:w="886" w:type="dxa"/>
          </w:tcPr>
          <w:p w14:paraId="6BB4FA04" w14:textId="7777777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22,1</w:t>
            </w:r>
          </w:p>
        </w:tc>
        <w:tc>
          <w:tcPr>
            <w:tcW w:w="992" w:type="dxa"/>
          </w:tcPr>
          <w:p w14:paraId="494A5EB2" w14:textId="10326050"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0,002</w:t>
            </w:r>
          </w:p>
        </w:tc>
        <w:tc>
          <w:tcPr>
            <w:tcW w:w="566" w:type="dxa"/>
          </w:tcPr>
          <w:p w14:paraId="1867DB70" w14:textId="77A5848C"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w:t>
            </w:r>
          </w:p>
        </w:tc>
        <w:tc>
          <w:tcPr>
            <w:tcW w:w="993" w:type="dxa"/>
          </w:tcPr>
          <w:p w14:paraId="18E86EBB" w14:textId="02D09EC7" w:rsidR="00B65968" w:rsidRPr="00281483" w:rsidRDefault="00B65968" w:rsidP="00AC11A5">
            <w:pPr>
              <w:tabs>
                <w:tab w:val="center" w:pos="4536"/>
                <w:tab w:val="left" w:pos="7080"/>
              </w:tabs>
              <w:spacing w:after="0" w:line="360" w:lineRule="auto"/>
              <w:jc w:val="center"/>
              <w:rPr>
                <w:rFonts w:cs="Times New Roman"/>
                <w:b/>
                <w:bCs/>
                <w:color w:val="0D0D0D" w:themeColor="text1" w:themeTint="F2"/>
              </w:rPr>
            </w:pPr>
            <w:r w:rsidRPr="00281483">
              <w:rPr>
                <w:rFonts w:cs="Times New Roman"/>
                <w:color w:val="0D0D0D" w:themeColor="text1" w:themeTint="F2"/>
              </w:rPr>
              <w:t>0,964</w:t>
            </w:r>
          </w:p>
        </w:tc>
      </w:tr>
      <w:tr w:rsidR="00B65968" w:rsidRPr="00281483" w14:paraId="5F5506DD" w14:textId="77777777" w:rsidTr="00014E61">
        <w:tc>
          <w:tcPr>
            <w:tcW w:w="2972" w:type="dxa"/>
          </w:tcPr>
          <w:p w14:paraId="3F6B114C" w14:textId="77777777" w:rsidR="00B65968" w:rsidRPr="00281483" w:rsidRDefault="00B65968" w:rsidP="00674D30">
            <w:pPr>
              <w:tabs>
                <w:tab w:val="center" w:pos="4536"/>
                <w:tab w:val="left" w:pos="7080"/>
              </w:tabs>
              <w:spacing w:after="0" w:line="360" w:lineRule="auto"/>
              <w:rPr>
                <w:rFonts w:cs="Times New Roman"/>
                <w:color w:val="0D0D0D" w:themeColor="text1" w:themeTint="F2"/>
              </w:rPr>
            </w:pPr>
            <w:r w:rsidRPr="00281483">
              <w:rPr>
                <w:rFonts w:cs="Times New Roman"/>
                <w:color w:val="0D0D0D" w:themeColor="text1" w:themeTint="F2"/>
              </w:rPr>
              <w:t>Temalı Parklar (</w:t>
            </w:r>
            <w:proofErr w:type="spellStart"/>
            <w:r w:rsidRPr="00281483">
              <w:rPr>
                <w:rFonts w:cs="Times New Roman"/>
                <w:color w:val="0D0D0D" w:themeColor="text1" w:themeTint="F2"/>
              </w:rPr>
              <w:t>Sazova</w:t>
            </w:r>
            <w:proofErr w:type="spellEnd"/>
            <w:r w:rsidRPr="00281483">
              <w:rPr>
                <w:rFonts w:cs="Times New Roman"/>
                <w:color w:val="0D0D0D" w:themeColor="text1" w:themeTint="F2"/>
              </w:rPr>
              <w:t xml:space="preserve"> vb.)     </w:t>
            </w:r>
          </w:p>
        </w:tc>
        <w:tc>
          <w:tcPr>
            <w:tcW w:w="886" w:type="dxa"/>
          </w:tcPr>
          <w:p w14:paraId="09836E33" w14:textId="7777777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104</w:t>
            </w:r>
          </w:p>
        </w:tc>
        <w:tc>
          <w:tcPr>
            <w:tcW w:w="886" w:type="dxa"/>
          </w:tcPr>
          <w:p w14:paraId="122748FC" w14:textId="7777777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58,4</w:t>
            </w:r>
          </w:p>
        </w:tc>
        <w:tc>
          <w:tcPr>
            <w:tcW w:w="886" w:type="dxa"/>
          </w:tcPr>
          <w:p w14:paraId="0827B6B4" w14:textId="7777777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77</w:t>
            </w:r>
          </w:p>
        </w:tc>
        <w:tc>
          <w:tcPr>
            <w:tcW w:w="886" w:type="dxa"/>
          </w:tcPr>
          <w:p w14:paraId="7698D1FB" w14:textId="7777777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63,1</w:t>
            </w:r>
          </w:p>
        </w:tc>
        <w:tc>
          <w:tcPr>
            <w:tcW w:w="992" w:type="dxa"/>
          </w:tcPr>
          <w:p w14:paraId="68D69D4E" w14:textId="23DAE480"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0,665</w:t>
            </w:r>
          </w:p>
        </w:tc>
        <w:tc>
          <w:tcPr>
            <w:tcW w:w="566" w:type="dxa"/>
          </w:tcPr>
          <w:p w14:paraId="11820664" w14:textId="1F7CBCDF"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w:t>
            </w:r>
          </w:p>
        </w:tc>
        <w:tc>
          <w:tcPr>
            <w:tcW w:w="993" w:type="dxa"/>
          </w:tcPr>
          <w:p w14:paraId="5FBC8C08" w14:textId="635A126F" w:rsidR="00B65968" w:rsidRPr="00281483" w:rsidRDefault="00B65968" w:rsidP="00AC11A5">
            <w:pPr>
              <w:tabs>
                <w:tab w:val="center" w:pos="4536"/>
                <w:tab w:val="left" w:pos="7080"/>
              </w:tabs>
              <w:spacing w:after="0" w:line="360" w:lineRule="auto"/>
              <w:jc w:val="center"/>
              <w:rPr>
                <w:rFonts w:cs="Times New Roman"/>
                <w:b/>
                <w:bCs/>
                <w:color w:val="0D0D0D" w:themeColor="text1" w:themeTint="F2"/>
              </w:rPr>
            </w:pPr>
            <w:r w:rsidRPr="00281483">
              <w:rPr>
                <w:rFonts w:cs="Times New Roman"/>
                <w:color w:val="0D0D0D" w:themeColor="text1" w:themeTint="F2"/>
              </w:rPr>
              <w:t>0,415</w:t>
            </w:r>
          </w:p>
        </w:tc>
      </w:tr>
      <w:tr w:rsidR="00B65968" w:rsidRPr="00281483" w14:paraId="29B6CB76" w14:textId="77777777" w:rsidTr="00014E61">
        <w:tc>
          <w:tcPr>
            <w:tcW w:w="2972" w:type="dxa"/>
          </w:tcPr>
          <w:p w14:paraId="5BF54511" w14:textId="77777777" w:rsidR="00B65968" w:rsidRPr="00281483" w:rsidRDefault="00B65968" w:rsidP="00674D30">
            <w:pPr>
              <w:tabs>
                <w:tab w:val="center" w:pos="4536"/>
                <w:tab w:val="left" w:pos="7080"/>
              </w:tabs>
              <w:spacing w:after="0" w:line="360" w:lineRule="auto"/>
              <w:rPr>
                <w:rFonts w:cs="Times New Roman"/>
                <w:color w:val="0D0D0D" w:themeColor="text1" w:themeTint="F2"/>
              </w:rPr>
            </w:pPr>
            <w:r w:rsidRPr="00281483">
              <w:rPr>
                <w:rFonts w:cs="Times New Roman"/>
                <w:color w:val="0D0D0D" w:themeColor="text1" w:themeTint="F2"/>
              </w:rPr>
              <w:t xml:space="preserve">Kongre merkezleri ve konferans salonları     </w:t>
            </w:r>
          </w:p>
        </w:tc>
        <w:tc>
          <w:tcPr>
            <w:tcW w:w="886" w:type="dxa"/>
          </w:tcPr>
          <w:p w14:paraId="6B6795E2" w14:textId="7777777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10</w:t>
            </w:r>
          </w:p>
        </w:tc>
        <w:tc>
          <w:tcPr>
            <w:tcW w:w="886" w:type="dxa"/>
          </w:tcPr>
          <w:p w14:paraId="7FEDF0D7" w14:textId="7777777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5,6</w:t>
            </w:r>
          </w:p>
        </w:tc>
        <w:tc>
          <w:tcPr>
            <w:tcW w:w="886" w:type="dxa"/>
          </w:tcPr>
          <w:p w14:paraId="663D5E1E" w14:textId="7777777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w:t>
            </w:r>
          </w:p>
        </w:tc>
        <w:tc>
          <w:tcPr>
            <w:tcW w:w="886" w:type="dxa"/>
          </w:tcPr>
          <w:p w14:paraId="5B508208" w14:textId="7777777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0,8</w:t>
            </w:r>
          </w:p>
        </w:tc>
        <w:tc>
          <w:tcPr>
            <w:tcW w:w="992" w:type="dxa"/>
          </w:tcPr>
          <w:p w14:paraId="7E2E8825" w14:textId="0F667D99" w:rsidR="00B65968" w:rsidRPr="00281483" w:rsidRDefault="00B65968" w:rsidP="00AC11A5">
            <w:pPr>
              <w:tabs>
                <w:tab w:val="center" w:pos="4536"/>
                <w:tab w:val="left" w:pos="7080"/>
              </w:tabs>
              <w:spacing w:after="0" w:line="360" w:lineRule="auto"/>
              <w:jc w:val="center"/>
              <w:rPr>
                <w:rFonts w:cs="Times New Roman"/>
                <w:b/>
                <w:bCs/>
                <w:color w:val="0D0D0D" w:themeColor="text1" w:themeTint="F2"/>
              </w:rPr>
            </w:pPr>
            <w:r w:rsidRPr="00281483">
              <w:rPr>
                <w:rFonts w:cs="Times New Roman"/>
                <w:color w:val="0D0D0D" w:themeColor="text1" w:themeTint="F2"/>
              </w:rPr>
              <w:t>4,718</w:t>
            </w:r>
          </w:p>
        </w:tc>
        <w:tc>
          <w:tcPr>
            <w:tcW w:w="566" w:type="dxa"/>
          </w:tcPr>
          <w:p w14:paraId="49A1A386" w14:textId="69ED0E1A" w:rsidR="00B65968" w:rsidRPr="00281483" w:rsidRDefault="00B65968" w:rsidP="00AC11A5">
            <w:pPr>
              <w:tabs>
                <w:tab w:val="center" w:pos="4536"/>
                <w:tab w:val="left" w:pos="7080"/>
              </w:tabs>
              <w:spacing w:after="0" w:line="360" w:lineRule="auto"/>
              <w:jc w:val="center"/>
              <w:rPr>
                <w:rFonts w:cs="Times New Roman"/>
                <w:b/>
                <w:bCs/>
                <w:color w:val="0D0D0D" w:themeColor="text1" w:themeTint="F2"/>
              </w:rPr>
            </w:pPr>
            <w:r w:rsidRPr="00281483">
              <w:rPr>
                <w:rFonts w:cs="Times New Roman"/>
                <w:color w:val="0D0D0D" w:themeColor="text1" w:themeTint="F2"/>
              </w:rPr>
              <w:t>1</w:t>
            </w:r>
          </w:p>
        </w:tc>
        <w:tc>
          <w:tcPr>
            <w:tcW w:w="993" w:type="dxa"/>
          </w:tcPr>
          <w:p w14:paraId="3A9964A4" w14:textId="443BEA8B" w:rsidR="00B65968" w:rsidRPr="00281483" w:rsidRDefault="00B65968" w:rsidP="00AC11A5">
            <w:pPr>
              <w:tabs>
                <w:tab w:val="center" w:pos="4536"/>
                <w:tab w:val="left" w:pos="7080"/>
              </w:tabs>
              <w:spacing w:after="0" w:line="360" w:lineRule="auto"/>
              <w:jc w:val="center"/>
              <w:rPr>
                <w:rFonts w:cs="Times New Roman"/>
                <w:b/>
                <w:bCs/>
                <w:color w:val="0D0D0D" w:themeColor="text1" w:themeTint="F2"/>
              </w:rPr>
            </w:pPr>
            <w:r w:rsidRPr="00281483">
              <w:rPr>
                <w:rFonts w:cs="Times New Roman"/>
                <w:b/>
                <w:bCs/>
                <w:color w:val="0D0D0D" w:themeColor="text1" w:themeTint="F2"/>
              </w:rPr>
              <w:t>0,031*</w:t>
            </w:r>
          </w:p>
        </w:tc>
      </w:tr>
      <w:tr w:rsidR="00B65968" w:rsidRPr="00281483" w14:paraId="4E5293E1" w14:textId="77777777" w:rsidTr="00014E61">
        <w:tc>
          <w:tcPr>
            <w:tcW w:w="2972" w:type="dxa"/>
          </w:tcPr>
          <w:p w14:paraId="64A82636" w14:textId="77777777" w:rsidR="00B65968" w:rsidRPr="00281483" w:rsidRDefault="00B65968" w:rsidP="00674D30">
            <w:pPr>
              <w:tabs>
                <w:tab w:val="center" w:pos="4536"/>
                <w:tab w:val="left" w:pos="7080"/>
              </w:tabs>
              <w:spacing w:after="0" w:line="360" w:lineRule="auto"/>
              <w:rPr>
                <w:rFonts w:cs="Times New Roman"/>
                <w:color w:val="0D0D0D" w:themeColor="text1" w:themeTint="F2"/>
              </w:rPr>
            </w:pPr>
            <w:r w:rsidRPr="00281483">
              <w:rPr>
                <w:rFonts w:cs="Times New Roman"/>
                <w:color w:val="0D0D0D" w:themeColor="text1" w:themeTint="F2"/>
              </w:rPr>
              <w:t xml:space="preserve">Hamamlar/Termal tesisler      </w:t>
            </w:r>
          </w:p>
        </w:tc>
        <w:tc>
          <w:tcPr>
            <w:tcW w:w="886" w:type="dxa"/>
          </w:tcPr>
          <w:p w14:paraId="21CED63D" w14:textId="7777777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9</w:t>
            </w:r>
          </w:p>
        </w:tc>
        <w:tc>
          <w:tcPr>
            <w:tcW w:w="886" w:type="dxa"/>
          </w:tcPr>
          <w:p w14:paraId="16FD95DD" w14:textId="7777777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5,1</w:t>
            </w:r>
          </w:p>
        </w:tc>
        <w:tc>
          <w:tcPr>
            <w:tcW w:w="886" w:type="dxa"/>
          </w:tcPr>
          <w:p w14:paraId="196AFF80" w14:textId="7777777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9</w:t>
            </w:r>
          </w:p>
        </w:tc>
        <w:tc>
          <w:tcPr>
            <w:tcW w:w="886" w:type="dxa"/>
          </w:tcPr>
          <w:p w14:paraId="38D89E87" w14:textId="7777777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7,4</w:t>
            </w:r>
          </w:p>
        </w:tc>
        <w:tc>
          <w:tcPr>
            <w:tcW w:w="992" w:type="dxa"/>
          </w:tcPr>
          <w:p w14:paraId="145B4ACD" w14:textId="4642EC23"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0,691</w:t>
            </w:r>
          </w:p>
        </w:tc>
        <w:tc>
          <w:tcPr>
            <w:tcW w:w="566" w:type="dxa"/>
          </w:tcPr>
          <w:p w14:paraId="1A18C319" w14:textId="1069DBC0"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w:t>
            </w:r>
          </w:p>
        </w:tc>
        <w:tc>
          <w:tcPr>
            <w:tcW w:w="993" w:type="dxa"/>
          </w:tcPr>
          <w:p w14:paraId="69467064" w14:textId="590B1B0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0,406</w:t>
            </w:r>
          </w:p>
        </w:tc>
      </w:tr>
      <w:tr w:rsidR="00B65968" w:rsidRPr="00281483" w14:paraId="5ED110DC" w14:textId="77777777" w:rsidTr="00014E61">
        <w:tc>
          <w:tcPr>
            <w:tcW w:w="2972" w:type="dxa"/>
          </w:tcPr>
          <w:p w14:paraId="50FFF9A0" w14:textId="77777777" w:rsidR="00B65968" w:rsidRPr="00281483" w:rsidRDefault="00B65968" w:rsidP="00674D30">
            <w:pPr>
              <w:tabs>
                <w:tab w:val="center" w:pos="4536"/>
                <w:tab w:val="left" w:pos="7080"/>
              </w:tabs>
              <w:spacing w:after="0" w:line="360" w:lineRule="auto"/>
              <w:rPr>
                <w:rFonts w:cs="Times New Roman"/>
                <w:color w:val="0D0D0D" w:themeColor="text1" w:themeTint="F2"/>
              </w:rPr>
            </w:pPr>
            <w:r w:rsidRPr="00281483">
              <w:rPr>
                <w:rFonts w:cs="Times New Roman"/>
                <w:color w:val="0D0D0D" w:themeColor="text1" w:themeTint="F2"/>
              </w:rPr>
              <w:t>Hastaneler</w:t>
            </w:r>
          </w:p>
        </w:tc>
        <w:tc>
          <w:tcPr>
            <w:tcW w:w="886" w:type="dxa"/>
          </w:tcPr>
          <w:p w14:paraId="071855A1" w14:textId="7777777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4</w:t>
            </w:r>
          </w:p>
        </w:tc>
        <w:tc>
          <w:tcPr>
            <w:tcW w:w="886" w:type="dxa"/>
          </w:tcPr>
          <w:p w14:paraId="4B99C78C" w14:textId="7777777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2,2</w:t>
            </w:r>
          </w:p>
        </w:tc>
        <w:tc>
          <w:tcPr>
            <w:tcW w:w="886" w:type="dxa"/>
          </w:tcPr>
          <w:p w14:paraId="65891954" w14:textId="7777777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5</w:t>
            </w:r>
          </w:p>
        </w:tc>
        <w:tc>
          <w:tcPr>
            <w:tcW w:w="886" w:type="dxa"/>
          </w:tcPr>
          <w:p w14:paraId="579D92B1" w14:textId="7777777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4,1</w:t>
            </w:r>
          </w:p>
        </w:tc>
        <w:tc>
          <w:tcPr>
            <w:tcW w:w="992" w:type="dxa"/>
          </w:tcPr>
          <w:p w14:paraId="03984FE9" w14:textId="482010D8"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0,852</w:t>
            </w:r>
          </w:p>
        </w:tc>
        <w:tc>
          <w:tcPr>
            <w:tcW w:w="566" w:type="dxa"/>
          </w:tcPr>
          <w:p w14:paraId="239802D0" w14:textId="1132FBDF"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w:t>
            </w:r>
          </w:p>
        </w:tc>
        <w:tc>
          <w:tcPr>
            <w:tcW w:w="993" w:type="dxa"/>
          </w:tcPr>
          <w:p w14:paraId="53116EB6" w14:textId="43014A9B"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0,494</w:t>
            </w:r>
          </w:p>
        </w:tc>
      </w:tr>
      <w:tr w:rsidR="00B65968" w:rsidRPr="00281483" w14:paraId="6E33A6BB" w14:textId="77777777" w:rsidTr="00014E61">
        <w:tc>
          <w:tcPr>
            <w:tcW w:w="2972" w:type="dxa"/>
          </w:tcPr>
          <w:p w14:paraId="1580B279" w14:textId="4BDD2EE7" w:rsidR="00B65968" w:rsidRPr="00281483" w:rsidRDefault="00B65968" w:rsidP="00674D30">
            <w:pPr>
              <w:tabs>
                <w:tab w:val="left" w:pos="1056"/>
              </w:tabs>
              <w:spacing w:after="0" w:line="360" w:lineRule="auto"/>
              <w:rPr>
                <w:rFonts w:cs="Times New Roman"/>
                <w:b/>
                <w:bCs/>
                <w:color w:val="0D0D0D" w:themeColor="text1" w:themeTint="F2"/>
              </w:rPr>
            </w:pPr>
            <w:r w:rsidRPr="00281483">
              <w:rPr>
                <w:rFonts w:cs="Times New Roman"/>
                <w:color w:val="0D0D0D" w:themeColor="text1" w:themeTint="F2"/>
              </w:rPr>
              <w:t xml:space="preserve">Eğlence/Gece hayatı   </w:t>
            </w:r>
          </w:p>
        </w:tc>
        <w:tc>
          <w:tcPr>
            <w:tcW w:w="886" w:type="dxa"/>
          </w:tcPr>
          <w:p w14:paraId="054B8AAD" w14:textId="7777777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27</w:t>
            </w:r>
          </w:p>
        </w:tc>
        <w:tc>
          <w:tcPr>
            <w:tcW w:w="886" w:type="dxa"/>
          </w:tcPr>
          <w:p w14:paraId="3E13C399" w14:textId="7777777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15,2</w:t>
            </w:r>
          </w:p>
        </w:tc>
        <w:tc>
          <w:tcPr>
            <w:tcW w:w="886" w:type="dxa"/>
          </w:tcPr>
          <w:p w14:paraId="174399A1" w14:textId="7777777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18</w:t>
            </w:r>
          </w:p>
        </w:tc>
        <w:tc>
          <w:tcPr>
            <w:tcW w:w="886" w:type="dxa"/>
          </w:tcPr>
          <w:p w14:paraId="17696F30" w14:textId="7777777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14,8</w:t>
            </w:r>
          </w:p>
        </w:tc>
        <w:tc>
          <w:tcPr>
            <w:tcW w:w="992" w:type="dxa"/>
          </w:tcPr>
          <w:p w14:paraId="4192D141" w14:textId="6BF565D6"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0,010</w:t>
            </w:r>
          </w:p>
        </w:tc>
        <w:tc>
          <w:tcPr>
            <w:tcW w:w="566" w:type="dxa"/>
          </w:tcPr>
          <w:p w14:paraId="29B4C63C" w14:textId="4050BC0D"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w:t>
            </w:r>
          </w:p>
        </w:tc>
        <w:tc>
          <w:tcPr>
            <w:tcW w:w="993" w:type="dxa"/>
          </w:tcPr>
          <w:p w14:paraId="42DB32AB" w14:textId="19B0ABA0"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0,921</w:t>
            </w:r>
          </w:p>
        </w:tc>
      </w:tr>
      <w:tr w:rsidR="00B65968" w:rsidRPr="00281483" w14:paraId="44B6358A" w14:textId="77777777" w:rsidTr="00014E61">
        <w:tc>
          <w:tcPr>
            <w:tcW w:w="2972" w:type="dxa"/>
          </w:tcPr>
          <w:p w14:paraId="4E904141" w14:textId="77777777" w:rsidR="00B65968" w:rsidRPr="00281483" w:rsidRDefault="00B65968" w:rsidP="00674D30">
            <w:pPr>
              <w:tabs>
                <w:tab w:val="left" w:pos="1056"/>
              </w:tabs>
              <w:spacing w:after="0" w:line="360" w:lineRule="auto"/>
              <w:rPr>
                <w:rFonts w:cs="Times New Roman"/>
                <w:b/>
                <w:bCs/>
                <w:color w:val="0D0D0D" w:themeColor="text1" w:themeTint="F2"/>
              </w:rPr>
            </w:pPr>
            <w:r w:rsidRPr="00281483">
              <w:rPr>
                <w:rFonts w:cs="Times New Roman"/>
                <w:color w:val="0D0D0D" w:themeColor="text1" w:themeTint="F2"/>
              </w:rPr>
              <w:t>AVM’ler</w:t>
            </w:r>
          </w:p>
        </w:tc>
        <w:tc>
          <w:tcPr>
            <w:tcW w:w="886" w:type="dxa"/>
          </w:tcPr>
          <w:p w14:paraId="0F24350E" w14:textId="7777777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71</w:t>
            </w:r>
          </w:p>
        </w:tc>
        <w:tc>
          <w:tcPr>
            <w:tcW w:w="886" w:type="dxa"/>
          </w:tcPr>
          <w:p w14:paraId="7B1416C6" w14:textId="7777777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39,9</w:t>
            </w:r>
          </w:p>
        </w:tc>
        <w:tc>
          <w:tcPr>
            <w:tcW w:w="886" w:type="dxa"/>
          </w:tcPr>
          <w:p w14:paraId="4CBAAF14" w14:textId="7777777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19</w:t>
            </w:r>
          </w:p>
        </w:tc>
        <w:tc>
          <w:tcPr>
            <w:tcW w:w="886" w:type="dxa"/>
          </w:tcPr>
          <w:p w14:paraId="30DB6390" w14:textId="7777777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15,6</w:t>
            </w:r>
          </w:p>
        </w:tc>
        <w:tc>
          <w:tcPr>
            <w:tcW w:w="992" w:type="dxa"/>
          </w:tcPr>
          <w:p w14:paraId="1C9DC453" w14:textId="744B1B8E" w:rsidR="00B65968" w:rsidRPr="00281483" w:rsidRDefault="00B65968" w:rsidP="00AC11A5">
            <w:pPr>
              <w:tabs>
                <w:tab w:val="center" w:pos="4536"/>
                <w:tab w:val="left" w:pos="7080"/>
              </w:tabs>
              <w:spacing w:after="0" w:line="360" w:lineRule="auto"/>
              <w:jc w:val="center"/>
              <w:rPr>
                <w:rFonts w:cs="Times New Roman"/>
                <w:b/>
                <w:bCs/>
                <w:color w:val="0D0D0D" w:themeColor="text1" w:themeTint="F2"/>
              </w:rPr>
            </w:pPr>
            <w:r w:rsidRPr="00281483">
              <w:rPr>
                <w:rFonts w:cs="Times New Roman"/>
                <w:color w:val="0D0D0D" w:themeColor="text1" w:themeTint="F2"/>
              </w:rPr>
              <w:t>20,377</w:t>
            </w:r>
          </w:p>
        </w:tc>
        <w:tc>
          <w:tcPr>
            <w:tcW w:w="566" w:type="dxa"/>
          </w:tcPr>
          <w:p w14:paraId="1B5BBB16" w14:textId="006D18D1" w:rsidR="00B65968" w:rsidRPr="00281483" w:rsidRDefault="00B65968" w:rsidP="00AC11A5">
            <w:pPr>
              <w:tabs>
                <w:tab w:val="center" w:pos="4536"/>
                <w:tab w:val="left" w:pos="7080"/>
              </w:tabs>
              <w:spacing w:after="0" w:line="360" w:lineRule="auto"/>
              <w:jc w:val="center"/>
              <w:rPr>
                <w:rFonts w:cs="Times New Roman"/>
                <w:b/>
                <w:bCs/>
                <w:color w:val="0D0D0D" w:themeColor="text1" w:themeTint="F2"/>
              </w:rPr>
            </w:pPr>
            <w:r w:rsidRPr="00281483">
              <w:rPr>
                <w:rFonts w:cs="Times New Roman"/>
                <w:color w:val="0D0D0D" w:themeColor="text1" w:themeTint="F2"/>
              </w:rPr>
              <w:t>1</w:t>
            </w:r>
          </w:p>
        </w:tc>
        <w:tc>
          <w:tcPr>
            <w:tcW w:w="993" w:type="dxa"/>
          </w:tcPr>
          <w:p w14:paraId="6B876839" w14:textId="1725AC9D" w:rsidR="00B65968" w:rsidRPr="00281483" w:rsidRDefault="00B65968" w:rsidP="00AC11A5">
            <w:pPr>
              <w:tabs>
                <w:tab w:val="center" w:pos="4536"/>
                <w:tab w:val="left" w:pos="7080"/>
              </w:tabs>
              <w:spacing w:after="0" w:line="360" w:lineRule="auto"/>
              <w:jc w:val="center"/>
              <w:rPr>
                <w:rFonts w:cs="Times New Roman"/>
                <w:b/>
                <w:bCs/>
                <w:color w:val="0D0D0D" w:themeColor="text1" w:themeTint="F2"/>
              </w:rPr>
            </w:pPr>
            <w:r w:rsidRPr="00281483">
              <w:rPr>
                <w:rFonts w:cs="Times New Roman"/>
                <w:b/>
                <w:bCs/>
                <w:color w:val="0D0D0D" w:themeColor="text1" w:themeTint="F2"/>
              </w:rPr>
              <w:t>0,000*</w:t>
            </w:r>
          </w:p>
        </w:tc>
      </w:tr>
      <w:tr w:rsidR="00B65968" w:rsidRPr="00281483" w14:paraId="145B2806" w14:textId="77777777" w:rsidTr="00014E61">
        <w:tc>
          <w:tcPr>
            <w:tcW w:w="2972" w:type="dxa"/>
          </w:tcPr>
          <w:p w14:paraId="1D30B917" w14:textId="77777777" w:rsidR="00B65968" w:rsidRPr="00281483" w:rsidRDefault="00B65968" w:rsidP="00674D30">
            <w:pPr>
              <w:tabs>
                <w:tab w:val="left" w:pos="1056"/>
              </w:tabs>
              <w:spacing w:after="0" w:line="360" w:lineRule="auto"/>
              <w:rPr>
                <w:rFonts w:cs="Times New Roman"/>
                <w:b/>
                <w:bCs/>
                <w:color w:val="0D0D0D" w:themeColor="text1" w:themeTint="F2"/>
              </w:rPr>
            </w:pPr>
            <w:r w:rsidRPr="00281483">
              <w:rPr>
                <w:rFonts w:cs="Times New Roman"/>
                <w:color w:val="0D0D0D" w:themeColor="text1" w:themeTint="F2"/>
              </w:rPr>
              <w:t>Festivaller</w:t>
            </w:r>
          </w:p>
        </w:tc>
        <w:tc>
          <w:tcPr>
            <w:tcW w:w="886" w:type="dxa"/>
          </w:tcPr>
          <w:p w14:paraId="7139658B" w14:textId="7777777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24</w:t>
            </w:r>
          </w:p>
        </w:tc>
        <w:tc>
          <w:tcPr>
            <w:tcW w:w="886" w:type="dxa"/>
          </w:tcPr>
          <w:p w14:paraId="41F97C8F" w14:textId="7777777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13,5</w:t>
            </w:r>
          </w:p>
        </w:tc>
        <w:tc>
          <w:tcPr>
            <w:tcW w:w="886" w:type="dxa"/>
          </w:tcPr>
          <w:p w14:paraId="1B2C458E" w14:textId="7777777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20</w:t>
            </w:r>
          </w:p>
        </w:tc>
        <w:tc>
          <w:tcPr>
            <w:tcW w:w="886" w:type="dxa"/>
          </w:tcPr>
          <w:p w14:paraId="0C7516A1" w14:textId="7777777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16,4</w:t>
            </w:r>
          </w:p>
        </w:tc>
        <w:tc>
          <w:tcPr>
            <w:tcW w:w="992" w:type="dxa"/>
          </w:tcPr>
          <w:p w14:paraId="5C8CE757" w14:textId="745DB1B6"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0,490</w:t>
            </w:r>
          </w:p>
        </w:tc>
        <w:tc>
          <w:tcPr>
            <w:tcW w:w="566" w:type="dxa"/>
          </w:tcPr>
          <w:p w14:paraId="0819CC10" w14:textId="49777E44"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w:t>
            </w:r>
          </w:p>
        </w:tc>
        <w:tc>
          <w:tcPr>
            <w:tcW w:w="993" w:type="dxa"/>
          </w:tcPr>
          <w:p w14:paraId="02F1E141" w14:textId="2924E960"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0,484</w:t>
            </w:r>
          </w:p>
        </w:tc>
      </w:tr>
      <w:tr w:rsidR="00B65968" w:rsidRPr="00281483" w14:paraId="7789CFFB" w14:textId="77777777" w:rsidTr="00014E61">
        <w:tc>
          <w:tcPr>
            <w:tcW w:w="2972" w:type="dxa"/>
          </w:tcPr>
          <w:p w14:paraId="081B2482" w14:textId="77777777" w:rsidR="00B65968" w:rsidRPr="00281483" w:rsidRDefault="00B65968" w:rsidP="00674D30">
            <w:pPr>
              <w:tabs>
                <w:tab w:val="left" w:pos="1056"/>
              </w:tabs>
              <w:spacing w:after="0" w:line="360" w:lineRule="auto"/>
              <w:rPr>
                <w:rFonts w:cs="Times New Roman"/>
                <w:b/>
                <w:bCs/>
                <w:color w:val="0D0D0D" w:themeColor="text1" w:themeTint="F2"/>
              </w:rPr>
            </w:pPr>
            <w:r w:rsidRPr="00281483">
              <w:rPr>
                <w:rFonts w:cs="Times New Roman"/>
                <w:color w:val="0D0D0D" w:themeColor="text1" w:themeTint="F2"/>
              </w:rPr>
              <w:t>Konserler</w:t>
            </w:r>
          </w:p>
        </w:tc>
        <w:tc>
          <w:tcPr>
            <w:tcW w:w="886" w:type="dxa"/>
          </w:tcPr>
          <w:p w14:paraId="14544DCB" w14:textId="7777777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16</w:t>
            </w:r>
          </w:p>
        </w:tc>
        <w:tc>
          <w:tcPr>
            <w:tcW w:w="886" w:type="dxa"/>
          </w:tcPr>
          <w:p w14:paraId="013931ED" w14:textId="7777777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9,0</w:t>
            </w:r>
          </w:p>
        </w:tc>
        <w:tc>
          <w:tcPr>
            <w:tcW w:w="886" w:type="dxa"/>
          </w:tcPr>
          <w:p w14:paraId="0A3D0806" w14:textId="7777777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2</w:t>
            </w:r>
          </w:p>
        </w:tc>
        <w:tc>
          <w:tcPr>
            <w:tcW w:w="886" w:type="dxa"/>
          </w:tcPr>
          <w:p w14:paraId="62698720" w14:textId="77777777" w:rsidR="00B65968" w:rsidRPr="00281483" w:rsidRDefault="00B65968" w:rsidP="00AC11A5">
            <w:pPr>
              <w:tabs>
                <w:tab w:val="center" w:pos="4536"/>
                <w:tab w:val="left" w:pos="7080"/>
              </w:tabs>
              <w:spacing w:after="0" w:line="360" w:lineRule="auto"/>
              <w:jc w:val="center"/>
              <w:rPr>
                <w:rFonts w:cs="Times New Roman"/>
                <w:color w:val="0D0D0D" w:themeColor="text1" w:themeTint="F2"/>
              </w:rPr>
            </w:pPr>
            <w:r w:rsidRPr="00281483">
              <w:rPr>
                <w:rFonts w:cs="Times New Roman"/>
                <w:color w:val="0D0D0D" w:themeColor="text1" w:themeTint="F2"/>
              </w:rPr>
              <w:t>1,6</w:t>
            </w:r>
          </w:p>
        </w:tc>
        <w:tc>
          <w:tcPr>
            <w:tcW w:w="992" w:type="dxa"/>
          </w:tcPr>
          <w:p w14:paraId="5649B2BD" w14:textId="0833D258" w:rsidR="00B65968" w:rsidRPr="00281483" w:rsidRDefault="00B65968" w:rsidP="00AC11A5">
            <w:pPr>
              <w:tabs>
                <w:tab w:val="center" w:pos="4536"/>
                <w:tab w:val="left" w:pos="7080"/>
              </w:tabs>
              <w:spacing w:after="0" w:line="360" w:lineRule="auto"/>
              <w:jc w:val="center"/>
              <w:rPr>
                <w:rFonts w:cs="Times New Roman"/>
                <w:b/>
                <w:bCs/>
                <w:color w:val="0D0D0D" w:themeColor="text1" w:themeTint="F2"/>
              </w:rPr>
            </w:pPr>
            <w:r w:rsidRPr="00281483">
              <w:rPr>
                <w:rFonts w:cs="Times New Roman"/>
                <w:color w:val="0D0D0D" w:themeColor="text1" w:themeTint="F2"/>
              </w:rPr>
              <w:t>6,932</w:t>
            </w:r>
          </w:p>
        </w:tc>
        <w:tc>
          <w:tcPr>
            <w:tcW w:w="566" w:type="dxa"/>
          </w:tcPr>
          <w:p w14:paraId="4AD65628" w14:textId="47193310" w:rsidR="00B65968" w:rsidRPr="00281483" w:rsidRDefault="00B65968" w:rsidP="00AC11A5">
            <w:pPr>
              <w:tabs>
                <w:tab w:val="center" w:pos="4536"/>
                <w:tab w:val="left" w:pos="7080"/>
              </w:tabs>
              <w:spacing w:after="0" w:line="360" w:lineRule="auto"/>
              <w:jc w:val="center"/>
              <w:rPr>
                <w:rFonts w:cs="Times New Roman"/>
                <w:b/>
                <w:bCs/>
                <w:color w:val="0D0D0D" w:themeColor="text1" w:themeTint="F2"/>
              </w:rPr>
            </w:pPr>
            <w:r w:rsidRPr="00281483">
              <w:rPr>
                <w:rFonts w:cs="Times New Roman"/>
                <w:color w:val="0D0D0D" w:themeColor="text1" w:themeTint="F2"/>
              </w:rPr>
              <w:t>1</w:t>
            </w:r>
          </w:p>
        </w:tc>
        <w:tc>
          <w:tcPr>
            <w:tcW w:w="993" w:type="dxa"/>
          </w:tcPr>
          <w:p w14:paraId="0571BDC5" w14:textId="60B64087" w:rsidR="00B65968" w:rsidRPr="00281483" w:rsidRDefault="00B65968" w:rsidP="00AC11A5">
            <w:pPr>
              <w:tabs>
                <w:tab w:val="center" w:pos="4536"/>
                <w:tab w:val="left" w:pos="7080"/>
              </w:tabs>
              <w:spacing w:after="0" w:line="360" w:lineRule="auto"/>
              <w:jc w:val="center"/>
              <w:rPr>
                <w:rFonts w:cs="Times New Roman"/>
                <w:b/>
                <w:bCs/>
                <w:color w:val="0D0D0D" w:themeColor="text1" w:themeTint="F2"/>
              </w:rPr>
            </w:pPr>
            <w:r w:rsidRPr="00281483">
              <w:rPr>
                <w:rFonts w:cs="Times New Roman"/>
                <w:b/>
                <w:bCs/>
                <w:color w:val="0D0D0D" w:themeColor="text1" w:themeTint="F2"/>
              </w:rPr>
              <w:t>0,008*</w:t>
            </w:r>
          </w:p>
        </w:tc>
      </w:tr>
    </w:tbl>
    <w:p w14:paraId="7CFCD0D5" w14:textId="01707780" w:rsidR="008C6971" w:rsidRPr="00281483" w:rsidRDefault="00BA1793" w:rsidP="006A5354">
      <w:pPr>
        <w:tabs>
          <w:tab w:val="center" w:pos="4536"/>
          <w:tab w:val="left" w:pos="7080"/>
        </w:tabs>
        <w:spacing w:before="120" w:after="120" w:line="360" w:lineRule="auto"/>
        <w:jc w:val="both"/>
        <w:rPr>
          <w:rFonts w:cs="Times New Roman"/>
          <w:color w:val="0D0D0D" w:themeColor="text1" w:themeTint="F2"/>
          <w:sz w:val="24"/>
          <w:szCs w:val="24"/>
        </w:rPr>
      </w:pPr>
      <w:r w:rsidRPr="00281483">
        <w:rPr>
          <w:rFonts w:cs="Times New Roman"/>
          <w:i/>
          <w:iCs/>
          <w:color w:val="0D0D0D" w:themeColor="text1" w:themeTint="F2"/>
          <w:sz w:val="24"/>
          <w:szCs w:val="24"/>
        </w:rPr>
        <w:t>*p&lt;0,05 seviyesinde istatistiksel olarak anlamlıdır.</w:t>
      </w:r>
      <w:r w:rsidRPr="00281483">
        <w:rPr>
          <w:rFonts w:cs="Times New Roman"/>
          <w:color w:val="0D0D0D" w:themeColor="text1" w:themeTint="F2"/>
          <w:sz w:val="24"/>
          <w:szCs w:val="24"/>
        </w:rPr>
        <w:t xml:space="preserve"> </w:t>
      </w:r>
    </w:p>
    <w:p w14:paraId="09E476F0" w14:textId="08B20730" w:rsidR="008C6971" w:rsidRPr="00281483" w:rsidRDefault="008C6971"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Yapılan ki-kare testine göre yaş, bireylerin ziyaret tercihlerini bazı alanlarda anlamlı şekilde etkilemektedir.</w:t>
      </w:r>
      <w:r w:rsidR="00241CCC" w:rsidRPr="00281483">
        <w:rPr>
          <w:rFonts w:cs="Times New Roman"/>
          <w:color w:val="0D0D0D" w:themeColor="text1" w:themeTint="F2"/>
          <w:sz w:val="24"/>
          <w:szCs w:val="24"/>
        </w:rPr>
        <w:t xml:space="preserve"> Tablo 6.43’e göre 18–30 yaş grubundaki katılımcıların müze (p=0,002), tarihi yapı (p=0,012), sergi ve sanatsal etkinlik (p=0,014) ile AVM (p=0,029) ziyaretlerine beklenenden daha yüksek katılım gösterdiği belirlenmiştir. </w:t>
      </w:r>
      <w:r w:rsidR="006D0B15" w:rsidRPr="00281483">
        <w:rPr>
          <w:rFonts w:cs="Times New Roman"/>
          <w:color w:val="0D0D0D" w:themeColor="text1" w:themeTint="F2"/>
          <w:sz w:val="24"/>
          <w:szCs w:val="24"/>
        </w:rPr>
        <w:t>H</w:t>
      </w:r>
      <w:r w:rsidR="00241CCC" w:rsidRPr="00281483">
        <w:rPr>
          <w:rFonts w:cs="Times New Roman"/>
          <w:color w:val="0D0D0D" w:themeColor="text1" w:themeTint="F2"/>
          <w:sz w:val="24"/>
          <w:szCs w:val="24"/>
        </w:rPr>
        <w:t>amam ve termal tesis ziyaretlerinde (p=0,008) 31–40 ve 51–60 yaş gruplarının, eğlence ve gece hayatı ziyaretlerinde ise (p&lt;0,001) 60 yaş ve üzeri grubun beklenenden daha yüksek katılım gösterdiği saptanmıştır</w:t>
      </w:r>
      <w:r w:rsidR="006D0B15" w:rsidRPr="00281483">
        <w:rPr>
          <w:rFonts w:cs="Times New Roman"/>
          <w:color w:val="0D0D0D" w:themeColor="text1" w:themeTint="F2"/>
          <w:sz w:val="24"/>
          <w:szCs w:val="24"/>
        </w:rPr>
        <w:t>. Buna karşılık diğer ziyaret yerleri ile yaş arasında istatistiksel olarak anlamlı bir ilişki bulunmamıştır.</w:t>
      </w:r>
      <w:r w:rsidR="00FA7FD9" w:rsidRPr="00281483">
        <w:rPr>
          <w:rFonts w:cs="Times New Roman"/>
          <w:color w:val="0D0D0D" w:themeColor="text1" w:themeTint="F2"/>
          <w:sz w:val="24"/>
          <w:szCs w:val="24"/>
        </w:rPr>
        <w:t xml:space="preserve"> </w:t>
      </w:r>
      <w:r w:rsidR="0028333F" w:rsidRPr="00281483">
        <w:rPr>
          <w:rFonts w:cs="Times New Roman"/>
          <w:color w:val="0D0D0D" w:themeColor="text1" w:themeTint="F2"/>
          <w:sz w:val="24"/>
          <w:szCs w:val="24"/>
        </w:rPr>
        <w:t>(Tablo 6.43).</w:t>
      </w:r>
      <w:r w:rsidR="00FA7FD9" w:rsidRPr="00281483">
        <w:rPr>
          <w:rFonts w:cs="Times New Roman"/>
          <w:color w:val="0D0D0D" w:themeColor="text1" w:themeTint="F2"/>
          <w:sz w:val="24"/>
          <w:szCs w:val="24"/>
        </w:rPr>
        <w:t xml:space="preserve"> Bu bulgular doğrultusunda H11c hipotezi kısmen kabul edilmiştir.</w:t>
      </w:r>
    </w:p>
    <w:p w14:paraId="1CB39CE5" w14:textId="285039F9" w:rsidR="008C6971" w:rsidRPr="00281483" w:rsidRDefault="008C6971" w:rsidP="00577BB9">
      <w:pPr>
        <w:pStyle w:val="TABLO"/>
        <w:rPr>
          <w:b/>
          <w:color w:val="0D0D0D" w:themeColor="text1" w:themeTint="F2"/>
        </w:rPr>
      </w:pPr>
      <w:bookmarkStart w:id="2830" w:name="_Toc234263778"/>
      <w:bookmarkStart w:id="2831" w:name="_Toc234456391"/>
      <w:bookmarkStart w:id="2832" w:name="_Toc234547420"/>
      <w:bookmarkStart w:id="2833" w:name="_Toc235404970"/>
      <w:bookmarkStart w:id="2834" w:name="_Toc240281080"/>
      <w:r w:rsidRPr="00281483">
        <w:rPr>
          <w:b/>
          <w:color w:val="0D0D0D" w:themeColor="text1" w:themeTint="F2"/>
        </w:rPr>
        <w:lastRenderedPageBreak/>
        <w:t>Tablo</w:t>
      </w:r>
      <w:r w:rsidR="006113DD" w:rsidRPr="00281483">
        <w:rPr>
          <w:b/>
          <w:color w:val="0D0D0D" w:themeColor="text1" w:themeTint="F2"/>
        </w:rPr>
        <w:t xml:space="preserve"> 6.43.</w:t>
      </w:r>
      <w:r w:rsidRPr="00281483">
        <w:rPr>
          <w:color w:val="0D0D0D" w:themeColor="text1" w:themeTint="F2"/>
        </w:rPr>
        <w:t xml:space="preserve"> Yaş</w:t>
      </w:r>
      <w:r w:rsidR="006113DD" w:rsidRPr="00281483">
        <w:rPr>
          <w:color w:val="0D0D0D" w:themeColor="text1" w:themeTint="F2"/>
        </w:rPr>
        <w:t xml:space="preserve"> durumuna göre ziyaret edilen yerlerin karşılaştırılmasına ilişkin ki-kare analizi</w:t>
      </w:r>
      <w:bookmarkEnd w:id="2830"/>
      <w:bookmarkEnd w:id="2831"/>
      <w:bookmarkEnd w:id="2832"/>
      <w:bookmarkEnd w:id="2833"/>
      <w:bookmarkEnd w:id="2834"/>
    </w:p>
    <w:tbl>
      <w:tblPr>
        <w:tblStyle w:val="TabloKlavuzu"/>
        <w:tblW w:w="9067"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696"/>
        <w:gridCol w:w="921"/>
        <w:gridCol w:w="921"/>
        <w:gridCol w:w="922"/>
        <w:gridCol w:w="921"/>
        <w:gridCol w:w="921"/>
        <w:gridCol w:w="922"/>
        <w:gridCol w:w="921"/>
        <w:gridCol w:w="922"/>
      </w:tblGrid>
      <w:tr w:rsidR="00F0166A" w:rsidRPr="00281483" w14:paraId="2A290B35" w14:textId="77777777" w:rsidTr="00014E61">
        <w:tc>
          <w:tcPr>
            <w:tcW w:w="1696" w:type="dxa"/>
          </w:tcPr>
          <w:p w14:paraId="3196D083" w14:textId="1D29C818" w:rsidR="00F0166A" w:rsidRPr="00281483" w:rsidRDefault="00B530CF" w:rsidP="00B92DDD">
            <w:pPr>
              <w:tabs>
                <w:tab w:val="center" w:pos="4536"/>
                <w:tab w:val="left" w:pos="7080"/>
              </w:tabs>
              <w:spacing w:after="0" w:line="240" w:lineRule="auto"/>
              <w:jc w:val="both"/>
              <w:rPr>
                <w:rFonts w:cs="Times New Roman"/>
                <w:b/>
                <w:bCs/>
                <w:color w:val="0D0D0D" w:themeColor="text1" w:themeTint="F2"/>
              </w:rPr>
            </w:pPr>
            <w:r w:rsidRPr="00281483">
              <w:rPr>
                <w:rFonts w:cs="Times New Roman"/>
                <w:b/>
                <w:bCs/>
                <w:color w:val="0D0D0D" w:themeColor="text1" w:themeTint="F2"/>
                <w:sz w:val="24"/>
                <w:szCs w:val="24"/>
              </w:rPr>
              <w:t>Ziyaret Edilen Yerler</w:t>
            </w:r>
          </w:p>
        </w:tc>
        <w:tc>
          <w:tcPr>
            <w:tcW w:w="921" w:type="dxa"/>
          </w:tcPr>
          <w:p w14:paraId="01CA0AD5" w14:textId="6C060962" w:rsidR="00F0166A" w:rsidRPr="00281483" w:rsidRDefault="00F0166A" w:rsidP="00B92DDD">
            <w:pPr>
              <w:tabs>
                <w:tab w:val="center" w:pos="4536"/>
                <w:tab w:val="left" w:pos="7080"/>
              </w:tabs>
              <w:spacing w:after="0" w:line="240" w:lineRule="auto"/>
              <w:jc w:val="center"/>
              <w:rPr>
                <w:rFonts w:cs="Times New Roman"/>
                <w:b/>
                <w:bCs/>
                <w:color w:val="0D0D0D" w:themeColor="text1" w:themeTint="F2"/>
              </w:rPr>
            </w:pPr>
            <w:r w:rsidRPr="00281483">
              <w:rPr>
                <w:rFonts w:cs="Times New Roman"/>
                <w:b/>
                <w:bCs/>
                <w:color w:val="0D0D0D" w:themeColor="text1" w:themeTint="F2"/>
              </w:rPr>
              <w:t>18–30 n (</w:t>
            </w:r>
            <w:r w:rsidR="00BA3C44" w:rsidRPr="00281483">
              <w:rPr>
                <w:rFonts w:cs="Times New Roman"/>
                <w:b/>
                <w:bCs/>
                <w:color w:val="0D0D0D" w:themeColor="text1" w:themeTint="F2"/>
              </w:rPr>
              <w:t>%</w:t>
            </w:r>
            <w:r w:rsidRPr="00281483">
              <w:rPr>
                <w:rFonts w:cs="Times New Roman"/>
                <w:b/>
                <w:bCs/>
                <w:color w:val="0D0D0D" w:themeColor="text1" w:themeTint="F2"/>
              </w:rPr>
              <w:t>)</w:t>
            </w:r>
          </w:p>
        </w:tc>
        <w:tc>
          <w:tcPr>
            <w:tcW w:w="921" w:type="dxa"/>
          </w:tcPr>
          <w:p w14:paraId="3F0E4DAB" w14:textId="07EA8A63" w:rsidR="00F0166A" w:rsidRPr="00281483" w:rsidRDefault="00F0166A" w:rsidP="00B92DDD">
            <w:pPr>
              <w:tabs>
                <w:tab w:val="center" w:pos="4536"/>
                <w:tab w:val="left" w:pos="7080"/>
              </w:tabs>
              <w:spacing w:after="0" w:line="240" w:lineRule="auto"/>
              <w:jc w:val="center"/>
              <w:rPr>
                <w:rFonts w:cs="Times New Roman"/>
                <w:b/>
                <w:bCs/>
                <w:color w:val="0D0D0D" w:themeColor="text1" w:themeTint="F2"/>
              </w:rPr>
            </w:pPr>
            <w:r w:rsidRPr="00281483">
              <w:rPr>
                <w:rFonts w:cs="Times New Roman"/>
                <w:b/>
                <w:bCs/>
                <w:color w:val="0D0D0D" w:themeColor="text1" w:themeTint="F2"/>
              </w:rPr>
              <w:t>31–40 n (</w:t>
            </w:r>
            <w:r w:rsidR="00BA3C44" w:rsidRPr="00281483">
              <w:rPr>
                <w:rFonts w:cs="Times New Roman"/>
                <w:b/>
                <w:bCs/>
                <w:color w:val="0D0D0D" w:themeColor="text1" w:themeTint="F2"/>
              </w:rPr>
              <w:t>%</w:t>
            </w:r>
            <w:r w:rsidRPr="00281483">
              <w:rPr>
                <w:rFonts w:cs="Times New Roman"/>
                <w:b/>
                <w:bCs/>
                <w:color w:val="0D0D0D" w:themeColor="text1" w:themeTint="F2"/>
              </w:rPr>
              <w:t>)</w:t>
            </w:r>
          </w:p>
        </w:tc>
        <w:tc>
          <w:tcPr>
            <w:tcW w:w="922" w:type="dxa"/>
          </w:tcPr>
          <w:p w14:paraId="22C66D1F" w14:textId="5EAB0929" w:rsidR="00F0166A" w:rsidRPr="00281483" w:rsidRDefault="00F0166A" w:rsidP="00B92DDD">
            <w:pPr>
              <w:tabs>
                <w:tab w:val="center" w:pos="4536"/>
                <w:tab w:val="left" w:pos="7080"/>
              </w:tabs>
              <w:spacing w:after="0" w:line="240" w:lineRule="auto"/>
              <w:jc w:val="center"/>
              <w:rPr>
                <w:rFonts w:cs="Times New Roman"/>
                <w:b/>
                <w:bCs/>
                <w:color w:val="0D0D0D" w:themeColor="text1" w:themeTint="F2"/>
              </w:rPr>
            </w:pPr>
            <w:r w:rsidRPr="00281483">
              <w:rPr>
                <w:rFonts w:cs="Times New Roman"/>
                <w:b/>
                <w:bCs/>
                <w:color w:val="0D0D0D" w:themeColor="text1" w:themeTint="F2"/>
              </w:rPr>
              <w:t>41–50 n (</w:t>
            </w:r>
            <w:r w:rsidR="00BA3C44" w:rsidRPr="00281483">
              <w:rPr>
                <w:rFonts w:cs="Times New Roman"/>
                <w:b/>
                <w:bCs/>
                <w:color w:val="0D0D0D" w:themeColor="text1" w:themeTint="F2"/>
              </w:rPr>
              <w:t>%</w:t>
            </w:r>
            <w:r w:rsidRPr="00281483">
              <w:rPr>
                <w:rFonts w:cs="Times New Roman"/>
                <w:b/>
                <w:bCs/>
                <w:color w:val="0D0D0D" w:themeColor="text1" w:themeTint="F2"/>
              </w:rPr>
              <w:t>)</w:t>
            </w:r>
          </w:p>
        </w:tc>
        <w:tc>
          <w:tcPr>
            <w:tcW w:w="921" w:type="dxa"/>
          </w:tcPr>
          <w:p w14:paraId="3154FA21" w14:textId="1877FE02" w:rsidR="00F0166A" w:rsidRPr="00281483" w:rsidRDefault="00F0166A" w:rsidP="00B92DDD">
            <w:pPr>
              <w:tabs>
                <w:tab w:val="center" w:pos="4536"/>
                <w:tab w:val="left" w:pos="7080"/>
              </w:tabs>
              <w:spacing w:after="0" w:line="240" w:lineRule="auto"/>
              <w:jc w:val="center"/>
              <w:rPr>
                <w:rFonts w:cs="Times New Roman"/>
                <w:b/>
                <w:bCs/>
                <w:color w:val="0D0D0D" w:themeColor="text1" w:themeTint="F2"/>
              </w:rPr>
            </w:pPr>
            <w:r w:rsidRPr="00281483">
              <w:rPr>
                <w:rFonts w:cs="Times New Roman"/>
                <w:b/>
                <w:bCs/>
                <w:color w:val="0D0D0D" w:themeColor="text1" w:themeTint="F2"/>
              </w:rPr>
              <w:t>51–60 n (</w:t>
            </w:r>
            <w:r w:rsidR="00BA3C44" w:rsidRPr="00281483">
              <w:rPr>
                <w:rFonts w:cs="Times New Roman"/>
                <w:b/>
                <w:bCs/>
                <w:color w:val="0D0D0D" w:themeColor="text1" w:themeTint="F2"/>
              </w:rPr>
              <w:t>%</w:t>
            </w:r>
            <w:r w:rsidRPr="00281483">
              <w:rPr>
                <w:rFonts w:cs="Times New Roman"/>
                <w:b/>
                <w:bCs/>
                <w:color w:val="0D0D0D" w:themeColor="text1" w:themeTint="F2"/>
              </w:rPr>
              <w:t>)</w:t>
            </w:r>
          </w:p>
        </w:tc>
        <w:tc>
          <w:tcPr>
            <w:tcW w:w="921" w:type="dxa"/>
          </w:tcPr>
          <w:p w14:paraId="240CA2D9" w14:textId="2D759473" w:rsidR="00F0166A" w:rsidRPr="00281483" w:rsidRDefault="00F0166A" w:rsidP="00B92DDD">
            <w:pPr>
              <w:tabs>
                <w:tab w:val="center" w:pos="4536"/>
                <w:tab w:val="left" w:pos="7080"/>
              </w:tabs>
              <w:spacing w:after="0" w:line="240" w:lineRule="auto"/>
              <w:jc w:val="center"/>
              <w:rPr>
                <w:rFonts w:cs="Times New Roman"/>
                <w:b/>
                <w:bCs/>
                <w:color w:val="0D0D0D" w:themeColor="text1" w:themeTint="F2"/>
              </w:rPr>
            </w:pPr>
            <w:r w:rsidRPr="00281483">
              <w:rPr>
                <w:rFonts w:cs="Times New Roman"/>
                <w:b/>
                <w:bCs/>
                <w:color w:val="0D0D0D" w:themeColor="text1" w:themeTint="F2"/>
              </w:rPr>
              <w:t>60+ n (</w:t>
            </w:r>
            <w:r w:rsidR="00BA3C44" w:rsidRPr="00281483">
              <w:rPr>
                <w:rFonts w:cs="Times New Roman"/>
                <w:b/>
                <w:bCs/>
                <w:color w:val="0D0D0D" w:themeColor="text1" w:themeTint="F2"/>
              </w:rPr>
              <w:t>%</w:t>
            </w:r>
            <w:r w:rsidRPr="00281483">
              <w:rPr>
                <w:rFonts w:cs="Times New Roman"/>
                <w:b/>
                <w:bCs/>
                <w:color w:val="0D0D0D" w:themeColor="text1" w:themeTint="F2"/>
              </w:rPr>
              <w:t>)</w:t>
            </w:r>
          </w:p>
        </w:tc>
        <w:tc>
          <w:tcPr>
            <w:tcW w:w="922" w:type="dxa"/>
          </w:tcPr>
          <w:p w14:paraId="13D03707" w14:textId="57F465D7" w:rsidR="00F0166A" w:rsidRPr="00281483" w:rsidRDefault="00F0166A" w:rsidP="00B92DDD">
            <w:pPr>
              <w:tabs>
                <w:tab w:val="center" w:pos="4536"/>
                <w:tab w:val="left" w:pos="7080"/>
              </w:tabs>
              <w:spacing w:after="0" w:line="240" w:lineRule="auto"/>
              <w:jc w:val="center"/>
              <w:rPr>
                <w:rFonts w:cs="Times New Roman"/>
                <w:b/>
                <w:bCs/>
                <w:color w:val="0D0D0D" w:themeColor="text1" w:themeTint="F2"/>
              </w:rPr>
            </w:pPr>
            <w:r w:rsidRPr="00281483">
              <w:rPr>
                <w:rFonts w:cs="Times New Roman"/>
                <w:b/>
                <w:bCs/>
                <w:color w:val="0D0D0D" w:themeColor="text1" w:themeTint="F2"/>
              </w:rPr>
              <w:t>χ²</w:t>
            </w:r>
          </w:p>
        </w:tc>
        <w:tc>
          <w:tcPr>
            <w:tcW w:w="921" w:type="dxa"/>
          </w:tcPr>
          <w:p w14:paraId="35DBB301" w14:textId="55F3CBC9" w:rsidR="00F0166A" w:rsidRPr="00281483" w:rsidRDefault="00F0166A" w:rsidP="00B92DDD">
            <w:pPr>
              <w:tabs>
                <w:tab w:val="center" w:pos="4536"/>
                <w:tab w:val="left" w:pos="7080"/>
              </w:tabs>
              <w:spacing w:after="0" w:line="240" w:lineRule="auto"/>
              <w:jc w:val="center"/>
              <w:rPr>
                <w:rFonts w:cs="Times New Roman"/>
                <w:b/>
                <w:bCs/>
                <w:color w:val="0D0D0D" w:themeColor="text1" w:themeTint="F2"/>
              </w:rPr>
            </w:pPr>
            <w:proofErr w:type="spellStart"/>
            <w:r w:rsidRPr="00281483">
              <w:rPr>
                <w:rFonts w:cs="Times New Roman"/>
                <w:b/>
                <w:bCs/>
                <w:color w:val="0D0D0D" w:themeColor="text1" w:themeTint="F2"/>
              </w:rPr>
              <w:t>df</w:t>
            </w:r>
            <w:proofErr w:type="spellEnd"/>
          </w:p>
        </w:tc>
        <w:tc>
          <w:tcPr>
            <w:tcW w:w="922" w:type="dxa"/>
          </w:tcPr>
          <w:p w14:paraId="486EEE53" w14:textId="665F4494" w:rsidR="00F0166A" w:rsidRPr="00281483" w:rsidRDefault="0050417B" w:rsidP="00B92DDD">
            <w:pPr>
              <w:tabs>
                <w:tab w:val="center" w:pos="4536"/>
                <w:tab w:val="left" w:pos="7080"/>
              </w:tabs>
              <w:spacing w:after="0" w:line="240" w:lineRule="auto"/>
              <w:jc w:val="center"/>
              <w:rPr>
                <w:rFonts w:cs="Times New Roman"/>
                <w:b/>
                <w:bCs/>
                <w:color w:val="0D0D0D" w:themeColor="text1" w:themeTint="F2"/>
              </w:rPr>
            </w:pPr>
            <w:r w:rsidRPr="00281483">
              <w:rPr>
                <w:rFonts w:cs="Times New Roman"/>
                <w:b/>
                <w:bCs/>
                <w:color w:val="0D0D0D" w:themeColor="text1" w:themeTint="F2"/>
              </w:rPr>
              <w:t>p</w:t>
            </w:r>
          </w:p>
        </w:tc>
      </w:tr>
      <w:tr w:rsidR="00F0166A" w:rsidRPr="00281483" w14:paraId="7BCB5CCE" w14:textId="77777777" w:rsidTr="00014E61">
        <w:tc>
          <w:tcPr>
            <w:tcW w:w="1696" w:type="dxa"/>
          </w:tcPr>
          <w:p w14:paraId="039FC90C" w14:textId="7EE01240" w:rsidR="00F0166A" w:rsidRPr="00281483" w:rsidRDefault="00F0166A" w:rsidP="00B92DDD">
            <w:pPr>
              <w:tabs>
                <w:tab w:val="center" w:pos="4536"/>
                <w:tab w:val="left" w:pos="7080"/>
              </w:tabs>
              <w:spacing w:after="0" w:line="240" w:lineRule="auto"/>
              <w:jc w:val="both"/>
              <w:rPr>
                <w:rFonts w:cs="Times New Roman"/>
                <w:b/>
                <w:bCs/>
                <w:color w:val="0D0D0D" w:themeColor="text1" w:themeTint="F2"/>
              </w:rPr>
            </w:pPr>
            <w:r w:rsidRPr="00281483">
              <w:rPr>
                <w:rFonts w:cs="Times New Roman"/>
                <w:color w:val="0D0D0D" w:themeColor="text1" w:themeTint="F2"/>
              </w:rPr>
              <w:t>Müzeler</w:t>
            </w:r>
          </w:p>
        </w:tc>
        <w:tc>
          <w:tcPr>
            <w:tcW w:w="921" w:type="dxa"/>
          </w:tcPr>
          <w:p w14:paraId="23F08E34" w14:textId="752919CF"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135 (72,6)</w:t>
            </w:r>
          </w:p>
        </w:tc>
        <w:tc>
          <w:tcPr>
            <w:tcW w:w="921" w:type="dxa"/>
          </w:tcPr>
          <w:p w14:paraId="5E8C273F" w14:textId="44CFFE14"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31 (51,7)</w:t>
            </w:r>
          </w:p>
        </w:tc>
        <w:tc>
          <w:tcPr>
            <w:tcW w:w="922" w:type="dxa"/>
          </w:tcPr>
          <w:p w14:paraId="41CA8B3B" w14:textId="7A53240C"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13 (50,0)</w:t>
            </w:r>
          </w:p>
        </w:tc>
        <w:tc>
          <w:tcPr>
            <w:tcW w:w="921" w:type="dxa"/>
          </w:tcPr>
          <w:p w14:paraId="2FDA843B" w14:textId="77777777" w:rsidR="00B92DDD"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8</w:t>
            </w:r>
          </w:p>
          <w:p w14:paraId="124C2D21" w14:textId="42FE4644"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 xml:space="preserve"> (50,0)</w:t>
            </w:r>
          </w:p>
        </w:tc>
        <w:tc>
          <w:tcPr>
            <w:tcW w:w="921" w:type="dxa"/>
          </w:tcPr>
          <w:p w14:paraId="0F6C0489" w14:textId="695B34DB"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11 (91,7)</w:t>
            </w:r>
          </w:p>
        </w:tc>
        <w:tc>
          <w:tcPr>
            <w:tcW w:w="922" w:type="dxa"/>
          </w:tcPr>
          <w:p w14:paraId="3DF6C26D" w14:textId="6B079C82"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17,397</w:t>
            </w:r>
          </w:p>
        </w:tc>
        <w:tc>
          <w:tcPr>
            <w:tcW w:w="921" w:type="dxa"/>
          </w:tcPr>
          <w:p w14:paraId="3E8DB474" w14:textId="1E0C1719"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922" w:type="dxa"/>
          </w:tcPr>
          <w:p w14:paraId="5D508C59" w14:textId="50DED4E6" w:rsidR="00F0166A" w:rsidRPr="00281483" w:rsidRDefault="00F0166A" w:rsidP="00B92DDD">
            <w:pPr>
              <w:tabs>
                <w:tab w:val="center" w:pos="4536"/>
                <w:tab w:val="left" w:pos="7080"/>
              </w:tabs>
              <w:spacing w:after="0" w:line="240" w:lineRule="auto"/>
              <w:jc w:val="center"/>
              <w:rPr>
                <w:rFonts w:cs="Times New Roman"/>
                <w:b/>
                <w:bCs/>
                <w:color w:val="0D0D0D" w:themeColor="text1" w:themeTint="F2"/>
              </w:rPr>
            </w:pPr>
            <w:r w:rsidRPr="00281483">
              <w:rPr>
                <w:rFonts w:cs="Times New Roman"/>
                <w:b/>
                <w:bCs/>
                <w:color w:val="0D0D0D" w:themeColor="text1" w:themeTint="F2"/>
              </w:rPr>
              <w:t>0,002*</w:t>
            </w:r>
          </w:p>
        </w:tc>
      </w:tr>
      <w:tr w:rsidR="00F0166A" w:rsidRPr="00281483" w14:paraId="14FDA5B8" w14:textId="77777777" w:rsidTr="00014E61">
        <w:tc>
          <w:tcPr>
            <w:tcW w:w="1696" w:type="dxa"/>
          </w:tcPr>
          <w:p w14:paraId="43B454C7" w14:textId="322C0E70" w:rsidR="00F0166A" w:rsidRPr="00281483" w:rsidRDefault="00F0166A" w:rsidP="00B92DDD">
            <w:pPr>
              <w:tabs>
                <w:tab w:val="center" w:pos="4536"/>
                <w:tab w:val="left" w:pos="7080"/>
              </w:tabs>
              <w:spacing w:after="0" w:line="240" w:lineRule="auto"/>
              <w:jc w:val="both"/>
              <w:rPr>
                <w:rFonts w:cs="Times New Roman"/>
                <w:b/>
                <w:bCs/>
                <w:color w:val="0D0D0D" w:themeColor="text1" w:themeTint="F2"/>
              </w:rPr>
            </w:pPr>
            <w:r w:rsidRPr="00281483">
              <w:rPr>
                <w:rFonts w:cs="Times New Roman"/>
                <w:color w:val="0D0D0D" w:themeColor="text1" w:themeTint="F2"/>
              </w:rPr>
              <w:t>Tarihi yapılar</w:t>
            </w:r>
          </w:p>
        </w:tc>
        <w:tc>
          <w:tcPr>
            <w:tcW w:w="921" w:type="dxa"/>
          </w:tcPr>
          <w:p w14:paraId="78253F90" w14:textId="5F32AB43"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125 (67,2)</w:t>
            </w:r>
          </w:p>
        </w:tc>
        <w:tc>
          <w:tcPr>
            <w:tcW w:w="921" w:type="dxa"/>
          </w:tcPr>
          <w:p w14:paraId="48047F62" w14:textId="35E11B9B"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30 (50,0)</w:t>
            </w:r>
          </w:p>
        </w:tc>
        <w:tc>
          <w:tcPr>
            <w:tcW w:w="922" w:type="dxa"/>
          </w:tcPr>
          <w:p w14:paraId="6F97A70B" w14:textId="17ECE33A"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15 (57,7)</w:t>
            </w:r>
          </w:p>
        </w:tc>
        <w:tc>
          <w:tcPr>
            <w:tcW w:w="921" w:type="dxa"/>
          </w:tcPr>
          <w:p w14:paraId="0CF957F5" w14:textId="77777777" w:rsidR="00B92DDD"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 xml:space="preserve">7 </w:t>
            </w:r>
          </w:p>
          <w:p w14:paraId="27F04609" w14:textId="6D0FA9FE"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(43,8)</w:t>
            </w:r>
          </w:p>
        </w:tc>
        <w:tc>
          <w:tcPr>
            <w:tcW w:w="921" w:type="dxa"/>
          </w:tcPr>
          <w:p w14:paraId="47BB969E" w14:textId="28265D9A" w:rsidR="00F0166A" w:rsidRPr="00281483" w:rsidRDefault="00F0166A" w:rsidP="00B92DDD">
            <w:pPr>
              <w:tabs>
                <w:tab w:val="center" w:pos="4536"/>
                <w:tab w:val="left" w:pos="7080"/>
              </w:tabs>
              <w:spacing w:after="0" w:line="240" w:lineRule="auto"/>
              <w:jc w:val="center"/>
              <w:rPr>
                <w:rFonts w:cs="Times New Roman"/>
                <w:b/>
                <w:bCs/>
                <w:color w:val="0D0D0D" w:themeColor="text1" w:themeTint="F2"/>
              </w:rPr>
            </w:pPr>
            <w:r w:rsidRPr="00281483">
              <w:rPr>
                <w:rFonts w:cs="Times New Roman"/>
                <w:color w:val="0D0D0D" w:themeColor="text1" w:themeTint="F2"/>
              </w:rPr>
              <w:t>11 (91,7)</w:t>
            </w:r>
          </w:p>
        </w:tc>
        <w:tc>
          <w:tcPr>
            <w:tcW w:w="922" w:type="dxa"/>
          </w:tcPr>
          <w:p w14:paraId="028E12F4" w14:textId="62E1ABB1" w:rsidR="00F0166A" w:rsidRPr="00281483" w:rsidRDefault="00F0166A" w:rsidP="00B92DDD">
            <w:pPr>
              <w:tabs>
                <w:tab w:val="center" w:pos="4536"/>
                <w:tab w:val="left" w:pos="7080"/>
              </w:tabs>
              <w:spacing w:after="0" w:line="240" w:lineRule="auto"/>
              <w:jc w:val="center"/>
              <w:rPr>
                <w:rFonts w:cs="Times New Roman"/>
                <w:b/>
                <w:bCs/>
                <w:color w:val="0D0D0D" w:themeColor="text1" w:themeTint="F2"/>
              </w:rPr>
            </w:pPr>
            <w:r w:rsidRPr="00281483">
              <w:rPr>
                <w:rFonts w:cs="Times New Roman"/>
                <w:color w:val="0D0D0D" w:themeColor="text1" w:themeTint="F2"/>
              </w:rPr>
              <w:t>12,788</w:t>
            </w:r>
          </w:p>
        </w:tc>
        <w:tc>
          <w:tcPr>
            <w:tcW w:w="921" w:type="dxa"/>
          </w:tcPr>
          <w:p w14:paraId="1F79CF2B" w14:textId="0684A1D6"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922" w:type="dxa"/>
          </w:tcPr>
          <w:p w14:paraId="1F0D64C4" w14:textId="29413DE0" w:rsidR="00F0166A" w:rsidRPr="00281483" w:rsidRDefault="00F0166A" w:rsidP="00B92DDD">
            <w:pPr>
              <w:tabs>
                <w:tab w:val="center" w:pos="4536"/>
                <w:tab w:val="left" w:pos="7080"/>
              </w:tabs>
              <w:spacing w:after="0" w:line="240" w:lineRule="auto"/>
              <w:jc w:val="center"/>
              <w:rPr>
                <w:rFonts w:cs="Times New Roman"/>
                <w:b/>
                <w:bCs/>
                <w:color w:val="0D0D0D" w:themeColor="text1" w:themeTint="F2"/>
              </w:rPr>
            </w:pPr>
            <w:r w:rsidRPr="00281483">
              <w:rPr>
                <w:rFonts w:cs="Times New Roman"/>
                <w:b/>
                <w:bCs/>
                <w:color w:val="0D0D0D" w:themeColor="text1" w:themeTint="F2"/>
              </w:rPr>
              <w:t>0,012*</w:t>
            </w:r>
          </w:p>
        </w:tc>
      </w:tr>
      <w:tr w:rsidR="00F0166A" w:rsidRPr="00281483" w14:paraId="22C748FA" w14:textId="77777777" w:rsidTr="00014E61">
        <w:tc>
          <w:tcPr>
            <w:tcW w:w="1696" w:type="dxa"/>
          </w:tcPr>
          <w:p w14:paraId="61CB519E" w14:textId="6BC8E52F" w:rsidR="00F0166A" w:rsidRPr="00281483" w:rsidRDefault="00F0166A" w:rsidP="00B92DDD">
            <w:pPr>
              <w:tabs>
                <w:tab w:val="center" w:pos="4536"/>
                <w:tab w:val="left" w:pos="7080"/>
              </w:tabs>
              <w:spacing w:after="0" w:line="240" w:lineRule="auto"/>
              <w:jc w:val="both"/>
              <w:rPr>
                <w:rFonts w:cs="Times New Roman"/>
                <w:b/>
                <w:bCs/>
                <w:color w:val="0D0D0D" w:themeColor="text1" w:themeTint="F2"/>
              </w:rPr>
            </w:pPr>
            <w:r w:rsidRPr="00281483">
              <w:rPr>
                <w:rFonts w:cs="Times New Roman"/>
                <w:color w:val="0D0D0D" w:themeColor="text1" w:themeTint="F2"/>
              </w:rPr>
              <w:t>Dini yapılar</w:t>
            </w:r>
          </w:p>
        </w:tc>
        <w:tc>
          <w:tcPr>
            <w:tcW w:w="921" w:type="dxa"/>
          </w:tcPr>
          <w:p w14:paraId="50070911" w14:textId="150D1AF0"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22 (11,8)</w:t>
            </w:r>
          </w:p>
        </w:tc>
        <w:tc>
          <w:tcPr>
            <w:tcW w:w="921" w:type="dxa"/>
          </w:tcPr>
          <w:p w14:paraId="0116C29E" w14:textId="77777777" w:rsidR="00B92DDD"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5</w:t>
            </w:r>
          </w:p>
          <w:p w14:paraId="38F3B5E1" w14:textId="54B00E05"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 xml:space="preserve"> (8,3)</w:t>
            </w:r>
          </w:p>
        </w:tc>
        <w:tc>
          <w:tcPr>
            <w:tcW w:w="922" w:type="dxa"/>
          </w:tcPr>
          <w:p w14:paraId="4242261F" w14:textId="77777777" w:rsidR="00B92DDD"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2</w:t>
            </w:r>
          </w:p>
          <w:p w14:paraId="7895575F" w14:textId="6134D0FB"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 xml:space="preserve"> (7,7)</w:t>
            </w:r>
          </w:p>
        </w:tc>
        <w:tc>
          <w:tcPr>
            <w:tcW w:w="921" w:type="dxa"/>
          </w:tcPr>
          <w:p w14:paraId="3C32F36C" w14:textId="77777777" w:rsidR="00B92DDD"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0</w:t>
            </w:r>
          </w:p>
          <w:p w14:paraId="1445C12A" w14:textId="7EBD38A4"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 xml:space="preserve"> (0,0)</w:t>
            </w:r>
          </w:p>
        </w:tc>
        <w:tc>
          <w:tcPr>
            <w:tcW w:w="921" w:type="dxa"/>
          </w:tcPr>
          <w:p w14:paraId="742B659F" w14:textId="77777777" w:rsidR="00B92DDD"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 xml:space="preserve">1 </w:t>
            </w:r>
          </w:p>
          <w:p w14:paraId="5310203A" w14:textId="09B15C37" w:rsidR="00F0166A" w:rsidRPr="00281483" w:rsidRDefault="00F0166A" w:rsidP="00B92DDD">
            <w:pPr>
              <w:tabs>
                <w:tab w:val="center" w:pos="4536"/>
                <w:tab w:val="left" w:pos="7080"/>
              </w:tabs>
              <w:spacing w:after="0" w:line="240" w:lineRule="auto"/>
              <w:jc w:val="center"/>
              <w:rPr>
                <w:rFonts w:cs="Times New Roman"/>
                <w:b/>
                <w:bCs/>
                <w:color w:val="0D0D0D" w:themeColor="text1" w:themeTint="F2"/>
              </w:rPr>
            </w:pPr>
            <w:r w:rsidRPr="00281483">
              <w:rPr>
                <w:rFonts w:cs="Times New Roman"/>
                <w:color w:val="0D0D0D" w:themeColor="text1" w:themeTint="F2"/>
              </w:rPr>
              <w:t>(8,3)</w:t>
            </w:r>
          </w:p>
        </w:tc>
        <w:tc>
          <w:tcPr>
            <w:tcW w:w="922" w:type="dxa"/>
          </w:tcPr>
          <w:p w14:paraId="2CB14536" w14:textId="45A2481B" w:rsidR="00F0166A" w:rsidRPr="00281483" w:rsidRDefault="00F0166A" w:rsidP="00B92DDD">
            <w:pPr>
              <w:tabs>
                <w:tab w:val="center" w:pos="4536"/>
                <w:tab w:val="left" w:pos="7080"/>
              </w:tabs>
              <w:spacing w:after="0" w:line="240" w:lineRule="auto"/>
              <w:jc w:val="center"/>
              <w:rPr>
                <w:rFonts w:cs="Times New Roman"/>
                <w:b/>
                <w:bCs/>
                <w:color w:val="0D0D0D" w:themeColor="text1" w:themeTint="F2"/>
              </w:rPr>
            </w:pPr>
            <w:r w:rsidRPr="00281483">
              <w:rPr>
                <w:rFonts w:cs="Times New Roman"/>
                <w:color w:val="0D0D0D" w:themeColor="text1" w:themeTint="F2"/>
              </w:rPr>
              <w:t>2,844</w:t>
            </w:r>
          </w:p>
        </w:tc>
        <w:tc>
          <w:tcPr>
            <w:tcW w:w="921" w:type="dxa"/>
          </w:tcPr>
          <w:p w14:paraId="27B8F0ED" w14:textId="7DB51C55"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922" w:type="dxa"/>
          </w:tcPr>
          <w:p w14:paraId="7CFF726F" w14:textId="280CD1A1"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0,584</w:t>
            </w:r>
          </w:p>
        </w:tc>
      </w:tr>
      <w:tr w:rsidR="00F0166A" w:rsidRPr="00281483" w14:paraId="726EF430" w14:textId="77777777" w:rsidTr="00014E61">
        <w:tc>
          <w:tcPr>
            <w:tcW w:w="1696" w:type="dxa"/>
          </w:tcPr>
          <w:p w14:paraId="52476BC5" w14:textId="4BA55753" w:rsidR="00F0166A" w:rsidRPr="00281483" w:rsidRDefault="00F0166A" w:rsidP="00B92DDD">
            <w:pPr>
              <w:tabs>
                <w:tab w:val="center" w:pos="4536"/>
                <w:tab w:val="left" w:pos="7080"/>
              </w:tabs>
              <w:spacing w:after="0" w:line="240" w:lineRule="auto"/>
              <w:jc w:val="both"/>
              <w:rPr>
                <w:rFonts w:cs="Times New Roman"/>
                <w:color w:val="0D0D0D" w:themeColor="text1" w:themeTint="F2"/>
              </w:rPr>
            </w:pPr>
            <w:r w:rsidRPr="00281483">
              <w:rPr>
                <w:rFonts w:cs="Times New Roman"/>
                <w:color w:val="0D0D0D" w:themeColor="text1" w:themeTint="F2"/>
              </w:rPr>
              <w:t>Sergi ve sanatsal etkinlikler</w:t>
            </w:r>
          </w:p>
        </w:tc>
        <w:tc>
          <w:tcPr>
            <w:tcW w:w="921" w:type="dxa"/>
          </w:tcPr>
          <w:p w14:paraId="18FE5350" w14:textId="2113F554"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53 (28,5)</w:t>
            </w:r>
          </w:p>
        </w:tc>
        <w:tc>
          <w:tcPr>
            <w:tcW w:w="921" w:type="dxa"/>
          </w:tcPr>
          <w:p w14:paraId="072664E6" w14:textId="77777777" w:rsidR="00B92DDD"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7</w:t>
            </w:r>
          </w:p>
          <w:p w14:paraId="6FCEE95E" w14:textId="3FE67514"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 xml:space="preserve"> (11,7)</w:t>
            </w:r>
          </w:p>
        </w:tc>
        <w:tc>
          <w:tcPr>
            <w:tcW w:w="922" w:type="dxa"/>
          </w:tcPr>
          <w:p w14:paraId="0C37CB55" w14:textId="77777777" w:rsidR="00B92DDD"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 xml:space="preserve">3 </w:t>
            </w:r>
          </w:p>
          <w:p w14:paraId="6FDBBC06" w14:textId="66F97CDB"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(11,5)</w:t>
            </w:r>
          </w:p>
        </w:tc>
        <w:tc>
          <w:tcPr>
            <w:tcW w:w="921" w:type="dxa"/>
          </w:tcPr>
          <w:p w14:paraId="783DE0E0" w14:textId="77777777" w:rsidR="00B92DDD"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1</w:t>
            </w:r>
          </w:p>
          <w:p w14:paraId="5BC91C34" w14:textId="53803353"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 xml:space="preserve"> (6,3)</w:t>
            </w:r>
          </w:p>
        </w:tc>
        <w:tc>
          <w:tcPr>
            <w:tcW w:w="921" w:type="dxa"/>
          </w:tcPr>
          <w:p w14:paraId="177ADB47" w14:textId="77777777" w:rsidR="00B92DDD"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2</w:t>
            </w:r>
          </w:p>
          <w:p w14:paraId="4D4BD1A1" w14:textId="78E8D686" w:rsidR="00F0166A" w:rsidRPr="00281483" w:rsidRDefault="00F0166A" w:rsidP="00B92DDD">
            <w:pPr>
              <w:tabs>
                <w:tab w:val="center" w:pos="4536"/>
                <w:tab w:val="left" w:pos="7080"/>
              </w:tabs>
              <w:spacing w:after="0" w:line="240" w:lineRule="auto"/>
              <w:jc w:val="center"/>
              <w:rPr>
                <w:rFonts w:cs="Times New Roman"/>
                <w:b/>
                <w:bCs/>
                <w:color w:val="0D0D0D" w:themeColor="text1" w:themeTint="F2"/>
              </w:rPr>
            </w:pPr>
            <w:r w:rsidRPr="00281483">
              <w:rPr>
                <w:rFonts w:cs="Times New Roman"/>
                <w:color w:val="0D0D0D" w:themeColor="text1" w:themeTint="F2"/>
              </w:rPr>
              <w:t xml:space="preserve"> (16,7)</w:t>
            </w:r>
          </w:p>
        </w:tc>
        <w:tc>
          <w:tcPr>
            <w:tcW w:w="922" w:type="dxa"/>
          </w:tcPr>
          <w:p w14:paraId="70B5E60D" w14:textId="62AA75D5" w:rsidR="00F0166A" w:rsidRPr="00281483" w:rsidRDefault="00F0166A" w:rsidP="00B92DDD">
            <w:pPr>
              <w:tabs>
                <w:tab w:val="center" w:pos="4536"/>
                <w:tab w:val="left" w:pos="7080"/>
              </w:tabs>
              <w:spacing w:after="0" w:line="240" w:lineRule="auto"/>
              <w:jc w:val="center"/>
              <w:rPr>
                <w:rFonts w:cs="Times New Roman"/>
                <w:b/>
                <w:bCs/>
                <w:color w:val="0D0D0D" w:themeColor="text1" w:themeTint="F2"/>
              </w:rPr>
            </w:pPr>
            <w:r w:rsidRPr="00281483">
              <w:rPr>
                <w:rFonts w:cs="Times New Roman"/>
                <w:color w:val="0D0D0D" w:themeColor="text1" w:themeTint="F2"/>
              </w:rPr>
              <w:t>12,476</w:t>
            </w:r>
          </w:p>
        </w:tc>
        <w:tc>
          <w:tcPr>
            <w:tcW w:w="921" w:type="dxa"/>
          </w:tcPr>
          <w:p w14:paraId="0D477564" w14:textId="40774698"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922" w:type="dxa"/>
          </w:tcPr>
          <w:p w14:paraId="096F29C4" w14:textId="3ADC035F" w:rsidR="00F0166A" w:rsidRPr="00281483" w:rsidRDefault="00F0166A" w:rsidP="00B92DDD">
            <w:pPr>
              <w:tabs>
                <w:tab w:val="center" w:pos="4536"/>
                <w:tab w:val="left" w:pos="7080"/>
              </w:tabs>
              <w:spacing w:after="0" w:line="240" w:lineRule="auto"/>
              <w:jc w:val="center"/>
              <w:rPr>
                <w:rFonts w:cs="Times New Roman"/>
                <w:b/>
                <w:bCs/>
                <w:color w:val="0D0D0D" w:themeColor="text1" w:themeTint="F2"/>
              </w:rPr>
            </w:pPr>
            <w:r w:rsidRPr="00281483">
              <w:rPr>
                <w:rFonts w:cs="Times New Roman"/>
                <w:b/>
                <w:bCs/>
                <w:color w:val="0D0D0D" w:themeColor="text1" w:themeTint="F2"/>
              </w:rPr>
              <w:t>0,014*</w:t>
            </w:r>
          </w:p>
        </w:tc>
      </w:tr>
      <w:tr w:rsidR="00F0166A" w:rsidRPr="00281483" w14:paraId="0A6327BA" w14:textId="77777777" w:rsidTr="00014E61">
        <w:tc>
          <w:tcPr>
            <w:tcW w:w="1696" w:type="dxa"/>
          </w:tcPr>
          <w:p w14:paraId="259ADA83" w14:textId="5802EBB5" w:rsidR="00F0166A" w:rsidRPr="00281483" w:rsidRDefault="00F0166A" w:rsidP="00B92DDD">
            <w:pPr>
              <w:tabs>
                <w:tab w:val="center" w:pos="4536"/>
                <w:tab w:val="left" w:pos="7080"/>
              </w:tabs>
              <w:spacing w:after="0" w:line="240" w:lineRule="auto"/>
              <w:jc w:val="both"/>
              <w:rPr>
                <w:rFonts w:cs="Times New Roman"/>
                <w:color w:val="0D0D0D" w:themeColor="text1" w:themeTint="F2"/>
              </w:rPr>
            </w:pPr>
            <w:r w:rsidRPr="00281483">
              <w:rPr>
                <w:rFonts w:cs="Times New Roman"/>
                <w:color w:val="0D0D0D" w:themeColor="text1" w:themeTint="F2"/>
              </w:rPr>
              <w:t>Temalı Parklar (</w:t>
            </w:r>
            <w:proofErr w:type="spellStart"/>
            <w:r w:rsidRPr="00281483">
              <w:rPr>
                <w:rFonts w:cs="Times New Roman"/>
                <w:color w:val="0D0D0D" w:themeColor="text1" w:themeTint="F2"/>
              </w:rPr>
              <w:t>Sazova</w:t>
            </w:r>
            <w:proofErr w:type="spellEnd"/>
            <w:r w:rsidRPr="00281483">
              <w:rPr>
                <w:rFonts w:cs="Times New Roman"/>
                <w:color w:val="0D0D0D" w:themeColor="text1" w:themeTint="F2"/>
              </w:rPr>
              <w:t xml:space="preserve"> vb.)</w:t>
            </w:r>
          </w:p>
        </w:tc>
        <w:tc>
          <w:tcPr>
            <w:tcW w:w="921" w:type="dxa"/>
          </w:tcPr>
          <w:p w14:paraId="40BD9DD8" w14:textId="03195F44"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114 (61,3)</w:t>
            </w:r>
          </w:p>
        </w:tc>
        <w:tc>
          <w:tcPr>
            <w:tcW w:w="921" w:type="dxa"/>
          </w:tcPr>
          <w:p w14:paraId="455D4188" w14:textId="7F686561"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29 (48,3)</w:t>
            </w:r>
          </w:p>
        </w:tc>
        <w:tc>
          <w:tcPr>
            <w:tcW w:w="922" w:type="dxa"/>
          </w:tcPr>
          <w:p w14:paraId="25A7E4FC" w14:textId="6306247D"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16 (61,5)</w:t>
            </w:r>
          </w:p>
        </w:tc>
        <w:tc>
          <w:tcPr>
            <w:tcW w:w="921" w:type="dxa"/>
          </w:tcPr>
          <w:p w14:paraId="35086493" w14:textId="7DB2AFB1"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12 (75,0)</w:t>
            </w:r>
          </w:p>
        </w:tc>
        <w:tc>
          <w:tcPr>
            <w:tcW w:w="921" w:type="dxa"/>
          </w:tcPr>
          <w:p w14:paraId="1E072AC1" w14:textId="4B0B02CD" w:rsidR="00F0166A" w:rsidRPr="00281483" w:rsidRDefault="00F0166A" w:rsidP="00B92DDD">
            <w:pPr>
              <w:tabs>
                <w:tab w:val="center" w:pos="4536"/>
                <w:tab w:val="left" w:pos="7080"/>
              </w:tabs>
              <w:spacing w:after="0" w:line="240" w:lineRule="auto"/>
              <w:jc w:val="center"/>
              <w:rPr>
                <w:rFonts w:cs="Times New Roman"/>
                <w:b/>
                <w:bCs/>
                <w:color w:val="0D0D0D" w:themeColor="text1" w:themeTint="F2"/>
              </w:rPr>
            </w:pPr>
            <w:r w:rsidRPr="00281483">
              <w:rPr>
                <w:rFonts w:cs="Times New Roman"/>
                <w:color w:val="0D0D0D" w:themeColor="text1" w:themeTint="F2"/>
              </w:rPr>
              <w:t>10 (83,3)</w:t>
            </w:r>
          </w:p>
        </w:tc>
        <w:tc>
          <w:tcPr>
            <w:tcW w:w="922" w:type="dxa"/>
          </w:tcPr>
          <w:p w14:paraId="13FFEF4E" w14:textId="007742BA" w:rsidR="00F0166A" w:rsidRPr="00281483" w:rsidRDefault="00F0166A" w:rsidP="00B92DDD">
            <w:pPr>
              <w:tabs>
                <w:tab w:val="center" w:pos="4536"/>
                <w:tab w:val="left" w:pos="7080"/>
              </w:tabs>
              <w:spacing w:after="0" w:line="240" w:lineRule="auto"/>
              <w:jc w:val="center"/>
              <w:rPr>
                <w:rFonts w:cs="Times New Roman"/>
                <w:b/>
                <w:bCs/>
                <w:color w:val="0D0D0D" w:themeColor="text1" w:themeTint="F2"/>
              </w:rPr>
            </w:pPr>
            <w:r w:rsidRPr="00281483">
              <w:rPr>
                <w:rFonts w:cs="Times New Roman"/>
                <w:color w:val="0D0D0D" w:themeColor="text1" w:themeTint="F2"/>
              </w:rPr>
              <w:t>7,788</w:t>
            </w:r>
          </w:p>
        </w:tc>
        <w:tc>
          <w:tcPr>
            <w:tcW w:w="921" w:type="dxa"/>
          </w:tcPr>
          <w:p w14:paraId="5C8C37DC" w14:textId="7A477B49"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922" w:type="dxa"/>
          </w:tcPr>
          <w:p w14:paraId="0A47D96D" w14:textId="235195AF"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0,100</w:t>
            </w:r>
          </w:p>
        </w:tc>
      </w:tr>
      <w:tr w:rsidR="00F0166A" w:rsidRPr="00281483" w14:paraId="112827D7" w14:textId="77777777" w:rsidTr="00014E61">
        <w:tc>
          <w:tcPr>
            <w:tcW w:w="1696" w:type="dxa"/>
          </w:tcPr>
          <w:p w14:paraId="714B9AA9" w14:textId="64BFA8BB" w:rsidR="00F0166A" w:rsidRPr="00281483" w:rsidRDefault="00F0166A" w:rsidP="00B92DDD">
            <w:pPr>
              <w:tabs>
                <w:tab w:val="center" w:pos="4536"/>
                <w:tab w:val="left" w:pos="7080"/>
              </w:tabs>
              <w:spacing w:after="0" w:line="240" w:lineRule="auto"/>
              <w:jc w:val="both"/>
              <w:rPr>
                <w:rFonts w:cs="Times New Roman"/>
                <w:color w:val="0D0D0D" w:themeColor="text1" w:themeTint="F2"/>
              </w:rPr>
            </w:pPr>
            <w:r w:rsidRPr="00281483">
              <w:rPr>
                <w:rFonts w:cs="Times New Roman"/>
                <w:color w:val="0D0D0D" w:themeColor="text1" w:themeTint="F2"/>
              </w:rPr>
              <w:t>Kongre merkezleri ve konferans salonları</w:t>
            </w:r>
          </w:p>
        </w:tc>
        <w:tc>
          <w:tcPr>
            <w:tcW w:w="921" w:type="dxa"/>
          </w:tcPr>
          <w:p w14:paraId="72642DF1" w14:textId="77777777" w:rsidR="00B92DDD"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10</w:t>
            </w:r>
          </w:p>
          <w:p w14:paraId="7C793D6D" w14:textId="5F3AEB5D"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 xml:space="preserve"> (5,4)</w:t>
            </w:r>
          </w:p>
        </w:tc>
        <w:tc>
          <w:tcPr>
            <w:tcW w:w="921" w:type="dxa"/>
          </w:tcPr>
          <w:p w14:paraId="1D5DF0D0" w14:textId="77777777" w:rsidR="00B92DDD"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1</w:t>
            </w:r>
          </w:p>
          <w:p w14:paraId="52367E80" w14:textId="08436A9E"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 xml:space="preserve"> (1,7)</w:t>
            </w:r>
          </w:p>
        </w:tc>
        <w:tc>
          <w:tcPr>
            <w:tcW w:w="922" w:type="dxa"/>
          </w:tcPr>
          <w:p w14:paraId="7953FE69" w14:textId="77777777" w:rsidR="00B92DDD"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0</w:t>
            </w:r>
          </w:p>
          <w:p w14:paraId="0F9FD0BD" w14:textId="37EC24FE"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 xml:space="preserve"> (0,0)</w:t>
            </w:r>
          </w:p>
        </w:tc>
        <w:tc>
          <w:tcPr>
            <w:tcW w:w="921" w:type="dxa"/>
          </w:tcPr>
          <w:p w14:paraId="7D1F225A" w14:textId="77777777" w:rsidR="00B92DDD"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 xml:space="preserve">0 </w:t>
            </w:r>
          </w:p>
          <w:p w14:paraId="0117AD25" w14:textId="2653EFB1"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(0,0)</w:t>
            </w:r>
          </w:p>
        </w:tc>
        <w:tc>
          <w:tcPr>
            <w:tcW w:w="921" w:type="dxa"/>
          </w:tcPr>
          <w:p w14:paraId="7A54A0C7" w14:textId="77777777" w:rsidR="00B92DDD"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 xml:space="preserve">0 </w:t>
            </w:r>
          </w:p>
          <w:p w14:paraId="045A06B0" w14:textId="2E75DAB8"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(0,0)</w:t>
            </w:r>
          </w:p>
        </w:tc>
        <w:tc>
          <w:tcPr>
            <w:tcW w:w="922" w:type="dxa"/>
          </w:tcPr>
          <w:p w14:paraId="0CBF41CB" w14:textId="119923D6"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4,274</w:t>
            </w:r>
          </w:p>
        </w:tc>
        <w:tc>
          <w:tcPr>
            <w:tcW w:w="921" w:type="dxa"/>
          </w:tcPr>
          <w:p w14:paraId="204BBC08" w14:textId="3B00952B"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922" w:type="dxa"/>
          </w:tcPr>
          <w:p w14:paraId="14794AB8" w14:textId="206776F4"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0,370</w:t>
            </w:r>
          </w:p>
        </w:tc>
      </w:tr>
      <w:tr w:rsidR="00F0166A" w:rsidRPr="00281483" w14:paraId="43F78EC7" w14:textId="77777777" w:rsidTr="00014E61">
        <w:tc>
          <w:tcPr>
            <w:tcW w:w="1696" w:type="dxa"/>
          </w:tcPr>
          <w:p w14:paraId="4C8D2771" w14:textId="2AA7BC37" w:rsidR="00F0166A" w:rsidRPr="00281483" w:rsidRDefault="00F0166A" w:rsidP="00B92DDD">
            <w:pPr>
              <w:tabs>
                <w:tab w:val="center" w:pos="4536"/>
                <w:tab w:val="left" w:pos="7080"/>
              </w:tabs>
              <w:spacing w:after="0" w:line="240" w:lineRule="auto"/>
              <w:jc w:val="both"/>
              <w:rPr>
                <w:rFonts w:cs="Times New Roman"/>
                <w:color w:val="0D0D0D" w:themeColor="text1" w:themeTint="F2"/>
              </w:rPr>
            </w:pPr>
            <w:r w:rsidRPr="00281483">
              <w:rPr>
                <w:rFonts w:cs="Times New Roman"/>
                <w:color w:val="0D0D0D" w:themeColor="text1" w:themeTint="F2"/>
              </w:rPr>
              <w:t>Hamamlar/Termal tesisler</w:t>
            </w:r>
          </w:p>
        </w:tc>
        <w:tc>
          <w:tcPr>
            <w:tcW w:w="921" w:type="dxa"/>
          </w:tcPr>
          <w:p w14:paraId="3AB0EC5E" w14:textId="77777777" w:rsidR="00B92DDD"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5</w:t>
            </w:r>
          </w:p>
          <w:p w14:paraId="5E2EE6B3" w14:textId="1BA8EDA1"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 xml:space="preserve"> (2,7)</w:t>
            </w:r>
          </w:p>
        </w:tc>
        <w:tc>
          <w:tcPr>
            <w:tcW w:w="921" w:type="dxa"/>
          </w:tcPr>
          <w:p w14:paraId="36C6A6AF" w14:textId="77777777" w:rsidR="00B92DDD"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 xml:space="preserve">7 </w:t>
            </w:r>
          </w:p>
          <w:p w14:paraId="48555A43" w14:textId="30689270"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(11,7)</w:t>
            </w:r>
          </w:p>
        </w:tc>
        <w:tc>
          <w:tcPr>
            <w:tcW w:w="922" w:type="dxa"/>
          </w:tcPr>
          <w:p w14:paraId="47766A66" w14:textId="77777777" w:rsidR="00B92DDD"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3</w:t>
            </w:r>
          </w:p>
          <w:p w14:paraId="0D749223" w14:textId="7DF552CC"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 xml:space="preserve"> (11,5)</w:t>
            </w:r>
          </w:p>
        </w:tc>
        <w:tc>
          <w:tcPr>
            <w:tcW w:w="921" w:type="dxa"/>
          </w:tcPr>
          <w:p w14:paraId="3F52BB01" w14:textId="77777777" w:rsidR="00B92DDD"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3</w:t>
            </w:r>
          </w:p>
          <w:p w14:paraId="4C16FB5E" w14:textId="24DCA27F"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 xml:space="preserve"> (18,8)</w:t>
            </w:r>
          </w:p>
        </w:tc>
        <w:tc>
          <w:tcPr>
            <w:tcW w:w="921" w:type="dxa"/>
          </w:tcPr>
          <w:p w14:paraId="2A845596" w14:textId="77777777" w:rsidR="00B92DDD"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0</w:t>
            </w:r>
          </w:p>
          <w:p w14:paraId="28B616E6" w14:textId="63DCD92C"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 xml:space="preserve"> (0,0)</w:t>
            </w:r>
          </w:p>
        </w:tc>
        <w:tc>
          <w:tcPr>
            <w:tcW w:w="922" w:type="dxa"/>
          </w:tcPr>
          <w:p w14:paraId="6C992F8C" w14:textId="67B98688"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13,825</w:t>
            </w:r>
          </w:p>
        </w:tc>
        <w:tc>
          <w:tcPr>
            <w:tcW w:w="921" w:type="dxa"/>
          </w:tcPr>
          <w:p w14:paraId="4BC1FE54" w14:textId="536B0438"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922" w:type="dxa"/>
          </w:tcPr>
          <w:p w14:paraId="6C46A8B7" w14:textId="4B8DB900" w:rsidR="00F0166A" w:rsidRPr="00281483" w:rsidRDefault="00F0166A" w:rsidP="00B92DDD">
            <w:pPr>
              <w:tabs>
                <w:tab w:val="center" w:pos="4536"/>
                <w:tab w:val="left" w:pos="7080"/>
              </w:tabs>
              <w:spacing w:after="0" w:line="240" w:lineRule="auto"/>
              <w:jc w:val="center"/>
              <w:rPr>
                <w:rFonts w:cs="Times New Roman"/>
                <w:b/>
                <w:bCs/>
                <w:color w:val="0D0D0D" w:themeColor="text1" w:themeTint="F2"/>
              </w:rPr>
            </w:pPr>
            <w:r w:rsidRPr="00281483">
              <w:rPr>
                <w:rFonts w:cs="Times New Roman"/>
                <w:b/>
                <w:bCs/>
                <w:color w:val="0D0D0D" w:themeColor="text1" w:themeTint="F2"/>
              </w:rPr>
              <w:t>0,008*</w:t>
            </w:r>
          </w:p>
        </w:tc>
      </w:tr>
      <w:tr w:rsidR="00F0166A" w:rsidRPr="00281483" w14:paraId="663E0017" w14:textId="77777777" w:rsidTr="00014E61">
        <w:tc>
          <w:tcPr>
            <w:tcW w:w="1696" w:type="dxa"/>
          </w:tcPr>
          <w:p w14:paraId="0B2D541E" w14:textId="53BACAD3" w:rsidR="00F0166A" w:rsidRPr="00281483" w:rsidRDefault="00F0166A" w:rsidP="00B92DDD">
            <w:pPr>
              <w:tabs>
                <w:tab w:val="center" w:pos="4536"/>
                <w:tab w:val="left" w:pos="7080"/>
              </w:tabs>
              <w:spacing w:after="0" w:line="240" w:lineRule="auto"/>
              <w:jc w:val="both"/>
              <w:rPr>
                <w:rFonts w:cs="Times New Roman"/>
                <w:color w:val="0D0D0D" w:themeColor="text1" w:themeTint="F2"/>
              </w:rPr>
            </w:pPr>
            <w:r w:rsidRPr="00281483">
              <w:rPr>
                <w:rFonts w:cs="Times New Roman"/>
                <w:color w:val="0D0D0D" w:themeColor="text1" w:themeTint="F2"/>
              </w:rPr>
              <w:t>Hastaneler</w:t>
            </w:r>
          </w:p>
        </w:tc>
        <w:tc>
          <w:tcPr>
            <w:tcW w:w="921" w:type="dxa"/>
          </w:tcPr>
          <w:p w14:paraId="5730887B" w14:textId="77777777" w:rsidR="00B92DDD"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 xml:space="preserve">5 </w:t>
            </w:r>
          </w:p>
          <w:p w14:paraId="6500C4FC" w14:textId="373A6B3B"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(2,7)</w:t>
            </w:r>
          </w:p>
        </w:tc>
        <w:tc>
          <w:tcPr>
            <w:tcW w:w="921" w:type="dxa"/>
          </w:tcPr>
          <w:p w14:paraId="32D52D5F" w14:textId="77777777" w:rsidR="00B92DDD"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2</w:t>
            </w:r>
          </w:p>
          <w:p w14:paraId="6991D953" w14:textId="20352B91"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 xml:space="preserve"> (3,3)</w:t>
            </w:r>
          </w:p>
        </w:tc>
        <w:tc>
          <w:tcPr>
            <w:tcW w:w="922" w:type="dxa"/>
          </w:tcPr>
          <w:p w14:paraId="72E04147" w14:textId="77777777" w:rsidR="00B92DDD"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 xml:space="preserve">1 </w:t>
            </w:r>
          </w:p>
          <w:p w14:paraId="1B4B46EE" w14:textId="4AEFF6EA"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(3,8)</w:t>
            </w:r>
          </w:p>
        </w:tc>
        <w:tc>
          <w:tcPr>
            <w:tcW w:w="921" w:type="dxa"/>
          </w:tcPr>
          <w:p w14:paraId="3476C1A7" w14:textId="77777777" w:rsidR="00B92DDD"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1</w:t>
            </w:r>
          </w:p>
          <w:p w14:paraId="31ECE304" w14:textId="4FBA2DAA"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 xml:space="preserve"> (6,3)</w:t>
            </w:r>
          </w:p>
        </w:tc>
        <w:tc>
          <w:tcPr>
            <w:tcW w:w="921" w:type="dxa"/>
          </w:tcPr>
          <w:p w14:paraId="32966C01" w14:textId="77777777" w:rsidR="00B92DDD"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0</w:t>
            </w:r>
          </w:p>
          <w:p w14:paraId="67CDE006" w14:textId="31D424D9"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 xml:space="preserve"> (0,0)</w:t>
            </w:r>
          </w:p>
        </w:tc>
        <w:tc>
          <w:tcPr>
            <w:tcW w:w="922" w:type="dxa"/>
          </w:tcPr>
          <w:p w14:paraId="601842A2" w14:textId="3B22957A"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1,101</w:t>
            </w:r>
          </w:p>
        </w:tc>
        <w:tc>
          <w:tcPr>
            <w:tcW w:w="921" w:type="dxa"/>
          </w:tcPr>
          <w:p w14:paraId="1DC135BE" w14:textId="38CD3D17"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922" w:type="dxa"/>
          </w:tcPr>
          <w:p w14:paraId="18377B4A" w14:textId="34AD780B"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0,894</w:t>
            </w:r>
          </w:p>
        </w:tc>
      </w:tr>
      <w:tr w:rsidR="00F0166A" w:rsidRPr="00281483" w14:paraId="3A00CB18" w14:textId="77777777" w:rsidTr="00014E61">
        <w:tc>
          <w:tcPr>
            <w:tcW w:w="1696" w:type="dxa"/>
          </w:tcPr>
          <w:p w14:paraId="73966B49" w14:textId="0A4D32FB" w:rsidR="00F0166A" w:rsidRPr="00281483" w:rsidRDefault="00F0166A" w:rsidP="00B92DDD">
            <w:pPr>
              <w:tabs>
                <w:tab w:val="left" w:pos="1056"/>
              </w:tabs>
              <w:spacing w:after="0" w:line="240" w:lineRule="auto"/>
              <w:jc w:val="both"/>
              <w:rPr>
                <w:rFonts w:cs="Times New Roman"/>
                <w:b/>
                <w:bCs/>
                <w:color w:val="0D0D0D" w:themeColor="text1" w:themeTint="F2"/>
              </w:rPr>
            </w:pPr>
            <w:r w:rsidRPr="00281483">
              <w:rPr>
                <w:rFonts w:cs="Times New Roman"/>
                <w:color w:val="0D0D0D" w:themeColor="text1" w:themeTint="F2"/>
              </w:rPr>
              <w:t>Eğlence/Gece hayatı</w:t>
            </w:r>
          </w:p>
        </w:tc>
        <w:tc>
          <w:tcPr>
            <w:tcW w:w="921" w:type="dxa"/>
          </w:tcPr>
          <w:p w14:paraId="6C9ED62A" w14:textId="4EA97D5B"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26 (14,0)</w:t>
            </w:r>
          </w:p>
        </w:tc>
        <w:tc>
          <w:tcPr>
            <w:tcW w:w="921" w:type="dxa"/>
          </w:tcPr>
          <w:p w14:paraId="46845F1F" w14:textId="77777777" w:rsidR="00B92DDD"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6</w:t>
            </w:r>
          </w:p>
          <w:p w14:paraId="248AF2D5" w14:textId="3E365C6C"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 xml:space="preserve"> (10,0)</w:t>
            </w:r>
          </w:p>
        </w:tc>
        <w:tc>
          <w:tcPr>
            <w:tcW w:w="922" w:type="dxa"/>
          </w:tcPr>
          <w:p w14:paraId="7FD94DD3" w14:textId="77777777" w:rsidR="00B92DDD"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3</w:t>
            </w:r>
          </w:p>
          <w:p w14:paraId="0192ACAD" w14:textId="5F41F177"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 xml:space="preserve"> (11,5)</w:t>
            </w:r>
          </w:p>
        </w:tc>
        <w:tc>
          <w:tcPr>
            <w:tcW w:w="921" w:type="dxa"/>
          </w:tcPr>
          <w:p w14:paraId="1F9E7C00" w14:textId="77777777" w:rsidR="00B92DDD"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1</w:t>
            </w:r>
          </w:p>
          <w:p w14:paraId="72F70D69" w14:textId="2A371E9F"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 xml:space="preserve"> (6,3)</w:t>
            </w:r>
          </w:p>
        </w:tc>
        <w:tc>
          <w:tcPr>
            <w:tcW w:w="921" w:type="dxa"/>
          </w:tcPr>
          <w:p w14:paraId="2F4A1361" w14:textId="77777777" w:rsidR="00B92DDD"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 xml:space="preserve">9 </w:t>
            </w:r>
          </w:p>
          <w:p w14:paraId="0ACA6791" w14:textId="1E07E0DC"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(75,0)</w:t>
            </w:r>
          </w:p>
        </w:tc>
        <w:tc>
          <w:tcPr>
            <w:tcW w:w="922" w:type="dxa"/>
          </w:tcPr>
          <w:p w14:paraId="11F3CC6B" w14:textId="1C960819"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36,416</w:t>
            </w:r>
          </w:p>
        </w:tc>
        <w:tc>
          <w:tcPr>
            <w:tcW w:w="921" w:type="dxa"/>
          </w:tcPr>
          <w:p w14:paraId="50F5D4D3" w14:textId="42C15876"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922" w:type="dxa"/>
          </w:tcPr>
          <w:p w14:paraId="01F28616" w14:textId="0E6B753F" w:rsidR="00F0166A" w:rsidRPr="00281483" w:rsidRDefault="00F0166A" w:rsidP="00B92DDD">
            <w:pPr>
              <w:tabs>
                <w:tab w:val="center" w:pos="4536"/>
                <w:tab w:val="left" w:pos="7080"/>
              </w:tabs>
              <w:spacing w:after="0" w:line="240" w:lineRule="auto"/>
              <w:jc w:val="center"/>
              <w:rPr>
                <w:rFonts w:cs="Times New Roman"/>
                <w:b/>
                <w:bCs/>
                <w:color w:val="0D0D0D" w:themeColor="text1" w:themeTint="F2"/>
              </w:rPr>
            </w:pPr>
            <w:r w:rsidRPr="00281483">
              <w:rPr>
                <w:rFonts w:cs="Times New Roman"/>
                <w:b/>
                <w:bCs/>
                <w:color w:val="0D0D0D" w:themeColor="text1" w:themeTint="F2"/>
              </w:rPr>
              <w:t>0,000*</w:t>
            </w:r>
          </w:p>
        </w:tc>
      </w:tr>
      <w:tr w:rsidR="00F0166A" w:rsidRPr="00281483" w14:paraId="7259099E" w14:textId="77777777" w:rsidTr="00014E61">
        <w:tc>
          <w:tcPr>
            <w:tcW w:w="1696" w:type="dxa"/>
          </w:tcPr>
          <w:p w14:paraId="4B7C2E43" w14:textId="2E37F2B8" w:rsidR="00F0166A" w:rsidRPr="00281483" w:rsidRDefault="00F0166A" w:rsidP="00B92DDD">
            <w:pPr>
              <w:tabs>
                <w:tab w:val="left" w:pos="1056"/>
              </w:tabs>
              <w:spacing w:after="0" w:line="240" w:lineRule="auto"/>
              <w:jc w:val="both"/>
              <w:rPr>
                <w:rFonts w:cs="Times New Roman"/>
                <w:b/>
                <w:bCs/>
                <w:color w:val="0D0D0D" w:themeColor="text1" w:themeTint="F2"/>
              </w:rPr>
            </w:pPr>
            <w:r w:rsidRPr="00281483">
              <w:rPr>
                <w:rFonts w:cs="Times New Roman"/>
                <w:color w:val="0D0D0D" w:themeColor="text1" w:themeTint="F2"/>
              </w:rPr>
              <w:t>AVM'ler</w:t>
            </w:r>
          </w:p>
        </w:tc>
        <w:tc>
          <w:tcPr>
            <w:tcW w:w="921" w:type="dxa"/>
          </w:tcPr>
          <w:p w14:paraId="7607924F" w14:textId="3367381D"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66 (35,5)</w:t>
            </w:r>
          </w:p>
        </w:tc>
        <w:tc>
          <w:tcPr>
            <w:tcW w:w="921" w:type="dxa"/>
          </w:tcPr>
          <w:p w14:paraId="1B84D5F7" w14:textId="19E07E03"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13 (21,7)</w:t>
            </w:r>
          </w:p>
        </w:tc>
        <w:tc>
          <w:tcPr>
            <w:tcW w:w="922" w:type="dxa"/>
          </w:tcPr>
          <w:p w14:paraId="5EC26F26" w14:textId="77777777" w:rsidR="00B92DDD"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 xml:space="preserve">8 </w:t>
            </w:r>
          </w:p>
          <w:p w14:paraId="5211228C" w14:textId="3080F84D"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(30,8)</w:t>
            </w:r>
          </w:p>
        </w:tc>
        <w:tc>
          <w:tcPr>
            <w:tcW w:w="921" w:type="dxa"/>
          </w:tcPr>
          <w:p w14:paraId="75A46BA9" w14:textId="77777777" w:rsidR="00B92DDD"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3</w:t>
            </w:r>
          </w:p>
          <w:p w14:paraId="76672913" w14:textId="642EE217"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 xml:space="preserve"> (18,8)</w:t>
            </w:r>
          </w:p>
        </w:tc>
        <w:tc>
          <w:tcPr>
            <w:tcW w:w="921" w:type="dxa"/>
          </w:tcPr>
          <w:p w14:paraId="00C6DB52" w14:textId="77777777" w:rsidR="00B92DDD"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 xml:space="preserve">0 </w:t>
            </w:r>
          </w:p>
          <w:p w14:paraId="6E9FC465" w14:textId="47D63BF4" w:rsidR="00F0166A" w:rsidRPr="00281483" w:rsidRDefault="00F0166A" w:rsidP="00B92DDD">
            <w:pPr>
              <w:tabs>
                <w:tab w:val="center" w:pos="4536"/>
                <w:tab w:val="left" w:pos="7080"/>
              </w:tabs>
              <w:spacing w:after="0" w:line="240" w:lineRule="auto"/>
              <w:jc w:val="center"/>
              <w:rPr>
                <w:rFonts w:cs="Times New Roman"/>
                <w:b/>
                <w:bCs/>
                <w:color w:val="0D0D0D" w:themeColor="text1" w:themeTint="F2"/>
              </w:rPr>
            </w:pPr>
            <w:r w:rsidRPr="00281483">
              <w:rPr>
                <w:rFonts w:cs="Times New Roman"/>
                <w:color w:val="0D0D0D" w:themeColor="text1" w:themeTint="F2"/>
              </w:rPr>
              <w:t>(0,0)</w:t>
            </w:r>
          </w:p>
        </w:tc>
        <w:tc>
          <w:tcPr>
            <w:tcW w:w="922" w:type="dxa"/>
          </w:tcPr>
          <w:p w14:paraId="023E58B2" w14:textId="4EA71743" w:rsidR="00F0166A" w:rsidRPr="00281483" w:rsidRDefault="00F0166A" w:rsidP="00B92DDD">
            <w:pPr>
              <w:tabs>
                <w:tab w:val="center" w:pos="4536"/>
                <w:tab w:val="left" w:pos="7080"/>
              </w:tabs>
              <w:spacing w:after="0" w:line="240" w:lineRule="auto"/>
              <w:jc w:val="center"/>
              <w:rPr>
                <w:rFonts w:cs="Times New Roman"/>
                <w:b/>
                <w:bCs/>
                <w:color w:val="0D0D0D" w:themeColor="text1" w:themeTint="F2"/>
              </w:rPr>
            </w:pPr>
            <w:r w:rsidRPr="00281483">
              <w:rPr>
                <w:rFonts w:cs="Times New Roman"/>
                <w:color w:val="0D0D0D" w:themeColor="text1" w:themeTint="F2"/>
              </w:rPr>
              <w:t>10,762</w:t>
            </w:r>
          </w:p>
        </w:tc>
        <w:tc>
          <w:tcPr>
            <w:tcW w:w="921" w:type="dxa"/>
          </w:tcPr>
          <w:p w14:paraId="2CDD5DD6" w14:textId="7B34502F"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922" w:type="dxa"/>
          </w:tcPr>
          <w:p w14:paraId="4365A4EC" w14:textId="20F51C07" w:rsidR="00F0166A" w:rsidRPr="00281483" w:rsidRDefault="00F0166A" w:rsidP="00B92DDD">
            <w:pPr>
              <w:tabs>
                <w:tab w:val="center" w:pos="4536"/>
                <w:tab w:val="left" w:pos="7080"/>
              </w:tabs>
              <w:spacing w:after="0" w:line="240" w:lineRule="auto"/>
              <w:jc w:val="center"/>
              <w:rPr>
                <w:rFonts w:cs="Times New Roman"/>
                <w:b/>
                <w:bCs/>
                <w:color w:val="0D0D0D" w:themeColor="text1" w:themeTint="F2"/>
              </w:rPr>
            </w:pPr>
            <w:r w:rsidRPr="00281483">
              <w:rPr>
                <w:rFonts w:cs="Times New Roman"/>
                <w:b/>
                <w:bCs/>
                <w:color w:val="0D0D0D" w:themeColor="text1" w:themeTint="F2"/>
              </w:rPr>
              <w:t>0,029*</w:t>
            </w:r>
          </w:p>
        </w:tc>
      </w:tr>
      <w:tr w:rsidR="00F0166A" w:rsidRPr="00281483" w14:paraId="3278F3D8" w14:textId="77777777" w:rsidTr="00014E61">
        <w:tc>
          <w:tcPr>
            <w:tcW w:w="1696" w:type="dxa"/>
          </w:tcPr>
          <w:p w14:paraId="5CD2F599" w14:textId="37266566" w:rsidR="00F0166A" w:rsidRPr="00281483" w:rsidRDefault="00F0166A" w:rsidP="00B92DDD">
            <w:pPr>
              <w:tabs>
                <w:tab w:val="left" w:pos="1056"/>
              </w:tabs>
              <w:spacing w:after="0" w:line="240" w:lineRule="auto"/>
              <w:jc w:val="both"/>
              <w:rPr>
                <w:rFonts w:cs="Times New Roman"/>
                <w:b/>
                <w:bCs/>
                <w:color w:val="0D0D0D" w:themeColor="text1" w:themeTint="F2"/>
              </w:rPr>
            </w:pPr>
            <w:r w:rsidRPr="00281483">
              <w:rPr>
                <w:rFonts w:cs="Times New Roman"/>
                <w:color w:val="0D0D0D" w:themeColor="text1" w:themeTint="F2"/>
              </w:rPr>
              <w:t>Festivaller</w:t>
            </w:r>
          </w:p>
        </w:tc>
        <w:tc>
          <w:tcPr>
            <w:tcW w:w="921" w:type="dxa"/>
          </w:tcPr>
          <w:p w14:paraId="2424CA85" w14:textId="570CC7E7"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30 (16,1)</w:t>
            </w:r>
          </w:p>
        </w:tc>
        <w:tc>
          <w:tcPr>
            <w:tcW w:w="921" w:type="dxa"/>
          </w:tcPr>
          <w:p w14:paraId="104E8CEC" w14:textId="77777777" w:rsidR="00B92DDD"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 xml:space="preserve">9 </w:t>
            </w:r>
          </w:p>
          <w:p w14:paraId="327A2549" w14:textId="79FD951E"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(15,0)</w:t>
            </w:r>
          </w:p>
        </w:tc>
        <w:tc>
          <w:tcPr>
            <w:tcW w:w="922" w:type="dxa"/>
          </w:tcPr>
          <w:p w14:paraId="320DAF59" w14:textId="77777777" w:rsidR="00B92DDD"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 xml:space="preserve">4 </w:t>
            </w:r>
          </w:p>
          <w:p w14:paraId="12F53A9D" w14:textId="16360941"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(15,4)</w:t>
            </w:r>
          </w:p>
        </w:tc>
        <w:tc>
          <w:tcPr>
            <w:tcW w:w="921" w:type="dxa"/>
          </w:tcPr>
          <w:p w14:paraId="3EBDE63A" w14:textId="77777777" w:rsidR="00B92DDD"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1</w:t>
            </w:r>
          </w:p>
          <w:p w14:paraId="64D64B63" w14:textId="3FC33465"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 xml:space="preserve"> (6,3)</w:t>
            </w:r>
          </w:p>
        </w:tc>
        <w:tc>
          <w:tcPr>
            <w:tcW w:w="921" w:type="dxa"/>
          </w:tcPr>
          <w:p w14:paraId="7805CFD5" w14:textId="77777777" w:rsidR="00B92DDD"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 xml:space="preserve">0 </w:t>
            </w:r>
          </w:p>
          <w:p w14:paraId="0C16F134" w14:textId="67D88226"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(0,0)</w:t>
            </w:r>
          </w:p>
        </w:tc>
        <w:tc>
          <w:tcPr>
            <w:tcW w:w="922" w:type="dxa"/>
          </w:tcPr>
          <w:p w14:paraId="6730225E" w14:textId="4A947AFA"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3,302</w:t>
            </w:r>
          </w:p>
        </w:tc>
        <w:tc>
          <w:tcPr>
            <w:tcW w:w="921" w:type="dxa"/>
          </w:tcPr>
          <w:p w14:paraId="3CA35F1E" w14:textId="3D3EB0E5"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922" w:type="dxa"/>
          </w:tcPr>
          <w:p w14:paraId="6284DC1C" w14:textId="2915267F"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0,509</w:t>
            </w:r>
          </w:p>
        </w:tc>
      </w:tr>
      <w:tr w:rsidR="00F0166A" w:rsidRPr="00281483" w14:paraId="7A96AF28" w14:textId="77777777" w:rsidTr="00014E61">
        <w:tc>
          <w:tcPr>
            <w:tcW w:w="1696" w:type="dxa"/>
          </w:tcPr>
          <w:p w14:paraId="652F7D82" w14:textId="6768F76D" w:rsidR="00F0166A" w:rsidRPr="00281483" w:rsidRDefault="00F0166A" w:rsidP="00B92DDD">
            <w:pPr>
              <w:tabs>
                <w:tab w:val="left" w:pos="1056"/>
              </w:tabs>
              <w:spacing w:after="0" w:line="240" w:lineRule="auto"/>
              <w:jc w:val="both"/>
              <w:rPr>
                <w:rFonts w:cs="Times New Roman"/>
                <w:b/>
                <w:bCs/>
                <w:color w:val="0D0D0D" w:themeColor="text1" w:themeTint="F2"/>
              </w:rPr>
            </w:pPr>
            <w:r w:rsidRPr="00281483">
              <w:rPr>
                <w:rFonts w:cs="Times New Roman"/>
                <w:color w:val="0D0D0D" w:themeColor="text1" w:themeTint="F2"/>
              </w:rPr>
              <w:t>Konserler</w:t>
            </w:r>
          </w:p>
        </w:tc>
        <w:tc>
          <w:tcPr>
            <w:tcW w:w="921" w:type="dxa"/>
          </w:tcPr>
          <w:p w14:paraId="6F430AAE" w14:textId="77777777" w:rsidR="00B92DDD"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 xml:space="preserve">13 </w:t>
            </w:r>
          </w:p>
          <w:p w14:paraId="69EECE79" w14:textId="1B1E2A22"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(7,0)</w:t>
            </w:r>
          </w:p>
        </w:tc>
        <w:tc>
          <w:tcPr>
            <w:tcW w:w="921" w:type="dxa"/>
          </w:tcPr>
          <w:p w14:paraId="45E5C75E" w14:textId="77777777" w:rsidR="00B92DDD"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4</w:t>
            </w:r>
          </w:p>
          <w:p w14:paraId="0973E787" w14:textId="604EB0E9"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 xml:space="preserve"> (6,7)</w:t>
            </w:r>
          </w:p>
        </w:tc>
        <w:tc>
          <w:tcPr>
            <w:tcW w:w="922" w:type="dxa"/>
          </w:tcPr>
          <w:p w14:paraId="6E7A2E4A" w14:textId="77777777" w:rsidR="00B92DDD"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0</w:t>
            </w:r>
          </w:p>
          <w:p w14:paraId="3E85EB47" w14:textId="62BFADC4"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 xml:space="preserve"> (0,0)</w:t>
            </w:r>
          </w:p>
        </w:tc>
        <w:tc>
          <w:tcPr>
            <w:tcW w:w="921" w:type="dxa"/>
          </w:tcPr>
          <w:p w14:paraId="5B04D080" w14:textId="77777777" w:rsidR="00B92DDD"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1</w:t>
            </w:r>
          </w:p>
          <w:p w14:paraId="329FD657" w14:textId="7C54C48A"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 xml:space="preserve"> (6,3)</w:t>
            </w:r>
          </w:p>
        </w:tc>
        <w:tc>
          <w:tcPr>
            <w:tcW w:w="921" w:type="dxa"/>
          </w:tcPr>
          <w:p w14:paraId="1B8299D8" w14:textId="77777777" w:rsidR="00B92DDD"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0</w:t>
            </w:r>
          </w:p>
          <w:p w14:paraId="38EE8F63" w14:textId="1203167E"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 xml:space="preserve"> (0,0)</w:t>
            </w:r>
          </w:p>
        </w:tc>
        <w:tc>
          <w:tcPr>
            <w:tcW w:w="922" w:type="dxa"/>
          </w:tcPr>
          <w:p w14:paraId="32FFA341" w14:textId="006CDB87"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2,797</w:t>
            </w:r>
          </w:p>
        </w:tc>
        <w:tc>
          <w:tcPr>
            <w:tcW w:w="921" w:type="dxa"/>
          </w:tcPr>
          <w:p w14:paraId="1426C9BC" w14:textId="6B2E7C51"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922" w:type="dxa"/>
          </w:tcPr>
          <w:p w14:paraId="2F15F1F6" w14:textId="71642B0E" w:rsidR="00F0166A" w:rsidRPr="00281483" w:rsidRDefault="00F0166A" w:rsidP="00B92DDD">
            <w:pPr>
              <w:tabs>
                <w:tab w:val="center" w:pos="4536"/>
                <w:tab w:val="left" w:pos="7080"/>
              </w:tabs>
              <w:spacing w:after="0" w:line="240" w:lineRule="auto"/>
              <w:jc w:val="center"/>
              <w:rPr>
                <w:rFonts w:cs="Times New Roman"/>
                <w:color w:val="0D0D0D" w:themeColor="text1" w:themeTint="F2"/>
              </w:rPr>
            </w:pPr>
            <w:r w:rsidRPr="00281483">
              <w:rPr>
                <w:rFonts w:cs="Times New Roman"/>
                <w:color w:val="0D0D0D" w:themeColor="text1" w:themeTint="F2"/>
              </w:rPr>
              <w:t>0,592</w:t>
            </w:r>
          </w:p>
        </w:tc>
      </w:tr>
    </w:tbl>
    <w:p w14:paraId="01CA91BD" w14:textId="47445F4B" w:rsidR="008C6971" w:rsidRPr="00281483" w:rsidRDefault="00BA1793" w:rsidP="0028333F">
      <w:pPr>
        <w:tabs>
          <w:tab w:val="center" w:pos="4536"/>
          <w:tab w:val="left" w:pos="7080"/>
        </w:tabs>
        <w:spacing w:before="120" w:after="120" w:line="360" w:lineRule="auto"/>
        <w:jc w:val="both"/>
        <w:rPr>
          <w:rFonts w:cs="Times New Roman"/>
          <w:color w:val="0D0D0D" w:themeColor="text1" w:themeTint="F2"/>
          <w:sz w:val="24"/>
          <w:szCs w:val="24"/>
        </w:rPr>
      </w:pPr>
      <w:r w:rsidRPr="00281483">
        <w:rPr>
          <w:rFonts w:cs="Times New Roman"/>
          <w:i/>
          <w:iCs/>
          <w:color w:val="0D0D0D" w:themeColor="text1" w:themeTint="F2"/>
          <w:sz w:val="24"/>
          <w:szCs w:val="24"/>
        </w:rPr>
        <w:t>*p&lt;0,05 seviyesinde istatistiksel olarak anlamlıdır.</w:t>
      </w:r>
      <w:r w:rsidRPr="00281483">
        <w:rPr>
          <w:rFonts w:cs="Times New Roman"/>
          <w:color w:val="0D0D0D" w:themeColor="text1" w:themeTint="F2"/>
          <w:sz w:val="24"/>
          <w:szCs w:val="24"/>
        </w:rPr>
        <w:t xml:space="preserve"> </w:t>
      </w:r>
    </w:p>
    <w:p w14:paraId="26717093" w14:textId="46DB5E21" w:rsidR="00AF2C78" w:rsidRPr="00281483" w:rsidRDefault="008C6971" w:rsidP="00C33C59">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Tablo incelendiğinde, eğitim düzeyi ile ziyaret türleri arasında bazı anlamlı ilişkiler gözlenmektedir. </w:t>
      </w:r>
      <w:r w:rsidR="00186C1D" w:rsidRPr="00281483">
        <w:rPr>
          <w:rFonts w:cs="Times New Roman"/>
          <w:color w:val="0D0D0D" w:themeColor="text1" w:themeTint="F2"/>
          <w:sz w:val="24"/>
          <w:szCs w:val="24"/>
        </w:rPr>
        <w:t>Analiz sonuçlarına göre m</w:t>
      </w:r>
      <w:r w:rsidRPr="00281483">
        <w:rPr>
          <w:rFonts w:cs="Times New Roman"/>
          <w:color w:val="0D0D0D" w:themeColor="text1" w:themeTint="F2"/>
          <w:sz w:val="24"/>
          <w:szCs w:val="24"/>
        </w:rPr>
        <w:t xml:space="preserve">üze ziyaretleri açısından, </w:t>
      </w:r>
      <w:r w:rsidR="00F14E4B" w:rsidRPr="00281483">
        <w:rPr>
          <w:rFonts w:cs="Times New Roman"/>
          <w:color w:val="0D0D0D" w:themeColor="text1" w:themeTint="F2"/>
          <w:sz w:val="24"/>
          <w:szCs w:val="24"/>
        </w:rPr>
        <w:t>ön lisans</w:t>
      </w:r>
      <w:r w:rsidR="00A1190C" w:rsidRPr="00281483">
        <w:rPr>
          <w:rFonts w:cs="Times New Roman"/>
          <w:color w:val="0D0D0D" w:themeColor="text1" w:themeTint="F2"/>
          <w:sz w:val="24"/>
          <w:szCs w:val="24"/>
        </w:rPr>
        <w:t xml:space="preserve">/lisans düzeylerinin </w:t>
      </w:r>
      <w:r w:rsidRPr="00281483">
        <w:rPr>
          <w:rFonts w:cs="Times New Roman"/>
          <w:color w:val="0D0D0D" w:themeColor="text1" w:themeTint="F2"/>
          <w:sz w:val="24"/>
          <w:szCs w:val="24"/>
        </w:rPr>
        <w:t xml:space="preserve">diğer eğitim gruplarına kıyasla daha yüksek oranda müzeyi tercih ettikleri tespit edilmiştir (p = 0,010). Sergi ve sanat etkinliklerinde ise </w:t>
      </w:r>
      <w:r w:rsidR="00F14E4B" w:rsidRPr="00281483">
        <w:rPr>
          <w:rFonts w:cs="Times New Roman"/>
          <w:color w:val="0D0D0D" w:themeColor="text1" w:themeTint="F2"/>
          <w:sz w:val="24"/>
          <w:szCs w:val="24"/>
        </w:rPr>
        <w:t>ön lisans</w:t>
      </w:r>
      <w:r w:rsidR="00A1190C" w:rsidRPr="00281483">
        <w:rPr>
          <w:rFonts w:cs="Times New Roman"/>
          <w:color w:val="0D0D0D" w:themeColor="text1" w:themeTint="F2"/>
          <w:sz w:val="24"/>
          <w:szCs w:val="24"/>
        </w:rPr>
        <w:t xml:space="preserve">/lisans düzeylerinin </w:t>
      </w:r>
      <w:r w:rsidRPr="00281483">
        <w:rPr>
          <w:rFonts w:cs="Times New Roman"/>
          <w:color w:val="0D0D0D" w:themeColor="text1" w:themeTint="F2"/>
          <w:sz w:val="24"/>
          <w:szCs w:val="24"/>
        </w:rPr>
        <w:t xml:space="preserve">diğer gruplara göre daha yoğun katılım gösterdiği belirlenmiştir (p = 0,048). Ayrıca </w:t>
      </w:r>
      <w:r w:rsidR="00186C1D" w:rsidRPr="00281483">
        <w:rPr>
          <w:rFonts w:cs="Times New Roman"/>
          <w:color w:val="0D0D0D" w:themeColor="text1" w:themeTint="F2"/>
          <w:sz w:val="24"/>
          <w:szCs w:val="24"/>
        </w:rPr>
        <w:t>eğlence/gece hayatı</w:t>
      </w:r>
      <w:r w:rsidRPr="00281483">
        <w:rPr>
          <w:rFonts w:cs="Times New Roman"/>
          <w:color w:val="0D0D0D" w:themeColor="text1" w:themeTint="F2"/>
          <w:sz w:val="24"/>
          <w:szCs w:val="24"/>
        </w:rPr>
        <w:t xml:space="preserve"> ziyaretleri </w:t>
      </w:r>
      <w:r w:rsidR="00186C1D" w:rsidRPr="00281483">
        <w:rPr>
          <w:rFonts w:cs="Times New Roman"/>
          <w:color w:val="0D0D0D" w:themeColor="text1" w:themeTint="F2"/>
          <w:sz w:val="24"/>
          <w:szCs w:val="24"/>
        </w:rPr>
        <w:t xml:space="preserve">ile </w:t>
      </w:r>
      <w:r w:rsidRPr="00281483">
        <w:rPr>
          <w:rFonts w:cs="Times New Roman"/>
          <w:color w:val="0D0D0D" w:themeColor="text1" w:themeTint="F2"/>
          <w:sz w:val="24"/>
          <w:szCs w:val="24"/>
        </w:rPr>
        <w:t xml:space="preserve">eğitim düzeyi </w:t>
      </w:r>
      <w:r w:rsidR="00186C1D" w:rsidRPr="00281483">
        <w:rPr>
          <w:rFonts w:cs="Times New Roman"/>
          <w:color w:val="0D0D0D" w:themeColor="text1" w:themeTint="F2"/>
          <w:sz w:val="24"/>
          <w:szCs w:val="24"/>
        </w:rPr>
        <w:t>arasında</w:t>
      </w:r>
      <w:r w:rsidRPr="00281483">
        <w:rPr>
          <w:rFonts w:cs="Times New Roman"/>
          <w:color w:val="0D0D0D" w:themeColor="text1" w:themeTint="F2"/>
          <w:sz w:val="24"/>
          <w:szCs w:val="24"/>
        </w:rPr>
        <w:t xml:space="preserve"> anlamlı bir ilişki </w:t>
      </w:r>
      <w:r w:rsidR="00186C1D" w:rsidRPr="00281483">
        <w:rPr>
          <w:rFonts w:cs="Times New Roman"/>
          <w:color w:val="0D0D0D" w:themeColor="text1" w:themeTint="F2"/>
          <w:sz w:val="24"/>
          <w:szCs w:val="24"/>
        </w:rPr>
        <w:t>bulunmaktadır.</w:t>
      </w:r>
      <w:r w:rsidRPr="00281483">
        <w:rPr>
          <w:rFonts w:cs="Times New Roman"/>
          <w:color w:val="0D0D0D" w:themeColor="text1" w:themeTint="F2"/>
          <w:sz w:val="24"/>
          <w:szCs w:val="24"/>
        </w:rPr>
        <w:t xml:space="preserve"> </w:t>
      </w:r>
      <w:r w:rsidR="00186C1D" w:rsidRPr="00281483">
        <w:rPr>
          <w:rFonts w:cs="Times New Roman"/>
          <w:color w:val="0D0D0D" w:themeColor="text1" w:themeTint="F2"/>
          <w:sz w:val="24"/>
          <w:szCs w:val="24"/>
        </w:rPr>
        <w:t xml:space="preserve">Nitekim </w:t>
      </w:r>
      <w:r w:rsidRPr="00281483">
        <w:rPr>
          <w:rFonts w:cs="Times New Roman"/>
          <w:color w:val="0D0D0D" w:themeColor="text1" w:themeTint="F2"/>
          <w:sz w:val="24"/>
          <w:szCs w:val="24"/>
        </w:rPr>
        <w:t xml:space="preserve">lisansüstü eğitim alan katılımcılar barları diğer gruplara kıyasla daha sık tercih etmiştir (p = 0,039). </w:t>
      </w:r>
      <w:r w:rsidR="00186C1D" w:rsidRPr="00281483">
        <w:rPr>
          <w:rFonts w:cs="Times New Roman"/>
          <w:color w:val="0D0D0D" w:themeColor="text1" w:themeTint="F2"/>
          <w:sz w:val="24"/>
          <w:szCs w:val="24"/>
        </w:rPr>
        <w:t>Öte yandan diğer</w:t>
      </w:r>
      <w:r w:rsidRPr="00281483">
        <w:rPr>
          <w:rFonts w:cs="Times New Roman"/>
          <w:color w:val="0D0D0D" w:themeColor="text1" w:themeTint="F2"/>
          <w:sz w:val="24"/>
          <w:szCs w:val="24"/>
        </w:rPr>
        <w:t xml:space="preserve"> ziyaret türlerinde (tarihi yapılar, dini yapılar, temalı parklar, kongre/konferans, hamam, AVM, festival, konser) eğitim düzeyi ile anlamlı bir ilişki gözlenmemiştir (p &gt; </w:t>
      </w:r>
      <w:r w:rsidR="001754AB" w:rsidRPr="00281483">
        <w:rPr>
          <w:rFonts w:cs="Times New Roman"/>
          <w:color w:val="0D0D0D" w:themeColor="text1" w:themeTint="F2"/>
          <w:sz w:val="24"/>
          <w:szCs w:val="24"/>
        </w:rPr>
        <w:t>0.05)</w:t>
      </w:r>
      <w:r w:rsidRPr="00281483">
        <w:rPr>
          <w:rFonts w:cs="Times New Roman"/>
          <w:color w:val="0D0D0D" w:themeColor="text1" w:themeTint="F2"/>
          <w:sz w:val="24"/>
          <w:szCs w:val="24"/>
        </w:rPr>
        <w:t xml:space="preserve">. </w:t>
      </w:r>
    </w:p>
    <w:p w14:paraId="5345AB0B" w14:textId="406CBBE7" w:rsidR="008C6971" w:rsidRPr="00281483" w:rsidRDefault="008C6971"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Bu bulgular, kültürel ve sosyal etkinliklere katılımın eğitim düzeyine bağlı olarak farklılık gösterdiğini ortaya koymaktadır; özellikle yüksek eğitim seviyesine sahip bireylerin müze ve sanat etkinliklerine daha fazla yöneldiği, lisansüstü grubun ise sosyal </w:t>
      </w:r>
      <w:r w:rsidR="00CD5744" w:rsidRPr="00281483">
        <w:rPr>
          <w:rFonts w:cs="Times New Roman"/>
          <w:color w:val="0D0D0D" w:themeColor="text1" w:themeTint="F2"/>
          <w:sz w:val="24"/>
          <w:szCs w:val="24"/>
        </w:rPr>
        <w:t>mekân</w:t>
      </w:r>
      <w:r w:rsidRPr="00281483">
        <w:rPr>
          <w:rFonts w:cs="Times New Roman"/>
          <w:color w:val="0D0D0D" w:themeColor="text1" w:themeTint="F2"/>
          <w:sz w:val="24"/>
          <w:szCs w:val="24"/>
        </w:rPr>
        <w:t xml:space="preserve">lara </w:t>
      </w:r>
      <w:r w:rsidRPr="00281483">
        <w:rPr>
          <w:rFonts w:cs="Times New Roman"/>
          <w:color w:val="0D0D0D" w:themeColor="text1" w:themeTint="F2"/>
          <w:sz w:val="24"/>
          <w:szCs w:val="24"/>
        </w:rPr>
        <w:lastRenderedPageBreak/>
        <w:t>(</w:t>
      </w:r>
      <w:r w:rsidR="00186C1D" w:rsidRPr="00281483">
        <w:rPr>
          <w:rFonts w:cs="Times New Roman"/>
          <w:color w:val="0D0D0D" w:themeColor="text1" w:themeTint="F2"/>
          <w:sz w:val="24"/>
          <w:szCs w:val="24"/>
        </w:rPr>
        <w:t>eğlence/gece hayatı)</w:t>
      </w:r>
      <w:r w:rsidRPr="00281483">
        <w:rPr>
          <w:rFonts w:cs="Times New Roman"/>
          <w:color w:val="0D0D0D" w:themeColor="text1" w:themeTint="F2"/>
          <w:sz w:val="24"/>
          <w:szCs w:val="24"/>
        </w:rPr>
        <w:t xml:space="preserve"> daha fazla katılım gösterdiği söylenebilir</w:t>
      </w:r>
      <w:r w:rsidR="0028333F" w:rsidRPr="00281483">
        <w:rPr>
          <w:rFonts w:cs="Times New Roman"/>
          <w:color w:val="0D0D0D" w:themeColor="text1" w:themeTint="F2"/>
          <w:sz w:val="24"/>
          <w:szCs w:val="24"/>
        </w:rPr>
        <w:t xml:space="preserve"> (Tablo 6.44).</w:t>
      </w:r>
      <w:r w:rsidR="00FA7FD9" w:rsidRPr="00281483">
        <w:rPr>
          <w:rFonts w:cs="Times New Roman"/>
          <w:color w:val="0D0D0D" w:themeColor="text1" w:themeTint="F2"/>
          <w:sz w:val="24"/>
          <w:szCs w:val="24"/>
        </w:rPr>
        <w:t xml:space="preserve"> Bu bulgular doğrultusunda H11d hipotezi kısmen kabul edilmiştir.</w:t>
      </w:r>
    </w:p>
    <w:p w14:paraId="32BFA55B" w14:textId="0BF8600D" w:rsidR="008C6971" w:rsidRPr="00281483" w:rsidRDefault="008C6971" w:rsidP="00577BB9">
      <w:pPr>
        <w:pStyle w:val="TABLO"/>
        <w:rPr>
          <w:b/>
          <w:color w:val="0D0D0D" w:themeColor="text1" w:themeTint="F2"/>
        </w:rPr>
      </w:pPr>
      <w:bookmarkStart w:id="2835" w:name="_Toc234263779"/>
      <w:bookmarkStart w:id="2836" w:name="_Toc234456392"/>
      <w:bookmarkStart w:id="2837" w:name="_Toc234547421"/>
      <w:bookmarkStart w:id="2838" w:name="_Toc235404971"/>
      <w:bookmarkStart w:id="2839" w:name="_Toc240281081"/>
      <w:r w:rsidRPr="00281483">
        <w:rPr>
          <w:b/>
          <w:color w:val="0D0D0D" w:themeColor="text1" w:themeTint="F2"/>
        </w:rPr>
        <w:t>Tablo</w:t>
      </w:r>
      <w:r w:rsidR="006113DD" w:rsidRPr="00281483">
        <w:rPr>
          <w:b/>
          <w:color w:val="0D0D0D" w:themeColor="text1" w:themeTint="F2"/>
        </w:rPr>
        <w:t xml:space="preserve"> 6.44.</w:t>
      </w:r>
      <w:r w:rsidRPr="00281483">
        <w:rPr>
          <w:color w:val="0D0D0D" w:themeColor="text1" w:themeTint="F2"/>
        </w:rPr>
        <w:t xml:space="preserve"> Eğitim </w:t>
      </w:r>
      <w:r w:rsidR="006113DD" w:rsidRPr="00281483">
        <w:rPr>
          <w:color w:val="0D0D0D" w:themeColor="text1" w:themeTint="F2"/>
        </w:rPr>
        <w:t>durumuna göre ziyaret edilen yerlerin karşılaştırılmasına ilişkin ki-kare analizi</w:t>
      </w:r>
      <w:bookmarkEnd w:id="2835"/>
      <w:bookmarkEnd w:id="2836"/>
      <w:bookmarkEnd w:id="2837"/>
      <w:bookmarkEnd w:id="2838"/>
      <w:bookmarkEnd w:id="2839"/>
    </w:p>
    <w:tbl>
      <w:tblPr>
        <w:tblStyle w:val="TabloKlavuzu"/>
        <w:tblW w:w="9067"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696"/>
        <w:gridCol w:w="1275"/>
        <w:gridCol w:w="993"/>
        <w:gridCol w:w="1559"/>
        <w:gridCol w:w="1276"/>
        <w:gridCol w:w="851"/>
        <w:gridCol w:w="567"/>
        <w:gridCol w:w="850"/>
      </w:tblGrid>
      <w:tr w:rsidR="00DA0E68" w:rsidRPr="00281483" w14:paraId="4F9F2359" w14:textId="77777777" w:rsidTr="00D567B2">
        <w:tc>
          <w:tcPr>
            <w:tcW w:w="1696" w:type="dxa"/>
          </w:tcPr>
          <w:p w14:paraId="7D37752A" w14:textId="53CBFC2B" w:rsidR="00DA0E68" w:rsidRPr="00281483" w:rsidRDefault="00B530CF" w:rsidP="00AC11A5">
            <w:pPr>
              <w:tabs>
                <w:tab w:val="center" w:pos="4536"/>
                <w:tab w:val="left" w:pos="7080"/>
              </w:tabs>
              <w:spacing w:after="0"/>
              <w:jc w:val="both"/>
              <w:rPr>
                <w:rFonts w:cs="Times New Roman"/>
                <w:b/>
                <w:bCs/>
                <w:color w:val="0D0D0D" w:themeColor="text1" w:themeTint="F2"/>
              </w:rPr>
            </w:pPr>
            <w:r w:rsidRPr="00281483">
              <w:rPr>
                <w:rFonts w:cs="Times New Roman"/>
                <w:b/>
                <w:bCs/>
                <w:color w:val="0D0D0D" w:themeColor="text1" w:themeTint="F2"/>
                <w:sz w:val="24"/>
                <w:szCs w:val="24"/>
              </w:rPr>
              <w:t>Ziyaret Edilen Yerler</w:t>
            </w:r>
          </w:p>
        </w:tc>
        <w:tc>
          <w:tcPr>
            <w:tcW w:w="1275" w:type="dxa"/>
          </w:tcPr>
          <w:p w14:paraId="5396B5AE" w14:textId="5594CD4A" w:rsidR="00DA0E68" w:rsidRPr="00281483" w:rsidRDefault="00DA0E68" w:rsidP="00AC11A5">
            <w:pPr>
              <w:tabs>
                <w:tab w:val="center" w:pos="4536"/>
                <w:tab w:val="left" w:pos="7080"/>
              </w:tabs>
              <w:spacing w:after="0"/>
              <w:jc w:val="center"/>
              <w:rPr>
                <w:rFonts w:cs="Times New Roman"/>
                <w:b/>
                <w:bCs/>
                <w:color w:val="0D0D0D" w:themeColor="text1" w:themeTint="F2"/>
              </w:rPr>
            </w:pPr>
            <w:r w:rsidRPr="00281483">
              <w:rPr>
                <w:rFonts w:cs="Times New Roman"/>
                <w:b/>
                <w:bCs/>
                <w:color w:val="0D0D0D" w:themeColor="text1" w:themeTint="F2"/>
              </w:rPr>
              <w:t>İlköğretim n (</w:t>
            </w:r>
            <w:r w:rsidR="00BA3C44" w:rsidRPr="00281483">
              <w:rPr>
                <w:rFonts w:cs="Times New Roman"/>
                <w:b/>
                <w:bCs/>
                <w:color w:val="0D0D0D" w:themeColor="text1" w:themeTint="F2"/>
              </w:rPr>
              <w:t>%</w:t>
            </w:r>
            <w:r w:rsidRPr="00281483">
              <w:rPr>
                <w:rFonts w:cs="Times New Roman"/>
                <w:b/>
                <w:bCs/>
                <w:color w:val="0D0D0D" w:themeColor="text1" w:themeTint="F2"/>
              </w:rPr>
              <w:t>)</w:t>
            </w:r>
          </w:p>
        </w:tc>
        <w:tc>
          <w:tcPr>
            <w:tcW w:w="993" w:type="dxa"/>
          </w:tcPr>
          <w:p w14:paraId="6324598C" w14:textId="77777777" w:rsidR="00EA38E7" w:rsidRPr="00281483" w:rsidRDefault="00DA0E68" w:rsidP="00AC11A5">
            <w:pPr>
              <w:tabs>
                <w:tab w:val="center" w:pos="4536"/>
                <w:tab w:val="left" w:pos="7080"/>
              </w:tabs>
              <w:spacing w:after="0"/>
              <w:jc w:val="center"/>
              <w:rPr>
                <w:rFonts w:cs="Times New Roman"/>
                <w:b/>
                <w:bCs/>
                <w:color w:val="0D0D0D" w:themeColor="text1" w:themeTint="F2"/>
              </w:rPr>
            </w:pPr>
            <w:r w:rsidRPr="00281483">
              <w:rPr>
                <w:rFonts w:cs="Times New Roman"/>
                <w:b/>
                <w:bCs/>
                <w:color w:val="0D0D0D" w:themeColor="text1" w:themeTint="F2"/>
              </w:rPr>
              <w:t xml:space="preserve">Lise </w:t>
            </w:r>
          </w:p>
          <w:p w14:paraId="57C4C3EE" w14:textId="0203B430" w:rsidR="00DA0E68" w:rsidRPr="00281483" w:rsidRDefault="00DA0E68" w:rsidP="00AC11A5">
            <w:pPr>
              <w:tabs>
                <w:tab w:val="center" w:pos="4536"/>
                <w:tab w:val="left" w:pos="7080"/>
              </w:tabs>
              <w:spacing w:after="0"/>
              <w:jc w:val="center"/>
              <w:rPr>
                <w:rFonts w:cs="Times New Roman"/>
                <w:b/>
                <w:bCs/>
                <w:color w:val="0D0D0D" w:themeColor="text1" w:themeTint="F2"/>
              </w:rPr>
            </w:pPr>
            <w:r w:rsidRPr="00281483">
              <w:rPr>
                <w:rFonts w:cs="Times New Roman"/>
                <w:b/>
                <w:bCs/>
                <w:color w:val="0D0D0D" w:themeColor="text1" w:themeTint="F2"/>
              </w:rPr>
              <w:t>n (</w:t>
            </w:r>
            <w:r w:rsidR="00BA3C44" w:rsidRPr="00281483">
              <w:rPr>
                <w:rFonts w:cs="Times New Roman"/>
                <w:b/>
                <w:bCs/>
                <w:color w:val="0D0D0D" w:themeColor="text1" w:themeTint="F2"/>
              </w:rPr>
              <w:t>%</w:t>
            </w:r>
            <w:r w:rsidRPr="00281483">
              <w:rPr>
                <w:rFonts w:cs="Times New Roman"/>
                <w:b/>
                <w:bCs/>
                <w:color w:val="0D0D0D" w:themeColor="text1" w:themeTint="F2"/>
              </w:rPr>
              <w:t>)</w:t>
            </w:r>
          </w:p>
        </w:tc>
        <w:tc>
          <w:tcPr>
            <w:tcW w:w="1559" w:type="dxa"/>
          </w:tcPr>
          <w:p w14:paraId="329D54A2" w14:textId="37D5947D" w:rsidR="00DA0E68" w:rsidRPr="00281483" w:rsidRDefault="00F14E4B" w:rsidP="00AC11A5">
            <w:pPr>
              <w:tabs>
                <w:tab w:val="center" w:pos="4536"/>
                <w:tab w:val="left" w:pos="7080"/>
              </w:tabs>
              <w:spacing w:after="0"/>
              <w:jc w:val="center"/>
              <w:rPr>
                <w:rFonts w:cs="Times New Roman"/>
                <w:b/>
                <w:bCs/>
                <w:color w:val="0D0D0D" w:themeColor="text1" w:themeTint="F2"/>
              </w:rPr>
            </w:pPr>
            <w:r w:rsidRPr="00281483">
              <w:rPr>
                <w:rFonts w:cs="Times New Roman"/>
                <w:b/>
                <w:bCs/>
                <w:color w:val="0D0D0D" w:themeColor="text1" w:themeTint="F2"/>
              </w:rPr>
              <w:t xml:space="preserve">Ön </w:t>
            </w:r>
            <w:r w:rsidR="00416BAC" w:rsidRPr="00281483">
              <w:rPr>
                <w:rFonts w:cs="Times New Roman"/>
                <w:b/>
                <w:bCs/>
                <w:color w:val="0D0D0D" w:themeColor="text1" w:themeTint="F2"/>
              </w:rPr>
              <w:t>L</w:t>
            </w:r>
            <w:r w:rsidRPr="00281483">
              <w:rPr>
                <w:rFonts w:cs="Times New Roman"/>
                <w:b/>
                <w:bCs/>
                <w:color w:val="0D0D0D" w:themeColor="text1" w:themeTint="F2"/>
              </w:rPr>
              <w:t>isans</w:t>
            </w:r>
            <w:r w:rsidR="00A1190C" w:rsidRPr="00281483">
              <w:rPr>
                <w:rFonts w:cs="Times New Roman"/>
                <w:b/>
                <w:bCs/>
                <w:color w:val="0D0D0D" w:themeColor="text1" w:themeTint="F2"/>
              </w:rPr>
              <w:t>/Lisans</w:t>
            </w:r>
            <w:r w:rsidR="00DA0E68" w:rsidRPr="00281483">
              <w:rPr>
                <w:rFonts w:cs="Times New Roman"/>
                <w:b/>
                <w:bCs/>
                <w:color w:val="0D0D0D" w:themeColor="text1" w:themeTint="F2"/>
              </w:rPr>
              <w:t xml:space="preserve"> </w:t>
            </w:r>
            <w:r w:rsidR="00BB19AB" w:rsidRPr="00281483">
              <w:rPr>
                <w:rFonts w:cs="Times New Roman"/>
                <w:b/>
                <w:bCs/>
                <w:color w:val="0D0D0D" w:themeColor="text1" w:themeTint="F2"/>
              </w:rPr>
              <w:t xml:space="preserve">    </w:t>
            </w:r>
            <w:r w:rsidR="00DA0E68" w:rsidRPr="00281483">
              <w:rPr>
                <w:rFonts w:cs="Times New Roman"/>
                <w:b/>
                <w:bCs/>
                <w:color w:val="0D0D0D" w:themeColor="text1" w:themeTint="F2"/>
              </w:rPr>
              <w:t>n (</w:t>
            </w:r>
            <w:r w:rsidR="00BA3C44" w:rsidRPr="00281483">
              <w:rPr>
                <w:rFonts w:cs="Times New Roman"/>
                <w:b/>
                <w:bCs/>
                <w:color w:val="0D0D0D" w:themeColor="text1" w:themeTint="F2"/>
              </w:rPr>
              <w:t>%</w:t>
            </w:r>
            <w:r w:rsidR="00DA0E68" w:rsidRPr="00281483">
              <w:rPr>
                <w:rFonts w:cs="Times New Roman"/>
                <w:b/>
                <w:bCs/>
                <w:color w:val="0D0D0D" w:themeColor="text1" w:themeTint="F2"/>
              </w:rPr>
              <w:t>)</w:t>
            </w:r>
          </w:p>
        </w:tc>
        <w:tc>
          <w:tcPr>
            <w:tcW w:w="1276" w:type="dxa"/>
          </w:tcPr>
          <w:p w14:paraId="58C49627" w14:textId="0E1CF889" w:rsidR="00DA0E68" w:rsidRPr="00281483" w:rsidRDefault="00DA0E68" w:rsidP="00AC11A5">
            <w:pPr>
              <w:tabs>
                <w:tab w:val="center" w:pos="4536"/>
                <w:tab w:val="left" w:pos="7080"/>
              </w:tabs>
              <w:spacing w:after="0"/>
              <w:jc w:val="center"/>
              <w:rPr>
                <w:rFonts w:cs="Times New Roman"/>
                <w:b/>
                <w:bCs/>
                <w:color w:val="0D0D0D" w:themeColor="text1" w:themeTint="F2"/>
              </w:rPr>
            </w:pPr>
            <w:r w:rsidRPr="00281483">
              <w:rPr>
                <w:rFonts w:cs="Times New Roman"/>
                <w:b/>
                <w:bCs/>
                <w:color w:val="0D0D0D" w:themeColor="text1" w:themeTint="F2"/>
              </w:rPr>
              <w:t>Lisansüstü n (</w:t>
            </w:r>
            <w:r w:rsidR="00BA3C44" w:rsidRPr="00281483">
              <w:rPr>
                <w:rFonts w:cs="Times New Roman"/>
                <w:b/>
                <w:bCs/>
                <w:color w:val="0D0D0D" w:themeColor="text1" w:themeTint="F2"/>
              </w:rPr>
              <w:t>%</w:t>
            </w:r>
            <w:r w:rsidRPr="00281483">
              <w:rPr>
                <w:rFonts w:cs="Times New Roman"/>
                <w:b/>
                <w:bCs/>
                <w:color w:val="0D0D0D" w:themeColor="text1" w:themeTint="F2"/>
              </w:rPr>
              <w:t>)</w:t>
            </w:r>
          </w:p>
        </w:tc>
        <w:tc>
          <w:tcPr>
            <w:tcW w:w="851" w:type="dxa"/>
          </w:tcPr>
          <w:p w14:paraId="08C14511" w14:textId="0BFCBFD5" w:rsidR="00DA0E68" w:rsidRPr="00281483" w:rsidRDefault="00DA0E68" w:rsidP="00AC11A5">
            <w:pPr>
              <w:tabs>
                <w:tab w:val="center" w:pos="4536"/>
                <w:tab w:val="left" w:pos="7080"/>
              </w:tabs>
              <w:spacing w:after="0"/>
              <w:jc w:val="center"/>
              <w:rPr>
                <w:rFonts w:cs="Times New Roman"/>
                <w:b/>
                <w:bCs/>
                <w:color w:val="0D0D0D" w:themeColor="text1" w:themeTint="F2"/>
              </w:rPr>
            </w:pPr>
            <w:r w:rsidRPr="00281483">
              <w:rPr>
                <w:rFonts w:cs="Times New Roman"/>
                <w:b/>
                <w:bCs/>
                <w:color w:val="0D0D0D" w:themeColor="text1" w:themeTint="F2"/>
              </w:rPr>
              <w:t>χ²</w:t>
            </w:r>
          </w:p>
        </w:tc>
        <w:tc>
          <w:tcPr>
            <w:tcW w:w="567" w:type="dxa"/>
          </w:tcPr>
          <w:p w14:paraId="79834A0E" w14:textId="1EECCD7B" w:rsidR="00DA0E68" w:rsidRPr="00281483" w:rsidRDefault="00DA0E68" w:rsidP="00AC11A5">
            <w:pPr>
              <w:tabs>
                <w:tab w:val="center" w:pos="4536"/>
                <w:tab w:val="left" w:pos="7080"/>
              </w:tabs>
              <w:spacing w:after="0"/>
              <w:jc w:val="center"/>
              <w:rPr>
                <w:rFonts w:cs="Times New Roman"/>
                <w:b/>
                <w:bCs/>
                <w:color w:val="0D0D0D" w:themeColor="text1" w:themeTint="F2"/>
              </w:rPr>
            </w:pPr>
            <w:proofErr w:type="spellStart"/>
            <w:r w:rsidRPr="00281483">
              <w:rPr>
                <w:rFonts w:cs="Times New Roman"/>
                <w:b/>
                <w:bCs/>
                <w:color w:val="0D0D0D" w:themeColor="text1" w:themeTint="F2"/>
              </w:rPr>
              <w:t>df</w:t>
            </w:r>
            <w:proofErr w:type="spellEnd"/>
          </w:p>
        </w:tc>
        <w:tc>
          <w:tcPr>
            <w:tcW w:w="850" w:type="dxa"/>
          </w:tcPr>
          <w:p w14:paraId="3CBCF3B9" w14:textId="1F9F702D" w:rsidR="00DA0E68" w:rsidRPr="00281483" w:rsidRDefault="0050417B" w:rsidP="00AC11A5">
            <w:pPr>
              <w:tabs>
                <w:tab w:val="center" w:pos="4536"/>
                <w:tab w:val="left" w:pos="7080"/>
              </w:tabs>
              <w:spacing w:after="0"/>
              <w:jc w:val="center"/>
              <w:rPr>
                <w:rFonts w:cs="Times New Roman"/>
                <w:b/>
                <w:bCs/>
                <w:color w:val="0D0D0D" w:themeColor="text1" w:themeTint="F2"/>
              </w:rPr>
            </w:pPr>
            <w:r w:rsidRPr="00281483">
              <w:rPr>
                <w:rFonts w:cs="Times New Roman"/>
                <w:b/>
                <w:bCs/>
                <w:color w:val="0D0D0D" w:themeColor="text1" w:themeTint="F2"/>
              </w:rPr>
              <w:t>p</w:t>
            </w:r>
          </w:p>
        </w:tc>
      </w:tr>
      <w:tr w:rsidR="00DA0E68" w:rsidRPr="00281483" w14:paraId="05F69CDC" w14:textId="77777777" w:rsidTr="00D567B2">
        <w:tc>
          <w:tcPr>
            <w:tcW w:w="1696" w:type="dxa"/>
          </w:tcPr>
          <w:p w14:paraId="271BE453" w14:textId="254A7621" w:rsidR="00DA0E68" w:rsidRPr="00281483" w:rsidRDefault="00DA0E68" w:rsidP="00AC11A5">
            <w:pPr>
              <w:tabs>
                <w:tab w:val="center" w:pos="4536"/>
                <w:tab w:val="left" w:pos="7080"/>
              </w:tabs>
              <w:spacing w:after="0"/>
              <w:jc w:val="both"/>
              <w:rPr>
                <w:rFonts w:cs="Times New Roman"/>
                <w:b/>
                <w:bCs/>
                <w:color w:val="0D0D0D" w:themeColor="text1" w:themeTint="F2"/>
              </w:rPr>
            </w:pPr>
            <w:r w:rsidRPr="00281483">
              <w:rPr>
                <w:rFonts w:cs="Times New Roman"/>
                <w:color w:val="0D0D0D" w:themeColor="text1" w:themeTint="F2"/>
              </w:rPr>
              <w:t>Müzeler</w:t>
            </w:r>
          </w:p>
        </w:tc>
        <w:tc>
          <w:tcPr>
            <w:tcW w:w="1275" w:type="dxa"/>
          </w:tcPr>
          <w:p w14:paraId="74131991" w14:textId="5F1ABE88"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4 (36,4)</w:t>
            </w:r>
          </w:p>
        </w:tc>
        <w:tc>
          <w:tcPr>
            <w:tcW w:w="993" w:type="dxa"/>
          </w:tcPr>
          <w:p w14:paraId="1BC8D294" w14:textId="3D83C0DD"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27(67,5)</w:t>
            </w:r>
          </w:p>
        </w:tc>
        <w:tc>
          <w:tcPr>
            <w:tcW w:w="1559" w:type="dxa"/>
          </w:tcPr>
          <w:p w14:paraId="024337D5" w14:textId="15F91E55"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155 (69,8)</w:t>
            </w:r>
          </w:p>
        </w:tc>
        <w:tc>
          <w:tcPr>
            <w:tcW w:w="1276" w:type="dxa"/>
          </w:tcPr>
          <w:p w14:paraId="67C1A577" w14:textId="4857AB7D"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12 (44,4)</w:t>
            </w:r>
          </w:p>
        </w:tc>
        <w:tc>
          <w:tcPr>
            <w:tcW w:w="851" w:type="dxa"/>
          </w:tcPr>
          <w:p w14:paraId="0AF5C431" w14:textId="40998EBC"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11,380</w:t>
            </w:r>
          </w:p>
        </w:tc>
        <w:tc>
          <w:tcPr>
            <w:tcW w:w="567" w:type="dxa"/>
          </w:tcPr>
          <w:p w14:paraId="11743CE2" w14:textId="15585E04"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3</w:t>
            </w:r>
          </w:p>
        </w:tc>
        <w:tc>
          <w:tcPr>
            <w:tcW w:w="850" w:type="dxa"/>
          </w:tcPr>
          <w:p w14:paraId="33505C9B" w14:textId="099C2B91" w:rsidR="00DA0E68" w:rsidRPr="00281483" w:rsidRDefault="00DA0E68" w:rsidP="00AC11A5">
            <w:pPr>
              <w:tabs>
                <w:tab w:val="center" w:pos="4536"/>
                <w:tab w:val="left" w:pos="7080"/>
              </w:tabs>
              <w:spacing w:after="0"/>
              <w:jc w:val="center"/>
              <w:rPr>
                <w:rFonts w:cs="Times New Roman"/>
                <w:b/>
                <w:bCs/>
                <w:color w:val="0D0D0D" w:themeColor="text1" w:themeTint="F2"/>
              </w:rPr>
            </w:pPr>
            <w:r w:rsidRPr="00281483">
              <w:rPr>
                <w:rFonts w:cs="Times New Roman"/>
                <w:b/>
                <w:bCs/>
                <w:color w:val="0D0D0D" w:themeColor="text1" w:themeTint="F2"/>
              </w:rPr>
              <w:t>0,010*</w:t>
            </w:r>
          </w:p>
        </w:tc>
      </w:tr>
      <w:tr w:rsidR="00DA0E68" w:rsidRPr="00281483" w14:paraId="223F0421" w14:textId="77777777" w:rsidTr="00D567B2">
        <w:tc>
          <w:tcPr>
            <w:tcW w:w="1696" w:type="dxa"/>
          </w:tcPr>
          <w:p w14:paraId="60EC50BA" w14:textId="022541BD" w:rsidR="00DA0E68" w:rsidRPr="00281483" w:rsidRDefault="00DA0E68" w:rsidP="00AC11A5">
            <w:pPr>
              <w:tabs>
                <w:tab w:val="center" w:pos="4536"/>
                <w:tab w:val="left" w:pos="7080"/>
              </w:tabs>
              <w:spacing w:after="0"/>
              <w:jc w:val="both"/>
              <w:rPr>
                <w:rFonts w:cs="Times New Roman"/>
                <w:b/>
                <w:bCs/>
                <w:color w:val="0D0D0D" w:themeColor="text1" w:themeTint="F2"/>
              </w:rPr>
            </w:pPr>
            <w:r w:rsidRPr="00281483">
              <w:rPr>
                <w:rFonts w:cs="Times New Roman"/>
                <w:color w:val="0D0D0D" w:themeColor="text1" w:themeTint="F2"/>
              </w:rPr>
              <w:t>Tarihi yapılar</w:t>
            </w:r>
          </w:p>
        </w:tc>
        <w:tc>
          <w:tcPr>
            <w:tcW w:w="1275" w:type="dxa"/>
          </w:tcPr>
          <w:p w14:paraId="64E1E13C" w14:textId="3C292946"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6 (54,5)</w:t>
            </w:r>
          </w:p>
        </w:tc>
        <w:tc>
          <w:tcPr>
            <w:tcW w:w="993" w:type="dxa"/>
          </w:tcPr>
          <w:p w14:paraId="488AA9B1" w14:textId="028AB608"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25(62,5)</w:t>
            </w:r>
          </w:p>
        </w:tc>
        <w:tc>
          <w:tcPr>
            <w:tcW w:w="1559" w:type="dxa"/>
          </w:tcPr>
          <w:p w14:paraId="0A9CBE8D" w14:textId="4CF1652B"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145 (65,3)</w:t>
            </w:r>
          </w:p>
        </w:tc>
        <w:tc>
          <w:tcPr>
            <w:tcW w:w="1276" w:type="dxa"/>
          </w:tcPr>
          <w:p w14:paraId="3A46D322" w14:textId="4B8F9EB3"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12 (44,4)</w:t>
            </w:r>
          </w:p>
        </w:tc>
        <w:tc>
          <w:tcPr>
            <w:tcW w:w="851" w:type="dxa"/>
          </w:tcPr>
          <w:p w14:paraId="4A1E83C3" w14:textId="1C5FDF9A" w:rsidR="00DA0E68" w:rsidRPr="00281483" w:rsidRDefault="00DA0E68" w:rsidP="00AC11A5">
            <w:pPr>
              <w:tabs>
                <w:tab w:val="center" w:pos="4536"/>
                <w:tab w:val="left" w:pos="7080"/>
              </w:tabs>
              <w:spacing w:after="0"/>
              <w:jc w:val="center"/>
              <w:rPr>
                <w:rFonts w:cs="Times New Roman"/>
                <w:b/>
                <w:bCs/>
                <w:color w:val="0D0D0D" w:themeColor="text1" w:themeTint="F2"/>
              </w:rPr>
            </w:pPr>
            <w:r w:rsidRPr="00281483">
              <w:rPr>
                <w:rFonts w:cs="Times New Roman"/>
                <w:color w:val="0D0D0D" w:themeColor="text1" w:themeTint="F2"/>
              </w:rPr>
              <w:t>4,808</w:t>
            </w:r>
          </w:p>
        </w:tc>
        <w:tc>
          <w:tcPr>
            <w:tcW w:w="567" w:type="dxa"/>
          </w:tcPr>
          <w:p w14:paraId="0FB1A377" w14:textId="3B384D3D" w:rsidR="00DA0E68" w:rsidRPr="00281483" w:rsidRDefault="00DA0E68" w:rsidP="00AC11A5">
            <w:pPr>
              <w:tabs>
                <w:tab w:val="center" w:pos="4536"/>
                <w:tab w:val="left" w:pos="7080"/>
              </w:tabs>
              <w:spacing w:after="0"/>
              <w:jc w:val="center"/>
              <w:rPr>
                <w:rFonts w:cs="Times New Roman"/>
                <w:b/>
                <w:bCs/>
                <w:color w:val="0D0D0D" w:themeColor="text1" w:themeTint="F2"/>
              </w:rPr>
            </w:pPr>
            <w:r w:rsidRPr="00281483">
              <w:rPr>
                <w:rFonts w:cs="Times New Roman"/>
                <w:color w:val="0D0D0D" w:themeColor="text1" w:themeTint="F2"/>
              </w:rPr>
              <w:t>3</w:t>
            </w:r>
          </w:p>
        </w:tc>
        <w:tc>
          <w:tcPr>
            <w:tcW w:w="850" w:type="dxa"/>
          </w:tcPr>
          <w:p w14:paraId="2CD8B49E" w14:textId="356493DC"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0,186</w:t>
            </w:r>
          </w:p>
        </w:tc>
      </w:tr>
      <w:tr w:rsidR="00DA0E68" w:rsidRPr="00281483" w14:paraId="76E7269F" w14:textId="77777777" w:rsidTr="00D567B2">
        <w:tc>
          <w:tcPr>
            <w:tcW w:w="1696" w:type="dxa"/>
          </w:tcPr>
          <w:p w14:paraId="668E21DB" w14:textId="1EAD0109" w:rsidR="00DA0E68" w:rsidRPr="00281483" w:rsidRDefault="00DA0E68" w:rsidP="00AC11A5">
            <w:pPr>
              <w:tabs>
                <w:tab w:val="center" w:pos="4536"/>
                <w:tab w:val="left" w:pos="7080"/>
              </w:tabs>
              <w:spacing w:after="0"/>
              <w:jc w:val="both"/>
              <w:rPr>
                <w:rFonts w:cs="Times New Roman"/>
                <w:b/>
                <w:bCs/>
                <w:color w:val="0D0D0D" w:themeColor="text1" w:themeTint="F2"/>
              </w:rPr>
            </w:pPr>
            <w:r w:rsidRPr="00281483">
              <w:rPr>
                <w:rFonts w:cs="Times New Roman"/>
                <w:color w:val="0D0D0D" w:themeColor="text1" w:themeTint="F2"/>
              </w:rPr>
              <w:t>Dini yapılar</w:t>
            </w:r>
          </w:p>
        </w:tc>
        <w:tc>
          <w:tcPr>
            <w:tcW w:w="1275" w:type="dxa"/>
          </w:tcPr>
          <w:p w14:paraId="75B5AD6A" w14:textId="15987F4D"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1 (9,1)</w:t>
            </w:r>
          </w:p>
        </w:tc>
        <w:tc>
          <w:tcPr>
            <w:tcW w:w="993" w:type="dxa"/>
          </w:tcPr>
          <w:p w14:paraId="55CABA10" w14:textId="57F767C2"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4 (10,0)</w:t>
            </w:r>
          </w:p>
        </w:tc>
        <w:tc>
          <w:tcPr>
            <w:tcW w:w="1559" w:type="dxa"/>
          </w:tcPr>
          <w:p w14:paraId="5D50C9B5" w14:textId="4527BEC5"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21 (9,5)</w:t>
            </w:r>
          </w:p>
        </w:tc>
        <w:tc>
          <w:tcPr>
            <w:tcW w:w="1276" w:type="dxa"/>
          </w:tcPr>
          <w:p w14:paraId="7F57130B" w14:textId="26BF335B"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4 (14,8)</w:t>
            </w:r>
          </w:p>
        </w:tc>
        <w:tc>
          <w:tcPr>
            <w:tcW w:w="851" w:type="dxa"/>
          </w:tcPr>
          <w:p w14:paraId="4A829B96" w14:textId="00254C76" w:rsidR="00DA0E68" w:rsidRPr="00281483" w:rsidRDefault="00DA0E68" w:rsidP="00AC11A5">
            <w:pPr>
              <w:tabs>
                <w:tab w:val="center" w:pos="4536"/>
                <w:tab w:val="left" w:pos="7080"/>
              </w:tabs>
              <w:spacing w:after="0"/>
              <w:jc w:val="center"/>
              <w:rPr>
                <w:rFonts w:cs="Times New Roman"/>
                <w:b/>
                <w:bCs/>
                <w:color w:val="0D0D0D" w:themeColor="text1" w:themeTint="F2"/>
              </w:rPr>
            </w:pPr>
            <w:r w:rsidRPr="00281483">
              <w:rPr>
                <w:rFonts w:cs="Times New Roman"/>
                <w:color w:val="0D0D0D" w:themeColor="text1" w:themeTint="F2"/>
              </w:rPr>
              <w:t>0,778</w:t>
            </w:r>
          </w:p>
        </w:tc>
        <w:tc>
          <w:tcPr>
            <w:tcW w:w="567" w:type="dxa"/>
          </w:tcPr>
          <w:p w14:paraId="0F979672" w14:textId="5081D9BF" w:rsidR="00DA0E68" w:rsidRPr="00281483" w:rsidRDefault="00DA0E68" w:rsidP="00AC11A5">
            <w:pPr>
              <w:tabs>
                <w:tab w:val="center" w:pos="4536"/>
                <w:tab w:val="left" w:pos="7080"/>
              </w:tabs>
              <w:spacing w:after="0"/>
              <w:jc w:val="center"/>
              <w:rPr>
                <w:rFonts w:cs="Times New Roman"/>
                <w:b/>
                <w:bCs/>
                <w:color w:val="0D0D0D" w:themeColor="text1" w:themeTint="F2"/>
              </w:rPr>
            </w:pPr>
            <w:r w:rsidRPr="00281483">
              <w:rPr>
                <w:rFonts w:cs="Times New Roman"/>
                <w:color w:val="0D0D0D" w:themeColor="text1" w:themeTint="F2"/>
              </w:rPr>
              <w:t>3</w:t>
            </w:r>
          </w:p>
        </w:tc>
        <w:tc>
          <w:tcPr>
            <w:tcW w:w="850" w:type="dxa"/>
          </w:tcPr>
          <w:p w14:paraId="45735BCB" w14:textId="1D94FE1A"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0,855</w:t>
            </w:r>
          </w:p>
        </w:tc>
      </w:tr>
      <w:tr w:rsidR="00DA0E68" w:rsidRPr="00281483" w14:paraId="2AB83233" w14:textId="77777777" w:rsidTr="00D567B2">
        <w:tc>
          <w:tcPr>
            <w:tcW w:w="1696" w:type="dxa"/>
          </w:tcPr>
          <w:p w14:paraId="1CC1A2DE" w14:textId="27399C81" w:rsidR="00DA0E68" w:rsidRPr="00281483" w:rsidRDefault="00DA0E68" w:rsidP="00AC11A5">
            <w:pPr>
              <w:tabs>
                <w:tab w:val="center" w:pos="4536"/>
                <w:tab w:val="left" w:pos="7080"/>
              </w:tabs>
              <w:spacing w:after="0"/>
              <w:jc w:val="both"/>
              <w:rPr>
                <w:rFonts w:cs="Times New Roman"/>
                <w:color w:val="0D0D0D" w:themeColor="text1" w:themeTint="F2"/>
              </w:rPr>
            </w:pPr>
            <w:r w:rsidRPr="00281483">
              <w:rPr>
                <w:rFonts w:cs="Times New Roman"/>
                <w:color w:val="0D0D0D" w:themeColor="text1" w:themeTint="F2"/>
              </w:rPr>
              <w:t>Sergi ve sanatsal etkinlikler</w:t>
            </w:r>
          </w:p>
        </w:tc>
        <w:tc>
          <w:tcPr>
            <w:tcW w:w="1275" w:type="dxa"/>
          </w:tcPr>
          <w:p w14:paraId="4B91D0ED" w14:textId="73818F2A"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1 (9,1)</w:t>
            </w:r>
          </w:p>
        </w:tc>
        <w:tc>
          <w:tcPr>
            <w:tcW w:w="993" w:type="dxa"/>
          </w:tcPr>
          <w:p w14:paraId="3408E95E" w14:textId="56B744CD"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3 (7,5)</w:t>
            </w:r>
          </w:p>
        </w:tc>
        <w:tc>
          <w:tcPr>
            <w:tcW w:w="1559" w:type="dxa"/>
          </w:tcPr>
          <w:p w14:paraId="54ED89BF" w14:textId="148570A3"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57 (25,7)</w:t>
            </w:r>
          </w:p>
        </w:tc>
        <w:tc>
          <w:tcPr>
            <w:tcW w:w="1276" w:type="dxa"/>
          </w:tcPr>
          <w:p w14:paraId="37CA52FB" w14:textId="2CE6F04F"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5 (18,5)</w:t>
            </w:r>
          </w:p>
        </w:tc>
        <w:tc>
          <w:tcPr>
            <w:tcW w:w="851" w:type="dxa"/>
          </w:tcPr>
          <w:p w14:paraId="67DE44EB" w14:textId="69E1EC29" w:rsidR="00DA0E68" w:rsidRPr="00281483" w:rsidRDefault="00DA0E68" w:rsidP="00AC11A5">
            <w:pPr>
              <w:tabs>
                <w:tab w:val="center" w:pos="4536"/>
                <w:tab w:val="left" w:pos="7080"/>
              </w:tabs>
              <w:spacing w:after="0"/>
              <w:jc w:val="center"/>
              <w:rPr>
                <w:rFonts w:cs="Times New Roman"/>
                <w:b/>
                <w:bCs/>
                <w:color w:val="0D0D0D" w:themeColor="text1" w:themeTint="F2"/>
              </w:rPr>
            </w:pPr>
            <w:r w:rsidRPr="00281483">
              <w:rPr>
                <w:rFonts w:cs="Times New Roman"/>
                <w:color w:val="0D0D0D" w:themeColor="text1" w:themeTint="F2"/>
              </w:rPr>
              <w:t>7,908</w:t>
            </w:r>
          </w:p>
        </w:tc>
        <w:tc>
          <w:tcPr>
            <w:tcW w:w="567" w:type="dxa"/>
          </w:tcPr>
          <w:p w14:paraId="5506CE20" w14:textId="492CF8BF" w:rsidR="00DA0E68" w:rsidRPr="00281483" w:rsidRDefault="00DA0E68" w:rsidP="00AC11A5">
            <w:pPr>
              <w:tabs>
                <w:tab w:val="center" w:pos="4536"/>
                <w:tab w:val="left" w:pos="7080"/>
              </w:tabs>
              <w:spacing w:after="0"/>
              <w:jc w:val="center"/>
              <w:rPr>
                <w:rFonts w:cs="Times New Roman"/>
                <w:b/>
                <w:bCs/>
                <w:color w:val="0D0D0D" w:themeColor="text1" w:themeTint="F2"/>
              </w:rPr>
            </w:pPr>
            <w:r w:rsidRPr="00281483">
              <w:rPr>
                <w:rFonts w:cs="Times New Roman"/>
                <w:color w:val="0D0D0D" w:themeColor="text1" w:themeTint="F2"/>
              </w:rPr>
              <w:t>3</w:t>
            </w:r>
          </w:p>
        </w:tc>
        <w:tc>
          <w:tcPr>
            <w:tcW w:w="850" w:type="dxa"/>
          </w:tcPr>
          <w:p w14:paraId="011E8AE7" w14:textId="513287DA" w:rsidR="00DA0E68" w:rsidRPr="00281483" w:rsidRDefault="00DA0E68" w:rsidP="00AC11A5">
            <w:pPr>
              <w:tabs>
                <w:tab w:val="center" w:pos="4536"/>
                <w:tab w:val="left" w:pos="7080"/>
              </w:tabs>
              <w:spacing w:after="0"/>
              <w:jc w:val="center"/>
              <w:rPr>
                <w:rFonts w:cs="Times New Roman"/>
                <w:b/>
                <w:bCs/>
                <w:color w:val="0D0D0D" w:themeColor="text1" w:themeTint="F2"/>
              </w:rPr>
            </w:pPr>
            <w:r w:rsidRPr="00281483">
              <w:rPr>
                <w:rFonts w:cs="Times New Roman"/>
                <w:b/>
                <w:bCs/>
                <w:color w:val="0D0D0D" w:themeColor="text1" w:themeTint="F2"/>
              </w:rPr>
              <w:t>0,048*</w:t>
            </w:r>
          </w:p>
        </w:tc>
      </w:tr>
      <w:tr w:rsidR="00DA0E68" w:rsidRPr="00281483" w14:paraId="0E52C33E" w14:textId="77777777" w:rsidTr="00D567B2">
        <w:tc>
          <w:tcPr>
            <w:tcW w:w="1696" w:type="dxa"/>
          </w:tcPr>
          <w:p w14:paraId="776A85F9" w14:textId="062D7E1B" w:rsidR="00DA0E68" w:rsidRPr="00281483" w:rsidRDefault="00DA0E68" w:rsidP="00AC11A5">
            <w:pPr>
              <w:tabs>
                <w:tab w:val="center" w:pos="4536"/>
                <w:tab w:val="left" w:pos="7080"/>
              </w:tabs>
              <w:spacing w:after="0"/>
              <w:jc w:val="both"/>
              <w:rPr>
                <w:rFonts w:cs="Times New Roman"/>
                <w:color w:val="0D0D0D" w:themeColor="text1" w:themeTint="F2"/>
              </w:rPr>
            </w:pPr>
            <w:r w:rsidRPr="00281483">
              <w:rPr>
                <w:rFonts w:cs="Times New Roman"/>
                <w:color w:val="0D0D0D" w:themeColor="text1" w:themeTint="F2"/>
              </w:rPr>
              <w:t>Temalı Parklar (</w:t>
            </w:r>
            <w:proofErr w:type="spellStart"/>
            <w:r w:rsidRPr="00281483">
              <w:rPr>
                <w:rFonts w:cs="Times New Roman"/>
                <w:color w:val="0D0D0D" w:themeColor="text1" w:themeTint="F2"/>
              </w:rPr>
              <w:t>Sazova</w:t>
            </w:r>
            <w:proofErr w:type="spellEnd"/>
            <w:r w:rsidRPr="00281483">
              <w:rPr>
                <w:rFonts w:cs="Times New Roman"/>
                <w:color w:val="0D0D0D" w:themeColor="text1" w:themeTint="F2"/>
              </w:rPr>
              <w:t xml:space="preserve"> vb.)</w:t>
            </w:r>
          </w:p>
        </w:tc>
        <w:tc>
          <w:tcPr>
            <w:tcW w:w="1275" w:type="dxa"/>
          </w:tcPr>
          <w:p w14:paraId="4CA28B2E" w14:textId="5E75F0FE"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6 (54,5)</w:t>
            </w:r>
          </w:p>
        </w:tc>
        <w:tc>
          <w:tcPr>
            <w:tcW w:w="993" w:type="dxa"/>
          </w:tcPr>
          <w:p w14:paraId="12C248F1" w14:textId="28C3258D"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25(62,5)</w:t>
            </w:r>
          </w:p>
        </w:tc>
        <w:tc>
          <w:tcPr>
            <w:tcW w:w="1559" w:type="dxa"/>
          </w:tcPr>
          <w:p w14:paraId="4275083D" w14:textId="1A9346DF"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136 (61,3)</w:t>
            </w:r>
          </w:p>
        </w:tc>
        <w:tc>
          <w:tcPr>
            <w:tcW w:w="1276" w:type="dxa"/>
          </w:tcPr>
          <w:p w14:paraId="1EC9D8F7" w14:textId="251A6F4B"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14 (51,9)</w:t>
            </w:r>
          </w:p>
        </w:tc>
        <w:tc>
          <w:tcPr>
            <w:tcW w:w="851" w:type="dxa"/>
          </w:tcPr>
          <w:p w14:paraId="4095362D" w14:textId="7803984E" w:rsidR="00DA0E68" w:rsidRPr="00281483" w:rsidRDefault="00DA0E68" w:rsidP="00AC11A5">
            <w:pPr>
              <w:tabs>
                <w:tab w:val="center" w:pos="4536"/>
                <w:tab w:val="left" w:pos="7080"/>
              </w:tabs>
              <w:spacing w:after="0"/>
              <w:jc w:val="center"/>
              <w:rPr>
                <w:rFonts w:cs="Times New Roman"/>
                <w:b/>
                <w:bCs/>
                <w:color w:val="0D0D0D" w:themeColor="text1" w:themeTint="F2"/>
              </w:rPr>
            </w:pPr>
            <w:r w:rsidRPr="00281483">
              <w:rPr>
                <w:rFonts w:cs="Times New Roman"/>
                <w:color w:val="0D0D0D" w:themeColor="text1" w:themeTint="F2"/>
              </w:rPr>
              <w:t>1,124</w:t>
            </w:r>
          </w:p>
        </w:tc>
        <w:tc>
          <w:tcPr>
            <w:tcW w:w="567" w:type="dxa"/>
          </w:tcPr>
          <w:p w14:paraId="374C29E6" w14:textId="677D5C38" w:rsidR="00DA0E68" w:rsidRPr="00281483" w:rsidRDefault="00DA0E68" w:rsidP="00AC11A5">
            <w:pPr>
              <w:tabs>
                <w:tab w:val="center" w:pos="4536"/>
                <w:tab w:val="left" w:pos="7080"/>
              </w:tabs>
              <w:spacing w:after="0"/>
              <w:jc w:val="center"/>
              <w:rPr>
                <w:rFonts w:cs="Times New Roman"/>
                <w:b/>
                <w:bCs/>
                <w:color w:val="0D0D0D" w:themeColor="text1" w:themeTint="F2"/>
              </w:rPr>
            </w:pPr>
            <w:r w:rsidRPr="00281483">
              <w:rPr>
                <w:rFonts w:cs="Times New Roman"/>
                <w:color w:val="0D0D0D" w:themeColor="text1" w:themeTint="F2"/>
              </w:rPr>
              <w:t>3</w:t>
            </w:r>
          </w:p>
        </w:tc>
        <w:tc>
          <w:tcPr>
            <w:tcW w:w="850" w:type="dxa"/>
          </w:tcPr>
          <w:p w14:paraId="7FF03651" w14:textId="0ED0D6CA"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0,771</w:t>
            </w:r>
          </w:p>
        </w:tc>
      </w:tr>
      <w:tr w:rsidR="00DA0E68" w:rsidRPr="00281483" w14:paraId="2C6385C7" w14:textId="77777777" w:rsidTr="00D567B2">
        <w:tc>
          <w:tcPr>
            <w:tcW w:w="1696" w:type="dxa"/>
          </w:tcPr>
          <w:p w14:paraId="1818ECAE" w14:textId="5362152C" w:rsidR="00DA0E68" w:rsidRPr="00281483" w:rsidRDefault="00DA0E68" w:rsidP="00AC11A5">
            <w:pPr>
              <w:tabs>
                <w:tab w:val="center" w:pos="4536"/>
                <w:tab w:val="left" w:pos="7080"/>
              </w:tabs>
              <w:spacing w:after="0"/>
              <w:jc w:val="both"/>
              <w:rPr>
                <w:rFonts w:cs="Times New Roman"/>
                <w:color w:val="0D0D0D" w:themeColor="text1" w:themeTint="F2"/>
              </w:rPr>
            </w:pPr>
            <w:r w:rsidRPr="00281483">
              <w:rPr>
                <w:rFonts w:cs="Times New Roman"/>
                <w:color w:val="0D0D0D" w:themeColor="text1" w:themeTint="F2"/>
              </w:rPr>
              <w:t>Kongre merkezleri ve konferans salonları</w:t>
            </w:r>
          </w:p>
        </w:tc>
        <w:tc>
          <w:tcPr>
            <w:tcW w:w="1275" w:type="dxa"/>
          </w:tcPr>
          <w:p w14:paraId="0F3C89CF" w14:textId="6212A87A"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0 (0,0)</w:t>
            </w:r>
          </w:p>
        </w:tc>
        <w:tc>
          <w:tcPr>
            <w:tcW w:w="993" w:type="dxa"/>
          </w:tcPr>
          <w:p w14:paraId="207F7F53" w14:textId="340DADB4"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0 (0,0)</w:t>
            </w:r>
          </w:p>
        </w:tc>
        <w:tc>
          <w:tcPr>
            <w:tcW w:w="1559" w:type="dxa"/>
          </w:tcPr>
          <w:p w14:paraId="564464AC" w14:textId="6C2172EF"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8 (3,6)</w:t>
            </w:r>
          </w:p>
        </w:tc>
        <w:tc>
          <w:tcPr>
            <w:tcW w:w="1276" w:type="dxa"/>
          </w:tcPr>
          <w:p w14:paraId="18D70C4E" w14:textId="5C3B8B6E"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3 (11,1)</w:t>
            </w:r>
          </w:p>
        </w:tc>
        <w:tc>
          <w:tcPr>
            <w:tcW w:w="851" w:type="dxa"/>
          </w:tcPr>
          <w:p w14:paraId="0CFFBC71" w14:textId="6803C949"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6,180</w:t>
            </w:r>
          </w:p>
        </w:tc>
        <w:tc>
          <w:tcPr>
            <w:tcW w:w="567" w:type="dxa"/>
          </w:tcPr>
          <w:p w14:paraId="49ED060E" w14:textId="6A40B543"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3</w:t>
            </w:r>
          </w:p>
        </w:tc>
        <w:tc>
          <w:tcPr>
            <w:tcW w:w="850" w:type="dxa"/>
          </w:tcPr>
          <w:p w14:paraId="250E1A1C" w14:textId="17C80F13"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0,103</w:t>
            </w:r>
          </w:p>
        </w:tc>
      </w:tr>
      <w:tr w:rsidR="00DA0E68" w:rsidRPr="00281483" w14:paraId="1C301131" w14:textId="77777777" w:rsidTr="00D567B2">
        <w:tc>
          <w:tcPr>
            <w:tcW w:w="1696" w:type="dxa"/>
          </w:tcPr>
          <w:p w14:paraId="010FFC9D" w14:textId="4D7F4B9E" w:rsidR="00DA0E68" w:rsidRPr="00281483" w:rsidRDefault="00DA0E68" w:rsidP="00AC11A5">
            <w:pPr>
              <w:tabs>
                <w:tab w:val="center" w:pos="4536"/>
                <w:tab w:val="left" w:pos="7080"/>
              </w:tabs>
              <w:spacing w:after="0"/>
              <w:jc w:val="both"/>
              <w:rPr>
                <w:rFonts w:cs="Times New Roman"/>
                <w:color w:val="0D0D0D" w:themeColor="text1" w:themeTint="F2"/>
              </w:rPr>
            </w:pPr>
            <w:r w:rsidRPr="00281483">
              <w:rPr>
                <w:rFonts w:cs="Times New Roman"/>
                <w:color w:val="0D0D0D" w:themeColor="text1" w:themeTint="F2"/>
              </w:rPr>
              <w:t>Hamamlar/Termal tesisler</w:t>
            </w:r>
          </w:p>
        </w:tc>
        <w:tc>
          <w:tcPr>
            <w:tcW w:w="1275" w:type="dxa"/>
          </w:tcPr>
          <w:p w14:paraId="5D5AB3ED" w14:textId="2DDDCB01"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0 (0,0)</w:t>
            </w:r>
          </w:p>
        </w:tc>
        <w:tc>
          <w:tcPr>
            <w:tcW w:w="993" w:type="dxa"/>
          </w:tcPr>
          <w:p w14:paraId="7BB58155" w14:textId="1027E9BA"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4 (10,0)</w:t>
            </w:r>
          </w:p>
        </w:tc>
        <w:tc>
          <w:tcPr>
            <w:tcW w:w="1559" w:type="dxa"/>
          </w:tcPr>
          <w:p w14:paraId="7D2F974E" w14:textId="7C047583"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12 (5,4)</w:t>
            </w:r>
          </w:p>
        </w:tc>
        <w:tc>
          <w:tcPr>
            <w:tcW w:w="1276" w:type="dxa"/>
          </w:tcPr>
          <w:p w14:paraId="25CC8E3D" w14:textId="4042F4B9"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2 (7,4)</w:t>
            </w:r>
          </w:p>
        </w:tc>
        <w:tc>
          <w:tcPr>
            <w:tcW w:w="851" w:type="dxa"/>
          </w:tcPr>
          <w:p w14:paraId="33797A3A" w14:textId="6A261DA1"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2,071</w:t>
            </w:r>
          </w:p>
        </w:tc>
        <w:tc>
          <w:tcPr>
            <w:tcW w:w="567" w:type="dxa"/>
          </w:tcPr>
          <w:p w14:paraId="5652C229" w14:textId="15360574"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3</w:t>
            </w:r>
          </w:p>
        </w:tc>
        <w:tc>
          <w:tcPr>
            <w:tcW w:w="850" w:type="dxa"/>
          </w:tcPr>
          <w:p w14:paraId="3FEF767C" w14:textId="33CEC498"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0,558</w:t>
            </w:r>
          </w:p>
        </w:tc>
      </w:tr>
      <w:tr w:rsidR="00DA0E68" w:rsidRPr="00281483" w14:paraId="3BE0EC61" w14:textId="77777777" w:rsidTr="00D567B2">
        <w:tc>
          <w:tcPr>
            <w:tcW w:w="1696" w:type="dxa"/>
          </w:tcPr>
          <w:p w14:paraId="7B10471C" w14:textId="4D4C3C27" w:rsidR="00DA0E68" w:rsidRPr="00281483" w:rsidRDefault="00DA0E68" w:rsidP="00AC11A5">
            <w:pPr>
              <w:tabs>
                <w:tab w:val="center" w:pos="4536"/>
                <w:tab w:val="left" w:pos="7080"/>
              </w:tabs>
              <w:spacing w:after="0"/>
              <w:jc w:val="both"/>
              <w:rPr>
                <w:rFonts w:cs="Times New Roman"/>
                <w:color w:val="0D0D0D" w:themeColor="text1" w:themeTint="F2"/>
              </w:rPr>
            </w:pPr>
            <w:r w:rsidRPr="00281483">
              <w:rPr>
                <w:rFonts w:cs="Times New Roman"/>
                <w:color w:val="0D0D0D" w:themeColor="text1" w:themeTint="F2"/>
              </w:rPr>
              <w:t>Hastaneler</w:t>
            </w:r>
          </w:p>
        </w:tc>
        <w:tc>
          <w:tcPr>
            <w:tcW w:w="1275" w:type="dxa"/>
          </w:tcPr>
          <w:p w14:paraId="3A84F3DC" w14:textId="73D84AFE"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0 (0,0)</w:t>
            </w:r>
          </w:p>
        </w:tc>
        <w:tc>
          <w:tcPr>
            <w:tcW w:w="993" w:type="dxa"/>
          </w:tcPr>
          <w:p w14:paraId="198C0DF9" w14:textId="676F52D6"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3 (7,5)</w:t>
            </w:r>
          </w:p>
        </w:tc>
        <w:tc>
          <w:tcPr>
            <w:tcW w:w="1559" w:type="dxa"/>
          </w:tcPr>
          <w:p w14:paraId="2D00D523" w14:textId="3AEE73CA"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6 (2,7)</w:t>
            </w:r>
          </w:p>
        </w:tc>
        <w:tc>
          <w:tcPr>
            <w:tcW w:w="1276" w:type="dxa"/>
          </w:tcPr>
          <w:p w14:paraId="13FD64BA" w14:textId="7E9B3D50"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0 (0,0)</w:t>
            </w:r>
          </w:p>
        </w:tc>
        <w:tc>
          <w:tcPr>
            <w:tcW w:w="851" w:type="dxa"/>
          </w:tcPr>
          <w:p w14:paraId="7B0DF235" w14:textId="3070E758"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4,026</w:t>
            </w:r>
          </w:p>
        </w:tc>
        <w:tc>
          <w:tcPr>
            <w:tcW w:w="567" w:type="dxa"/>
          </w:tcPr>
          <w:p w14:paraId="6111D5C3" w14:textId="0B922D1C"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3</w:t>
            </w:r>
          </w:p>
        </w:tc>
        <w:tc>
          <w:tcPr>
            <w:tcW w:w="850" w:type="dxa"/>
          </w:tcPr>
          <w:p w14:paraId="04427315" w14:textId="070E6EED"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0,259</w:t>
            </w:r>
          </w:p>
        </w:tc>
      </w:tr>
      <w:tr w:rsidR="00DA0E68" w:rsidRPr="00281483" w14:paraId="1BE781DE" w14:textId="77777777" w:rsidTr="00D567B2">
        <w:tc>
          <w:tcPr>
            <w:tcW w:w="1696" w:type="dxa"/>
          </w:tcPr>
          <w:p w14:paraId="3ED906CD" w14:textId="6A0D2A07" w:rsidR="00DA0E68" w:rsidRPr="00281483" w:rsidRDefault="00DA0E68" w:rsidP="00AC11A5">
            <w:pPr>
              <w:tabs>
                <w:tab w:val="left" w:pos="1056"/>
              </w:tabs>
              <w:spacing w:after="0"/>
              <w:jc w:val="both"/>
              <w:rPr>
                <w:rFonts w:cs="Times New Roman"/>
                <w:b/>
                <w:bCs/>
                <w:color w:val="0D0D0D" w:themeColor="text1" w:themeTint="F2"/>
              </w:rPr>
            </w:pPr>
            <w:r w:rsidRPr="00281483">
              <w:rPr>
                <w:rFonts w:cs="Times New Roman"/>
                <w:color w:val="0D0D0D" w:themeColor="text1" w:themeTint="F2"/>
              </w:rPr>
              <w:t>Eğlence/Gece hayatı</w:t>
            </w:r>
          </w:p>
        </w:tc>
        <w:tc>
          <w:tcPr>
            <w:tcW w:w="1275" w:type="dxa"/>
          </w:tcPr>
          <w:p w14:paraId="26E6CB7A" w14:textId="54EE4361"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1 (9,1)</w:t>
            </w:r>
          </w:p>
        </w:tc>
        <w:tc>
          <w:tcPr>
            <w:tcW w:w="993" w:type="dxa"/>
          </w:tcPr>
          <w:p w14:paraId="7F18DB76" w14:textId="1B3260ED"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4 (10,0)</w:t>
            </w:r>
          </w:p>
        </w:tc>
        <w:tc>
          <w:tcPr>
            <w:tcW w:w="1559" w:type="dxa"/>
          </w:tcPr>
          <w:p w14:paraId="77A83D64" w14:textId="5379E351"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31 (14,0)</w:t>
            </w:r>
          </w:p>
        </w:tc>
        <w:tc>
          <w:tcPr>
            <w:tcW w:w="1276" w:type="dxa"/>
          </w:tcPr>
          <w:p w14:paraId="0C482B87" w14:textId="0FD785CA"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9 (33,3)</w:t>
            </w:r>
          </w:p>
        </w:tc>
        <w:tc>
          <w:tcPr>
            <w:tcW w:w="851" w:type="dxa"/>
          </w:tcPr>
          <w:p w14:paraId="47BA99CF" w14:textId="22899407"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8,390</w:t>
            </w:r>
          </w:p>
        </w:tc>
        <w:tc>
          <w:tcPr>
            <w:tcW w:w="567" w:type="dxa"/>
          </w:tcPr>
          <w:p w14:paraId="5CAB63C7" w14:textId="18B56462"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3</w:t>
            </w:r>
          </w:p>
        </w:tc>
        <w:tc>
          <w:tcPr>
            <w:tcW w:w="850" w:type="dxa"/>
          </w:tcPr>
          <w:p w14:paraId="361FB15F" w14:textId="74C2EB9A" w:rsidR="00DA0E68" w:rsidRPr="00281483" w:rsidRDefault="00DA0E68" w:rsidP="00AC11A5">
            <w:pPr>
              <w:tabs>
                <w:tab w:val="center" w:pos="4536"/>
                <w:tab w:val="left" w:pos="7080"/>
              </w:tabs>
              <w:spacing w:after="0"/>
              <w:jc w:val="center"/>
              <w:rPr>
                <w:rFonts w:cs="Times New Roman"/>
                <w:b/>
                <w:bCs/>
                <w:color w:val="0D0D0D" w:themeColor="text1" w:themeTint="F2"/>
              </w:rPr>
            </w:pPr>
            <w:r w:rsidRPr="00281483">
              <w:rPr>
                <w:rFonts w:cs="Times New Roman"/>
                <w:b/>
                <w:bCs/>
                <w:color w:val="0D0D0D" w:themeColor="text1" w:themeTint="F2"/>
              </w:rPr>
              <w:t>0,039*</w:t>
            </w:r>
          </w:p>
        </w:tc>
      </w:tr>
      <w:tr w:rsidR="00DA0E68" w:rsidRPr="00281483" w14:paraId="084C7D37" w14:textId="77777777" w:rsidTr="00D567B2">
        <w:tc>
          <w:tcPr>
            <w:tcW w:w="1696" w:type="dxa"/>
          </w:tcPr>
          <w:p w14:paraId="1B6DE370" w14:textId="3C72D8B0" w:rsidR="00DA0E68" w:rsidRPr="00281483" w:rsidRDefault="00DA0E68" w:rsidP="00AC11A5">
            <w:pPr>
              <w:tabs>
                <w:tab w:val="left" w:pos="1056"/>
              </w:tabs>
              <w:spacing w:after="0"/>
              <w:jc w:val="both"/>
              <w:rPr>
                <w:rFonts w:cs="Times New Roman"/>
                <w:b/>
                <w:bCs/>
                <w:color w:val="0D0D0D" w:themeColor="text1" w:themeTint="F2"/>
              </w:rPr>
            </w:pPr>
            <w:r w:rsidRPr="00281483">
              <w:rPr>
                <w:rFonts w:cs="Times New Roman"/>
                <w:color w:val="0D0D0D" w:themeColor="text1" w:themeTint="F2"/>
              </w:rPr>
              <w:t>AVM'ler</w:t>
            </w:r>
          </w:p>
        </w:tc>
        <w:tc>
          <w:tcPr>
            <w:tcW w:w="1275" w:type="dxa"/>
          </w:tcPr>
          <w:p w14:paraId="61BB0598" w14:textId="2F595570"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3 (27,3)</w:t>
            </w:r>
          </w:p>
        </w:tc>
        <w:tc>
          <w:tcPr>
            <w:tcW w:w="993" w:type="dxa"/>
          </w:tcPr>
          <w:p w14:paraId="5ED2841D" w14:textId="61846AC9"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10(25,0)</w:t>
            </w:r>
          </w:p>
        </w:tc>
        <w:tc>
          <w:tcPr>
            <w:tcW w:w="1559" w:type="dxa"/>
          </w:tcPr>
          <w:p w14:paraId="4D233BF4" w14:textId="496DFA9E"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69 (31,1)</w:t>
            </w:r>
          </w:p>
        </w:tc>
        <w:tc>
          <w:tcPr>
            <w:tcW w:w="1276" w:type="dxa"/>
          </w:tcPr>
          <w:p w14:paraId="5BBFDD4D" w14:textId="44B1AF6A"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8 (29,6)</w:t>
            </w:r>
          </w:p>
        </w:tc>
        <w:tc>
          <w:tcPr>
            <w:tcW w:w="851" w:type="dxa"/>
          </w:tcPr>
          <w:p w14:paraId="6A99AEC2" w14:textId="68640CC7" w:rsidR="00DA0E68" w:rsidRPr="00281483" w:rsidRDefault="00DA0E68" w:rsidP="00AC11A5">
            <w:pPr>
              <w:tabs>
                <w:tab w:val="center" w:pos="4536"/>
                <w:tab w:val="left" w:pos="7080"/>
              </w:tabs>
              <w:spacing w:after="0"/>
              <w:jc w:val="center"/>
              <w:rPr>
                <w:rFonts w:cs="Times New Roman"/>
                <w:b/>
                <w:bCs/>
                <w:color w:val="0D0D0D" w:themeColor="text1" w:themeTint="F2"/>
              </w:rPr>
            </w:pPr>
            <w:r w:rsidRPr="00281483">
              <w:rPr>
                <w:rFonts w:cs="Times New Roman"/>
                <w:color w:val="0D0D0D" w:themeColor="text1" w:themeTint="F2"/>
              </w:rPr>
              <w:t>0,640</w:t>
            </w:r>
          </w:p>
        </w:tc>
        <w:tc>
          <w:tcPr>
            <w:tcW w:w="567" w:type="dxa"/>
          </w:tcPr>
          <w:p w14:paraId="24D235E0" w14:textId="1780C6A5" w:rsidR="00DA0E68" w:rsidRPr="00281483" w:rsidRDefault="00DA0E68" w:rsidP="00AC11A5">
            <w:pPr>
              <w:tabs>
                <w:tab w:val="center" w:pos="4536"/>
                <w:tab w:val="left" w:pos="7080"/>
              </w:tabs>
              <w:spacing w:after="0"/>
              <w:jc w:val="center"/>
              <w:rPr>
                <w:rFonts w:cs="Times New Roman"/>
                <w:b/>
                <w:bCs/>
                <w:color w:val="0D0D0D" w:themeColor="text1" w:themeTint="F2"/>
              </w:rPr>
            </w:pPr>
            <w:r w:rsidRPr="00281483">
              <w:rPr>
                <w:rFonts w:cs="Times New Roman"/>
                <w:color w:val="0D0D0D" w:themeColor="text1" w:themeTint="F2"/>
              </w:rPr>
              <w:t>3</w:t>
            </w:r>
          </w:p>
        </w:tc>
        <w:tc>
          <w:tcPr>
            <w:tcW w:w="850" w:type="dxa"/>
          </w:tcPr>
          <w:p w14:paraId="2F698D58" w14:textId="4940861B"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0,887</w:t>
            </w:r>
          </w:p>
        </w:tc>
      </w:tr>
      <w:tr w:rsidR="00DA0E68" w:rsidRPr="00281483" w14:paraId="214B6FE7" w14:textId="77777777" w:rsidTr="00D567B2">
        <w:tc>
          <w:tcPr>
            <w:tcW w:w="1696" w:type="dxa"/>
          </w:tcPr>
          <w:p w14:paraId="796C4C71" w14:textId="160E7440" w:rsidR="00DA0E68" w:rsidRPr="00281483" w:rsidRDefault="00DA0E68" w:rsidP="00AC11A5">
            <w:pPr>
              <w:tabs>
                <w:tab w:val="left" w:pos="1056"/>
              </w:tabs>
              <w:spacing w:after="0"/>
              <w:jc w:val="both"/>
              <w:rPr>
                <w:rFonts w:cs="Times New Roman"/>
                <w:b/>
                <w:bCs/>
                <w:color w:val="0D0D0D" w:themeColor="text1" w:themeTint="F2"/>
              </w:rPr>
            </w:pPr>
            <w:r w:rsidRPr="00281483">
              <w:rPr>
                <w:rFonts w:cs="Times New Roman"/>
                <w:color w:val="0D0D0D" w:themeColor="text1" w:themeTint="F2"/>
              </w:rPr>
              <w:t>Festivaller</w:t>
            </w:r>
          </w:p>
        </w:tc>
        <w:tc>
          <w:tcPr>
            <w:tcW w:w="1275" w:type="dxa"/>
          </w:tcPr>
          <w:p w14:paraId="4ABD845C" w14:textId="4CFDC76D"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1 (9,1)</w:t>
            </w:r>
          </w:p>
        </w:tc>
        <w:tc>
          <w:tcPr>
            <w:tcW w:w="993" w:type="dxa"/>
          </w:tcPr>
          <w:p w14:paraId="638B9A42" w14:textId="1519C71E"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4 (10,0)</w:t>
            </w:r>
          </w:p>
        </w:tc>
        <w:tc>
          <w:tcPr>
            <w:tcW w:w="1559" w:type="dxa"/>
          </w:tcPr>
          <w:p w14:paraId="7DA9B1D6" w14:textId="10395A30"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33 (14,9)</w:t>
            </w:r>
          </w:p>
        </w:tc>
        <w:tc>
          <w:tcPr>
            <w:tcW w:w="1276" w:type="dxa"/>
          </w:tcPr>
          <w:p w14:paraId="7218531A" w14:textId="20DAD3C0"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6 (22,2)</w:t>
            </w:r>
          </w:p>
        </w:tc>
        <w:tc>
          <w:tcPr>
            <w:tcW w:w="851" w:type="dxa"/>
          </w:tcPr>
          <w:p w14:paraId="2A391019" w14:textId="691D6973"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2,208</w:t>
            </w:r>
          </w:p>
        </w:tc>
        <w:tc>
          <w:tcPr>
            <w:tcW w:w="567" w:type="dxa"/>
          </w:tcPr>
          <w:p w14:paraId="6A2B481A" w14:textId="030BA2B8"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3</w:t>
            </w:r>
          </w:p>
        </w:tc>
        <w:tc>
          <w:tcPr>
            <w:tcW w:w="850" w:type="dxa"/>
          </w:tcPr>
          <w:p w14:paraId="1979F00E" w14:textId="4C399732"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0,530</w:t>
            </w:r>
          </w:p>
        </w:tc>
      </w:tr>
      <w:tr w:rsidR="00DA0E68" w:rsidRPr="00281483" w14:paraId="3B9E6BFF" w14:textId="77777777" w:rsidTr="00D567B2">
        <w:tc>
          <w:tcPr>
            <w:tcW w:w="1696" w:type="dxa"/>
          </w:tcPr>
          <w:p w14:paraId="38FCC0AF" w14:textId="7D72BC30" w:rsidR="00DA0E68" w:rsidRPr="00281483" w:rsidRDefault="00DA0E68" w:rsidP="00AC11A5">
            <w:pPr>
              <w:tabs>
                <w:tab w:val="left" w:pos="1056"/>
              </w:tabs>
              <w:spacing w:after="0"/>
              <w:jc w:val="both"/>
              <w:rPr>
                <w:rFonts w:cs="Times New Roman"/>
                <w:color w:val="0D0D0D" w:themeColor="text1" w:themeTint="F2"/>
              </w:rPr>
            </w:pPr>
            <w:r w:rsidRPr="00281483">
              <w:rPr>
                <w:rFonts w:cs="Times New Roman"/>
                <w:color w:val="0D0D0D" w:themeColor="text1" w:themeTint="F2"/>
              </w:rPr>
              <w:t>Konserler</w:t>
            </w:r>
          </w:p>
        </w:tc>
        <w:tc>
          <w:tcPr>
            <w:tcW w:w="1275" w:type="dxa"/>
          </w:tcPr>
          <w:p w14:paraId="5378C6D3" w14:textId="667AE727"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0 (0,0)</w:t>
            </w:r>
          </w:p>
        </w:tc>
        <w:tc>
          <w:tcPr>
            <w:tcW w:w="993" w:type="dxa"/>
          </w:tcPr>
          <w:p w14:paraId="5B7070E8" w14:textId="47E012C3"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2 (5,0)</w:t>
            </w:r>
          </w:p>
        </w:tc>
        <w:tc>
          <w:tcPr>
            <w:tcW w:w="1559" w:type="dxa"/>
          </w:tcPr>
          <w:p w14:paraId="03A84F79" w14:textId="03DD5F2B"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13 (5,9)</w:t>
            </w:r>
          </w:p>
        </w:tc>
        <w:tc>
          <w:tcPr>
            <w:tcW w:w="1276" w:type="dxa"/>
          </w:tcPr>
          <w:p w14:paraId="6AFD8A9A" w14:textId="230806A6"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3 (11,1)</w:t>
            </w:r>
          </w:p>
        </w:tc>
        <w:tc>
          <w:tcPr>
            <w:tcW w:w="851" w:type="dxa"/>
          </w:tcPr>
          <w:p w14:paraId="1BBB3840" w14:textId="78D2E879"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2,032</w:t>
            </w:r>
          </w:p>
        </w:tc>
        <w:tc>
          <w:tcPr>
            <w:tcW w:w="567" w:type="dxa"/>
          </w:tcPr>
          <w:p w14:paraId="78699DED" w14:textId="3E0C8720"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3</w:t>
            </w:r>
          </w:p>
        </w:tc>
        <w:tc>
          <w:tcPr>
            <w:tcW w:w="850" w:type="dxa"/>
          </w:tcPr>
          <w:p w14:paraId="06DC9386" w14:textId="40AEA995" w:rsidR="00DA0E68" w:rsidRPr="00281483" w:rsidRDefault="00DA0E68" w:rsidP="00AC11A5">
            <w:pPr>
              <w:tabs>
                <w:tab w:val="center" w:pos="4536"/>
                <w:tab w:val="left" w:pos="7080"/>
              </w:tabs>
              <w:spacing w:after="0"/>
              <w:jc w:val="center"/>
              <w:rPr>
                <w:rFonts w:cs="Times New Roman"/>
                <w:color w:val="0D0D0D" w:themeColor="text1" w:themeTint="F2"/>
              </w:rPr>
            </w:pPr>
            <w:r w:rsidRPr="00281483">
              <w:rPr>
                <w:rFonts w:cs="Times New Roman"/>
                <w:color w:val="0D0D0D" w:themeColor="text1" w:themeTint="F2"/>
              </w:rPr>
              <w:t>0,566</w:t>
            </w:r>
          </w:p>
        </w:tc>
      </w:tr>
    </w:tbl>
    <w:p w14:paraId="5BC0962A" w14:textId="3831A33E" w:rsidR="007B411E" w:rsidRPr="00281483" w:rsidRDefault="00BA1793" w:rsidP="000A2F02">
      <w:pPr>
        <w:tabs>
          <w:tab w:val="center" w:pos="4536"/>
          <w:tab w:val="left" w:pos="7080"/>
        </w:tabs>
        <w:spacing w:before="120" w:after="120" w:line="360" w:lineRule="auto"/>
        <w:jc w:val="both"/>
        <w:rPr>
          <w:rFonts w:cs="Times New Roman"/>
          <w:color w:val="0D0D0D" w:themeColor="text1" w:themeTint="F2"/>
          <w:sz w:val="24"/>
          <w:szCs w:val="24"/>
        </w:rPr>
      </w:pPr>
      <w:r w:rsidRPr="00281483">
        <w:rPr>
          <w:rFonts w:cs="Times New Roman"/>
          <w:i/>
          <w:iCs/>
          <w:color w:val="0D0D0D" w:themeColor="text1" w:themeTint="F2"/>
          <w:sz w:val="24"/>
          <w:szCs w:val="24"/>
        </w:rPr>
        <w:t>*p&lt;0,05 seviyesinde istatistiksel olarak anlamlıdır.</w:t>
      </w:r>
      <w:r w:rsidRPr="00281483">
        <w:rPr>
          <w:rFonts w:cs="Times New Roman"/>
          <w:color w:val="0D0D0D" w:themeColor="text1" w:themeTint="F2"/>
          <w:sz w:val="24"/>
          <w:szCs w:val="24"/>
        </w:rPr>
        <w:t xml:space="preserve"> </w:t>
      </w:r>
    </w:p>
    <w:p w14:paraId="2C5CB86C" w14:textId="3FFCE02F" w:rsidR="00B640E8" w:rsidRPr="00281483" w:rsidRDefault="00FA7FD9"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Tablo 6.45’teki b</w:t>
      </w:r>
      <w:r w:rsidR="007B411E" w:rsidRPr="00281483">
        <w:rPr>
          <w:rFonts w:cs="Times New Roman"/>
          <w:color w:val="0D0D0D" w:themeColor="text1" w:themeTint="F2"/>
          <w:sz w:val="24"/>
          <w:szCs w:val="24"/>
        </w:rPr>
        <w:t xml:space="preserve">ulgulara göre ziyaret edilen yerlerin mesleğe göre farklılık gösterip göstermediği incelendiğinde, bazı ziyaret türlerinde istatistiksel olarak anlamlı farklılıklar olduğu görülmektedir. Buna göre müze ziyaretleri (p=0.000) açısından meslek grupları arasında anlamlı bir farklılık bulunmaktadır. Benzer şekilde </w:t>
      </w:r>
      <w:r w:rsidR="009F1995" w:rsidRPr="00281483">
        <w:rPr>
          <w:rFonts w:cs="Times New Roman"/>
          <w:color w:val="0D0D0D" w:themeColor="text1" w:themeTint="F2"/>
          <w:sz w:val="24"/>
          <w:szCs w:val="24"/>
        </w:rPr>
        <w:t xml:space="preserve">eğlence/gece hayatı </w:t>
      </w:r>
      <w:r w:rsidR="007B411E" w:rsidRPr="00281483">
        <w:rPr>
          <w:rFonts w:cs="Times New Roman"/>
          <w:color w:val="0D0D0D" w:themeColor="text1" w:themeTint="F2"/>
          <w:sz w:val="24"/>
          <w:szCs w:val="24"/>
        </w:rPr>
        <w:t>(p</w:t>
      </w:r>
      <w:r w:rsidR="00056233" w:rsidRPr="00281483">
        <w:rPr>
          <w:rFonts w:cs="Times New Roman"/>
          <w:color w:val="0D0D0D" w:themeColor="text1" w:themeTint="F2"/>
          <w:sz w:val="24"/>
          <w:szCs w:val="24"/>
        </w:rPr>
        <w:t>=0.014</w:t>
      </w:r>
      <w:r w:rsidR="007B411E" w:rsidRPr="00281483">
        <w:rPr>
          <w:rFonts w:cs="Times New Roman"/>
          <w:color w:val="0D0D0D" w:themeColor="text1" w:themeTint="F2"/>
          <w:sz w:val="24"/>
          <w:szCs w:val="24"/>
        </w:rPr>
        <w:t>) açısından da meslek grupları arasında anlamlı bir farklılık bulunmaktadır. Ayrıca alışveriş merkezleri (AVM’ler) (p</w:t>
      </w:r>
      <w:r w:rsidR="00056233" w:rsidRPr="00281483">
        <w:rPr>
          <w:rFonts w:cs="Times New Roman"/>
          <w:color w:val="0D0D0D" w:themeColor="text1" w:themeTint="F2"/>
          <w:sz w:val="24"/>
          <w:szCs w:val="24"/>
        </w:rPr>
        <w:t>=0.008</w:t>
      </w:r>
      <w:r w:rsidR="007B411E" w:rsidRPr="00281483">
        <w:rPr>
          <w:rFonts w:cs="Times New Roman"/>
          <w:color w:val="0D0D0D" w:themeColor="text1" w:themeTint="F2"/>
          <w:sz w:val="24"/>
          <w:szCs w:val="24"/>
        </w:rPr>
        <w:t>) açısından da meslek grupları arasında anlamlı bir farklılık söz konusudur. AVM ziyaret oranının özellikle öğrenciler (</w:t>
      </w:r>
      <w:r w:rsidR="00BA3C44" w:rsidRPr="00281483">
        <w:rPr>
          <w:rFonts w:cs="Times New Roman"/>
          <w:color w:val="0D0D0D" w:themeColor="text1" w:themeTint="F2"/>
          <w:sz w:val="24"/>
          <w:szCs w:val="24"/>
        </w:rPr>
        <w:t>%</w:t>
      </w:r>
      <w:r w:rsidR="007B411E" w:rsidRPr="00281483">
        <w:rPr>
          <w:rFonts w:cs="Times New Roman"/>
          <w:color w:val="0D0D0D" w:themeColor="text1" w:themeTint="F2"/>
          <w:sz w:val="24"/>
          <w:szCs w:val="24"/>
        </w:rPr>
        <w:t>41,2) ve esnaflar (</w:t>
      </w:r>
      <w:r w:rsidR="00BA3C44" w:rsidRPr="00281483">
        <w:rPr>
          <w:rFonts w:cs="Times New Roman"/>
          <w:color w:val="0D0D0D" w:themeColor="text1" w:themeTint="F2"/>
          <w:sz w:val="24"/>
          <w:szCs w:val="24"/>
        </w:rPr>
        <w:t>%</w:t>
      </w:r>
      <w:r w:rsidR="007B411E" w:rsidRPr="00281483">
        <w:rPr>
          <w:rFonts w:cs="Times New Roman"/>
          <w:color w:val="0D0D0D" w:themeColor="text1" w:themeTint="F2"/>
          <w:sz w:val="24"/>
          <w:szCs w:val="24"/>
        </w:rPr>
        <w:t>33,3) arasında daha yüksek olduğu belirlenmiştir.</w:t>
      </w:r>
      <w:r w:rsidR="00056233" w:rsidRPr="00281483">
        <w:rPr>
          <w:rFonts w:cs="Times New Roman"/>
          <w:color w:val="0D0D0D" w:themeColor="text1" w:themeTint="F2"/>
          <w:sz w:val="24"/>
          <w:szCs w:val="24"/>
        </w:rPr>
        <w:t xml:space="preserve"> </w:t>
      </w:r>
      <w:r w:rsidR="007B411E" w:rsidRPr="00281483">
        <w:rPr>
          <w:rFonts w:cs="Times New Roman"/>
          <w:color w:val="0D0D0D" w:themeColor="text1" w:themeTint="F2"/>
          <w:sz w:val="24"/>
          <w:szCs w:val="24"/>
        </w:rPr>
        <w:t>Buna karşılık tarihi yapılar, dini yapılar, sergi ve sanatsal etkinlikler, temalı parklar, kongre ve konferans alanları, hamam/termal tesisler, hastaneler, festivaller ve konserler gibi diğer ziyaret türlerinde mesleğe göre istatistiksel olarak anlamlı bir farklılık bulunmamıştır (p&gt;</w:t>
      </w:r>
      <w:r w:rsidR="001754AB" w:rsidRPr="00281483">
        <w:rPr>
          <w:rFonts w:cs="Times New Roman"/>
          <w:color w:val="0D0D0D" w:themeColor="text1" w:themeTint="F2"/>
          <w:sz w:val="24"/>
          <w:szCs w:val="24"/>
        </w:rPr>
        <w:t>0.05)</w:t>
      </w:r>
      <w:r w:rsidR="007B411E" w:rsidRPr="00281483">
        <w:rPr>
          <w:rFonts w:cs="Times New Roman"/>
          <w:color w:val="0D0D0D" w:themeColor="text1" w:themeTint="F2"/>
          <w:sz w:val="24"/>
          <w:szCs w:val="24"/>
        </w:rPr>
        <w:t xml:space="preserve">. </w:t>
      </w:r>
      <w:r w:rsidR="00056233" w:rsidRPr="00281483">
        <w:rPr>
          <w:rFonts w:cs="Times New Roman"/>
          <w:color w:val="0D0D0D" w:themeColor="text1" w:themeTint="F2"/>
          <w:sz w:val="24"/>
          <w:szCs w:val="24"/>
        </w:rPr>
        <w:t>Bu nedenle H11e hipotezi kısmen kabul edilmiştir</w:t>
      </w:r>
      <w:r w:rsidR="0028333F" w:rsidRPr="00281483">
        <w:rPr>
          <w:rFonts w:cs="Times New Roman"/>
          <w:color w:val="0D0D0D" w:themeColor="text1" w:themeTint="F2"/>
          <w:sz w:val="24"/>
          <w:szCs w:val="24"/>
        </w:rPr>
        <w:t xml:space="preserve"> (Tablo 6.45).</w:t>
      </w:r>
    </w:p>
    <w:p w14:paraId="41051748" w14:textId="1CFA3BD7" w:rsidR="000D4A8C" w:rsidRPr="00281483" w:rsidRDefault="000D4A8C" w:rsidP="00577BB9">
      <w:pPr>
        <w:pStyle w:val="TABLO"/>
        <w:rPr>
          <w:color w:val="0D0D0D" w:themeColor="text1" w:themeTint="F2"/>
        </w:rPr>
      </w:pPr>
      <w:bookmarkStart w:id="2840" w:name="_Toc234263780"/>
      <w:bookmarkStart w:id="2841" w:name="_Toc234456393"/>
      <w:bookmarkStart w:id="2842" w:name="_Toc234547422"/>
      <w:bookmarkStart w:id="2843" w:name="_Toc235404972"/>
      <w:bookmarkStart w:id="2844" w:name="_Toc240281082"/>
      <w:r w:rsidRPr="00281483">
        <w:rPr>
          <w:b/>
          <w:color w:val="0D0D0D" w:themeColor="text1" w:themeTint="F2"/>
        </w:rPr>
        <w:lastRenderedPageBreak/>
        <w:t>Tablo</w:t>
      </w:r>
      <w:r w:rsidR="006113DD" w:rsidRPr="00281483">
        <w:rPr>
          <w:b/>
          <w:color w:val="0D0D0D" w:themeColor="text1" w:themeTint="F2"/>
        </w:rPr>
        <w:t xml:space="preserve"> 6.45.</w:t>
      </w:r>
      <w:r w:rsidRPr="00281483">
        <w:rPr>
          <w:color w:val="0D0D0D" w:themeColor="text1" w:themeTint="F2"/>
        </w:rPr>
        <w:t xml:space="preserve"> Meslek</w:t>
      </w:r>
      <w:r w:rsidR="006113DD" w:rsidRPr="00281483">
        <w:rPr>
          <w:color w:val="0D0D0D" w:themeColor="text1" w:themeTint="F2"/>
        </w:rPr>
        <w:t xml:space="preserve"> durumuna göre ziyaret edilen yerlerin karşılaştırılmasına ilişkin ki-kare analizi</w:t>
      </w:r>
      <w:bookmarkEnd w:id="2840"/>
      <w:bookmarkEnd w:id="2841"/>
      <w:bookmarkEnd w:id="2842"/>
      <w:bookmarkEnd w:id="2843"/>
      <w:bookmarkEnd w:id="2844"/>
    </w:p>
    <w:tbl>
      <w:tblPr>
        <w:tblStyle w:val="TabloKlavuzu"/>
        <w:tblW w:w="9209"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271"/>
        <w:gridCol w:w="851"/>
        <w:gridCol w:w="850"/>
        <w:gridCol w:w="851"/>
        <w:gridCol w:w="850"/>
        <w:gridCol w:w="992"/>
        <w:gridCol w:w="709"/>
        <w:gridCol w:w="709"/>
        <w:gridCol w:w="850"/>
        <w:gridCol w:w="482"/>
        <w:gridCol w:w="794"/>
      </w:tblGrid>
      <w:tr w:rsidR="00F43092" w:rsidRPr="00281483" w14:paraId="438CFA03" w14:textId="77777777" w:rsidTr="00D567B2">
        <w:tc>
          <w:tcPr>
            <w:tcW w:w="1271" w:type="dxa"/>
          </w:tcPr>
          <w:p w14:paraId="7B5B06EF" w14:textId="385D65AF" w:rsidR="00F43092" w:rsidRPr="00281483" w:rsidRDefault="00B530CF" w:rsidP="00AC11A5">
            <w:pPr>
              <w:tabs>
                <w:tab w:val="center" w:pos="4536"/>
                <w:tab w:val="left" w:pos="7080"/>
              </w:tabs>
              <w:spacing w:after="0"/>
              <w:jc w:val="both"/>
              <w:rPr>
                <w:rFonts w:cs="Times New Roman"/>
                <w:b/>
                <w:bCs/>
                <w:color w:val="0D0D0D" w:themeColor="text1" w:themeTint="F2"/>
                <w:sz w:val="20"/>
                <w:szCs w:val="20"/>
              </w:rPr>
            </w:pPr>
            <w:r w:rsidRPr="00281483">
              <w:rPr>
                <w:rFonts w:cs="Times New Roman"/>
                <w:b/>
                <w:bCs/>
                <w:color w:val="0D0D0D" w:themeColor="text1" w:themeTint="F2"/>
                <w:sz w:val="24"/>
                <w:szCs w:val="24"/>
              </w:rPr>
              <w:t>Ziyaret Edilen Yerler</w:t>
            </w:r>
          </w:p>
        </w:tc>
        <w:tc>
          <w:tcPr>
            <w:tcW w:w="851" w:type="dxa"/>
          </w:tcPr>
          <w:p w14:paraId="6E260099" w14:textId="45FF3BDB" w:rsidR="00F43092" w:rsidRPr="00281483" w:rsidRDefault="00F43092"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Kamuda çalışan n (</w:t>
            </w:r>
            <w:r w:rsidR="00BA3C44" w:rsidRPr="00281483">
              <w:rPr>
                <w:rFonts w:cs="Times New Roman"/>
                <w:b/>
                <w:bCs/>
                <w:color w:val="0D0D0D" w:themeColor="text1" w:themeTint="F2"/>
                <w:sz w:val="20"/>
                <w:szCs w:val="20"/>
              </w:rPr>
              <w:t>%</w:t>
            </w:r>
            <w:r w:rsidRPr="00281483">
              <w:rPr>
                <w:rFonts w:cs="Times New Roman"/>
                <w:b/>
                <w:bCs/>
                <w:color w:val="0D0D0D" w:themeColor="text1" w:themeTint="F2"/>
                <w:sz w:val="20"/>
                <w:szCs w:val="20"/>
              </w:rPr>
              <w:t>)</w:t>
            </w:r>
          </w:p>
        </w:tc>
        <w:tc>
          <w:tcPr>
            <w:tcW w:w="850" w:type="dxa"/>
          </w:tcPr>
          <w:p w14:paraId="42F1DE80" w14:textId="2A4335A7" w:rsidR="00F43092" w:rsidRPr="00281483" w:rsidRDefault="00F43092"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Özel sektör n (</w:t>
            </w:r>
            <w:r w:rsidR="00BA3C44" w:rsidRPr="00281483">
              <w:rPr>
                <w:rFonts w:cs="Times New Roman"/>
                <w:b/>
                <w:bCs/>
                <w:color w:val="0D0D0D" w:themeColor="text1" w:themeTint="F2"/>
                <w:sz w:val="20"/>
                <w:szCs w:val="20"/>
              </w:rPr>
              <w:t>%</w:t>
            </w:r>
            <w:r w:rsidRPr="00281483">
              <w:rPr>
                <w:rFonts w:cs="Times New Roman"/>
                <w:b/>
                <w:bCs/>
                <w:color w:val="0D0D0D" w:themeColor="text1" w:themeTint="F2"/>
                <w:sz w:val="20"/>
                <w:szCs w:val="20"/>
              </w:rPr>
              <w:t>)</w:t>
            </w:r>
          </w:p>
        </w:tc>
        <w:tc>
          <w:tcPr>
            <w:tcW w:w="851" w:type="dxa"/>
          </w:tcPr>
          <w:p w14:paraId="53F1A426" w14:textId="6B98B178" w:rsidR="00F43092" w:rsidRPr="00281483" w:rsidRDefault="00F43092"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Emekli n (</w:t>
            </w:r>
            <w:r w:rsidR="00BA3C44" w:rsidRPr="00281483">
              <w:rPr>
                <w:rFonts w:cs="Times New Roman"/>
                <w:b/>
                <w:bCs/>
                <w:color w:val="0D0D0D" w:themeColor="text1" w:themeTint="F2"/>
                <w:sz w:val="20"/>
                <w:szCs w:val="20"/>
              </w:rPr>
              <w:t>%</w:t>
            </w:r>
            <w:r w:rsidRPr="00281483">
              <w:rPr>
                <w:rFonts w:cs="Times New Roman"/>
                <w:b/>
                <w:bCs/>
                <w:color w:val="0D0D0D" w:themeColor="text1" w:themeTint="F2"/>
                <w:sz w:val="20"/>
                <w:szCs w:val="20"/>
              </w:rPr>
              <w:t>)</w:t>
            </w:r>
          </w:p>
        </w:tc>
        <w:tc>
          <w:tcPr>
            <w:tcW w:w="850" w:type="dxa"/>
          </w:tcPr>
          <w:p w14:paraId="783322DD" w14:textId="526F952B" w:rsidR="00F43092" w:rsidRPr="00281483" w:rsidRDefault="00F43092"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Ev hanımı n (</w:t>
            </w:r>
            <w:r w:rsidR="00BA3C44" w:rsidRPr="00281483">
              <w:rPr>
                <w:rFonts w:cs="Times New Roman"/>
                <w:b/>
                <w:bCs/>
                <w:color w:val="0D0D0D" w:themeColor="text1" w:themeTint="F2"/>
                <w:sz w:val="20"/>
                <w:szCs w:val="20"/>
              </w:rPr>
              <w:t>%</w:t>
            </w:r>
            <w:r w:rsidRPr="00281483">
              <w:rPr>
                <w:rFonts w:cs="Times New Roman"/>
                <w:b/>
                <w:bCs/>
                <w:color w:val="0D0D0D" w:themeColor="text1" w:themeTint="F2"/>
                <w:sz w:val="20"/>
                <w:szCs w:val="20"/>
              </w:rPr>
              <w:t>)</w:t>
            </w:r>
          </w:p>
        </w:tc>
        <w:tc>
          <w:tcPr>
            <w:tcW w:w="992" w:type="dxa"/>
          </w:tcPr>
          <w:p w14:paraId="5CCD690D" w14:textId="1352E2E1" w:rsidR="00F43092" w:rsidRPr="00281483" w:rsidRDefault="00F43092"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Öğrenci n (</w:t>
            </w:r>
            <w:r w:rsidR="00BA3C44" w:rsidRPr="00281483">
              <w:rPr>
                <w:rFonts w:cs="Times New Roman"/>
                <w:b/>
                <w:bCs/>
                <w:color w:val="0D0D0D" w:themeColor="text1" w:themeTint="F2"/>
                <w:sz w:val="20"/>
                <w:szCs w:val="20"/>
              </w:rPr>
              <w:t>%</w:t>
            </w:r>
            <w:r w:rsidRPr="00281483">
              <w:rPr>
                <w:rFonts w:cs="Times New Roman"/>
                <w:b/>
                <w:bCs/>
                <w:color w:val="0D0D0D" w:themeColor="text1" w:themeTint="F2"/>
                <w:sz w:val="20"/>
                <w:szCs w:val="20"/>
              </w:rPr>
              <w:t>)</w:t>
            </w:r>
          </w:p>
        </w:tc>
        <w:tc>
          <w:tcPr>
            <w:tcW w:w="709" w:type="dxa"/>
          </w:tcPr>
          <w:p w14:paraId="3F701E3C" w14:textId="77777777" w:rsidR="00EA38E7" w:rsidRPr="00281483" w:rsidRDefault="00F43092"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 xml:space="preserve">İşsiz </w:t>
            </w:r>
          </w:p>
          <w:p w14:paraId="4F43FFCC" w14:textId="3AAAA45C" w:rsidR="00F43092" w:rsidRPr="00281483" w:rsidRDefault="00F43092"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n (</w:t>
            </w:r>
            <w:r w:rsidR="00BA3C44" w:rsidRPr="00281483">
              <w:rPr>
                <w:rFonts w:cs="Times New Roman"/>
                <w:b/>
                <w:bCs/>
                <w:color w:val="0D0D0D" w:themeColor="text1" w:themeTint="F2"/>
                <w:sz w:val="20"/>
                <w:szCs w:val="20"/>
              </w:rPr>
              <w:t>%</w:t>
            </w:r>
            <w:r w:rsidRPr="00281483">
              <w:rPr>
                <w:rFonts w:cs="Times New Roman"/>
                <w:b/>
                <w:bCs/>
                <w:color w:val="0D0D0D" w:themeColor="text1" w:themeTint="F2"/>
                <w:sz w:val="20"/>
                <w:szCs w:val="20"/>
              </w:rPr>
              <w:t>)</w:t>
            </w:r>
          </w:p>
        </w:tc>
        <w:tc>
          <w:tcPr>
            <w:tcW w:w="709" w:type="dxa"/>
          </w:tcPr>
          <w:p w14:paraId="27DB4000" w14:textId="77777777" w:rsidR="00EA38E7" w:rsidRPr="00281483" w:rsidRDefault="00F43092"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Esnaf</w:t>
            </w:r>
          </w:p>
          <w:p w14:paraId="7EB91A69" w14:textId="4B44C235" w:rsidR="00F43092" w:rsidRPr="00281483" w:rsidRDefault="00F43092"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 xml:space="preserve"> n (</w:t>
            </w:r>
            <w:r w:rsidR="00BA3C44" w:rsidRPr="00281483">
              <w:rPr>
                <w:rFonts w:cs="Times New Roman"/>
                <w:b/>
                <w:bCs/>
                <w:color w:val="0D0D0D" w:themeColor="text1" w:themeTint="F2"/>
                <w:sz w:val="20"/>
                <w:szCs w:val="20"/>
              </w:rPr>
              <w:t>%</w:t>
            </w:r>
            <w:r w:rsidRPr="00281483">
              <w:rPr>
                <w:rFonts w:cs="Times New Roman"/>
                <w:b/>
                <w:bCs/>
                <w:color w:val="0D0D0D" w:themeColor="text1" w:themeTint="F2"/>
                <w:sz w:val="20"/>
                <w:szCs w:val="20"/>
              </w:rPr>
              <w:t>)</w:t>
            </w:r>
          </w:p>
        </w:tc>
        <w:tc>
          <w:tcPr>
            <w:tcW w:w="850" w:type="dxa"/>
          </w:tcPr>
          <w:p w14:paraId="50CEC48F" w14:textId="7FE408B7" w:rsidR="00F43092" w:rsidRPr="00281483" w:rsidRDefault="00F43092"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χ²</w:t>
            </w:r>
          </w:p>
        </w:tc>
        <w:tc>
          <w:tcPr>
            <w:tcW w:w="482" w:type="dxa"/>
          </w:tcPr>
          <w:p w14:paraId="3A1812AF" w14:textId="6A2F40E6" w:rsidR="00F43092" w:rsidRPr="00281483" w:rsidRDefault="00F43092" w:rsidP="00AC11A5">
            <w:pPr>
              <w:tabs>
                <w:tab w:val="center" w:pos="4536"/>
                <w:tab w:val="left" w:pos="7080"/>
              </w:tabs>
              <w:spacing w:after="0"/>
              <w:jc w:val="center"/>
              <w:rPr>
                <w:rFonts w:cs="Times New Roman"/>
                <w:b/>
                <w:bCs/>
                <w:color w:val="0D0D0D" w:themeColor="text1" w:themeTint="F2"/>
                <w:sz w:val="20"/>
                <w:szCs w:val="20"/>
              </w:rPr>
            </w:pPr>
            <w:proofErr w:type="spellStart"/>
            <w:r w:rsidRPr="00281483">
              <w:rPr>
                <w:rFonts w:cs="Times New Roman"/>
                <w:b/>
                <w:bCs/>
                <w:color w:val="0D0D0D" w:themeColor="text1" w:themeTint="F2"/>
                <w:sz w:val="20"/>
                <w:szCs w:val="20"/>
              </w:rPr>
              <w:t>df</w:t>
            </w:r>
            <w:proofErr w:type="spellEnd"/>
          </w:p>
        </w:tc>
        <w:tc>
          <w:tcPr>
            <w:tcW w:w="794" w:type="dxa"/>
          </w:tcPr>
          <w:p w14:paraId="1E371E2A" w14:textId="4BEB402E" w:rsidR="00F43092" w:rsidRPr="00281483" w:rsidRDefault="00BB19AB"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p</w:t>
            </w:r>
          </w:p>
        </w:tc>
      </w:tr>
      <w:tr w:rsidR="00F43092" w:rsidRPr="00281483" w14:paraId="7F224DB0" w14:textId="77777777" w:rsidTr="00D567B2">
        <w:tc>
          <w:tcPr>
            <w:tcW w:w="1271" w:type="dxa"/>
          </w:tcPr>
          <w:p w14:paraId="12602D3E" w14:textId="0779EA04" w:rsidR="00F43092" w:rsidRPr="00281483" w:rsidRDefault="00F43092" w:rsidP="00AC11A5">
            <w:pPr>
              <w:tabs>
                <w:tab w:val="center" w:pos="4536"/>
                <w:tab w:val="left" w:pos="7080"/>
              </w:tabs>
              <w:spacing w:after="0"/>
              <w:jc w:val="both"/>
              <w:rPr>
                <w:rFonts w:cs="Times New Roman"/>
                <w:b/>
                <w:bCs/>
                <w:color w:val="0D0D0D" w:themeColor="text1" w:themeTint="F2"/>
                <w:sz w:val="20"/>
                <w:szCs w:val="20"/>
              </w:rPr>
            </w:pPr>
            <w:r w:rsidRPr="00281483">
              <w:rPr>
                <w:rFonts w:cs="Times New Roman"/>
                <w:color w:val="0D0D0D" w:themeColor="text1" w:themeTint="F2"/>
                <w:sz w:val="20"/>
                <w:szCs w:val="20"/>
              </w:rPr>
              <w:t>Müzeler</w:t>
            </w:r>
          </w:p>
        </w:tc>
        <w:tc>
          <w:tcPr>
            <w:tcW w:w="851" w:type="dxa"/>
          </w:tcPr>
          <w:p w14:paraId="0EB4696F" w14:textId="6B134F60"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40 (45,5)</w:t>
            </w:r>
          </w:p>
        </w:tc>
        <w:tc>
          <w:tcPr>
            <w:tcW w:w="850" w:type="dxa"/>
          </w:tcPr>
          <w:p w14:paraId="3A3D8CDC" w14:textId="5ED9115B"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44 (73,3)</w:t>
            </w:r>
          </w:p>
        </w:tc>
        <w:tc>
          <w:tcPr>
            <w:tcW w:w="851" w:type="dxa"/>
          </w:tcPr>
          <w:p w14:paraId="66519CFA" w14:textId="487BB716"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11 (78,6)</w:t>
            </w:r>
          </w:p>
        </w:tc>
        <w:tc>
          <w:tcPr>
            <w:tcW w:w="850" w:type="dxa"/>
          </w:tcPr>
          <w:p w14:paraId="313E85D3" w14:textId="77777777" w:rsidR="00EA38E7"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8 </w:t>
            </w:r>
          </w:p>
          <w:p w14:paraId="6400007B" w14:textId="25866E34"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(57,1)</w:t>
            </w:r>
          </w:p>
        </w:tc>
        <w:tc>
          <w:tcPr>
            <w:tcW w:w="992" w:type="dxa"/>
          </w:tcPr>
          <w:p w14:paraId="21FFB135" w14:textId="77777777" w:rsidR="00EA38E7"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80 </w:t>
            </w:r>
          </w:p>
          <w:p w14:paraId="6F1F4A78" w14:textId="46A0CDB0"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(78,4)</w:t>
            </w:r>
          </w:p>
        </w:tc>
        <w:tc>
          <w:tcPr>
            <w:tcW w:w="709" w:type="dxa"/>
          </w:tcPr>
          <w:p w14:paraId="1E78CAFE" w14:textId="725C60C7"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4 (100,0)</w:t>
            </w:r>
          </w:p>
        </w:tc>
        <w:tc>
          <w:tcPr>
            <w:tcW w:w="709" w:type="dxa"/>
          </w:tcPr>
          <w:p w14:paraId="1B102D3F" w14:textId="5CF99E6A"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11 (61,1)</w:t>
            </w:r>
          </w:p>
        </w:tc>
        <w:tc>
          <w:tcPr>
            <w:tcW w:w="850" w:type="dxa"/>
          </w:tcPr>
          <w:p w14:paraId="638516EC" w14:textId="6F3F268A" w:rsidR="00F43092" w:rsidRPr="00281483" w:rsidRDefault="00F43092"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28,744</w:t>
            </w:r>
          </w:p>
        </w:tc>
        <w:tc>
          <w:tcPr>
            <w:tcW w:w="482" w:type="dxa"/>
          </w:tcPr>
          <w:p w14:paraId="150040CE" w14:textId="64B67AC2" w:rsidR="00F43092" w:rsidRPr="00281483" w:rsidRDefault="00F43092"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6</w:t>
            </w:r>
          </w:p>
        </w:tc>
        <w:tc>
          <w:tcPr>
            <w:tcW w:w="794" w:type="dxa"/>
          </w:tcPr>
          <w:p w14:paraId="56A47B7D" w14:textId="48919B51" w:rsidR="00F43092" w:rsidRPr="00281483" w:rsidRDefault="00F43092"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0,000*</w:t>
            </w:r>
          </w:p>
        </w:tc>
      </w:tr>
      <w:tr w:rsidR="00F43092" w:rsidRPr="00281483" w14:paraId="367BCCC2" w14:textId="77777777" w:rsidTr="00D567B2">
        <w:tc>
          <w:tcPr>
            <w:tcW w:w="1271" w:type="dxa"/>
          </w:tcPr>
          <w:p w14:paraId="620B4CA0" w14:textId="0950BA70" w:rsidR="00F43092" w:rsidRPr="00281483" w:rsidRDefault="00F43092" w:rsidP="00AC11A5">
            <w:pPr>
              <w:tabs>
                <w:tab w:val="center" w:pos="4536"/>
                <w:tab w:val="left" w:pos="7080"/>
              </w:tabs>
              <w:spacing w:after="0"/>
              <w:jc w:val="both"/>
              <w:rPr>
                <w:rFonts w:cs="Times New Roman"/>
                <w:b/>
                <w:bCs/>
                <w:color w:val="0D0D0D" w:themeColor="text1" w:themeTint="F2"/>
                <w:sz w:val="20"/>
                <w:szCs w:val="20"/>
              </w:rPr>
            </w:pPr>
            <w:r w:rsidRPr="00281483">
              <w:rPr>
                <w:rFonts w:cs="Times New Roman"/>
                <w:color w:val="0D0D0D" w:themeColor="text1" w:themeTint="F2"/>
                <w:sz w:val="20"/>
                <w:szCs w:val="20"/>
              </w:rPr>
              <w:t>Tarihi yapılar</w:t>
            </w:r>
          </w:p>
        </w:tc>
        <w:tc>
          <w:tcPr>
            <w:tcW w:w="851" w:type="dxa"/>
          </w:tcPr>
          <w:p w14:paraId="66878158" w14:textId="790D18CD"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44 (50,0)</w:t>
            </w:r>
          </w:p>
        </w:tc>
        <w:tc>
          <w:tcPr>
            <w:tcW w:w="850" w:type="dxa"/>
          </w:tcPr>
          <w:p w14:paraId="777A0A65" w14:textId="067D6092"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39 (65,0)</w:t>
            </w:r>
          </w:p>
        </w:tc>
        <w:tc>
          <w:tcPr>
            <w:tcW w:w="851" w:type="dxa"/>
          </w:tcPr>
          <w:p w14:paraId="1C31A96B" w14:textId="77777777" w:rsidR="00EA38E7"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9 </w:t>
            </w:r>
          </w:p>
          <w:p w14:paraId="1FEDC772" w14:textId="2C999D3B"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(64,3)</w:t>
            </w:r>
          </w:p>
        </w:tc>
        <w:tc>
          <w:tcPr>
            <w:tcW w:w="850" w:type="dxa"/>
          </w:tcPr>
          <w:p w14:paraId="0009128C" w14:textId="5F71CF36"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10 (71,4)</w:t>
            </w:r>
          </w:p>
        </w:tc>
        <w:tc>
          <w:tcPr>
            <w:tcW w:w="992" w:type="dxa"/>
          </w:tcPr>
          <w:p w14:paraId="0847266B" w14:textId="77777777" w:rsidR="00EA38E7"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71 </w:t>
            </w:r>
          </w:p>
          <w:p w14:paraId="771925D3" w14:textId="693DF0AE" w:rsidR="00F43092" w:rsidRPr="00281483" w:rsidRDefault="00F43092"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(69,6)</w:t>
            </w:r>
          </w:p>
        </w:tc>
        <w:tc>
          <w:tcPr>
            <w:tcW w:w="709" w:type="dxa"/>
          </w:tcPr>
          <w:p w14:paraId="1ACD0CDD" w14:textId="781E0699" w:rsidR="00F43092" w:rsidRPr="00281483" w:rsidRDefault="00F43092"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4 (100,0)</w:t>
            </w:r>
          </w:p>
        </w:tc>
        <w:tc>
          <w:tcPr>
            <w:tcW w:w="709" w:type="dxa"/>
          </w:tcPr>
          <w:p w14:paraId="4773291D" w14:textId="32F02048"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11 (61,1)</w:t>
            </w:r>
          </w:p>
        </w:tc>
        <w:tc>
          <w:tcPr>
            <w:tcW w:w="850" w:type="dxa"/>
          </w:tcPr>
          <w:p w14:paraId="74F71E44" w14:textId="41133802"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11,152</w:t>
            </w:r>
          </w:p>
        </w:tc>
        <w:tc>
          <w:tcPr>
            <w:tcW w:w="482" w:type="dxa"/>
          </w:tcPr>
          <w:p w14:paraId="5E0558FE" w14:textId="19587401"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6</w:t>
            </w:r>
          </w:p>
        </w:tc>
        <w:tc>
          <w:tcPr>
            <w:tcW w:w="794" w:type="dxa"/>
          </w:tcPr>
          <w:p w14:paraId="27FD2B88" w14:textId="45C2D229" w:rsidR="00F43092" w:rsidRPr="00281483" w:rsidRDefault="00F43092"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0,084</w:t>
            </w:r>
          </w:p>
        </w:tc>
      </w:tr>
      <w:tr w:rsidR="00F43092" w:rsidRPr="00281483" w14:paraId="53E9E671" w14:textId="77777777" w:rsidTr="00D567B2">
        <w:tc>
          <w:tcPr>
            <w:tcW w:w="1271" w:type="dxa"/>
          </w:tcPr>
          <w:p w14:paraId="466B0BD6" w14:textId="1827A724" w:rsidR="00F43092" w:rsidRPr="00281483" w:rsidRDefault="00F43092" w:rsidP="00AC11A5">
            <w:pPr>
              <w:tabs>
                <w:tab w:val="center" w:pos="4536"/>
                <w:tab w:val="left" w:pos="7080"/>
              </w:tabs>
              <w:spacing w:after="0"/>
              <w:jc w:val="both"/>
              <w:rPr>
                <w:rFonts w:cs="Times New Roman"/>
                <w:b/>
                <w:bCs/>
                <w:color w:val="0D0D0D" w:themeColor="text1" w:themeTint="F2"/>
                <w:sz w:val="20"/>
                <w:szCs w:val="20"/>
              </w:rPr>
            </w:pPr>
            <w:r w:rsidRPr="00281483">
              <w:rPr>
                <w:rFonts w:cs="Times New Roman"/>
                <w:color w:val="0D0D0D" w:themeColor="text1" w:themeTint="F2"/>
                <w:sz w:val="20"/>
                <w:szCs w:val="20"/>
              </w:rPr>
              <w:t>Dini yapılar</w:t>
            </w:r>
          </w:p>
        </w:tc>
        <w:tc>
          <w:tcPr>
            <w:tcW w:w="851" w:type="dxa"/>
          </w:tcPr>
          <w:p w14:paraId="1E3CAA7D" w14:textId="77777777" w:rsidR="00B92DDD"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8</w:t>
            </w:r>
          </w:p>
          <w:p w14:paraId="13B1F706" w14:textId="4B4E8477"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(9,1)</w:t>
            </w:r>
          </w:p>
        </w:tc>
        <w:tc>
          <w:tcPr>
            <w:tcW w:w="850" w:type="dxa"/>
          </w:tcPr>
          <w:p w14:paraId="4F4241D2" w14:textId="77777777" w:rsidR="00EA38E7"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7</w:t>
            </w:r>
          </w:p>
          <w:p w14:paraId="2D5E5256" w14:textId="264C1159"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(11,7)</w:t>
            </w:r>
          </w:p>
        </w:tc>
        <w:tc>
          <w:tcPr>
            <w:tcW w:w="851" w:type="dxa"/>
          </w:tcPr>
          <w:p w14:paraId="47D82D4B" w14:textId="77777777" w:rsidR="00B92DDD"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1 </w:t>
            </w:r>
          </w:p>
          <w:p w14:paraId="168966B7" w14:textId="300195AF"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(7,1)</w:t>
            </w:r>
          </w:p>
        </w:tc>
        <w:tc>
          <w:tcPr>
            <w:tcW w:w="850" w:type="dxa"/>
          </w:tcPr>
          <w:p w14:paraId="1BBC6A70" w14:textId="77777777" w:rsidR="00EA38E7"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4</w:t>
            </w:r>
          </w:p>
          <w:p w14:paraId="30363A2C" w14:textId="383D1E33"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(28,6)</w:t>
            </w:r>
          </w:p>
        </w:tc>
        <w:tc>
          <w:tcPr>
            <w:tcW w:w="992" w:type="dxa"/>
          </w:tcPr>
          <w:p w14:paraId="017DD330" w14:textId="77777777" w:rsidR="00B92DDD"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7</w:t>
            </w:r>
          </w:p>
          <w:p w14:paraId="2B626C99" w14:textId="18654E69" w:rsidR="00F43092" w:rsidRPr="00281483" w:rsidRDefault="00F43092"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 xml:space="preserve"> (6,9)</w:t>
            </w:r>
          </w:p>
        </w:tc>
        <w:tc>
          <w:tcPr>
            <w:tcW w:w="709" w:type="dxa"/>
          </w:tcPr>
          <w:p w14:paraId="79ECEF69" w14:textId="1C018E04" w:rsidR="00F43092" w:rsidRPr="00281483" w:rsidRDefault="00F43092"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1 (25,0)</w:t>
            </w:r>
          </w:p>
        </w:tc>
        <w:tc>
          <w:tcPr>
            <w:tcW w:w="709" w:type="dxa"/>
          </w:tcPr>
          <w:p w14:paraId="11A99A70" w14:textId="02B1EAA7"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2 (11,1)</w:t>
            </w:r>
          </w:p>
        </w:tc>
        <w:tc>
          <w:tcPr>
            <w:tcW w:w="850" w:type="dxa"/>
          </w:tcPr>
          <w:p w14:paraId="0C4A7B12" w14:textId="7E83A8CF"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7,898</w:t>
            </w:r>
          </w:p>
        </w:tc>
        <w:tc>
          <w:tcPr>
            <w:tcW w:w="482" w:type="dxa"/>
          </w:tcPr>
          <w:p w14:paraId="78A136C1" w14:textId="1BF00A7C"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6</w:t>
            </w:r>
          </w:p>
        </w:tc>
        <w:tc>
          <w:tcPr>
            <w:tcW w:w="794" w:type="dxa"/>
          </w:tcPr>
          <w:p w14:paraId="329687F1" w14:textId="0E33E9E9"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0,194</w:t>
            </w:r>
          </w:p>
        </w:tc>
      </w:tr>
      <w:tr w:rsidR="00F43092" w:rsidRPr="00281483" w14:paraId="3B5FAA22" w14:textId="77777777" w:rsidTr="00D567B2">
        <w:tc>
          <w:tcPr>
            <w:tcW w:w="1271" w:type="dxa"/>
          </w:tcPr>
          <w:p w14:paraId="4F3A583D" w14:textId="38C8542D" w:rsidR="00F43092" w:rsidRPr="00281483" w:rsidRDefault="00F43092" w:rsidP="00AC11A5">
            <w:pPr>
              <w:tabs>
                <w:tab w:val="center" w:pos="4536"/>
                <w:tab w:val="left" w:pos="7080"/>
              </w:tabs>
              <w:spacing w:after="0"/>
              <w:jc w:val="both"/>
              <w:rPr>
                <w:rFonts w:cs="Times New Roman"/>
                <w:color w:val="0D0D0D" w:themeColor="text1" w:themeTint="F2"/>
                <w:sz w:val="20"/>
                <w:szCs w:val="20"/>
              </w:rPr>
            </w:pPr>
            <w:r w:rsidRPr="00281483">
              <w:rPr>
                <w:rFonts w:cs="Times New Roman"/>
                <w:color w:val="0D0D0D" w:themeColor="text1" w:themeTint="F2"/>
                <w:sz w:val="20"/>
                <w:szCs w:val="20"/>
              </w:rPr>
              <w:t>Sergi ve sanatsal etkinlikler</w:t>
            </w:r>
          </w:p>
        </w:tc>
        <w:tc>
          <w:tcPr>
            <w:tcW w:w="851" w:type="dxa"/>
          </w:tcPr>
          <w:p w14:paraId="0C57F82D" w14:textId="78522506"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15 (17,0)</w:t>
            </w:r>
          </w:p>
        </w:tc>
        <w:tc>
          <w:tcPr>
            <w:tcW w:w="850" w:type="dxa"/>
          </w:tcPr>
          <w:p w14:paraId="25D88BEC" w14:textId="02635FDA"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15 (25,0)</w:t>
            </w:r>
          </w:p>
        </w:tc>
        <w:tc>
          <w:tcPr>
            <w:tcW w:w="851" w:type="dxa"/>
          </w:tcPr>
          <w:p w14:paraId="35283654" w14:textId="77777777" w:rsidR="00EA38E7"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2 </w:t>
            </w:r>
          </w:p>
          <w:p w14:paraId="7F7CB1B3" w14:textId="3BE401DC"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(14,3)</w:t>
            </w:r>
          </w:p>
        </w:tc>
        <w:tc>
          <w:tcPr>
            <w:tcW w:w="850" w:type="dxa"/>
          </w:tcPr>
          <w:p w14:paraId="60E4F7EC" w14:textId="77777777" w:rsidR="00B92DDD"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w:t>
            </w:r>
          </w:p>
          <w:p w14:paraId="6DBA1F7A" w14:textId="531B7F06"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(7,1)</w:t>
            </w:r>
          </w:p>
        </w:tc>
        <w:tc>
          <w:tcPr>
            <w:tcW w:w="992" w:type="dxa"/>
          </w:tcPr>
          <w:p w14:paraId="712C01EF" w14:textId="77777777" w:rsidR="00EA38E7"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30</w:t>
            </w:r>
          </w:p>
          <w:p w14:paraId="18568A7A" w14:textId="62B91373" w:rsidR="00F43092" w:rsidRPr="00281483" w:rsidRDefault="00F43092"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 xml:space="preserve"> (29,4)</w:t>
            </w:r>
          </w:p>
        </w:tc>
        <w:tc>
          <w:tcPr>
            <w:tcW w:w="709" w:type="dxa"/>
          </w:tcPr>
          <w:p w14:paraId="0F55B083" w14:textId="77777777" w:rsidR="00B92DDD"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4B0B273D" w14:textId="4B080FDF" w:rsidR="00F43092" w:rsidRPr="00281483" w:rsidRDefault="00F43092"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(0,0)</w:t>
            </w:r>
          </w:p>
        </w:tc>
        <w:tc>
          <w:tcPr>
            <w:tcW w:w="709" w:type="dxa"/>
          </w:tcPr>
          <w:p w14:paraId="05ED1C7D" w14:textId="01B05799"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3 (16,7)</w:t>
            </w:r>
          </w:p>
        </w:tc>
        <w:tc>
          <w:tcPr>
            <w:tcW w:w="850" w:type="dxa"/>
          </w:tcPr>
          <w:p w14:paraId="207AB2FB" w14:textId="651D3084"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8,552</w:t>
            </w:r>
          </w:p>
        </w:tc>
        <w:tc>
          <w:tcPr>
            <w:tcW w:w="482" w:type="dxa"/>
          </w:tcPr>
          <w:p w14:paraId="36BEE354" w14:textId="2BDB310B"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6</w:t>
            </w:r>
          </w:p>
        </w:tc>
        <w:tc>
          <w:tcPr>
            <w:tcW w:w="794" w:type="dxa"/>
          </w:tcPr>
          <w:p w14:paraId="746AAC44" w14:textId="5BBE8345" w:rsidR="00F43092" w:rsidRPr="00281483" w:rsidRDefault="00F43092"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0,272</w:t>
            </w:r>
          </w:p>
        </w:tc>
      </w:tr>
      <w:tr w:rsidR="00F43092" w:rsidRPr="00281483" w14:paraId="2DB0E0F5" w14:textId="77777777" w:rsidTr="00D567B2">
        <w:tc>
          <w:tcPr>
            <w:tcW w:w="1271" w:type="dxa"/>
          </w:tcPr>
          <w:p w14:paraId="600EB6E3" w14:textId="629258F6" w:rsidR="00F43092" w:rsidRPr="00281483" w:rsidRDefault="00F43092" w:rsidP="00AC11A5">
            <w:pPr>
              <w:tabs>
                <w:tab w:val="center" w:pos="4536"/>
                <w:tab w:val="left" w:pos="7080"/>
              </w:tabs>
              <w:spacing w:after="0"/>
              <w:jc w:val="both"/>
              <w:rPr>
                <w:rFonts w:cs="Times New Roman"/>
                <w:color w:val="0D0D0D" w:themeColor="text1" w:themeTint="F2"/>
                <w:sz w:val="20"/>
                <w:szCs w:val="20"/>
              </w:rPr>
            </w:pPr>
            <w:r w:rsidRPr="00281483">
              <w:rPr>
                <w:rFonts w:cs="Times New Roman"/>
                <w:color w:val="0D0D0D" w:themeColor="text1" w:themeTint="F2"/>
                <w:sz w:val="20"/>
                <w:szCs w:val="20"/>
              </w:rPr>
              <w:t>Temalı parklar (</w:t>
            </w:r>
            <w:proofErr w:type="spellStart"/>
            <w:r w:rsidRPr="00281483">
              <w:rPr>
                <w:rFonts w:cs="Times New Roman"/>
                <w:color w:val="0D0D0D" w:themeColor="text1" w:themeTint="F2"/>
                <w:sz w:val="20"/>
                <w:szCs w:val="20"/>
              </w:rPr>
              <w:t>Sazova</w:t>
            </w:r>
            <w:proofErr w:type="spellEnd"/>
            <w:r w:rsidRPr="00281483">
              <w:rPr>
                <w:rFonts w:cs="Times New Roman"/>
                <w:color w:val="0D0D0D" w:themeColor="text1" w:themeTint="F2"/>
                <w:sz w:val="20"/>
                <w:szCs w:val="20"/>
              </w:rPr>
              <w:t xml:space="preserve"> vb.)</w:t>
            </w:r>
          </w:p>
        </w:tc>
        <w:tc>
          <w:tcPr>
            <w:tcW w:w="851" w:type="dxa"/>
          </w:tcPr>
          <w:p w14:paraId="2F8B08D1" w14:textId="236BCD8E"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44 (50,0)</w:t>
            </w:r>
          </w:p>
        </w:tc>
        <w:tc>
          <w:tcPr>
            <w:tcW w:w="850" w:type="dxa"/>
          </w:tcPr>
          <w:p w14:paraId="03DE186A" w14:textId="79B9818C"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35 (58,3)</w:t>
            </w:r>
          </w:p>
        </w:tc>
        <w:tc>
          <w:tcPr>
            <w:tcW w:w="851" w:type="dxa"/>
          </w:tcPr>
          <w:p w14:paraId="7A5B4FDB" w14:textId="5CABC434"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12 (85,7)</w:t>
            </w:r>
          </w:p>
        </w:tc>
        <w:tc>
          <w:tcPr>
            <w:tcW w:w="850" w:type="dxa"/>
          </w:tcPr>
          <w:p w14:paraId="5047E93D" w14:textId="77777777" w:rsidR="00EA38E7"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8</w:t>
            </w:r>
          </w:p>
          <w:p w14:paraId="1C136AFD" w14:textId="405321E3"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(57,1)</w:t>
            </w:r>
          </w:p>
        </w:tc>
        <w:tc>
          <w:tcPr>
            <w:tcW w:w="992" w:type="dxa"/>
          </w:tcPr>
          <w:p w14:paraId="2F8342C8" w14:textId="77777777" w:rsidR="00EA38E7"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66 </w:t>
            </w:r>
          </w:p>
          <w:p w14:paraId="2FFC2B13" w14:textId="71CBB8F3" w:rsidR="00F43092" w:rsidRPr="00281483" w:rsidRDefault="00F43092"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(64,7)</w:t>
            </w:r>
          </w:p>
        </w:tc>
        <w:tc>
          <w:tcPr>
            <w:tcW w:w="709" w:type="dxa"/>
          </w:tcPr>
          <w:p w14:paraId="780D5675" w14:textId="2E12C1F6" w:rsidR="00F43092" w:rsidRPr="00281483" w:rsidRDefault="00F43092"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3 (75,0)</w:t>
            </w:r>
          </w:p>
        </w:tc>
        <w:tc>
          <w:tcPr>
            <w:tcW w:w="709" w:type="dxa"/>
          </w:tcPr>
          <w:p w14:paraId="32BACF8D" w14:textId="20A7D362"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13 (72,2)</w:t>
            </w:r>
          </w:p>
        </w:tc>
        <w:tc>
          <w:tcPr>
            <w:tcW w:w="850" w:type="dxa"/>
          </w:tcPr>
          <w:p w14:paraId="5BF829EE" w14:textId="61652859"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10,092</w:t>
            </w:r>
          </w:p>
        </w:tc>
        <w:tc>
          <w:tcPr>
            <w:tcW w:w="482" w:type="dxa"/>
          </w:tcPr>
          <w:p w14:paraId="01F92E04" w14:textId="00C9BEB2"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6</w:t>
            </w:r>
          </w:p>
        </w:tc>
        <w:tc>
          <w:tcPr>
            <w:tcW w:w="794" w:type="dxa"/>
          </w:tcPr>
          <w:p w14:paraId="43B9103E" w14:textId="5423F19E"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0,121</w:t>
            </w:r>
          </w:p>
        </w:tc>
      </w:tr>
      <w:tr w:rsidR="00F43092" w:rsidRPr="00281483" w14:paraId="0FF12999" w14:textId="77777777" w:rsidTr="00D567B2">
        <w:tc>
          <w:tcPr>
            <w:tcW w:w="1271" w:type="dxa"/>
          </w:tcPr>
          <w:p w14:paraId="75B2E6F3" w14:textId="1FF09FE9" w:rsidR="00F43092" w:rsidRPr="00281483" w:rsidRDefault="00F43092" w:rsidP="00AC11A5">
            <w:pPr>
              <w:tabs>
                <w:tab w:val="center" w:pos="4536"/>
                <w:tab w:val="left" w:pos="7080"/>
              </w:tabs>
              <w:spacing w:after="0"/>
              <w:jc w:val="both"/>
              <w:rPr>
                <w:rFonts w:cs="Times New Roman"/>
                <w:color w:val="0D0D0D" w:themeColor="text1" w:themeTint="F2"/>
                <w:sz w:val="20"/>
                <w:szCs w:val="20"/>
              </w:rPr>
            </w:pPr>
            <w:r w:rsidRPr="00281483">
              <w:rPr>
                <w:rFonts w:cs="Times New Roman"/>
                <w:color w:val="0D0D0D" w:themeColor="text1" w:themeTint="F2"/>
                <w:sz w:val="20"/>
                <w:szCs w:val="20"/>
              </w:rPr>
              <w:t>Kongre merkezleri ve konferans salonları</w:t>
            </w:r>
          </w:p>
        </w:tc>
        <w:tc>
          <w:tcPr>
            <w:tcW w:w="851" w:type="dxa"/>
          </w:tcPr>
          <w:p w14:paraId="5F8F4FC0" w14:textId="77777777" w:rsidR="00B92DDD"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2</w:t>
            </w:r>
          </w:p>
          <w:p w14:paraId="6B52F136" w14:textId="6561448A"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(2,3)</w:t>
            </w:r>
          </w:p>
        </w:tc>
        <w:tc>
          <w:tcPr>
            <w:tcW w:w="850" w:type="dxa"/>
          </w:tcPr>
          <w:p w14:paraId="70F5AB83" w14:textId="77777777" w:rsidR="00B92DDD"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3</w:t>
            </w:r>
          </w:p>
          <w:p w14:paraId="67FC850C" w14:textId="17F36EFD"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(5,0)</w:t>
            </w:r>
          </w:p>
        </w:tc>
        <w:tc>
          <w:tcPr>
            <w:tcW w:w="851" w:type="dxa"/>
          </w:tcPr>
          <w:p w14:paraId="6EE38D65" w14:textId="77777777" w:rsidR="00B92DDD"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5D8914DE" w14:textId="1BC1A4FF"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(0,0)</w:t>
            </w:r>
          </w:p>
        </w:tc>
        <w:tc>
          <w:tcPr>
            <w:tcW w:w="850" w:type="dxa"/>
          </w:tcPr>
          <w:p w14:paraId="634D5C7D" w14:textId="77777777" w:rsidR="00B92DDD"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6EF27DFC" w14:textId="2AB455D3"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(0,0)</w:t>
            </w:r>
          </w:p>
        </w:tc>
        <w:tc>
          <w:tcPr>
            <w:tcW w:w="992" w:type="dxa"/>
          </w:tcPr>
          <w:p w14:paraId="5EA4626E" w14:textId="77777777" w:rsidR="00B92DDD"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6 </w:t>
            </w:r>
          </w:p>
          <w:p w14:paraId="67D8179E" w14:textId="29E20346"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(5,9)</w:t>
            </w:r>
          </w:p>
        </w:tc>
        <w:tc>
          <w:tcPr>
            <w:tcW w:w="709" w:type="dxa"/>
          </w:tcPr>
          <w:p w14:paraId="195DB754" w14:textId="77777777" w:rsidR="00B92DDD"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680EF7F7" w14:textId="6360F32B"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(0,0)</w:t>
            </w:r>
          </w:p>
        </w:tc>
        <w:tc>
          <w:tcPr>
            <w:tcW w:w="709" w:type="dxa"/>
          </w:tcPr>
          <w:p w14:paraId="58CB2BBA" w14:textId="77777777" w:rsidR="00B92DDD"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214BAA54" w14:textId="3B4ECAE9"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(0,0)</w:t>
            </w:r>
          </w:p>
        </w:tc>
        <w:tc>
          <w:tcPr>
            <w:tcW w:w="850" w:type="dxa"/>
          </w:tcPr>
          <w:p w14:paraId="354A7FAB" w14:textId="752A4BED"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4,107</w:t>
            </w:r>
          </w:p>
        </w:tc>
        <w:tc>
          <w:tcPr>
            <w:tcW w:w="482" w:type="dxa"/>
          </w:tcPr>
          <w:p w14:paraId="3F77C429" w14:textId="72AFB283"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6</w:t>
            </w:r>
          </w:p>
        </w:tc>
        <w:tc>
          <w:tcPr>
            <w:tcW w:w="794" w:type="dxa"/>
          </w:tcPr>
          <w:p w14:paraId="6ED22C0F" w14:textId="4F670D58"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0,808</w:t>
            </w:r>
          </w:p>
        </w:tc>
      </w:tr>
      <w:tr w:rsidR="00F43092" w:rsidRPr="00281483" w14:paraId="71EDA0D2" w14:textId="77777777" w:rsidTr="00D567B2">
        <w:tc>
          <w:tcPr>
            <w:tcW w:w="1271" w:type="dxa"/>
          </w:tcPr>
          <w:p w14:paraId="31D586A9" w14:textId="5EDDF5C4" w:rsidR="00F43092" w:rsidRPr="00281483" w:rsidRDefault="00F43092" w:rsidP="00AC11A5">
            <w:pPr>
              <w:tabs>
                <w:tab w:val="center" w:pos="4536"/>
                <w:tab w:val="left" w:pos="7080"/>
              </w:tabs>
              <w:spacing w:after="0"/>
              <w:jc w:val="both"/>
              <w:rPr>
                <w:rFonts w:cs="Times New Roman"/>
                <w:color w:val="0D0D0D" w:themeColor="text1" w:themeTint="F2"/>
                <w:sz w:val="20"/>
                <w:szCs w:val="20"/>
              </w:rPr>
            </w:pPr>
            <w:r w:rsidRPr="00281483">
              <w:rPr>
                <w:rFonts w:cs="Times New Roman"/>
                <w:color w:val="0D0D0D" w:themeColor="text1" w:themeTint="F2"/>
                <w:sz w:val="20"/>
                <w:szCs w:val="20"/>
              </w:rPr>
              <w:t>Hamam/Termal tesisler</w:t>
            </w:r>
          </w:p>
        </w:tc>
        <w:tc>
          <w:tcPr>
            <w:tcW w:w="851" w:type="dxa"/>
          </w:tcPr>
          <w:p w14:paraId="316D8CB3" w14:textId="77777777" w:rsidR="00EA38E7"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9 </w:t>
            </w:r>
          </w:p>
          <w:p w14:paraId="679BBE16" w14:textId="4D362671"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(10,2)</w:t>
            </w:r>
          </w:p>
        </w:tc>
        <w:tc>
          <w:tcPr>
            <w:tcW w:w="850" w:type="dxa"/>
          </w:tcPr>
          <w:p w14:paraId="7EDDCE09" w14:textId="77777777" w:rsidR="00B92DDD"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5</w:t>
            </w:r>
          </w:p>
          <w:p w14:paraId="5CD830C6" w14:textId="49208010"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(8,3)</w:t>
            </w:r>
          </w:p>
        </w:tc>
        <w:tc>
          <w:tcPr>
            <w:tcW w:w="851" w:type="dxa"/>
          </w:tcPr>
          <w:p w14:paraId="7AB69289" w14:textId="77777777" w:rsidR="00B92DDD"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w:t>
            </w:r>
          </w:p>
          <w:p w14:paraId="6CD41383" w14:textId="14E6F0F5"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(7,1)</w:t>
            </w:r>
          </w:p>
        </w:tc>
        <w:tc>
          <w:tcPr>
            <w:tcW w:w="850" w:type="dxa"/>
          </w:tcPr>
          <w:p w14:paraId="04A6FA8F" w14:textId="77777777" w:rsidR="00B92DDD"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1EFD84E6" w14:textId="2509D116"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(0,0)</w:t>
            </w:r>
          </w:p>
        </w:tc>
        <w:tc>
          <w:tcPr>
            <w:tcW w:w="992" w:type="dxa"/>
          </w:tcPr>
          <w:p w14:paraId="27112C06" w14:textId="77777777" w:rsidR="00B92DDD"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2</w:t>
            </w:r>
          </w:p>
          <w:p w14:paraId="7EE02C37" w14:textId="5561E168"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(2,0)</w:t>
            </w:r>
          </w:p>
        </w:tc>
        <w:tc>
          <w:tcPr>
            <w:tcW w:w="709" w:type="dxa"/>
          </w:tcPr>
          <w:p w14:paraId="43E5790E" w14:textId="77777777" w:rsidR="00B92DDD"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790D30D0" w14:textId="62B48F2C"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(0,0)</w:t>
            </w:r>
          </w:p>
        </w:tc>
        <w:tc>
          <w:tcPr>
            <w:tcW w:w="709" w:type="dxa"/>
          </w:tcPr>
          <w:p w14:paraId="58D79D26" w14:textId="77777777" w:rsidR="00B92DDD"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1 </w:t>
            </w:r>
          </w:p>
          <w:p w14:paraId="0A169F11" w14:textId="64FCFF36"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(5,6)</w:t>
            </w:r>
          </w:p>
        </w:tc>
        <w:tc>
          <w:tcPr>
            <w:tcW w:w="850" w:type="dxa"/>
          </w:tcPr>
          <w:p w14:paraId="440F55CF" w14:textId="2D1F4D51"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7,506</w:t>
            </w:r>
          </w:p>
        </w:tc>
        <w:tc>
          <w:tcPr>
            <w:tcW w:w="482" w:type="dxa"/>
          </w:tcPr>
          <w:p w14:paraId="3D863EBB" w14:textId="24E5F2E5"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6</w:t>
            </w:r>
          </w:p>
        </w:tc>
        <w:tc>
          <w:tcPr>
            <w:tcW w:w="794" w:type="dxa"/>
          </w:tcPr>
          <w:p w14:paraId="20E0FA43" w14:textId="70AD258B"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0,204</w:t>
            </w:r>
          </w:p>
        </w:tc>
      </w:tr>
      <w:tr w:rsidR="00F43092" w:rsidRPr="00281483" w14:paraId="352F6BDA" w14:textId="77777777" w:rsidTr="00D567B2">
        <w:tc>
          <w:tcPr>
            <w:tcW w:w="1271" w:type="dxa"/>
          </w:tcPr>
          <w:p w14:paraId="443F993E" w14:textId="438E7F2F" w:rsidR="00F43092" w:rsidRPr="00281483" w:rsidRDefault="00F43092" w:rsidP="00AC11A5">
            <w:pPr>
              <w:tabs>
                <w:tab w:val="center" w:pos="4536"/>
                <w:tab w:val="left" w:pos="7080"/>
              </w:tabs>
              <w:spacing w:after="0"/>
              <w:jc w:val="both"/>
              <w:rPr>
                <w:rFonts w:cs="Times New Roman"/>
                <w:color w:val="0D0D0D" w:themeColor="text1" w:themeTint="F2"/>
                <w:sz w:val="20"/>
                <w:szCs w:val="20"/>
              </w:rPr>
            </w:pPr>
            <w:r w:rsidRPr="00281483">
              <w:rPr>
                <w:rFonts w:cs="Times New Roman"/>
                <w:color w:val="0D0D0D" w:themeColor="text1" w:themeTint="F2"/>
                <w:sz w:val="20"/>
                <w:szCs w:val="20"/>
              </w:rPr>
              <w:t>Hastaneler</w:t>
            </w:r>
          </w:p>
        </w:tc>
        <w:tc>
          <w:tcPr>
            <w:tcW w:w="851" w:type="dxa"/>
          </w:tcPr>
          <w:p w14:paraId="164F30D1" w14:textId="77777777" w:rsidR="00B92DDD"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6</w:t>
            </w:r>
          </w:p>
          <w:p w14:paraId="56E6AA3A" w14:textId="0A205AFC"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(6,8)</w:t>
            </w:r>
          </w:p>
        </w:tc>
        <w:tc>
          <w:tcPr>
            <w:tcW w:w="850" w:type="dxa"/>
          </w:tcPr>
          <w:p w14:paraId="6F86315B" w14:textId="77777777" w:rsidR="00B92DDD"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3</w:t>
            </w:r>
          </w:p>
          <w:p w14:paraId="6A1D5094" w14:textId="76BDEEFC"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(5,0)</w:t>
            </w:r>
          </w:p>
        </w:tc>
        <w:tc>
          <w:tcPr>
            <w:tcW w:w="851" w:type="dxa"/>
          </w:tcPr>
          <w:p w14:paraId="7B7947A1" w14:textId="77777777" w:rsidR="00B92DDD"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01A931FC" w14:textId="3709511B"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(0,0)</w:t>
            </w:r>
          </w:p>
        </w:tc>
        <w:tc>
          <w:tcPr>
            <w:tcW w:w="850" w:type="dxa"/>
          </w:tcPr>
          <w:p w14:paraId="621E149A" w14:textId="77777777" w:rsidR="00B92DDD"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52EF3975" w14:textId="24F18F95"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(0,0)</w:t>
            </w:r>
          </w:p>
        </w:tc>
        <w:tc>
          <w:tcPr>
            <w:tcW w:w="992" w:type="dxa"/>
          </w:tcPr>
          <w:p w14:paraId="23AFA997" w14:textId="77777777" w:rsidR="00B92DDD"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3E7C1E17" w14:textId="58D2A278"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(0,0)</w:t>
            </w:r>
          </w:p>
        </w:tc>
        <w:tc>
          <w:tcPr>
            <w:tcW w:w="709" w:type="dxa"/>
          </w:tcPr>
          <w:p w14:paraId="0D984090" w14:textId="77777777" w:rsidR="00B92DDD"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3A9B1C77" w14:textId="28B39CEF"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(0,0)</w:t>
            </w:r>
          </w:p>
        </w:tc>
        <w:tc>
          <w:tcPr>
            <w:tcW w:w="709" w:type="dxa"/>
          </w:tcPr>
          <w:p w14:paraId="207288F6" w14:textId="77777777" w:rsidR="00B92DDD"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6B9FDF57" w14:textId="3BA412D0"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(0,0)</w:t>
            </w:r>
          </w:p>
        </w:tc>
        <w:tc>
          <w:tcPr>
            <w:tcW w:w="850" w:type="dxa"/>
          </w:tcPr>
          <w:p w14:paraId="2B2DA26F" w14:textId="38113374"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9,934</w:t>
            </w:r>
          </w:p>
        </w:tc>
        <w:tc>
          <w:tcPr>
            <w:tcW w:w="482" w:type="dxa"/>
          </w:tcPr>
          <w:p w14:paraId="35B4B554" w14:textId="06EFABE8"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6</w:t>
            </w:r>
          </w:p>
        </w:tc>
        <w:tc>
          <w:tcPr>
            <w:tcW w:w="794" w:type="dxa"/>
          </w:tcPr>
          <w:p w14:paraId="6F47EBD6" w14:textId="622161E0"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0,114</w:t>
            </w:r>
          </w:p>
        </w:tc>
      </w:tr>
      <w:tr w:rsidR="00F43092" w:rsidRPr="00281483" w14:paraId="24225BD0" w14:textId="77777777" w:rsidTr="00D567B2">
        <w:tc>
          <w:tcPr>
            <w:tcW w:w="1271" w:type="dxa"/>
          </w:tcPr>
          <w:p w14:paraId="77494E74" w14:textId="7E958C9F" w:rsidR="00F43092" w:rsidRPr="00281483" w:rsidRDefault="00F43092" w:rsidP="00AC11A5">
            <w:pPr>
              <w:tabs>
                <w:tab w:val="left" w:pos="1056"/>
              </w:tabs>
              <w:spacing w:after="0"/>
              <w:jc w:val="both"/>
              <w:rPr>
                <w:rFonts w:cs="Times New Roman"/>
                <w:b/>
                <w:bCs/>
                <w:color w:val="0D0D0D" w:themeColor="text1" w:themeTint="F2"/>
                <w:sz w:val="20"/>
                <w:szCs w:val="20"/>
              </w:rPr>
            </w:pPr>
            <w:r w:rsidRPr="00281483">
              <w:rPr>
                <w:rFonts w:cs="Times New Roman"/>
                <w:color w:val="0D0D0D" w:themeColor="text1" w:themeTint="F2"/>
                <w:sz w:val="20"/>
                <w:szCs w:val="20"/>
              </w:rPr>
              <w:t>Eğlence/Gece hayatı</w:t>
            </w:r>
          </w:p>
        </w:tc>
        <w:tc>
          <w:tcPr>
            <w:tcW w:w="851" w:type="dxa"/>
          </w:tcPr>
          <w:p w14:paraId="5253A430" w14:textId="4A40A40D"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15 (17,0)</w:t>
            </w:r>
          </w:p>
        </w:tc>
        <w:tc>
          <w:tcPr>
            <w:tcW w:w="850" w:type="dxa"/>
          </w:tcPr>
          <w:p w14:paraId="6CECBFCB" w14:textId="77777777" w:rsidR="00EA38E7"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7</w:t>
            </w:r>
          </w:p>
          <w:p w14:paraId="6DCE9C94" w14:textId="5A864AB4"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(11,7)</w:t>
            </w:r>
          </w:p>
        </w:tc>
        <w:tc>
          <w:tcPr>
            <w:tcW w:w="851" w:type="dxa"/>
          </w:tcPr>
          <w:p w14:paraId="45DA15E2" w14:textId="77777777" w:rsidR="00EA38E7"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7</w:t>
            </w:r>
          </w:p>
          <w:p w14:paraId="2A59BD1F" w14:textId="59A5B9E9"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(50,0)</w:t>
            </w:r>
          </w:p>
        </w:tc>
        <w:tc>
          <w:tcPr>
            <w:tcW w:w="850" w:type="dxa"/>
          </w:tcPr>
          <w:p w14:paraId="1DD6BD28" w14:textId="77777777" w:rsidR="00B92DDD"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4FB922B5" w14:textId="1E362283"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992" w:type="dxa"/>
          </w:tcPr>
          <w:p w14:paraId="3848B9DB" w14:textId="77777777" w:rsidR="00EA38E7"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12</w:t>
            </w:r>
          </w:p>
          <w:p w14:paraId="0C75486F" w14:textId="5186B7DF"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(11,8)</w:t>
            </w:r>
          </w:p>
        </w:tc>
        <w:tc>
          <w:tcPr>
            <w:tcW w:w="709" w:type="dxa"/>
          </w:tcPr>
          <w:p w14:paraId="0A68732A" w14:textId="75D6C98C"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 (25,0)</w:t>
            </w:r>
          </w:p>
        </w:tc>
        <w:tc>
          <w:tcPr>
            <w:tcW w:w="709" w:type="dxa"/>
          </w:tcPr>
          <w:p w14:paraId="6416C582" w14:textId="4BFF071B"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3 (16,7)</w:t>
            </w:r>
          </w:p>
        </w:tc>
        <w:tc>
          <w:tcPr>
            <w:tcW w:w="850" w:type="dxa"/>
          </w:tcPr>
          <w:p w14:paraId="4885D31D" w14:textId="11C06B68" w:rsidR="00F43092" w:rsidRPr="00281483" w:rsidRDefault="00F43092"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17,924</w:t>
            </w:r>
          </w:p>
        </w:tc>
        <w:tc>
          <w:tcPr>
            <w:tcW w:w="482" w:type="dxa"/>
          </w:tcPr>
          <w:p w14:paraId="57089DEC" w14:textId="1DE52B08" w:rsidR="00F43092" w:rsidRPr="00281483" w:rsidRDefault="00F43092"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6</w:t>
            </w:r>
          </w:p>
        </w:tc>
        <w:tc>
          <w:tcPr>
            <w:tcW w:w="794" w:type="dxa"/>
          </w:tcPr>
          <w:p w14:paraId="58A3EF5B" w14:textId="709D2105" w:rsidR="00F43092" w:rsidRPr="00281483" w:rsidRDefault="00F43092"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0,014*</w:t>
            </w:r>
          </w:p>
        </w:tc>
      </w:tr>
      <w:tr w:rsidR="00F43092" w:rsidRPr="00281483" w14:paraId="7401AA25" w14:textId="77777777" w:rsidTr="00D567B2">
        <w:tc>
          <w:tcPr>
            <w:tcW w:w="1271" w:type="dxa"/>
          </w:tcPr>
          <w:p w14:paraId="552907AA" w14:textId="40E530A6" w:rsidR="00F43092" w:rsidRPr="00281483" w:rsidRDefault="00F43092" w:rsidP="00AC11A5">
            <w:pPr>
              <w:tabs>
                <w:tab w:val="left" w:pos="1056"/>
              </w:tabs>
              <w:spacing w:after="0"/>
              <w:jc w:val="both"/>
              <w:rPr>
                <w:rFonts w:cs="Times New Roman"/>
                <w:b/>
                <w:bCs/>
                <w:color w:val="0D0D0D" w:themeColor="text1" w:themeTint="F2"/>
                <w:sz w:val="20"/>
                <w:szCs w:val="20"/>
              </w:rPr>
            </w:pPr>
            <w:r w:rsidRPr="00281483">
              <w:rPr>
                <w:rFonts w:cs="Times New Roman"/>
                <w:color w:val="0D0D0D" w:themeColor="text1" w:themeTint="F2"/>
                <w:sz w:val="20"/>
                <w:szCs w:val="20"/>
              </w:rPr>
              <w:t>AVM'ler</w:t>
            </w:r>
          </w:p>
        </w:tc>
        <w:tc>
          <w:tcPr>
            <w:tcW w:w="851" w:type="dxa"/>
          </w:tcPr>
          <w:p w14:paraId="2217DB14" w14:textId="33882C8B"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28 (31,8)</w:t>
            </w:r>
          </w:p>
        </w:tc>
        <w:tc>
          <w:tcPr>
            <w:tcW w:w="850" w:type="dxa"/>
          </w:tcPr>
          <w:p w14:paraId="083C4B56" w14:textId="0A219AFA"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10 (16,7)</w:t>
            </w:r>
          </w:p>
        </w:tc>
        <w:tc>
          <w:tcPr>
            <w:tcW w:w="851" w:type="dxa"/>
          </w:tcPr>
          <w:p w14:paraId="310851AB" w14:textId="77777777" w:rsidR="00B92DDD"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1 </w:t>
            </w:r>
          </w:p>
          <w:p w14:paraId="0C22D725" w14:textId="52235889"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(7,1)</w:t>
            </w:r>
          </w:p>
        </w:tc>
        <w:tc>
          <w:tcPr>
            <w:tcW w:w="850" w:type="dxa"/>
          </w:tcPr>
          <w:p w14:paraId="2C3C09C9" w14:textId="77777777" w:rsidR="00EA38E7"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2 </w:t>
            </w:r>
          </w:p>
          <w:p w14:paraId="2FA4630F" w14:textId="590EEA36"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(14,3)</w:t>
            </w:r>
          </w:p>
        </w:tc>
        <w:tc>
          <w:tcPr>
            <w:tcW w:w="992" w:type="dxa"/>
          </w:tcPr>
          <w:p w14:paraId="1EE65828" w14:textId="77777777" w:rsidR="00EA38E7"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42 </w:t>
            </w:r>
          </w:p>
          <w:p w14:paraId="50790E44" w14:textId="16503AA4" w:rsidR="00F43092" w:rsidRPr="00281483" w:rsidRDefault="00F43092"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(41,2)</w:t>
            </w:r>
          </w:p>
        </w:tc>
        <w:tc>
          <w:tcPr>
            <w:tcW w:w="709" w:type="dxa"/>
          </w:tcPr>
          <w:p w14:paraId="4F251C0C" w14:textId="284C8244" w:rsidR="00F43092" w:rsidRPr="00281483" w:rsidRDefault="00F43092"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1 (25,0)</w:t>
            </w:r>
          </w:p>
        </w:tc>
        <w:tc>
          <w:tcPr>
            <w:tcW w:w="709" w:type="dxa"/>
          </w:tcPr>
          <w:p w14:paraId="5DB1CDED" w14:textId="1A2E3ACE"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6 (33,3)</w:t>
            </w:r>
          </w:p>
        </w:tc>
        <w:tc>
          <w:tcPr>
            <w:tcW w:w="850" w:type="dxa"/>
          </w:tcPr>
          <w:p w14:paraId="29102481" w14:textId="7A92AAFA" w:rsidR="00F43092" w:rsidRPr="00281483" w:rsidRDefault="00F43092"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16,557</w:t>
            </w:r>
          </w:p>
        </w:tc>
        <w:tc>
          <w:tcPr>
            <w:tcW w:w="482" w:type="dxa"/>
          </w:tcPr>
          <w:p w14:paraId="7AD2FE2C" w14:textId="67B63739" w:rsidR="00F43092" w:rsidRPr="00281483" w:rsidRDefault="00F43092"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6</w:t>
            </w:r>
          </w:p>
        </w:tc>
        <w:tc>
          <w:tcPr>
            <w:tcW w:w="794" w:type="dxa"/>
          </w:tcPr>
          <w:p w14:paraId="0935E793" w14:textId="009F502A" w:rsidR="00F43092" w:rsidRPr="00281483" w:rsidRDefault="00F43092"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0,008*</w:t>
            </w:r>
          </w:p>
        </w:tc>
      </w:tr>
      <w:tr w:rsidR="00F43092" w:rsidRPr="00281483" w14:paraId="74384B31" w14:textId="77777777" w:rsidTr="00D567B2">
        <w:tc>
          <w:tcPr>
            <w:tcW w:w="1271" w:type="dxa"/>
          </w:tcPr>
          <w:p w14:paraId="7EE95309" w14:textId="1EE3B315" w:rsidR="00F43092" w:rsidRPr="00281483" w:rsidRDefault="00F43092" w:rsidP="00AC11A5">
            <w:pPr>
              <w:tabs>
                <w:tab w:val="left" w:pos="1056"/>
              </w:tabs>
              <w:spacing w:after="0"/>
              <w:jc w:val="both"/>
              <w:rPr>
                <w:rFonts w:cs="Times New Roman"/>
                <w:b/>
                <w:bCs/>
                <w:color w:val="0D0D0D" w:themeColor="text1" w:themeTint="F2"/>
                <w:sz w:val="20"/>
                <w:szCs w:val="20"/>
              </w:rPr>
            </w:pPr>
            <w:r w:rsidRPr="00281483">
              <w:rPr>
                <w:rFonts w:cs="Times New Roman"/>
                <w:color w:val="0D0D0D" w:themeColor="text1" w:themeTint="F2"/>
                <w:sz w:val="20"/>
                <w:szCs w:val="20"/>
              </w:rPr>
              <w:t>Festivaller</w:t>
            </w:r>
          </w:p>
        </w:tc>
        <w:tc>
          <w:tcPr>
            <w:tcW w:w="851" w:type="dxa"/>
          </w:tcPr>
          <w:p w14:paraId="58237B60" w14:textId="2059EDBE"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15 (17,0)</w:t>
            </w:r>
          </w:p>
        </w:tc>
        <w:tc>
          <w:tcPr>
            <w:tcW w:w="850" w:type="dxa"/>
          </w:tcPr>
          <w:p w14:paraId="6440FC7F" w14:textId="350265F2"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14 (23,3)</w:t>
            </w:r>
          </w:p>
        </w:tc>
        <w:tc>
          <w:tcPr>
            <w:tcW w:w="851" w:type="dxa"/>
          </w:tcPr>
          <w:p w14:paraId="3DC73BF3" w14:textId="77777777" w:rsidR="00B92DDD"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2C23802F" w14:textId="2731D50E"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850" w:type="dxa"/>
          </w:tcPr>
          <w:p w14:paraId="671A0DF1" w14:textId="77777777" w:rsidR="00B92DDD"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1 </w:t>
            </w:r>
          </w:p>
          <w:p w14:paraId="68F96210" w14:textId="1F53A628"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(7,1)</w:t>
            </w:r>
          </w:p>
        </w:tc>
        <w:tc>
          <w:tcPr>
            <w:tcW w:w="992" w:type="dxa"/>
          </w:tcPr>
          <w:p w14:paraId="3494D82E" w14:textId="77777777" w:rsidR="00EA38E7"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13 </w:t>
            </w:r>
          </w:p>
          <w:p w14:paraId="4233FB98" w14:textId="05D0C150"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(12,7)</w:t>
            </w:r>
          </w:p>
        </w:tc>
        <w:tc>
          <w:tcPr>
            <w:tcW w:w="709" w:type="dxa"/>
          </w:tcPr>
          <w:p w14:paraId="25E6F81C" w14:textId="77777777" w:rsidR="00B92DDD"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5F47D2C1" w14:textId="6D95C657"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(0,0)</w:t>
            </w:r>
          </w:p>
        </w:tc>
        <w:tc>
          <w:tcPr>
            <w:tcW w:w="709" w:type="dxa"/>
          </w:tcPr>
          <w:p w14:paraId="65EC2A3B" w14:textId="77777777" w:rsidR="00B92DDD"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1 </w:t>
            </w:r>
          </w:p>
          <w:p w14:paraId="616D1C77" w14:textId="2F658D58"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(5,6)</w:t>
            </w:r>
          </w:p>
        </w:tc>
        <w:tc>
          <w:tcPr>
            <w:tcW w:w="850" w:type="dxa"/>
          </w:tcPr>
          <w:p w14:paraId="3FC4B262" w14:textId="7CD5F9CE"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9,221</w:t>
            </w:r>
          </w:p>
        </w:tc>
        <w:tc>
          <w:tcPr>
            <w:tcW w:w="482" w:type="dxa"/>
          </w:tcPr>
          <w:p w14:paraId="0EE68C44" w14:textId="37DD5277"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6</w:t>
            </w:r>
          </w:p>
        </w:tc>
        <w:tc>
          <w:tcPr>
            <w:tcW w:w="794" w:type="dxa"/>
          </w:tcPr>
          <w:p w14:paraId="31E9DFB7" w14:textId="0B6DD08E"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0,234</w:t>
            </w:r>
          </w:p>
        </w:tc>
      </w:tr>
      <w:tr w:rsidR="00F43092" w:rsidRPr="00281483" w14:paraId="5A92F45C" w14:textId="77777777" w:rsidTr="00D567B2">
        <w:tc>
          <w:tcPr>
            <w:tcW w:w="1271" w:type="dxa"/>
          </w:tcPr>
          <w:p w14:paraId="51E0AF63" w14:textId="735BFAC3" w:rsidR="00F43092" w:rsidRPr="00281483" w:rsidRDefault="00F43092" w:rsidP="00AC11A5">
            <w:pPr>
              <w:tabs>
                <w:tab w:val="left" w:pos="1056"/>
              </w:tabs>
              <w:spacing w:after="0"/>
              <w:jc w:val="both"/>
              <w:rPr>
                <w:rFonts w:cs="Times New Roman"/>
                <w:color w:val="0D0D0D" w:themeColor="text1" w:themeTint="F2"/>
                <w:sz w:val="20"/>
                <w:szCs w:val="20"/>
              </w:rPr>
            </w:pPr>
            <w:r w:rsidRPr="00281483">
              <w:rPr>
                <w:rFonts w:cs="Times New Roman"/>
                <w:color w:val="0D0D0D" w:themeColor="text1" w:themeTint="F2"/>
                <w:sz w:val="20"/>
                <w:szCs w:val="20"/>
              </w:rPr>
              <w:t>Konserler</w:t>
            </w:r>
          </w:p>
        </w:tc>
        <w:tc>
          <w:tcPr>
            <w:tcW w:w="851" w:type="dxa"/>
          </w:tcPr>
          <w:p w14:paraId="0F5771C0" w14:textId="77777777" w:rsidR="00B92DDD"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7</w:t>
            </w:r>
          </w:p>
          <w:p w14:paraId="33B5546A" w14:textId="02EE69A4"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(8,0)</w:t>
            </w:r>
          </w:p>
        </w:tc>
        <w:tc>
          <w:tcPr>
            <w:tcW w:w="850" w:type="dxa"/>
          </w:tcPr>
          <w:p w14:paraId="7072E5FF" w14:textId="77777777" w:rsidR="00B92DDD"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2 </w:t>
            </w:r>
          </w:p>
          <w:p w14:paraId="4E742C1E" w14:textId="12FC3466"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(3,3)</w:t>
            </w:r>
          </w:p>
        </w:tc>
        <w:tc>
          <w:tcPr>
            <w:tcW w:w="851" w:type="dxa"/>
          </w:tcPr>
          <w:p w14:paraId="09DD89CD" w14:textId="77777777" w:rsidR="00B92DDD"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59CD4AEC" w14:textId="722ED63B"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(0,0)</w:t>
            </w:r>
          </w:p>
        </w:tc>
        <w:tc>
          <w:tcPr>
            <w:tcW w:w="850" w:type="dxa"/>
          </w:tcPr>
          <w:p w14:paraId="6FFDAEFB" w14:textId="77777777" w:rsidR="00B92DDD"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33C01946" w14:textId="381746A3"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992" w:type="dxa"/>
          </w:tcPr>
          <w:p w14:paraId="66C8955F" w14:textId="77777777" w:rsidR="00B92DDD"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8</w:t>
            </w:r>
          </w:p>
          <w:p w14:paraId="6B966E97" w14:textId="745E7558"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(7,8)</w:t>
            </w:r>
          </w:p>
        </w:tc>
        <w:tc>
          <w:tcPr>
            <w:tcW w:w="709" w:type="dxa"/>
          </w:tcPr>
          <w:p w14:paraId="44AE78D6" w14:textId="77777777" w:rsidR="00B92DDD"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051D80BC" w14:textId="28C9116E"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(0,0)</w:t>
            </w:r>
          </w:p>
        </w:tc>
        <w:tc>
          <w:tcPr>
            <w:tcW w:w="709" w:type="dxa"/>
          </w:tcPr>
          <w:p w14:paraId="6B301A15" w14:textId="77777777" w:rsidR="00B92DDD"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1 </w:t>
            </w:r>
          </w:p>
          <w:p w14:paraId="57E052BC" w14:textId="7C29D07C"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(5,6)</w:t>
            </w:r>
          </w:p>
        </w:tc>
        <w:tc>
          <w:tcPr>
            <w:tcW w:w="850" w:type="dxa"/>
          </w:tcPr>
          <w:p w14:paraId="219EC41B" w14:textId="514320B2"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4,016</w:t>
            </w:r>
          </w:p>
        </w:tc>
        <w:tc>
          <w:tcPr>
            <w:tcW w:w="482" w:type="dxa"/>
          </w:tcPr>
          <w:p w14:paraId="32D92AB0" w14:textId="174A2A7A"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6</w:t>
            </w:r>
          </w:p>
        </w:tc>
        <w:tc>
          <w:tcPr>
            <w:tcW w:w="794" w:type="dxa"/>
          </w:tcPr>
          <w:p w14:paraId="53D2D71A" w14:textId="3D9FB46A" w:rsidR="00F43092" w:rsidRPr="00281483" w:rsidRDefault="00F43092"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0.675</w:t>
            </w:r>
          </w:p>
        </w:tc>
      </w:tr>
    </w:tbl>
    <w:p w14:paraId="4F27B2D9" w14:textId="52CFFA34" w:rsidR="000D4A8C" w:rsidRPr="00281483" w:rsidRDefault="00BA1793" w:rsidP="00577BB9">
      <w:pPr>
        <w:tabs>
          <w:tab w:val="center" w:pos="4536"/>
          <w:tab w:val="left" w:pos="7080"/>
        </w:tabs>
        <w:spacing w:before="120" w:after="120" w:line="360" w:lineRule="auto"/>
        <w:jc w:val="both"/>
        <w:rPr>
          <w:rFonts w:cs="Times New Roman"/>
          <w:color w:val="0D0D0D" w:themeColor="text1" w:themeTint="F2"/>
          <w:sz w:val="24"/>
          <w:szCs w:val="24"/>
        </w:rPr>
      </w:pPr>
      <w:r w:rsidRPr="00281483">
        <w:rPr>
          <w:rFonts w:cs="Times New Roman"/>
          <w:i/>
          <w:iCs/>
          <w:color w:val="0D0D0D" w:themeColor="text1" w:themeTint="F2"/>
          <w:sz w:val="24"/>
          <w:szCs w:val="24"/>
        </w:rPr>
        <w:t>*p&lt;0,05 seviyesinde istatistiksel olarak anlamlıdır.</w:t>
      </w:r>
      <w:r w:rsidRPr="00281483">
        <w:rPr>
          <w:rFonts w:cs="Times New Roman"/>
          <w:color w:val="0D0D0D" w:themeColor="text1" w:themeTint="F2"/>
          <w:sz w:val="24"/>
          <w:szCs w:val="24"/>
        </w:rPr>
        <w:t xml:space="preserve"> </w:t>
      </w:r>
    </w:p>
    <w:p w14:paraId="79D9C609" w14:textId="58B1C4C6" w:rsidR="000D4A8C" w:rsidRPr="00281483" w:rsidRDefault="001A2571"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Tablo</w:t>
      </w:r>
      <w:r w:rsidR="0028333F" w:rsidRPr="00281483">
        <w:rPr>
          <w:rFonts w:cs="Times New Roman"/>
          <w:color w:val="0D0D0D" w:themeColor="text1" w:themeTint="F2"/>
          <w:sz w:val="24"/>
          <w:szCs w:val="24"/>
        </w:rPr>
        <w:t xml:space="preserve"> 6.46</w:t>
      </w:r>
      <w:r w:rsidRPr="00281483">
        <w:rPr>
          <w:rFonts w:cs="Times New Roman"/>
          <w:color w:val="0D0D0D" w:themeColor="text1" w:themeTint="F2"/>
          <w:sz w:val="24"/>
          <w:szCs w:val="24"/>
        </w:rPr>
        <w:t xml:space="preserve"> incelendiğinde, gelir düzeyine göre ziyaret edilen </w:t>
      </w:r>
      <w:r w:rsidR="00CD5744" w:rsidRPr="00281483">
        <w:rPr>
          <w:rFonts w:cs="Times New Roman"/>
          <w:color w:val="0D0D0D" w:themeColor="text1" w:themeTint="F2"/>
          <w:sz w:val="24"/>
          <w:szCs w:val="24"/>
        </w:rPr>
        <w:t>mekân</w:t>
      </w:r>
      <w:r w:rsidRPr="00281483">
        <w:rPr>
          <w:rFonts w:cs="Times New Roman"/>
          <w:color w:val="0D0D0D" w:themeColor="text1" w:themeTint="F2"/>
          <w:sz w:val="24"/>
          <w:szCs w:val="24"/>
        </w:rPr>
        <w:t xml:space="preserve">lar arasında bazı farklılıkların anlamlı olduğu görülmektedir. Özellikle müze ziyaretleri (p = 0,001) düşük ve yüksek gelir gruplarında daha yoğun iken, </w:t>
      </w:r>
      <w:r w:rsidR="009F1995" w:rsidRPr="00281483">
        <w:rPr>
          <w:rFonts w:cs="Times New Roman"/>
          <w:color w:val="0D0D0D" w:themeColor="text1" w:themeTint="F2"/>
          <w:sz w:val="24"/>
          <w:szCs w:val="24"/>
        </w:rPr>
        <w:t xml:space="preserve">eğlence/gece hayatı </w:t>
      </w:r>
      <w:r w:rsidRPr="00281483">
        <w:rPr>
          <w:rFonts w:cs="Times New Roman"/>
          <w:color w:val="0D0D0D" w:themeColor="text1" w:themeTint="F2"/>
          <w:sz w:val="24"/>
          <w:szCs w:val="24"/>
        </w:rPr>
        <w:t>(p = 0,007) yüksek gelir grubunda belirgin şekilde daha sık tercih edilmektedir. Hastaneler (p = 0,018) ise orta gelir gruplarında daha fazla ziyaret edilmektedir. Diğer ziyaret türleri</w:t>
      </w:r>
      <w:r w:rsidR="009F1995" w:rsidRPr="00281483">
        <w:rPr>
          <w:rFonts w:cs="Times New Roman"/>
          <w:color w:val="0D0D0D" w:themeColor="text1" w:themeTint="F2"/>
          <w:sz w:val="24"/>
          <w:szCs w:val="24"/>
        </w:rPr>
        <w:t>yle ise</w:t>
      </w:r>
      <w:r w:rsidRPr="00281483">
        <w:rPr>
          <w:rFonts w:cs="Times New Roman"/>
          <w:color w:val="0D0D0D" w:themeColor="text1" w:themeTint="F2"/>
          <w:sz w:val="24"/>
          <w:szCs w:val="24"/>
        </w:rPr>
        <w:t xml:space="preserve"> gelir grubu arasında anlamlı bir ilişki </w:t>
      </w:r>
      <w:r w:rsidR="00C33C59" w:rsidRPr="00281483">
        <w:rPr>
          <w:rFonts w:cs="Times New Roman"/>
          <w:color w:val="0D0D0D" w:themeColor="text1" w:themeTint="F2"/>
          <w:sz w:val="24"/>
          <w:szCs w:val="24"/>
        </w:rPr>
        <w:t xml:space="preserve">olmadığı tespit edilmiştir </w:t>
      </w:r>
      <w:r w:rsidRPr="00281483">
        <w:rPr>
          <w:rFonts w:cs="Times New Roman"/>
          <w:color w:val="0D0D0D" w:themeColor="text1" w:themeTint="F2"/>
          <w:sz w:val="24"/>
          <w:szCs w:val="24"/>
        </w:rPr>
        <w:t xml:space="preserve">(p &gt; </w:t>
      </w:r>
      <w:r w:rsidR="001754AB" w:rsidRPr="00281483">
        <w:rPr>
          <w:rFonts w:cs="Times New Roman"/>
          <w:color w:val="0D0D0D" w:themeColor="text1" w:themeTint="F2"/>
          <w:sz w:val="24"/>
          <w:szCs w:val="24"/>
        </w:rPr>
        <w:t>0.05)</w:t>
      </w:r>
      <w:r w:rsidRPr="00281483">
        <w:rPr>
          <w:rFonts w:cs="Times New Roman"/>
          <w:color w:val="0D0D0D" w:themeColor="text1" w:themeTint="F2"/>
          <w:sz w:val="24"/>
          <w:szCs w:val="24"/>
        </w:rPr>
        <w:t>.</w:t>
      </w:r>
      <w:r w:rsidR="001844CB" w:rsidRPr="00281483">
        <w:rPr>
          <w:rFonts w:cs="Times New Roman"/>
          <w:color w:val="0D0D0D" w:themeColor="text1" w:themeTint="F2"/>
          <w:sz w:val="24"/>
          <w:szCs w:val="24"/>
        </w:rPr>
        <w:t xml:space="preserve"> </w:t>
      </w:r>
      <w:r w:rsidR="00A804A2" w:rsidRPr="00281483">
        <w:rPr>
          <w:rFonts w:cs="Times New Roman"/>
          <w:color w:val="0D0D0D" w:themeColor="text1" w:themeTint="F2"/>
          <w:sz w:val="24"/>
          <w:szCs w:val="24"/>
        </w:rPr>
        <w:t>Bu durumda H11f hipotezi kısmen kabul edilmiştir.</w:t>
      </w:r>
    </w:p>
    <w:p w14:paraId="1C397BB7" w14:textId="7737A088" w:rsidR="000D4A8C" w:rsidRPr="00281483" w:rsidRDefault="000D4A8C" w:rsidP="00577BB9">
      <w:pPr>
        <w:pStyle w:val="TABLO"/>
        <w:rPr>
          <w:color w:val="0D0D0D" w:themeColor="text1" w:themeTint="F2"/>
        </w:rPr>
      </w:pPr>
      <w:bookmarkStart w:id="2845" w:name="_Toc234263781"/>
      <w:bookmarkStart w:id="2846" w:name="_Toc234456394"/>
      <w:bookmarkStart w:id="2847" w:name="_Toc234547423"/>
      <w:bookmarkStart w:id="2848" w:name="_Toc235404973"/>
      <w:bookmarkStart w:id="2849" w:name="_Toc240281083"/>
      <w:r w:rsidRPr="00281483">
        <w:rPr>
          <w:b/>
          <w:color w:val="0D0D0D" w:themeColor="text1" w:themeTint="F2"/>
        </w:rPr>
        <w:lastRenderedPageBreak/>
        <w:t>Tablo</w:t>
      </w:r>
      <w:r w:rsidR="006113DD" w:rsidRPr="00281483">
        <w:rPr>
          <w:b/>
          <w:color w:val="0D0D0D" w:themeColor="text1" w:themeTint="F2"/>
        </w:rPr>
        <w:t xml:space="preserve"> 6.4</w:t>
      </w:r>
      <w:r w:rsidR="000A2F02" w:rsidRPr="00281483">
        <w:rPr>
          <w:b/>
          <w:color w:val="0D0D0D" w:themeColor="text1" w:themeTint="F2"/>
        </w:rPr>
        <w:t>6</w:t>
      </w:r>
      <w:r w:rsidR="006113DD" w:rsidRPr="00281483">
        <w:rPr>
          <w:b/>
          <w:color w:val="0D0D0D" w:themeColor="text1" w:themeTint="F2"/>
        </w:rPr>
        <w:t>.</w:t>
      </w:r>
      <w:r w:rsidRPr="00281483">
        <w:rPr>
          <w:color w:val="0D0D0D" w:themeColor="text1" w:themeTint="F2"/>
        </w:rPr>
        <w:t xml:space="preserve"> Gelir </w:t>
      </w:r>
      <w:r w:rsidR="006113DD" w:rsidRPr="00281483">
        <w:rPr>
          <w:color w:val="0D0D0D" w:themeColor="text1" w:themeTint="F2"/>
        </w:rPr>
        <w:t>durumuna göre ziyaret edilen yerlerin karşılaştırılmasına ilişkin ki-kare analizi</w:t>
      </w:r>
      <w:bookmarkEnd w:id="2845"/>
      <w:bookmarkEnd w:id="2846"/>
      <w:bookmarkEnd w:id="2847"/>
      <w:bookmarkEnd w:id="2848"/>
      <w:bookmarkEnd w:id="2849"/>
    </w:p>
    <w:tbl>
      <w:tblPr>
        <w:tblStyle w:val="TabloKlavuzu"/>
        <w:tblW w:w="9067"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555"/>
        <w:gridCol w:w="897"/>
        <w:gridCol w:w="898"/>
        <w:gridCol w:w="898"/>
        <w:gridCol w:w="897"/>
        <w:gridCol w:w="898"/>
        <w:gridCol w:w="898"/>
        <w:gridCol w:w="851"/>
        <w:gridCol w:w="425"/>
        <w:gridCol w:w="850"/>
      </w:tblGrid>
      <w:tr w:rsidR="005222DF" w:rsidRPr="00281483" w14:paraId="378BFB5D" w14:textId="77777777" w:rsidTr="00D567B2">
        <w:tc>
          <w:tcPr>
            <w:tcW w:w="1555" w:type="dxa"/>
          </w:tcPr>
          <w:p w14:paraId="644BD540" w14:textId="5411932C" w:rsidR="005222DF" w:rsidRPr="00281483" w:rsidRDefault="00B530CF" w:rsidP="001C0503">
            <w:pPr>
              <w:tabs>
                <w:tab w:val="center" w:pos="4536"/>
                <w:tab w:val="left" w:pos="7080"/>
              </w:tabs>
              <w:spacing w:after="0"/>
              <w:rPr>
                <w:rFonts w:cs="Times New Roman"/>
                <w:b/>
                <w:bCs/>
                <w:color w:val="0D0D0D" w:themeColor="text1" w:themeTint="F2"/>
                <w:sz w:val="20"/>
                <w:szCs w:val="20"/>
              </w:rPr>
            </w:pPr>
            <w:r w:rsidRPr="00281483">
              <w:rPr>
                <w:rFonts w:cs="Times New Roman"/>
                <w:b/>
                <w:bCs/>
                <w:color w:val="0D0D0D" w:themeColor="text1" w:themeTint="F2"/>
                <w:sz w:val="20"/>
                <w:szCs w:val="20"/>
              </w:rPr>
              <w:t>Ziyaret Edilen Yerler</w:t>
            </w:r>
          </w:p>
        </w:tc>
        <w:tc>
          <w:tcPr>
            <w:tcW w:w="897" w:type="dxa"/>
          </w:tcPr>
          <w:p w14:paraId="4C40D3D0" w14:textId="44ECD07A" w:rsidR="005222DF" w:rsidRPr="00281483" w:rsidRDefault="005222DF" w:rsidP="00EA38E7">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≤10.000 n (</w:t>
            </w:r>
            <w:r w:rsidR="00BA3C44" w:rsidRPr="00281483">
              <w:rPr>
                <w:rFonts w:cs="Times New Roman"/>
                <w:b/>
                <w:bCs/>
                <w:color w:val="0D0D0D" w:themeColor="text1" w:themeTint="F2"/>
                <w:sz w:val="20"/>
                <w:szCs w:val="20"/>
              </w:rPr>
              <w:t>%</w:t>
            </w:r>
            <w:r w:rsidRPr="00281483">
              <w:rPr>
                <w:rFonts w:cs="Times New Roman"/>
                <w:b/>
                <w:bCs/>
                <w:color w:val="0D0D0D" w:themeColor="text1" w:themeTint="F2"/>
                <w:sz w:val="20"/>
                <w:szCs w:val="20"/>
              </w:rPr>
              <w:t>)</w:t>
            </w:r>
          </w:p>
        </w:tc>
        <w:tc>
          <w:tcPr>
            <w:tcW w:w="898" w:type="dxa"/>
          </w:tcPr>
          <w:p w14:paraId="6E0AAB0D" w14:textId="082E9E8A" w:rsidR="005222DF" w:rsidRPr="00281483" w:rsidRDefault="005222DF" w:rsidP="00EA38E7">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10.00</w:t>
            </w:r>
            <w:r w:rsidR="00EA38E7" w:rsidRPr="00281483">
              <w:rPr>
                <w:rFonts w:cs="Times New Roman"/>
                <w:b/>
                <w:bCs/>
                <w:color w:val="0D0D0D" w:themeColor="text1" w:themeTint="F2"/>
                <w:sz w:val="20"/>
                <w:szCs w:val="20"/>
              </w:rPr>
              <w:t>-</w:t>
            </w:r>
            <w:r w:rsidRPr="00281483">
              <w:rPr>
                <w:rFonts w:cs="Times New Roman"/>
                <w:b/>
                <w:bCs/>
                <w:color w:val="0D0D0D" w:themeColor="text1" w:themeTint="F2"/>
                <w:sz w:val="20"/>
                <w:szCs w:val="20"/>
              </w:rPr>
              <w:t>20.000 n (</w:t>
            </w:r>
            <w:r w:rsidR="00BA3C44" w:rsidRPr="00281483">
              <w:rPr>
                <w:rFonts w:cs="Times New Roman"/>
                <w:b/>
                <w:bCs/>
                <w:color w:val="0D0D0D" w:themeColor="text1" w:themeTint="F2"/>
                <w:sz w:val="20"/>
                <w:szCs w:val="20"/>
              </w:rPr>
              <w:t>%</w:t>
            </w:r>
            <w:r w:rsidRPr="00281483">
              <w:rPr>
                <w:rFonts w:cs="Times New Roman"/>
                <w:b/>
                <w:bCs/>
                <w:color w:val="0D0D0D" w:themeColor="text1" w:themeTint="F2"/>
                <w:sz w:val="20"/>
                <w:szCs w:val="20"/>
              </w:rPr>
              <w:t>)</w:t>
            </w:r>
          </w:p>
        </w:tc>
        <w:tc>
          <w:tcPr>
            <w:tcW w:w="898" w:type="dxa"/>
          </w:tcPr>
          <w:p w14:paraId="2A50FF6B" w14:textId="15831319" w:rsidR="005222DF" w:rsidRPr="00281483" w:rsidRDefault="005222DF" w:rsidP="00EA38E7">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20.00</w:t>
            </w:r>
            <w:r w:rsidR="00EA38E7" w:rsidRPr="00281483">
              <w:rPr>
                <w:rFonts w:cs="Times New Roman"/>
                <w:b/>
                <w:bCs/>
                <w:color w:val="0D0D0D" w:themeColor="text1" w:themeTint="F2"/>
                <w:sz w:val="20"/>
                <w:szCs w:val="20"/>
              </w:rPr>
              <w:t>-</w:t>
            </w:r>
            <w:r w:rsidRPr="00281483">
              <w:rPr>
                <w:rFonts w:cs="Times New Roman"/>
                <w:b/>
                <w:bCs/>
                <w:color w:val="0D0D0D" w:themeColor="text1" w:themeTint="F2"/>
                <w:sz w:val="20"/>
                <w:szCs w:val="20"/>
              </w:rPr>
              <w:t>30.000 n (</w:t>
            </w:r>
            <w:r w:rsidR="00BA3C44" w:rsidRPr="00281483">
              <w:rPr>
                <w:rFonts w:cs="Times New Roman"/>
                <w:b/>
                <w:bCs/>
                <w:color w:val="0D0D0D" w:themeColor="text1" w:themeTint="F2"/>
                <w:sz w:val="20"/>
                <w:szCs w:val="20"/>
              </w:rPr>
              <w:t>%</w:t>
            </w:r>
            <w:r w:rsidRPr="00281483">
              <w:rPr>
                <w:rFonts w:cs="Times New Roman"/>
                <w:b/>
                <w:bCs/>
                <w:color w:val="0D0D0D" w:themeColor="text1" w:themeTint="F2"/>
                <w:sz w:val="20"/>
                <w:szCs w:val="20"/>
              </w:rPr>
              <w:t>)</w:t>
            </w:r>
          </w:p>
        </w:tc>
        <w:tc>
          <w:tcPr>
            <w:tcW w:w="897" w:type="dxa"/>
          </w:tcPr>
          <w:p w14:paraId="006382B8" w14:textId="60805F40" w:rsidR="005222DF" w:rsidRPr="00281483" w:rsidRDefault="005222DF" w:rsidP="00EA38E7">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30.001</w:t>
            </w:r>
            <w:r w:rsidR="00EA38E7" w:rsidRPr="00281483">
              <w:rPr>
                <w:rFonts w:cs="Times New Roman"/>
                <w:b/>
                <w:bCs/>
                <w:color w:val="0D0D0D" w:themeColor="text1" w:themeTint="F2"/>
                <w:sz w:val="20"/>
                <w:szCs w:val="20"/>
              </w:rPr>
              <w:t>-</w:t>
            </w:r>
            <w:r w:rsidRPr="00281483">
              <w:rPr>
                <w:rFonts w:cs="Times New Roman"/>
                <w:b/>
                <w:bCs/>
                <w:color w:val="0D0D0D" w:themeColor="text1" w:themeTint="F2"/>
                <w:sz w:val="20"/>
                <w:szCs w:val="20"/>
              </w:rPr>
              <w:t>40.000 n (</w:t>
            </w:r>
            <w:r w:rsidR="00BA3C44" w:rsidRPr="00281483">
              <w:rPr>
                <w:rFonts w:cs="Times New Roman"/>
                <w:b/>
                <w:bCs/>
                <w:color w:val="0D0D0D" w:themeColor="text1" w:themeTint="F2"/>
                <w:sz w:val="20"/>
                <w:szCs w:val="20"/>
              </w:rPr>
              <w:t>%</w:t>
            </w:r>
            <w:r w:rsidRPr="00281483">
              <w:rPr>
                <w:rFonts w:cs="Times New Roman"/>
                <w:b/>
                <w:bCs/>
                <w:color w:val="0D0D0D" w:themeColor="text1" w:themeTint="F2"/>
                <w:sz w:val="20"/>
                <w:szCs w:val="20"/>
              </w:rPr>
              <w:t>)</w:t>
            </w:r>
          </w:p>
        </w:tc>
        <w:tc>
          <w:tcPr>
            <w:tcW w:w="898" w:type="dxa"/>
          </w:tcPr>
          <w:p w14:paraId="049A6DF7" w14:textId="37D30ACB" w:rsidR="005222DF" w:rsidRPr="00281483" w:rsidRDefault="005222DF" w:rsidP="00EA38E7">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40.001</w:t>
            </w:r>
            <w:r w:rsidR="00EA38E7" w:rsidRPr="00281483">
              <w:rPr>
                <w:rFonts w:cs="Times New Roman"/>
                <w:b/>
                <w:bCs/>
                <w:color w:val="0D0D0D" w:themeColor="text1" w:themeTint="F2"/>
                <w:sz w:val="20"/>
                <w:szCs w:val="20"/>
              </w:rPr>
              <w:t>-</w:t>
            </w:r>
            <w:r w:rsidRPr="00281483">
              <w:rPr>
                <w:rFonts w:cs="Times New Roman"/>
                <w:b/>
                <w:bCs/>
                <w:color w:val="0D0D0D" w:themeColor="text1" w:themeTint="F2"/>
                <w:sz w:val="20"/>
                <w:szCs w:val="20"/>
              </w:rPr>
              <w:t>50.000 n (</w:t>
            </w:r>
            <w:r w:rsidR="00BA3C44" w:rsidRPr="00281483">
              <w:rPr>
                <w:rFonts w:cs="Times New Roman"/>
                <w:b/>
                <w:bCs/>
                <w:color w:val="0D0D0D" w:themeColor="text1" w:themeTint="F2"/>
                <w:sz w:val="20"/>
                <w:szCs w:val="20"/>
              </w:rPr>
              <w:t>%</w:t>
            </w:r>
            <w:r w:rsidRPr="00281483">
              <w:rPr>
                <w:rFonts w:cs="Times New Roman"/>
                <w:b/>
                <w:bCs/>
                <w:color w:val="0D0D0D" w:themeColor="text1" w:themeTint="F2"/>
                <w:sz w:val="20"/>
                <w:szCs w:val="20"/>
              </w:rPr>
              <w:t>)</w:t>
            </w:r>
          </w:p>
        </w:tc>
        <w:tc>
          <w:tcPr>
            <w:tcW w:w="898" w:type="dxa"/>
          </w:tcPr>
          <w:p w14:paraId="51AA8E6A" w14:textId="5F67377C" w:rsidR="005222DF" w:rsidRPr="00281483" w:rsidRDefault="005222DF" w:rsidP="00F776EB">
            <w:pPr>
              <w:tabs>
                <w:tab w:val="center" w:pos="4536"/>
                <w:tab w:val="left" w:pos="7080"/>
              </w:tabs>
              <w:spacing w:after="0" w:line="24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≥50.000 n (</w:t>
            </w:r>
            <w:r w:rsidR="00BA3C44" w:rsidRPr="00281483">
              <w:rPr>
                <w:rFonts w:cs="Times New Roman"/>
                <w:b/>
                <w:bCs/>
                <w:color w:val="0D0D0D" w:themeColor="text1" w:themeTint="F2"/>
                <w:sz w:val="20"/>
                <w:szCs w:val="20"/>
              </w:rPr>
              <w:t>%</w:t>
            </w:r>
            <w:r w:rsidRPr="00281483">
              <w:rPr>
                <w:rFonts w:cs="Times New Roman"/>
                <w:b/>
                <w:bCs/>
                <w:color w:val="0D0D0D" w:themeColor="text1" w:themeTint="F2"/>
                <w:sz w:val="20"/>
                <w:szCs w:val="20"/>
              </w:rPr>
              <w:t>)</w:t>
            </w:r>
          </w:p>
        </w:tc>
        <w:tc>
          <w:tcPr>
            <w:tcW w:w="851" w:type="dxa"/>
          </w:tcPr>
          <w:p w14:paraId="419D7CE0" w14:textId="28AB6B45" w:rsidR="005222DF" w:rsidRPr="00281483" w:rsidRDefault="005222DF"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χ²</w:t>
            </w:r>
          </w:p>
        </w:tc>
        <w:tc>
          <w:tcPr>
            <w:tcW w:w="425" w:type="dxa"/>
          </w:tcPr>
          <w:p w14:paraId="60869C63" w14:textId="533EEE09" w:rsidR="005222DF" w:rsidRPr="00281483" w:rsidRDefault="005222DF" w:rsidP="00AC11A5">
            <w:pPr>
              <w:tabs>
                <w:tab w:val="center" w:pos="4536"/>
                <w:tab w:val="left" w:pos="7080"/>
              </w:tabs>
              <w:spacing w:after="0"/>
              <w:jc w:val="center"/>
              <w:rPr>
                <w:rFonts w:cs="Times New Roman"/>
                <w:b/>
                <w:bCs/>
                <w:color w:val="0D0D0D" w:themeColor="text1" w:themeTint="F2"/>
                <w:sz w:val="20"/>
                <w:szCs w:val="20"/>
              </w:rPr>
            </w:pPr>
            <w:proofErr w:type="spellStart"/>
            <w:r w:rsidRPr="00281483">
              <w:rPr>
                <w:rFonts w:cs="Times New Roman"/>
                <w:b/>
                <w:bCs/>
                <w:color w:val="0D0D0D" w:themeColor="text1" w:themeTint="F2"/>
                <w:sz w:val="20"/>
                <w:szCs w:val="20"/>
              </w:rPr>
              <w:t>df</w:t>
            </w:r>
            <w:proofErr w:type="spellEnd"/>
          </w:p>
        </w:tc>
        <w:tc>
          <w:tcPr>
            <w:tcW w:w="850" w:type="dxa"/>
          </w:tcPr>
          <w:p w14:paraId="172668B7" w14:textId="6B57434B" w:rsidR="005222DF" w:rsidRPr="00281483" w:rsidRDefault="00BB19AB"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p</w:t>
            </w:r>
          </w:p>
        </w:tc>
      </w:tr>
      <w:tr w:rsidR="005222DF" w:rsidRPr="00281483" w14:paraId="22CEEE70" w14:textId="77777777" w:rsidTr="00D567B2">
        <w:tc>
          <w:tcPr>
            <w:tcW w:w="1555" w:type="dxa"/>
          </w:tcPr>
          <w:p w14:paraId="1036F22F" w14:textId="72DB5B73" w:rsidR="005222DF" w:rsidRPr="00281483" w:rsidRDefault="005222DF" w:rsidP="001C0503">
            <w:pPr>
              <w:tabs>
                <w:tab w:val="center" w:pos="4536"/>
                <w:tab w:val="left" w:pos="7080"/>
              </w:tabs>
              <w:spacing w:after="0"/>
              <w:rPr>
                <w:rFonts w:cs="Times New Roman"/>
                <w:b/>
                <w:bCs/>
                <w:color w:val="0D0D0D" w:themeColor="text1" w:themeTint="F2"/>
                <w:sz w:val="20"/>
                <w:szCs w:val="20"/>
              </w:rPr>
            </w:pPr>
            <w:r w:rsidRPr="00281483">
              <w:rPr>
                <w:rFonts w:cs="Times New Roman"/>
                <w:color w:val="0D0D0D" w:themeColor="text1" w:themeTint="F2"/>
                <w:sz w:val="20"/>
                <w:szCs w:val="20"/>
              </w:rPr>
              <w:t>Müzeler</w:t>
            </w:r>
          </w:p>
        </w:tc>
        <w:tc>
          <w:tcPr>
            <w:tcW w:w="897" w:type="dxa"/>
          </w:tcPr>
          <w:p w14:paraId="26F5AEEC" w14:textId="64502F7B"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61 (84,7)</w:t>
            </w:r>
          </w:p>
        </w:tc>
        <w:tc>
          <w:tcPr>
            <w:tcW w:w="898" w:type="dxa"/>
          </w:tcPr>
          <w:p w14:paraId="3A444FE7" w14:textId="733A6051"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20 (52,6)</w:t>
            </w:r>
          </w:p>
        </w:tc>
        <w:tc>
          <w:tcPr>
            <w:tcW w:w="898" w:type="dxa"/>
          </w:tcPr>
          <w:p w14:paraId="69BA2549" w14:textId="218DED14"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30 (68,2)</w:t>
            </w:r>
          </w:p>
        </w:tc>
        <w:tc>
          <w:tcPr>
            <w:tcW w:w="897" w:type="dxa"/>
          </w:tcPr>
          <w:p w14:paraId="25354F97" w14:textId="5CCCD03C"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20 (57,1)</w:t>
            </w:r>
          </w:p>
        </w:tc>
        <w:tc>
          <w:tcPr>
            <w:tcW w:w="898" w:type="dxa"/>
          </w:tcPr>
          <w:p w14:paraId="093B272E" w14:textId="385D81F0"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25 (52,1)</w:t>
            </w:r>
          </w:p>
        </w:tc>
        <w:tc>
          <w:tcPr>
            <w:tcW w:w="898" w:type="dxa"/>
          </w:tcPr>
          <w:p w14:paraId="3D5AC296" w14:textId="764E9C7E"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42 (66,7)</w:t>
            </w:r>
          </w:p>
        </w:tc>
        <w:tc>
          <w:tcPr>
            <w:tcW w:w="851" w:type="dxa"/>
          </w:tcPr>
          <w:p w14:paraId="2B906FF5" w14:textId="40D6727A" w:rsidR="005222DF" w:rsidRPr="00281483" w:rsidRDefault="005222DF"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19,745</w:t>
            </w:r>
          </w:p>
        </w:tc>
        <w:tc>
          <w:tcPr>
            <w:tcW w:w="425" w:type="dxa"/>
          </w:tcPr>
          <w:p w14:paraId="22245C13" w14:textId="7DF290F4" w:rsidR="005222DF" w:rsidRPr="00281483" w:rsidRDefault="005222DF"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5</w:t>
            </w:r>
          </w:p>
        </w:tc>
        <w:tc>
          <w:tcPr>
            <w:tcW w:w="850" w:type="dxa"/>
          </w:tcPr>
          <w:p w14:paraId="5DE7DB24" w14:textId="272A7056" w:rsidR="005222DF" w:rsidRPr="00281483" w:rsidRDefault="005222DF"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0,001*</w:t>
            </w:r>
          </w:p>
        </w:tc>
      </w:tr>
      <w:tr w:rsidR="005222DF" w:rsidRPr="00281483" w14:paraId="596ACEE7" w14:textId="77777777" w:rsidTr="00D567B2">
        <w:tc>
          <w:tcPr>
            <w:tcW w:w="1555" w:type="dxa"/>
          </w:tcPr>
          <w:p w14:paraId="779E09EA" w14:textId="3BF05738" w:rsidR="005222DF" w:rsidRPr="00281483" w:rsidRDefault="005222DF" w:rsidP="001C0503">
            <w:pPr>
              <w:tabs>
                <w:tab w:val="center" w:pos="4536"/>
                <w:tab w:val="left" w:pos="7080"/>
              </w:tabs>
              <w:spacing w:after="0"/>
              <w:rPr>
                <w:rFonts w:cs="Times New Roman"/>
                <w:b/>
                <w:bCs/>
                <w:color w:val="0D0D0D" w:themeColor="text1" w:themeTint="F2"/>
                <w:sz w:val="20"/>
                <w:szCs w:val="20"/>
              </w:rPr>
            </w:pPr>
            <w:r w:rsidRPr="00281483">
              <w:rPr>
                <w:rFonts w:cs="Times New Roman"/>
                <w:color w:val="0D0D0D" w:themeColor="text1" w:themeTint="F2"/>
                <w:sz w:val="20"/>
                <w:szCs w:val="20"/>
              </w:rPr>
              <w:t>Tarihi yapılar</w:t>
            </w:r>
          </w:p>
        </w:tc>
        <w:tc>
          <w:tcPr>
            <w:tcW w:w="897" w:type="dxa"/>
          </w:tcPr>
          <w:p w14:paraId="04EF3DF0" w14:textId="0E4ECD1F"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52 (72,2)</w:t>
            </w:r>
          </w:p>
        </w:tc>
        <w:tc>
          <w:tcPr>
            <w:tcW w:w="898" w:type="dxa"/>
          </w:tcPr>
          <w:p w14:paraId="6927D143" w14:textId="001FE692"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22 (57,9)</w:t>
            </w:r>
          </w:p>
        </w:tc>
        <w:tc>
          <w:tcPr>
            <w:tcW w:w="898" w:type="dxa"/>
          </w:tcPr>
          <w:p w14:paraId="3793F692" w14:textId="62DD2D61"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27 (61,4)</w:t>
            </w:r>
          </w:p>
        </w:tc>
        <w:tc>
          <w:tcPr>
            <w:tcW w:w="897" w:type="dxa"/>
          </w:tcPr>
          <w:p w14:paraId="426702D9" w14:textId="5A22C0DF"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21 (60,0)</w:t>
            </w:r>
          </w:p>
        </w:tc>
        <w:tc>
          <w:tcPr>
            <w:tcW w:w="898" w:type="dxa"/>
          </w:tcPr>
          <w:p w14:paraId="04E52770" w14:textId="024E230D" w:rsidR="005222DF" w:rsidRPr="00281483" w:rsidRDefault="005222DF"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29 (60,4)</w:t>
            </w:r>
          </w:p>
        </w:tc>
        <w:tc>
          <w:tcPr>
            <w:tcW w:w="898" w:type="dxa"/>
          </w:tcPr>
          <w:p w14:paraId="662696AD" w14:textId="0AA35CC1" w:rsidR="005222DF" w:rsidRPr="00281483" w:rsidRDefault="005222DF"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37 (58,7)</w:t>
            </w:r>
          </w:p>
        </w:tc>
        <w:tc>
          <w:tcPr>
            <w:tcW w:w="851" w:type="dxa"/>
          </w:tcPr>
          <w:p w14:paraId="7B6AAF5C" w14:textId="3829FFFA"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3,839</w:t>
            </w:r>
          </w:p>
        </w:tc>
        <w:tc>
          <w:tcPr>
            <w:tcW w:w="425" w:type="dxa"/>
          </w:tcPr>
          <w:p w14:paraId="0C31CE2F" w14:textId="3E4DFC91"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5</w:t>
            </w:r>
          </w:p>
        </w:tc>
        <w:tc>
          <w:tcPr>
            <w:tcW w:w="850" w:type="dxa"/>
          </w:tcPr>
          <w:p w14:paraId="716F6461" w14:textId="67ED0DA8" w:rsidR="005222DF" w:rsidRPr="00281483" w:rsidRDefault="005222DF"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0,573</w:t>
            </w:r>
          </w:p>
        </w:tc>
      </w:tr>
      <w:tr w:rsidR="005222DF" w:rsidRPr="00281483" w14:paraId="782E7E6B" w14:textId="77777777" w:rsidTr="00D567B2">
        <w:tc>
          <w:tcPr>
            <w:tcW w:w="1555" w:type="dxa"/>
          </w:tcPr>
          <w:p w14:paraId="719062E2" w14:textId="1AF4F95E" w:rsidR="005222DF" w:rsidRPr="00281483" w:rsidRDefault="005222DF" w:rsidP="001C0503">
            <w:pPr>
              <w:tabs>
                <w:tab w:val="center" w:pos="4536"/>
                <w:tab w:val="left" w:pos="7080"/>
              </w:tabs>
              <w:spacing w:after="0"/>
              <w:rPr>
                <w:rFonts w:cs="Times New Roman"/>
                <w:b/>
                <w:bCs/>
                <w:color w:val="0D0D0D" w:themeColor="text1" w:themeTint="F2"/>
                <w:sz w:val="20"/>
                <w:szCs w:val="20"/>
              </w:rPr>
            </w:pPr>
            <w:r w:rsidRPr="00281483">
              <w:rPr>
                <w:rFonts w:cs="Times New Roman"/>
                <w:color w:val="0D0D0D" w:themeColor="text1" w:themeTint="F2"/>
                <w:sz w:val="20"/>
                <w:szCs w:val="20"/>
              </w:rPr>
              <w:t>Dini yapılar</w:t>
            </w:r>
          </w:p>
        </w:tc>
        <w:tc>
          <w:tcPr>
            <w:tcW w:w="897" w:type="dxa"/>
          </w:tcPr>
          <w:p w14:paraId="67505D60" w14:textId="77777777" w:rsidR="001C0503"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6 </w:t>
            </w:r>
          </w:p>
          <w:p w14:paraId="4B2E78AE" w14:textId="597E8F68" w:rsidR="005222DF"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(8,3)</w:t>
            </w:r>
          </w:p>
        </w:tc>
        <w:tc>
          <w:tcPr>
            <w:tcW w:w="898" w:type="dxa"/>
          </w:tcPr>
          <w:p w14:paraId="55216A5E" w14:textId="77777777" w:rsidR="001C0503"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3 </w:t>
            </w:r>
          </w:p>
          <w:p w14:paraId="50D8795C" w14:textId="111B087D" w:rsidR="005222DF"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(7,9)</w:t>
            </w:r>
          </w:p>
        </w:tc>
        <w:tc>
          <w:tcPr>
            <w:tcW w:w="898" w:type="dxa"/>
          </w:tcPr>
          <w:p w14:paraId="0C07E7AE" w14:textId="77777777" w:rsidR="001C0503"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6 </w:t>
            </w:r>
          </w:p>
          <w:p w14:paraId="1BB4A992" w14:textId="7DFA7282"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(13,6)</w:t>
            </w:r>
          </w:p>
        </w:tc>
        <w:tc>
          <w:tcPr>
            <w:tcW w:w="897" w:type="dxa"/>
          </w:tcPr>
          <w:p w14:paraId="5BBF2ED5" w14:textId="77777777" w:rsidR="001C0503"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3</w:t>
            </w:r>
          </w:p>
          <w:p w14:paraId="7CDA1622" w14:textId="264FBAD4" w:rsidR="005222DF"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(8,6)</w:t>
            </w:r>
          </w:p>
        </w:tc>
        <w:tc>
          <w:tcPr>
            <w:tcW w:w="898" w:type="dxa"/>
          </w:tcPr>
          <w:p w14:paraId="1EFB6CC7" w14:textId="77777777" w:rsidR="001C0503"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8</w:t>
            </w:r>
          </w:p>
          <w:p w14:paraId="55901D39" w14:textId="507476B9" w:rsidR="005222DF" w:rsidRPr="00281483" w:rsidRDefault="005222DF"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 xml:space="preserve"> (16,7)</w:t>
            </w:r>
          </w:p>
        </w:tc>
        <w:tc>
          <w:tcPr>
            <w:tcW w:w="898" w:type="dxa"/>
          </w:tcPr>
          <w:p w14:paraId="51FC9787" w14:textId="77777777" w:rsidR="001C0503"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4 </w:t>
            </w:r>
          </w:p>
          <w:p w14:paraId="14BDEBC0" w14:textId="2E88D267" w:rsidR="005222DF"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(6,3)</w:t>
            </w:r>
          </w:p>
        </w:tc>
        <w:tc>
          <w:tcPr>
            <w:tcW w:w="851" w:type="dxa"/>
          </w:tcPr>
          <w:p w14:paraId="2533FFE9" w14:textId="086B630A"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4,439</w:t>
            </w:r>
          </w:p>
        </w:tc>
        <w:tc>
          <w:tcPr>
            <w:tcW w:w="425" w:type="dxa"/>
          </w:tcPr>
          <w:p w14:paraId="6C75D714" w14:textId="1AC32E15"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5</w:t>
            </w:r>
          </w:p>
        </w:tc>
        <w:tc>
          <w:tcPr>
            <w:tcW w:w="850" w:type="dxa"/>
          </w:tcPr>
          <w:p w14:paraId="5509E8A2" w14:textId="6DBFA6FB"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0,520</w:t>
            </w:r>
          </w:p>
        </w:tc>
      </w:tr>
      <w:tr w:rsidR="005222DF" w:rsidRPr="00281483" w14:paraId="0EAE5331" w14:textId="77777777" w:rsidTr="00D567B2">
        <w:tc>
          <w:tcPr>
            <w:tcW w:w="1555" w:type="dxa"/>
          </w:tcPr>
          <w:p w14:paraId="2AB4BA78" w14:textId="3A9F3510" w:rsidR="005222DF" w:rsidRPr="00281483" w:rsidRDefault="005222DF" w:rsidP="001C0503">
            <w:pPr>
              <w:tabs>
                <w:tab w:val="center" w:pos="4536"/>
                <w:tab w:val="left" w:pos="7080"/>
              </w:tabs>
              <w:spacing w:after="0"/>
              <w:rPr>
                <w:rFonts w:cs="Times New Roman"/>
                <w:color w:val="0D0D0D" w:themeColor="text1" w:themeTint="F2"/>
                <w:sz w:val="20"/>
                <w:szCs w:val="20"/>
              </w:rPr>
            </w:pPr>
            <w:r w:rsidRPr="00281483">
              <w:rPr>
                <w:rFonts w:cs="Times New Roman"/>
                <w:color w:val="0D0D0D" w:themeColor="text1" w:themeTint="F2"/>
                <w:sz w:val="20"/>
                <w:szCs w:val="20"/>
              </w:rPr>
              <w:t>Sergi ve sanatsal etkinlikler</w:t>
            </w:r>
          </w:p>
        </w:tc>
        <w:tc>
          <w:tcPr>
            <w:tcW w:w="897" w:type="dxa"/>
          </w:tcPr>
          <w:p w14:paraId="72626123" w14:textId="08C388E6"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15 (20,8)</w:t>
            </w:r>
          </w:p>
        </w:tc>
        <w:tc>
          <w:tcPr>
            <w:tcW w:w="898" w:type="dxa"/>
          </w:tcPr>
          <w:p w14:paraId="433569DC" w14:textId="50678A1D"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11 (28,9)</w:t>
            </w:r>
          </w:p>
        </w:tc>
        <w:tc>
          <w:tcPr>
            <w:tcW w:w="898" w:type="dxa"/>
          </w:tcPr>
          <w:p w14:paraId="732AF75C" w14:textId="2F2A5AF8"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13 (29,5)</w:t>
            </w:r>
          </w:p>
        </w:tc>
        <w:tc>
          <w:tcPr>
            <w:tcW w:w="897" w:type="dxa"/>
          </w:tcPr>
          <w:p w14:paraId="5A0D8C87" w14:textId="77777777" w:rsidR="001C0503"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4 </w:t>
            </w:r>
          </w:p>
          <w:p w14:paraId="5260677A" w14:textId="04F58575"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(11,4)</w:t>
            </w:r>
          </w:p>
        </w:tc>
        <w:tc>
          <w:tcPr>
            <w:tcW w:w="898" w:type="dxa"/>
          </w:tcPr>
          <w:p w14:paraId="0C2C119C" w14:textId="77777777" w:rsidR="001C0503"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8 </w:t>
            </w:r>
          </w:p>
          <w:p w14:paraId="576E9241" w14:textId="54D50BA1" w:rsidR="005222DF" w:rsidRPr="00281483" w:rsidRDefault="005222DF"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(16,7)</w:t>
            </w:r>
          </w:p>
        </w:tc>
        <w:tc>
          <w:tcPr>
            <w:tcW w:w="898" w:type="dxa"/>
          </w:tcPr>
          <w:p w14:paraId="47EDA6C6" w14:textId="01477353" w:rsidR="005222DF" w:rsidRPr="00281483" w:rsidRDefault="005222DF"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15 (23,8)</w:t>
            </w:r>
          </w:p>
        </w:tc>
        <w:tc>
          <w:tcPr>
            <w:tcW w:w="851" w:type="dxa"/>
          </w:tcPr>
          <w:p w14:paraId="6A0A0FD9" w14:textId="2D1FD98C"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5,781</w:t>
            </w:r>
          </w:p>
        </w:tc>
        <w:tc>
          <w:tcPr>
            <w:tcW w:w="425" w:type="dxa"/>
          </w:tcPr>
          <w:p w14:paraId="5E855C4F" w14:textId="39E991A6"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5</w:t>
            </w:r>
          </w:p>
        </w:tc>
        <w:tc>
          <w:tcPr>
            <w:tcW w:w="850" w:type="dxa"/>
          </w:tcPr>
          <w:p w14:paraId="0323C7A2" w14:textId="7FC909AE" w:rsidR="005222DF" w:rsidRPr="00281483" w:rsidRDefault="005222DF"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0,328</w:t>
            </w:r>
          </w:p>
        </w:tc>
      </w:tr>
      <w:tr w:rsidR="005222DF" w:rsidRPr="00281483" w14:paraId="7437D270" w14:textId="77777777" w:rsidTr="00D567B2">
        <w:tc>
          <w:tcPr>
            <w:tcW w:w="1555" w:type="dxa"/>
          </w:tcPr>
          <w:p w14:paraId="50BA4144" w14:textId="278F66B4" w:rsidR="005222DF" w:rsidRPr="00281483" w:rsidRDefault="005222DF" w:rsidP="001C0503">
            <w:pPr>
              <w:tabs>
                <w:tab w:val="center" w:pos="4536"/>
                <w:tab w:val="left" w:pos="7080"/>
              </w:tabs>
              <w:spacing w:after="0"/>
              <w:rPr>
                <w:rFonts w:cs="Times New Roman"/>
                <w:color w:val="0D0D0D" w:themeColor="text1" w:themeTint="F2"/>
                <w:sz w:val="20"/>
                <w:szCs w:val="20"/>
              </w:rPr>
            </w:pPr>
            <w:r w:rsidRPr="00281483">
              <w:rPr>
                <w:rFonts w:cs="Times New Roman"/>
                <w:color w:val="0D0D0D" w:themeColor="text1" w:themeTint="F2"/>
                <w:sz w:val="20"/>
                <w:szCs w:val="20"/>
              </w:rPr>
              <w:t>Temalı Parklar (</w:t>
            </w:r>
            <w:proofErr w:type="spellStart"/>
            <w:r w:rsidRPr="00281483">
              <w:rPr>
                <w:rFonts w:cs="Times New Roman"/>
                <w:color w:val="0D0D0D" w:themeColor="text1" w:themeTint="F2"/>
                <w:sz w:val="20"/>
                <w:szCs w:val="20"/>
              </w:rPr>
              <w:t>Sazova</w:t>
            </w:r>
            <w:proofErr w:type="spellEnd"/>
            <w:r w:rsidRPr="00281483">
              <w:rPr>
                <w:rFonts w:cs="Times New Roman"/>
                <w:color w:val="0D0D0D" w:themeColor="text1" w:themeTint="F2"/>
                <w:sz w:val="20"/>
                <w:szCs w:val="20"/>
              </w:rPr>
              <w:t xml:space="preserve"> vb.)</w:t>
            </w:r>
          </w:p>
        </w:tc>
        <w:tc>
          <w:tcPr>
            <w:tcW w:w="897" w:type="dxa"/>
          </w:tcPr>
          <w:p w14:paraId="14669C9B" w14:textId="4363C129"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48 (66,7)</w:t>
            </w:r>
          </w:p>
        </w:tc>
        <w:tc>
          <w:tcPr>
            <w:tcW w:w="898" w:type="dxa"/>
          </w:tcPr>
          <w:p w14:paraId="3F92A40D" w14:textId="64F61D74"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23 (60,5)</w:t>
            </w:r>
          </w:p>
        </w:tc>
        <w:tc>
          <w:tcPr>
            <w:tcW w:w="898" w:type="dxa"/>
          </w:tcPr>
          <w:p w14:paraId="77AC53F8" w14:textId="50D4E9FE"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27 (61,4)</w:t>
            </w:r>
          </w:p>
        </w:tc>
        <w:tc>
          <w:tcPr>
            <w:tcW w:w="897" w:type="dxa"/>
          </w:tcPr>
          <w:p w14:paraId="291E5BB6" w14:textId="1321A2F9"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18 (51,4)</w:t>
            </w:r>
          </w:p>
        </w:tc>
        <w:tc>
          <w:tcPr>
            <w:tcW w:w="898" w:type="dxa"/>
          </w:tcPr>
          <w:p w14:paraId="0CB13075" w14:textId="0C75DAF0" w:rsidR="005222DF" w:rsidRPr="00281483" w:rsidRDefault="005222DF"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30 (62,5)</w:t>
            </w:r>
          </w:p>
        </w:tc>
        <w:tc>
          <w:tcPr>
            <w:tcW w:w="898" w:type="dxa"/>
          </w:tcPr>
          <w:p w14:paraId="049CBC18" w14:textId="205CF0AC" w:rsidR="005222DF" w:rsidRPr="00281483" w:rsidRDefault="005222DF"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35 (55,6)</w:t>
            </w:r>
          </w:p>
        </w:tc>
        <w:tc>
          <w:tcPr>
            <w:tcW w:w="851" w:type="dxa"/>
          </w:tcPr>
          <w:p w14:paraId="1C6821C8" w14:textId="2889B4E7"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3,082</w:t>
            </w:r>
          </w:p>
        </w:tc>
        <w:tc>
          <w:tcPr>
            <w:tcW w:w="425" w:type="dxa"/>
          </w:tcPr>
          <w:p w14:paraId="6E339C48" w14:textId="45EDC128"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5</w:t>
            </w:r>
          </w:p>
        </w:tc>
        <w:tc>
          <w:tcPr>
            <w:tcW w:w="850" w:type="dxa"/>
          </w:tcPr>
          <w:p w14:paraId="0BE8920E" w14:textId="3D332588"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0,687</w:t>
            </w:r>
          </w:p>
        </w:tc>
      </w:tr>
      <w:tr w:rsidR="005222DF" w:rsidRPr="00281483" w14:paraId="5FCE57C3" w14:textId="77777777" w:rsidTr="00D567B2">
        <w:tc>
          <w:tcPr>
            <w:tcW w:w="1555" w:type="dxa"/>
          </w:tcPr>
          <w:p w14:paraId="1C910B1A" w14:textId="2CED7B03" w:rsidR="005222DF" w:rsidRPr="00281483" w:rsidRDefault="005222DF" w:rsidP="001C0503">
            <w:pPr>
              <w:tabs>
                <w:tab w:val="center" w:pos="4536"/>
                <w:tab w:val="left" w:pos="7080"/>
              </w:tabs>
              <w:spacing w:after="0"/>
              <w:rPr>
                <w:rFonts w:cs="Times New Roman"/>
                <w:color w:val="0D0D0D" w:themeColor="text1" w:themeTint="F2"/>
                <w:sz w:val="20"/>
                <w:szCs w:val="20"/>
              </w:rPr>
            </w:pPr>
            <w:r w:rsidRPr="00281483">
              <w:rPr>
                <w:rFonts w:cs="Times New Roman"/>
                <w:color w:val="0D0D0D" w:themeColor="text1" w:themeTint="F2"/>
                <w:sz w:val="20"/>
                <w:szCs w:val="20"/>
              </w:rPr>
              <w:t>Kongre merkezleri ve konferans salonları</w:t>
            </w:r>
          </w:p>
        </w:tc>
        <w:tc>
          <w:tcPr>
            <w:tcW w:w="897" w:type="dxa"/>
          </w:tcPr>
          <w:p w14:paraId="18BA8A6C" w14:textId="77777777" w:rsidR="001C0503"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3</w:t>
            </w:r>
          </w:p>
          <w:p w14:paraId="03639407" w14:textId="367745B9" w:rsidR="005222DF"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(4,2)</w:t>
            </w:r>
          </w:p>
        </w:tc>
        <w:tc>
          <w:tcPr>
            <w:tcW w:w="898" w:type="dxa"/>
          </w:tcPr>
          <w:p w14:paraId="34804580" w14:textId="77777777" w:rsidR="001C0503"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1 </w:t>
            </w:r>
          </w:p>
          <w:p w14:paraId="1E329122" w14:textId="7D760A91" w:rsidR="005222DF"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(2,6)</w:t>
            </w:r>
          </w:p>
        </w:tc>
        <w:tc>
          <w:tcPr>
            <w:tcW w:w="898" w:type="dxa"/>
          </w:tcPr>
          <w:p w14:paraId="1E406885" w14:textId="77777777" w:rsidR="001C0503"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2</w:t>
            </w:r>
          </w:p>
          <w:p w14:paraId="14F68EDC" w14:textId="37F71DD6" w:rsidR="005222DF"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(4,5)</w:t>
            </w:r>
          </w:p>
        </w:tc>
        <w:tc>
          <w:tcPr>
            <w:tcW w:w="897" w:type="dxa"/>
          </w:tcPr>
          <w:p w14:paraId="5599D37E" w14:textId="77777777" w:rsidR="001C0503"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3</w:t>
            </w:r>
          </w:p>
          <w:p w14:paraId="51D348AA" w14:textId="59B02575" w:rsidR="005222DF"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(8,6)</w:t>
            </w:r>
          </w:p>
        </w:tc>
        <w:tc>
          <w:tcPr>
            <w:tcW w:w="898" w:type="dxa"/>
          </w:tcPr>
          <w:p w14:paraId="16385868" w14:textId="77777777" w:rsidR="001C0503"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1 </w:t>
            </w:r>
          </w:p>
          <w:p w14:paraId="31978B2F" w14:textId="11AC334A" w:rsidR="005222DF"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(2,1)</w:t>
            </w:r>
          </w:p>
        </w:tc>
        <w:tc>
          <w:tcPr>
            <w:tcW w:w="898" w:type="dxa"/>
          </w:tcPr>
          <w:p w14:paraId="599C3BD4" w14:textId="77777777" w:rsidR="001C0503"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w:t>
            </w:r>
          </w:p>
          <w:p w14:paraId="1DC3535B" w14:textId="0AA43BF1" w:rsidR="005222DF"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(1,6)</w:t>
            </w:r>
          </w:p>
        </w:tc>
        <w:tc>
          <w:tcPr>
            <w:tcW w:w="851" w:type="dxa"/>
          </w:tcPr>
          <w:p w14:paraId="1C58ED9A" w14:textId="4C39BDEE"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3,758</w:t>
            </w:r>
          </w:p>
        </w:tc>
        <w:tc>
          <w:tcPr>
            <w:tcW w:w="425" w:type="dxa"/>
          </w:tcPr>
          <w:p w14:paraId="7FFC32B3" w14:textId="5E3822A9"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5</w:t>
            </w:r>
          </w:p>
        </w:tc>
        <w:tc>
          <w:tcPr>
            <w:tcW w:w="850" w:type="dxa"/>
          </w:tcPr>
          <w:p w14:paraId="69619642" w14:textId="4CFF7A1B"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0,610</w:t>
            </w:r>
          </w:p>
        </w:tc>
      </w:tr>
      <w:tr w:rsidR="005222DF" w:rsidRPr="00281483" w14:paraId="4E65C9E1" w14:textId="77777777" w:rsidTr="00D567B2">
        <w:tc>
          <w:tcPr>
            <w:tcW w:w="1555" w:type="dxa"/>
          </w:tcPr>
          <w:p w14:paraId="7A8ABD37" w14:textId="6BC63ADB" w:rsidR="005222DF" w:rsidRPr="00281483" w:rsidRDefault="005222DF" w:rsidP="001C0503">
            <w:pPr>
              <w:tabs>
                <w:tab w:val="center" w:pos="4536"/>
                <w:tab w:val="left" w:pos="7080"/>
              </w:tabs>
              <w:spacing w:after="0"/>
              <w:rPr>
                <w:rFonts w:cs="Times New Roman"/>
                <w:color w:val="0D0D0D" w:themeColor="text1" w:themeTint="F2"/>
                <w:sz w:val="20"/>
                <w:szCs w:val="20"/>
              </w:rPr>
            </w:pPr>
            <w:r w:rsidRPr="00281483">
              <w:rPr>
                <w:rFonts w:cs="Times New Roman"/>
                <w:color w:val="0D0D0D" w:themeColor="text1" w:themeTint="F2"/>
                <w:sz w:val="20"/>
                <w:szCs w:val="20"/>
              </w:rPr>
              <w:t>Hamamlar/Termal tesisler</w:t>
            </w:r>
          </w:p>
        </w:tc>
        <w:tc>
          <w:tcPr>
            <w:tcW w:w="897" w:type="dxa"/>
          </w:tcPr>
          <w:p w14:paraId="5A5EBFB0" w14:textId="77777777" w:rsidR="001C0503"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1 </w:t>
            </w:r>
          </w:p>
          <w:p w14:paraId="3789E9CE" w14:textId="475D1E43" w:rsidR="005222DF"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(1,4)</w:t>
            </w:r>
          </w:p>
        </w:tc>
        <w:tc>
          <w:tcPr>
            <w:tcW w:w="898" w:type="dxa"/>
          </w:tcPr>
          <w:p w14:paraId="3555584D" w14:textId="77777777" w:rsidR="001C0503"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3 </w:t>
            </w:r>
          </w:p>
          <w:p w14:paraId="40DB635F" w14:textId="7FECAA7C" w:rsidR="005222DF"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(7,9)</w:t>
            </w:r>
          </w:p>
        </w:tc>
        <w:tc>
          <w:tcPr>
            <w:tcW w:w="898" w:type="dxa"/>
          </w:tcPr>
          <w:p w14:paraId="17DCF877" w14:textId="77777777" w:rsidR="001C0503"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3 </w:t>
            </w:r>
          </w:p>
          <w:p w14:paraId="3B7FFDB1" w14:textId="26294230" w:rsidR="005222DF"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(6,8)</w:t>
            </w:r>
          </w:p>
        </w:tc>
        <w:tc>
          <w:tcPr>
            <w:tcW w:w="897" w:type="dxa"/>
          </w:tcPr>
          <w:p w14:paraId="69336150" w14:textId="77777777" w:rsidR="001C0503"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w:t>
            </w:r>
          </w:p>
          <w:p w14:paraId="38344266" w14:textId="1334BC95" w:rsidR="005222DF"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(2,9)</w:t>
            </w:r>
          </w:p>
        </w:tc>
        <w:tc>
          <w:tcPr>
            <w:tcW w:w="898" w:type="dxa"/>
          </w:tcPr>
          <w:p w14:paraId="0FD55291" w14:textId="77777777" w:rsidR="001C0503"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2 </w:t>
            </w:r>
          </w:p>
          <w:p w14:paraId="47E40764" w14:textId="73293B50" w:rsidR="005222DF"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(4,2)</w:t>
            </w:r>
          </w:p>
        </w:tc>
        <w:tc>
          <w:tcPr>
            <w:tcW w:w="898" w:type="dxa"/>
          </w:tcPr>
          <w:p w14:paraId="2FB8E1C5" w14:textId="77777777" w:rsidR="001C0503"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8</w:t>
            </w:r>
          </w:p>
          <w:p w14:paraId="11FC53FC" w14:textId="05CD4ABD"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(12,7)</w:t>
            </w:r>
          </w:p>
        </w:tc>
        <w:tc>
          <w:tcPr>
            <w:tcW w:w="851" w:type="dxa"/>
          </w:tcPr>
          <w:p w14:paraId="07148B80" w14:textId="679AD224"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8,919</w:t>
            </w:r>
          </w:p>
        </w:tc>
        <w:tc>
          <w:tcPr>
            <w:tcW w:w="425" w:type="dxa"/>
          </w:tcPr>
          <w:p w14:paraId="5CA47F6D" w14:textId="397CA637"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5</w:t>
            </w:r>
          </w:p>
        </w:tc>
        <w:tc>
          <w:tcPr>
            <w:tcW w:w="850" w:type="dxa"/>
          </w:tcPr>
          <w:p w14:paraId="182E970F" w14:textId="0931F584"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0,109</w:t>
            </w:r>
          </w:p>
        </w:tc>
      </w:tr>
      <w:tr w:rsidR="005222DF" w:rsidRPr="00281483" w14:paraId="67B03777" w14:textId="77777777" w:rsidTr="00D567B2">
        <w:tc>
          <w:tcPr>
            <w:tcW w:w="1555" w:type="dxa"/>
          </w:tcPr>
          <w:p w14:paraId="31FE95C1" w14:textId="159247A3" w:rsidR="005222DF" w:rsidRPr="00281483" w:rsidRDefault="005222DF" w:rsidP="001C0503">
            <w:pPr>
              <w:tabs>
                <w:tab w:val="left" w:pos="1056"/>
              </w:tabs>
              <w:spacing w:after="0"/>
              <w:rPr>
                <w:rFonts w:cs="Times New Roman"/>
                <w:b/>
                <w:bCs/>
                <w:color w:val="0D0D0D" w:themeColor="text1" w:themeTint="F2"/>
                <w:sz w:val="20"/>
                <w:szCs w:val="20"/>
              </w:rPr>
            </w:pPr>
            <w:r w:rsidRPr="00281483">
              <w:rPr>
                <w:rFonts w:cs="Times New Roman"/>
                <w:color w:val="0D0D0D" w:themeColor="text1" w:themeTint="F2"/>
                <w:sz w:val="20"/>
                <w:szCs w:val="20"/>
              </w:rPr>
              <w:t>Hastaneler</w:t>
            </w:r>
          </w:p>
        </w:tc>
        <w:tc>
          <w:tcPr>
            <w:tcW w:w="897" w:type="dxa"/>
          </w:tcPr>
          <w:p w14:paraId="15207EA7" w14:textId="77777777" w:rsidR="001C0503"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0 </w:t>
            </w:r>
          </w:p>
          <w:p w14:paraId="0EC3DEDD" w14:textId="62BA0361" w:rsidR="005222DF"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(0,0)</w:t>
            </w:r>
          </w:p>
        </w:tc>
        <w:tc>
          <w:tcPr>
            <w:tcW w:w="898" w:type="dxa"/>
          </w:tcPr>
          <w:p w14:paraId="262865E9" w14:textId="77777777" w:rsidR="001C0503"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1 </w:t>
            </w:r>
          </w:p>
          <w:p w14:paraId="0B497E48" w14:textId="1AA77B0D" w:rsidR="005222DF"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(2,6)</w:t>
            </w:r>
          </w:p>
        </w:tc>
        <w:tc>
          <w:tcPr>
            <w:tcW w:w="898" w:type="dxa"/>
          </w:tcPr>
          <w:p w14:paraId="31C95689" w14:textId="77777777" w:rsidR="001C0503"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3 </w:t>
            </w:r>
          </w:p>
          <w:p w14:paraId="1D7E5A43" w14:textId="76DA5A5B" w:rsidR="005222DF"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(6,8)</w:t>
            </w:r>
          </w:p>
        </w:tc>
        <w:tc>
          <w:tcPr>
            <w:tcW w:w="897" w:type="dxa"/>
          </w:tcPr>
          <w:p w14:paraId="4F84FD9F" w14:textId="77777777" w:rsidR="001C0503"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3</w:t>
            </w:r>
          </w:p>
          <w:p w14:paraId="13598878" w14:textId="14099AD1" w:rsidR="005222DF"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(8,6)</w:t>
            </w:r>
          </w:p>
        </w:tc>
        <w:tc>
          <w:tcPr>
            <w:tcW w:w="898" w:type="dxa"/>
          </w:tcPr>
          <w:p w14:paraId="498F2CAB" w14:textId="77777777" w:rsidR="001C0503"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2</w:t>
            </w:r>
          </w:p>
          <w:p w14:paraId="6CD52C0C" w14:textId="3C02915B" w:rsidR="005222DF"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(4,2)</w:t>
            </w:r>
          </w:p>
        </w:tc>
        <w:tc>
          <w:tcPr>
            <w:tcW w:w="898" w:type="dxa"/>
          </w:tcPr>
          <w:p w14:paraId="79F28E69" w14:textId="77777777" w:rsidR="001C0503"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w:t>
            </w:r>
          </w:p>
          <w:p w14:paraId="4907BB00" w14:textId="14B18972" w:rsidR="005222DF"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(0,0)</w:t>
            </w:r>
          </w:p>
        </w:tc>
        <w:tc>
          <w:tcPr>
            <w:tcW w:w="851" w:type="dxa"/>
          </w:tcPr>
          <w:p w14:paraId="1DC26174" w14:textId="5B47054E" w:rsidR="005222DF" w:rsidRPr="00281483" w:rsidRDefault="005222DF"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10,355</w:t>
            </w:r>
          </w:p>
        </w:tc>
        <w:tc>
          <w:tcPr>
            <w:tcW w:w="425" w:type="dxa"/>
          </w:tcPr>
          <w:p w14:paraId="39EA00DE" w14:textId="4EA375B3" w:rsidR="005222DF" w:rsidRPr="00281483" w:rsidRDefault="005222DF"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5</w:t>
            </w:r>
          </w:p>
        </w:tc>
        <w:tc>
          <w:tcPr>
            <w:tcW w:w="850" w:type="dxa"/>
          </w:tcPr>
          <w:p w14:paraId="489DC58B" w14:textId="2DB95476" w:rsidR="005222DF" w:rsidRPr="00281483" w:rsidRDefault="005222DF"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0,018*</w:t>
            </w:r>
          </w:p>
        </w:tc>
      </w:tr>
      <w:tr w:rsidR="005222DF" w:rsidRPr="00281483" w14:paraId="08A4D625" w14:textId="77777777" w:rsidTr="00D567B2">
        <w:tc>
          <w:tcPr>
            <w:tcW w:w="1555" w:type="dxa"/>
          </w:tcPr>
          <w:p w14:paraId="6E4CC57E" w14:textId="1358C981" w:rsidR="005222DF" w:rsidRPr="00281483" w:rsidRDefault="005222DF" w:rsidP="001C0503">
            <w:pPr>
              <w:tabs>
                <w:tab w:val="left" w:pos="1056"/>
              </w:tabs>
              <w:spacing w:after="0"/>
              <w:rPr>
                <w:rFonts w:cs="Times New Roman"/>
                <w:b/>
                <w:bCs/>
                <w:color w:val="0D0D0D" w:themeColor="text1" w:themeTint="F2"/>
                <w:sz w:val="20"/>
                <w:szCs w:val="20"/>
              </w:rPr>
            </w:pPr>
            <w:r w:rsidRPr="00281483">
              <w:rPr>
                <w:rFonts w:cs="Times New Roman"/>
                <w:color w:val="0D0D0D" w:themeColor="text1" w:themeTint="F2"/>
                <w:sz w:val="20"/>
                <w:szCs w:val="20"/>
              </w:rPr>
              <w:t>Eğlence/Gece hayatı</w:t>
            </w:r>
          </w:p>
        </w:tc>
        <w:tc>
          <w:tcPr>
            <w:tcW w:w="897" w:type="dxa"/>
          </w:tcPr>
          <w:p w14:paraId="7F1D9311" w14:textId="77777777" w:rsidR="00B92DDD"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6 </w:t>
            </w:r>
          </w:p>
          <w:p w14:paraId="124156E1" w14:textId="5CCB5235"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(8,3)</w:t>
            </w:r>
          </w:p>
        </w:tc>
        <w:tc>
          <w:tcPr>
            <w:tcW w:w="898" w:type="dxa"/>
          </w:tcPr>
          <w:p w14:paraId="7D102E32" w14:textId="77777777" w:rsidR="001C0503"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6</w:t>
            </w:r>
          </w:p>
          <w:p w14:paraId="6FAEC2FD" w14:textId="694E5498"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(15,8)</w:t>
            </w:r>
          </w:p>
        </w:tc>
        <w:tc>
          <w:tcPr>
            <w:tcW w:w="898" w:type="dxa"/>
          </w:tcPr>
          <w:p w14:paraId="0E9C29BF" w14:textId="77777777" w:rsidR="00B92DDD"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4</w:t>
            </w:r>
          </w:p>
          <w:p w14:paraId="1E7B482B" w14:textId="2C9FEEE2"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(9,1)</w:t>
            </w:r>
          </w:p>
        </w:tc>
        <w:tc>
          <w:tcPr>
            <w:tcW w:w="897" w:type="dxa"/>
          </w:tcPr>
          <w:p w14:paraId="719D2F4F" w14:textId="77777777" w:rsidR="001C0503"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5</w:t>
            </w:r>
          </w:p>
          <w:p w14:paraId="7A8C4E98" w14:textId="70C93257"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(14,3)</w:t>
            </w:r>
          </w:p>
        </w:tc>
        <w:tc>
          <w:tcPr>
            <w:tcW w:w="898" w:type="dxa"/>
          </w:tcPr>
          <w:p w14:paraId="73751BE7" w14:textId="77777777" w:rsidR="001C0503"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5 </w:t>
            </w:r>
          </w:p>
          <w:p w14:paraId="73B0072A" w14:textId="362CE5B5" w:rsidR="005222DF" w:rsidRPr="00281483" w:rsidRDefault="005222DF"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(10,4)</w:t>
            </w:r>
          </w:p>
        </w:tc>
        <w:tc>
          <w:tcPr>
            <w:tcW w:w="898" w:type="dxa"/>
          </w:tcPr>
          <w:p w14:paraId="430FD077" w14:textId="447C84F4" w:rsidR="005222DF" w:rsidRPr="00281483" w:rsidRDefault="005222DF"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19 (30,2)</w:t>
            </w:r>
          </w:p>
        </w:tc>
        <w:tc>
          <w:tcPr>
            <w:tcW w:w="851" w:type="dxa"/>
          </w:tcPr>
          <w:p w14:paraId="2E8FF95A" w14:textId="7805624C" w:rsidR="005222DF" w:rsidRPr="00281483" w:rsidRDefault="005222DF"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15,892</w:t>
            </w:r>
          </w:p>
        </w:tc>
        <w:tc>
          <w:tcPr>
            <w:tcW w:w="425" w:type="dxa"/>
          </w:tcPr>
          <w:p w14:paraId="0E8FCD44" w14:textId="0198FFC4" w:rsidR="005222DF" w:rsidRPr="00281483" w:rsidRDefault="005222DF"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color w:val="0D0D0D" w:themeColor="text1" w:themeTint="F2"/>
                <w:sz w:val="20"/>
                <w:szCs w:val="20"/>
              </w:rPr>
              <w:t>5</w:t>
            </w:r>
          </w:p>
        </w:tc>
        <w:tc>
          <w:tcPr>
            <w:tcW w:w="850" w:type="dxa"/>
          </w:tcPr>
          <w:p w14:paraId="50BD48F6" w14:textId="613021DC" w:rsidR="005222DF" w:rsidRPr="00281483" w:rsidRDefault="005222DF" w:rsidP="00AC11A5">
            <w:pPr>
              <w:tabs>
                <w:tab w:val="center" w:pos="4536"/>
                <w:tab w:val="left" w:pos="7080"/>
              </w:tabs>
              <w:spacing w:after="0"/>
              <w:jc w:val="center"/>
              <w:rPr>
                <w:rFonts w:cs="Times New Roman"/>
                <w:b/>
                <w:bCs/>
                <w:color w:val="0D0D0D" w:themeColor="text1" w:themeTint="F2"/>
                <w:sz w:val="20"/>
                <w:szCs w:val="20"/>
              </w:rPr>
            </w:pPr>
            <w:r w:rsidRPr="00281483">
              <w:rPr>
                <w:rFonts w:cs="Times New Roman"/>
                <w:b/>
                <w:bCs/>
                <w:color w:val="0D0D0D" w:themeColor="text1" w:themeTint="F2"/>
                <w:sz w:val="20"/>
                <w:szCs w:val="20"/>
              </w:rPr>
              <w:t>0,007*</w:t>
            </w:r>
          </w:p>
        </w:tc>
      </w:tr>
      <w:tr w:rsidR="005222DF" w:rsidRPr="00281483" w14:paraId="244D03E7" w14:textId="77777777" w:rsidTr="00D567B2">
        <w:tc>
          <w:tcPr>
            <w:tcW w:w="1555" w:type="dxa"/>
          </w:tcPr>
          <w:p w14:paraId="36B7F593" w14:textId="2BB00638" w:rsidR="005222DF" w:rsidRPr="00281483" w:rsidRDefault="005222DF" w:rsidP="001C0503">
            <w:pPr>
              <w:tabs>
                <w:tab w:val="left" w:pos="1056"/>
              </w:tabs>
              <w:spacing w:after="0"/>
              <w:rPr>
                <w:rFonts w:cs="Times New Roman"/>
                <w:b/>
                <w:bCs/>
                <w:color w:val="0D0D0D" w:themeColor="text1" w:themeTint="F2"/>
                <w:sz w:val="20"/>
                <w:szCs w:val="20"/>
              </w:rPr>
            </w:pPr>
            <w:r w:rsidRPr="00281483">
              <w:rPr>
                <w:rFonts w:cs="Times New Roman"/>
                <w:color w:val="0D0D0D" w:themeColor="text1" w:themeTint="F2"/>
                <w:sz w:val="20"/>
                <w:szCs w:val="20"/>
              </w:rPr>
              <w:t>AVM'ler</w:t>
            </w:r>
          </w:p>
        </w:tc>
        <w:tc>
          <w:tcPr>
            <w:tcW w:w="897" w:type="dxa"/>
          </w:tcPr>
          <w:p w14:paraId="4A54E1B7" w14:textId="1AEB4B4B"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28 (38,9)</w:t>
            </w:r>
          </w:p>
        </w:tc>
        <w:tc>
          <w:tcPr>
            <w:tcW w:w="898" w:type="dxa"/>
          </w:tcPr>
          <w:p w14:paraId="3564171A" w14:textId="4FB43185"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14 (36,8)</w:t>
            </w:r>
          </w:p>
        </w:tc>
        <w:tc>
          <w:tcPr>
            <w:tcW w:w="898" w:type="dxa"/>
          </w:tcPr>
          <w:p w14:paraId="5BD71051" w14:textId="4EDC9AC6"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10 (22,7)</w:t>
            </w:r>
          </w:p>
        </w:tc>
        <w:tc>
          <w:tcPr>
            <w:tcW w:w="897" w:type="dxa"/>
          </w:tcPr>
          <w:p w14:paraId="6499E564" w14:textId="002A8782"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12 (34,3)</w:t>
            </w:r>
          </w:p>
        </w:tc>
        <w:tc>
          <w:tcPr>
            <w:tcW w:w="898" w:type="dxa"/>
          </w:tcPr>
          <w:p w14:paraId="7F0211BA" w14:textId="7A9D3714"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11 (22,9)</w:t>
            </w:r>
          </w:p>
        </w:tc>
        <w:tc>
          <w:tcPr>
            <w:tcW w:w="898" w:type="dxa"/>
          </w:tcPr>
          <w:p w14:paraId="0D6F1C10" w14:textId="7C56E496"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15 (23,8)</w:t>
            </w:r>
          </w:p>
        </w:tc>
        <w:tc>
          <w:tcPr>
            <w:tcW w:w="851" w:type="dxa"/>
          </w:tcPr>
          <w:p w14:paraId="7998E381" w14:textId="2C8C537E"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7,267</w:t>
            </w:r>
          </w:p>
        </w:tc>
        <w:tc>
          <w:tcPr>
            <w:tcW w:w="425" w:type="dxa"/>
          </w:tcPr>
          <w:p w14:paraId="6560952A" w14:textId="1E6BCC23"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5</w:t>
            </w:r>
          </w:p>
        </w:tc>
        <w:tc>
          <w:tcPr>
            <w:tcW w:w="850" w:type="dxa"/>
          </w:tcPr>
          <w:p w14:paraId="7A943F4A" w14:textId="3DC26319"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0,202</w:t>
            </w:r>
          </w:p>
        </w:tc>
      </w:tr>
      <w:tr w:rsidR="005222DF" w:rsidRPr="00281483" w14:paraId="5BD6EF4B" w14:textId="77777777" w:rsidTr="00D567B2">
        <w:tc>
          <w:tcPr>
            <w:tcW w:w="1555" w:type="dxa"/>
          </w:tcPr>
          <w:p w14:paraId="399B7EDF" w14:textId="48764BF2" w:rsidR="005222DF" w:rsidRPr="00281483" w:rsidRDefault="005222DF" w:rsidP="001C0503">
            <w:pPr>
              <w:tabs>
                <w:tab w:val="left" w:pos="1056"/>
              </w:tabs>
              <w:spacing w:after="0"/>
              <w:rPr>
                <w:rFonts w:cs="Times New Roman"/>
                <w:b/>
                <w:bCs/>
                <w:color w:val="0D0D0D" w:themeColor="text1" w:themeTint="F2"/>
                <w:sz w:val="20"/>
                <w:szCs w:val="20"/>
              </w:rPr>
            </w:pPr>
            <w:r w:rsidRPr="00281483">
              <w:rPr>
                <w:rFonts w:cs="Times New Roman"/>
                <w:color w:val="0D0D0D" w:themeColor="text1" w:themeTint="F2"/>
                <w:sz w:val="20"/>
                <w:szCs w:val="20"/>
              </w:rPr>
              <w:t>Festivaller</w:t>
            </w:r>
          </w:p>
        </w:tc>
        <w:tc>
          <w:tcPr>
            <w:tcW w:w="897" w:type="dxa"/>
          </w:tcPr>
          <w:p w14:paraId="1D5F1591" w14:textId="7D4C53D5"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10 (13,9)</w:t>
            </w:r>
          </w:p>
        </w:tc>
        <w:tc>
          <w:tcPr>
            <w:tcW w:w="898" w:type="dxa"/>
          </w:tcPr>
          <w:p w14:paraId="4EC423CC" w14:textId="77777777" w:rsidR="001C0503"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5</w:t>
            </w:r>
          </w:p>
          <w:p w14:paraId="63CB2C5F" w14:textId="6EBC743C"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(13,2)</w:t>
            </w:r>
          </w:p>
        </w:tc>
        <w:tc>
          <w:tcPr>
            <w:tcW w:w="898" w:type="dxa"/>
          </w:tcPr>
          <w:p w14:paraId="2F8A0C1F" w14:textId="77777777" w:rsidR="001C0503"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9 </w:t>
            </w:r>
          </w:p>
          <w:p w14:paraId="04722A68" w14:textId="559E28A4"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(20,5)</w:t>
            </w:r>
          </w:p>
        </w:tc>
        <w:tc>
          <w:tcPr>
            <w:tcW w:w="897" w:type="dxa"/>
          </w:tcPr>
          <w:p w14:paraId="3A8291C2" w14:textId="77777777" w:rsidR="001C0503"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6 </w:t>
            </w:r>
          </w:p>
          <w:p w14:paraId="2AD18EDB" w14:textId="5DFFD45B"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(17,1)</w:t>
            </w:r>
          </w:p>
        </w:tc>
        <w:tc>
          <w:tcPr>
            <w:tcW w:w="898" w:type="dxa"/>
          </w:tcPr>
          <w:p w14:paraId="34F2A0DC" w14:textId="77777777" w:rsidR="001C0503"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7 </w:t>
            </w:r>
          </w:p>
          <w:p w14:paraId="44622E71" w14:textId="3E1E8C21"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(14,6)</w:t>
            </w:r>
          </w:p>
        </w:tc>
        <w:tc>
          <w:tcPr>
            <w:tcW w:w="898" w:type="dxa"/>
          </w:tcPr>
          <w:p w14:paraId="59D95E7E" w14:textId="77777777" w:rsidR="001C0503"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7</w:t>
            </w:r>
          </w:p>
          <w:p w14:paraId="059C7873" w14:textId="5B11EDB7"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(11,1)</w:t>
            </w:r>
          </w:p>
        </w:tc>
        <w:tc>
          <w:tcPr>
            <w:tcW w:w="851" w:type="dxa"/>
          </w:tcPr>
          <w:p w14:paraId="76ABE9C0" w14:textId="4331BC49"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2,090</w:t>
            </w:r>
          </w:p>
        </w:tc>
        <w:tc>
          <w:tcPr>
            <w:tcW w:w="425" w:type="dxa"/>
          </w:tcPr>
          <w:p w14:paraId="5D3BBD84" w14:textId="661110A9"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5</w:t>
            </w:r>
          </w:p>
        </w:tc>
        <w:tc>
          <w:tcPr>
            <w:tcW w:w="850" w:type="dxa"/>
          </w:tcPr>
          <w:p w14:paraId="5EC58D9F" w14:textId="4547595A"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0,837</w:t>
            </w:r>
          </w:p>
        </w:tc>
      </w:tr>
      <w:tr w:rsidR="005222DF" w:rsidRPr="00281483" w14:paraId="5BEC03E3" w14:textId="77777777" w:rsidTr="00D567B2">
        <w:tc>
          <w:tcPr>
            <w:tcW w:w="1555" w:type="dxa"/>
          </w:tcPr>
          <w:p w14:paraId="61C2F52D" w14:textId="547D976B" w:rsidR="005222DF" w:rsidRPr="00281483" w:rsidRDefault="005222DF" w:rsidP="001C0503">
            <w:pPr>
              <w:tabs>
                <w:tab w:val="left" w:pos="1056"/>
              </w:tabs>
              <w:spacing w:after="0"/>
              <w:rPr>
                <w:rFonts w:cs="Times New Roman"/>
                <w:b/>
                <w:bCs/>
                <w:color w:val="0D0D0D" w:themeColor="text1" w:themeTint="F2"/>
                <w:sz w:val="20"/>
                <w:szCs w:val="20"/>
              </w:rPr>
            </w:pPr>
            <w:r w:rsidRPr="00281483">
              <w:rPr>
                <w:rFonts w:cs="Times New Roman"/>
                <w:color w:val="0D0D0D" w:themeColor="text1" w:themeTint="F2"/>
                <w:sz w:val="20"/>
                <w:szCs w:val="20"/>
              </w:rPr>
              <w:t>Konserler</w:t>
            </w:r>
          </w:p>
        </w:tc>
        <w:tc>
          <w:tcPr>
            <w:tcW w:w="897" w:type="dxa"/>
          </w:tcPr>
          <w:p w14:paraId="63758E0B" w14:textId="77777777" w:rsidR="001C0503"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6 </w:t>
            </w:r>
          </w:p>
          <w:p w14:paraId="0F44AE18" w14:textId="5242B062" w:rsidR="005222DF"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(8,3)</w:t>
            </w:r>
          </w:p>
        </w:tc>
        <w:tc>
          <w:tcPr>
            <w:tcW w:w="898" w:type="dxa"/>
          </w:tcPr>
          <w:p w14:paraId="30D0B87F" w14:textId="77777777" w:rsidR="001C0503"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w:t>
            </w:r>
          </w:p>
          <w:p w14:paraId="58D79407" w14:textId="79363D0B" w:rsidR="005222DF"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(2,6)</w:t>
            </w:r>
          </w:p>
        </w:tc>
        <w:tc>
          <w:tcPr>
            <w:tcW w:w="898" w:type="dxa"/>
          </w:tcPr>
          <w:p w14:paraId="6DAC1387" w14:textId="77777777" w:rsidR="001C0503"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1 </w:t>
            </w:r>
          </w:p>
          <w:p w14:paraId="6156AB0E" w14:textId="2FD73229" w:rsidR="005222DF"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(2,3)</w:t>
            </w:r>
          </w:p>
        </w:tc>
        <w:tc>
          <w:tcPr>
            <w:tcW w:w="897" w:type="dxa"/>
          </w:tcPr>
          <w:p w14:paraId="61A6B1FC" w14:textId="77777777" w:rsidR="001C0503"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4 </w:t>
            </w:r>
          </w:p>
          <w:p w14:paraId="54ED221C" w14:textId="3063043F"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(11,4)</w:t>
            </w:r>
          </w:p>
        </w:tc>
        <w:tc>
          <w:tcPr>
            <w:tcW w:w="898" w:type="dxa"/>
          </w:tcPr>
          <w:p w14:paraId="6A7BF496" w14:textId="77777777" w:rsidR="001C0503"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3 </w:t>
            </w:r>
          </w:p>
          <w:p w14:paraId="284266D6" w14:textId="2E32B5FA" w:rsidR="005222DF"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(6,3)</w:t>
            </w:r>
          </w:p>
        </w:tc>
        <w:tc>
          <w:tcPr>
            <w:tcW w:w="898" w:type="dxa"/>
          </w:tcPr>
          <w:p w14:paraId="58076175" w14:textId="77777777" w:rsidR="001C0503"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3</w:t>
            </w:r>
          </w:p>
          <w:p w14:paraId="166FF158" w14:textId="030AFFE3" w:rsidR="005222DF" w:rsidRPr="00281483" w:rsidRDefault="005222DF" w:rsidP="001C0503">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 xml:space="preserve"> (4,8)</w:t>
            </w:r>
          </w:p>
        </w:tc>
        <w:tc>
          <w:tcPr>
            <w:tcW w:w="851" w:type="dxa"/>
          </w:tcPr>
          <w:p w14:paraId="1CC5D6F1" w14:textId="33A3BCEE"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4,549</w:t>
            </w:r>
          </w:p>
        </w:tc>
        <w:tc>
          <w:tcPr>
            <w:tcW w:w="425" w:type="dxa"/>
          </w:tcPr>
          <w:p w14:paraId="218CA634" w14:textId="2B93C895"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5</w:t>
            </w:r>
          </w:p>
        </w:tc>
        <w:tc>
          <w:tcPr>
            <w:tcW w:w="850" w:type="dxa"/>
          </w:tcPr>
          <w:p w14:paraId="5F8A6906" w14:textId="504EE79B" w:rsidR="005222DF" w:rsidRPr="00281483" w:rsidRDefault="005222DF" w:rsidP="00AC11A5">
            <w:pPr>
              <w:tabs>
                <w:tab w:val="center" w:pos="4536"/>
                <w:tab w:val="left" w:pos="7080"/>
              </w:tabs>
              <w:spacing w:after="0"/>
              <w:jc w:val="center"/>
              <w:rPr>
                <w:rFonts w:cs="Times New Roman"/>
                <w:color w:val="0D0D0D" w:themeColor="text1" w:themeTint="F2"/>
                <w:sz w:val="20"/>
                <w:szCs w:val="20"/>
              </w:rPr>
            </w:pPr>
            <w:r w:rsidRPr="00281483">
              <w:rPr>
                <w:rFonts w:cs="Times New Roman"/>
                <w:color w:val="0D0D0D" w:themeColor="text1" w:themeTint="F2"/>
                <w:sz w:val="20"/>
                <w:szCs w:val="20"/>
              </w:rPr>
              <w:t>0,473</w:t>
            </w:r>
          </w:p>
        </w:tc>
      </w:tr>
    </w:tbl>
    <w:p w14:paraId="2206FA24" w14:textId="2AE1E18C" w:rsidR="00C33C59" w:rsidRPr="00281483" w:rsidRDefault="00C70A43" w:rsidP="00B74311">
      <w:pPr>
        <w:tabs>
          <w:tab w:val="center" w:pos="4536"/>
          <w:tab w:val="left" w:pos="7080"/>
        </w:tabs>
        <w:spacing w:before="120" w:after="120" w:line="360" w:lineRule="auto"/>
        <w:jc w:val="both"/>
        <w:rPr>
          <w:rFonts w:cs="Times New Roman"/>
          <w:color w:val="0D0D0D" w:themeColor="text1" w:themeTint="F2"/>
          <w:sz w:val="24"/>
          <w:szCs w:val="24"/>
        </w:rPr>
      </w:pPr>
      <w:r w:rsidRPr="00281483">
        <w:rPr>
          <w:rFonts w:cs="Times New Roman"/>
          <w:i/>
          <w:iCs/>
          <w:color w:val="0D0D0D" w:themeColor="text1" w:themeTint="F2"/>
          <w:sz w:val="24"/>
          <w:szCs w:val="24"/>
        </w:rPr>
        <w:t>*p&lt;0,05 seviyesinde istatistiksel olarak anlamlıdır.</w:t>
      </w:r>
      <w:r w:rsidRPr="00281483">
        <w:rPr>
          <w:rFonts w:cs="Times New Roman"/>
          <w:color w:val="0D0D0D" w:themeColor="text1" w:themeTint="F2"/>
          <w:sz w:val="24"/>
          <w:szCs w:val="24"/>
        </w:rPr>
        <w:t xml:space="preserve"> </w:t>
      </w:r>
      <w:bookmarkStart w:id="2850" w:name="_Toc234200290"/>
      <w:bookmarkStart w:id="2851" w:name="_Toc234200828"/>
      <w:bookmarkStart w:id="2852" w:name="_Toc234200987"/>
      <w:bookmarkStart w:id="2853" w:name="_Toc234201106"/>
      <w:bookmarkStart w:id="2854" w:name="_Toc234201272"/>
      <w:bookmarkStart w:id="2855" w:name="_Toc234547177"/>
      <w:bookmarkStart w:id="2856" w:name="_Toc235402569"/>
      <w:bookmarkStart w:id="2857" w:name="_Toc235403088"/>
      <w:bookmarkStart w:id="2858" w:name="_Toc235403788"/>
      <w:bookmarkStart w:id="2859" w:name="_Toc235404049"/>
      <w:bookmarkStart w:id="2860" w:name="_Toc235933068"/>
      <w:bookmarkStart w:id="2861" w:name="_Toc236354307"/>
      <w:bookmarkStart w:id="2862" w:name="_Toc236354443"/>
    </w:p>
    <w:p w14:paraId="28F8176C" w14:textId="00B70934" w:rsidR="008C6971" w:rsidRPr="00281483" w:rsidRDefault="007C63AB" w:rsidP="003C05A2">
      <w:pPr>
        <w:pStyle w:val="DZEY4"/>
        <w:spacing w:before="120" w:after="120"/>
        <w:rPr>
          <w:color w:val="0D0D0D" w:themeColor="text1" w:themeTint="F2"/>
        </w:rPr>
      </w:pPr>
      <w:bookmarkStart w:id="2863" w:name="_Toc240277621"/>
      <w:r w:rsidRPr="00281483">
        <w:rPr>
          <w:color w:val="0D0D0D" w:themeColor="text1" w:themeTint="F2"/>
        </w:rPr>
        <w:t>6.1.2.5.</w:t>
      </w:r>
      <w:r w:rsidR="00E24777" w:rsidRPr="00281483">
        <w:rPr>
          <w:color w:val="0D0D0D" w:themeColor="text1" w:themeTint="F2"/>
        </w:rPr>
        <w:t xml:space="preserve"> </w:t>
      </w:r>
      <w:r w:rsidR="008C6971" w:rsidRPr="00281483">
        <w:rPr>
          <w:color w:val="0D0D0D" w:themeColor="text1" w:themeTint="F2"/>
        </w:rPr>
        <w:t>Memnuniyet ve Öneriler</w:t>
      </w:r>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p>
    <w:p w14:paraId="50A760DA" w14:textId="702408A0" w:rsidR="008C6971" w:rsidRPr="00281483" w:rsidRDefault="008C6971"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Çalışma açısından bir diğer önemli bulgu Eskişehir’deki turizm sorunlarının belirlenmesidir. Bu bağlamda Eskişehir’de turizme ilişkin sorunların durumuna bakıldığında katılımcıların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32’sinin herhangi bir sorun belirtmemesi, genel memnuniyet düzeyinin belirli ölçüde yüksek olduğunu göstermekle birlikte, geri kalan katılımcıların belirttiği sorunlar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turizm altyapısının geliştirilmesi gereken yönlerine dikkat çekmektedir. En fazla ifade edilen sorunların trafik ve park alanı yetersizliği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19</w:t>
      </w:r>
      <w:r w:rsidR="00855A21" w:rsidRPr="00281483">
        <w:rPr>
          <w:rFonts w:cs="Times New Roman"/>
          <w:color w:val="0D0D0D" w:themeColor="text1" w:themeTint="F2"/>
          <w:sz w:val="24"/>
          <w:szCs w:val="24"/>
        </w:rPr>
        <w:t>,</w:t>
      </w:r>
      <w:r w:rsidRPr="00281483">
        <w:rPr>
          <w:rFonts w:cs="Times New Roman"/>
          <w:color w:val="0D0D0D" w:themeColor="text1" w:themeTint="F2"/>
          <w:sz w:val="24"/>
          <w:szCs w:val="24"/>
        </w:rPr>
        <w:t>7) ile tuvalet eksikliği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19</w:t>
      </w:r>
      <w:r w:rsidR="00855A21"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3) gibi temel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altyapı unsurlarına ilişkin olduğu görülmektedir. Bu bulgu, ziyaretçi yoğunluğunun arttığı dönemlerde mevcut altyapının talebi karşılamakta zorlandığını göstermektedir.</w:t>
      </w:r>
      <w:r w:rsidRPr="00281483">
        <w:rPr>
          <w:rFonts w:eastAsia="Times New Roman" w:cs="Times New Roman"/>
          <w:color w:val="0D0D0D" w:themeColor="text1" w:themeTint="F2"/>
          <w:sz w:val="24"/>
          <w:szCs w:val="24"/>
        </w:rPr>
        <w:t xml:space="preserve"> </w:t>
      </w:r>
      <w:r w:rsidRPr="00281483">
        <w:rPr>
          <w:rFonts w:cs="Times New Roman"/>
          <w:color w:val="0D0D0D" w:themeColor="text1" w:themeTint="F2"/>
          <w:sz w:val="24"/>
          <w:szCs w:val="24"/>
        </w:rPr>
        <w:t>Fiyatların yüksekliği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13</w:t>
      </w:r>
      <w:r w:rsidR="00855A21" w:rsidRPr="00281483">
        <w:rPr>
          <w:rFonts w:cs="Times New Roman"/>
          <w:color w:val="0D0D0D" w:themeColor="text1" w:themeTint="F2"/>
          <w:sz w:val="24"/>
          <w:szCs w:val="24"/>
        </w:rPr>
        <w:t>,</w:t>
      </w:r>
      <w:r w:rsidRPr="00281483">
        <w:rPr>
          <w:rFonts w:cs="Times New Roman"/>
          <w:color w:val="0D0D0D" w:themeColor="text1" w:themeTint="F2"/>
          <w:sz w:val="24"/>
          <w:szCs w:val="24"/>
        </w:rPr>
        <w:t>3), şehir içi ulaşımın yetersizliği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12</w:t>
      </w:r>
      <w:r w:rsidR="00855A21"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3), yönlendirme tabelaları </w:t>
      </w:r>
      <w:r w:rsidRPr="00281483">
        <w:rPr>
          <w:rFonts w:cs="Times New Roman"/>
          <w:color w:val="0D0D0D" w:themeColor="text1" w:themeTint="F2"/>
          <w:sz w:val="24"/>
          <w:szCs w:val="24"/>
        </w:rPr>
        <w:lastRenderedPageBreak/>
        <w:t>(</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11</w:t>
      </w:r>
      <w:r w:rsidR="00855A21" w:rsidRPr="00281483">
        <w:rPr>
          <w:rFonts w:cs="Times New Roman"/>
          <w:color w:val="0D0D0D" w:themeColor="text1" w:themeTint="F2"/>
          <w:sz w:val="24"/>
          <w:szCs w:val="24"/>
        </w:rPr>
        <w:t>,</w:t>
      </w:r>
      <w:r w:rsidRPr="00281483">
        <w:rPr>
          <w:rFonts w:cs="Times New Roman"/>
          <w:color w:val="0D0D0D" w:themeColor="text1" w:themeTint="F2"/>
          <w:sz w:val="24"/>
          <w:szCs w:val="24"/>
        </w:rPr>
        <w:t>7), oturma ve dinlenme alanları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11</w:t>
      </w:r>
      <w:r w:rsidR="00855A21" w:rsidRPr="00281483">
        <w:rPr>
          <w:rFonts w:cs="Times New Roman"/>
          <w:color w:val="0D0D0D" w:themeColor="text1" w:themeTint="F2"/>
          <w:sz w:val="24"/>
          <w:szCs w:val="24"/>
        </w:rPr>
        <w:t>,</w:t>
      </w:r>
      <w:r w:rsidRPr="00281483">
        <w:rPr>
          <w:rFonts w:cs="Times New Roman"/>
          <w:color w:val="0D0D0D" w:themeColor="text1" w:themeTint="F2"/>
          <w:sz w:val="24"/>
          <w:szCs w:val="24"/>
        </w:rPr>
        <w:t>3) ve konaklama imkânları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10) gibi ziyaretçi deneyimini etkileyen unsurların yetersiz bulunması, hizmet altyapısının güçlendirilmesi gerektiğine işaret etmektedir</w:t>
      </w:r>
      <w:r w:rsidR="0028333F" w:rsidRPr="00281483">
        <w:rPr>
          <w:rFonts w:cs="Times New Roman"/>
          <w:color w:val="0D0D0D" w:themeColor="text1" w:themeTint="F2"/>
          <w:sz w:val="24"/>
          <w:szCs w:val="24"/>
        </w:rPr>
        <w:t xml:space="preserve"> (Tablo </w:t>
      </w:r>
      <w:r w:rsidR="008940A3" w:rsidRPr="00281483">
        <w:rPr>
          <w:rFonts w:cs="Times New Roman"/>
          <w:color w:val="0D0D0D" w:themeColor="text1" w:themeTint="F2"/>
          <w:sz w:val="24"/>
          <w:szCs w:val="24"/>
        </w:rPr>
        <w:t>6</w:t>
      </w:r>
      <w:r w:rsidR="0028333F" w:rsidRPr="00281483">
        <w:rPr>
          <w:rFonts w:cs="Times New Roman"/>
          <w:color w:val="0D0D0D" w:themeColor="text1" w:themeTint="F2"/>
          <w:sz w:val="24"/>
          <w:szCs w:val="24"/>
        </w:rPr>
        <w:t>.47).</w:t>
      </w:r>
    </w:p>
    <w:p w14:paraId="403B6423" w14:textId="67B0E0C6" w:rsidR="008C6971" w:rsidRPr="00281483" w:rsidRDefault="008C6971" w:rsidP="00577BB9">
      <w:pPr>
        <w:pStyle w:val="TABLO"/>
        <w:rPr>
          <w:color w:val="0D0D0D" w:themeColor="text1" w:themeTint="F2"/>
        </w:rPr>
      </w:pPr>
      <w:bookmarkStart w:id="2864" w:name="_Toc234263782"/>
      <w:bookmarkStart w:id="2865" w:name="_Toc234456395"/>
      <w:bookmarkStart w:id="2866" w:name="_Toc234547424"/>
      <w:bookmarkStart w:id="2867" w:name="_Toc235404974"/>
      <w:bookmarkStart w:id="2868" w:name="_Toc240281084"/>
      <w:r w:rsidRPr="00281483">
        <w:rPr>
          <w:b/>
          <w:color w:val="0D0D0D" w:themeColor="text1" w:themeTint="F2"/>
        </w:rPr>
        <w:t>Tablo</w:t>
      </w:r>
      <w:r w:rsidR="006113DD" w:rsidRPr="00281483">
        <w:rPr>
          <w:b/>
          <w:color w:val="0D0D0D" w:themeColor="text1" w:themeTint="F2"/>
        </w:rPr>
        <w:t xml:space="preserve"> 6.4</w:t>
      </w:r>
      <w:r w:rsidR="000A2F02" w:rsidRPr="00281483">
        <w:rPr>
          <w:b/>
          <w:color w:val="0D0D0D" w:themeColor="text1" w:themeTint="F2"/>
        </w:rPr>
        <w:t>7</w:t>
      </w:r>
      <w:r w:rsidR="006113DD" w:rsidRPr="00281483">
        <w:rPr>
          <w:b/>
          <w:color w:val="0D0D0D" w:themeColor="text1" w:themeTint="F2"/>
        </w:rPr>
        <w:t>.</w:t>
      </w:r>
      <w:r w:rsidRPr="00281483">
        <w:rPr>
          <w:color w:val="0D0D0D" w:themeColor="text1" w:themeTint="F2"/>
        </w:rPr>
        <w:t xml:space="preserve"> Katılımcılara göre Eskişehir’deki turizm sorunları</w:t>
      </w:r>
      <w:bookmarkEnd w:id="2864"/>
      <w:bookmarkEnd w:id="2865"/>
      <w:bookmarkEnd w:id="2866"/>
      <w:bookmarkEnd w:id="2867"/>
      <w:bookmarkEnd w:id="2868"/>
    </w:p>
    <w:tbl>
      <w:tblPr>
        <w:tblStyle w:val="TabloKlavuzu"/>
        <w:tblW w:w="0" w:type="auto"/>
        <w:tblBorders>
          <w:left w:val="none" w:sz="0" w:space="0" w:color="auto"/>
          <w:right w:val="none" w:sz="0" w:space="0" w:color="auto"/>
          <w:insideV w:val="none" w:sz="0" w:space="0" w:color="auto"/>
        </w:tblBorders>
        <w:tblLook w:val="04A0" w:firstRow="1" w:lastRow="0" w:firstColumn="1" w:lastColumn="0" w:noHBand="0" w:noVBand="1"/>
      </w:tblPr>
      <w:tblGrid>
        <w:gridCol w:w="5103"/>
        <w:gridCol w:w="1979"/>
        <w:gridCol w:w="1980"/>
      </w:tblGrid>
      <w:tr w:rsidR="003F7F3F" w:rsidRPr="00281483" w14:paraId="248E519F" w14:textId="77777777" w:rsidTr="00AC7529">
        <w:tc>
          <w:tcPr>
            <w:tcW w:w="5103" w:type="dxa"/>
          </w:tcPr>
          <w:p w14:paraId="417D5D7E" w14:textId="77777777" w:rsidR="003F7F3F" w:rsidRPr="00281483" w:rsidRDefault="003F7F3F" w:rsidP="001C0503">
            <w:pPr>
              <w:tabs>
                <w:tab w:val="center" w:pos="4536"/>
                <w:tab w:val="left" w:pos="7080"/>
              </w:tabs>
              <w:spacing w:after="0" w:line="240" w:lineRule="auto"/>
              <w:jc w:val="both"/>
              <w:rPr>
                <w:rFonts w:cs="Times New Roman"/>
                <w:b/>
                <w:bCs/>
                <w:color w:val="0D0D0D" w:themeColor="text1" w:themeTint="F2"/>
                <w:sz w:val="24"/>
                <w:szCs w:val="24"/>
              </w:rPr>
            </w:pPr>
            <w:r w:rsidRPr="00281483">
              <w:rPr>
                <w:rFonts w:cs="Times New Roman"/>
                <w:b/>
                <w:bCs/>
                <w:color w:val="0D0D0D" w:themeColor="text1" w:themeTint="F2"/>
                <w:sz w:val="24"/>
                <w:szCs w:val="24"/>
              </w:rPr>
              <w:t>Sorunlar</w:t>
            </w:r>
          </w:p>
        </w:tc>
        <w:tc>
          <w:tcPr>
            <w:tcW w:w="1979" w:type="dxa"/>
          </w:tcPr>
          <w:p w14:paraId="01788F42" w14:textId="40253F4A" w:rsidR="003F7F3F" w:rsidRPr="00281483" w:rsidRDefault="003F7F3F" w:rsidP="001C0503">
            <w:pPr>
              <w:tabs>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Frekans (N)</w:t>
            </w:r>
          </w:p>
        </w:tc>
        <w:tc>
          <w:tcPr>
            <w:tcW w:w="1980" w:type="dxa"/>
          </w:tcPr>
          <w:p w14:paraId="091C7A59" w14:textId="6D53E70A" w:rsidR="003F7F3F" w:rsidRPr="00281483" w:rsidRDefault="003F7F3F" w:rsidP="001C0503">
            <w:pPr>
              <w:tabs>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Yüzde (</w:t>
            </w:r>
            <w:r w:rsidR="00BA3C44" w:rsidRPr="00281483">
              <w:rPr>
                <w:rFonts w:cs="Times New Roman"/>
                <w:b/>
                <w:bCs/>
                <w:color w:val="0D0D0D" w:themeColor="text1" w:themeTint="F2"/>
                <w:sz w:val="24"/>
                <w:szCs w:val="24"/>
              </w:rPr>
              <w:t>%</w:t>
            </w:r>
            <w:r w:rsidRPr="00281483">
              <w:rPr>
                <w:rFonts w:cs="Times New Roman"/>
                <w:b/>
                <w:bCs/>
                <w:color w:val="0D0D0D" w:themeColor="text1" w:themeTint="F2"/>
                <w:sz w:val="24"/>
                <w:szCs w:val="24"/>
              </w:rPr>
              <w:t>)</w:t>
            </w:r>
          </w:p>
        </w:tc>
      </w:tr>
      <w:tr w:rsidR="008C6971" w:rsidRPr="00281483" w14:paraId="3DAD4FA3" w14:textId="77777777" w:rsidTr="00AC7529">
        <w:tc>
          <w:tcPr>
            <w:tcW w:w="5103" w:type="dxa"/>
          </w:tcPr>
          <w:p w14:paraId="02DE02F7" w14:textId="77777777" w:rsidR="008C6971" w:rsidRPr="00281483" w:rsidRDefault="008C6971" w:rsidP="001C050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Bir sorun görmüyorum</w:t>
            </w:r>
          </w:p>
        </w:tc>
        <w:tc>
          <w:tcPr>
            <w:tcW w:w="1979" w:type="dxa"/>
          </w:tcPr>
          <w:p w14:paraId="1A24706C" w14:textId="77777777" w:rsidR="008C6971" w:rsidRPr="00281483" w:rsidRDefault="008C6971"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93</w:t>
            </w:r>
          </w:p>
        </w:tc>
        <w:tc>
          <w:tcPr>
            <w:tcW w:w="1980" w:type="dxa"/>
          </w:tcPr>
          <w:p w14:paraId="02F9A14A" w14:textId="7BDD78D9" w:rsidR="008C6971" w:rsidRPr="00281483" w:rsidRDefault="008C6971"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32</w:t>
            </w:r>
            <w:r w:rsidR="000E709A" w:rsidRPr="00281483">
              <w:rPr>
                <w:rFonts w:cs="Times New Roman"/>
                <w:color w:val="0D0D0D" w:themeColor="text1" w:themeTint="F2"/>
                <w:sz w:val="24"/>
                <w:szCs w:val="24"/>
              </w:rPr>
              <w:t>,</w:t>
            </w:r>
            <w:r w:rsidRPr="00281483">
              <w:rPr>
                <w:rFonts w:cs="Times New Roman"/>
                <w:color w:val="0D0D0D" w:themeColor="text1" w:themeTint="F2"/>
                <w:sz w:val="24"/>
                <w:szCs w:val="24"/>
              </w:rPr>
              <w:t>0</w:t>
            </w:r>
          </w:p>
        </w:tc>
      </w:tr>
      <w:tr w:rsidR="008C6971" w:rsidRPr="00281483" w14:paraId="4FBC5292" w14:textId="77777777" w:rsidTr="00AC7529">
        <w:tc>
          <w:tcPr>
            <w:tcW w:w="5103" w:type="dxa"/>
          </w:tcPr>
          <w:p w14:paraId="3CD507CE" w14:textId="77777777" w:rsidR="008C6971" w:rsidRPr="00281483" w:rsidRDefault="008C6971" w:rsidP="001C050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Trafik sorunu ve park alanlarının yetersizliği</w:t>
            </w:r>
          </w:p>
        </w:tc>
        <w:tc>
          <w:tcPr>
            <w:tcW w:w="1979" w:type="dxa"/>
          </w:tcPr>
          <w:p w14:paraId="53994BFE" w14:textId="77777777" w:rsidR="008C6971" w:rsidRPr="00281483" w:rsidRDefault="008C6971"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59</w:t>
            </w:r>
          </w:p>
        </w:tc>
        <w:tc>
          <w:tcPr>
            <w:tcW w:w="1980" w:type="dxa"/>
          </w:tcPr>
          <w:p w14:paraId="3B05272A" w14:textId="07F8C6C6" w:rsidR="008C6971" w:rsidRPr="00281483" w:rsidRDefault="008C6971"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19</w:t>
            </w:r>
            <w:r w:rsidR="000E709A" w:rsidRPr="00281483">
              <w:rPr>
                <w:rFonts w:cs="Times New Roman"/>
                <w:color w:val="0D0D0D" w:themeColor="text1" w:themeTint="F2"/>
                <w:sz w:val="24"/>
                <w:szCs w:val="24"/>
              </w:rPr>
              <w:t>,</w:t>
            </w:r>
            <w:r w:rsidRPr="00281483">
              <w:rPr>
                <w:rFonts w:cs="Times New Roman"/>
                <w:color w:val="0D0D0D" w:themeColor="text1" w:themeTint="F2"/>
                <w:sz w:val="24"/>
                <w:szCs w:val="24"/>
              </w:rPr>
              <w:t>7</w:t>
            </w:r>
          </w:p>
        </w:tc>
      </w:tr>
      <w:tr w:rsidR="008C6971" w:rsidRPr="00281483" w14:paraId="3FA7855C" w14:textId="77777777" w:rsidTr="00AC7529">
        <w:tc>
          <w:tcPr>
            <w:tcW w:w="5103" w:type="dxa"/>
          </w:tcPr>
          <w:p w14:paraId="06B87C7D" w14:textId="77777777" w:rsidR="008C6971" w:rsidRPr="00281483" w:rsidRDefault="008C6971" w:rsidP="001C050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Tuvaletlerin yetersizliği</w:t>
            </w:r>
          </w:p>
        </w:tc>
        <w:tc>
          <w:tcPr>
            <w:tcW w:w="1979" w:type="dxa"/>
          </w:tcPr>
          <w:p w14:paraId="6E8C8BE4" w14:textId="77777777" w:rsidR="008C6971" w:rsidRPr="00281483" w:rsidRDefault="008C6971"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58</w:t>
            </w:r>
          </w:p>
        </w:tc>
        <w:tc>
          <w:tcPr>
            <w:tcW w:w="1980" w:type="dxa"/>
          </w:tcPr>
          <w:p w14:paraId="20DFAAC8" w14:textId="6BC5CD4F" w:rsidR="008C6971" w:rsidRPr="00281483" w:rsidRDefault="008C6971"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19</w:t>
            </w:r>
            <w:r w:rsidR="000E709A" w:rsidRPr="00281483">
              <w:rPr>
                <w:rFonts w:cs="Times New Roman"/>
                <w:color w:val="0D0D0D" w:themeColor="text1" w:themeTint="F2"/>
                <w:sz w:val="24"/>
                <w:szCs w:val="24"/>
              </w:rPr>
              <w:t>,</w:t>
            </w:r>
            <w:r w:rsidRPr="00281483">
              <w:rPr>
                <w:rFonts w:cs="Times New Roman"/>
                <w:color w:val="0D0D0D" w:themeColor="text1" w:themeTint="F2"/>
                <w:sz w:val="24"/>
                <w:szCs w:val="24"/>
              </w:rPr>
              <w:t>3</w:t>
            </w:r>
          </w:p>
        </w:tc>
      </w:tr>
      <w:tr w:rsidR="008C6971" w:rsidRPr="00281483" w14:paraId="0159B2D9" w14:textId="77777777" w:rsidTr="00AC7529">
        <w:tc>
          <w:tcPr>
            <w:tcW w:w="5103" w:type="dxa"/>
          </w:tcPr>
          <w:p w14:paraId="18B3F7EF" w14:textId="77777777" w:rsidR="008C6971" w:rsidRPr="00281483" w:rsidRDefault="008C6971" w:rsidP="001C050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 xml:space="preserve">Fiyatların pahalılığı </w:t>
            </w:r>
          </w:p>
        </w:tc>
        <w:tc>
          <w:tcPr>
            <w:tcW w:w="1979" w:type="dxa"/>
          </w:tcPr>
          <w:p w14:paraId="4B3B59AD" w14:textId="77777777" w:rsidR="008C6971" w:rsidRPr="00281483" w:rsidRDefault="008C6971"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40</w:t>
            </w:r>
          </w:p>
        </w:tc>
        <w:tc>
          <w:tcPr>
            <w:tcW w:w="1980" w:type="dxa"/>
          </w:tcPr>
          <w:p w14:paraId="3EEC111F" w14:textId="3D2A1C75" w:rsidR="008C6971" w:rsidRPr="00281483" w:rsidRDefault="008C6971"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13</w:t>
            </w:r>
            <w:r w:rsidR="000E709A" w:rsidRPr="00281483">
              <w:rPr>
                <w:rFonts w:cs="Times New Roman"/>
                <w:color w:val="0D0D0D" w:themeColor="text1" w:themeTint="F2"/>
                <w:sz w:val="24"/>
                <w:szCs w:val="24"/>
              </w:rPr>
              <w:t>,</w:t>
            </w:r>
            <w:r w:rsidRPr="00281483">
              <w:rPr>
                <w:rFonts w:cs="Times New Roman"/>
                <w:color w:val="0D0D0D" w:themeColor="text1" w:themeTint="F2"/>
                <w:sz w:val="24"/>
                <w:szCs w:val="24"/>
              </w:rPr>
              <w:t>3</w:t>
            </w:r>
          </w:p>
        </w:tc>
      </w:tr>
      <w:tr w:rsidR="008C6971" w:rsidRPr="00281483" w14:paraId="254BC959" w14:textId="77777777" w:rsidTr="00AC7529">
        <w:tc>
          <w:tcPr>
            <w:tcW w:w="5103" w:type="dxa"/>
          </w:tcPr>
          <w:p w14:paraId="692EE77A" w14:textId="7E3E38E2" w:rsidR="008C6971" w:rsidRPr="00281483" w:rsidRDefault="00172B67" w:rsidP="001C050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Şehir içi</w:t>
            </w:r>
            <w:r w:rsidR="008C6971" w:rsidRPr="00281483">
              <w:rPr>
                <w:rFonts w:cs="Times New Roman"/>
                <w:color w:val="0D0D0D" w:themeColor="text1" w:themeTint="F2"/>
                <w:sz w:val="24"/>
                <w:szCs w:val="24"/>
              </w:rPr>
              <w:t xml:space="preserve"> ulaşımın yetersizliği</w:t>
            </w:r>
          </w:p>
        </w:tc>
        <w:tc>
          <w:tcPr>
            <w:tcW w:w="1979" w:type="dxa"/>
          </w:tcPr>
          <w:p w14:paraId="47731973" w14:textId="77777777" w:rsidR="008C6971" w:rsidRPr="00281483" w:rsidRDefault="008C6971"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37</w:t>
            </w:r>
          </w:p>
        </w:tc>
        <w:tc>
          <w:tcPr>
            <w:tcW w:w="1980" w:type="dxa"/>
          </w:tcPr>
          <w:p w14:paraId="25A425D3" w14:textId="787FB6BB" w:rsidR="008C6971" w:rsidRPr="00281483" w:rsidRDefault="008C6971"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12</w:t>
            </w:r>
            <w:r w:rsidR="000E709A" w:rsidRPr="00281483">
              <w:rPr>
                <w:rFonts w:cs="Times New Roman"/>
                <w:color w:val="0D0D0D" w:themeColor="text1" w:themeTint="F2"/>
                <w:sz w:val="24"/>
                <w:szCs w:val="24"/>
              </w:rPr>
              <w:t>,</w:t>
            </w:r>
            <w:r w:rsidRPr="00281483">
              <w:rPr>
                <w:rFonts w:cs="Times New Roman"/>
                <w:color w:val="0D0D0D" w:themeColor="text1" w:themeTint="F2"/>
                <w:sz w:val="24"/>
                <w:szCs w:val="24"/>
              </w:rPr>
              <w:t>3</w:t>
            </w:r>
          </w:p>
        </w:tc>
      </w:tr>
      <w:tr w:rsidR="008C6971" w:rsidRPr="00281483" w14:paraId="4176B744" w14:textId="77777777" w:rsidTr="00AC7529">
        <w:tc>
          <w:tcPr>
            <w:tcW w:w="5103" w:type="dxa"/>
          </w:tcPr>
          <w:p w14:paraId="67782FED" w14:textId="77777777" w:rsidR="008C6971" w:rsidRPr="00281483" w:rsidRDefault="008C6971" w:rsidP="001C050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Yönlendirme ve bilgilendirme tabelalarının yetersizliği</w:t>
            </w:r>
          </w:p>
        </w:tc>
        <w:tc>
          <w:tcPr>
            <w:tcW w:w="1979" w:type="dxa"/>
          </w:tcPr>
          <w:p w14:paraId="08D373B6" w14:textId="77777777" w:rsidR="008C6971" w:rsidRPr="00281483" w:rsidRDefault="008C6971"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35</w:t>
            </w:r>
          </w:p>
        </w:tc>
        <w:tc>
          <w:tcPr>
            <w:tcW w:w="1980" w:type="dxa"/>
          </w:tcPr>
          <w:p w14:paraId="330AD413" w14:textId="40DCF4BD" w:rsidR="008C6971" w:rsidRPr="00281483" w:rsidRDefault="008C6971"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11</w:t>
            </w:r>
            <w:r w:rsidR="000E709A" w:rsidRPr="00281483">
              <w:rPr>
                <w:rFonts w:cs="Times New Roman"/>
                <w:color w:val="0D0D0D" w:themeColor="text1" w:themeTint="F2"/>
                <w:sz w:val="24"/>
                <w:szCs w:val="24"/>
              </w:rPr>
              <w:t>,</w:t>
            </w:r>
            <w:r w:rsidRPr="00281483">
              <w:rPr>
                <w:rFonts w:cs="Times New Roman"/>
                <w:color w:val="0D0D0D" w:themeColor="text1" w:themeTint="F2"/>
                <w:sz w:val="24"/>
                <w:szCs w:val="24"/>
              </w:rPr>
              <w:t>7</w:t>
            </w:r>
          </w:p>
        </w:tc>
      </w:tr>
      <w:tr w:rsidR="008C6971" w:rsidRPr="00281483" w14:paraId="0AEBEC68" w14:textId="77777777" w:rsidTr="00AC7529">
        <w:tc>
          <w:tcPr>
            <w:tcW w:w="5103" w:type="dxa"/>
          </w:tcPr>
          <w:p w14:paraId="026187CB" w14:textId="77777777" w:rsidR="008C6971" w:rsidRPr="00281483" w:rsidRDefault="008C6971" w:rsidP="001C050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Oturma ve dinlenme alanlarının yetersizliği</w:t>
            </w:r>
          </w:p>
        </w:tc>
        <w:tc>
          <w:tcPr>
            <w:tcW w:w="1979" w:type="dxa"/>
          </w:tcPr>
          <w:p w14:paraId="72A33349" w14:textId="77777777" w:rsidR="008C6971" w:rsidRPr="00281483" w:rsidRDefault="008C6971"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34</w:t>
            </w:r>
          </w:p>
        </w:tc>
        <w:tc>
          <w:tcPr>
            <w:tcW w:w="1980" w:type="dxa"/>
          </w:tcPr>
          <w:p w14:paraId="79F36EBB" w14:textId="2F2E30D2" w:rsidR="008C6971" w:rsidRPr="00281483" w:rsidRDefault="008C6971"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11</w:t>
            </w:r>
            <w:r w:rsidR="000E709A" w:rsidRPr="00281483">
              <w:rPr>
                <w:rFonts w:cs="Times New Roman"/>
                <w:color w:val="0D0D0D" w:themeColor="text1" w:themeTint="F2"/>
                <w:sz w:val="24"/>
                <w:szCs w:val="24"/>
              </w:rPr>
              <w:t>,</w:t>
            </w:r>
            <w:r w:rsidRPr="00281483">
              <w:rPr>
                <w:rFonts w:cs="Times New Roman"/>
                <w:color w:val="0D0D0D" w:themeColor="text1" w:themeTint="F2"/>
                <w:sz w:val="24"/>
                <w:szCs w:val="24"/>
              </w:rPr>
              <w:t>3</w:t>
            </w:r>
          </w:p>
        </w:tc>
      </w:tr>
      <w:tr w:rsidR="008C6971" w:rsidRPr="00281483" w14:paraId="6EAAE10F" w14:textId="77777777" w:rsidTr="00AC7529">
        <w:tc>
          <w:tcPr>
            <w:tcW w:w="5103" w:type="dxa"/>
          </w:tcPr>
          <w:p w14:paraId="17D8F79F" w14:textId="77777777" w:rsidR="008C6971" w:rsidRPr="00281483" w:rsidRDefault="008C6971" w:rsidP="001C050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Konaklama imkanlarının yetersizliği</w:t>
            </w:r>
          </w:p>
        </w:tc>
        <w:tc>
          <w:tcPr>
            <w:tcW w:w="1979" w:type="dxa"/>
          </w:tcPr>
          <w:p w14:paraId="79A05E2F" w14:textId="77777777" w:rsidR="008C6971" w:rsidRPr="00281483" w:rsidRDefault="008C6971"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30</w:t>
            </w:r>
          </w:p>
        </w:tc>
        <w:tc>
          <w:tcPr>
            <w:tcW w:w="1980" w:type="dxa"/>
          </w:tcPr>
          <w:p w14:paraId="184A1F99" w14:textId="00539CF6" w:rsidR="008C6971" w:rsidRPr="00281483" w:rsidRDefault="008C6971"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10</w:t>
            </w:r>
            <w:r w:rsidR="000E709A" w:rsidRPr="00281483">
              <w:rPr>
                <w:rFonts w:cs="Times New Roman"/>
                <w:color w:val="0D0D0D" w:themeColor="text1" w:themeTint="F2"/>
                <w:sz w:val="24"/>
                <w:szCs w:val="24"/>
              </w:rPr>
              <w:t>,</w:t>
            </w:r>
            <w:r w:rsidRPr="00281483">
              <w:rPr>
                <w:rFonts w:cs="Times New Roman"/>
                <w:color w:val="0D0D0D" w:themeColor="text1" w:themeTint="F2"/>
                <w:sz w:val="24"/>
                <w:szCs w:val="24"/>
              </w:rPr>
              <w:t>0</w:t>
            </w:r>
          </w:p>
        </w:tc>
      </w:tr>
      <w:tr w:rsidR="008C6971" w:rsidRPr="00281483" w14:paraId="0065B4F8" w14:textId="77777777" w:rsidTr="00AC7529">
        <w:tc>
          <w:tcPr>
            <w:tcW w:w="5103" w:type="dxa"/>
          </w:tcPr>
          <w:p w14:paraId="2C88EA4C" w14:textId="77777777" w:rsidR="008C6971" w:rsidRPr="00281483" w:rsidRDefault="008C6971" w:rsidP="001C050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Yeme-içme tesislerinin yetersizliği</w:t>
            </w:r>
          </w:p>
        </w:tc>
        <w:tc>
          <w:tcPr>
            <w:tcW w:w="1979" w:type="dxa"/>
          </w:tcPr>
          <w:p w14:paraId="1B91242D" w14:textId="77777777" w:rsidR="008C6971" w:rsidRPr="00281483" w:rsidRDefault="008C6971"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24</w:t>
            </w:r>
          </w:p>
        </w:tc>
        <w:tc>
          <w:tcPr>
            <w:tcW w:w="1980" w:type="dxa"/>
          </w:tcPr>
          <w:p w14:paraId="2A259F87" w14:textId="3748FD2D" w:rsidR="008C6971" w:rsidRPr="00281483" w:rsidRDefault="008C6971"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8</w:t>
            </w:r>
            <w:r w:rsidR="000E709A" w:rsidRPr="00281483">
              <w:rPr>
                <w:rFonts w:cs="Times New Roman"/>
                <w:color w:val="0D0D0D" w:themeColor="text1" w:themeTint="F2"/>
                <w:sz w:val="24"/>
                <w:szCs w:val="24"/>
              </w:rPr>
              <w:t>,</w:t>
            </w:r>
            <w:r w:rsidRPr="00281483">
              <w:rPr>
                <w:rFonts w:cs="Times New Roman"/>
                <w:color w:val="0D0D0D" w:themeColor="text1" w:themeTint="F2"/>
                <w:sz w:val="24"/>
                <w:szCs w:val="24"/>
              </w:rPr>
              <w:t>0</w:t>
            </w:r>
          </w:p>
        </w:tc>
      </w:tr>
      <w:tr w:rsidR="008C6971" w:rsidRPr="00281483" w14:paraId="7BF5596B" w14:textId="77777777" w:rsidTr="00AC7529">
        <w:tc>
          <w:tcPr>
            <w:tcW w:w="5103" w:type="dxa"/>
          </w:tcPr>
          <w:p w14:paraId="58DC470A" w14:textId="77777777" w:rsidR="008C6971" w:rsidRPr="00281483" w:rsidRDefault="008C6971" w:rsidP="001C050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Turizm danışma bürolarının yetersizliği</w:t>
            </w:r>
          </w:p>
        </w:tc>
        <w:tc>
          <w:tcPr>
            <w:tcW w:w="1979" w:type="dxa"/>
          </w:tcPr>
          <w:p w14:paraId="159E2646" w14:textId="77777777" w:rsidR="008C6971" w:rsidRPr="00281483" w:rsidRDefault="008C6971"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20</w:t>
            </w:r>
          </w:p>
        </w:tc>
        <w:tc>
          <w:tcPr>
            <w:tcW w:w="1980" w:type="dxa"/>
          </w:tcPr>
          <w:p w14:paraId="6F2F12E9" w14:textId="6921915D" w:rsidR="008C6971" w:rsidRPr="00281483" w:rsidRDefault="008C6971"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6</w:t>
            </w:r>
            <w:r w:rsidR="000E709A" w:rsidRPr="00281483">
              <w:rPr>
                <w:rFonts w:cs="Times New Roman"/>
                <w:color w:val="0D0D0D" w:themeColor="text1" w:themeTint="F2"/>
                <w:sz w:val="24"/>
                <w:szCs w:val="24"/>
              </w:rPr>
              <w:t>,</w:t>
            </w:r>
            <w:r w:rsidRPr="00281483">
              <w:rPr>
                <w:rFonts w:cs="Times New Roman"/>
                <w:color w:val="0D0D0D" w:themeColor="text1" w:themeTint="F2"/>
                <w:sz w:val="24"/>
                <w:szCs w:val="24"/>
              </w:rPr>
              <w:t>7</w:t>
            </w:r>
          </w:p>
        </w:tc>
      </w:tr>
      <w:tr w:rsidR="008C6971" w:rsidRPr="00281483" w14:paraId="6CFAD3E6" w14:textId="77777777" w:rsidTr="00AC7529">
        <w:tc>
          <w:tcPr>
            <w:tcW w:w="5103" w:type="dxa"/>
          </w:tcPr>
          <w:p w14:paraId="0E7469EA" w14:textId="77777777" w:rsidR="008C6971" w:rsidRPr="00281483" w:rsidRDefault="008C6971" w:rsidP="001C050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Şehirlerarası ulaşımın yetersizliği</w:t>
            </w:r>
          </w:p>
        </w:tc>
        <w:tc>
          <w:tcPr>
            <w:tcW w:w="1979" w:type="dxa"/>
          </w:tcPr>
          <w:p w14:paraId="230FFC38" w14:textId="77777777" w:rsidR="008C6971" w:rsidRPr="00281483" w:rsidRDefault="008C6971"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19</w:t>
            </w:r>
          </w:p>
        </w:tc>
        <w:tc>
          <w:tcPr>
            <w:tcW w:w="1980" w:type="dxa"/>
          </w:tcPr>
          <w:p w14:paraId="374BAB63" w14:textId="7461F8A6" w:rsidR="008C6971" w:rsidRPr="00281483" w:rsidRDefault="008C6971"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6</w:t>
            </w:r>
            <w:r w:rsidR="000E709A" w:rsidRPr="00281483">
              <w:rPr>
                <w:rFonts w:cs="Times New Roman"/>
                <w:color w:val="0D0D0D" w:themeColor="text1" w:themeTint="F2"/>
                <w:sz w:val="24"/>
                <w:szCs w:val="24"/>
              </w:rPr>
              <w:t>,</w:t>
            </w:r>
            <w:r w:rsidRPr="00281483">
              <w:rPr>
                <w:rFonts w:cs="Times New Roman"/>
                <w:color w:val="0D0D0D" w:themeColor="text1" w:themeTint="F2"/>
                <w:sz w:val="24"/>
                <w:szCs w:val="24"/>
              </w:rPr>
              <w:t>3</w:t>
            </w:r>
          </w:p>
        </w:tc>
      </w:tr>
      <w:tr w:rsidR="008C6971" w:rsidRPr="00281483" w14:paraId="3254EF9F" w14:textId="77777777" w:rsidTr="00AC7529">
        <w:tc>
          <w:tcPr>
            <w:tcW w:w="5103" w:type="dxa"/>
          </w:tcPr>
          <w:p w14:paraId="6D9FFDB6" w14:textId="77777777" w:rsidR="008C6971" w:rsidRPr="00281483" w:rsidRDefault="008C6971" w:rsidP="001C050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Açık ve yeşil alanların yetersizliği</w:t>
            </w:r>
          </w:p>
        </w:tc>
        <w:tc>
          <w:tcPr>
            <w:tcW w:w="1979" w:type="dxa"/>
          </w:tcPr>
          <w:p w14:paraId="2DD52355" w14:textId="77777777" w:rsidR="008C6971" w:rsidRPr="00281483" w:rsidRDefault="008C6971"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16</w:t>
            </w:r>
          </w:p>
        </w:tc>
        <w:tc>
          <w:tcPr>
            <w:tcW w:w="1980" w:type="dxa"/>
          </w:tcPr>
          <w:p w14:paraId="64B9433A" w14:textId="551D99DA" w:rsidR="008C6971" w:rsidRPr="00281483" w:rsidRDefault="008C6971"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5</w:t>
            </w:r>
            <w:r w:rsidR="000E709A" w:rsidRPr="00281483">
              <w:rPr>
                <w:rFonts w:cs="Times New Roman"/>
                <w:color w:val="0D0D0D" w:themeColor="text1" w:themeTint="F2"/>
                <w:sz w:val="24"/>
                <w:szCs w:val="24"/>
              </w:rPr>
              <w:t>,</w:t>
            </w:r>
            <w:r w:rsidRPr="00281483">
              <w:rPr>
                <w:rFonts w:cs="Times New Roman"/>
                <w:color w:val="0D0D0D" w:themeColor="text1" w:themeTint="F2"/>
                <w:sz w:val="24"/>
                <w:szCs w:val="24"/>
              </w:rPr>
              <w:t>3</w:t>
            </w:r>
          </w:p>
        </w:tc>
      </w:tr>
      <w:tr w:rsidR="008C6971" w:rsidRPr="00281483" w14:paraId="251F7186" w14:textId="77777777" w:rsidTr="00AC7529">
        <w:tc>
          <w:tcPr>
            <w:tcW w:w="5103" w:type="dxa"/>
          </w:tcPr>
          <w:p w14:paraId="7F7981A5" w14:textId="77777777" w:rsidR="008C6971" w:rsidRPr="00281483" w:rsidRDefault="008C6971" w:rsidP="001C050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Alışveriş olanaklarının yetersizliği</w:t>
            </w:r>
          </w:p>
        </w:tc>
        <w:tc>
          <w:tcPr>
            <w:tcW w:w="1979" w:type="dxa"/>
          </w:tcPr>
          <w:p w14:paraId="736FA3CE" w14:textId="77777777" w:rsidR="008C6971" w:rsidRPr="00281483" w:rsidRDefault="008C6971"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13</w:t>
            </w:r>
          </w:p>
        </w:tc>
        <w:tc>
          <w:tcPr>
            <w:tcW w:w="1980" w:type="dxa"/>
          </w:tcPr>
          <w:p w14:paraId="1CEC0242" w14:textId="1125E157" w:rsidR="008C6971" w:rsidRPr="00281483" w:rsidRDefault="008C6971"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w:t>
            </w:r>
            <w:r w:rsidR="000E709A" w:rsidRPr="00281483">
              <w:rPr>
                <w:rFonts w:cs="Times New Roman"/>
                <w:color w:val="0D0D0D" w:themeColor="text1" w:themeTint="F2"/>
                <w:sz w:val="24"/>
                <w:szCs w:val="24"/>
              </w:rPr>
              <w:t>,</w:t>
            </w:r>
            <w:r w:rsidRPr="00281483">
              <w:rPr>
                <w:rFonts w:cs="Times New Roman"/>
                <w:color w:val="0D0D0D" w:themeColor="text1" w:themeTint="F2"/>
                <w:sz w:val="24"/>
                <w:szCs w:val="24"/>
              </w:rPr>
              <w:t>3</w:t>
            </w:r>
          </w:p>
        </w:tc>
      </w:tr>
      <w:tr w:rsidR="008C6971" w:rsidRPr="00281483" w14:paraId="66138C55" w14:textId="77777777" w:rsidTr="00AC7529">
        <w:tc>
          <w:tcPr>
            <w:tcW w:w="5103" w:type="dxa"/>
          </w:tcPr>
          <w:p w14:paraId="4252E976" w14:textId="77777777" w:rsidR="008C6971" w:rsidRPr="00281483" w:rsidRDefault="008C6971" w:rsidP="001C050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Hediyelik eşya dükkanlarının yetersizliği</w:t>
            </w:r>
          </w:p>
        </w:tc>
        <w:tc>
          <w:tcPr>
            <w:tcW w:w="1979" w:type="dxa"/>
          </w:tcPr>
          <w:p w14:paraId="01D32E29" w14:textId="77777777" w:rsidR="008C6971" w:rsidRPr="00281483" w:rsidRDefault="008C6971"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12</w:t>
            </w:r>
          </w:p>
        </w:tc>
        <w:tc>
          <w:tcPr>
            <w:tcW w:w="1980" w:type="dxa"/>
          </w:tcPr>
          <w:p w14:paraId="1D9E89A7" w14:textId="16011EE2" w:rsidR="008C6971" w:rsidRPr="00281483" w:rsidRDefault="008C6971"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w:t>
            </w:r>
            <w:r w:rsidR="000E709A" w:rsidRPr="00281483">
              <w:rPr>
                <w:rFonts w:cs="Times New Roman"/>
                <w:color w:val="0D0D0D" w:themeColor="text1" w:themeTint="F2"/>
                <w:sz w:val="24"/>
                <w:szCs w:val="24"/>
              </w:rPr>
              <w:t>,</w:t>
            </w:r>
            <w:r w:rsidRPr="00281483">
              <w:rPr>
                <w:rFonts w:cs="Times New Roman"/>
                <w:color w:val="0D0D0D" w:themeColor="text1" w:themeTint="F2"/>
                <w:sz w:val="24"/>
                <w:szCs w:val="24"/>
              </w:rPr>
              <w:t>0</w:t>
            </w:r>
          </w:p>
        </w:tc>
      </w:tr>
      <w:tr w:rsidR="008C6971" w:rsidRPr="00281483" w14:paraId="409F3E19" w14:textId="77777777" w:rsidTr="00AC7529">
        <w:tc>
          <w:tcPr>
            <w:tcW w:w="5103" w:type="dxa"/>
          </w:tcPr>
          <w:p w14:paraId="16FB805C" w14:textId="77777777" w:rsidR="008C6971" w:rsidRPr="00281483" w:rsidRDefault="008C6971" w:rsidP="001C050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Yerel halkın ziyaretçilere olan tutumu</w:t>
            </w:r>
          </w:p>
        </w:tc>
        <w:tc>
          <w:tcPr>
            <w:tcW w:w="1979" w:type="dxa"/>
          </w:tcPr>
          <w:p w14:paraId="4977F6FA" w14:textId="77777777" w:rsidR="008C6971" w:rsidRPr="00281483" w:rsidRDefault="008C6971"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12</w:t>
            </w:r>
          </w:p>
        </w:tc>
        <w:tc>
          <w:tcPr>
            <w:tcW w:w="1980" w:type="dxa"/>
          </w:tcPr>
          <w:p w14:paraId="1A4ABF72" w14:textId="64F58842" w:rsidR="008C6971" w:rsidRPr="00281483" w:rsidRDefault="008C6971"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w:t>
            </w:r>
            <w:r w:rsidR="000E709A" w:rsidRPr="00281483">
              <w:rPr>
                <w:rFonts w:cs="Times New Roman"/>
                <w:color w:val="0D0D0D" w:themeColor="text1" w:themeTint="F2"/>
                <w:sz w:val="24"/>
                <w:szCs w:val="24"/>
              </w:rPr>
              <w:t>,</w:t>
            </w:r>
            <w:r w:rsidRPr="00281483">
              <w:rPr>
                <w:rFonts w:cs="Times New Roman"/>
                <w:color w:val="0D0D0D" w:themeColor="text1" w:themeTint="F2"/>
                <w:sz w:val="24"/>
                <w:szCs w:val="24"/>
              </w:rPr>
              <w:t>0</w:t>
            </w:r>
          </w:p>
        </w:tc>
      </w:tr>
    </w:tbl>
    <w:p w14:paraId="3BDF6E2F" w14:textId="10BCFA60" w:rsidR="003F7F3F" w:rsidRPr="00281483" w:rsidRDefault="003F7F3F" w:rsidP="003C05A2">
      <w:pPr>
        <w:tabs>
          <w:tab w:val="center" w:pos="4536"/>
          <w:tab w:val="left" w:pos="7080"/>
        </w:tabs>
        <w:spacing w:before="120" w:after="120" w:line="360" w:lineRule="auto"/>
        <w:ind w:firstLine="709"/>
        <w:jc w:val="both"/>
        <w:rPr>
          <w:rFonts w:cs="Times New Roman"/>
          <w:b/>
          <w:bCs/>
          <w:color w:val="0D0D0D" w:themeColor="text1" w:themeTint="F2"/>
          <w:sz w:val="24"/>
          <w:szCs w:val="24"/>
        </w:rPr>
      </w:pPr>
      <w:r w:rsidRPr="00281483">
        <w:rPr>
          <w:rFonts w:cs="Times New Roman"/>
          <w:color w:val="0D0D0D" w:themeColor="text1" w:themeTint="F2"/>
          <w:sz w:val="24"/>
          <w:szCs w:val="24"/>
        </w:rPr>
        <w:t xml:space="preserve">Ziyaretçilerin Eskişehir ziyaretine ilişkin genel memnuniyet düzeyi çalışma açısından önemli bir bulgudur. Katılımcıların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96'sı şeh</w:t>
      </w:r>
      <w:r w:rsidR="00777E46" w:rsidRPr="00281483">
        <w:rPr>
          <w:rFonts w:cs="Times New Roman"/>
          <w:color w:val="0D0D0D" w:themeColor="text1" w:themeTint="F2"/>
          <w:sz w:val="24"/>
          <w:szCs w:val="24"/>
        </w:rPr>
        <w:t>ri ziyaret etmekten</w:t>
      </w:r>
      <w:r w:rsidRPr="00281483">
        <w:rPr>
          <w:rFonts w:cs="Times New Roman"/>
          <w:color w:val="0D0D0D" w:themeColor="text1" w:themeTint="F2"/>
          <w:sz w:val="24"/>
          <w:szCs w:val="24"/>
        </w:rPr>
        <w:t xml:space="preserve"> memnun olduğunu belirtirken, yalnızca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4'ü memnun olmadığını ifade etmiştir. Bu bulgu, Eskişehir'in ziyaretçilerin genel beklentilerini büyük ölçüde karşılayan ve olumlu bir destinasyon deneyimi sunan bir kent olarak değerlendirildiğini ortaya koymaktadır. Her ne kadar önceki bulgularda çeşitli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ve turizmle ilişkili unsurlara yönelik eksiklikler dile getirilmiş olsa da bu eksikliklerin ziyaretçilerin genel memnuniyet düzeyini önemli ölçüde etkilemediği anlaşılmaktadır. Bu durum, Eskişehir'in sahip olduğu şehirsel atmosfer, kültürel çekicilikler ve genel ziyaret deneyiminin, algılanan altyapı eksikliklerine rağmen yüksek düzeyde ziyaretçi memnuniyeti oluşturduğunu göstermektedir</w:t>
      </w:r>
      <w:r w:rsidR="0028333F" w:rsidRPr="00281483">
        <w:rPr>
          <w:rFonts w:cs="Times New Roman"/>
          <w:color w:val="0D0D0D" w:themeColor="text1" w:themeTint="F2"/>
          <w:sz w:val="24"/>
          <w:szCs w:val="24"/>
        </w:rPr>
        <w:t xml:space="preserve"> (Tablo </w:t>
      </w:r>
      <w:r w:rsidR="008940A3" w:rsidRPr="00281483">
        <w:rPr>
          <w:rFonts w:cs="Times New Roman"/>
          <w:color w:val="0D0D0D" w:themeColor="text1" w:themeTint="F2"/>
          <w:sz w:val="24"/>
          <w:szCs w:val="24"/>
        </w:rPr>
        <w:t>6</w:t>
      </w:r>
      <w:r w:rsidR="0028333F" w:rsidRPr="00281483">
        <w:rPr>
          <w:rFonts w:cs="Times New Roman"/>
          <w:color w:val="0D0D0D" w:themeColor="text1" w:themeTint="F2"/>
          <w:sz w:val="24"/>
          <w:szCs w:val="24"/>
        </w:rPr>
        <w:t>.48).</w:t>
      </w:r>
    </w:p>
    <w:p w14:paraId="71EF5853" w14:textId="319A3EC3" w:rsidR="008C6971" w:rsidRPr="00281483" w:rsidRDefault="008C6971" w:rsidP="00577BB9">
      <w:pPr>
        <w:pStyle w:val="TABLO"/>
        <w:rPr>
          <w:color w:val="0D0D0D" w:themeColor="text1" w:themeTint="F2"/>
        </w:rPr>
      </w:pPr>
      <w:bookmarkStart w:id="2869" w:name="_Toc234263783"/>
      <w:bookmarkStart w:id="2870" w:name="_Toc234456396"/>
      <w:bookmarkStart w:id="2871" w:name="_Toc234547425"/>
      <w:bookmarkStart w:id="2872" w:name="_Toc235404975"/>
      <w:bookmarkStart w:id="2873" w:name="_Toc240281085"/>
      <w:r w:rsidRPr="00281483">
        <w:rPr>
          <w:b/>
          <w:color w:val="0D0D0D" w:themeColor="text1" w:themeTint="F2"/>
        </w:rPr>
        <w:t>Tablo</w:t>
      </w:r>
      <w:r w:rsidR="006113DD" w:rsidRPr="00281483">
        <w:rPr>
          <w:b/>
          <w:color w:val="0D0D0D" w:themeColor="text1" w:themeTint="F2"/>
        </w:rPr>
        <w:t xml:space="preserve"> 6.4</w:t>
      </w:r>
      <w:r w:rsidR="000A2F02" w:rsidRPr="00281483">
        <w:rPr>
          <w:b/>
          <w:color w:val="0D0D0D" w:themeColor="text1" w:themeTint="F2"/>
        </w:rPr>
        <w:t>8</w:t>
      </w:r>
      <w:r w:rsidR="006113DD" w:rsidRPr="00281483">
        <w:rPr>
          <w:b/>
          <w:color w:val="0D0D0D" w:themeColor="text1" w:themeTint="F2"/>
        </w:rPr>
        <w:t>.</w:t>
      </w:r>
      <w:r w:rsidRPr="00281483">
        <w:rPr>
          <w:color w:val="0D0D0D" w:themeColor="text1" w:themeTint="F2"/>
        </w:rPr>
        <w:t xml:space="preserve"> Ankete </w:t>
      </w:r>
      <w:r w:rsidR="006113DD" w:rsidRPr="00281483">
        <w:rPr>
          <w:color w:val="0D0D0D" w:themeColor="text1" w:themeTint="F2"/>
        </w:rPr>
        <w:t>katılan ziyaretçilerin gerçekleştirdikleri Eskişehir ziyaretine ilişkin memnuniyet durumu</w:t>
      </w:r>
      <w:bookmarkEnd w:id="2869"/>
      <w:bookmarkEnd w:id="2870"/>
      <w:bookmarkEnd w:id="2871"/>
      <w:bookmarkEnd w:id="2872"/>
      <w:bookmarkEnd w:id="2873"/>
    </w:p>
    <w:tbl>
      <w:tblPr>
        <w:tblStyle w:val="TabloKlavuzu"/>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020"/>
        <w:gridCol w:w="3021"/>
        <w:gridCol w:w="3021"/>
      </w:tblGrid>
      <w:tr w:rsidR="003F7F3F" w:rsidRPr="00281483" w14:paraId="6CFE0184" w14:textId="77777777" w:rsidTr="00D567B2">
        <w:tc>
          <w:tcPr>
            <w:tcW w:w="3020" w:type="dxa"/>
          </w:tcPr>
          <w:p w14:paraId="061C4E95" w14:textId="77777777" w:rsidR="003F7F3F" w:rsidRPr="00281483" w:rsidRDefault="003F7F3F" w:rsidP="001C0503">
            <w:pPr>
              <w:tabs>
                <w:tab w:val="center" w:pos="4536"/>
                <w:tab w:val="left" w:pos="7080"/>
              </w:tabs>
              <w:spacing w:after="0" w:line="240" w:lineRule="auto"/>
              <w:jc w:val="both"/>
              <w:rPr>
                <w:rFonts w:cs="Times New Roman"/>
                <w:b/>
                <w:bCs/>
                <w:color w:val="0D0D0D" w:themeColor="text1" w:themeTint="F2"/>
                <w:sz w:val="24"/>
                <w:szCs w:val="24"/>
              </w:rPr>
            </w:pPr>
            <w:r w:rsidRPr="00281483">
              <w:rPr>
                <w:rFonts w:cs="Times New Roman"/>
                <w:b/>
                <w:bCs/>
                <w:color w:val="0D0D0D" w:themeColor="text1" w:themeTint="F2"/>
                <w:sz w:val="24"/>
                <w:szCs w:val="24"/>
              </w:rPr>
              <w:t>Memnuniyet Durumu</w:t>
            </w:r>
          </w:p>
        </w:tc>
        <w:tc>
          <w:tcPr>
            <w:tcW w:w="3021" w:type="dxa"/>
          </w:tcPr>
          <w:p w14:paraId="06FF694C" w14:textId="4AEFFAE9" w:rsidR="003F7F3F" w:rsidRPr="00281483" w:rsidRDefault="003F7F3F" w:rsidP="001C0503">
            <w:pPr>
              <w:tabs>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Frekans (N)</w:t>
            </w:r>
          </w:p>
        </w:tc>
        <w:tc>
          <w:tcPr>
            <w:tcW w:w="3021" w:type="dxa"/>
          </w:tcPr>
          <w:p w14:paraId="0F7740CF" w14:textId="7048A8F3" w:rsidR="003F7F3F" w:rsidRPr="00281483" w:rsidRDefault="003F7F3F" w:rsidP="001C0503">
            <w:pPr>
              <w:tabs>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Yüzde (</w:t>
            </w:r>
            <w:r w:rsidR="00644832" w:rsidRPr="00281483">
              <w:rPr>
                <w:rFonts w:cs="Times New Roman"/>
                <w:b/>
                <w:bCs/>
                <w:color w:val="0D0D0D" w:themeColor="text1" w:themeTint="F2"/>
                <w:sz w:val="24"/>
                <w:szCs w:val="24"/>
              </w:rPr>
              <w:t>%</w:t>
            </w:r>
            <w:r w:rsidRPr="00281483">
              <w:rPr>
                <w:rFonts w:cs="Times New Roman"/>
                <w:b/>
                <w:bCs/>
                <w:color w:val="0D0D0D" w:themeColor="text1" w:themeTint="F2"/>
                <w:sz w:val="24"/>
                <w:szCs w:val="24"/>
              </w:rPr>
              <w:t>)</w:t>
            </w:r>
          </w:p>
        </w:tc>
      </w:tr>
      <w:tr w:rsidR="008C6971" w:rsidRPr="00281483" w14:paraId="7CFD3479" w14:textId="77777777" w:rsidTr="00D567B2">
        <w:tc>
          <w:tcPr>
            <w:tcW w:w="3020" w:type="dxa"/>
          </w:tcPr>
          <w:p w14:paraId="678D0742" w14:textId="77777777" w:rsidR="008C6971" w:rsidRPr="00281483" w:rsidRDefault="008C6971" w:rsidP="001C050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Memnunum</w:t>
            </w:r>
          </w:p>
        </w:tc>
        <w:tc>
          <w:tcPr>
            <w:tcW w:w="3021" w:type="dxa"/>
          </w:tcPr>
          <w:p w14:paraId="285C54CE" w14:textId="77777777" w:rsidR="008C6971" w:rsidRPr="00281483" w:rsidRDefault="008C6971"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288</w:t>
            </w:r>
          </w:p>
        </w:tc>
        <w:tc>
          <w:tcPr>
            <w:tcW w:w="3021" w:type="dxa"/>
          </w:tcPr>
          <w:p w14:paraId="792E36E7" w14:textId="5672C02A" w:rsidR="008C6971" w:rsidRPr="00281483" w:rsidRDefault="008C6971"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96</w:t>
            </w:r>
            <w:r w:rsidR="000E709A" w:rsidRPr="00281483">
              <w:rPr>
                <w:rFonts w:cs="Times New Roman"/>
                <w:color w:val="0D0D0D" w:themeColor="text1" w:themeTint="F2"/>
                <w:sz w:val="24"/>
                <w:szCs w:val="24"/>
              </w:rPr>
              <w:t>,</w:t>
            </w:r>
            <w:r w:rsidRPr="00281483">
              <w:rPr>
                <w:rFonts w:cs="Times New Roman"/>
                <w:color w:val="0D0D0D" w:themeColor="text1" w:themeTint="F2"/>
                <w:sz w:val="24"/>
                <w:szCs w:val="24"/>
              </w:rPr>
              <w:t>0</w:t>
            </w:r>
          </w:p>
        </w:tc>
      </w:tr>
      <w:tr w:rsidR="008C6971" w:rsidRPr="00281483" w14:paraId="571FC776" w14:textId="77777777" w:rsidTr="00D567B2">
        <w:tc>
          <w:tcPr>
            <w:tcW w:w="3020" w:type="dxa"/>
          </w:tcPr>
          <w:p w14:paraId="18D31034" w14:textId="77777777" w:rsidR="008C6971" w:rsidRPr="00281483" w:rsidRDefault="008C6971" w:rsidP="001C050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Memnun değilim</w:t>
            </w:r>
          </w:p>
        </w:tc>
        <w:tc>
          <w:tcPr>
            <w:tcW w:w="3021" w:type="dxa"/>
          </w:tcPr>
          <w:p w14:paraId="7421534F" w14:textId="77777777" w:rsidR="008C6971" w:rsidRPr="00281483" w:rsidRDefault="008C6971"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12</w:t>
            </w:r>
          </w:p>
        </w:tc>
        <w:tc>
          <w:tcPr>
            <w:tcW w:w="3021" w:type="dxa"/>
          </w:tcPr>
          <w:p w14:paraId="3D85F549" w14:textId="2072C0B9" w:rsidR="008C6971" w:rsidRPr="00281483" w:rsidRDefault="008C6971"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4</w:t>
            </w:r>
            <w:r w:rsidR="000E709A" w:rsidRPr="00281483">
              <w:rPr>
                <w:rFonts w:cs="Times New Roman"/>
                <w:color w:val="0D0D0D" w:themeColor="text1" w:themeTint="F2"/>
                <w:sz w:val="24"/>
                <w:szCs w:val="24"/>
              </w:rPr>
              <w:t>,</w:t>
            </w:r>
            <w:r w:rsidRPr="00281483">
              <w:rPr>
                <w:rFonts w:cs="Times New Roman"/>
                <w:color w:val="0D0D0D" w:themeColor="text1" w:themeTint="F2"/>
                <w:sz w:val="24"/>
                <w:szCs w:val="24"/>
              </w:rPr>
              <w:t>0</w:t>
            </w:r>
          </w:p>
        </w:tc>
      </w:tr>
      <w:tr w:rsidR="005C35B2" w:rsidRPr="00281483" w14:paraId="73CD0B31" w14:textId="77777777" w:rsidTr="00D567B2">
        <w:tc>
          <w:tcPr>
            <w:tcW w:w="3020" w:type="dxa"/>
          </w:tcPr>
          <w:p w14:paraId="6AB63F15" w14:textId="450B080D" w:rsidR="005C35B2" w:rsidRPr="00281483" w:rsidRDefault="005C35B2" w:rsidP="001C050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Toplam</w:t>
            </w:r>
          </w:p>
        </w:tc>
        <w:tc>
          <w:tcPr>
            <w:tcW w:w="3021" w:type="dxa"/>
          </w:tcPr>
          <w:p w14:paraId="6C9EFB1E" w14:textId="1929F727" w:rsidR="005C35B2" w:rsidRPr="00281483" w:rsidRDefault="005C35B2"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300</w:t>
            </w:r>
          </w:p>
        </w:tc>
        <w:tc>
          <w:tcPr>
            <w:tcW w:w="3021" w:type="dxa"/>
          </w:tcPr>
          <w:p w14:paraId="2A149CB8" w14:textId="2ECF008C" w:rsidR="005C35B2" w:rsidRPr="00281483" w:rsidRDefault="005C35B2"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100</w:t>
            </w:r>
          </w:p>
        </w:tc>
      </w:tr>
    </w:tbl>
    <w:p w14:paraId="54FC704D" w14:textId="5A9B912A" w:rsidR="00F167D0" w:rsidRPr="00281483" w:rsidRDefault="00F167D0"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lastRenderedPageBreak/>
        <w:t xml:space="preserve">Katılımcıların yerel halkın tutum ve davranışlarına ilişkin memnuniyet düzeyi oldukça yüksektir. Verilere göre ziyaretçilerin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94'ü yerel halkın tutum ve davranışlarından memnun olduğunu belirtirken, yalnızca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6'sı memnun olmadığını ifade etmiştir. Bu bulgu, Eskişehir'de ziyaretçiler ile yerel halk arasındaki etkileşimin olumlu değerlendirildiğini ve misafirperverliğin destinasyon deneyiminde önemli bir yer tuttuğunu göstermektedir. Yerel halkın tutumuna yönelik yüksek memnuniyet ile genel memnuniyet düzeyinin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96) birlikte değerlendirilmesi, ziyaretçi memnuniyetinin yalnızca fiziksel ve kültürel unsurlardan değil, sosyal etkileşimden de etkilendiğini ortaya koymaktadır.</w:t>
      </w:r>
      <w:r w:rsidR="0028333F" w:rsidRPr="00281483">
        <w:rPr>
          <w:rFonts w:cs="Times New Roman"/>
          <w:color w:val="0D0D0D" w:themeColor="text1" w:themeTint="F2"/>
          <w:sz w:val="24"/>
          <w:szCs w:val="24"/>
        </w:rPr>
        <w:t xml:space="preserve"> (Tablo </w:t>
      </w:r>
      <w:r w:rsidR="00FB45B1" w:rsidRPr="00281483">
        <w:rPr>
          <w:rFonts w:cs="Times New Roman"/>
          <w:color w:val="0D0D0D" w:themeColor="text1" w:themeTint="F2"/>
          <w:sz w:val="24"/>
          <w:szCs w:val="24"/>
        </w:rPr>
        <w:t>6</w:t>
      </w:r>
      <w:r w:rsidR="0028333F" w:rsidRPr="00281483">
        <w:rPr>
          <w:rFonts w:cs="Times New Roman"/>
          <w:color w:val="0D0D0D" w:themeColor="text1" w:themeTint="F2"/>
          <w:sz w:val="24"/>
          <w:szCs w:val="24"/>
        </w:rPr>
        <w:t>.49).</w:t>
      </w:r>
    </w:p>
    <w:p w14:paraId="21FFC9EE" w14:textId="626764A6" w:rsidR="008C6971" w:rsidRPr="00281483" w:rsidRDefault="008C6971" w:rsidP="00577BB9">
      <w:pPr>
        <w:pStyle w:val="TABLO"/>
        <w:rPr>
          <w:color w:val="0D0D0D" w:themeColor="text1" w:themeTint="F2"/>
        </w:rPr>
      </w:pPr>
      <w:bookmarkStart w:id="2874" w:name="_Toc234263784"/>
      <w:bookmarkStart w:id="2875" w:name="_Toc234456397"/>
      <w:bookmarkStart w:id="2876" w:name="_Toc234547426"/>
      <w:bookmarkStart w:id="2877" w:name="_Toc235404976"/>
      <w:bookmarkStart w:id="2878" w:name="_Toc240281086"/>
      <w:r w:rsidRPr="00281483">
        <w:rPr>
          <w:b/>
          <w:color w:val="0D0D0D" w:themeColor="text1" w:themeTint="F2"/>
        </w:rPr>
        <w:t>Tablo</w:t>
      </w:r>
      <w:r w:rsidR="006113DD" w:rsidRPr="00281483">
        <w:rPr>
          <w:b/>
          <w:color w:val="0D0D0D" w:themeColor="text1" w:themeTint="F2"/>
        </w:rPr>
        <w:t xml:space="preserve"> 6.</w:t>
      </w:r>
      <w:r w:rsidR="000A2F02" w:rsidRPr="00281483">
        <w:rPr>
          <w:b/>
          <w:color w:val="0D0D0D" w:themeColor="text1" w:themeTint="F2"/>
        </w:rPr>
        <w:t>49</w:t>
      </w:r>
      <w:r w:rsidR="006113DD" w:rsidRPr="00281483">
        <w:rPr>
          <w:b/>
          <w:color w:val="0D0D0D" w:themeColor="text1" w:themeTint="F2"/>
        </w:rPr>
        <w:t>.</w:t>
      </w:r>
      <w:r w:rsidRPr="00281483">
        <w:rPr>
          <w:color w:val="0D0D0D" w:themeColor="text1" w:themeTint="F2"/>
        </w:rPr>
        <w:t xml:space="preserve"> </w:t>
      </w:r>
      <w:r w:rsidR="003B5D57" w:rsidRPr="00281483">
        <w:rPr>
          <w:color w:val="0D0D0D" w:themeColor="text1" w:themeTint="F2"/>
        </w:rPr>
        <w:t>Z</w:t>
      </w:r>
      <w:r w:rsidR="006113DD" w:rsidRPr="00281483">
        <w:rPr>
          <w:color w:val="0D0D0D" w:themeColor="text1" w:themeTint="F2"/>
        </w:rPr>
        <w:t>iyaretçilerin yerel halkın tutumuna ilişkin memnuniyet durumu</w:t>
      </w:r>
      <w:bookmarkEnd w:id="2874"/>
      <w:bookmarkEnd w:id="2875"/>
      <w:bookmarkEnd w:id="2876"/>
      <w:bookmarkEnd w:id="2877"/>
      <w:bookmarkEnd w:id="2878"/>
    </w:p>
    <w:tbl>
      <w:tblPr>
        <w:tblStyle w:val="TabloKlavuzu"/>
        <w:tblW w:w="0" w:type="auto"/>
        <w:tblBorders>
          <w:left w:val="none" w:sz="0" w:space="0" w:color="auto"/>
          <w:right w:val="none" w:sz="0" w:space="0" w:color="auto"/>
          <w:insideV w:val="none" w:sz="0" w:space="0" w:color="auto"/>
        </w:tblBorders>
        <w:tblLook w:val="04A0" w:firstRow="1" w:lastRow="0" w:firstColumn="1" w:lastColumn="0" w:noHBand="0" w:noVBand="1"/>
      </w:tblPr>
      <w:tblGrid>
        <w:gridCol w:w="5807"/>
        <w:gridCol w:w="1559"/>
        <w:gridCol w:w="1696"/>
      </w:tblGrid>
      <w:tr w:rsidR="003F7F3F" w:rsidRPr="00281483" w14:paraId="00C1D732" w14:textId="77777777" w:rsidTr="00D567B2">
        <w:tc>
          <w:tcPr>
            <w:tcW w:w="5807" w:type="dxa"/>
          </w:tcPr>
          <w:p w14:paraId="6CF2797D" w14:textId="23D79E31" w:rsidR="003F7F3F" w:rsidRPr="00281483" w:rsidRDefault="005C35B2" w:rsidP="001C0503">
            <w:pPr>
              <w:tabs>
                <w:tab w:val="center" w:pos="4536"/>
                <w:tab w:val="left" w:pos="7080"/>
              </w:tabs>
              <w:spacing w:after="0" w:line="240" w:lineRule="auto"/>
              <w:jc w:val="both"/>
              <w:rPr>
                <w:rFonts w:cs="Times New Roman"/>
                <w:b/>
                <w:bCs/>
                <w:color w:val="0D0D0D" w:themeColor="text1" w:themeTint="F2"/>
                <w:sz w:val="24"/>
                <w:szCs w:val="24"/>
              </w:rPr>
            </w:pPr>
            <w:r w:rsidRPr="00281483">
              <w:rPr>
                <w:rFonts w:cs="Times New Roman"/>
                <w:b/>
                <w:bCs/>
                <w:color w:val="0D0D0D" w:themeColor="text1" w:themeTint="F2"/>
                <w:sz w:val="24"/>
                <w:szCs w:val="24"/>
              </w:rPr>
              <w:t>Yerel Halkın Tutumuna İlişkin Memnuniyet Durumu</w:t>
            </w:r>
          </w:p>
        </w:tc>
        <w:tc>
          <w:tcPr>
            <w:tcW w:w="1559" w:type="dxa"/>
          </w:tcPr>
          <w:p w14:paraId="2D2B9BEF" w14:textId="6F757BC5" w:rsidR="003F7F3F" w:rsidRPr="00281483" w:rsidRDefault="003F7F3F" w:rsidP="001C0503">
            <w:pPr>
              <w:tabs>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Frekans (N)</w:t>
            </w:r>
          </w:p>
        </w:tc>
        <w:tc>
          <w:tcPr>
            <w:tcW w:w="1696" w:type="dxa"/>
          </w:tcPr>
          <w:p w14:paraId="7D09EC79" w14:textId="64857E3C" w:rsidR="003F7F3F" w:rsidRPr="00281483" w:rsidRDefault="003F7F3F" w:rsidP="001C0503">
            <w:pPr>
              <w:tabs>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Yüzde (</w:t>
            </w:r>
            <w:r w:rsidR="00644832" w:rsidRPr="00281483">
              <w:rPr>
                <w:rFonts w:cs="Times New Roman"/>
                <w:b/>
                <w:bCs/>
                <w:color w:val="0D0D0D" w:themeColor="text1" w:themeTint="F2"/>
                <w:sz w:val="24"/>
                <w:szCs w:val="24"/>
              </w:rPr>
              <w:t>%</w:t>
            </w:r>
            <w:r w:rsidRPr="00281483">
              <w:rPr>
                <w:rFonts w:cs="Times New Roman"/>
                <w:b/>
                <w:bCs/>
                <w:color w:val="0D0D0D" w:themeColor="text1" w:themeTint="F2"/>
                <w:sz w:val="24"/>
                <w:szCs w:val="24"/>
              </w:rPr>
              <w:t>)</w:t>
            </w:r>
          </w:p>
        </w:tc>
      </w:tr>
      <w:tr w:rsidR="008C6971" w:rsidRPr="00281483" w14:paraId="1080CC69" w14:textId="77777777" w:rsidTr="00D567B2">
        <w:tc>
          <w:tcPr>
            <w:tcW w:w="5807" w:type="dxa"/>
          </w:tcPr>
          <w:p w14:paraId="276948BF" w14:textId="77777777" w:rsidR="008C6971" w:rsidRPr="00281483" w:rsidRDefault="008C6971" w:rsidP="001C050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Memnunum</w:t>
            </w:r>
          </w:p>
        </w:tc>
        <w:tc>
          <w:tcPr>
            <w:tcW w:w="1559" w:type="dxa"/>
          </w:tcPr>
          <w:p w14:paraId="0D1887FB" w14:textId="77777777" w:rsidR="008C6971" w:rsidRPr="00281483" w:rsidRDefault="008C6971"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282</w:t>
            </w:r>
          </w:p>
        </w:tc>
        <w:tc>
          <w:tcPr>
            <w:tcW w:w="1696" w:type="dxa"/>
          </w:tcPr>
          <w:p w14:paraId="012556D5" w14:textId="6B74BEB5" w:rsidR="008C6971" w:rsidRPr="00281483" w:rsidRDefault="008C6971"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94</w:t>
            </w:r>
            <w:r w:rsidR="000E709A" w:rsidRPr="00281483">
              <w:rPr>
                <w:rFonts w:cs="Times New Roman"/>
                <w:color w:val="0D0D0D" w:themeColor="text1" w:themeTint="F2"/>
                <w:sz w:val="24"/>
                <w:szCs w:val="24"/>
              </w:rPr>
              <w:t>,</w:t>
            </w:r>
            <w:r w:rsidRPr="00281483">
              <w:rPr>
                <w:rFonts w:cs="Times New Roman"/>
                <w:color w:val="0D0D0D" w:themeColor="text1" w:themeTint="F2"/>
                <w:sz w:val="24"/>
                <w:szCs w:val="24"/>
              </w:rPr>
              <w:t>0</w:t>
            </w:r>
          </w:p>
        </w:tc>
      </w:tr>
      <w:tr w:rsidR="008C6971" w:rsidRPr="00281483" w14:paraId="73948F5C" w14:textId="77777777" w:rsidTr="00D567B2">
        <w:tc>
          <w:tcPr>
            <w:tcW w:w="5807" w:type="dxa"/>
          </w:tcPr>
          <w:p w14:paraId="382E9B9F" w14:textId="77777777" w:rsidR="008C6971" w:rsidRPr="00281483" w:rsidRDefault="008C6971" w:rsidP="001C050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Memnun değilim</w:t>
            </w:r>
          </w:p>
        </w:tc>
        <w:tc>
          <w:tcPr>
            <w:tcW w:w="1559" w:type="dxa"/>
          </w:tcPr>
          <w:p w14:paraId="6F14E452" w14:textId="77777777" w:rsidR="008C6971" w:rsidRPr="00281483" w:rsidRDefault="008C6971"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18</w:t>
            </w:r>
          </w:p>
        </w:tc>
        <w:tc>
          <w:tcPr>
            <w:tcW w:w="1696" w:type="dxa"/>
          </w:tcPr>
          <w:p w14:paraId="0F881B86" w14:textId="3DB8807A" w:rsidR="008C6971" w:rsidRPr="00281483" w:rsidRDefault="008C6971"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6</w:t>
            </w:r>
            <w:r w:rsidR="000E709A" w:rsidRPr="00281483">
              <w:rPr>
                <w:rFonts w:cs="Times New Roman"/>
                <w:color w:val="0D0D0D" w:themeColor="text1" w:themeTint="F2"/>
                <w:sz w:val="24"/>
                <w:szCs w:val="24"/>
              </w:rPr>
              <w:t>,</w:t>
            </w:r>
            <w:r w:rsidRPr="00281483">
              <w:rPr>
                <w:rFonts w:cs="Times New Roman"/>
                <w:color w:val="0D0D0D" w:themeColor="text1" w:themeTint="F2"/>
                <w:sz w:val="24"/>
                <w:szCs w:val="24"/>
              </w:rPr>
              <w:t>0</w:t>
            </w:r>
          </w:p>
        </w:tc>
      </w:tr>
      <w:tr w:rsidR="005C35B2" w:rsidRPr="00281483" w14:paraId="44D70900" w14:textId="77777777" w:rsidTr="00D567B2">
        <w:tc>
          <w:tcPr>
            <w:tcW w:w="5807" w:type="dxa"/>
          </w:tcPr>
          <w:p w14:paraId="704D19E5" w14:textId="1566B6C4" w:rsidR="005C35B2" w:rsidRPr="00281483" w:rsidRDefault="005C35B2" w:rsidP="001C050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Toplam</w:t>
            </w:r>
          </w:p>
        </w:tc>
        <w:tc>
          <w:tcPr>
            <w:tcW w:w="1559" w:type="dxa"/>
          </w:tcPr>
          <w:p w14:paraId="58E763C5" w14:textId="5A509F95" w:rsidR="005C35B2" w:rsidRPr="00281483" w:rsidRDefault="005C35B2"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300</w:t>
            </w:r>
          </w:p>
        </w:tc>
        <w:tc>
          <w:tcPr>
            <w:tcW w:w="1696" w:type="dxa"/>
          </w:tcPr>
          <w:p w14:paraId="3FEB66E4" w14:textId="74A37703" w:rsidR="005C35B2" w:rsidRPr="00281483" w:rsidRDefault="005C35B2"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100</w:t>
            </w:r>
          </w:p>
        </w:tc>
      </w:tr>
    </w:tbl>
    <w:p w14:paraId="0B54BECE" w14:textId="3938F1B5" w:rsidR="008C6971" w:rsidRPr="00281483" w:rsidRDefault="005F6B09"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Katılımcıların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66,0’sı Eskişehir’i tekrar ziyaret etmeyi düşündüğünü belirtirken,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34,0’ü tekrar ziyaret etmeyi düşünmediğini ifade etmiştir. Genel memnuniyet oranının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96,0) çok yüksek olmasına karşın, katılımcıların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34,0'ünün şehri tekrar ziyaret etmeyi düşünmemesi dikkat çekici bir bulgudur. Bu durum, Eskişehir'in </w:t>
      </w:r>
      <w:r w:rsidR="005E12E0" w:rsidRPr="00281483">
        <w:rPr>
          <w:rFonts w:cs="Times New Roman"/>
          <w:color w:val="0D0D0D" w:themeColor="text1" w:themeTint="F2"/>
          <w:sz w:val="24"/>
          <w:szCs w:val="24"/>
        </w:rPr>
        <w:t xml:space="preserve">bazı </w:t>
      </w:r>
      <w:r w:rsidRPr="00281483">
        <w:rPr>
          <w:rFonts w:cs="Times New Roman"/>
          <w:color w:val="0D0D0D" w:themeColor="text1" w:themeTint="F2"/>
          <w:sz w:val="24"/>
          <w:szCs w:val="24"/>
        </w:rPr>
        <w:t>ziyaretçiler nezdinde 'bir kez deneyimlenip tüketilen' (günübirlik/hafta sonu odaklı) bir destinasyon algısına sahip olduğunu göstermektedir</w:t>
      </w:r>
      <w:r w:rsidR="0028333F" w:rsidRPr="00281483">
        <w:rPr>
          <w:rFonts w:cs="Times New Roman"/>
          <w:color w:val="0D0D0D" w:themeColor="text1" w:themeTint="F2"/>
          <w:sz w:val="24"/>
          <w:szCs w:val="24"/>
        </w:rPr>
        <w:t xml:space="preserve"> (Tablo </w:t>
      </w:r>
      <w:r w:rsidR="00FB45B1" w:rsidRPr="00281483">
        <w:rPr>
          <w:rFonts w:cs="Times New Roman"/>
          <w:color w:val="0D0D0D" w:themeColor="text1" w:themeTint="F2"/>
          <w:sz w:val="24"/>
          <w:szCs w:val="24"/>
        </w:rPr>
        <w:t>6</w:t>
      </w:r>
      <w:r w:rsidR="0028333F" w:rsidRPr="00281483">
        <w:rPr>
          <w:rFonts w:cs="Times New Roman"/>
          <w:color w:val="0D0D0D" w:themeColor="text1" w:themeTint="F2"/>
          <w:sz w:val="24"/>
          <w:szCs w:val="24"/>
        </w:rPr>
        <w:t>.50).</w:t>
      </w:r>
    </w:p>
    <w:p w14:paraId="4D289A09" w14:textId="0B2976B5" w:rsidR="008C6971" w:rsidRPr="00281483" w:rsidRDefault="008C6971" w:rsidP="00577BB9">
      <w:pPr>
        <w:pStyle w:val="TABLO"/>
        <w:rPr>
          <w:color w:val="0D0D0D" w:themeColor="text1" w:themeTint="F2"/>
        </w:rPr>
      </w:pPr>
      <w:bookmarkStart w:id="2879" w:name="_Toc234263785"/>
      <w:bookmarkStart w:id="2880" w:name="_Toc234456398"/>
      <w:bookmarkStart w:id="2881" w:name="_Toc234547427"/>
      <w:bookmarkStart w:id="2882" w:name="_Toc235404977"/>
      <w:bookmarkStart w:id="2883" w:name="_Toc240281087"/>
      <w:r w:rsidRPr="00281483">
        <w:rPr>
          <w:b/>
          <w:color w:val="0D0D0D" w:themeColor="text1" w:themeTint="F2"/>
        </w:rPr>
        <w:t>Tablo</w:t>
      </w:r>
      <w:r w:rsidR="006113DD" w:rsidRPr="00281483">
        <w:rPr>
          <w:b/>
          <w:color w:val="0D0D0D" w:themeColor="text1" w:themeTint="F2"/>
        </w:rPr>
        <w:t xml:space="preserve"> 6.5</w:t>
      </w:r>
      <w:r w:rsidR="000A2F02" w:rsidRPr="00281483">
        <w:rPr>
          <w:b/>
          <w:color w:val="0D0D0D" w:themeColor="text1" w:themeTint="F2"/>
        </w:rPr>
        <w:t>0</w:t>
      </w:r>
      <w:r w:rsidR="006113DD" w:rsidRPr="00281483">
        <w:rPr>
          <w:b/>
          <w:color w:val="0D0D0D" w:themeColor="text1" w:themeTint="F2"/>
        </w:rPr>
        <w:t>.</w:t>
      </w:r>
      <w:r w:rsidRPr="00281483">
        <w:rPr>
          <w:color w:val="0D0D0D" w:themeColor="text1" w:themeTint="F2"/>
        </w:rPr>
        <w:t xml:space="preserve"> </w:t>
      </w:r>
      <w:bookmarkEnd w:id="2879"/>
      <w:bookmarkEnd w:id="2880"/>
      <w:bookmarkEnd w:id="2881"/>
      <w:bookmarkEnd w:id="2882"/>
      <w:r w:rsidR="00FA2463" w:rsidRPr="00281483">
        <w:rPr>
          <w:color w:val="0D0D0D" w:themeColor="text1" w:themeTint="F2"/>
        </w:rPr>
        <w:t>Ziyaretçilerin Eskişehir’i tekrar ziyaret etme niyeti</w:t>
      </w:r>
      <w:bookmarkEnd w:id="2883"/>
    </w:p>
    <w:tbl>
      <w:tblPr>
        <w:tblStyle w:val="TabloKlavuzu"/>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020"/>
        <w:gridCol w:w="3021"/>
        <w:gridCol w:w="3021"/>
      </w:tblGrid>
      <w:tr w:rsidR="003F7F3F" w:rsidRPr="00281483" w14:paraId="3E343193" w14:textId="77777777" w:rsidTr="00D567B2">
        <w:tc>
          <w:tcPr>
            <w:tcW w:w="3020" w:type="dxa"/>
          </w:tcPr>
          <w:p w14:paraId="29AA23C3" w14:textId="77777777" w:rsidR="003F7F3F" w:rsidRPr="00281483" w:rsidRDefault="003F7F3F" w:rsidP="001C0503">
            <w:pPr>
              <w:tabs>
                <w:tab w:val="center" w:pos="4536"/>
                <w:tab w:val="left" w:pos="7080"/>
              </w:tabs>
              <w:spacing w:after="0" w:line="240" w:lineRule="auto"/>
              <w:jc w:val="both"/>
              <w:rPr>
                <w:rFonts w:cs="Times New Roman"/>
                <w:b/>
                <w:bCs/>
                <w:color w:val="0D0D0D" w:themeColor="text1" w:themeTint="F2"/>
                <w:sz w:val="24"/>
                <w:szCs w:val="24"/>
              </w:rPr>
            </w:pPr>
            <w:r w:rsidRPr="00281483">
              <w:rPr>
                <w:rFonts w:cs="Times New Roman"/>
                <w:b/>
                <w:bCs/>
                <w:color w:val="0D0D0D" w:themeColor="text1" w:themeTint="F2"/>
                <w:sz w:val="24"/>
                <w:szCs w:val="24"/>
              </w:rPr>
              <w:t>Tekrar ziyaret düşüncesi</w:t>
            </w:r>
          </w:p>
        </w:tc>
        <w:tc>
          <w:tcPr>
            <w:tcW w:w="3021" w:type="dxa"/>
          </w:tcPr>
          <w:p w14:paraId="7F2AB72B" w14:textId="7CC74D19" w:rsidR="003F7F3F" w:rsidRPr="00281483" w:rsidRDefault="003F7F3F" w:rsidP="001C0503">
            <w:pPr>
              <w:tabs>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Frekans (N)</w:t>
            </w:r>
          </w:p>
        </w:tc>
        <w:tc>
          <w:tcPr>
            <w:tcW w:w="3021" w:type="dxa"/>
          </w:tcPr>
          <w:p w14:paraId="24C1E9D4" w14:textId="06B339A8" w:rsidR="003F7F3F" w:rsidRPr="00281483" w:rsidRDefault="003F7F3F" w:rsidP="001C0503">
            <w:pPr>
              <w:tabs>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Yüzde (</w:t>
            </w:r>
            <w:r w:rsidR="00BA3C44" w:rsidRPr="00281483">
              <w:rPr>
                <w:rFonts w:cs="Times New Roman"/>
                <w:b/>
                <w:bCs/>
                <w:color w:val="0D0D0D" w:themeColor="text1" w:themeTint="F2"/>
                <w:sz w:val="24"/>
                <w:szCs w:val="24"/>
              </w:rPr>
              <w:t>%</w:t>
            </w:r>
            <w:r w:rsidRPr="00281483">
              <w:rPr>
                <w:rFonts w:cs="Times New Roman"/>
                <w:b/>
                <w:bCs/>
                <w:color w:val="0D0D0D" w:themeColor="text1" w:themeTint="F2"/>
                <w:sz w:val="24"/>
                <w:szCs w:val="24"/>
              </w:rPr>
              <w:t>)</w:t>
            </w:r>
          </w:p>
        </w:tc>
      </w:tr>
      <w:tr w:rsidR="008C6971" w:rsidRPr="00281483" w14:paraId="0FE26B54" w14:textId="77777777" w:rsidTr="00D567B2">
        <w:tc>
          <w:tcPr>
            <w:tcW w:w="3020" w:type="dxa"/>
          </w:tcPr>
          <w:p w14:paraId="735E99C8" w14:textId="77777777" w:rsidR="008C6971" w:rsidRPr="00281483" w:rsidRDefault="008C6971" w:rsidP="001C050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Tekrar ziyaret edeceğim</w:t>
            </w:r>
          </w:p>
        </w:tc>
        <w:tc>
          <w:tcPr>
            <w:tcW w:w="3021" w:type="dxa"/>
          </w:tcPr>
          <w:p w14:paraId="0F3E9581" w14:textId="77777777" w:rsidR="008C6971" w:rsidRPr="00281483" w:rsidRDefault="008C6971"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198</w:t>
            </w:r>
          </w:p>
        </w:tc>
        <w:tc>
          <w:tcPr>
            <w:tcW w:w="3021" w:type="dxa"/>
          </w:tcPr>
          <w:p w14:paraId="6EFA357A" w14:textId="3F66609A" w:rsidR="008C6971" w:rsidRPr="00281483" w:rsidRDefault="008C6971"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66</w:t>
            </w:r>
            <w:r w:rsidR="000E709A" w:rsidRPr="00281483">
              <w:rPr>
                <w:rFonts w:cs="Times New Roman"/>
                <w:color w:val="0D0D0D" w:themeColor="text1" w:themeTint="F2"/>
                <w:sz w:val="24"/>
                <w:szCs w:val="24"/>
              </w:rPr>
              <w:t>,</w:t>
            </w:r>
            <w:r w:rsidRPr="00281483">
              <w:rPr>
                <w:rFonts w:cs="Times New Roman"/>
                <w:color w:val="0D0D0D" w:themeColor="text1" w:themeTint="F2"/>
                <w:sz w:val="24"/>
                <w:szCs w:val="24"/>
              </w:rPr>
              <w:t>0</w:t>
            </w:r>
          </w:p>
        </w:tc>
      </w:tr>
      <w:tr w:rsidR="008C6971" w:rsidRPr="00281483" w14:paraId="522E3522" w14:textId="77777777" w:rsidTr="00D567B2">
        <w:tc>
          <w:tcPr>
            <w:tcW w:w="3020" w:type="dxa"/>
          </w:tcPr>
          <w:p w14:paraId="7C3C3F77" w14:textId="77777777" w:rsidR="008C6971" w:rsidRPr="00281483" w:rsidRDefault="008C6971" w:rsidP="001C050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Tekrar ziyaret etmeyeceğim</w:t>
            </w:r>
          </w:p>
        </w:tc>
        <w:tc>
          <w:tcPr>
            <w:tcW w:w="3021" w:type="dxa"/>
          </w:tcPr>
          <w:p w14:paraId="2E5BC326" w14:textId="77777777" w:rsidR="008C6971" w:rsidRPr="00281483" w:rsidRDefault="008C6971"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102</w:t>
            </w:r>
          </w:p>
        </w:tc>
        <w:tc>
          <w:tcPr>
            <w:tcW w:w="3021" w:type="dxa"/>
          </w:tcPr>
          <w:p w14:paraId="115A59A8" w14:textId="4A6D9542" w:rsidR="008C6971" w:rsidRPr="00281483" w:rsidRDefault="008C6971"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34</w:t>
            </w:r>
            <w:r w:rsidR="000E709A" w:rsidRPr="00281483">
              <w:rPr>
                <w:rFonts w:cs="Times New Roman"/>
                <w:color w:val="0D0D0D" w:themeColor="text1" w:themeTint="F2"/>
                <w:sz w:val="24"/>
                <w:szCs w:val="24"/>
              </w:rPr>
              <w:t>,</w:t>
            </w:r>
            <w:r w:rsidRPr="00281483">
              <w:rPr>
                <w:rFonts w:cs="Times New Roman"/>
                <w:color w:val="0D0D0D" w:themeColor="text1" w:themeTint="F2"/>
                <w:sz w:val="24"/>
                <w:szCs w:val="24"/>
              </w:rPr>
              <w:t>0</w:t>
            </w:r>
          </w:p>
        </w:tc>
      </w:tr>
      <w:tr w:rsidR="005C35B2" w:rsidRPr="00281483" w14:paraId="7412BEF9" w14:textId="77777777" w:rsidTr="00D567B2">
        <w:tc>
          <w:tcPr>
            <w:tcW w:w="3020" w:type="dxa"/>
          </w:tcPr>
          <w:p w14:paraId="615AB87F" w14:textId="5DB5ED53" w:rsidR="005C35B2" w:rsidRPr="00281483" w:rsidRDefault="005C35B2" w:rsidP="001C050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Toplam</w:t>
            </w:r>
          </w:p>
        </w:tc>
        <w:tc>
          <w:tcPr>
            <w:tcW w:w="3021" w:type="dxa"/>
          </w:tcPr>
          <w:p w14:paraId="7064C1B1" w14:textId="275E6444" w:rsidR="005C35B2" w:rsidRPr="00281483" w:rsidRDefault="005C35B2"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300</w:t>
            </w:r>
          </w:p>
        </w:tc>
        <w:tc>
          <w:tcPr>
            <w:tcW w:w="3021" w:type="dxa"/>
          </w:tcPr>
          <w:p w14:paraId="6467902B" w14:textId="6B3959BF" w:rsidR="005C35B2" w:rsidRPr="00281483" w:rsidRDefault="005C35B2"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100</w:t>
            </w:r>
          </w:p>
        </w:tc>
      </w:tr>
    </w:tbl>
    <w:p w14:paraId="4610FE7A" w14:textId="5CBFA4ED" w:rsidR="008A57D2" w:rsidRPr="00281483" w:rsidRDefault="008A57D2"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Ziyaretçilerin Eskişehir’i tavsiye etme oranının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96,3) oldukça yüksek olması, kentin ziyaretçiler üzerinde güçlü ve olumlu bir izlenim bıraktığını göstermektedir. Bu bulgu, Eskişehir’in ağızdan ağıza iletişim yoluyla yeni ziyaretçi çekme potansiyelinin güçlü olduğuna işaret etmektedir. Buna karşın, tekrar ziyaret etme niyetinin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66,0 düzeyinde kalması, tavsiye etme davranışı ile tekrar ziyaret niyeti arasında belirgin bir farklılaşma olduğunu göstermektedir. Bu bulgular birlikte değerlendirildiğinde, Eskişehir’in özellikle ilk kez gelen ziyaretçiler üzerinde güçlü bir tavsiye edilebilir imaj oluşturduğu, ancak tekrar ziyaret niyetinin daha sınırlı kaldığı görülmektedir. Bu durum, ziyaret deneyiminin büyük ölçüde kısa süreli ve tek seferlik ziyaretlere dayandığını göstermektedir</w:t>
      </w:r>
      <w:r w:rsidR="0028333F" w:rsidRPr="00281483">
        <w:rPr>
          <w:rFonts w:cs="Times New Roman"/>
          <w:color w:val="0D0D0D" w:themeColor="text1" w:themeTint="F2"/>
          <w:sz w:val="24"/>
          <w:szCs w:val="24"/>
        </w:rPr>
        <w:t xml:space="preserve"> (Tablo </w:t>
      </w:r>
      <w:r w:rsidR="00FB45B1" w:rsidRPr="00281483">
        <w:rPr>
          <w:rFonts w:cs="Times New Roman"/>
          <w:color w:val="0D0D0D" w:themeColor="text1" w:themeTint="F2"/>
          <w:sz w:val="24"/>
          <w:szCs w:val="24"/>
        </w:rPr>
        <w:t>6</w:t>
      </w:r>
      <w:r w:rsidR="0028333F" w:rsidRPr="00281483">
        <w:rPr>
          <w:rFonts w:cs="Times New Roman"/>
          <w:color w:val="0D0D0D" w:themeColor="text1" w:themeTint="F2"/>
          <w:sz w:val="24"/>
          <w:szCs w:val="24"/>
        </w:rPr>
        <w:t>.51).</w:t>
      </w:r>
    </w:p>
    <w:p w14:paraId="0336E9DF" w14:textId="77777777" w:rsidR="00674D30" w:rsidRPr="00281483" w:rsidRDefault="00674D30" w:rsidP="003C05A2">
      <w:pPr>
        <w:tabs>
          <w:tab w:val="center" w:pos="4536"/>
          <w:tab w:val="left" w:pos="7080"/>
        </w:tabs>
        <w:spacing w:before="120" w:after="120" w:line="360" w:lineRule="auto"/>
        <w:ind w:firstLine="709"/>
        <w:jc w:val="both"/>
        <w:rPr>
          <w:rFonts w:cs="Times New Roman"/>
          <w:color w:val="0D0D0D" w:themeColor="text1" w:themeTint="F2"/>
          <w:sz w:val="24"/>
          <w:szCs w:val="24"/>
        </w:rPr>
      </w:pPr>
    </w:p>
    <w:p w14:paraId="2C8A4620" w14:textId="03E37143" w:rsidR="008C6971" w:rsidRPr="00281483" w:rsidRDefault="008C6971" w:rsidP="00577BB9">
      <w:pPr>
        <w:pStyle w:val="TABLO"/>
        <w:rPr>
          <w:color w:val="0D0D0D" w:themeColor="text1" w:themeTint="F2"/>
        </w:rPr>
      </w:pPr>
      <w:bookmarkStart w:id="2884" w:name="_Toc234263786"/>
      <w:bookmarkStart w:id="2885" w:name="_Toc234456399"/>
      <w:bookmarkStart w:id="2886" w:name="_Toc234547428"/>
      <w:bookmarkStart w:id="2887" w:name="_Toc235404978"/>
      <w:bookmarkStart w:id="2888" w:name="_Toc240281088"/>
      <w:r w:rsidRPr="00281483">
        <w:rPr>
          <w:b/>
          <w:color w:val="0D0D0D" w:themeColor="text1" w:themeTint="F2"/>
        </w:rPr>
        <w:lastRenderedPageBreak/>
        <w:t>Tablo</w:t>
      </w:r>
      <w:r w:rsidR="006113DD" w:rsidRPr="00281483">
        <w:rPr>
          <w:b/>
          <w:color w:val="0D0D0D" w:themeColor="text1" w:themeTint="F2"/>
        </w:rPr>
        <w:t xml:space="preserve"> 6.5</w:t>
      </w:r>
      <w:r w:rsidR="000A2F02" w:rsidRPr="00281483">
        <w:rPr>
          <w:b/>
          <w:color w:val="0D0D0D" w:themeColor="text1" w:themeTint="F2"/>
        </w:rPr>
        <w:t>1</w:t>
      </w:r>
      <w:r w:rsidR="006113DD" w:rsidRPr="00281483">
        <w:rPr>
          <w:b/>
          <w:color w:val="0D0D0D" w:themeColor="text1" w:themeTint="F2"/>
        </w:rPr>
        <w:t>.</w:t>
      </w:r>
      <w:r w:rsidRPr="00281483">
        <w:rPr>
          <w:color w:val="0D0D0D" w:themeColor="text1" w:themeTint="F2"/>
        </w:rPr>
        <w:t xml:space="preserve"> </w:t>
      </w:r>
      <w:r w:rsidR="00FA2463" w:rsidRPr="00281483">
        <w:rPr>
          <w:color w:val="0D0D0D" w:themeColor="text1" w:themeTint="F2"/>
        </w:rPr>
        <w:t>Z</w:t>
      </w:r>
      <w:r w:rsidRPr="00281483">
        <w:rPr>
          <w:color w:val="0D0D0D" w:themeColor="text1" w:themeTint="F2"/>
        </w:rPr>
        <w:t>iyaretçilerin</w:t>
      </w:r>
      <w:r w:rsidR="00FA2463" w:rsidRPr="00281483">
        <w:rPr>
          <w:color w:val="0D0D0D" w:themeColor="text1" w:themeTint="F2"/>
        </w:rPr>
        <w:t xml:space="preserve"> Eskişehir’i ziyaret etmeyi</w:t>
      </w:r>
      <w:r w:rsidRPr="00281483">
        <w:rPr>
          <w:color w:val="0D0D0D" w:themeColor="text1" w:themeTint="F2"/>
        </w:rPr>
        <w:t xml:space="preserve"> tavsiye etme durumu</w:t>
      </w:r>
      <w:bookmarkEnd w:id="2884"/>
      <w:bookmarkEnd w:id="2885"/>
      <w:bookmarkEnd w:id="2886"/>
      <w:bookmarkEnd w:id="2887"/>
      <w:bookmarkEnd w:id="2888"/>
    </w:p>
    <w:tbl>
      <w:tblPr>
        <w:tblStyle w:val="TabloKlavuzu"/>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020"/>
        <w:gridCol w:w="3021"/>
        <w:gridCol w:w="3021"/>
      </w:tblGrid>
      <w:tr w:rsidR="003F7F3F" w:rsidRPr="00281483" w14:paraId="75EF4E74" w14:textId="77777777" w:rsidTr="00D567B2">
        <w:tc>
          <w:tcPr>
            <w:tcW w:w="3020" w:type="dxa"/>
          </w:tcPr>
          <w:p w14:paraId="4FB116FC" w14:textId="26451080" w:rsidR="003F7F3F" w:rsidRPr="00281483" w:rsidRDefault="000B3D40" w:rsidP="001C0503">
            <w:pPr>
              <w:tabs>
                <w:tab w:val="center" w:pos="4536"/>
                <w:tab w:val="left" w:pos="7080"/>
              </w:tabs>
              <w:spacing w:after="0" w:line="240" w:lineRule="auto"/>
              <w:jc w:val="both"/>
              <w:rPr>
                <w:rFonts w:cs="Times New Roman"/>
                <w:b/>
                <w:bCs/>
                <w:color w:val="0D0D0D" w:themeColor="text1" w:themeTint="F2"/>
                <w:sz w:val="24"/>
                <w:szCs w:val="24"/>
              </w:rPr>
            </w:pPr>
            <w:r w:rsidRPr="00281483">
              <w:rPr>
                <w:rFonts w:cs="Times New Roman"/>
                <w:b/>
                <w:bCs/>
                <w:color w:val="0D0D0D" w:themeColor="text1" w:themeTint="F2"/>
                <w:sz w:val="24"/>
                <w:szCs w:val="24"/>
              </w:rPr>
              <w:t>Tavsiye Etme</w:t>
            </w:r>
            <w:r w:rsidR="003F7F3F" w:rsidRPr="00281483">
              <w:rPr>
                <w:rFonts w:cs="Times New Roman"/>
                <w:b/>
                <w:bCs/>
                <w:color w:val="0D0D0D" w:themeColor="text1" w:themeTint="F2"/>
                <w:sz w:val="24"/>
                <w:szCs w:val="24"/>
              </w:rPr>
              <w:t xml:space="preserve"> Durumu</w:t>
            </w:r>
          </w:p>
        </w:tc>
        <w:tc>
          <w:tcPr>
            <w:tcW w:w="3021" w:type="dxa"/>
          </w:tcPr>
          <w:p w14:paraId="57CBA7D3" w14:textId="6047F93B" w:rsidR="003F7F3F" w:rsidRPr="00281483" w:rsidRDefault="003F7F3F" w:rsidP="001C0503">
            <w:pPr>
              <w:tabs>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Frekans (N)</w:t>
            </w:r>
          </w:p>
        </w:tc>
        <w:tc>
          <w:tcPr>
            <w:tcW w:w="3021" w:type="dxa"/>
          </w:tcPr>
          <w:p w14:paraId="3AF2212B" w14:textId="2E86545C" w:rsidR="003F7F3F" w:rsidRPr="00281483" w:rsidRDefault="003F7F3F" w:rsidP="001C0503">
            <w:pPr>
              <w:tabs>
                <w:tab w:val="center" w:pos="4536"/>
                <w:tab w:val="left" w:pos="7080"/>
              </w:tabs>
              <w:spacing w:after="0"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Yüzde (</w:t>
            </w:r>
            <w:r w:rsidR="00644832" w:rsidRPr="00281483">
              <w:rPr>
                <w:rFonts w:cs="Times New Roman"/>
                <w:b/>
                <w:bCs/>
                <w:color w:val="0D0D0D" w:themeColor="text1" w:themeTint="F2"/>
                <w:sz w:val="24"/>
                <w:szCs w:val="24"/>
              </w:rPr>
              <w:t>%</w:t>
            </w:r>
            <w:r w:rsidRPr="00281483">
              <w:rPr>
                <w:rFonts w:cs="Times New Roman"/>
                <w:b/>
                <w:bCs/>
                <w:color w:val="0D0D0D" w:themeColor="text1" w:themeTint="F2"/>
                <w:sz w:val="24"/>
                <w:szCs w:val="24"/>
              </w:rPr>
              <w:t>)</w:t>
            </w:r>
          </w:p>
        </w:tc>
      </w:tr>
      <w:tr w:rsidR="008C6971" w:rsidRPr="00281483" w14:paraId="7768F247" w14:textId="77777777" w:rsidTr="00D567B2">
        <w:tc>
          <w:tcPr>
            <w:tcW w:w="3020" w:type="dxa"/>
          </w:tcPr>
          <w:p w14:paraId="78A19E31" w14:textId="77777777" w:rsidR="008C6971" w:rsidRPr="00281483" w:rsidRDefault="008C6971" w:rsidP="001C050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Tavsiye edeceğim</w:t>
            </w:r>
          </w:p>
        </w:tc>
        <w:tc>
          <w:tcPr>
            <w:tcW w:w="3021" w:type="dxa"/>
          </w:tcPr>
          <w:p w14:paraId="6B3EA6EC" w14:textId="77777777" w:rsidR="008C6971" w:rsidRPr="00281483" w:rsidRDefault="008C6971"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289</w:t>
            </w:r>
          </w:p>
        </w:tc>
        <w:tc>
          <w:tcPr>
            <w:tcW w:w="3021" w:type="dxa"/>
          </w:tcPr>
          <w:p w14:paraId="5D96A5F1" w14:textId="549EC890" w:rsidR="008C6971" w:rsidRPr="00281483" w:rsidRDefault="008C6971"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96</w:t>
            </w:r>
            <w:r w:rsidR="000E709A" w:rsidRPr="00281483">
              <w:rPr>
                <w:rFonts w:cs="Times New Roman"/>
                <w:color w:val="0D0D0D" w:themeColor="text1" w:themeTint="F2"/>
                <w:sz w:val="24"/>
                <w:szCs w:val="24"/>
              </w:rPr>
              <w:t>,</w:t>
            </w:r>
            <w:r w:rsidRPr="00281483">
              <w:rPr>
                <w:rFonts w:cs="Times New Roman"/>
                <w:color w:val="0D0D0D" w:themeColor="text1" w:themeTint="F2"/>
                <w:sz w:val="24"/>
                <w:szCs w:val="24"/>
              </w:rPr>
              <w:t>3</w:t>
            </w:r>
          </w:p>
        </w:tc>
      </w:tr>
      <w:tr w:rsidR="008C6971" w:rsidRPr="00281483" w14:paraId="387624D4" w14:textId="77777777" w:rsidTr="00D567B2">
        <w:tc>
          <w:tcPr>
            <w:tcW w:w="3020" w:type="dxa"/>
          </w:tcPr>
          <w:p w14:paraId="102384EF" w14:textId="77777777" w:rsidR="008C6971" w:rsidRPr="00281483" w:rsidRDefault="008C6971" w:rsidP="001C050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Tavsiye etmeyeceğim</w:t>
            </w:r>
          </w:p>
        </w:tc>
        <w:tc>
          <w:tcPr>
            <w:tcW w:w="3021" w:type="dxa"/>
          </w:tcPr>
          <w:p w14:paraId="3DAF711B" w14:textId="77777777" w:rsidR="008C6971" w:rsidRPr="00281483" w:rsidRDefault="008C6971"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11</w:t>
            </w:r>
          </w:p>
        </w:tc>
        <w:tc>
          <w:tcPr>
            <w:tcW w:w="3021" w:type="dxa"/>
          </w:tcPr>
          <w:p w14:paraId="0E930010" w14:textId="75F95F4D" w:rsidR="008C6971" w:rsidRPr="00281483" w:rsidRDefault="008C6971"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w:t>
            </w:r>
            <w:r w:rsidR="000E709A" w:rsidRPr="00281483">
              <w:rPr>
                <w:rFonts w:cs="Times New Roman"/>
                <w:color w:val="0D0D0D" w:themeColor="text1" w:themeTint="F2"/>
                <w:sz w:val="24"/>
                <w:szCs w:val="24"/>
              </w:rPr>
              <w:t>,</w:t>
            </w:r>
            <w:r w:rsidRPr="00281483">
              <w:rPr>
                <w:rFonts w:cs="Times New Roman"/>
                <w:color w:val="0D0D0D" w:themeColor="text1" w:themeTint="F2"/>
                <w:sz w:val="24"/>
                <w:szCs w:val="24"/>
              </w:rPr>
              <w:t>7</w:t>
            </w:r>
          </w:p>
        </w:tc>
      </w:tr>
      <w:tr w:rsidR="005C35B2" w:rsidRPr="00281483" w14:paraId="2F331E8B" w14:textId="77777777" w:rsidTr="00D567B2">
        <w:tc>
          <w:tcPr>
            <w:tcW w:w="3020" w:type="dxa"/>
          </w:tcPr>
          <w:p w14:paraId="126B6759" w14:textId="51191FB1" w:rsidR="005C35B2" w:rsidRPr="00281483" w:rsidRDefault="005C35B2" w:rsidP="001C0503">
            <w:pPr>
              <w:tabs>
                <w:tab w:val="center" w:pos="4536"/>
                <w:tab w:val="left" w:pos="7080"/>
              </w:tabs>
              <w:spacing w:after="0" w:line="240" w:lineRule="auto"/>
              <w:jc w:val="both"/>
              <w:rPr>
                <w:rFonts w:cs="Times New Roman"/>
                <w:color w:val="0D0D0D" w:themeColor="text1" w:themeTint="F2"/>
                <w:sz w:val="24"/>
                <w:szCs w:val="24"/>
              </w:rPr>
            </w:pPr>
            <w:r w:rsidRPr="00281483">
              <w:rPr>
                <w:rFonts w:cs="Times New Roman"/>
                <w:color w:val="0D0D0D" w:themeColor="text1" w:themeTint="F2"/>
                <w:sz w:val="24"/>
                <w:szCs w:val="24"/>
              </w:rPr>
              <w:t>Toplam</w:t>
            </w:r>
          </w:p>
        </w:tc>
        <w:tc>
          <w:tcPr>
            <w:tcW w:w="3021" w:type="dxa"/>
          </w:tcPr>
          <w:p w14:paraId="3D687615" w14:textId="4BE1AC48" w:rsidR="005C35B2" w:rsidRPr="00281483" w:rsidRDefault="005C35B2"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300</w:t>
            </w:r>
          </w:p>
        </w:tc>
        <w:tc>
          <w:tcPr>
            <w:tcW w:w="3021" w:type="dxa"/>
          </w:tcPr>
          <w:p w14:paraId="6B86D8AC" w14:textId="2B9B1DF9" w:rsidR="005C35B2" w:rsidRPr="00281483" w:rsidRDefault="005C35B2" w:rsidP="001C0503">
            <w:pPr>
              <w:tabs>
                <w:tab w:val="center" w:pos="4536"/>
                <w:tab w:val="left" w:pos="7080"/>
              </w:tabs>
              <w:spacing w:after="0" w:line="240" w:lineRule="auto"/>
              <w:jc w:val="center"/>
              <w:rPr>
                <w:rFonts w:cs="Times New Roman"/>
                <w:color w:val="0D0D0D" w:themeColor="text1" w:themeTint="F2"/>
                <w:sz w:val="24"/>
                <w:szCs w:val="24"/>
              </w:rPr>
            </w:pPr>
            <w:r w:rsidRPr="00281483">
              <w:rPr>
                <w:rFonts w:cs="Times New Roman"/>
                <w:color w:val="0D0D0D" w:themeColor="text1" w:themeTint="F2"/>
                <w:sz w:val="24"/>
                <w:szCs w:val="24"/>
              </w:rPr>
              <w:t>100</w:t>
            </w:r>
          </w:p>
        </w:tc>
      </w:tr>
    </w:tbl>
    <w:p w14:paraId="01CBBD24" w14:textId="49766710" w:rsidR="008C6971" w:rsidRPr="00281483" w:rsidRDefault="00E01397" w:rsidP="003C05A2">
      <w:pPr>
        <w:pStyle w:val="DZEY2"/>
        <w:jc w:val="both"/>
        <w:rPr>
          <w:rFonts w:cs="Times New Roman"/>
          <w:color w:val="0D0D0D" w:themeColor="text1" w:themeTint="F2"/>
          <w:szCs w:val="24"/>
        </w:rPr>
      </w:pPr>
      <w:bookmarkStart w:id="2889" w:name="_Toc234200012"/>
      <w:bookmarkStart w:id="2890" w:name="_Toc234200291"/>
      <w:bookmarkStart w:id="2891" w:name="_Toc234200568"/>
      <w:bookmarkStart w:id="2892" w:name="_Toc234200829"/>
      <w:bookmarkStart w:id="2893" w:name="_Toc234200988"/>
      <w:bookmarkStart w:id="2894" w:name="_Toc234201107"/>
      <w:bookmarkStart w:id="2895" w:name="_Toc234201273"/>
      <w:bookmarkStart w:id="2896" w:name="_Toc234456470"/>
      <w:bookmarkStart w:id="2897" w:name="_Toc234544515"/>
      <w:bookmarkStart w:id="2898" w:name="_Toc234547178"/>
      <w:bookmarkStart w:id="2899" w:name="_Toc235402570"/>
      <w:bookmarkStart w:id="2900" w:name="_Toc235403089"/>
      <w:bookmarkStart w:id="2901" w:name="_Toc235403789"/>
      <w:bookmarkStart w:id="2902" w:name="_Toc235404050"/>
      <w:bookmarkStart w:id="2903" w:name="_Toc235931534"/>
      <w:bookmarkStart w:id="2904" w:name="_Toc235931701"/>
      <w:bookmarkStart w:id="2905" w:name="_Toc235932241"/>
      <w:bookmarkStart w:id="2906" w:name="_Toc235933069"/>
      <w:bookmarkStart w:id="2907" w:name="_Toc236354308"/>
      <w:bookmarkStart w:id="2908" w:name="_Toc236354444"/>
      <w:bookmarkStart w:id="2909" w:name="_Toc240277622"/>
      <w:r w:rsidRPr="00281483">
        <w:rPr>
          <w:rFonts w:cs="Times New Roman"/>
          <w:color w:val="0D0D0D" w:themeColor="text1" w:themeTint="F2"/>
          <w:szCs w:val="24"/>
        </w:rPr>
        <w:t>6.2.</w:t>
      </w:r>
      <w:r w:rsidR="00E24777" w:rsidRPr="00281483">
        <w:rPr>
          <w:rFonts w:cs="Times New Roman"/>
          <w:color w:val="0D0D0D" w:themeColor="text1" w:themeTint="F2"/>
          <w:szCs w:val="24"/>
        </w:rPr>
        <w:t xml:space="preserve"> </w:t>
      </w:r>
      <w:r w:rsidRPr="00281483">
        <w:rPr>
          <w:rFonts w:cs="Times New Roman"/>
          <w:color w:val="0D0D0D" w:themeColor="text1" w:themeTint="F2"/>
          <w:szCs w:val="24"/>
        </w:rPr>
        <w:t>Nitel Bulgular</w:t>
      </w:r>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p>
    <w:p w14:paraId="0023C947" w14:textId="63C2C38B" w:rsidR="008C6971" w:rsidRPr="00281483" w:rsidRDefault="005C5BAD" w:rsidP="003C05A2">
      <w:pPr>
        <w:spacing w:before="120" w:after="120" w:line="360" w:lineRule="auto"/>
        <w:ind w:firstLine="709"/>
        <w:jc w:val="both"/>
        <w:rPr>
          <w:rFonts w:cs="Times New Roman"/>
          <w:color w:val="0D0D0D" w:themeColor="text1" w:themeTint="F2"/>
          <w:sz w:val="24"/>
          <w:szCs w:val="24"/>
        </w:rPr>
      </w:pPr>
      <w:r w:rsidRPr="00281483">
        <w:rPr>
          <w:rFonts w:cs="Times New Roman"/>
          <w:sz w:val="24"/>
          <w:szCs w:val="24"/>
        </w:rPr>
        <w:t>Bu bölümde, Eskişehir’deki şehir turizmine ilişkin yerel yönetim temsilcileri ile işletmecilerin görüşlerini ortaya koymak amacıyla gerçekleştirilen nitel analizlerden elde edilen bulgular sunulmaktadır.</w:t>
      </w:r>
      <w:r w:rsidRPr="00281483">
        <w:rPr>
          <w:rFonts w:cs="Times New Roman"/>
        </w:rPr>
        <w:t xml:space="preserve"> </w:t>
      </w:r>
      <w:r w:rsidR="008C6971" w:rsidRPr="00281483">
        <w:rPr>
          <w:rFonts w:cs="Times New Roman"/>
          <w:color w:val="0D0D0D" w:themeColor="text1" w:themeTint="F2"/>
          <w:sz w:val="24"/>
          <w:szCs w:val="24"/>
        </w:rPr>
        <w:t>Ayrıca, önceki bölümde yerel halk anketlerinden elde edilen nicel bulgularla bu nitel görüşler karşılaştırılarak değerlendirilecektir. Böylece, şehir turizmi</w:t>
      </w:r>
      <w:r w:rsidRPr="00281483">
        <w:rPr>
          <w:rFonts w:cs="Times New Roman"/>
          <w:color w:val="0D0D0D" w:themeColor="text1" w:themeTint="F2"/>
          <w:sz w:val="24"/>
          <w:szCs w:val="24"/>
        </w:rPr>
        <w:t>ne ilişkin</w:t>
      </w:r>
      <w:r w:rsidR="008C6971"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 xml:space="preserve">görüşler </w:t>
      </w:r>
      <w:r w:rsidR="008C6971" w:rsidRPr="00281483">
        <w:rPr>
          <w:rFonts w:cs="Times New Roman"/>
          <w:color w:val="0D0D0D" w:themeColor="text1" w:themeTint="F2"/>
          <w:sz w:val="24"/>
          <w:szCs w:val="24"/>
        </w:rPr>
        <w:t>çok yönlü bir bakış açısıyla analiz edilecektir.</w:t>
      </w:r>
    </w:p>
    <w:p w14:paraId="00FFEC27" w14:textId="55108AFE" w:rsidR="00FD7174" w:rsidRPr="00281483" w:rsidRDefault="00FD7174" w:rsidP="00FD7174">
      <w:pPr>
        <w:pStyle w:val="DZEY3"/>
        <w:spacing w:before="120" w:beforeAutospacing="0" w:after="120" w:afterAutospacing="0"/>
        <w:rPr>
          <w:color w:val="0D0D0D" w:themeColor="text1" w:themeTint="F2"/>
        </w:rPr>
      </w:pPr>
      <w:bookmarkStart w:id="2910" w:name="_Toc234200014"/>
      <w:bookmarkStart w:id="2911" w:name="_Toc234200293"/>
      <w:bookmarkStart w:id="2912" w:name="_Toc234200570"/>
      <w:bookmarkStart w:id="2913" w:name="_Toc234200831"/>
      <w:bookmarkStart w:id="2914" w:name="_Toc234200990"/>
      <w:bookmarkStart w:id="2915" w:name="_Toc234201109"/>
      <w:bookmarkStart w:id="2916" w:name="_Toc234201275"/>
      <w:bookmarkStart w:id="2917" w:name="_Toc234547179"/>
      <w:bookmarkStart w:id="2918" w:name="_Toc235402571"/>
      <w:bookmarkStart w:id="2919" w:name="_Toc235403090"/>
      <w:bookmarkStart w:id="2920" w:name="_Toc235403790"/>
      <w:bookmarkStart w:id="2921" w:name="_Toc235404051"/>
      <w:bookmarkStart w:id="2922" w:name="_Toc235931535"/>
      <w:bookmarkStart w:id="2923" w:name="_Toc235931702"/>
      <w:bookmarkStart w:id="2924" w:name="_Toc235932242"/>
      <w:bookmarkStart w:id="2925" w:name="_Toc235933070"/>
      <w:bookmarkStart w:id="2926" w:name="_Toc236354309"/>
      <w:bookmarkStart w:id="2927" w:name="_Toc236354445"/>
      <w:bookmarkStart w:id="2928" w:name="_Toc240277623"/>
      <w:bookmarkStart w:id="2929" w:name="_Hlk215701073"/>
      <w:r w:rsidRPr="00281483">
        <w:rPr>
          <w:color w:val="0D0D0D" w:themeColor="text1" w:themeTint="F2"/>
        </w:rPr>
        <w:t>6.2.1.</w:t>
      </w:r>
      <w:r w:rsidR="00E24777" w:rsidRPr="00281483">
        <w:rPr>
          <w:color w:val="0D0D0D" w:themeColor="text1" w:themeTint="F2"/>
        </w:rPr>
        <w:t xml:space="preserve"> </w:t>
      </w:r>
      <w:r w:rsidRPr="00281483">
        <w:rPr>
          <w:color w:val="0D0D0D" w:themeColor="text1" w:themeTint="F2"/>
        </w:rPr>
        <w:t>Yerel Yönetimlere Ait Tanımlayıcı Bilgiler</w:t>
      </w:r>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p>
    <w:bookmarkEnd w:id="2929"/>
    <w:p w14:paraId="75133DE6" w14:textId="095073EC" w:rsidR="00FD7174" w:rsidRPr="00281483" w:rsidRDefault="00FD7174" w:rsidP="00FD7174">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Çalışma kapsamında yerel yönetimlerle 8 görüşme gerçekleştirilmiştir. Bu görüşmelerin 2’si </w:t>
      </w:r>
      <w:r w:rsidR="005C5BAD" w:rsidRPr="00281483">
        <w:rPr>
          <w:rFonts w:cs="Times New Roman"/>
          <w:color w:val="0D0D0D" w:themeColor="text1" w:themeTint="F2"/>
          <w:sz w:val="24"/>
          <w:szCs w:val="24"/>
        </w:rPr>
        <w:t xml:space="preserve">Eskişehir </w:t>
      </w:r>
      <w:r w:rsidRPr="00281483">
        <w:rPr>
          <w:rFonts w:cs="Times New Roman"/>
          <w:color w:val="0D0D0D" w:themeColor="text1" w:themeTint="F2"/>
          <w:sz w:val="24"/>
          <w:szCs w:val="24"/>
        </w:rPr>
        <w:t xml:space="preserve">İl Kültür ve Turizm Müdürlüğü ile, 2’si muhtarla, 2’si Odunpazarı Belediyesi ile, 2’si Tepebaşı Belediyesi ile yapılmıştır. </w:t>
      </w:r>
      <w:r w:rsidR="005C5BAD" w:rsidRPr="00281483">
        <w:rPr>
          <w:rFonts w:cs="Times New Roman"/>
          <w:color w:val="0D0D0D" w:themeColor="text1" w:themeTint="F2"/>
          <w:sz w:val="24"/>
          <w:szCs w:val="24"/>
        </w:rPr>
        <w:t>Nitekim y</w:t>
      </w:r>
      <w:r w:rsidRPr="00281483">
        <w:rPr>
          <w:rFonts w:cs="Times New Roman"/>
          <w:color w:val="0D0D0D" w:themeColor="text1" w:themeTint="F2"/>
          <w:sz w:val="24"/>
          <w:szCs w:val="24"/>
        </w:rPr>
        <w:t>erel yönetim katılımcıları farklı kurumlarından 2’şer kişi olarak seçilmiştir.  Görüşme yapılan katılımcılar 7 erkek, 1 kadından oluşmaktadır</w:t>
      </w:r>
      <w:r w:rsidR="001A3035" w:rsidRPr="00281483">
        <w:rPr>
          <w:rFonts w:cs="Times New Roman"/>
          <w:color w:val="0D0D0D" w:themeColor="text1" w:themeTint="F2"/>
          <w:sz w:val="24"/>
          <w:szCs w:val="24"/>
        </w:rPr>
        <w:t xml:space="preserve"> (Tablo 6.52).</w:t>
      </w:r>
    </w:p>
    <w:p w14:paraId="7E3AA76C" w14:textId="70EFE225" w:rsidR="00FD7174" w:rsidRPr="00281483" w:rsidRDefault="00FD7174" w:rsidP="00FD7174">
      <w:pPr>
        <w:pStyle w:val="TABLO"/>
        <w:rPr>
          <w:color w:val="0D0D0D" w:themeColor="text1" w:themeTint="F2"/>
        </w:rPr>
      </w:pPr>
      <w:bookmarkStart w:id="2930" w:name="_Toc234263790"/>
      <w:bookmarkStart w:id="2931" w:name="_Toc234456400"/>
      <w:bookmarkStart w:id="2932" w:name="_Toc234547429"/>
      <w:bookmarkStart w:id="2933" w:name="_Toc235404979"/>
      <w:bookmarkStart w:id="2934" w:name="_Toc240281089"/>
      <w:r w:rsidRPr="00281483">
        <w:rPr>
          <w:b/>
          <w:color w:val="0D0D0D" w:themeColor="text1" w:themeTint="F2"/>
        </w:rPr>
        <w:t>Tablo 6.5</w:t>
      </w:r>
      <w:r w:rsidR="000A2F02" w:rsidRPr="00281483">
        <w:rPr>
          <w:b/>
          <w:color w:val="0D0D0D" w:themeColor="text1" w:themeTint="F2"/>
        </w:rPr>
        <w:t>2</w:t>
      </w:r>
      <w:r w:rsidRPr="00281483">
        <w:rPr>
          <w:b/>
          <w:color w:val="0D0D0D" w:themeColor="text1" w:themeTint="F2"/>
        </w:rPr>
        <w:t>.</w:t>
      </w:r>
      <w:r w:rsidRPr="00281483">
        <w:rPr>
          <w:color w:val="0D0D0D" w:themeColor="text1" w:themeTint="F2"/>
        </w:rPr>
        <w:t xml:space="preserve"> </w:t>
      </w:r>
      <w:r w:rsidR="00674D30" w:rsidRPr="00281483">
        <w:rPr>
          <w:color w:val="0D0D0D" w:themeColor="text1" w:themeTint="F2"/>
        </w:rPr>
        <w:t>Y</w:t>
      </w:r>
      <w:r w:rsidRPr="00281483">
        <w:rPr>
          <w:color w:val="0D0D0D" w:themeColor="text1" w:themeTint="F2"/>
        </w:rPr>
        <w:t>erel yönetim temsilcilerinin demografik ve kurumsal özellikleri</w:t>
      </w:r>
      <w:bookmarkEnd w:id="2930"/>
      <w:bookmarkEnd w:id="2931"/>
      <w:bookmarkEnd w:id="2932"/>
      <w:bookmarkEnd w:id="2933"/>
      <w:bookmarkEnd w:id="2934"/>
    </w:p>
    <w:tbl>
      <w:tblPr>
        <w:tblStyle w:val="TabloKlavuzu"/>
        <w:tblpPr w:leftFromText="141" w:rightFromText="141" w:vertAnchor="text" w:tblpXSpec="center" w:tblpY="1"/>
        <w:tblOverlap w:val="never"/>
        <w:tblW w:w="8080" w:type="dxa"/>
        <w:tblBorders>
          <w:left w:val="none" w:sz="0" w:space="0" w:color="auto"/>
          <w:right w:val="none" w:sz="0" w:space="0" w:color="auto"/>
          <w:insideV w:val="none" w:sz="0" w:space="0" w:color="auto"/>
        </w:tblBorders>
        <w:tblLook w:val="04A0" w:firstRow="1" w:lastRow="0" w:firstColumn="1" w:lastColumn="0" w:noHBand="0" w:noVBand="1"/>
      </w:tblPr>
      <w:tblGrid>
        <w:gridCol w:w="2552"/>
        <w:gridCol w:w="1118"/>
        <w:gridCol w:w="4410"/>
      </w:tblGrid>
      <w:tr w:rsidR="00FB45B1" w:rsidRPr="00281483" w14:paraId="7928624E" w14:textId="77777777" w:rsidTr="00D567B2">
        <w:trPr>
          <w:trHeight w:val="256"/>
        </w:trPr>
        <w:tc>
          <w:tcPr>
            <w:tcW w:w="2552" w:type="dxa"/>
          </w:tcPr>
          <w:p w14:paraId="4D7F7B9F" w14:textId="77777777" w:rsidR="00FB45B1" w:rsidRPr="00281483" w:rsidRDefault="00FB45B1" w:rsidP="00EF022E">
            <w:pPr>
              <w:spacing w:after="0" w:line="36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Katılımcı Kodu</w:t>
            </w:r>
          </w:p>
        </w:tc>
        <w:tc>
          <w:tcPr>
            <w:tcW w:w="1118" w:type="dxa"/>
          </w:tcPr>
          <w:p w14:paraId="2EB66478" w14:textId="77777777" w:rsidR="00FB45B1" w:rsidRPr="00281483" w:rsidRDefault="00FB45B1" w:rsidP="00EF022E">
            <w:pPr>
              <w:spacing w:after="0" w:line="36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Cinsiyet</w:t>
            </w:r>
          </w:p>
        </w:tc>
        <w:tc>
          <w:tcPr>
            <w:tcW w:w="4410" w:type="dxa"/>
          </w:tcPr>
          <w:p w14:paraId="2639240A" w14:textId="77777777" w:rsidR="00FB45B1" w:rsidRPr="00281483" w:rsidRDefault="00FB45B1" w:rsidP="00EF022E">
            <w:pPr>
              <w:tabs>
                <w:tab w:val="center" w:pos="1349"/>
              </w:tabs>
              <w:spacing w:after="0" w:line="36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Kurum / Görev Kapsamı</w:t>
            </w:r>
          </w:p>
        </w:tc>
      </w:tr>
      <w:tr w:rsidR="00FB45B1" w:rsidRPr="00281483" w14:paraId="3933892B" w14:textId="77777777" w:rsidTr="00D567B2">
        <w:trPr>
          <w:trHeight w:val="246"/>
        </w:trPr>
        <w:tc>
          <w:tcPr>
            <w:tcW w:w="2552" w:type="dxa"/>
          </w:tcPr>
          <w:p w14:paraId="2AB0343F" w14:textId="77777777" w:rsidR="00FB45B1" w:rsidRPr="00281483" w:rsidRDefault="00FB45B1" w:rsidP="00EF022E">
            <w:pPr>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K1</w:t>
            </w:r>
          </w:p>
        </w:tc>
        <w:tc>
          <w:tcPr>
            <w:tcW w:w="1118" w:type="dxa"/>
          </w:tcPr>
          <w:p w14:paraId="44D1189F" w14:textId="33900923" w:rsidR="00FB45B1" w:rsidRPr="00281483" w:rsidRDefault="00FB45B1" w:rsidP="00EF022E">
            <w:pPr>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Erkek</w:t>
            </w:r>
          </w:p>
        </w:tc>
        <w:tc>
          <w:tcPr>
            <w:tcW w:w="4410" w:type="dxa"/>
          </w:tcPr>
          <w:p w14:paraId="24AA6D65" w14:textId="77777777" w:rsidR="00FB45B1" w:rsidRPr="00281483" w:rsidRDefault="00FB45B1" w:rsidP="00EF022E">
            <w:pPr>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Muhtar</w:t>
            </w:r>
          </w:p>
        </w:tc>
      </w:tr>
      <w:tr w:rsidR="00FB45B1" w:rsidRPr="00281483" w14:paraId="34770438" w14:textId="77777777" w:rsidTr="00D567B2">
        <w:trPr>
          <w:trHeight w:val="256"/>
        </w:trPr>
        <w:tc>
          <w:tcPr>
            <w:tcW w:w="2552" w:type="dxa"/>
          </w:tcPr>
          <w:p w14:paraId="79D01CB1" w14:textId="77777777" w:rsidR="00FB45B1" w:rsidRPr="00281483" w:rsidRDefault="00FB45B1" w:rsidP="00EF022E">
            <w:pPr>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K2</w:t>
            </w:r>
          </w:p>
        </w:tc>
        <w:tc>
          <w:tcPr>
            <w:tcW w:w="1118" w:type="dxa"/>
          </w:tcPr>
          <w:p w14:paraId="3FE9B5CD" w14:textId="37BB4474" w:rsidR="00FB45B1" w:rsidRPr="00281483" w:rsidRDefault="00FB45B1" w:rsidP="00EF022E">
            <w:pPr>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Erkek</w:t>
            </w:r>
          </w:p>
        </w:tc>
        <w:tc>
          <w:tcPr>
            <w:tcW w:w="4410" w:type="dxa"/>
          </w:tcPr>
          <w:p w14:paraId="03F04AEC" w14:textId="77777777" w:rsidR="00FB45B1" w:rsidRPr="00281483" w:rsidRDefault="00FB45B1" w:rsidP="00EF022E">
            <w:pPr>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Muhtar</w:t>
            </w:r>
          </w:p>
        </w:tc>
      </w:tr>
      <w:tr w:rsidR="00FB45B1" w:rsidRPr="00281483" w14:paraId="017819C3" w14:textId="77777777" w:rsidTr="00D567B2">
        <w:trPr>
          <w:trHeight w:val="246"/>
        </w:trPr>
        <w:tc>
          <w:tcPr>
            <w:tcW w:w="2552" w:type="dxa"/>
          </w:tcPr>
          <w:p w14:paraId="24824574" w14:textId="77777777" w:rsidR="00FB45B1" w:rsidRPr="00281483" w:rsidRDefault="00FB45B1" w:rsidP="00EF022E">
            <w:pPr>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K3</w:t>
            </w:r>
          </w:p>
        </w:tc>
        <w:tc>
          <w:tcPr>
            <w:tcW w:w="1118" w:type="dxa"/>
          </w:tcPr>
          <w:p w14:paraId="34AF49AF" w14:textId="263DED95" w:rsidR="00FB45B1" w:rsidRPr="00281483" w:rsidRDefault="00FB45B1" w:rsidP="00EF022E">
            <w:pPr>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Erkek</w:t>
            </w:r>
          </w:p>
        </w:tc>
        <w:tc>
          <w:tcPr>
            <w:tcW w:w="4410" w:type="dxa"/>
          </w:tcPr>
          <w:p w14:paraId="43AA908C" w14:textId="77777777" w:rsidR="00FB45B1" w:rsidRPr="00281483" w:rsidRDefault="00FB45B1" w:rsidP="00EF022E">
            <w:pPr>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İl Kültür ve Turizm Müdürlüğü</w:t>
            </w:r>
          </w:p>
        </w:tc>
      </w:tr>
      <w:tr w:rsidR="00FB45B1" w:rsidRPr="00281483" w14:paraId="5383576E" w14:textId="77777777" w:rsidTr="00D567B2">
        <w:trPr>
          <w:trHeight w:val="256"/>
        </w:trPr>
        <w:tc>
          <w:tcPr>
            <w:tcW w:w="2552" w:type="dxa"/>
          </w:tcPr>
          <w:p w14:paraId="2CA62062" w14:textId="77777777" w:rsidR="00FB45B1" w:rsidRPr="00281483" w:rsidRDefault="00FB45B1" w:rsidP="00EF022E">
            <w:pPr>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K4</w:t>
            </w:r>
          </w:p>
        </w:tc>
        <w:tc>
          <w:tcPr>
            <w:tcW w:w="1118" w:type="dxa"/>
          </w:tcPr>
          <w:p w14:paraId="7C35191A" w14:textId="30D045FF" w:rsidR="00FB45B1" w:rsidRPr="00281483" w:rsidRDefault="00FB45B1" w:rsidP="00EF022E">
            <w:pPr>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Erkek</w:t>
            </w:r>
          </w:p>
        </w:tc>
        <w:tc>
          <w:tcPr>
            <w:tcW w:w="4410" w:type="dxa"/>
          </w:tcPr>
          <w:p w14:paraId="1C1101EB" w14:textId="77777777" w:rsidR="00FB45B1" w:rsidRPr="00281483" w:rsidRDefault="00FB45B1" w:rsidP="00EF022E">
            <w:pPr>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İl Kültür ve Turizm Müdürlüğü</w:t>
            </w:r>
          </w:p>
        </w:tc>
      </w:tr>
      <w:tr w:rsidR="00FB45B1" w:rsidRPr="00281483" w14:paraId="46839B54" w14:textId="77777777" w:rsidTr="00D567B2">
        <w:trPr>
          <w:trHeight w:val="59"/>
        </w:trPr>
        <w:tc>
          <w:tcPr>
            <w:tcW w:w="2552" w:type="dxa"/>
          </w:tcPr>
          <w:p w14:paraId="45103483" w14:textId="77777777" w:rsidR="00FB45B1" w:rsidRPr="00281483" w:rsidRDefault="00FB45B1" w:rsidP="00EF022E">
            <w:pPr>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K5</w:t>
            </w:r>
          </w:p>
        </w:tc>
        <w:tc>
          <w:tcPr>
            <w:tcW w:w="1118" w:type="dxa"/>
          </w:tcPr>
          <w:p w14:paraId="19BB5517" w14:textId="77777777" w:rsidR="00FB45B1" w:rsidRPr="00281483" w:rsidRDefault="00FB45B1" w:rsidP="00EF022E">
            <w:pPr>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Kadın</w:t>
            </w:r>
          </w:p>
        </w:tc>
        <w:tc>
          <w:tcPr>
            <w:tcW w:w="4410" w:type="dxa"/>
          </w:tcPr>
          <w:p w14:paraId="42BC227B" w14:textId="77777777" w:rsidR="00FB45B1" w:rsidRPr="00281483" w:rsidRDefault="00FB45B1" w:rsidP="00EF022E">
            <w:pPr>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Tepebaşı Belediyesi</w:t>
            </w:r>
          </w:p>
        </w:tc>
      </w:tr>
      <w:tr w:rsidR="00FB45B1" w:rsidRPr="00281483" w14:paraId="274EBC0B" w14:textId="77777777" w:rsidTr="00D567B2">
        <w:trPr>
          <w:trHeight w:val="59"/>
        </w:trPr>
        <w:tc>
          <w:tcPr>
            <w:tcW w:w="2552" w:type="dxa"/>
          </w:tcPr>
          <w:p w14:paraId="67BE6094" w14:textId="77777777" w:rsidR="00FB45B1" w:rsidRPr="00281483" w:rsidRDefault="00FB45B1" w:rsidP="00EF022E">
            <w:pPr>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K6</w:t>
            </w:r>
          </w:p>
        </w:tc>
        <w:tc>
          <w:tcPr>
            <w:tcW w:w="1118" w:type="dxa"/>
          </w:tcPr>
          <w:p w14:paraId="0D8C04C1" w14:textId="411A0B72" w:rsidR="00FB45B1" w:rsidRPr="00281483" w:rsidRDefault="00FB45B1" w:rsidP="00EF022E">
            <w:pPr>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Erkek</w:t>
            </w:r>
          </w:p>
        </w:tc>
        <w:tc>
          <w:tcPr>
            <w:tcW w:w="4410" w:type="dxa"/>
          </w:tcPr>
          <w:p w14:paraId="4F9F24AC" w14:textId="77777777" w:rsidR="00FB45B1" w:rsidRPr="00281483" w:rsidRDefault="00FB45B1" w:rsidP="00EF022E">
            <w:pPr>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Tepebaşı Belediyesi</w:t>
            </w:r>
          </w:p>
        </w:tc>
      </w:tr>
      <w:tr w:rsidR="00FB45B1" w:rsidRPr="00281483" w14:paraId="5234C55B" w14:textId="77777777" w:rsidTr="00D567B2">
        <w:trPr>
          <w:trHeight w:val="59"/>
        </w:trPr>
        <w:tc>
          <w:tcPr>
            <w:tcW w:w="2552" w:type="dxa"/>
          </w:tcPr>
          <w:p w14:paraId="550303C7" w14:textId="77777777" w:rsidR="00FB45B1" w:rsidRPr="00281483" w:rsidRDefault="00FB45B1" w:rsidP="00EF022E">
            <w:pPr>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K7</w:t>
            </w:r>
          </w:p>
        </w:tc>
        <w:tc>
          <w:tcPr>
            <w:tcW w:w="1118" w:type="dxa"/>
          </w:tcPr>
          <w:p w14:paraId="6FB4DE1B" w14:textId="1F35FD04" w:rsidR="00FB45B1" w:rsidRPr="00281483" w:rsidRDefault="00FB45B1" w:rsidP="00EF022E">
            <w:pPr>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Erkek</w:t>
            </w:r>
          </w:p>
        </w:tc>
        <w:tc>
          <w:tcPr>
            <w:tcW w:w="4410" w:type="dxa"/>
          </w:tcPr>
          <w:p w14:paraId="08B99278" w14:textId="77777777" w:rsidR="00FB45B1" w:rsidRPr="00281483" w:rsidRDefault="00FB45B1" w:rsidP="00EF022E">
            <w:pPr>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Odunpazarı Belediyesi</w:t>
            </w:r>
          </w:p>
        </w:tc>
      </w:tr>
      <w:tr w:rsidR="00FB45B1" w:rsidRPr="00281483" w14:paraId="6DD35F53" w14:textId="77777777" w:rsidTr="00D567B2">
        <w:trPr>
          <w:trHeight w:val="59"/>
        </w:trPr>
        <w:tc>
          <w:tcPr>
            <w:tcW w:w="2552" w:type="dxa"/>
          </w:tcPr>
          <w:p w14:paraId="6165FC13" w14:textId="77777777" w:rsidR="00FB45B1" w:rsidRPr="00281483" w:rsidRDefault="00FB45B1" w:rsidP="00EF022E">
            <w:pPr>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K8</w:t>
            </w:r>
          </w:p>
        </w:tc>
        <w:tc>
          <w:tcPr>
            <w:tcW w:w="1118" w:type="dxa"/>
          </w:tcPr>
          <w:p w14:paraId="20844A35" w14:textId="75384BCE" w:rsidR="00FB45B1" w:rsidRPr="00281483" w:rsidRDefault="00FB45B1" w:rsidP="00EF022E">
            <w:pPr>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Erkek</w:t>
            </w:r>
          </w:p>
        </w:tc>
        <w:tc>
          <w:tcPr>
            <w:tcW w:w="4410" w:type="dxa"/>
          </w:tcPr>
          <w:p w14:paraId="0E1F9CE9" w14:textId="77777777" w:rsidR="00FB45B1" w:rsidRPr="00281483" w:rsidRDefault="00FB45B1" w:rsidP="00EF022E">
            <w:pPr>
              <w:spacing w:after="0" w:line="360" w:lineRule="auto"/>
              <w:jc w:val="center"/>
              <w:rPr>
                <w:rFonts w:cs="Times New Roman"/>
                <w:color w:val="0D0D0D" w:themeColor="text1" w:themeTint="F2"/>
                <w:sz w:val="24"/>
                <w:szCs w:val="24"/>
              </w:rPr>
            </w:pPr>
            <w:r w:rsidRPr="00281483">
              <w:rPr>
                <w:rFonts w:cs="Times New Roman"/>
                <w:color w:val="0D0D0D" w:themeColor="text1" w:themeTint="F2"/>
                <w:sz w:val="24"/>
                <w:szCs w:val="24"/>
              </w:rPr>
              <w:t>Odunpazarı Belediyesi</w:t>
            </w:r>
          </w:p>
        </w:tc>
      </w:tr>
    </w:tbl>
    <w:p w14:paraId="77ED48F0" w14:textId="4A51FE98" w:rsidR="008C6971" w:rsidRPr="00281483" w:rsidRDefault="007C63AB" w:rsidP="003C05A2">
      <w:pPr>
        <w:pStyle w:val="DZEY3"/>
        <w:spacing w:before="120" w:beforeAutospacing="0" w:after="120" w:afterAutospacing="0"/>
        <w:rPr>
          <w:color w:val="0D0D0D" w:themeColor="text1" w:themeTint="F2"/>
        </w:rPr>
      </w:pPr>
      <w:bookmarkStart w:id="2935" w:name="_Hlk215694523"/>
      <w:bookmarkStart w:id="2936" w:name="_Toc234200013"/>
      <w:bookmarkStart w:id="2937" w:name="_Toc234200292"/>
      <w:bookmarkStart w:id="2938" w:name="_Toc234200569"/>
      <w:bookmarkStart w:id="2939" w:name="_Toc234200830"/>
      <w:bookmarkStart w:id="2940" w:name="_Toc234200989"/>
      <w:bookmarkStart w:id="2941" w:name="_Toc234201108"/>
      <w:bookmarkStart w:id="2942" w:name="_Toc234201274"/>
      <w:bookmarkStart w:id="2943" w:name="_Toc234547180"/>
      <w:bookmarkStart w:id="2944" w:name="_Toc235402572"/>
      <w:bookmarkStart w:id="2945" w:name="_Toc235403091"/>
      <w:bookmarkStart w:id="2946" w:name="_Toc235403791"/>
      <w:bookmarkStart w:id="2947" w:name="_Toc235404052"/>
      <w:bookmarkStart w:id="2948" w:name="_Toc235931536"/>
      <w:bookmarkStart w:id="2949" w:name="_Toc235931703"/>
      <w:bookmarkStart w:id="2950" w:name="_Toc235932244"/>
      <w:bookmarkStart w:id="2951" w:name="_Toc235933071"/>
      <w:bookmarkStart w:id="2952" w:name="_Toc236354310"/>
      <w:bookmarkStart w:id="2953" w:name="_Toc236354446"/>
      <w:bookmarkStart w:id="2954" w:name="_Toc240277624"/>
      <w:r w:rsidRPr="00281483">
        <w:rPr>
          <w:color w:val="0D0D0D" w:themeColor="text1" w:themeTint="F2"/>
        </w:rPr>
        <w:t>6.2.</w:t>
      </w:r>
      <w:r w:rsidR="00FD7174" w:rsidRPr="00281483">
        <w:rPr>
          <w:color w:val="0D0D0D" w:themeColor="text1" w:themeTint="F2"/>
        </w:rPr>
        <w:t>2</w:t>
      </w:r>
      <w:r w:rsidRPr="00281483">
        <w:rPr>
          <w:color w:val="0D0D0D" w:themeColor="text1" w:themeTint="F2"/>
        </w:rPr>
        <w:t>.</w:t>
      </w:r>
      <w:bookmarkStart w:id="2955" w:name="_Hlk215701043"/>
      <w:bookmarkEnd w:id="2935"/>
      <w:bookmarkEnd w:id="2936"/>
      <w:bookmarkEnd w:id="2937"/>
      <w:bookmarkEnd w:id="2938"/>
      <w:bookmarkEnd w:id="2939"/>
      <w:bookmarkEnd w:id="2940"/>
      <w:bookmarkEnd w:id="2941"/>
      <w:bookmarkEnd w:id="2942"/>
      <w:bookmarkEnd w:id="2943"/>
      <w:r w:rsidR="003B26AB" w:rsidRPr="00281483">
        <w:rPr>
          <w:rFonts w:eastAsiaTheme="minorEastAsia"/>
          <w:b w:val="0"/>
          <w:bCs w:val="0"/>
          <w:color w:val="0D0D0D" w:themeColor="text1" w:themeTint="F2"/>
          <w:spacing w:val="3"/>
          <w:sz w:val="21"/>
          <w:szCs w:val="21"/>
        </w:rPr>
        <w:t xml:space="preserve"> </w:t>
      </w:r>
      <w:r w:rsidR="003B26AB" w:rsidRPr="00281483">
        <w:rPr>
          <w:color w:val="0D0D0D" w:themeColor="text1" w:themeTint="F2"/>
        </w:rPr>
        <w:t>İşletmelere ve Katılımcılara Ait Tanımlayıcı Bilgiler</w:t>
      </w:r>
      <w:bookmarkEnd w:id="2944"/>
      <w:bookmarkEnd w:id="2945"/>
      <w:bookmarkEnd w:id="2946"/>
      <w:bookmarkEnd w:id="2947"/>
      <w:bookmarkEnd w:id="2948"/>
      <w:bookmarkEnd w:id="2949"/>
      <w:bookmarkEnd w:id="2950"/>
      <w:bookmarkEnd w:id="2951"/>
      <w:bookmarkEnd w:id="2952"/>
      <w:bookmarkEnd w:id="2953"/>
      <w:bookmarkEnd w:id="2954"/>
    </w:p>
    <w:bookmarkEnd w:id="2955"/>
    <w:p w14:paraId="3EBAB76C" w14:textId="1C1B868C" w:rsidR="001C0503" w:rsidRPr="00281483" w:rsidRDefault="000B3D40" w:rsidP="001C0503">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Çalışma kapsamında, belirlenen sektörlerde faaliyet gösteren 12 işletmeci ile yarı yapılandırılmış görüşme formu kullanılarak mülakatlar gerçekleştirilmiştir. Görüşme yapılan işletmelerin sektörlere göre dağılımı eşit olup 3’ü konaklama tesisleri, 3’ü hediyelik eşya dükkânları, 3’ü lokanta ve restoranlar ile 3’ü kafe ve bar işletmelerinden oluşmaktadır. </w:t>
      </w:r>
      <w:r w:rsidR="005C5BAD" w:rsidRPr="00281483">
        <w:rPr>
          <w:rFonts w:cs="Times New Roman"/>
          <w:color w:val="0D0D0D" w:themeColor="text1" w:themeTint="F2"/>
          <w:sz w:val="24"/>
          <w:szCs w:val="24"/>
        </w:rPr>
        <w:lastRenderedPageBreak/>
        <w:t xml:space="preserve">Katılımcıların 7’si erkek, 5’i kadındır. Eğitim düzeyleri incelendiğinde, 7 katılımcının üniversite, 5 katılımcının ise lise mezunu olduğu görülmektedir. Aylık gelirleri 18.000 TL ile 50.000 TL arasında değişmektedir. </w:t>
      </w:r>
      <w:r w:rsidR="008C6971" w:rsidRPr="00281483">
        <w:rPr>
          <w:rFonts w:cs="Times New Roman"/>
          <w:color w:val="0D0D0D" w:themeColor="text1" w:themeTint="F2"/>
          <w:sz w:val="24"/>
          <w:szCs w:val="24"/>
        </w:rPr>
        <w:t>Katılımcıların çoğunun Eskişehirli olduğu belirlenmiştir. Dışarıdan gelenlerin ise (Afyonkarahisar, Kastamonu, Kırşehir) Eskişehir’de ikamet süreleri 1-10 yıl arasında değişmektedir. Bu durum Eskişehir turizm ve hizmet sektörünün az da olsa göç alan bir yapıya sahip olduğunu göstermektedir</w:t>
      </w:r>
      <w:r w:rsidR="001A3035" w:rsidRPr="00281483">
        <w:rPr>
          <w:rFonts w:cs="Times New Roman"/>
          <w:color w:val="0D0D0D" w:themeColor="text1" w:themeTint="F2"/>
          <w:sz w:val="24"/>
          <w:szCs w:val="24"/>
        </w:rPr>
        <w:t xml:space="preserve"> (Tablo </w:t>
      </w:r>
      <w:r w:rsidR="009F4D64" w:rsidRPr="00281483">
        <w:rPr>
          <w:rFonts w:cs="Times New Roman"/>
          <w:color w:val="0D0D0D" w:themeColor="text1" w:themeTint="F2"/>
          <w:sz w:val="24"/>
          <w:szCs w:val="24"/>
        </w:rPr>
        <w:t>6</w:t>
      </w:r>
      <w:r w:rsidR="001A3035" w:rsidRPr="00281483">
        <w:rPr>
          <w:rFonts w:cs="Times New Roman"/>
          <w:color w:val="0D0D0D" w:themeColor="text1" w:themeTint="F2"/>
          <w:sz w:val="24"/>
          <w:szCs w:val="24"/>
        </w:rPr>
        <w:t>.53).</w:t>
      </w:r>
    </w:p>
    <w:p w14:paraId="4D477A15" w14:textId="2753C75E" w:rsidR="008C6971" w:rsidRPr="00281483" w:rsidRDefault="008C6971" w:rsidP="00577BB9">
      <w:pPr>
        <w:pStyle w:val="TABLO"/>
        <w:rPr>
          <w:b/>
          <w:color w:val="0D0D0D" w:themeColor="text1" w:themeTint="F2"/>
        </w:rPr>
      </w:pPr>
      <w:bookmarkStart w:id="2956" w:name="_Toc234263787"/>
      <w:bookmarkStart w:id="2957" w:name="_Toc234456401"/>
      <w:bookmarkStart w:id="2958" w:name="_Toc234547430"/>
      <w:bookmarkStart w:id="2959" w:name="_Toc235404980"/>
      <w:bookmarkStart w:id="2960" w:name="_Toc240281090"/>
      <w:r w:rsidRPr="00281483">
        <w:rPr>
          <w:b/>
          <w:color w:val="0D0D0D" w:themeColor="text1" w:themeTint="F2"/>
        </w:rPr>
        <w:t>Tablo</w:t>
      </w:r>
      <w:r w:rsidR="006113DD" w:rsidRPr="00281483">
        <w:rPr>
          <w:b/>
          <w:color w:val="0D0D0D" w:themeColor="text1" w:themeTint="F2"/>
        </w:rPr>
        <w:t xml:space="preserve"> 6.5</w:t>
      </w:r>
      <w:r w:rsidR="000A2F02" w:rsidRPr="00281483">
        <w:rPr>
          <w:b/>
          <w:color w:val="0D0D0D" w:themeColor="text1" w:themeTint="F2"/>
        </w:rPr>
        <w:t>3</w:t>
      </w:r>
      <w:r w:rsidR="006113DD" w:rsidRPr="00281483">
        <w:rPr>
          <w:b/>
          <w:color w:val="0D0D0D" w:themeColor="text1" w:themeTint="F2"/>
        </w:rPr>
        <w:t>.</w:t>
      </w:r>
      <w:r w:rsidRPr="00281483">
        <w:rPr>
          <w:b/>
          <w:color w:val="0D0D0D" w:themeColor="text1" w:themeTint="F2"/>
        </w:rPr>
        <w:t xml:space="preserve"> </w:t>
      </w:r>
      <w:r w:rsidR="001C0503" w:rsidRPr="00281483">
        <w:rPr>
          <w:color w:val="0D0D0D" w:themeColor="text1" w:themeTint="F2"/>
        </w:rPr>
        <w:t>İ</w:t>
      </w:r>
      <w:r w:rsidRPr="00281483">
        <w:rPr>
          <w:color w:val="0D0D0D" w:themeColor="text1" w:themeTint="F2"/>
        </w:rPr>
        <w:t>şletmecilere ait bilgiler</w:t>
      </w:r>
      <w:bookmarkEnd w:id="2956"/>
      <w:bookmarkEnd w:id="2957"/>
      <w:bookmarkEnd w:id="2958"/>
      <w:bookmarkEnd w:id="2959"/>
      <w:bookmarkEnd w:id="2960"/>
    </w:p>
    <w:tbl>
      <w:tblPr>
        <w:tblStyle w:val="TabloKlavuzu"/>
        <w:tblW w:w="9067"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040"/>
        <w:gridCol w:w="944"/>
        <w:gridCol w:w="556"/>
        <w:gridCol w:w="1159"/>
        <w:gridCol w:w="1134"/>
        <w:gridCol w:w="1258"/>
        <w:gridCol w:w="1559"/>
        <w:gridCol w:w="1417"/>
      </w:tblGrid>
      <w:tr w:rsidR="00FB45B1" w:rsidRPr="00281483" w14:paraId="1EDBFE05" w14:textId="77777777" w:rsidTr="00D567B2">
        <w:tc>
          <w:tcPr>
            <w:tcW w:w="1040" w:type="dxa"/>
          </w:tcPr>
          <w:p w14:paraId="48D0D091" w14:textId="5A7DA4D7" w:rsidR="00FB45B1" w:rsidRPr="00281483" w:rsidRDefault="00FB45B1" w:rsidP="00AC11A5">
            <w:pPr>
              <w:spacing w:after="0" w:line="36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Katılımcı</w:t>
            </w:r>
          </w:p>
        </w:tc>
        <w:tc>
          <w:tcPr>
            <w:tcW w:w="944" w:type="dxa"/>
          </w:tcPr>
          <w:p w14:paraId="0DDE21E5" w14:textId="77777777" w:rsidR="00FB45B1" w:rsidRPr="00281483" w:rsidRDefault="00FB45B1" w:rsidP="00AC11A5">
            <w:pPr>
              <w:spacing w:after="0" w:line="36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Cinsiyet</w:t>
            </w:r>
          </w:p>
        </w:tc>
        <w:tc>
          <w:tcPr>
            <w:tcW w:w="556" w:type="dxa"/>
          </w:tcPr>
          <w:p w14:paraId="1DC71227" w14:textId="77777777" w:rsidR="00FB45B1" w:rsidRPr="00281483" w:rsidRDefault="00FB45B1" w:rsidP="00AC11A5">
            <w:pPr>
              <w:spacing w:after="0" w:line="36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Yaş</w:t>
            </w:r>
          </w:p>
        </w:tc>
        <w:tc>
          <w:tcPr>
            <w:tcW w:w="1159" w:type="dxa"/>
          </w:tcPr>
          <w:p w14:paraId="79103257" w14:textId="77777777" w:rsidR="00FB45B1" w:rsidRPr="00281483" w:rsidRDefault="00FB45B1" w:rsidP="00AC11A5">
            <w:pPr>
              <w:spacing w:after="0" w:line="36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İş Kapsamı</w:t>
            </w:r>
          </w:p>
        </w:tc>
        <w:tc>
          <w:tcPr>
            <w:tcW w:w="1134" w:type="dxa"/>
          </w:tcPr>
          <w:p w14:paraId="7D681B14" w14:textId="77777777" w:rsidR="00FB45B1" w:rsidRPr="00281483" w:rsidRDefault="00FB45B1" w:rsidP="00AC11A5">
            <w:pPr>
              <w:spacing w:after="0" w:line="36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Eğitim Durumu</w:t>
            </w:r>
          </w:p>
        </w:tc>
        <w:tc>
          <w:tcPr>
            <w:tcW w:w="1258" w:type="dxa"/>
          </w:tcPr>
          <w:p w14:paraId="1DE3C8A0" w14:textId="3062CEC6" w:rsidR="00FB45B1" w:rsidRPr="00281483" w:rsidRDefault="00FB45B1" w:rsidP="00AC11A5">
            <w:pPr>
              <w:spacing w:after="0" w:line="36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Gelir (TL)</w:t>
            </w:r>
          </w:p>
        </w:tc>
        <w:tc>
          <w:tcPr>
            <w:tcW w:w="1559" w:type="dxa"/>
          </w:tcPr>
          <w:p w14:paraId="46946D6E" w14:textId="77777777" w:rsidR="00FB45B1" w:rsidRPr="00281483" w:rsidRDefault="00FB45B1" w:rsidP="00AC11A5">
            <w:pPr>
              <w:spacing w:after="0" w:line="36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Nereli</w:t>
            </w:r>
          </w:p>
        </w:tc>
        <w:tc>
          <w:tcPr>
            <w:tcW w:w="1417" w:type="dxa"/>
          </w:tcPr>
          <w:p w14:paraId="4736DD7E" w14:textId="34E98D94" w:rsidR="00FB45B1" w:rsidRPr="00281483" w:rsidRDefault="00FB45B1" w:rsidP="00AC11A5">
            <w:pPr>
              <w:spacing w:after="0" w:line="360" w:lineRule="auto"/>
              <w:jc w:val="center"/>
              <w:rPr>
                <w:rFonts w:cs="Times New Roman"/>
                <w:b/>
                <w:bCs/>
                <w:color w:val="0D0D0D" w:themeColor="text1" w:themeTint="F2"/>
                <w:sz w:val="20"/>
                <w:szCs w:val="20"/>
              </w:rPr>
            </w:pPr>
            <w:r w:rsidRPr="00281483">
              <w:rPr>
                <w:rFonts w:cs="Times New Roman"/>
                <w:b/>
                <w:bCs/>
                <w:color w:val="0D0D0D" w:themeColor="text1" w:themeTint="F2"/>
                <w:sz w:val="20"/>
                <w:szCs w:val="20"/>
              </w:rPr>
              <w:t>Eskişehir’de ikamet süresi (Yıl)</w:t>
            </w:r>
          </w:p>
        </w:tc>
      </w:tr>
      <w:tr w:rsidR="00FB45B1" w:rsidRPr="00281483" w14:paraId="26E34A9E" w14:textId="77777777" w:rsidTr="00D567B2">
        <w:tc>
          <w:tcPr>
            <w:tcW w:w="1040" w:type="dxa"/>
          </w:tcPr>
          <w:p w14:paraId="19EAAEC5"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K9</w:t>
            </w:r>
          </w:p>
        </w:tc>
        <w:tc>
          <w:tcPr>
            <w:tcW w:w="944" w:type="dxa"/>
          </w:tcPr>
          <w:p w14:paraId="5B3F68E6" w14:textId="0864B734"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Erkek</w:t>
            </w:r>
          </w:p>
        </w:tc>
        <w:tc>
          <w:tcPr>
            <w:tcW w:w="556" w:type="dxa"/>
          </w:tcPr>
          <w:p w14:paraId="2AA81546"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35</w:t>
            </w:r>
          </w:p>
        </w:tc>
        <w:tc>
          <w:tcPr>
            <w:tcW w:w="1159" w:type="dxa"/>
          </w:tcPr>
          <w:p w14:paraId="0D44F07B" w14:textId="72A90336"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Kafe-bar</w:t>
            </w:r>
          </w:p>
        </w:tc>
        <w:tc>
          <w:tcPr>
            <w:tcW w:w="1134" w:type="dxa"/>
          </w:tcPr>
          <w:p w14:paraId="28CA4E31" w14:textId="1AD4F6D2"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Üniversite</w:t>
            </w:r>
          </w:p>
        </w:tc>
        <w:tc>
          <w:tcPr>
            <w:tcW w:w="1258" w:type="dxa"/>
          </w:tcPr>
          <w:p w14:paraId="7426676B"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50.000</w:t>
            </w:r>
          </w:p>
        </w:tc>
        <w:tc>
          <w:tcPr>
            <w:tcW w:w="1559" w:type="dxa"/>
          </w:tcPr>
          <w:p w14:paraId="005A67DD"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Eskişehir</w:t>
            </w:r>
          </w:p>
        </w:tc>
        <w:tc>
          <w:tcPr>
            <w:tcW w:w="1417" w:type="dxa"/>
          </w:tcPr>
          <w:p w14:paraId="274F43A8"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35</w:t>
            </w:r>
          </w:p>
        </w:tc>
      </w:tr>
      <w:tr w:rsidR="00FB45B1" w:rsidRPr="00281483" w14:paraId="152F7C11" w14:textId="77777777" w:rsidTr="00D567B2">
        <w:tc>
          <w:tcPr>
            <w:tcW w:w="1040" w:type="dxa"/>
          </w:tcPr>
          <w:p w14:paraId="6C7F7D3B"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K10</w:t>
            </w:r>
          </w:p>
        </w:tc>
        <w:tc>
          <w:tcPr>
            <w:tcW w:w="944" w:type="dxa"/>
          </w:tcPr>
          <w:p w14:paraId="71F42FD9" w14:textId="770DA13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Erkek</w:t>
            </w:r>
          </w:p>
        </w:tc>
        <w:tc>
          <w:tcPr>
            <w:tcW w:w="556" w:type="dxa"/>
          </w:tcPr>
          <w:p w14:paraId="3FDC9BEE"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32</w:t>
            </w:r>
          </w:p>
        </w:tc>
        <w:tc>
          <w:tcPr>
            <w:tcW w:w="1159" w:type="dxa"/>
          </w:tcPr>
          <w:p w14:paraId="0D56DC4B" w14:textId="1B6F7F64"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Kafe-bar</w:t>
            </w:r>
          </w:p>
        </w:tc>
        <w:tc>
          <w:tcPr>
            <w:tcW w:w="1134" w:type="dxa"/>
          </w:tcPr>
          <w:p w14:paraId="584DF320"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Üniversite</w:t>
            </w:r>
          </w:p>
        </w:tc>
        <w:tc>
          <w:tcPr>
            <w:tcW w:w="1258" w:type="dxa"/>
          </w:tcPr>
          <w:p w14:paraId="4174F036"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25.000</w:t>
            </w:r>
          </w:p>
        </w:tc>
        <w:tc>
          <w:tcPr>
            <w:tcW w:w="1559" w:type="dxa"/>
          </w:tcPr>
          <w:p w14:paraId="3E301C70"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Eskişehir</w:t>
            </w:r>
          </w:p>
        </w:tc>
        <w:tc>
          <w:tcPr>
            <w:tcW w:w="1417" w:type="dxa"/>
          </w:tcPr>
          <w:p w14:paraId="56BFBFD7"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32</w:t>
            </w:r>
          </w:p>
        </w:tc>
      </w:tr>
      <w:tr w:rsidR="00FB45B1" w:rsidRPr="00281483" w14:paraId="12D9FFAE" w14:textId="77777777" w:rsidTr="00D567B2">
        <w:tc>
          <w:tcPr>
            <w:tcW w:w="1040" w:type="dxa"/>
          </w:tcPr>
          <w:p w14:paraId="681D547E"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K11</w:t>
            </w:r>
          </w:p>
        </w:tc>
        <w:tc>
          <w:tcPr>
            <w:tcW w:w="944" w:type="dxa"/>
          </w:tcPr>
          <w:p w14:paraId="483F5797"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Kadın</w:t>
            </w:r>
          </w:p>
        </w:tc>
        <w:tc>
          <w:tcPr>
            <w:tcW w:w="556" w:type="dxa"/>
          </w:tcPr>
          <w:p w14:paraId="41101253"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37</w:t>
            </w:r>
          </w:p>
        </w:tc>
        <w:tc>
          <w:tcPr>
            <w:tcW w:w="1159" w:type="dxa"/>
          </w:tcPr>
          <w:p w14:paraId="209BC528" w14:textId="2D09146E"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Kafe-bar</w:t>
            </w:r>
          </w:p>
        </w:tc>
        <w:tc>
          <w:tcPr>
            <w:tcW w:w="1134" w:type="dxa"/>
          </w:tcPr>
          <w:p w14:paraId="12E7628E"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Üniversite</w:t>
            </w:r>
          </w:p>
        </w:tc>
        <w:tc>
          <w:tcPr>
            <w:tcW w:w="1258" w:type="dxa"/>
          </w:tcPr>
          <w:p w14:paraId="51BC9EF4"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30.000</w:t>
            </w:r>
          </w:p>
        </w:tc>
        <w:tc>
          <w:tcPr>
            <w:tcW w:w="1559" w:type="dxa"/>
          </w:tcPr>
          <w:p w14:paraId="4C2AC76A"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Eskişehir</w:t>
            </w:r>
          </w:p>
        </w:tc>
        <w:tc>
          <w:tcPr>
            <w:tcW w:w="1417" w:type="dxa"/>
          </w:tcPr>
          <w:p w14:paraId="20310002"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37</w:t>
            </w:r>
          </w:p>
        </w:tc>
      </w:tr>
      <w:tr w:rsidR="00FB45B1" w:rsidRPr="00281483" w14:paraId="3EB74D32" w14:textId="77777777" w:rsidTr="00D567B2">
        <w:tc>
          <w:tcPr>
            <w:tcW w:w="1040" w:type="dxa"/>
          </w:tcPr>
          <w:p w14:paraId="3C043478"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K12</w:t>
            </w:r>
          </w:p>
        </w:tc>
        <w:tc>
          <w:tcPr>
            <w:tcW w:w="944" w:type="dxa"/>
          </w:tcPr>
          <w:p w14:paraId="085DAB33" w14:textId="60EEAD65"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Kadın</w:t>
            </w:r>
          </w:p>
        </w:tc>
        <w:tc>
          <w:tcPr>
            <w:tcW w:w="556" w:type="dxa"/>
          </w:tcPr>
          <w:p w14:paraId="0C7D8192"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38</w:t>
            </w:r>
          </w:p>
        </w:tc>
        <w:tc>
          <w:tcPr>
            <w:tcW w:w="1159" w:type="dxa"/>
          </w:tcPr>
          <w:p w14:paraId="45E080CD"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Konaklama</w:t>
            </w:r>
          </w:p>
        </w:tc>
        <w:tc>
          <w:tcPr>
            <w:tcW w:w="1134" w:type="dxa"/>
          </w:tcPr>
          <w:p w14:paraId="50BA0C3E"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Üniversite</w:t>
            </w:r>
          </w:p>
        </w:tc>
        <w:tc>
          <w:tcPr>
            <w:tcW w:w="1258" w:type="dxa"/>
          </w:tcPr>
          <w:p w14:paraId="0C748337"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40.000</w:t>
            </w:r>
          </w:p>
        </w:tc>
        <w:tc>
          <w:tcPr>
            <w:tcW w:w="1559" w:type="dxa"/>
          </w:tcPr>
          <w:p w14:paraId="6CDA7C8A" w14:textId="3F7EE39E"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Afyonkarahisar</w:t>
            </w:r>
          </w:p>
        </w:tc>
        <w:tc>
          <w:tcPr>
            <w:tcW w:w="1417" w:type="dxa"/>
          </w:tcPr>
          <w:p w14:paraId="14E8B6BE"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10</w:t>
            </w:r>
          </w:p>
        </w:tc>
      </w:tr>
      <w:tr w:rsidR="00FB45B1" w:rsidRPr="00281483" w14:paraId="50C0DD8F" w14:textId="77777777" w:rsidTr="00D567B2">
        <w:tc>
          <w:tcPr>
            <w:tcW w:w="1040" w:type="dxa"/>
          </w:tcPr>
          <w:p w14:paraId="7D256F6F"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K13</w:t>
            </w:r>
          </w:p>
        </w:tc>
        <w:tc>
          <w:tcPr>
            <w:tcW w:w="944" w:type="dxa"/>
          </w:tcPr>
          <w:p w14:paraId="2030F767" w14:textId="01EEFBC5"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Erkek</w:t>
            </w:r>
          </w:p>
        </w:tc>
        <w:tc>
          <w:tcPr>
            <w:tcW w:w="556" w:type="dxa"/>
          </w:tcPr>
          <w:p w14:paraId="118FEA7C"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24</w:t>
            </w:r>
          </w:p>
        </w:tc>
        <w:tc>
          <w:tcPr>
            <w:tcW w:w="1159" w:type="dxa"/>
          </w:tcPr>
          <w:p w14:paraId="59235623" w14:textId="483D6019"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Konaklama</w:t>
            </w:r>
          </w:p>
        </w:tc>
        <w:tc>
          <w:tcPr>
            <w:tcW w:w="1134" w:type="dxa"/>
          </w:tcPr>
          <w:p w14:paraId="3BAC544E" w14:textId="759C8D60"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Üniversite</w:t>
            </w:r>
          </w:p>
        </w:tc>
        <w:tc>
          <w:tcPr>
            <w:tcW w:w="1258" w:type="dxa"/>
          </w:tcPr>
          <w:p w14:paraId="5D2B1B23"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50.000</w:t>
            </w:r>
          </w:p>
        </w:tc>
        <w:tc>
          <w:tcPr>
            <w:tcW w:w="1559" w:type="dxa"/>
          </w:tcPr>
          <w:p w14:paraId="59BCEFA5"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Kastamonu</w:t>
            </w:r>
          </w:p>
        </w:tc>
        <w:tc>
          <w:tcPr>
            <w:tcW w:w="1417" w:type="dxa"/>
          </w:tcPr>
          <w:p w14:paraId="4042764A"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1</w:t>
            </w:r>
          </w:p>
        </w:tc>
      </w:tr>
      <w:tr w:rsidR="00FB45B1" w:rsidRPr="00281483" w14:paraId="4E8086EF" w14:textId="77777777" w:rsidTr="00D567B2">
        <w:tc>
          <w:tcPr>
            <w:tcW w:w="1040" w:type="dxa"/>
          </w:tcPr>
          <w:p w14:paraId="3952577B"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K14</w:t>
            </w:r>
          </w:p>
        </w:tc>
        <w:tc>
          <w:tcPr>
            <w:tcW w:w="944" w:type="dxa"/>
          </w:tcPr>
          <w:p w14:paraId="26F2D55D" w14:textId="11E89B1B"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Erkek</w:t>
            </w:r>
          </w:p>
        </w:tc>
        <w:tc>
          <w:tcPr>
            <w:tcW w:w="556" w:type="dxa"/>
          </w:tcPr>
          <w:p w14:paraId="4CF015CB"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34</w:t>
            </w:r>
          </w:p>
        </w:tc>
        <w:tc>
          <w:tcPr>
            <w:tcW w:w="1159" w:type="dxa"/>
          </w:tcPr>
          <w:p w14:paraId="3180F1C0"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Konaklama</w:t>
            </w:r>
          </w:p>
        </w:tc>
        <w:tc>
          <w:tcPr>
            <w:tcW w:w="1134" w:type="dxa"/>
          </w:tcPr>
          <w:p w14:paraId="3AC726E5" w14:textId="23931EC5"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Lise</w:t>
            </w:r>
          </w:p>
        </w:tc>
        <w:tc>
          <w:tcPr>
            <w:tcW w:w="1258" w:type="dxa"/>
          </w:tcPr>
          <w:p w14:paraId="052BF85C"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45.000</w:t>
            </w:r>
          </w:p>
        </w:tc>
        <w:tc>
          <w:tcPr>
            <w:tcW w:w="1559" w:type="dxa"/>
          </w:tcPr>
          <w:p w14:paraId="02E39ABF" w14:textId="5E103BBD"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Eskişehir</w:t>
            </w:r>
          </w:p>
        </w:tc>
        <w:tc>
          <w:tcPr>
            <w:tcW w:w="1417" w:type="dxa"/>
          </w:tcPr>
          <w:p w14:paraId="70B44323"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34</w:t>
            </w:r>
          </w:p>
        </w:tc>
      </w:tr>
      <w:tr w:rsidR="00FB45B1" w:rsidRPr="00281483" w14:paraId="089CAD85" w14:textId="77777777" w:rsidTr="00D567B2">
        <w:tc>
          <w:tcPr>
            <w:tcW w:w="1040" w:type="dxa"/>
          </w:tcPr>
          <w:p w14:paraId="353D7F8D"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K15</w:t>
            </w:r>
          </w:p>
        </w:tc>
        <w:tc>
          <w:tcPr>
            <w:tcW w:w="944" w:type="dxa"/>
          </w:tcPr>
          <w:p w14:paraId="13531513" w14:textId="2FD0A923"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Kadın</w:t>
            </w:r>
          </w:p>
        </w:tc>
        <w:tc>
          <w:tcPr>
            <w:tcW w:w="556" w:type="dxa"/>
          </w:tcPr>
          <w:p w14:paraId="755C2D00"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41</w:t>
            </w:r>
          </w:p>
        </w:tc>
        <w:tc>
          <w:tcPr>
            <w:tcW w:w="1159" w:type="dxa"/>
          </w:tcPr>
          <w:p w14:paraId="6C37548E"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Hediyelik eşya</w:t>
            </w:r>
          </w:p>
        </w:tc>
        <w:tc>
          <w:tcPr>
            <w:tcW w:w="1134" w:type="dxa"/>
          </w:tcPr>
          <w:p w14:paraId="21B3B9A8" w14:textId="72F577A2"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Lise</w:t>
            </w:r>
          </w:p>
        </w:tc>
        <w:tc>
          <w:tcPr>
            <w:tcW w:w="1258" w:type="dxa"/>
          </w:tcPr>
          <w:p w14:paraId="06E6356E"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20.000</w:t>
            </w:r>
          </w:p>
        </w:tc>
        <w:tc>
          <w:tcPr>
            <w:tcW w:w="1559" w:type="dxa"/>
          </w:tcPr>
          <w:p w14:paraId="489C76CE" w14:textId="4DFB6C79"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Eskişehir</w:t>
            </w:r>
          </w:p>
        </w:tc>
        <w:tc>
          <w:tcPr>
            <w:tcW w:w="1417" w:type="dxa"/>
          </w:tcPr>
          <w:p w14:paraId="35869F5E"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41</w:t>
            </w:r>
          </w:p>
        </w:tc>
      </w:tr>
      <w:tr w:rsidR="00FB45B1" w:rsidRPr="00281483" w14:paraId="16627A3C" w14:textId="77777777" w:rsidTr="00D567B2">
        <w:tc>
          <w:tcPr>
            <w:tcW w:w="1040" w:type="dxa"/>
          </w:tcPr>
          <w:p w14:paraId="52B0AC80"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K16</w:t>
            </w:r>
          </w:p>
        </w:tc>
        <w:tc>
          <w:tcPr>
            <w:tcW w:w="944" w:type="dxa"/>
          </w:tcPr>
          <w:p w14:paraId="5ED683BD" w14:textId="417D4A14"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Erkek</w:t>
            </w:r>
          </w:p>
        </w:tc>
        <w:tc>
          <w:tcPr>
            <w:tcW w:w="556" w:type="dxa"/>
          </w:tcPr>
          <w:p w14:paraId="6688D04F"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64</w:t>
            </w:r>
          </w:p>
        </w:tc>
        <w:tc>
          <w:tcPr>
            <w:tcW w:w="1159" w:type="dxa"/>
          </w:tcPr>
          <w:p w14:paraId="29AC610F"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Hediyelik eşya</w:t>
            </w:r>
          </w:p>
        </w:tc>
        <w:tc>
          <w:tcPr>
            <w:tcW w:w="1134" w:type="dxa"/>
          </w:tcPr>
          <w:p w14:paraId="551447AD"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Üniversite</w:t>
            </w:r>
          </w:p>
        </w:tc>
        <w:tc>
          <w:tcPr>
            <w:tcW w:w="1258" w:type="dxa"/>
          </w:tcPr>
          <w:p w14:paraId="060E9FC7"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18.000</w:t>
            </w:r>
          </w:p>
        </w:tc>
        <w:tc>
          <w:tcPr>
            <w:tcW w:w="1559" w:type="dxa"/>
          </w:tcPr>
          <w:p w14:paraId="7A14464B" w14:textId="7E8FBF39"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Eskişehir</w:t>
            </w:r>
          </w:p>
        </w:tc>
        <w:tc>
          <w:tcPr>
            <w:tcW w:w="1417" w:type="dxa"/>
          </w:tcPr>
          <w:p w14:paraId="76D9A381"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64</w:t>
            </w:r>
          </w:p>
        </w:tc>
      </w:tr>
      <w:tr w:rsidR="00FB45B1" w:rsidRPr="00281483" w14:paraId="144EADFB" w14:textId="77777777" w:rsidTr="00D567B2">
        <w:tc>
          <w:tcPr>
            <w:tcW w:w="1040" w:type="dxa"/>
          </w:tcPr>
          <w:p w14:paraId="7AD8811C"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K17</w:t>
            </w:r>
          </w:p>
        </w:tc>
        <w:tc>
          <w:tcPr>
            <w:tcW w:w="944" w:type="dxa"/>
          </w:tcPr>
          <w:p w14:paraId="5EDE1990" w14:textId="6BA7E55D"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Kadın</w:t>
            </w:r>
          </w:p>
        </w:tc>
        <w:tc>
          <w:tcPr>
            <w:tcW w:w="556" w:type="dxa"/>
          </w:tcPr>
          <w:p w14:paraId="09879609"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43</w:t>
            </w:r>
          </w:p>
        </w:tc>
        <w:tc>
          <w:tcPr>
            <w:tcW w:w="1159" w:type="dxa"/>
          </w:tcPr>
          <w:p w14:paraId="3193A040"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Hediyelik eşya</w:t>
            </w:r>
          </w:p>
        </w:tc>
        <w:tc>
          <w:tcPr>
            <w:tcW w:w="1134" w:type="dxa"/>
          </w:tcPr>
          <w:p w14:paraId="07778DF2"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Lise</w:t>
            </w:r>
          </w:p>
        </w:tc>
        <w:tc>
          <w:tcPr>
            <w:tcW w:w="1258" w:type="dxa"/>
          </w:tcPr>
          <w:p w14:paraId="108D3676"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24.000</w:t>
            </w:r>
          </w:p>
        </w:tc>
        <w:tc>
          <w:tcPr>
            <w:tcW w:w="1559" w:type="dxa"/>
          </w:tcPr>
          <w:p w14:paraId="146F1387" w14:textId="23172423"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Eskişehir</w:t>
            </w:r>
          </w:p>
        </w:tc>
        <w:tc>
          <w:tcPr>
            <w:tcW w:w="1417" w:type="dxa"/>
          </w:tcPr>
          <w:p w14:paraId="044CE08A"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43</w:t>
            </w:r>
          </w:p>
        </w:tc>
      </w:tr>
      <w:tr w:rsidR="00FB45B1" w:rsidRPr="00281483" w14:paraId="4CCAB036" w14:textId="77777777" w:rsidTr="00D567B2">
        <w:tc>
          <w:tcPr>
            <w:tcW w:w="1040" w:type="dxa"/>
          </w:tcPr>
          <w:p w14:paraId="0FEE5D02"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K18</w:t>
            </w:r>
          </w:p>
        </w:tc>
        <w:tc>
          <w:tcPr>
            <w:tcW w:w="944" w:type="dxa"/>
          </w:tcPr>
          <w:p w14:paraId="4672CE86"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Kadın</w:t>
            </w:r>
          </w:p>
        </w:tc>
        <w:tc>
          <w:tcPr>
            <w:tcW w:w="556" w:type="dxa"/>
          </w:tcPr>
          <w:p w14:paraId="3D69B861"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52</w:t>
            </w:r>
          </w:p>
        </w:tc>
        <w:tc>
          <w:tcPr>
            <w:tcW w:w="1159" w:type="dxa"/>
          </w:tcPr>
          <w:p w14:paraId="1BD348F1"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Lokanta-restoran</w:t>
            </w:r>
          </w:p>
        </w:tc>
        <w:tc>
          <w:tcPr>
            <w:tcW w:w="1134" w:type="dxa"/>
          </w:tcPr>
          <w:p w14:paraId="13A20804" w14:textId="49D2163A"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Lise</w:t>
            </w:r>
          </w:p>
        </w:tc>
        <w:tc>
          <w:tcPr>
            <w:tcW w:w="1258" w:type="dxa"/>
          </w:tcPr>
          <w:p w14:paraId="4A1A3959"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40.000</w:t>
            </w:r>
          </w:p>
        </w:tc>
        <w:tc>
          <w:tcPr>
            <w:tcW w:w="1559" w:type="dxa"/>
          </w:tcPr>
          <w:p w14:paraId="6B16F880" w14:textId="1BAB7BCD"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Eskişehir</w:t>
            </w:r>
          </w:p>
        </w:tc>
        <w:tc>
          <w:tcPr>
            <w:tcW w:w="1417" w:type="dxa"/>
          </w:tcPr>
          <w:p w14:paraId="6B48394A"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45</w:t>
            </w:r>
          </w:p>
        </w:tc>
      </w:tr>
      <w:tr w:rsidR="00FB45B1" w:rsidRPr="00281483" w14:paraId="2E49547C" w14:textId="77777777" w:rsidTr="00D567B2">
        <w:tc>
          <w:tcPr>
            <w:tcW w:w="1040" w:type="dxa"/>
          </w:tcPr>
          <w:p w14:paraId="4DD608B1"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K19</w:t>
            </w:r>
          </w:p>
        </w:tc>
        <w:tc>
          <w:tcPr>
            <w:tcW w:w="944" w:type="dxa"/>
          </w:tcPr>
          <w:p w14:paraId="2718467E" w14:textId="1CB91AF3"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Erkek</w:t>
            </w:r>
          </w:p>
        </w:tc>
        <w:tc>
          <w:tcPr>
            <w:tcW w:w="556" w:type="dxa"/>
          </w:tcPr>
          <w:p w14:paraId="69552198"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47</w:t>
            </w:r>
          </w:p>
        </w:tc>
        <w:tc>
          <w:tcPr>
            <w:tcW w:w="1159" w:type="dxa"/>
          </w:tcPr>
          <w:p w14:paraId="01F6AB8D"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Lokanta-restoran</w:t>
            </w:r>
          </w:p>
        </w:tc>
        <w:tc>
          <w:tcPr>
            <w:tcW w:w="1134" w:type="dxa"/>
          </w:tcPr>
          <w:p w14:paraId="6F1FDFD7" w14:textId="044BADF4"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Lise</w:t>
            </w:r>
          </w:p>
        </w:tc>
        <w:tc>
          <w:tcPr>
            <w:tcW w:w="1258" w:type="dxa"/>
          </w:tcPr>
          <w:p w14:paraId="34DB2DF9"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45.000</w:t>
            </w:r>
          </w:p>
        </w:tc>
        <w:tc>
          <w:tcPr>
            <w:tcW w:w="1559" w:type="dxa"/>
          </w:tcPr>
          <w:p w14:paraId="577F8565" w14:textId="665D1CAA"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Eskişehir</w:t>
            </w:r>
          </w:p>
        </w:tc>
        <w:tc>
          <w:tcPr>
            <w:tcW w:w="1417" w:type="dxa"/>
          </w:tcPr>
          <w:p w14:paraId="522D48A9"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47</w:t>
            </w:r>
          </w:p>
        </w:tc>
      </w:tr>
      <w:tr w:rsidR="00FB45B1" w:rsidRPr="00281483" w14:paraId="34A408C2" w14:textId="77777777" w:rsidTr="00D567B2">
        <w:tc>
          <w:tcPr>
            <w:tcW w:w="1040" w:type="dxa"/>
          </w:tcPr>
          <w:p w14:paraId="4659A214"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K20</w:t>
            </w:r>
          </w:p>
        </w:tc>
        <w:tc>
          <w:tcPr>
            <w:tcW w:w="944" w:type="dxa"/>
          </w:tcPr>
          <w:p w14:paraId="77ABA3BE" w14:textId="1D219A59"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Erkek</w:t>
            </w:r>
          </w:p>
        </w:tc>
        <w:tc>
          <w:tcPr>
            <w:tcW w:w="556" w:type="dxa"/>
          </w:tcPr>
          <w:p w14:paraId="0EB59EFF"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31</w:t>
            </w:r>
          </w:p>
        </w:tc>
        <w:tc>
          <w:tcPr>
            <w:tcW w:w="1159" w:type="dxa"/>
          </w:tcPr>
          <w:p w14:paraId="68A1508F"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Lokanta-restoran</w:t>
            </w:r>
          </w:p>
        </w:tc>
        <w:tc>
          <w:tcPr>
            <w:tcW w:w="1134" w:type="dxa"/>
          </w:tcPr>
          <w:p w14:paraId="0F9C796F" w14:textId="2D2B1416"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Üniversite</w:t>
            </w:r>
          </w:p>
        </w:tc>
        <w:tc>
          <w:tcPr>
            <w:tcW w:w="1258" w:type="dxa"/>
          </w:tcPr>
          <w:p w14:paraId="00EB57FE"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25.000</w:t>
            </w:r>
          </w:p>
        </w:tc>
        <w:tc>
          <w:tcPr>
            <w:tcW w:w="1559" w:type="dxa"/>
          </w:tcPr>
          <w:p w14:paraId="5F9B5562" w14:textId="68AE5BF8"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Kırşehir</w:t>
            </w:r>
          </w:p>
        </w:tc>
        <w:tc>
          <w:tcPr>
            <w:tcW w:w="1417" w:type="dxa"/>
          </w:tcPr>
          <w:p w14:paraId="65276D96" w14:textId="77777777" w:rsidR="00FB45B1" w:rsidRPr="00281483" w:rsidRDefault="00FB45B1" w:rsidP="00AC11A5">
            <w:pPr>
              <w:spacing w:after="0" w:line="360" w:lineRule="auto"/>
              <w:jc w:val="center"/>
              <w:rPr>
                <w:rFonts w:cs="Times New Roman"/>
                <w:color w:val="0D0D0D" w:themeColor="text1" w:themeTint="F2"/>
                <w:sz w:val="20"/>
                <w:szCs w:val="20"/>
              </w:rPr>
            </w:pPr>
            <w:r w:rsidRPr="00281483">
              <w:rPr>
                <w:rFonts w:cs="Times New Roman"/>
                <w:color w:val="0D0D0D" w:themeColor="text1" w:themeTint="F2"/>
                <w:sz w:val="20"/>
                <w:szCs w:val="20"/>
              </w:rPr>
              <w:t>7</w:t>
            </w:r>
          </w:p>
        </w:tc>
      </w:tr>
    </w:tbl>
    <w:p w14:paraId="14D80999" w14:textId="31441967" w:rsidR="008C6971" w:rsidRPr="00281483" w:rsidRDefault="008C6971" w:rsidP="00674D30">
      <w:pPr>
        <w:tabs>
          <w:tab w:val="left" w:pos="3742"/>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Araştırmada görüşülen işletmelere ilişkin tanımlayıcı bulgular</w:t>
      </w:r>
      <w:r w:rsidR="001A3035" w:rsidRPr="00281483">
        <w:rPr>
          <w:rFonts w:cs="Times New Roman"/>
          <w:color w:val="0D0D0D" w:themeColor="text1" w:themeTint="F2"/>
          <w:sz w:val="24"/>
          <w:szCs w:val="24"/>
        </w:rPr>
        <w:t xml:space="preserve"> Tablo 6.54’te gösterilmiştir. Bu tablo</w:t>
      </w:r>
      <w:r w:rsidRPr="00281483">
        <w:rPr>
          <w:rFonts w:cs="Times New Roman"/>
          <w:color w:val="0D0D0D" w:themeColor="text1" w:themeTint="F2"/>
          <w:sz w:val="24"/>
          <w:szCs w:val="24"/>
        </w:rPr>
        <w:t xml:space="preserve"> Eskişehir’de turizm sektöründe faaliyet gösteren işletmelerin yapısal özelliklerini ve sektörel dinamiklerini ortaya koymaktadır. Görüşmeler, Odunpazarı ilçesine bağlı Orta, Paşa, </w:t>
      </w:r>
      <w:proofErr w:type="spellStart"/>
      <w:r w:rsidRPr="00281483">
        <w:rPr>
          <w:rFonts w:cs="Times New Roman"/>
          <w:color w:val="0D0D0D" w:themeColor="text1" w:themeTint="F2"/>
          <w:sz w:val="24"/>
          <w:szCs w:val="24"/>
        </w:rPr>
        <w:t>Deliklitaş</w:t>
      </w:r>
      <w:proofErr w:type="spellEnd"/>
      <w:r w:rsidRPr="00281483">
        <w:rPr>
          <w:rFonts w:cs="Times New Roman"/>
          <w:color w:val="0D0D0D" w:themeColor="text1" w:themeTint="F2"/>
          <w:sz w:val="24"/>
          <w:szCs w:val="24"/>
        </w:rPr>
        <w:t xml:space="preserve">, Arifiye, İstiklal, Kurtuluş ve Şarkiye mahalleleri ile Tepebaşı ilçesine bağlı Işıklar, </w:t>
      </w:r>
      <w:proofErr w:type="spellStart"/>
      <w:r w:rsidRPr="00281483">
        <w:rPr>
          <w:rFonts w:cs="Times New Roman"/>
          <w:color w:val="0D0D0D" w:themeColor="text1" w:themeTint="F2"/>
          <w:sz w:val="24"/>
          <w:szCs w:val="24"/>
        </w:rPr>
        <w:t>Eskibağlar</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Hoşnudiye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Yenibağlar</w:t>
      </w:r>
      <w:proofErr w:type="spellEnd"/>
      <w:r w:rsidRPr="00281483">
        <w:rPr>
          <w:rFonts w:cs="Times New Roman"/>
          <w:color w:val="0D0D0D" w:themeColor="text1" w:themeTint="F2"/>
          <w:sz w:val="24"/>
          <w:szCs w:val="24"/>
        </w:rPr>
        <w:t xml:space="preserve"> ve Güllük mahallelerinde gerçekleştirilmiştir. Bunun temel nedeni, bu mahallelerin Eskişehir’de turizm, hizmet ve ticaret faaliyetlerinin en yoğun biçimde yürütüldüğü bölgeler olmasıdır. Odunpazarı’ndaki mahalleler kentin tarihi dokusunu, turistik çekim alanlarını ve geleneksel esnaf yapısını barındırdığı için </w:t>
      </w:r>
      <w:r w:rsidRPr="00281483">
        <w:rPr>
          <w:rFonts w:cs="Times New Roman"/>
          <w:color w:val="0D0D0D" w:themeColor="text1" w:themeTint="F2"/>
          <w:sz w:val="24"/>
          <w:szCs w:val="24"/>
        </w:rPr>
        <w:lastRenderedPageBreak/>
        <w:t xml:space="preserve">özellikle konaklama ve turizme yönelik işletmeler burada yoğunlaşmaktadır. Tepebaşı’ndaki mahalleler ise üniversiteye yakınlığı, genç nüfusun fazlalığı ve modern ticari yaşamın merkezi olması nedeniyle </w:t>
      </w:r>
      <w:r w:rsidR="00FD3CB7" w:rsidRPr="00281483">
        <w:rPr>
          <w:rFonts w:cs="Times New Roman"/>
          <w:color w:val="0D0D0D" w:themeColor="text1" w:themeTint="F2"/>
          <w:sz w:val="24"/>
          <w:szCs w:val="24"/>
        </w:rPr>
        <w:t>kafe</w:t>
      </w:r>
      <w:r w:rsidRPr="00281483">
        <w:rPr>
          <w:rFonts w:cs="Times New Roman"/>
          <w:color w:val="0D0D0D" w:themeColor="text1" w:themeTint="F2"/>
          <w:sz w:val="24"/>
          <w:szCs w:val="24"/>
        </w:rPr>
        <w:t>, restoran ve çeşitli hizmet işletmelerinin en fazla bulunduğu bölgeler olarak öne çıkmaktadır. Bu nedenle görüşmeler, Eskişehir’de hizmet ve turizm sektörünü en iyi temsil eden ve sektörün dinamiklerini en görünür şekilde yansıtan bu mahallelerde yapılmıştır.</w:t>
      </w:r>
    </w:p>
    <w:p w14:paraId="017DFE15" w14:textId="6605AFB4" w:rsidR="008C6971" w:rsidRPr="00281483" w:rsidRDefault="008C6971" w:rsidP="00674D30">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Katılımcıların işletmedeki pozisyonlarına bakıldığında,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41</w:t>
      </w:r>
      <w:r w:rsidR="00855A21"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7’sinin iş yeri sahibi,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58</w:t>
      </w:r>
      <w:r w:rsidR="00855A21" w:rsidRPr="00281483">
        <w:rPr>
          <w:rFonts w:cs="Times New Roman"/>
          <w:color w:val="0D0D0D" w:themeColor="text1" w:themeTint="F2"/>
          <w:sz w:val="24"/>
          <w:szCs w:val="24"/>
        </w:rPr>
        <w:t>,</w:t>
      </w:r>
      <w:r w:rsidRPr="00281483">
        <w:rPr>
          <w:rFonts w:cs="Times New Roman"/>
          <w:color w:val="0D0D0D" w:themeColor="text1" w:themeTint="F2"/>
          <w:sz w:val="24"/>
          <w:szCs w:val="24"/>
        </w:rPr>
        <w:t>3’ünün ise ücretli çalışan olduğu görülmektedir. İş yerlerinin açılış yıllarına bakıldığında, işletmelerin yaklaşık yarısının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41</w:t>
      </w:r>
      <w:r w:rsidR="00855A21"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7) 2011–2020 arasında kurulduğu görülmektedir. Bu dönem, Eskişehir’de turizmin geliştiği, yeni girişimlerin arttığı döneme denk gelmektedir.  Bu nedenle ilgili zaman aralığında işletme açılışlarının yoğunlaşması, şehrin turizm sektöründe cazip bir yatırım alanı hâline geldiğine işaret etmektedir. Ayrıca 2020 yılı sonrasında ise açılan işletmelerin oranı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25’tir.</w:t>
      </w:r>
      <w:r w:rsidR="001C0503"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 xml:space="preserve">Katılımcıların işletmedeki çalışma süreleri değerlendirildiğinde,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41</w:t>
      </w:r>
      <w:r w:rsidR="00855A21"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7’sinin 5–15 yıl arası deneyime sahip olduğu görülmektedir. Bu bulgu, işletmelerde orta düzey deneyim sahibi çalışanların ağırlıkta olduğunu göstermektedir.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33</w:t>
      </w:r>
      <w:r w:rsidR="00855A21" w:rsidRPr="00281483">
        <w:rPr>
          <w:rFonts w:cs="Times New Roman"/>
          <w:color w:val="0D0D0D" w:themeColor="text1" w:themeTint="F2"/>
          <w:sz w:val="24"/>
          <w:szCs w:val="24"/>
        </w:rPr>
        <w:t>,</w:t>
      </w:r>
      <w:r w:rsidRPr="00281483">
        <w:rPr>
          <w:rFonts w:cs="Times New Roman"/>
          <w:color w:val="0D0D0D" w:themeColor="text1" w:themeTint="F2"/>
          <w:sz w:val="24"/>
          <w:szCs w:val="24"/>
        </w:rPr>
        <w:t>3’</w:t>
      </w:r>
      <w:r w:rsidR="00802742" w:rsidRPr="00281483">
        <w:rPr>
          <w:rFonts w:cs="Times New Roman"/>
          <w:color w:val="0D0D0D" w:themeColor="text1" w:themeTint="F2"/>
          <w:sz w:val="24"/>
          <w:szCs w:val="24"/>
        </w:rPr>
        <w:t>ü</w:t>
      </w:r>
      <w:r w:rsidRPr="00281483">
        <w:rPr>
          <w:rFonts w:cs="Times New Roman"/>
          <w:color w:val="0D0D0D" w:themeColor="text1" w:themeTint="F2"/>
          <w:sz w:val="24"/>
          <w:szCs w:val="24"/>
        </w:rPr>
        <w:t xml:space="preserve">nün 5 yıldan az,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25’</w:t>
      </w:r>
      <w:r w:rsidR="00802742" w:rsidRPr="00281483">
        <w:rPr>
          <w:rFonts w:cs="Times New Roman"/>
          <w:color w:val="0D0D0D" w:themeColor="text1" w:themeTint="F2"/>
          <w:sz w:val="24"/>
          <w:szCs w:val="24"/>
        </w:rPr>
        <w:t>i</w:t>
      </w:r>
      <w:r w:rsidRPr="00281483">
        <w:rPr>
          <w:rFonts w:cs="Times New Roman"/>
          <w:color w:val="0D0D0D" w:themeColor="text1" w:themeTint="F2"/>
          <w:sz w:val="24"/>
          <w:szCs w:val="24"/>
        </w:rPr>
        <w:t>nin 15 yıldan fazla deneyime sahip olduğu görülmektedir. Bu durum, çalışmada ulaşılan sonuçların sahaya hâkim, deneyimli kişiler tarafından aktarıldığını ve elde edilen verilerin güvenilir ve temsil gücü yüksek olduğunu ortaya koymaktadır. İşletmelerin büyük çoğunluğunun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83</w:t>
      </w:r>
      <w:r w:rsidR="00855A21" w:rsidRPr="00281483">
        <w:rPr>
          <w:rFonts w:cs="Times New Roman"/>
          <w:color w:val="0D0D0D" w:themeColor="text1" w:themeTint="F2"/>
          <w:sz w:val="24"/>
          <w:szCs w:val="24"/>
        </w:rPr>
        <w:t>,</w:t>
      </w:r>
      <w:r w:rsidRPr="00281483">
        <w:rPr>
          <w:rFonts w:cs="Times New Roman"/>
          <w:color w:val="0D0D0D" w:themeColor="text1" w:themeTint="F2"/>
          <w:sz w:val="24"/>
          <w:szCs w:val="24"/>
        </w:rPr>
        <w:t>3) özel mülkiyet altında faaliyet göstermesi, turizm sektörünün ağırlıklı olarak özel girişimcilik ile yürüdüğünü göstermektedir; kamu işletmeleri ise oldukça sınırlı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16</w:t>
      </w:r>
      <w:r w:rsidR="00855A21"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7) bir paya sahiptir. İşletmelerin faaliyet sürelerine bakıldığında,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91</w:t>
      </w:r>
      <w:r w:rsidR="00855A21"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7’sinin yıl boyunca kesintisiz hizmet vermesi, bölgedeki turizm talebinin mevsimsel dalgalanmalara kıyasla daha dengeli ve süreklilik arz eden bir yapıya sahip olduğunu ortaya koymaktadır. Bunun aksine yalnızca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8</w:t>
      </w:r>
      <w:r w:rsidR="00855A21"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3’lük bir kesim mevsimlik/sezonluk çalışmaktadır. Katılımcıların turizme ilişkin eğitim durumuna bakıldığında, yalnızca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8</w:t>
      </w:r>
      <w:r w:rsidR="00855A21" w:rsidRPr="00281483">
        <w:rPr>
          <w:rFonts w:cs="Times New Roman"/>
          <w:color w:val="0D0D0D" w:themeColor="text1" w:themeTint="F2"/>
          <w:sz w:val="24"/>
          <w:szCs w:val="24"/>
        </w:rPr>
        <w:t>,</w:t>
      </w:r>
      <w:r w:rsidRPr="00281483">
        <w:rPr>
          <w:rFonts w:cs="Times New Roman"/>
          <w:color w:val="0D0D0D" w:themeColor="text1" w:themeTint="F2"/>
          <w:sz w:val="24"/>
          <w:szCs w:val="24"/>
        </w:rPr>
        <w:t>3’ünün turizm alanında eğitim almış olması dikkat çekicidir; büyük çoğunluğun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91</w:t>
      </w:r>
      <w:r w:rsidR="00855A21" w:rsidRPr="00281483">
        <w:rPr>
          <w:rFonts w:cs="Times New Roman"/>
          <w:color w:val="0D0D0D" w:themeColor="text1" w:themeTint="F2"/>
          <w:sz w:val="24"/>
          <w:szCs w:val="24"/>
        </w:rPr>
        <w:t>,</w:t>
      </w:r>
      <w:r w:rsidRPr="00281483">
        <w:rPr>
          <w:rFonts w:cs="Times New Roman"/>
          <w:color w:val="0D0D0D" w:themeColor="text1" w:themeTint="F2"/>
          <w:sz w:val="24"/>
          <w:szCs w:val="24"/>
        </w:rPr>
        <w:t>7) turizm eğitimi olmaması, sektörün büyük ölçüde uygulamalı deneyim ve saha bilgisine dayandığını göstermektedir. Bu durum, işletmelerin insan kaynağı açısından formal eğitimden ziyade deneyim ve pratik bilgiye dayalı bir yapı sergilediğini ortaya koymaktadır.</w:t>
      </w:r>
      <w:r w:rsidR="00674D30"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 xml:space="preserve">İşletmelerin </w:t>
      </w:r>
      <w:r w:rsidR="00446EA3" w:rsidRPr="00281483">
        <w:rPr>
          <w:rFonts w:cs="Times New Roman"/>
          <w:color w:val="0D0D0D" w:themeColor="text1" w:themeTint="F2"/>
          <w:sz w:val="24"/>
          <w:szCs w:val="24"/>
        </w:rPr>
        <w:t xml:space="preserve">en fazla </w:t>
      </w:r>
      <w:r w:rsidRPr="00281483">
        <w:rPr>
          <w:rFonts w:cs="Times New Roman"/>
          <w:color w:val="0D0D0D" w:themeColor="text1" w:themeTint="F2"/>
          <w:sz w:val="24"/>
          <w:szCs w:val="24"/>
        </w:rPr>
        <w:t xml:space="preserve">gelir </w:t>
      </w:r>
      <w:r w:rsidR="00446EA3" w:rsidRPr="00281483">
        <w:rPr>
          <w:rFonts w:cs="Times New Roman"/>
          <w:color w:val="0D0D0D" w:themeColor="text1" w:themeTint="F2"/>
          <w:sz w:val="24"/>
          <w:szCs w:val="24"/>
        </w:rPr>
        <w:t>elde ettikleri günlere bakıldığında i</w:t>
      </w:r>
      <w:r w:rsidRPr="00281483">
        <w:rPr>
          <w:rFonts w:cs="Times New Roman"/>
          <w:color w:val="0D0D0D" w:themeColor="text1" w:themeTint="F2"/>
          <w:sz w:val="24"/>
          <w:szCs w:val="24"/>
        </w:rPr>
        <w:t>şletmelerin büyük kısmı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83</w:t>
      </w:r>
      <w:r w:rsidR="00855A21"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3) hafta sonlarında daha fazla gelir elde ettiklerini belirtmiştir. Hafta içi gelir elde edenlerin oranı ise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16</w:t>
      </w:r>
      <w:r w:rsidR="00855A21"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7’de kalmaktadır. </w:t>
      </w:r>
      <w:r w:rsidR="006F0B17" w:rsidRPr="00281483">
        <w:rPr>
          <w:rFonts w:cs="Times New Roman"/>
          <w:color w:val="0D0D0D" w:themeColor="text1" w:themeTint="F2"/>
          <w:sz w:val="24"/>
          <w:szCs w:val="24"/>
        </w:rPr>
        <w:t>Bu durum Eskişehir’in özellikle yakın çevre metropollerden (Ankara, İstanbul vb.)</w:t>
      </w:r>
      <w:r w:rsidR="00446EA3" w:rsidRPr="00281483">
        <w:rPr>
          <w:rFonts w:cs="Times New Roman"/>
          <w:color w:val="0D0D0D" w:themeColor="text1" w:themeTint="F2"/>
          <w:sz w:val="24"/>
          <w:szCs w:val="24"/>
        </w:rPr>
        <w:t xml:space="preserve"> </w:t>
      </w:r>
      <w:r w:rsidR="006F0B17" w:rsidRPr="00281483">
        <w:rPr>
          <w:rFonts w:cs="Times New Roman"/>
          <w:color w:val="0D0D0D" w:themeColor="text1" w:themeTint="F2"/>
          <w:sz w:val="24"/>
          <w:szCs w:val="24"/>
        </w:rPr>
        <w:t xml:space="preserve">YHT ve karayolu ile gelen, kısa süreli ve hafta sonu odaklı seyahatler için bir çekim merkezi olduğunu doğrulamaktadır. Sektörel gelirlerin hafta sonuna yığılması, destinasyondaki ziyaretçi profilinin ağırlıklı olarak günübirlik </w:t>
      </w:r>
      <w:r w:rsidR="006F0B17" w:rsidRPr="00281483">
        <w:rPr>
          <w:rFonts w:cs="Times New Roman"/>
          <w:color w:val="0D0D0D" w:themeColor="text1" w:themeTint="F2"/>
          <w:sz w:val="24"/>
          <w:szCs w:val="24"/>
        </w:rPr>
        <w:lastRenderedPageBreak/>
        <w:t>veya tek gecelik kısa konaklama sürelerine sahip kitlelerden oluştuğunun yapısal bir göstergesidir.</w:t>
      </w:r>
    </w:p>
    <w:p w14:paraId="125FDF21" w14:textId="15DF71A5" w:rsidR="00577BB9" w:rsidRPr="00281483" w:rsidRDefault="008C6971" w:rsidP="00577BB9">
      <w:pPr>
        <w:pStyle w:val="TABLO"/>
        <w:rPr>
          <w:color w:val="0D0D0D" w:themeColor="text1" w:themeTint="F2"/>
        </w:rPr>
      </w:pPr>
      <w:bookmarkStart w:id="2961" w:name="_Toc234263788"/>
      <w:bookmarkStart w:id="2962" w:name="_Toc234456402"/>
      <w:bookmarkStart w:id="2963" w:name="_Toc234547431"/>
      <w:bookmarkStart w:id="2964" w:name="_Toc235404981"/>
      <w:bookmarkStart w:id="2965" w:name="_Toc240281091"/>
      <w:r w:rsidRPr="00281483">
        <w:rPr>
          <w:b/>
          <w:color w:val="0D0D0D" w:themeColor="text1" w:themeTint="F2"/>
        </w:rPr>
        <w:t>Tablo</w:t>
      </w:r>
      <w:r w:rsidR="006113DD" w:rsidRPr="00281483">
        <w:rPr>
          <w:b/>
          <w:color w:val="0D0D0D" w:themeColor="text1" w:themeTint="F2"/>
        </w:rPr>
        <w:t xml:space="preserve"> 6.5</w:t>
      </w:r>
      <w:r w:rsidR="000A2F02" w:rsidRPr="00281483">
        <w:rPr>
          <w:b/>
          <w:color w:val="0D0D0D" w:themeColor="text1" w:themeTint="F2"/>
        </w:rPr>
        <w:t>4</w:t>
      </w:r>
      <w:r w:rsidR="006113DD" w:rsidRPr="00281483">
        <w:rPr>
          <w:b/>
          <w:color w:val="0D0D0D" w:themeColor="text1" w:themeTint="F2"/>
        </w:rPr>
        <w:t>.</w:t>
      </w:r>
      <w:r w:rsidRPr="00281483">
        <w:rPr>
          <w:b/>
          <w:color w:val="0D0D0D" w:themeColor="text1" w:themeTint="F2"/>
        </w:rPr>
        <w:t xml:space="preserve"> </w:t>
      </w:r>
      <w:r w:rsidRPr="00281483">
        <w:rPr>
          <w:color w:val="0D0D0D" w:themeColor="text1" w:themeTint="F2"/>
        </w:rPr>
        <w:t>İşletmelerin karakteristikleri</w:t>
      </w:r>
      <w:bookmarkEnd w:id="2961"/>
      <w:bookmarkEnd w:id="2962"/>
      <w:bookmarkEnd w:id="2963"/>
      <w:bookmarkEnd w:id="2964"/>
      <w:bookmarkEnd w:id="2965"/>
    </w:p>
    <w:tbl>
      <w:tblPr>
        <w:tblStyle w:val="TabloKlavuzu"/>
        <w:tblW w:w="0" w:type="auto"/>
        <w:tblBorders>
          <w:top w:val="single" w:sz="4" w:space="0" w:color="auto"/>
          <w:left w:val="none" w:sz="0" w:space="0" w:color="auto"/>
          <w:bottom w:val="single" w:sz="4" w:space="0" w:color="auto"/>
          <w:right w:val="none" w:sz="0" w:space="0" w:color="auto"/>
          <w:insideH w:val="single" w:sz="4" w:space="0" w:color="auto"/>
          <w:insideV w:val="none" w:sz="0" w:space="0" w:color="auto"/>
        </w:tblBorders>
        <w:tblLayout w:type="fixed"/>
        <w:tblLook w:val="04A0" w:firstRow="1" w:lastRow="0" w:firstColumn="1" w:lastColumn="0" w:noHBand="0" w:noVBand="1"/>
      </w:tblPr>
      <w:tblGrid>
        <w:gridCol w:w="3119"/>
        <w:gridCol w:w="2971"/>
        <w:gridCol w:w="2972"/>
      </w:tblGrid>
      <w:tr w:rsidR="008C6971" w:rsidRPr="00281483" w14:paraId="16EC0AE7" w14:textId="77777777" w:rsidTr="00D567B2">
        <w:trPr>
          <w:trHeight w:val="331"/>
        </w:trPr>
        <w:tc>
          <w:tcPr>
            <w:tcW w:w="3119" w:type="dxa"/>
          </w:tcPr>
          <w:p w14:paraId="7BC048E2" w14:textId="710EF28E" w:rsidR="008C6971" w:rsidRPr="00281483" w:rsidRDefault="00FD7174" w:rsidP="00AC11A5">
            <w:pPr>
              <w:spacing w:after="0"/>
              <w:rPr>
                <w:rFonts w:cs="Times New Roman"/>
                <w:b/>
                <w:bCs/>
                <w:color w:val="0D0D0D" w:themeColor="text1" w:themeTint="F2"/>
              </w:rPr>
            </w:pPr>
            <w:r w:rsidRPr="00281483">
              <w:rPr>
                <w:rFonts w:cs="Times New Roman"/>
                <w:b/>
                <w:bCs/>
                <w:color w:val="0D0D0D" w:themeColor="text1" w:themeTint="F2"/>
              </w:rPr>
              <w:t>İşletmelerin Tanımlayıcı Özellikleri</w:t>
            </w:r>
          </w:p>
        </w:tc>
        <w:tc>
          <w:tcPr>
            <w:tcW w:w="2971" w:type="dxa"/>
          </w:tcPr>
          <w:p w14:paraId="1AB910A6" w14:textId="77777777" w:rsidR="008C6971" w:rsidRPr="00281483" w:rsidRDefault="008C6971" w:rsidP="00AC11A5">
            <w:pPr>
              <w:spacing w:after="0"/>
              <w:jc w:val="center"/>
              <w:rPr>
                <w:rFonts w:cs="Times New Roman"/>
                <w:b/>
                <w:bCs/>
                <w:color w:val="0D0D0D" w:themeColor="text1" w:themeTint="F2"/>
              </w:rPr>
            </w:pPr>
            <w:r w:rsidRPr="00281483">
              <w:rPr>
                <w:rFonts w:cs="Times New Roman"/>
                <w:b/>
                <w:bCs/>
                <w:color w:val="0D0D0D" w:themeColor="text1" w:themeTint="F2"/>
              </w:rPr>
              <w:t>Frekans (n)</w:t>
            </w:r>
          </w:p>
        </w:tc>
        <w:tc>
          <w:tcPr>
            <w:tcW w:w="2972" w:type="dxa"/>
          </w:tcPr>
          <w:p w14:paraId="48C05E3C" w14:textId="1D7204CC" w:rsidR="008C6971" w:rsidRPr="00281483" w:rsidRDefault="00BA3C44" w:rsidP="00AC11A5">
            <w:pPr>
              <w:spacing w:after="0"/>
              <w:jc w:val="center"/>
              <w:rPr>
                <w:rFonts w:cs="Times New Roman"/>
                <w:b/>
                <w:bCs/>
                <w:color w:val="0D0D0D" w:themeColor="text1" w:themeTint="F2"/>
              </w:rPr>
            </w:pPr>
            <w:r w:rsidRPr="00281483">
              <w:rPr>
                <w:rFonts w:cs="Times New Roman"/>
                <w:b/>
                <w:bCs/>
                <w:color w:val="0D0D0D" w:themeColor="text1" w:themeTint="F2"/>
              </w:rPr>
              <w:t>%</w:t>
            </w:r>
          </w:p>
        </w:tc>
      </w:tr>
      <w:tr w:rsidR="00FD7174" w:rsidRPr="00281483" w14:paraId="2D259DD4" w14:textId="77777777" w:rsidTr="00D567B2">
        <w:trPr>
          <w:trHeight w:val="331"/>
        </w:trPr>
        <w:tc>
          <w:tcPr>
            <w:tcW w:w="9062" w:type="dxa"/>
            <w:gridSpan w:val="3"/>
          </w:tcPr>
          <w:p w14:paraId="200CFBD3" w14:textId="381FEEFA" w:rsidR="00FD7174" w:rsidRPr="00281483" w:rsidRDefault="00FD7174" w:rsidP="00AC11A5">
            <w:pPr>
              <w:spacing w:after="0"/>
              <w:rPr>
                <w:rFonts w:cs="Times New Roman"/>
                <w:b/>
                <w:bCs/>
                <w:color w:val="0D0D0D" w:themeColor="text1" w:themeTint="F2"/>
              </w:rPr>
            </w:pPr>
            <w:r w:rsidRPr="00281483">
              <w:rPr>
                <w:rFonts w:cs="Times New Roman"/>
                <w:b/>
                <w:bCs/>
                <w:color w:val="0D0D0D" w:themeColor="text1" w:themeTint="F2"/>
              </w:rPr>
              <w:t>İşletmedeki pozisyon</w:t>
            </w:r>
          </w:p>
        </w:tc>
      </w:tr>
      <w:tr w:rsidR="008C6971" w:rsidRPr="00281483" w14:paraId="4A29380A" w14:textId="77777777" w:rsidTr="00D567B2">
        <w:trPr>
          <w:trHeight w:val="331"/>
        </w:trPr>
        <w:tc>
          <w:tcPr>
            <w:tcW w:w="3119" w:type="dxa"/>
          </w:tcPr>
          <w:p w14:paraId="17248F22" w14:textId="77777777" w:rsidR="008C6971" w:rsidRPr="00281483" w:rsidRDefault="008C6971" w:rsidP="00AC11A5">
            <w:pPr>
              <w:spacing w:after="0"/>
              <w:rPr>
                <w:rFonts w:cs="Times New Roman"/>
                <w:color w:val="0D0D0D" w:themeColor="text1" w:themeTint="F2"/>
              </w:rPr>
            </w:pPr>
            <w:r w:rsidRPr="00281483">
              <w:rPr>
                <w:rFonts w:cs="Times New Roman"/>
                <w:color w:val="0D0D0D" w:themeColor="text1" w:themeTint="F2"/>
              </w:rPr>
              <w:t>İş yeri sahibi</w:t>
            </w:r>
          </w:p>
        </w:tc>
        <w:tc>
          <w:tcPr>
            <w:tcW w:w="2971" w:type="dxa"/>
          </w:tcPr>
          <w:p w14:paraId="7093B8E8" w14:textId="77777777" w:rsidR="008C6971" w:rsidRPr="00281483" w:rsidRDefault="008C6971" w:rsidP="00AC11A5">
            <w:pPr>
              <w:spacing w:after="0"/>
              <w:jc w:val="center"/>
              <w:rPr>
                <w:rFonts w:cs="Times New Roman"/>
                <w:color w:val="0D0D0D" w:themeColor="text1" w:themeTint="F2"/>
              </w:rPr>
            </w:pPr>
            <w:r w:rsidRPr="00281483">
              <w:rPr>
                <w:rFonts w:cs="Times New Roman"/>
                <w:color w:val="0D0D0D" w:themeColor="text1" w:themeTint="F2"/>
              </w:rPr>
              <w:t>5</w:t>
            </w:r>
          </w:p>
        </w:tc>
        <w:tc>
          <w:tcPr>
            <w:tcW w:w="2972" w:type="dxa"/>
          </w:tcPr>
          <w:p w14:paraId="6E2986E7" w14:textId="33D2CFD2" w:rsidR="008C6971" w:rsidRPr="00281483" w:rsidRDefault="008C6971" w:rsidP="00AC11A5">
            <w:pPr>
              <w:tabs>
                <w:tab w:val="center" w:pos="1355"/>
                <w:tab w:val="left" w:pos="1996"/>
              </w:tabs>
              <w:spacing w:after="0"/>
              <w:jc w:val="center"/>
              <w:rPr>
                <w:rFonts w:cs="Times New Roman"/>
                <w:color w:val="0D0D0D" w:themeColor="text1" w:themeTint="F2"/>
              </w:rPr>
            </w:pPr>
            <w:r w:rsidRPr="00281483">
              <w:rPr>
                <w:rFonts w:cs="Times New Roman"/>
                <w:color w:val="0D0D0D" w:themeColor="text1" w:themeTint="F2"/>
              </w:rPr>
              <w:t>41</w:t>
            </w:r>
            <w:r w:rsidR="000E709A" w:rsidRPr="00281483">
              <w:rPr>
                <w:rFonts w:cs="Times New Roman"/>
                <w:color w:val="0D0D0D" w:themeColor="text1" w:themeTint="F2"/>
              </w:rPr>
              <w:t>,</w:t>
            </w:r>
            <w:r w:rsidRPr="00281483">
              <w:rPr>
                <w:rFonts w:cs="Times New Roman"/>
                <w:color w:val="0D0D0D" w:themeColor="text1" w:themeTint="F2"/>
              </w:rPr>
              <w:t>7</w:t>
            </w:r>
          </w:p>
        </w:tc>
      </w:tr>
      <w:tr w:rsidR="008C6971" w:rsidRPr="00281483" w14:paraId="57F6C652" w14:textId="77777777" w:rsidTr="00D567B2">
        <w:trPr>
          <w:trHeight w:val="331"/>
        </w:trPr>
        <w:tc>
          <w:tcPr>
            <w:tcW w:w="3119" w:type="dxa"/>
          </w:tcPr>
          <w:p w14:paraId="2A57B5AB" w14:textId="1EA8BDC1" w:rsidR="008C6971" w:rsidRPr="00281483" w:rsidRDefault="008C6971" w:rsidP="00AC11A5">
            <w:pPr>
              <w:spacing w:after="0"/>
              <w:rPr>
                <w:rFonts w:cs="Times New Roman"/>
                <w:color w:val="0D0D0D" w:themeColor="text1" w:themeTint="F2"/>
              </w:rPr>
            </w:pPr>
            <w:r w:rsidRPr="00281483">
              <w:rPr>
                <w:rFonts w:cs="Times New Roman"/>
                <w:color w:val="0D0D0D" w:themeColor="text1" w:themeTint="F2"/>
              </w:rPr>
              <w:t>Ücretli Çalışan</w:t>
            </w:r>
          </w:p>
        </w:tc>
        <w:tc>
          <w:tcPr>
            <w:tcW w:w="2971" w:type="dxa"/>
          </w:tcPr>
          <w:p w14:paraId="01E13964" w14:textId="77777777" w:rsidR="008C6971" w:rsidRPr="00281483" w:rsidRDefault="008C6971" w:rsidP="00AC11A5">
            <w:pPr>
              <w:spacing w:after="0"/>
              <w:jc w:val="center"/>
              <w:rPr>
                <w:rFonts w:cs="Times New Roman"/>
                <w:color w:val="0D0D0D" w:themeColor="text1" w:themeTint="F2"/>
              </w:rPr>
            </w:pPr>
            <w:r w:rsidRPr="00281483">
              <w:rPr>
                <w:rFonts w:cs="Times New Roman"/>
                <w:color w:val="0D0D0D" w:themeColor="text1" w:themeTint="F2"/>
              </w:rPr>
              <w:t>7</w:t>
            </w:r>
          </w:p>
        </w:tc>
        <w:tc>
          <w:tcPr>
            <w:tcW w:w="2972" w:type="dxa"/>
          </w:tcPr>
          <w:p w14:paraId="386363C1" w14:textId="241A6119" w:rsidR="008C6971" w:rsidRPr="00281483" w:rsidRDefault="008C6971" w:rsidP="00AC11A5">
            <w:pPr>
              <w:spacing w:after="0"/>
              <w:jc w:val="center"/>
              <w:rPr>
                <w:rFonts w:cs="Times New Roman"/>
                <w:color w:val="0D0D0D" w:themeColor="text1" w:themeTint="F2"/>
              </w:rPr>
            </w:pPr>
            <w:r w:rsidRPr="00281483">
              <w:rPr>
                <w:rFonts w:cs="Times New Roman"/>
                <w:color w:val="0D0D0D" w:themeColor="text1" w:themeTint="F2"/>
              </w:rPr>
              <w:t>58</w:t>
            </w:r>
            <w:r w:rsidR="000E709A" w:rsidRPr="00281483">
              <w:rPr>
                <w:rFonts w:cs="Times New Roman"/>
                <w:color w:val="0D0D0D" w:themeColor="text1" w:themeTint="F2"/>
              </w:rPr>
              <w:t>,</w:t>
            </w:r>
            <w:r w:rsidRPr="00281483">
              <w:rPr>
                <w:rFonts w:cs="Times New Roman"/>
                <w:color w:val="0D0D0D" w:themeColor="text1" w:themeTint="F2"/>
              </w:rPr>
              <w:t>3</w:t>
            </w:r>
          </w:p>
        </w:tc>
      </w:tr>
      <w:tr w:rsidR="00552C7E" w:rsidRPr="00281483" w14:paraId="26760EA8" w14:textId="77777777" w:rsidTr="00D567B2">
        <w:trPr>
          <w:trHeight w:val="331"/>
        </w:trPr>
        <w:tc>
          <w:tcPr>
            <w:tcW w:w="3119" w:type="dxa"/>
          </w:tcPr>
          <w:p w14:paraId="45D0F6A4" w14:textId="6D02A840" w:rsidR="00552C7E" w:rsidRPr="00281483" w:rsidRDefault="00552C7E" w:rsidP="00AC11A5">
            <w:pPr>
              <w:spacing w:after="0"/>
              <w:rPr>
                <w:rFonts w:cs="Times New Roman"/>
                <w:color w:val="0D0D0D" w:themeColor="text1" w:themeTint="F2"/>
              </w:rPr>
            </w:pPr>
            <w:r w:rsidRPr="00281483">
              <w:rPr>
                <w:rFonts w:cs="Times New Roman"/>
                <w:color w:val="0D0D0D" w:themeColor="text1" w:themeTint="F2"/>
              </w:rPr>
              <w:t>Toplam</w:t>
            </w:r>
          </w:p>
        </w:tc>
        <w:tc>
          <w:tcPr>
            <w:tcW w:w="2971" w:type="dxa"/>
          </w:tcPr>
          <w:p w14:paraId="7C92B9CE" w14:textId="2FFDCC5B" w:rsidR="00552C7E" w:rsidRPr="00281483" w:rsidRDefault="00552C7E" w:rsidP="00AC11A5">
            <w:pPr>
              <w:spacing w:after="0"/>
              <w:jc w:val="center"/>
              <w:rPr>
                <w:rFonts w:cs="Times New Roman"/>
                <w:color w:val="0D0D0D" w:themeColor="text1" w:themeTint="F2"/>
              </w:rPr>
            </w:pPr>
            <w:r w:rsidRPr="00281483">
              <w:rPr>
                <w:rFonts w:cs="Times New Roman"/>
                <w:color w:val="0D0D0D" w:themeColor="text1" w:themeTint="F2"/>
              </w:rPr>
              <w:t>12</w:t>
            </w:r>
          </w:p>
        </w:tc>
        <w:tc>
          <w:tcPr>
            <w:tcW w:w="2972" w:type="dxa"/>
          </w:tcPr>
          <w:p w14:paraId="23EF17F0" w14:textId="075B83D8" w:rsidR="00552C7E" w:rsidRPr="00281483" w:rsidRDefault="00552C7E" w:rsidP="00AC11A5">
            <w:pPr>
              <w:spacing w:after="0"/>
              <w:jc w:val="center"/>
              <w:rPr>
                <w:rFonts w:cs="Times New Roman"/>
                <w:color w:val="0D0D0D" w:themeColor="text1" w:themeTint="F2"/>
              </w:rPr>
            </w:pPr>
            <w:r w:rsidRPr="00281483">
              <w:rPr>
                <w:rFonts w:cs="Times New Roman"/>
                <w:color w:val="0D0D0D" w:themeColor="text1" w:themeTint="F2"/>
              </w:rPr>
              <w:t>100</w:t>
            </w:r>
          </w:p>
        </w:tc>
      </w:tr>
      <w:tr w:rsidR="00FD7174" w:rsidRPr="00281483" w14:paraId="60581546" w14:textId="77777777" w:rsidTr="00D567B2">
        <w:trPr>
          <w:trHeight w:val="331"/>
        </w:trPr>
        <w:tc>
          <w:tcPr>
            <w:tcW w:w="9062" w:type="dxa"/>
            <w:gridSpan w:val="3"/>
          </w:tcPr>
          <w:p w14:paraId="596DB225" w14:textId="1729D98D" w:rsidR="00FD7174" w:rsidRPr="00281483" w:rsidRDefault="00FD7174" w:rsidP="00AC11A5">
            <w:pPr>
              <w:spacing w:after="0"/>
              <w:rPr>
                <w:rFonts w:cs="Times New Roman"/>
                <w:b/>
                <w:bCs/>
                <w:color w:val="0D0D0D" w:themeColor="text1" w:themeTint="F2"/>
              </w:rPr>
            </w:pPr>
            <w:r w:rsidRPr="00281483">
              <w:rPr>
                <w:rFonts w:cs="Times New Roman"/>
                <w:b/>
                <w:bCs/>
                <w:color w:val="0D0D0D" w:themeColor="text1" w:themeTint="F2"/>
              </w:rPr>
              <w:t>İş yerinin açılma tarihi</w:t>
            </w:r>
          </w:p>
        </w:tc>
      </w:tr>
      <w:tr w:rsidR="008C6971" w:rsidRPr="00281483" w14:paraId="15A20E00" w14:textId="77777777" w:rsidTr="00D567B2">
        <w:trPr>
          <w:trHeight w:val="331"/>
        </w:trPr>
        <w:tc>
          <w:tcPr>
            <w:tcW w:w="3119" w:type="dxa"/>
          </w:tcPr>
          <w:p w14:paraId="2E35047C" w14:textId="77777777" w:rsidR="008C6971" w:rsidRPr="00281483" w:rsidRDefault="008C6971" w:rsidP="00AC11A5">
            <w:pPr>
              <w:spacing w:after="0"/>
              <w:rPr>
                <w:rFonts w:cs="Times New Roman"/>
                <w:color w:val="0D0D0D" w:themeColor="text1" w:themeTint="F2"/>
              </w:rPr>
            </w:pPr>
            <w:r w:rsidRPr="00281483">
              <w:rPr>
                <w:rFonts w:cs="Times New Roman"/>
                <w:color w:val="0D0D0D" w:themeColor="text1" w:themeTint="F2"/>
              </w:rPr>
              <w:t>2001-2010</w:t>
            </w:r>
          </w:p>
        </w:tc>
        <w:tc>
          <w:tcPr>
            <w:tcW w:w="2971" w:type="dxa"/>
          </w:tcPr>
          <w:p w14:paraId="42F9CBA9" w14:textId="77777777" w:rsidR="008C6971" w:rsidRPr="00281483" w:rsidRDefault="008C6971" w:rsidP="00AC11A5">
            <w:pPr>
              <w:spacing w:after="0"/>
              <w:jc w:val="center"/>
              <w:rPr>
                <w:rFonts w:cs="Times New Roman"/>
                <w:color w:val="0D0D0D" w:themeColor="text1" w:themeTint="F2"/>
              </w:rPr>
            </w:pPr>
            <w:r w:rsidRPr="00281483">
              <w:rPr>
                <w:rFonts w:cs="Times New Roman"/>
                <w:color w:val="0D0D0D" w:themeColor="text1" w:themeTint="F2"/>
              </w:rPr>
              <w:t>4</w:t>
            </w:r>
          </w:p>
        </w:tc>
        <w:tc>
          <w:tcPr>
            <w:tcW w:w="2972" w:type="dxa"/>
          </w:tcPr>
          <w:p w14:paraId="0406D83B" w14:textId="22D4C41B" w:rsidR="008C6971" w:rsidRPr="00281483" w:rsidRDefault="008C6971" w:rsidP="00AC11A5">
            <w:pPr>
              <w:spacing w:after="0"/>
              <w:jc w:val="center"/>
              <w:rPr>
                <w:rFonts w:cs="Times New Roman"/>
                <w:color w:val="0D0D0D" w:themeColor="text1" w:themeTint="F2"/>
              </w:rPr>
            </w:pPr>
            <w:r w:rsidRPr="00281483">
              <w:rPr>
                <w:rFonts w:cs="Times New Roman"/>
                <w:color w:val="0D0D0D" w:themeColor="text1" w:themeTint="F2"/>
              </w:rPr>
              <w:t>33</w:t>
            </w:r>
            <w:r w:rsidR="000E709A" w:rsidRPr="00281483">
              <w:rPr>
                <w:rFonts w:cs="Times New Roman"/>
                <w:color w:val="0D0D0D" w:themeColor="text1" w:themeTint="F2"/>
              </w:rPr>
              <w:t>,</w:t>
            </w:r>
            <w:r w:rsidRPr="00281483">
              <w:rPr>
                <w:rFonts w:cs="Times New Roman"/>
                <w:color w:val="0D0D0D" w:themeColor="text1" w:themeTint="F2"/>
              </w:rPr>
              <w:t>3</w:t>
            </w:r>
          </w:p>
        </w:tc>
      </w:tr>
      <w:tr w:rsidR="008C6971" w:rsidRPr="00281483" w14:paraId="7760F087" w14:textId="77777777" w:rsidTr="00D567B2">
        <w:trPr>
          <w:trHeight w:val="331"/>
        </w:trPr>
        <w:tc>
          <w:tcPr>
            <w:tcW w:w="3119" w:type="dxa"/>
          </w:tcPr>
          <w:p w14:paraId="04FFE32E" w14:textId="77777777" w:rsidR="008C6971" w:rsidRPr="00281483" w:rsidRDefault="008C6971" w:rsidP="00AC11A5">
            <w:pPr>
              <w:spacing w:after="0"/>
              <w:rPr>
                <w:rFonts w:cs="Times New Roman"/>
                <w:color w:val="0D0D0D" w:themeColor="text1" w:themeTint="F2"/>
              </w:rPr>
            </w:pPr>
            <w:r w:rsidRPr="00281483">
              <w:rPr>
                <w:rFonts w:cs="Times New Roman"/>
                <w:color w:val="0D0D0D" w:themeColor="text1" w:themeTint="F2"/>
              </w:rPr>
              <w:t>2011-2020</w:t>
            </w:r>
          </w:p>
        </w:tc>
        <w:tc>
          <w:tcPr>
            <w:tcW w:w="2971" w:type="dxa"/>
          </w:tcPr>
          <w:p w14:paraId="67BB12A2" w14:textId="77777777" w:rsidR="008C6971" w:rsidRPr="00281483" w:rsidRDefault="008C6971" w:rsidP="00AC11A5">
            <w:pPr>
              <w:spacing w:after="0"/>
              <w:jc w:val="center"/>
              <w:rPr>
                <w:rFonts w:cs="Times New Roman"/>
                <w:color w:val="0D0D0D" w:themeColor="text1" w:themeTint="F2"/>
              </w:rPr>
            </w:pPr>
            <w:r w:rsidRPr="00281483">
              <w:rPr>
                <w:rFonts w:cs="Times New Roman"/>
                <w:color w:val="0D0D0D" w:themeColor="text1" w:themeTint="F2"/>
              </w:rPr>
              <w:t>5</w:t>
            </w:r>
          </w:p>
        </w:tc>
        <w:tc>
          <w:tcPr>
            <w:tcW w:w="2972" w:type="dxa"/>
          </w:tcPr>
          <w:p w14:paraId="0EC6B02A" w14:textId="16600829" w:rsidR="008C6971" w:rsidRPr="00281483" w:rsidRDefault="008C6971" w:rsidP="00AC11A5">
            <w:pPr>
              <w:spacing w:after="0"/>
              <w:jc w:val="center"/>
              <w:rPr>
                <w:rFonts w:cs="Times New Roman"/>
                <w:color w:val="0D0D0D" w:themeColor="text1" w:themeTint="F2"/>
              </w:rPr>
            </w:pPr>
            <w:r w:rsidRPr="00281483">
              <w:rPr>
                <w:rFonts w:cs="Times New Roman"/>
                <w:color w:val="0D0D0D" w:themeColor="text1" w:themeTint="F2"/>
              </w:rPr>
              <w:t>41</w:t>
            </w:r>
            <w:r w:rsidR="000E709A" w:rsidRPr="00281483">
              <w:rPr>
                <w:rFonts w:cs="Times New Roman"/>
                <w:color w:val="0D0D0D" w:themeColor="text1" w:themeTint="F2"/>
              </w:rPr>
              <w:t>,</w:t>
            </w:r>
            <w:r w:rsidRPr="00281483">
              <w:rPr>
                <w:rFonts w:cs="Times New Roman"/>
                <w:color w:val="0D0D0D" w:themeColor="text1" w:themeTint="F2"/>
              </w:rPr>
              <w:t>7</w:t>
            </w:r>
          </w:p>
        </w:tc>
      </w:tr>
      <w:tr w:rsidR="008C6971" w:rsidRPr="00281483" w14:paraId="67A5DED1" w14:textId="77777777" w:rsidTr="00D567B2">
        <w:trPr>
          <w:trHeight w:val="331"/>
        </w:trPr>
        <w:tc>
          <w:tcPr>
            <w:tcW w:w="3119" w:type="dxa"/>
          </w:tcPr>
          <w:p w14:paraId="5CF870DD" w14:textId="77777777" w:rsidR="008C6971" w:rsidRPr="00281483" w:rsidRDefault="008C6971" w:rsidP="00AC11A5">
            <w:pPr>
              <w:spacing w:after="0"/>
              <w:rPr>
                <w:rFonts w:cs="Times New Roman"/>
                <w:color w:val="0D0D0D" w:themeColor="text1" w:themeTint="F2"/>
              </w:rPr>
            </w:pPr>
            <w:r w:rsidRPr="00281483">
              <w:rPr>
                <w:rFonts w:cs="Times New Roman"/>
                <w:color w:val="0D0D0D" w:themeColor="text1" w:themeTint="F2"/>
              </w:rPr>
              <w:t>2020-2025</w:t>
            </w:r>
          </w:p>
        </w:tc>
        <w:tc>
          <w:tcPr>
            <w:tcW w:w="2971" w:type="dxa"/>
          </w:tcPr>
          <w:p w14:paraId="420EB802" w14:textId="77777777" w:rsidR="008C6971" w:rsidRPr="00281483" w:rsidRDefault="008C6971" w:rsidP="00AC11A5">
            <w:pPr>
              <w:spacing w:after="0"/>
              <w:jc w:val="center"/>
              <w:rPr>
                <w:rFonts w:cs="Times New Roman"/>
                <w:color w:val="0D0D0D" w:themeColor="text1" w:themeTint="F2"/>
              </w:rPr>
            </w:pPr>
            <w:r w:rsidRPr="00281483">
              <w:rPr>
                <w:rFonts w:cs="Times New Roman"/>
                <w:color w:val="0D0D0D" w:themeColor="text1" w:themeTint="F2"/>
              </w:rPr>
              <w:t>3</w:t>
            </w:r>
          </w:p>
        </w:tc>
        <w:tc>
          <w:tcPr>
            <w:tcW w:w="2972" w:type="dxa"/>
          </w:tcPr>
          <w:p w14:paraId="49B609E1" w14:textId="2D0F85A6" w:rsidR="008C6971" w:rsidRPr="00281483" w:rsidRDefault="008C6971" w:rsidP="00AC11A5">
            <w:pPr>
              <w:spacing w:after="0"/>
              <w:jc w:val="center"/>
              <w:rPr>
                <w:rFonts w:cs="Times New Roman"/>
                <w:color w:val="0D0D0D" w:themeColor="text1" w:themeTint="F2"/>
              </w:rPr>
            </w:pPr>
            <w:r w:rsidRPr="00281483">
              <w:rPr>
                <w:rFonts w:cs="Times New Roman"/>
                <w:color w:val="0D0D0D" w:themeColor="text1" w:themeTint="F2"/>
              </w:rPr>
              <w:t>25</w:t>
            </w:r>
            <w:r w:rsidR="000E709A" w:rsidRPr="00281483">
              <w:rPr>
                <w:rFonts w:cs="Times New Roman"/>
                <w:color w:val="0D0D0D" w:themeColor="text1" w:themeTint="F2"/>
              </w:rPr>
              <w:t>,</w:t>
            </w:r>
            <w:r w:rsidRPr="00281483">
              <w:rPr>
                <w:rFonts w:cs="Times New Roman"/>
                <w:color w:val="0D0D0D" w:themeColor="text1" w:themeTint="F2"/>
              </w:rPr>
              <w:t>0</w:t>
            </w:r>
          </w:p>
        </w:tc>
      </w:tr>
      <w:tr w:rsidR="00552C7E" w:rsidRPr="00281483" w14:paraId="45C498D3" w14:textId="77777777" w:rsidTr="00D567B2">
        <w:trPr>
          <w:trHeight w:val="331"/>
        </w:trPr>
        <w:tc>
          <w:tcPr>
            <w:tcW w:w="3119" w:type="dxa"/>
          </w:tcPr>
          <w:p w14:paraId="58FEE21B" w14:textId="01EEC94E" w:rsidR="00552C7E" w:rsidRPr="00281483" w:rsidRDefault="00552C7E" w:rsidP="00AC11A5">
            <w:pPr>
              <w:spacing w:after="0"/>
              <w:rPr>
                <w:rFonts w:cs="Times New Roman"/>
                <w:color w:val="0D0D0D" w:themeColor="text1" w:themeTint="F2"/>
              </w:rPr>
            </w:pPr>
            <w:r w:rsidRPr="00281483">
              <w:rPr>
                <w:rFonts w:cs="Times New Roman"/>
                <w:color w:val="0D0D0D" w:themeColor="text1" w:themeTint="F2"/>
              </w:rPr>
              <w:t>Toplam</w:t>
            </w:r>
          </w:p>
        </w:tc>
        <w:tc>
          <w:tcPr>
            <w:tcW w:w="2971" w:type="dxa"/>
          </w:tcPr>
          <w:p w14:paraId="45350B90" w14:textId="40AD782C" w:rsidR="00552C7E" w:rsidRPr="00281483" w:rsidRDefault="00552C7E" w:rsidP="00AC11A5">
            <w:pPr>
              <w:spacing w:after="0"/>
              <w:jc w:val="center"/>
              <w:rPr>
                <w:rFonts w:cs="Times New Roman"/>
                <w:color w:val="0D0D0D" w:themeColor="text1" w:themeTint="F2"/>
              </w:rPr>
            </w:pPr>
            <w:r w:rsidRPr="00281483">
              <w:rPr>
                <w:rFonts w:cs="Times New Roman"/>
                <w:color w:val="0D0D0D" w:themeColor="text1" w:themeTint="F2"/>
              </w:rPr>
              <w:t>12</w:t>
            </w:r>
          </w:p>
        </w:tc>
        <w:tc>
          <w:tcPr>
            <w:tcW w:w="2972" w:type="dxa"/>
          </w:tcPr>
          <w:p w14:paraId="1F09606B" w14:textId="59E80AB9" w:rsidR="00552C7E" w:rsidRPr="00281483" w:rsidRDefault="00552C7E" w:rsidP="00AC11A5">
            <w:pPr>
              <w:spacing w:after="0"/>
              <w:jc w:val="center"/>
              <w:rPr>
                <w:rFonts w:cs="Times New Roman"/>
                <w:color w:val="0D0D0D" w:themeColor="text1" w:themeTint="F2"/>
              </w:rPr>
            </w:pPr>
            <w:r w:rsidRPr="00281483">
              <w:rPr>
                <w:rFonts w:cs="Times New Roman"/>
                <w:color w:val="0D0D0D" w:themeColor="text1" w:themeTint="F2"/>
              </w:rPr>
              <w:t>100</w:t>
            </w:r>
          </w:p>
        </w:tc>
      </w:tr>
      <w:tr w:rsidR="00FD7174" w:rsidRPr="00281483" w14:paraId="4DAA941D" w14:textId="77777777" w:rsidTr="00D567B2">
        <w:trPr>
          <w:trHeight w:val="331"/>
        </w:trPr>
        <w:tc>
          <w:tcPr>
            <w:tcW w:w="9062" w:type="dxa"/>
            <w:gridSpan w:val="3"/>
          </w:tcPr>
          <w:p w14:paraId="22D482CC" w14:textId="0A708C2F" w:rsidR="00FD7174" w:rsidRPr="00281483" w:rsidRDefault="00FD7174" w:rsidP="00AC11A5">
            <w:pPr>
              <w:spacing w:after="0"/>
              <w:rPr>
                <w:rFonts w:cs="Times New Roman"/>
                <w:b/>
                <w:bCs/>
                <w:color w:val="0D0D0D" w:themeColor="text1" w:themeTint="F2"/>
              </w:rPr>
            </w:pPr>
            <w:r w:rsidRPr="00281483">
              <w:rPr>
                <w:rFonts w:cs="Times New Roman"/>
                <w:b/>
                <w:bCs/>
                <w:color w:val="0D0D0D" w:themeColor="text1" w:themeTint="F2"/>
              </w:rPr>
              <w:t>Kaç yıldır işletmede çalıştığı</w:t>
            </w:r>
          </w:p>
        </w:tc>
      </w:tr>
      <w:tr w:rsidR="008C6971" w:rsidRPr="00281483" w14:paraId="07C25544" w14:textId="77777777" w:rsidTr="00D567B2">
        <w:trPr>
          <w:trHeight w:val="331"/>
        </w:trPr>
        <w:tc>
          <w:tcPr>
            <w:tcW w:w="3119" w:type="dxa"/>
          </w:tcPr>
          <w:p w14:paraId="24010BBB" w14:textId="77777777" w:rsidR="008C6971" w:rsidRPr="00281483" w:rsidRDefault="008C6971" w:rsidP="00AC11A5">
            <w:pPr>
              <w:spacing w:after="0"/>
              <w:rPr>
                <w:rFonts w:cs="Times New Roman"/>
                <w:color w:val="0D0D0D" w:themeColor="text1" w:themeTint="F2"/>
              </w:rPr>
            </w:pPr>
            <w:r w:rsidRPr="00281483">
              <w:rPr>
                <w:rFonts w:cs="Times New Roman"/>
                <w:color w:val="0D0D0D" w:themeColor="text1" w:themeTint="F2"/>
              </w:rPr>
              <w:t>15 yıldan fazla</w:t>
            </w:r>
          </w:p>
        </w:tc>
        <w:tc>
          <w:tcPr>
            <w:tcW w:w="2971" w:type="dxa"/>
          </w:tcPr>
          <w:p w14:paraId="572BCDB0" w14:textId="77777777" w:rsidR="008C6971" w:rsidRPr="00281483" w:rsidRDefault="008C6971" w:rsidP="00AC11A5">
            <w:pPr>
              <w:spacing w:after="0"/>
              <w:jc w:val="center"/>
              <w:rPr>
                <w:rFonts w:cs="Times New Roman"/>
                <w:color w:val="0D0D0D" w:themeColor="text1" w:themeTint="F2"/>
              </w:rPr>
            </w:pPr>
            <w:r w:rsidRPr="00281483">
              <w:rPr>
                <w:rFonts w:cs="Times New Roman"/>
                <w:color w:val="0D0D0D" w:themeColor="text1" w:themeTint="F2"/>
              </w:rPr>
              <w:t>3</w:t>
            </w:r>
          </w:p>
        </w:tc>
        <w:tc>
          <w:tcPr>
            <w:tcW w:w="2972" w:type="dxa"/>
          </w:tcPr>
          <w:p w14:paraId="467EC116" w14:textId="222DE2D7" w:rsidR="008C6971" w:rsidRPr="00281483" w:rsidRDefault="008C6971" w:rsidP="00AC11A5">
            <w:pPr>
              <w:spacing w:after="0"/>
              <w:jc w:val="center"/>
              <w:rPr>
                <w:rFonts w:cs="Times New Roman"/>
                <w:color w:val="0D0D0D" w:themeColor="text1" w:themeTint="F2"/>
              </w:rPr>
            </w:pPr>
            <w:r w:rsidRPr="00281483">
              <w:rPr>
                <w:rFonts w:cs="Times New Roman"/>
                <w:color w:val="0D0D0D" w:themeColor="text1" w:themeTint="F2"/>
              </w:rPr>
              <w:t>25</w:t>
            </w:r>
            <w:r w:rsidR="000E709A" w:rsidRPr="00281483">
              <w:rPr>
                <w:rFonts w:cs="Times New Roman"/>
                <w:color w:val="0D0D0D" w:themeColor="text1" w:themeTint="F2"/>
              </w:rPr>
              <w:t>,</w:t>
            </w:r>
            <w:r w:rsidRPr="00281483">
              <w:rPr>
                <w:rFonts w:cs="Times New Roman"/>
                <w:color w:val="0D0D0D" w:themeColor="text1" w:themeTint="F2"/>
              </w:rPr>
              <w:t>0</w:t>
            </w:r>
          </w:p>
        </w:tc>
      </w:tr>
      <w:tr w:rsidR="008C6971" w:rsidRPr="00281483" w14:paraId="3A7F865E" w14:textId="77777777" w:rsidTr="00D567B2">
        <w:trPr>
          <w:trHeight w:val="331"/>
        </w:trPr>
        <w:tc>
          <w:tcPr>
            <w:tcW w:w="3119" w:type="dxa"/>
          </w:tcPr>
          <w:p w14:paraId="454DD73D" w14:textId="77777777" w:rsidR="008C6971" w:rsidRPr="00281483" w:rsidRDefault="008C6971" w:rsidP="00AC11A5">
            <w:pPr>
              <w:spacing w:after="0"/>
              <w:rPr>
                <w:rFonts w:cs="Times New Roman"/>
                <w:color w:val="0D0D0D" w:themeColor="text1" w:themeTint="F2"/>
              </w:rPr>
            </w:pPr>
            <w:r w:rsidRPr="00281483">
              <w:rPr>
                <w:rFonts w:cs="Times New Roman"/>
                <w:color w:val="0D0D0D" w:themeColor="text1" w:themeTint="F2"/>
              </w:rPr>
              <w:t>15-5 yıl</w:t>
            </w:r>
          </w:p>
        </w:tc>
        <w:tc>
          <w:tcPr>
            <w:tcW w:w="2971" w:type="dxa"/>
          </w:tcPr>
          <w:p w14:paraId="56470837" w14:textId="77777777" w:rsidR="008C6971" w:rsidRPr="00281483" w:rsidRDefault="008C6971" w:rsidP="00AC11A5">
            <w:pPr>
              <w:spacing w:after="0"/>
              <w:jc w:val="center"/>
              <w:rPr>
                <w:rFonts w:cs="Times New Roman"/>
                <w:color w:val="0D0D0D" w:themeColor="text1" w:themeTint="F2"/>
              </w:rPr>
            </w:pPr>
            <w:r w:rsidRPr="00281483">
              <w:rPr>
                <w:rFonts w:cs="Times New Roman"/>
                <w:color w:val="0D0D0D" w:themeColor="text1" w:themeTint="F2"/>
              </w:rPr>
              <w:t>5</w:t>
            </w:r>
          </w:p>
        </w:tc>
        <w:tc>
          <w:tcPr>
            <w:tcW w:w="2972" w:type="dxa"/>
          </w:tcPr>
          <w:p w14:paraId="7E1303A3" w14:textId="7C8410C7" w:rsidR="008C6971" w:rsidRPr="00281483" w:rsidRDefault="008C6971" w:rsidP="00AC11A5">
            <w:pPr>
              <w:spacing w:after="0"/>
              <w:jc w:val="center"/>
              <w:rPr>
                <w:rFonts w:cs="Times New Roman"/>
                <w:color w:val="0D0D0D" w:themeColor="text1" w:themeTint="F2"/>
              </w:rPr>
            </w:pPr>
            <w:r w:rsidRPr="00281483">
              <w:rPr>
                <w:rFonts w:cs="Times New Roman"/>
                <w:color w:val="0D0D0D" w:themeColor="text1" w:themeTint="F2"/>
              </w:rPr>
              <w:t>41</w:t>
            </w:r>
            <w:r w:rsidR="000E709A" w:rsidRPr="00281483">
              <w:rPr>
                <w:rFonts w:cs="Times New Roman"/>
                <w:color w:val="0D0D0D" w:themeColor="text1" w:themeTint="F2"/>
              </w:rPr>
              <w:t>,</w:t>
            </w:r>
            <w:r w:rsidRPr="00281483">
              <w:rPr>
                <w:rFonts w:cs="Times New Roman"/>
                <w:color w:val="0D0D0D" w:themeColor="text1" w:themeTint="F2"/>
              </w:rPr>
              <w:t>7</w:t>
            </w:r>
          </w:p>
        </w:tc>
      </w:tr>
      <w:tr w:rsidR="008C6971" w:rsidRPr="00281483" w14:paraId="2B38A6ED" w14:textId="77777777" w:rsidTr="00D567B2">
        <w:trPr>
          <w:trHeight w:val="331"/>
        </w:trPr>
        <w:tc>
          <w:tcPr>
            <w:tcW w:w="3119" w:type="dxa"/>
          </w:tcPr>
          <w:p w14:paraId="49528B41" w14:textId="77777777" w:rsidR="008C6971" w:rsidRPr="00281483" w:rsidRDefault="008C6971" w:rsidP="00AC11A5">
            <w:pPr>
              <w:spacing w:after="0"/>
              <w:rPr>
                <w:rFonts w:cs="Times New Roman"/>
                <w:color w:val="0D0D0D" w:themeColor="text1" w:themeTint="F2"/>
              </w:rPr>
            </w:pPr>
            <w:r w:rsidRPr="00281483">
              <w:rPr>
                <w:rFonts w:cs="Times New Roman"/>
                <w:color w:val="0D0D0D" w:themeColor="text1" w:themeTint="F2"/>
              </w:rPr>
              <w:t>5 yıldan az</w:t>
            </w:r>
          </w:p>
        </w:tc>
        <w:tc>
          <w:tcPr>
            <w:tcW w:w="2971" w:type="dxa"/>
          </w:tcPr>
          <w:p w14:paraId="7EB524E9" w14:textId="77777777" w:rsidR="008C6971" w:rsidRPr="00281483" w:rsidRDefault="008C6971" w:rsidP="00AC11A5">
            <w:pPr>
              <w:spacing w:after="0"/>
              <w:jc w:val="center"/>
              <w:rPr>
                <w:rFonts w:cs="Times New Roman"/>
                <w:color w:val="0D0D0D" w:themeColor="text1" w:themeTint="F2"/>
              </w:rPr>
            </w:pPr>
            <w:r w:rsidRPr="00281483">
              <w:rPr>
                <w:rFonts w:cs="Times New Roman"/>
                <w:color w:val="0D0D0D" w:themeColor="text1" w:themeTint="F2"/>
              </w:rPr>
              <w:t>4</w:t>
            </w:r>
          </w:p>
        </w:tc>
        <w:tc>
          <w:tcPr>
            <w:tcW w:w="2972" w:type="dxa"/>
          </w:tcPr>
          <w:p w14:paraId="0655F8DB" w14:textId="04F0DB34" w:rsidR="008C6971" w:rsidRPr="00281483" w:rsidRDefault="008C6971" w:rsidP="00AC11A5">
            <w:pPr>
              <w:spacing w:after="0"/>
              <w:jc w:val="center"/>
              <w:rPr>
                <w:rFonts w:cs="Times New Roman"/>
                <w:color w:val="0D0D0D" w:themeColor="text1" w:themeTint="F2"/>
              </w:rPr>
            </w:pPr>
            <w:r w:rsidRPr="00281483">
              <w:rPr>
                <w:rFonts w:cs="Times New Roman"/>
                <w:color w:val="0D0D0D" w:themeColor="text1" w:themeTint="F2"/>
              </w:rPr>
              <w:t>33</w:t>
            </w:r>
            <w:r w:rsidR="000E709A" w:rsidRPr="00281483">
              <w:rPr>
                <w:rFonts w:cs="Times New Roman"/>
                <w:color w:val="0D0D0D" w:themeColor="text1" w:themeTint="F2"/>
              </w:rPr>
              <w:t>,</w:t>
            </w:r>
            <w:r w:rsidRPr="00281483">
              <w:rPr>
                <w:rFonts w:cs="Times New Roman"/>
                <w:color w:val="0D0D0D" w:themeColor="text1" w:themeTint="F2"/>
              </w:rPr>
              <w:t>3</w:t>
            </w:r>
          </w:p>
        </w:tc>
      </w:tr>
      <w:tr w:rsidR="00552C7E" w:rsidRPr="00281483" w14:paraId="281FA336" w14:textId="77777777" w:rsidTr="00D567B2">
        <w:trPr>
          <w:trHeight w:val="331"/>
        </w:trPr>
        <w:tc>
          <w:tcPr>
            <w:tcW w:w="3119" w:type="dxa"/>
          </w:tcPr>
          <w:p w14:paraId="12A67FA4" w14:textId="0169567E" w:rsidR="00552C7E" w:rsidRPr="00281483" w:rsidRDefault="00552C7E" w:rsidP="00AC11A5">
            <w:pPr>
              <w:spacing w:after="0"/>
              <w:rPr>
                <w:rFonts w:cs="Times New Roman"/>
                <w:color w:val="0D0D0D" w:themeColor="text1" w:themeTint="F2"/>
              </w:rPr>
            </w:pPr>
            <w:r w:rsidRPr="00281483">
              <w:rPr>
                <w:rFonts w:cs="Times New Roman"/>
                <w:color w:val="0D0D0D" w:themeColor="text1" w:themeTint="F2"/>
              </w:rPr>
              <w:t>Toplam</w:t>
            </w:r>
          </w:p>
        </w:tc>
        <w:tc>
          <w:tcPr>
            <w:tcW w:w="2971" w:type="dxa"/>
          </w:tcPr>
          <w:p w14:paraId="187B6A82" w14:textId="4127C6A9" w:rsidR="00552C7E" w:rsidRPr="00281483" w:rsidRDefault="00552C7E" w:rsidP="00AC11A5">
            <w:pPr>
              <w:spacing w:after="0"/>
              <w:jc w:val="center"/>
              <w:rPr>
                <w:rFonts w:cs="Times New Roman"/>
                <w:color w:val="0D0D0D" w:themeColor="text1" w:themeTint="F2"/>
              </w:rPr>
            </w:pPr>
            <w:r w:rsidRPr="00281483">
              <w:rPr>
                <w:rFonts w:cs="Times New Roman"/>
                <w:color w:val="0D0D0D" w:themeColor="text1" w:themeTint="F2"/>
              </w:rPr>
              <w:t>12</w:t>
            </w:r>
          </w:p>
        </w:tc>
        <w:tc>
          <w:tcPr>
            <w:tcW w:w="2972" w:type="dxa"/>
          </w:tcPr>
          <w:p w14:paraId="51B1ABFB" w14:textId="2DFD25A7" w:rsidR="00552C7E" w:rsidRPr="00281483" w:rsidRDefault="00552C7E" w:rsidP="00AC11A5">
            <w:pPr>
              <w:spacing w:after="0"/>
              <w:jc w:val="center"/>
              <w:rPr>
                <w:rFonts w:cs="Times New Roman"/>
                <w:color w:val="0D0D0D" w:themeColor="text1" w:themeTint="F2"/>
              </w:rPr>
            </w:pPr>
            <w:r w:rsidRPr="00281483">
              <w:rPr>
                <w:rFonts w:cs="Times New Roman"/>
                <w:color w:val="0D0D0D" w:themeColor="text1" w:themeTint="F2"/>
              </w:rPr>
              <w:t>100</w:t>
            </w:r>
          </w:p>
        </w:tc>
      </w:tr>
      <w:tr w:rsidR="00FD7174" w:rsidRPr="00281483" w14:paraId="194A2EC1" w14:textId="77777777" w:rsidTr="00D567B2">
        <w:trPr>
          <w:trHeight w:val="331"/>
        </w:trPr>
        <w:tc>
          <w:tcPr>
            <w:tcW w:w="9062" w:type="dxa"/>
            <w:gridSpan w:val="3"/>
          </w:tcPr>
          <w:p w14:paraId="76BBAF8A" w14:textId="538126F3" w:rsidR="00FD7174" w:rsidRPr="00281483" w:rsidRDefault="00FD7174" w:rsidP="00AC11A5">
            <w:pPr>
              <w:spacing w:after="0"/>
              <w:rPr>
                <w:rFonts w:cs="Times New Roman"/>
                <w:b/>
                <w:bCs/>
                <w:color w:val="0D0D0D" w:themeColor="text1" w:themeTint="F2"/>
              </w:rPr>
            </w:pPr>
            <w:r w:rsidRPr="00281483">
              <w:rPr>
                <w:rFonts w:cs="Times New Roman"/>
                <w:b/>
                <w:bCs/>
                <w:color w:val="0D0D0D" w:themeColor="text1" w:themeTint="F2"/>
              </w:rPr>
              <w:t>İşletmenin mülkiyet yapısı</w:t>
            </w:r>
          </w:p>
        </w:tc>
      </w:tr>
      <w:tr w:rsidR="008C6971" w:rsidRPr="00281483" w14:paraId="2378EC9A" w14:textId="77777777" w:rsidTr="00D567B2">
        <w:trPr>
          <w:trHeight w:val="331"/>
        </w:trPr>
        <w:tc>
          <w:tcPr>
            <w:tcW w:w="3119" w:type="dxa"/>
          </w:tcPr>
          <w:p w14:paraId="4DF07210" w14:textId="77777777" w:rsidR="008C6971" w:rsidRPr="00281483" w:rsidRDefault="008C6971" w:rsidP="00AC11A5">
            <w:pPr>
              <w:spacing w:after="0"/>
              <w:rPr>
                <w:rFonts w:cs="Times New Roman"/>
                <w:color w:val="0D0D0D" w:themeColor="text1" w:themeTint="F2"/>
              </w:rPr>
            </w:pPr>
            <w:r w:rsidRPr="00281483">
              <w:rPr>
                <w:rFonts w:cs="Times New Roman"/>
                <w:color w:val="0D0D0D" w:themeColor="text1" w:themeTint="F2"/>
              </w:rPr>
              <w:t>Özel</w:t>
            </w:r>
          </w:p>
        </w:tc>
        <w:tc>
          <w:tcPr>
            <w:tcW w:w="2971" w:type="dxa"/>
          </w:tcPr>
          <w:p w14:paraId="1C54A263" w14:textId="77777777" w:rsidR="008C6971" w:rsidRPr="00281483" w:rsidRDefault="008C6971" w:rsidP="00AC11A5">
            <w:pPr>
              <w:spacing w:after="0"/>
              <w:jc w:val="center"/>
              <w:rPr>
                <w:rFonts w:cs="Times New Roman"/>
                <w:color w:val="0D0D0D" w:themeColor="text1" w:themeTint="F2"/>
              </w:rPr>
            </w:pPr>
            <w:r w:rsidRPr="00281483">
              <w:rPr>
                <w:rFonts w:cs="Times New Roman"/>
                <w:color w:val="0D0D0D" w:themeColor="text1" w:themeTint="F2"/>
              </w:rPr>
              <w:t>10</w:t>
            </w:r>
          </w:p>
        </w:tc>
        <w:tc>
          <w:tcPr>
            <w:tcW w:w="2972" w:type="dxa"/>
          </w:tcPr>
          <w:p w14:paraId="75E669E2" w14:textId="130EAC34" w:rsidR="008C6971" w:rsidRPr="00281483" w:rsidRDefault="008C6971" w:rsidP="00AC11A5">
            <w:pPr>
              <w:spacing w:after="0"/>
              <w:jc w:val="center"/>
              <w:rPr>
                <w:rFonts w:cs="Times New Roman"/>
                <w:color w:val="0D0D0D" w:themeColor="text1" w:themeTint="F2"/>
              </w:rPr>
            </w:pPr>
            <w:r w:rsidRPr="00281483">
              <w:rPr>
                <w:rFonts w:cs="Times New Roman"/>
                <w:color w:val="0D0D0D" w:themeColor="text1" w:themeTint="F2"/>
              </w:rPr>
              <w:t>83</w:t>
            </w:r>
            <w:r w:rsidR="000E709A" w:rsidRPr="00281483">
              <w:rPr>
                <w:rFonts w:cs="Times New Roman"/>
                <w:color w:val="0D0D0D" w:themeColor="text1" w:themeTint="F2"/>
              </w:rPr>
              <w:t>,</w:t>
            </w:r>
            <w:r w:rsidRPr="00281483">
              <w:rPr>
                <w:rFonts w:cs="Times New Roman"/>
                <w:color w:val="0D0D0D" w:themeColor="text1" w:themeTint="F2"/>
              </w:rPr>
              <w:t>3</w:t>
            </w:r>
          </w:p>
        </w:tc>
      </w:tr>
      <w:tr w:rsidR="008C6971" w:rsidRPr="00281483" w14:paraId="4EDB3A63" w14:textId="77777777" w:rsidTr="00D567B2">
        <w:trPr>
          <w:trHeight w:val="331"/>
        </w:trPr>
        <w:tc>
          <w:tcPr>
            <w:tcW w:w="3119" w:type="dxa"/>
          </w:tcPr>
          <w:p w14:paraId="7119A031" w14:textId="77777777" w:rsidR="008C6971" w:rsidRPr="00281483" w:rsidRDefault="008C6971" w:rsidP="00AC11A5">
            <w:pPr>
              <w:spacing w:after="0"/>
              <w:rPr>
                <w:rFonts w:cs="Times New Roman"/>
                <w:color w:val="0D0D0D" w:themeColor="text1" w:themeTint="F2"/>
              </w:rPr>
            </w:pPr>
            <w:r w:rsidRPr="00281483">
              <w:rPr>
                <w:rFonts w:cs="Times New Roman"/>
                <w:color w:val="0D0D0D" w:themeColor="text1" w:themeTint="F2"/>
              </w:rPr>
              <w:t>Kamu</w:t>
            </w:r>
          </w:p>
        </w:tc>
        <w:tc>
          <w:tcPr>
            <w:tcW w:w="2971" w:type="dxa"/>
          </w:tcPr>
          <w:p w14:paraId="7F23663E" w14:textId="77777777" w:rsidR="008C6971" w:rsidRPr="00281483" w:rsidRDefault="008C6971" w:rsidP="00AC11A5">
            <w:pPr>
              <w:spacing w:after="0"/>
              <w:jc w:val="center"/>
              <w:rPr>
                <w:rFonts w:cs="Times New Roman"/>
                <w:color w:val="0D0D0D" w:themeColor="text1" w:themeTint="F2"/>
              </w:rPr>
            </w:pPr>
            <w:r w:rsidRPr="00281483">
              <w:rPr>
                <w:rFonts w:cs="Times New Roman"/>
                <w:color w:val="0D0D0D" w:themeColor="text1" w:themeTint="F2"/>
              </w:rPr>
              <w:t>2</w:t>
            </w:r>
          </w:p>
        </w:tc>
        <w:tc>
          <w:tcPr>
            <w:tcW w:w="2972" w:type="dxa"/>
          </w:tcPr>
          <w:p w14:paraId="0C164ED7" w14:textId="1E4B5C98" w:rsidR="008C6971" w:rsidRPr="00281483" w:rsidRDefault="008C6971" w:rsidP="00AC11A5">
            <w:pPr>
              <w:spacing w:after="0"/>
              <w:jc w:val="center"/>
              <w:rPr>
                <w:rFonts w:cs="Times New Roman"/>
                <w:color w:val="0D0D0D" w:themeColor="text1" w:themeTint="F2"/>
              </w:rPr>
            </w:pPr>
            <w:r w:rsidRPr="00281483">
              <w:rPr>
                <w:rFonts w:cs="Times New Roman"/>
                <w:color w:val="0D0D0D" w:themeColor="text1" w:themeTint="F2"/>
              </w:rPr>
              <w:t>16</w:t>
            </w:r>
            <w:r w:rsidR="000E709A" w:rsidRPr="00281483">
              <w:rPr>
                <w:rFonts w:cs="Times New Roman"/>
                <w:color w:val="0D0D0D" w:themeColor="text1" w:themeTint="F2"/>
              </w:rPr>
              <w:t>,</w:t>
            </w:r>
            <w:r w:rsidRPr="00281483">
              <w:rPr>
                <w:rFonts w:cs="Times New Roman"/>
                <w:color w:val="0D0D0D" w:themeColor="text1" w:themeTint="F2"/>
              </w:rPr>
              <w:t>7</w:t>
            </w:r>
          </w:p>
        </w:tc>
      </w:tr>
      <w:tr w:rsidR="00552C7E" w:rsidRPr="00281483" w14:paraId="344B132A" w14:textId="77777777" w:rsidTr="00D567B2">
        <w:trPr>
          <w:trHeight w:val="331"/>
        </w:trPr>
        <w:tc>
          <w:tcPr>
            <w:tcW w:w="3119" w:type="dxa"/>
          </w:tcPr>
          <w:p w14:paraId="395D8DFF" w14:textId="098FD101" w:rsidR="00552C7E" w:rsidRPr="00281483" w:rsidRDefault="00552C7E" w:rsidP="00AC11A5">
            <w:pPr>
              <w:spacing w:after="0"/>
              <w:rPr>
                <w:rFonts w:cs="Times New Roman"/>
                <w:color w:val="0D0D0D" w:themeColor="text1" w:themeTint="F2"/>
              </w:rPr>
            </w:pPr>
            <w:r w:rsidRPr="00281483">
              <w:rPr>
                <w:rFonts w:cs="Times New Roman"/>
                <w:color w:val="0D0D0D" w:themeColor="text1" w:themeTint="F2"/>
              </w:rPr>
              <w:t>Toplam</w:t>
            </w:r>
          </w:p>
        </w:tc>
        <w:tc>
          <w:tcPr>
            <w:tcW w:w="2971" w:type="dxa"/>
          </w:tcPr>
          <w:p w14:paraId="551D4714" w14:textId="6D51DA9E" w:rsidR="00552C7E" w:rsidRPr="00281483" w:rsidRDefault="00552C7E" w:rsidP="00AC11A5">
            <w:pPr>
              <w:spacing w:after="0"/>
              <w:jc w:val="center"/>
              <w:rPr>
                <w:rFonts w:cs="Times New Roman"/>
                <w:color w:val="0D0D0D" w:themeColor="text1" w:themeTint="F2"/>
              </w:rPr>
            </w:pPr>
            <w:r w:rsidRPr="00281483">
              <w:rPr>
                <w:rFonts w:cs="Times New Roman"/>
                <w:color w:val="0D0D0D" w:themeColor="text1" w:themeTint="F2"/>
              </w:rPr>
              <w:t>12</w:t>
            </w:r>
          </w:p>
        </w:tc>
        <w:tc>
          <w:tcPr>
            <w:tcW w:w="2972" w:type="dxa"/>
          </w:tcPr>
          <w:p w14:paraId="5F3CA321" w14:textId="783CD5A2" w:rsidR="00552C7E" w:rsidRPr="00281483" w:rsidRDefault="00552C7E" w:rsidP="00AC11A5">
            <w:pPr>
              <w:spacing w:after="0"/>
              <w:jc w:val="center"/>
              <w:rPr>
                <w:rFonts w:cs="Times New Roman"/>
                <w:color w:val="0D0D0D" w:themeColor="text1" w:themeTint="F2"/>
              </w:rPr>
            </w:pPr>
            <w:r w:rsidRPr="00281483">
              <w:rPr>
                <w:rFonts w:cs="Times New Roman"/>
                <w:color w:val="0D0D0D" w:themeColor="text1" w:themeTint="F2"/>
              </w:rPr>
              <w:t>100</w:t>
            </w:r>
          </w:p>
        </w:tc>
      </w:tr>
      <w:tr w:rsidR="00FD7174" w:rsidRPr="00281483" w14:paraId="318708EC" w14:textId="77777777" w:rsidTr="00D567B2">
        <w:trPr>
          <w:trHeight w:val="331"/>
        </w:trPr>
        <w:tc>
          <w:tcPr>
            <w:tcW w:w="9062" w:type="dxa"/>
            <w:gridSpan w:val="3"/>
          </w:tcPr>
          <w:p w14:paraId="78E2D80B" w14:textId="0F10DCE6" w:rsidR="00FD7174" w:rsidRPr="00281483" w:rsidRDefault="00FD7174" w:rsidP="00AC11A5">
            <w:pPr>
              <w:spacing w:after="0"/>
              <w:rPr>
                <w:rFonts w:cs="Times New Roman"/>
                <w:b/>
                <w:bCs/>
                <w:color w:val="0D0D0D" w:themeColor="text1" w:themeTint="F2"/>
              </w:rPr>
            </w:pPr>
            <w:r w:rsidRPr="00281483">
              <w:rPr>
                <w:rFonts w:cs="Times New Roman"/>
                <w:b/>
                <w:bCs/>
                <w:color w:val="0D0D0D" w:themeColor="text1" w:themeTint="F2"/>
              </w:rPr>
              <w:t>İşletmenin faaliyet süresi</w:t>
            </w:r>
          </w:p>
        </w:tc>
      </w:tr>
      <w:tr w:rsidR="008C6971" w:rsidRPr="00281483" w14:paraId="3D87DEBE" w14:textId="77777777" w:rsidTr="00D567B2">
        <w:trPr>
          <w:trHeight w:val="331"/>
        </w:trPr>
        <w:tc>
          <w:tcPr>
            <w:tcW w:w="3119" w:type="dxa"/>
          </w:tcPr>
          <w:p w14:paraId="246E0101" w14:textId="77777777" w:rsidR="008C6971" w:rsidRPr="00281483" w:rsidRDefault="008C6971" w:rsidP="00AC11A5">
            <w:pPr>
              <w:spacing w:after="0"/>
              <w:rPr>
                <w:rFonts w:cs="Times New Roman"/>
                <w:color w:val="0D0D0D" w:themeColor="text1" w:themeTint="F2"/>
              </w:rPr>
            </w:pPr>
            <w:r w:rsidRPr="00281483">
              <w:rPr>
                <w:rFonts w:cs="Times New Roman"/>
                <w:color w:val="0D0D0D" w:themeColor="text1" w:themeTint="F2"/>
              </w:rPr>
              <w:t>Devamlı</w:t>
            </w:r>
          </w:p>
        </w:tc>
        <w:tc>
          <w:tcPr>
            <w:tcW w:w="2971" w:type="dxa"/>
          </w:tcPr>
          <w:p w14:paraId="2B2950D7" w14:textId="77777777" w:rsidR="008C6971" w:rsidRPr="00281483" w:rsidRDefault="008C6971" w:rsidP="00AC11A5">
            <w:pPr>
              <w:spacing w:after="0"/>
              <w:jc w:val="center"/>
              <w:rPr>
                <w:rFonts w:cs="Times New Roman"/>
                <w:color w:val="0D0D0D" w:themeColor="text1" w:themeTint="F2"/>
              </w:rPr>
            </w:pPr>
            <w:r w:rsidRPr="00281483">
              <w:rPr>
                <w:rFonts w:cs="Times New Roman"/>
                <w:color w:val="0D0D0D" w:themeColor="text1" w:themeTint="F2"/>
              </w:rPr>
              <w:t>11</w:t>
            </w:r>
          </w:p>
        </w:tc>
        <w:tc>
          <w:tcPr>
            <w:tcW w:w="2972" w:type="dxa"/>
          </w:tcPr>
          <w:p w14:paraId="6B0F1AE6" w14:textId="4F545D43" w:rsidR="008C6971" w:rsidRPr="00281483" w:rsidRDefault="008C6971" w:rsidP="00AC11A5">
            <w:pPr>
              <w:spacing w:after="0"/>
              <w:jc w:val="center"/>
              <w:rPr>
                <w:rFonts w:cs="Times New Roman"/>
                <w:color w:val="0D0D0D" w:themeColor="text1" w:themeTint="F2"/>
              </w:rPr>
            </w:pPr>
            <w:r w:rsidRPr="00281483">
              <w:rPr>
                <w:rFonts w:cs="Times New Roman"/>
                <w:color w:val="0D0D0D" w:themeColor="text1" w:themeTint="F2"/>
              </w:rPr>
              <w:t>91</w:t>
            </w:r>
            <w:r w:rsidR="000E709A" w:rsidRPr="00281483">
              <w:rPr>
                <w:rFonts w:cs="Times New Roman"/>
                <w:color w:val="0D0D0D" w:themeColor="text1" w:themeTint="F2"/>
              </w:rPr>
              <w:t>,</w:t>
            </w:r>
            <w:r w:rsidRPr="00281483">
              <w:rPr>
                <w:rFonts w:cs="Times New Roman"/>
                <w:color w:val="0D0D0D" w:themeColor="text1" w:themeTint="F2"/>
              </w:rPr>
              <w:t>7</w:t>
            </w:r>
          </w:p>
        </w:tc>
      </w:tr>
      <w:tr w:rsidR="008C6971" w:rsidRPr="00281483" w14:paraId="063B88D8" w14:textId="77777777" w:rsidTr="00D567B2">
        <w:trPr>
          <w:trHeight w:val="331"/>
        </w:trPr>
        <w:tc>
          <w:tcPr>
            <w:tcW w:w="3119" w:type="dxa"/>
          </w:tcPr>
          <w:p w14:paraId="2078FC29" w14:textId="4A8469B5" w:rsidR="008C6971" w:rsidRPr="00281483" w:rsidRDefault="008C6971" w:rsidP="00AC11A5">
            <w:pPr>
              <w:spacing w:after="0"/>
              <w:rPr>
                <w:rFonts w:cs="Times New Roman"/>
                <w:color w:val="0D0D0D" w:themeColor="text1" w:themeTint="F2"/>
              </w:rPr>
            </w:pPr>
            <w:r w:rsidRPr="00281483">
              <w:rPr>
                <w:rFonts w:cs="Times New Roman"/>
                <w:color w:val="0D0D0D" w:themeColor="text1" w:themeTint="F2"/>
              </w:rPr>
              <w:t>Mevsimlik /sezonluk</w:t>
            </w:r>
          </w:p>
        </w:tc>
        <w:tc>
          <w:tcPr>
            <w:tcW w:w="2971" w:type="dxa"/>
          </w:tcPr>
          <w:p w14:paraId="5C6E8244" w14:textId="77777777" w:rsidR="008C6971" w:rsidRPr="00281483" w:rsidRDefault="008C6971" w:rsidP="00AC11A5">
            <w:pPr>
              <w:spacing w:after="0"/>
              <w:jc w:val="center"/>
              <w:rPr>
                <w:rFonts w:cs="Times New Roman"/>
                <w:color w:val="0D0D0D" w:themeColor="text1" w:themeTint="F2"/>
              </w:rPr>
            </w:pPr>
            <w:r w:rsidRPr="00281483">
              <w:rPr>
                <w:rFonts w:cs="Times New Roman"/>
                <w:color w:val="0D0D0D" w:themeColor="text1" w:themeTint="F2"/>
              </w:rPr>
              <w:t>1</w:t>
            </w:r>
          </w:p>
        </w:tc>
        <w:tc>
          <w:tcPr>
            <w:tcW w:w="2972" w:type="dxa"/>
          </w:tcPr>
          <w:p w14:paraId="16884E96" w14:textId="4C7BD6E2" w:rsidR="008C6971" w:rsidRPr="00281483" w:rsidRDefault="008C6971" w:rsidP="00AC11A5">
            <w:pPr>
              <w:spacing w:after="0"/>
              <w:jc w:val="center"/>
              <w:rPr>
                <w:rFonts w:cs="Times New Roman"/>
                <w:color w:val="0D0D0D" w:themeColor="text1" w:themeTint="F2"/>
              </w:rPr>
            </w:pPr>
            <w:r w:rsidRPr="00281483">
              <w:rPr>
                <w:rFonts w:cs="Times New Roman"/>
                <w:color w:val="0D0D0D" w:themeColor="text1" w:themeTint="F2"/>
              </w:rPr>
              <w:t>8</w:t>
            </w:r>
            <w:r w:rsidR="000E709A" w:rsidRPr="00281483">
              <w:rPr>
                <w:rFonts w:cs="Times New Roman"/>
                <w:color w:val="0D0D0D" w:themeColor="text1" w:themeTint="F2"/>
              </w:rPr>
              <w:t>,</w:t>
            </w:r>
            <w:r w:rsidRPr="00281483">
              <w:rPr>
                <w:rFonts w:cs="Times New Roman"/>
                <w:color w:val="0D0D0D" w:themeColor="text1" w:themeTint="F2"/>
              </w:rPr>
              <w:t>3</w:t>
            </w:r>
          </w:p>
        </w:tc>
      </w:tr>
      <w:tr w:rsidR="00552C7E" w:rsidRPr="00281483" w14:paraId="3659F77B" w14:textId="77777777" w:rsidTr="00D567B2">
        <w:trPr>
          <w:trHeight w:val="331"/>
        </w:trPr>
        <w:tc>
          <w:tcPr>
            <w:tcW w:w="3119" w:type="dxa"/>
          </w:tcPr>
          <w:p w14:paraId="7B8CF7A4" w14:textId="06907C3E" w:rsidR="00552C7E" w:rsidRPr="00281483" w:rsidRDefault="00552C7E" w:rsidP="00AC11A5">
            <w:pPr>
              <w:spacing w:after="0"/>
              <w:rPr>
                <w:rFonts w:cs="Times New Roman"/>
                <w:color w:val="0D0D0D" w:themeColor="text1" w:themeTint="F2"/>
              </w:rPr>
            </w:pPr>
            <w:r w:rsidRPr="00281483">
              <w:rPr>
                <w:rFonts w:cs="Times New Roman"/>
                <w:color w:val="0D0D0D" w:themeColor="text1" w:themeTint="F2"/>
              </w:rPr>
              <w:t>Toplam</w:t>
            </w:r>
          </w:p>
        </w:tc>
        <w:tc>
          <w:tcPr>
            <w:tcW w:w="2971" w:type="dxa"/>
          </w:tcPr>
          <w:p w14:paraId="6A054AF5" w14:textId="6FFB0427" w:rsidR="00552C7E" w:rsidRPr="00281483" w:rsidRDefault="00552C7E" w:rsidP="00AC11A5">
            <w:pPr>
              <w:spacing w:after="0"/>
              <w:jc w:val="center"/>
              <w:rPr>
                <w:rFonts w:cs="Times New Roman"/>
                <w:color w:val="0D0D0D" w:themeColor="text1" w:themeTint="F2"/>
              </w:rPr>
            </w:pPr>
            <w:r w:rsidRPr="00281483">
              <w:rPr>
                <w:rFonts w:cs="Times New Roman"/>
                <w:color w:val="0D0D0D" w:themeColor="text1" w:themeTint="F2"/>
              </w:rPr>
              <w:t>12</w:t>
            </w:r>
          </w:p>
        </w:tc>
        <w:tc>
          <w:tcPr>
            <w:tcW w:w="2972" w:type="dxa"/>
          </w:tcPr>
          <w:p w14:paraId="681986EC" w14:textId="0BDB3DC3" w:rsidR="00552C7E" w:rsidRPr="00281483" w:rsidRDefault="00552C7E" w:rsidP="00AC11A5">
            <w:pPr>
              <w:spacing w:after="0"/>
              <w:jc w:val="center"/>
              <w:rPr>
                <w:rFonts w:cs="Times New Roman"/>
                <w:color w:val="0D0D0D" w:themeColor="text1" w:themeTint="F2"/>
              </w:rPr>
            </w:pPr>
            <w:r w:rsidRPr="00281483">
              <w:rPr>
                <w:rFonts w:cs="Times New Roman"/>
                <w:color w:val="0D0D0D" w:themeColor="text1" w:themeTint="F2"/>
              </w:rPr>
              <w:t>100</w:t>
            </w:r>
          </w:p>
        </w:tc>
      </w:tr>
      <w:tr w:rsidR="00FD7174" w:rsidRPr="00281483" w14:paraId="12DA833B" w14:textId="77777777" w:rsidTr="00D567B2">
        <w:trPr>
          <w:trHeight w:val="331"/>
        </w:trPr>
        <w:tc>
          <w:tcPr>
            <w:tcW w:w="9062" w:type="dxa"/>
            <w:gridSpan w:val="3"/>
          </w:tcPr>
          <w:p w14:paraId="3038ECA0" w14:textId="072EAEFD" w:rsidR="00FD7174" w:rsidRPr="00281483" w:rsidRDefault="00FD7174" w:rsidP="00AC11A5">
            <w:pPr>
              <w:spacing w:after="0"/>
              <w:rPr>
                <w:rFonts w:cs="Times New Roman"/>
                <w:b/>
                <w:bCs/>
                <w:color w:val="0D0D0D" w:themeColor="text1" w:themeTint="F2"/>
              </w:rPr>
            </w:pPr>
            <w:r w:rsidRPr="00281483">
              <w:rPr>
                <w:rFonts w:cs="Times New Roman"/>
                <w:b/>
                <w:bCs/>
                <w:color w:val="0D0D0D" w:themeColor="text1" w:themeTint="F2"/>
              </w:rPr>
              <w:t>Turizme ilişkin eğitim</w:t>
            </w:r>
          </w:p>
        </w:tc>
      </w:tr>
      <w:tr w:rsidR="008C6971" w:rsidRPr="00281483" w14:paraId="304133A0" w14:textId="77777777" w:rsidTr="00D567B2">
        <w:trPr>
          <w:trHeight w:val="331"/>
        </w:trPr>
        <w:tc>
          <w:tcPr>
            <w:tcW w:w="3119" w:type="dxa"/>
          </w:tcPr>
          <w:p w14:paraId="63E91E63" w14:textId="77777777" w:rsidR="008C6971" w:rsidRPr="00281483" w:rsidRDefault="008C6971" w:rsidP="00AC11A5">
            <w:pPr>
              <w:spacing w:after="0"/>
              <w:rPr>
                <w:rFonts w:cs="Times New Roman"/>
                <w:color w:val="0D0D0D" w:themeColor="text1" w:themeTint="F2"/>
              </w:rPr>
            </w:pPr>
            <w:r w:rsidRPr="00281483">
              <w:rPr>
                <w:rFonts w:cs="Times New Roman"/>
                <w:color w:val="0D0D0D" w:themeColor="text1" w:themeTint="F2"/>
              </w:rPr>
              <w:t>Evet</w:t>
            </w:r>
          </w:p>
        </w:tc>
        <w:tc>
          <w:tcPr>
            <w:tcW w:w="2971" w:type="dxa"/>
          </w:tcPr>
          <w:p w14:paraId="013F9F66" w14:textId="77777777" w:rsidR="008C6971" w:rsidRPr="00281483" w:rsidRDefault="008C6971" w:rsidP="00AC11A5">
            <w:pPr>
              <w:spacing w:after="0"/>
              <w:jc w:val="center"/>
              <w:rPr>
                <w:rFonts w:cs="Times New Roman"/>
                <w:color w:val="0D0D0D" w:themeColor="text1" w:themeTint="F2"/>
              </w:rPr>
            </w:pPr>
            <w:r w:rsidRPr="00281483">
              <w:rPr>
                <w:rFonts w:cs="Times New Roman"/>
                <w:color w:val="0D0D0D" w:themeColor="text1" w:themeTint="F2"/>
              </w:rPr>
              <w:t>1</w:t>
            </w:r>
          </w:p>
        </w:tc>
        <w:tc>
          <w:tcPr>
            <w:tcW w:w="2972" w:type="dxa"/>
          </w:tcPr>
          <w:p w14:paraId="00D2C0F5" w14:textId="0FCE61BE" w:rsidR="008C6971" w:rsidRPr="00281483" w:rsidRDefault="008C6971" w:rsidP="00AC11A5">
            <w:pPr>
              <w:spacing w:after="0"/>
              <w:jc w:val="center"/>
              <w:rPr>
                <w:rFonts w:cs="Times New Roman"/>
                <w:color w:val="0D0D0D" w:themeColor="text1" w:themeTint="F2"/>
              </w:rPr>
            </w:pPr>
            <w:r w:rsidRPr="00281483">
              <w:rPr>
                <w:rFonts w:cs="Times New Roman"/>
                <w:color w:val="0D0D0D" w:themeColor="text1" w:themeTint="F2"/>
              </w:rPr>
              <w:t>8</w:t>
            </w:r>
            <w:r w:rsidR="000E709A" w:rsidRPr="00281483">
              <w:rPr>
                <w:rFonts w:cs="Times New Roman"/>
                <w:color w:val="0D0D0D" w:themeColor="text1" w:themeTint="F2"/>
              </w:rPr>
              <w:t>,</w:t>
            </w:r>
            <w:r w:rsidRPr="00281483">
              <w:rPr>
                <w:rFonts w:cs="Times New Roman"/>
                <w:color w:val="0D0D0D" w:themeColor="text1" w:themeTint="F2"/>
              </w:rPr>
              <w:t>3</w:t>
            </w:r>
          </w:p>
        </w:tc>
      </w:tr>
      <w:tr w:rsidR="008C6971" w:rsidRPr="00281483" w14:paraId="76F5C7E3" w14:textId="77777777" w:rsidTr="00D567B2">
        <w:trPr>
          <w:trHeight w:val="331"/>
        </w:trPr>
        <w:tc>
          <w:tcPr>
            <w:tcW w:w="3119" w:type="dxa"/>
          </w:tcPr>
          <w:p w14:paraId="50663E13" w14:textId="54D8215D" w:rsidR="008C6971" w:rsidRPr="00281483" w:rsidRDefault="008C6971" w:rsidP="00AC11A5">
            <w:pPr>
              <w:spacing w:after="0"/>
              <w:rPr>
                <w:rFonts w:cs="Times New Roman"/>
                <w:color w:val="0D0D0D" w:themeColor="text1" w:themeTint="F2"/>
              </w:rPr>
            </w:pPr>
            <w:r w:rsidRPr="00281483">
              <w:rPr>
                <w:rFonts w:cs="Times New Roman"/>
                <w:color w:val="0D0D0D" w:themeColor="text1" w:themeTint="F2"/>
              </w:rPr>
              <w:t>Hayır</w:t>
            </w:r>
          </w:p>
        </w:tc>
        <w:tc>
          <w:tcPr>
            <w:tcW w:w="2971" w:type="dxa"/>
          </w:tcPr>
          <w:p w14:paraId="7D685240" w14:textId="77777777" w:rsidR="008C6971" w:rsidRPr="00281483" w:rsidRDefault="008C6971" w:rsidP="00AC11A5">
            <w:pPr>
              <w:spacing w:after="0"/>
              <w:jc w:val="center"/>
              <w:rPr>
                <w:rFonts w:cs="Times New Roman"/>
                <w:color w:val="0D0D0D" w:themeColor="text1" w:themeTint="F2"/>
              </w:rPr>
            </w:pPr>
            <w:r w:rsidRPr="00281483">
              <w:rPr>
                <w:rFonts w:cs="Times New Roman"/>
                <w:color w:val="0D0D0D" w:themeColor="text1" w:themeTint="F2"/>
              </w:rPr>
              <w:t>11</w:t>
            </w:r>
          </w:p>
        </w:tc>
        <w:tc>
          <w:tcPr>
            <w:tcW w:w="2972" w:type="dxa"/>
          </w:tcPr>
          <w:p w14:paraId="262866A0" w14:textId="3B04E805" w:rsidR="008C6971" w:rsidRPr="00281483" w:rsidRDefault="008C6971" w:rsidP="00AC11A5">
            <w:pPr>
              <w:spacing w:after="0"/>
              <w:jc w:val="center"/>
              <w:rPr>
                <w:rFonts w:cs="Times New Roman"/>
                <w:color w:val="0D0D0D" w:themeColor="text1" w:themeTint="F2"/>
              </w:rPr>
            </w:pPr>
            <w:r w:rsidRPr="00281483">
              <w:rPr>
                <w:rFonts w:cs="Times New Roman"/>
                <w:color w:val="0D0D0D" w:themeColor="text1" w:themeTint="F2"/>
              </w:rPr>
              <w:t>91</w:t>
            </w:r>
            <w:r w:rsidR="000E709A" w:rsidRPr="00281483">
              <w:rPr>
                <w:rFonts w:cs="Times New Roman"/>
                <w:color w:val="0D0D0D" w:themeColor="text1" w:themeTint="F2"/>
              </w:rPr>
              <w:t>,</w:t>
            </w:r>
            <w:r w:rsidRPr="00281483">
              <w:rPr>
                <w:rFonts w:cs="Times New Roman"/>
                <w:color w:val="0D0D0D" w:themeColor="text1" w:themeTint="F2"/>
              </w:rPr>
              <w:t>7</w:t>
            </w:r>
          </w:p>
        </w:tc>
      </w:tr>
      <w:tr w:rsidR="00552C7E" w:rsidRPr="00281483" w14:paraId="464FB8EE" w14:textId="77777777" w:rsidTr="00D567B2">
        <w:trPr>
          <w:trHeight w:val="331"/>
        </w:trPr>
        <w:tc>
          <w:tcPr>
            <w:tcW w:w="3119" w:type="dxa"/>
          </w:tcPr>
          <w:p w14:paraId="20F9940C" w14:textId="1917E588" w:rsidR="00552C7E" w:rsidRPr="00281483" w:rsidRDefault="00552C7E" w:rsidP="00AC11A5">
            <w:pPr>
              <w:spacing w:after="0"/>
              <w:rPr>
                <w:rFonts w:cs="Times New Roman"/>
                <w:color w:val="0D0D0D" w:themeColor="text1" w:themeTint="F2"/>
              </w:rPr>
            </w:pPr>
            <w:r w:rsidRPr="00281483">
              <w:rPr>
                <w:rFonts w:cs="Times New Roman"/>
                <w:color w:val="0D0D0D" w:themeColor="text1" w:themeTint="F2"/>
              </w:rPr>
              <w:t>Toplam</w:t>
            </w:r>
          </w:p>
        </w:tc>
        <w:tc>
          <w:tcPr>
            <w:tcW w:w="2971" w:type="dxa"/>
          </w:tcPr>
          <w:p w14:paraId="21B149FB" w14:textId="44CD4A9A" w:rsidR="00552C7E" w:rsidRPr="00281483" w:rsidRDefault="00552C7E" w:rsidP="00AC11A5">
            <w:pPr>
              <w:spacing w:after="0"/>
              <w:jc w:val="center"/>
              <w:rPr>
                <w:rFonts w:cs="Times New Roman"/>
                <w:color w:val="0D0D0D" w:themeColor="text1" w:themeTint="F2"/>
              </w:rPr>
            </w:pPr>
            <w:r w:rsidRPr="00281483">
              <w:rPr>
                <w:rFonts w:cs="Times New Roman"/>
                <w:color w:val="0D0D0D" w:themeColor="text1" w:themeTint="F2"/>
              </w:rPr>
              <w:t>12</w:t>
            </w:r>
          </w:p>
        </w:tc>
        <w:tc>
          <w:tcPr>
            <w:tcW w:w="2972" w:type="dxa"/>
          </w:tcPr>
          <w:p w14:paraId="296FEFD0" w14:textId="12B3D8A1" w:rsidR="00552C7E" w:rsidRPr="00281483" w:rsidRDefault="00552C7E" w:rsidP="00AC11A5">
            <w:pPr>
              <w:spacing w:after="0"/>
              <w:jc w:val="center"/>
              <w:rPr>
                <w:rFonts w:cs="Times New Roman"/>
                <w:color w:val="0D0D0D" w:themeColor="text1" w:themeTint="F2"/>
              </w:rPr>
            </w:pPr>
            <w:r w:rsidRPr="00281483">
              <w:rPr>
                <w:rFonts w:cs="Times New Roman"/>
                <w:color w:val="0D0D0D" w:themeColor="text1" w:themeTint="F2"/>
              </w:rPr>
              <w:t>100</w:t>
            </w:r>
          </w:p>
        </w:tc>
      </w:tr>
      <w:tr w:rsidR="00552C7E" w:rsidRPr="00281483" w14:paraId="694439B8" w14:textId="77777777" w:rsidTr="00D567B2">
        <w:trPr>
          <w:trHeight w:val="331"/>
        </w:trPr>
        <w:tc>
          <w:tcPr>
            <w:tcW w:w="9062" w:type="dxa"/>
            <w:gridSpan w:val="3"/>
          </w:tcPr>
          <w:p w14:paraId="1861569B" w14:textId="55CBA348" w:rsidR="00552C7E" w:rsidRPr="00281483" w:rsidRDefault="00552C7E" w:rsidP="00AC11A5">
            <w:pPr>
              <w:spacing w:after="0"/>
              <w:rPr>
                <w:rFonts w:cs="Times New Roman"/>
                <w:b/>
                <w:bCs/>
                <w:color w:val="0D0D0D" w:themeColor="text1" w:themeTint="F2"/>
              </w:rPr>
            </w:pPr>
            <w:r w:rsidRPr="00281483">
              <w:rPr>
                <w:rFonts w:cs="Times New Roman"/>
                <w:b/>
                <w:bCs/>
                <w:color w:val="0D0D0D" w:themeColor="text1" w:themeTint="F2"/>
              </w:rPr>
              <w:t>En fazla gelir elde edilen günler</w:t>
            </w:r>
          </w:p>
        </w:tc>
      </w:tr>
      <w:tr w:rsidR="00552C7E" w:rsidRPr="00281483" w14:paraId="0519474E" w14:textId="77777777" w:rsidTr="00D567B2">
        <w:trPr>
          <w:trHeight w:val="331"/>
        </w:trPr>
        <w:tc>
          <w:tcPr>
            <w:tcW w:w="3119" w:type="dxa"/>
          </w:tcPr>
          <w:p w14:paraId="796737A2" w14:textId="0284DA1C" w:rsidR="00552C7E" w:rsidRPr="00281483" w:rsidRDefault="00552C7E" w:rsidP="00AC11A5">
            <w:pPr>
              <w:spacing w:after="0"/>
              <w:rPr>
                <w:rFonts w:cs="Times New Roman"/>
                <w:color w:val="0D0D0D" w:themeColor="text1" w:themeTint="F2"/>
              </w:rPr>
            </w:pPr>
            <w:r w:rsidRPr="00281483">
              <w:rPr>
                <w:rFonts w:cs="Times New Roman"/>
                <w:color w:val="0D0D0D" w:themeColor="text1" w:themeTint="F2"/>
              </w:rPr>
              <w:t>Hafta içi</w:t>
            </w:r>
          </w:p>
        </w:tc>
        <w:tc>
          <w:tcPr>
            <w:tcW w:w="2971" w:type="dxa"/>
          </w:tcPr>
          <w:p w14:paraId="07CE425B" w14:textId="77777777" w:rsidR="00552C7E" w:rsidRPr="00281483" w:rsidRDefault="00552C7E" w:rsidP="00AC11A5">
            <w:pPr>
              <w:spacing w:after="0"/>
              <w:jc w:val="center"/>
              <w:rPr>
                <w:rFonts w:cs="Times New Roman"/>
                <w:color w:val="0D0D0D" w:themeColor="text1" w:themeTint="F2"/>
              </w:rPr>
            </w:pPr>
            <w:r w:rsidRPr="00281483">
              <w:rPr>
                <w:rFonts w:cs="Times New Roman"/>
                <w:color w:val="0D0D0D" w:themeColor="text1" w:themeTint="F2"/>
              </w:rPr>
              <w:t>2</w:t>
            </w:r>
          </w:p>
        </w:tc>
        <w:tc>
          <w:tcPr>
            <w:tcW w:w="2972" w:type="dxa"/>
          </w:tcPr>
          <w:p w14:paraId="0ED46452" w14:textId="7E3466A3" w:rsidR="00552C7E" w:rsidRPr="00281483" w:rsidRDefault="00552C7E" w:rsidP="00AC11A5">
            <w:pPr>
              <w:spacing w:after="0"/>
              <w:jc w:val="center"/>
              <w:rPr>
                <w:rFonts w:cs="Times New Roman"/>
                <w:color w:val="0D0D0D" w:themeColor="text1" w:themeTint="F2"/>
              </w:rPr>
            </w:pPr>
            <w:r w:rsidRPr="00281483">
              <w:rPr>
                <w:rFonts w:cs="Times New Roman"/>
                <w:color w:val="0D0D0D" w:themeColor="text1" w:themeTint="F2"/>
              </w:rPr>
              <w:t>16,7</w:t>
            </w:r>
          </w:p>
        </w:tc>
      </w:tr>
      <w:tr w:rsidR="00552C7E" w:rsidRPr="00281483" w14:paraId="32A21F23" w14:textId="77777777" w:rsidTr="00D567B2">
        <w:trPr>
          <w:trHeight w:val="331"/>
        </w:trPr>
        <w:tc>
          <w:tcPr>
            <w:tcW w:w="3119" w:type="dxa"/>
          </w:tcPr>
          <w:p w14:paraId="35D12094" w14:textId="483669A2" w:rsidR="00552C7E" w:rsidRPr="00281483" w:rsidRDefault="00172B67" w:rsidP="00AC11A5">
            <w:pPr>
              <w:spacing w:after="0"/>
              <w:rPr>
                <w:rFonts w:cs="Times New Roman"/>
                <w:color w:val="0D0D0D" w:themeColor="text1" w:themeTint="F2"/>
              </w:rPr>
            </w:pPr>
            <w:r w:rsidRPr="00281483">
              <w:rPr>
                <w:rFonts w:cs="Times New Roman"/>
                <w:color w:val="0D0D0D" w:themeColor="text1" w:themeTint="F2"/>
              </w:rPr>
              <w:t>Hafta sonu</w:t>
            </w:r>
          </w:p>
        </w:tc>
        <w:tc>
          <w:tcPr>
            <w:tcW w:w="2971" w:type="dxa"/>
          </w:tcPr>
          <w:p w14:paraId="32DB8BCF" w14:textId="77777777" w:rsidR="00552C7E" w:rsidRPr="00281483" w:rsidRDefault="00552C7E" w:rsidP="00AC11A5">
            <w:pPr>
              <w:spacing w:after="0"/>
              <w:jc w:val="center"/>
              <w:rPr>
                <w:rFonts w:cs="Times New Roman"/>
                <w:color w:val="0D0D0D" w:themeColor="text1" w:themeTint="F2"/>
              </w:rPr>
            </w:pPr>
            <w:r w:rsidRPr="00281483">
              <w:rPr>
                <w:rFonts w:cs="Times New Roman"/>
                <w:color w:val="0D0D0D" w:themeColor="text1" w:themeTint="F2"/>
              </w:rPr>
              <w:t>10</w:t>
            </w:r>
          </w:p>
        </w:tc>
        <w:tc>
          <w:tcPr>
            <w:tcW w:w="2972" w:type="dxa"/>
          </w:tcPr>
          <w:p w14:paraId="2B8F46F6" w14:textId="6455E0A3" w:rsidR="00552C7E" w:rsidRPr="00281483" w:rsidRDefault="00552C7E" w:rsidP="00AC11A5">
            <w:pPr>
              <w:spacing w:after="0"/>
              <w:jc w:val="center"/>
              <w:rPr>
                <w:rFonts w:cs="Times New Roman"/>
                <w:color w:val="0D0D0D" w:themeColor="text1" w:themeTint="F2"/>
              </w:rPr>
            </w:pPr>
            <w:r w:rsidRPr="00281483">
              <w:rPr>
                <w:rFonts w:cs="Times New Roman"/>
                <w:color w:val="0D0D0D" w:themeColor="text1" w:themeTint="F2"/>
              </w:rPr>
              <w:t>83,3</w:t>
            </w:r>
          </w:p>
        </w:tc>
      </w:tr>
      <w:tr w:rsidR="00552C7E" w:rsidRPr="00281483" w14:paraId="0E89004A" w14:textId="77777777" w:rsidTr="00D567B2">
        <w:trPr>
          <w:trHeight w:val="331"/>
        </w:trPr>
        <w:tc>
          <w:tcPr>
            <w:tcW w:w="3119" w:type="dxa"/>
          </w:tcPr>
          <w:p w14:paraId="017E1657" w14:textId="62AF0E57" w:rsidR="00552C7E" w:rsidRPr="00281483" w:rsidRDefault="00552C7E" w:rsidP="00AC11A5">
            <w:pPr>
              <w:spacing w:after="0"/>
              <w:rPr>
                <w:rFonts w:cs="Times New Roman"/>
                <w:color w:val="0D0D0D" w:themeColor="text1" w:themeTint="F2"/>
              </w:rPr>
            </w:pPr>
            <w:r w:rsidRPr="00281483">
              <w:rPr>
                <w:rFonts w:cs="Times New Roman"/>
                <w:color w:val="0D0D0D" w:themeColor="text1" w:themeTint="F2"/>
              </w:rPr>
              <w:t>Toplam</w:t>
            </w:r>
          </w:p>
        </w:tc>
        <w:tc>
          <w:tcPr>
            <w:tcW w:w="2971" w:type="dxa"/>
          </w:tcPr>
          <w:p w14:paraId="5D2BC50C" w14:textId="70C606A1" w:rsidR="00552C7E" w:rsidRPr="00281483" w:rsidRDefault="00552C7E" w:rsidP="00AC11A5">
            <w:pPr>
              <w:spacing w:after="0"/>
              <w:jc w:val="center"/>
              <w:rPr>
                <w:rFonts w:cs="Times New Roman"/>
                <w:color w:val="0D0D0D" w:themeColor="text1" w:themeTint="F2"/>
              </w:rPr>
            </w:pPr>
            <w:r w:rsidRPr="00281483">
              <w:rPr>
                <w:rFonts w:cs="Times New Roman"/>
                <w:color w:val="0D0D0D" w:themeColor="text1" w:themeTint="F2"/>
              </w:rPr>
              <w:t>12</w:t>
            </w:r>
          </w:p>
        </w:tc>
        <w:tc>
          <w:tcPr>
            <w:tcW w:w="2972" w:type="dxa"/>
          </w:tcPr>
          <w:p w14:paraId="73333519" w14:textId="77F94552" w:rsidR="00552C7E" w:rsidRPr="00281483" w:rsidRDefault="00552C7E" w:rsidP="00AC11A5">
            <w:pPr>
              <w:spacing w:after="0"/>
              <w:jc w:val="center"/>
              <w:rPr>
                <w:rFonts w:cs="Times New Roman"/>
                <w:color w:val="0D0D0D" w:themeColor="text1" w:themeTint="F2"/>
              </w:rPr>
            </w:pPr>
            <w:r w:rsidRPr="00281483">
              <w:rPr>
                <w:rFonts w:cs="Times New Roman"/>
                <w:color w:val="0D0D0D" w:themeColor="text1" w:themeTint="F2"/>
              </w:rPr>
              <w:t>100</w:t>
            </w:r>
          </w:p>
        </w:tc>
      </w:tr>
    </w:tbl>
    <w:p w14:paraId="6470EC8B" w14:textId="1ED74D45" w:rsidR="00FD3CB7" w:rsidRPr="00281483" w:rsidRDefault="00FD3CB7" w:rsidP="003C05A2">
      <w:pPr>
        <w:tabs>
          <w:tab w:val="left" w:pos="3775"/>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İşletmecilerin turizmden en fazla gelir elde ettikleri dönemlerin aylık dağılımı incelendiğinde, nisan ve mayıs aylarından itibaren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turizm hareketliliğinin kademeli olarak yükselişe geçtiği görülmektedir. Her ne kadar Eskişehir, şehir turizmi ve kültür turları açısından özellikle ilkbahar (nisan-mayıs) ile sonbahar (eylül-ekim) dönemlerinde yoğun </w:t>
      </w:r>
      <w:r w:rsidRPr="00281483">
        <w:rPr>
          <w:rFonts w:cs="Times New Roman"/>
          <w:color w:val="0D0D0D" w:themeColor="text1" w:themeTint="F2"/>
          <w:sz w:val="24"/>
          <w:szCs w:val="24"/>
        </w:rPr>
        <w:lastRenderedPageBreak/>
        <w:t xml:space="preserve">ziyaretçi çeken bir destinasyon olarak öne çıksa da mülakat bulgularında işletmecilerin en yüksek gelirlerini temmuz ve ağustos aylarında elde ettiklerini belirtmeleri dikkat çekici bir sonuçtur. Bu durum, turizm işletmelerinin gelir düzeyinin yalnızca ziyaretçi sayısıyla açıklanamayacağını; ziyaretçilerin harcama eğilimleri, konaklama süreleri ve turistik hizmet tüketim düzeyleri gibi ekonomik unsurların da gelir üzerinde belirleyici olduğunu göstermektedir. Katılımcı beyanları doğrultusunda, yaz döneminde okul tatili ve yıllık izinlerin etkisiyle artan yerli turist hareketliliğinin yanı sıra, yurt dışında yaşayan vatandaşların (gurbetçilerin) yaz aylarında gerçekleştirdikleri ziyaretler, düğün ve akraba ziyareti amaçlı seyahatler ile Eskişehir'in yaz tatili güzergâhlarında kısa süreli konaklama veya mola noktası olarak tercih edilmesi, işletme gelirlerinin artmasını açıklayan başlıca faktörlerdir. Diğer taraftan, Sonbahar (eylül-ekim) döneminde ise gelirlerin durağanlaşma eğilimine girmesine rağmen nispeten yüksek seviyelerini koruması,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destinasyondaki turizm talebinin geleneksel kıyı turizminin aksine ani düşüşler yaşamadığını ve yıl geneline dengeli yayıldığını doğrulamaktadır</w:t>
      </w:r>
      <w:r w:rsidR="001A3035" w:rsidRPr="00281483">
        <w:rPr>
          <w:rFonts w:cs="Times New Roman"/>
          <w:color w:val="0D0D0D" w:themeColor="text1" w:themeTint="F2"/>
          <w:sz w:val="24"/>
          <w:szCs w:val="24"/>
        </w:rPr>
        <w:t xml:space="preserve"> (Şekil 6.4).</w:t>
      </w:r>
    </w:p>
    <w:p w14:paraId="1BF2FD37" w14:textId="5EFE2D45" w:rsidR="008C6971" w:rsidRPr="00281483" w:rsidRDefault="008C6971" w:rsidP="00FD7174">
      <w:pPr>
        <w:tabs>
          <w:tab w:val="left" w:pos="3775"/>
        </w:tabs>
        <w:spacing w:before="120" w:after="120"/>
        <w:jc w:val="center"/>
        <w:rPr>
          <w:rFonts w:cs="Times New Roman"/>
          <w:color w:val="0D0D0D" w:themeColor="text1" w:themeTint="F2"/>
          <w:sz w:val="24"/>
          <w:szCs w:val="24"/>
        </w:rPr>
      </w:pPr>
      <w:r w:rsidRPr="00281483">
        <w:rPr>
          <w:rFonts w:cs="Times New Roman"/>
          <w:noProof/>
          <w:color w:val="0D0D0D" w:themeColor="text1" w:themeTint="F2"/>
          <w:sz w:val="24"/>
          <w:szCs w:val="24"/>
        </w:rPr>
        <w:drawing>
          <wp:inline distT="0" distB="0" distL="0" distR="0" wp14:anchorId="65DBBBB3" wp14:editId="5320E192">
            <wp:extent cx="4587240" cy="2245360"/>
            <wp:effectExtent l="0" t="0" r="3810" b="2540"/>
            <wp:docPr id="34493486" name="Grafik 1">
              <a:extLst xmlns:a="http://schemas.openxmlformats.org/drawingml/2006/main">
                <a:ext uri="{FF2B5EF4-FFF2-40B4-BE49-F238E27FC236}">
                  <a16:creationId xmlns:a16="http://schemas.microsoft.com/office/drawing/2014/main" id="{8DF5BB66-119D-D0F3-806C-4B8299D29C6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53E8DD14" w14:textId="23320A97" w:rsidR="008C6971" w:rsidRPr="00281483" w:rsidRDefault="008C6971" w:rsidP="00FD7174">
      <w:pPr>
        <w:pStyle w:val="EKL"/>
        <w:rPr>
          <w:color w:val="0D0D0D" w:themeColor="text1" w:themeTint="F2"/>
        </w:rPr>
      </w:pPr>
      <w:bookmarkStart w:id="2966" w:name="_Toc234263920"/>
      <w:bookmarkStart w:id="2967" w:name="_Toc234456471"/>
      <w:bookmarkStart w:id="2968" w:name="_Toc234544516"/>
      <w:bookmarkStart w:id="2969" w:name="_Toc234547318"/>
      <w:bookmarkStart w:id="2970" w:name="_Toc235404636"/>
      <w:bookmarkStart w:id="2971" w:name="_Toc235931537"/>
      <w:bookmarkStart w:id="2972" w:name="_Toc235931704"/>
      <w:bookmarkStart w:id="2973" w:name="_Toc240275091"/>
      <w:r w:rsidRPr="00281483">
        <w:rPr>
          <w:b/>
          <w:bCs/>
          <w:color w:val="0D0D0D" w:themeColor="text1" w:themeTint="F2"/>
        </w:rPr>
        <w:t xml:space="preserve">Şekil </w:t>
      </w:r>
      <w:r w:rsidR="006113DD" w:rsidRPr="00281483">
        <w:rPr>
          <w:b/>
          <w:bCs/>
          <w:color w:val="0D0D0D" w:themeColor="text1" w:themeTint="F2"/>
        </w:rPr>
        <w:t>6.4.</w:t>
      </w:r>
      <w:r w:rsidRPr="00281483">
        <w:rPr>
          <w:color w:val="0D0D0D" w:themeColor="text1" w:themeTint="F2"/>
        </w:rPr>
        <w:t xml:space="preserve"> İşletme sahiplerinin en fazla gelir elde ettikleri aylar</w:t>
      </w:r>
      <w:bookmarkEnd w:id="2966"/>
      <w:bookmarkEnd w:id="2967"/>
      <w:bookmarkEnd w:id="2968"/>
      <w:bookmarkEnd w:id="2969"/>
      <w:bookmarkEnd w:id="2970"/>
      <w:bookmarkEnd w:id="2971"/>
      <w:bookmarkEnd w:id="2972"/>
      <w:bookmarkEnd w:id="2973"/>
    </w:p>
    <w:p w14:paraId="277627A7" w14:textId="4A434AB3" w:rsidR="008C6971" w:rsidRDefault="008C6971" w:rsidP="003C05A2">
      <w:pPr>
        <w:tabs>
          <w:tab w:val="left" w:pos="3905"/>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İşletmecilerin yıllık toplam gelirleri içerisinde turizmden elde ettikleri gelir oranı incelendiğinde, turizmin önemli bir paya sahip olduğu görülmektedir. Katılımcıların </w:t>
      </w:r>
      <w:r w:rsidR="00BA3C44" w:rsidRPr="00281483">
        <w:rPr>
          <w:rFonts w:cs="Times New Roman"/>
          <w:color w:val="0D0D0D" w:themeColor="text1" w:themeTint="F2"/>
          <w:sz w:val="24"/>
          <w:szCs w:val="24"/>
        </w:rPr>
        <w:t>%</w:t>
      </w:r>
      <w:r w:rsidR="004B719E" w:rsidRPr="00281483">
        <w:rPr>
          <w:rFonts w:cs="Times New Roman"/>
          <w:color w:val="0D0D0D" w:themeColor="text1" w:themeTint="F2"/>
          <w:sz w:val="24"/>
          <w:szCs w:val="24"/>
        </w:rPr>
        <w:t>5</w:t>
      </w:r>
      <w:r w:rsidR="00D60C81" w:rsidRPr="00281483">
        <w:rPr>
          <w:rFonts w:cs="Times New Roman"/>
          <w:color w:val="0D0D0D" w:themeColor="text1" w:themeTint="F2"/>
          <w:sz w:val="24"/>
          <w:szCs w:val="24"/>
        </w:rPr>
        <w:t>0’s</w:t>
      </w:r>
      <w:r w:rsidR="004B719E" w:rsidRPr="00281483">
        <w:rPr>
          <w:rFonts w:cs="Times New Roman"/>
          <w:color w:val="0D0D0D" w:themeColor="text1" w:themeTint="F2"/>
          <w:sz w:val="24"/>
          <w:szCs w:val="24"/>
        </w:rPr>
        <w:t>i</w:t>
      </w:r>
      <w:r w:rsidRPr="00281483">
        <w:rPr>
          <w:rFonts w:cs="Times New Roman"/>
          <w:color w:val="0D0D0D" w:themeColor="text1" w:themeTint="F2"/>
          <w:sz w:val="24"/>
          <w:szCs w:val="24"/>
        </w:rPr>
        <w:t xml:space="preserve"> yıllık gelirlerinin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67–100’lük kısmının turizm faaliyetlerinden elde edildiğini belirtirken, </w:t>
      </w:r>
      <w:r w:rsidR="00BA3C44" w:rsidRPr="00281483">
        <w:rPr>
          <w:rFonts w:cs="Times New Roman"/>
          <w:color w:val="0D0D0D" w:themeColor="text1" w:themeTint="F2"/>
          <w:sz w:val="24"/>
          <w:szCs w:val="24"/>
        </w:rPr>
        <w:t>%</w:t>
      </w:r>
      <w:r w:rsidR="00D60C81" w:rsidRPr="00281483">
        <w:rPr>
          <w:rFonts w:cs="Times New Roman"/>
          <w:color w:val="0D0D0D" w:themeColor="text1" w:themeTint="F2"/>
          <w:sz w:val="24"/>
          <w:szCs w:val="24"/>
        </w:rPr>
        <w:t>41,7</w:t>
      </w:r>
      <w:r w:rsidR="004B719E" w:rsidRPr="00281483">
        <w:rPr>
          <w:rFonts w:cs="Times New Roman"/>
          <w:color w:val="0D0D0D" w:themeColor="text1" w:themeTint="F2"/>
          <w:sz w:val="24"/>
          <w:szCs w:val="24"/>
        </w:rPr>
        <w:t>’</w:t>
      </w:r>
      <w:r w:rsidR="00D60C81" w:rsidRPr="00281483">
        <w:rPr>
          <w:rFonts w:cs="Times New Roman"/>
          <w:color w:val="0D0D0D" w:themeColor="text1" w:themeTint="F2"/>
          <w:sz w:val="24"/>
          <w:szCs w:val="24"/>
        </w:rPr>
        <w:t>s</w:t>
      </w:r>
      <w:r w:rsidR="004B719E" w:rsidRPr="00281483">
        <w:rPr>
          <w:rFonts w:cs="Times New Roman"/>
          <w:color w:val="0D0D0D" w:themeColor="text1" w:themeTint="F2"/>
          <w:sz w:val="24"/>
          <w:szCs w:val="24"/>
        </w:rPr>
        <w:t>i</w:t>
      </w:r>
      <w:r w:rsidRPr="00281483">
        <w:rPr>
          <w:rFonts w:cs="Times New Roman"/>
          <w:color w:val="0D0D0D" w:themeColor="text1" w:themeTint="F2"/>
          <w:sz w:val="24"/>
          <w:szCs w:val="24"/>
        </w:rPr>
        <w:t xml:space="preserve"> turizm gelirlerinin toplam gelir içindeki payının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34–66 aralığında olduğunu ifade etmiştir. Buna karşılık, katılımcıların </w:t>
      </w:r>
      <w:r w:rsidR="00BA3C44" w:rsidRPr="00281483">
        <w:rPr>
          <w:rFonts w:cs="Times New Roman"/>
          <w:color w:val="0D0D0D" w:themeColor="text1" w:themeTint="F2"/>
          <w:sz w:val="24"/>
          <w:szCs w:val="24"/>
        </w:rPr>
        <w:t>%</w:t>
      </w:r>
      <w:r w:rsidR="00D60C81" w:rsidRPr="00281483">
        <w:rPr>
          <w:rFonts w:cs="Times New Roman"/>
          <w:color w:val="0D0D0D" w:themeColor="text1" w:themeTint="F2"/>
          <w:sz w:val="24"/>
          <w:szCs w:val="24"/>
        </w:rPr>
        <w:t>8,3’ü</w:t>
      </w:r>
      <w:r w:rsidRPr="00281483">
        <w:rPr>
          <w:rFonts w:cs="Times New Roman"/>
          <w:color w:val="0D0D0D" w:themeColor="text1" w:themeTint="F2"/>
          <w:sz w:val="24"/>
          <w:szCs w:val="24"/>
        </w:rPr>
        <w:t xml:space="preserve"> turizm gelirlerinin yıllık toplam gelir içerisindeki payının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0–33 aralığında kaldığını belirtmiştir. Bu durum, özellikle konaklama ve turistik hediyelik eşya gibi sektörlerde turistlerin işletmelerin gelir kaynakları açısından kritik öneme sahip olduğunu göstermektedir (Tablo</w:t>
      </w:r>
      <w:r w:rsidR="001A3035" w:rsidRPr="00281483">
        <w:rPr>
          <w:rFonts w:cs="Times New Roman"/>
          <w:color w:val="0D0D0D" w:themeColor="text1" w:themeTint="F2"/>
          <w:sz w:val="24"/>
          <w:szCs w:val="24"/>
        </w:rPr>
        <w:t xml:space="preserve"> 6.55</w:t>
      </w:r>
      <w:r w:rsidRPr="00281483">
        <w:rPr>
          <w:rFonts w:cs="Times New Roman"/>
          <w:color w:val="0D0D0D" w:themeColor="text1" w:themeTint="F2"/>
          <w:sz w:val="24"/>
          <w:szCs w:val="24"/>
        </w:rPr>
        <w:t>).</w:t>
      </w:r>
    </w:p>
    <w:p w14:paraId="1854B541" w14:textId="77777777" w:rsidR="00D567B2" w:rsidRPr="00281483" w:rsidRDefault="00D567B2" w:rsidP="003C05A2">
      <w:pPr>
        <w:tabs>
          <w:tab w:val="left" w:pos="3905"/>
        </w:tabs>
        <w:spacing w:before="120" w:after="120" w:line="360" w:lineRule="auto"/>
        <w:ind w:firstLine="709"/>
        <w:jc w:val="both"/>
        <w:rPr>
          <w:rFonts w:cs="Times New Roman"/>
          <w:color w:val="0D0D0D" w:themeColor="text1" w:themeTint="F2"/>
          <w:sz w:val="24"/>
          <w:szCs w:val="24"/>
        </w:rPr>
      </w:pPr>
    </w:p>
    <w:p w14:paraId="7ADBEDE8" w14:textId="3D8AB880" w:rsidR="008C6971" w:rsidRPr="00281483" w:rsidRDefault="008C6971" w:rsidP="00FD7174">
      <w:pPr>
        <w:pStyle w:val="TABLO"/>
        <w:rPr>
          <w:b/>
          <w:color w:val="0D0D0D" w:themeColor="text1" w:themeTint="F2"/>
        </w:rPr>
      </w:pPr>
      <w:bookmarkStart w:id="2974" w:name="_Toc234263789"/>
      <w:bookmarkStart w:id="2975" w:name="_Toc234456403"/>
      <w:bookmarkStart w:id="2976" w:name="_Toc234547432"/>
      <w:bookmarkStart w:id="2977" w:name="_Toc235404982"/>
      <w:bookmarkStart w:id="2978" w:name="_Toc240281092"/>
      <w:r w:rsidRPr="00281483">
        <w:rPr>
          <w:b/>
          <w:color w:val="0D0D0D" w:themeColor="text1" w:themeTint="F2"/>
        </w:rPr>
        <w:lastRenderedPageBreak/>
        <w:t>Tablo</w:t>
      </w:r>
      <w:r w:rsidR="006113DD" w:rsidRPr="00281483">
        <w:rPr>
          <w:b/>
          <w:color w:val="0D0D0D" w:themeColor="text1" w:themeTint="F2"/>
        </w:rPr>
        <w:t xml:space="preserve"> 6.5</w:t>
      </w:r>
      <w:r w:rsidR="000A2F02" w:rsidRPr="00281483">
        <w:rPr>
          <w:b/>
          <w:color w:val="0D0D0D" w:themeColor="text1" w:themeTint="F2"/>
        </w:rPr>
        <w:t>5</w:t>
      </w:r>
      <w:r w:rsidR="006113DD" w:rsidRPr="00281483">
        <w:rPr>
          <w:b/>
          <w:color w:val="0D0D0D" w:themeColor="text1" w:themeTint="F2"/>
        </w:rPr>
        <w:t>.</w:t>
      </w:r>
      <w:r w:rsidRPr="00281483">
        <w:rPr>
          <w:b/>
          <w:color w:val="0D0D0D" w:themeColor="text1" w:themeTint="F2"/>
        </w:rPr>
        <w:t xml:space="preserve"> </w:t>
      </w:r>
      <w:r w:rsidRPr="00281483">
        <w:rPr>
          <w:color w:val="0D0D0D" w:themeColor="text1" w:themeTint="F2"/>
        </w:rPr>
        <w:t>İşletmecilerin</w:t>
      </w:r>
      <w:r w:rsidR="006113DD" w:rsidRPr="00281483">
        <w:rPr>
          <w:color w:val="0D0D0D" w:themeColor="text1" w:themeTint="F2"/>
        </w:rPr>
        <w:t xml:space="preserve"> yıllık gelirleri içerisinde turizm kaynaklı gelir oranlarının dağılımı</w:t>
      </w:r>
      <w:bookmarkEnd w:id="2974"/>
      <w:bookmarkEnd w:id="2975"/>
      <w:bookmarkEnd w:id="2976"/>
      <w:bookmarkEnd w:id="2977"/>
      <w:bookmarkEnd w:id="2978"/>
    </w:p>
    <w:tbl>
      <w:tblPr>
        <w:tblStyle w:val="TabloKlavuzu"/>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964"/>
        <w:gridCol w:w="2549"/>
        <w:gridCol w:w="2549"/>
      </w:tblGrid>
      <w:tr w:rsidR="008C6971" w:rsidRPr="00281483" w14:paraId="0BF51CF9" w14:textId="77777777" w:rsidTr="00D567B2">
        <w:tc>
          <w:tcPr>
            <w:tcW w:w="3964" w:type="dxa"/>
          </w:tcPr>
          <w:p w14:paraId="6242DEFB" w14:textId="4F848D11" w:rsidR="008C6971" w:rsidRPr="00281483" w:rsidRDefault="00FD3CB7" w:rsidP="00AC11A5">
            <w:pPr>
              <w:tabs>
                <w:tab w:val="left" w:pos="3905"/>
              </w:tabs>
              <w:spacing w:after="0" w:line="36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Turizm Kaynaklı Gelir Oranı</w:t>
            </w:r>
          </w:p>
        </w:tc>
        <w:tc>
          <w:tcPr>
            <w:tcW w:w="2549" w:type="dxa"/>
          </w:tcPr>
          <w:p w14:paraId="3A712D35" w14:textId="77777777" w:rsidR="008C6971" w:rsidRPr="00281483" w:rsidRDefault="008C6971" w:rsidP="00AC11A5">
            <w:pPr>
              <w:tabs>
                <w:tab w:val="left" w:pos="3905"/>
              </w:tabs>
              <w:spacing w:after="0" w:line="36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Frekans (n)</w:t>
            </w:r>
          </w:p>
        </w:tc>
        <w:tc>
          <w:tcPr>
            <w:tcW w:w="2549" w:type="dxa"/>
          </w:tcPr>
          <w:p w14:paraId="22E024EB" w14:textId="18EDA495" w:rsidR="008C6971" w:rsidRPr="00281483" w:rsidRDefault="00FD3CB7" w:rsidP="00AC11A5">
            <w:pPr>
              <w:tabs>
                <w:tab w:val="left" w:pos="3905"/>
              </w:tabs>
              <w:spacing w:after="0" w:line="36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Yüzde (</w:t>
            </w:r>
            <w:r w:rsidR="00BA3C44" w:rsidRPr="00281483">
              <w:rPr>
                <w:rFonts w:cs="Times New Roman"/>
                <w:b/>
                <w:bCs/>
                <w:color w:val="0D0D0D" w:themeColor="text1" w:themeTint="F2"/>
                <w:sz w:val="24"/>
                <w:szCs w:val="24"/>
              </w:rPr>
              <w:t>%</w:t>
            </w:r>
            <w:r w:rsidRPr="00281483">
              <w:rPr>
                <w:rFonts w:cs="Times New Roman"/>
                <w:b/>
                <w:bCs/>
                <w:color w:val="0D0D0D" w:themeColor="text1" w:themeTint="F2"/>
                <w:sz w:val="24"/>
                <w:szCs w:val="24"/>
              </w:rPr>
              <w:t>)</w:t>
            </w:r>
          </w:p>
        </w:tc>
      </w:tr>
      <w:tr w:rsidR="000E6C29" w:rsidRPr="00281483" w14:paraId="7E13DF31" w14:textId="77777777" w:rsidTr="00D567B2">
        <w:tc>
          <w:tcPr>
            <w:tcW w:w="3964" w:type="dxa"/>
          </w:tcPr>
          <w:p w14:paraId="55652884" w14:textId="2DD6EA9D" w:rsidR="000E6C29" w:rsidRPr="00281483" w:rsidRDefault="000E6C29" w:rsidP="000E6C29">
            <w:pPr>
              <w:tabs>
                <w:tab w:val="left" w:pos="3905"/>
              </w:tabs>
              <w:spacing w:after="0" w:line="360" w:lineRule="auto"/>
              <w:jc w:val="center"/>
              <w:rPr>
                <w:rFonts w:cs="Times New Roman"/>
                <w:color w:val="0D0D0D" w:themeColor="text1" w:themeTint="F2"/>
                <w:sz w:val="24"/>
                <w:szCs w:val="24"/>
              </w:rPr>
            </w:pPr>
            <w:r w:rsidRPr="00281483">
              <w:rPr>
                <w:rFonts w:cs="Times New Roman"/>
              </w:rPr>
              <w:t>0–33</w:t>
            </w:r>
          </w:p>
        </w:tc>
        <w:tc>
          <w:tcPr>
            <w:tcW w:w="2549" w:type="dxa"/>
          </w:tcPr>
          <w:p w14:paraId="24D0224D" w14:textId="28F35FCE" w:rsidR="000E6C29" w:rsidRPr="00281483" w:rsidRDefault="000E6C29" w:rsidP="000E6C29">
            <w:pPr>
              <w:tabs>
                <w:tab w:val="left" w:pos="3905"/>
              </w:tabs>
              <w:spacing w:after="0" w:line="360" w:lineRule="auto"/>
              <w:jc w:val="center"/>
              <w:rPr>
                <w:rFonts w:cs="Times New Roman"/>
                <w:color w:val="0D0D0D" w:themeColor="text1" w:themeTint="F2"/>
                <w:sz w:val="24"/>
                <w:szCs w:val="24"/>
              </w:rPr>
            </w:pPr>
            <w:r w:rsidRPr="00281483">
              <w:rPr>
                <w:rFonts w:cs="Times New Roman"/>
              </w:rPr>
              <w:t>1</w:t>
            </w:r>
          </w:p>
        </w:tc>
        <w:tc>
          <w:tcPr>
            <w:tcW w:w="2549" w:type="dxa"/>
          </w:tcPr>
          <w:p w14:paraId="5FC0AF59" w14:textId="1BAF225A" w:rsidR="000E6C29" w:rsidRPr="00281483" w:rsidRDefault="000E6C29" w:rsidP="000E6C29">
            <w:pPr>
              <w:tabs>
                <w:tab w:val="left" w:pos="3905"/>
              </w:tabs>
              <w:spacing w:after="0" w:line="360" w:lineRule="auto"/>
              <w:jc w:val="center"/>
              <w:rPr>
                <w:rFonts w:cs="Times New Roman"/>
                <w:color w:val="0D0D0D" w:themeColor="text1" w:themeTint="F2"/>
                <w:sz w:val="24"/>
                <w:szCs w:val="24"/>
              </w:rPr>
            </w:pPr>
            <w:r w:rsidRPr="00281483">
              <w:rPr>
                <w:rFonts w:cs="Times New Roman"/>
              </w:rPr>
              <w:t>8,3</w:t>
            </w:r>
          </w:p>
        </w:tc>
      </w:tr>
      <w:tr w:rsidR="000E6C29" w:rsidRPr="00281483" w14:paraId="4C77FDC6" w14:textId="77777777" w:rsidTr="00D567B2">
        <w:tc>
          <w:tcPr>
            <w:tcW w:w="3964" w:type="dxa"/>
          </w:tcPr>
          <w:p w14:paraId="5B665049" w14:textId="28C5993C" w:rsidR="000E6C29" w:rsidRPr="00281483" w:rsidRDefault="000E6C29" w:rsidP="000E6C29">
            <w:pPr>
              <w:tabs>
                <w:tab w:val="left" w:pos="3905"/>
              </w:tabs>
              <w:spacing w:after="0" w:line="360" w:lineRule="auto"/>
              <w:jc w:val="center"/>
              <w:rPr>
                <w:rFonts w:cs="Times New Roman"/>
                <w:color w:val="0D0D0D" w:themeColor="text1" w:themeTint="F2"/>
                <w:sz w:val="24"/>
                <w:szCs w:val="24"/>
              </w:rPr>
            </w:pPr>
            <w:r w:rsidRPr="00281483">
              <w:rPr>
                <w:rFonts w:cs="Times New Roman"/>
              </w:rPr>
              <w:t>34–66</w:t>
            </w:r>
          </w:p>
        </w:tc>
        <w:tc>
          <w:tcPr>
            <w:tcW w:w="2549" w:type="dxa"/>
          </w:tcPr>
          <w:p w14:paraId="7F22F986" w14:textId="3F9451A9" w:rsidR="000E6C29" w:rsidRPr="00281483" w:rsidRDefault="000E6C29" w:rsidP="000E6C29">
            <w:pPr>
              <w:tabs>
                <w:tab w:val="left" w:pos="3905"/>
              </w:tabs>
              <w:spacing w:after="0" w:line="360" w:lineRule="auto"/>
              <w:jc w:val="center"/>
              <w:rPr>
                <w:rFonts w:cs="Times New Roman"/>
                <w:color w:val="0D0D0D" w:themeColor="text1" w:themeTint="F2"/>
                <w:sz w:val="24"/>
                <w:szCs w:val="24"/>
              </w:rPr>
            </w:pPr>
            <w:r w:rsidRPr="00281483">
              <w:rPr>
                <w:rFonts w:cs="Times New Roman"/>
              </w:rPr>
              <w:t>5</w:t>
            </w:r>
          </w:p>
        </w:tc>
        <w:tc>
          <w:tcPr>
            <w:tcW w:w="2549" w:type="dxa"/>
          </w:tcPr>
          <w:p w14:paraId="7BCB974A" w14:textId="380DA972" w:rsidR="000E6C29" w:rsidRPr="00281483" w:rsidRDefault="000E6C29" w:rsidP="000E6C29">
            <w:pPr>
              <w:tabs>
                <w:tab w:val="left" w:pos="3905"/>
              </w:tabs>
              <w:spacing w:after="0" w:line="360" w:lineRule="auto"/>
              <w:jc w:val="center"/>
              <w:rPr>
                <w:rFonts w:cs="Times New Roman"/>
                <w:color w:val="0D0D0D" w:themeColor="text1" w:themeTint="F2"/>
                <w:sz w:val="24"/>
                <w:szCs w:val="24"/>
              </w:rPr>
            </w:pPr>
            <w:r w:rsidRPr="00281483">
              <w:rPr>
                <w:rFonts w:cs="Times New Roman"/>
              </w:rPr>
              <w:t>41,7</w:t>
            </w:r>
          </w:p>
        </w:tc>
      </w:tr>
      <w:tr w:rsidR="000E6C29" w:rsidRPr="00281483" w14:paraId="3BB75A6D" w14:textId="77777777" w:rsidTr="00D567B2">
        <w:tc>
          <w:tcPr>
            <w:tcW w:w="3964" w:type="dxa"/>
          </w:tcPr>
          <w:p w14:paraId="324F7391" w14:textId="7F2A4736" w:rsidR="000E6C29" w:rsidRPr="00281483" w:rsidRDefault="000E6C29" w:rsidP="000E6C29">
            <w:pPr>
              <w:tabs>
                <w:tab w:val="left" w:pos="3905"/>
              </w:tabs>
              <w:spacing w:after="0" w:line="360" w:lineRule="auto"/>
              <w:jc w:val="center"/>
              <w:rPr>
                <w:rFonts w:cs="Times New Roman"/>
                <w:color w:val="0D0D0D" w:themeColor="text1" w:themeTint="F2"/>
                <w:sz w:val="24"/>
                <w:szCs w:val="24"/>
              </w:rPr>
            </w:pPr>
            <w:r w:rsidRPr="00281483">
              <w:rPr>
                <w:rFonts w:cs="Times New Roman"/>
              </w:rPr>
              <w:t>67–100</w:t>
            </w:r>
          </w:p>
        </w:tc>
        <w:tc>
          <w:tcPr>
            <w:tcW w:w="2549" w:type="dxa"/>
          </w:tcPr>
          <w:p w14:paraId="2D1144F6" w14:textId="13FAE9CA" w:rsidR="000E6C29" w:rsidRPr="00281483" w:rsidRDefault="000E6C29" w:rsidP="000E6C29">
            <w:pPr>
              <w:tabs>
                <w:tab w:val="left" w:pos="1189"/>
                <w:tab w:val="center" w:pos="1396"/>
              </w:tabs>
              <w:spacing w:after="0" w:line="360" w:lineRule="auto"/>
              <w:jc w:val="center"/>
              <w:rPr>
                <w:rFonts w:cs="Times New Roman"/>
                <w:color w:val="0D0D0D" w:themeColor="text1" w:themeTint="F2"/>
                <w:sz w:val="24"/>
                <w:szCs w:val="24"/>
              </w:rPr>
            </w:pPr>
            <w:r w:rsidRPr="00281483">
              <w:rPr>
                <w:rFonts w:cs="Times New Roman"/>
              </w:rPr>
              <w:t>6</w:t>
            </w:r>
          </w:p>
        </w:tc>
        <w:tc>
          <w:tcPr>
            <w:tcW w:w="2549" w:type="dxa"/>
          </w:tcPr>
          <w:p w14:paraId="0A8F6F8E" w14:textId="1BE7B7F0" w:rsidR="000E6C29" w:rsidRPr="00281483" w:rsidRDefault="000E6C29" w:rsidP="000E6C29">
            <w:pPr>
              <w:tabs>
                <w:tab w:val="left" w:pos="3905"/>
              </w:tabs>
              <w:spacing w:after="0" w:line="360" w:lineRule="auto"/>
              <w:jc w:val="center"/>
              <w:rPr>
                <w:rFonts w:cs="Times New Roman"/>
                <w:color w:val="0D0D0D" w:themeColor="text1" w:themeTint="F2"/>
                <w:sz w:val="24"/>
                <w:szCs w:val="24"/>
              </w:rPr>
            </w:pPr>
            <w:r w:rsidRPr="00281483">
              <w:rPr>
                <w:rFonts w:cs="Times New Roman"/>
              </w:rPr>
              <w:t>50,0</w:t>
            </w:r>
          </w:p>
        </w:tc>
      </w:tr>
      <w:tr w:rsidR="000E6C29" w:rsidRPr="00281483" w14:paraId="4CF6C0B5" w14:textId="77777777" w:rsidTr="00D567B2">
        <w:tc>
          <w:tcPr>
            <w:tcW w:w="3964" w:type="dxa"/>
          </w:tcPr>
          <w:p w14:paraId="589449B2" w14:textId="23882597" w:rsidR="000E6C29" w:rsidRPr="00281483" w:rsidRDefault="000E6C29" w:rsidP="000E6C29">
            <w:pPr>
              <w:tabs>
                <w:tab w:val="left" w:pos="3905"/>
              </w:tabs>
              <w:spacing w:after="0" w:line="360" w:lineRule="auto"/>
              <w:jc w:val="center"/>
              <w:rPr>
                <w:rFonts w:cs="Times New Roman"/>
                <w:color w:val="0D0D0D" w:themeColor="text1" w:themeTint="F2"/>
                <w:sz w:val="24"/>
                <w:szCs w:val="24"/>
              </w:rPr>
            </w:pPr>
            <w:r w:rsidRPr="00281483">
              <w:rPr>
                <w:rFonts w:cs="Times New Roman"/>
              </w:rPr>
              <w:t>Toplam</w:t>
            </w:r>
          </w:p>
        </w:tc>
        <w:tc>
          <w:tcPr>
            <w:tcW w:w="2549" w:type="dxa"/>
          </w:tcPr>
          <w:p w14:paraId="4BDC0B21" w14:textId="3916DC8F" w:rsidR="000E6C29" w:rsidRPr="00281483" w:rsidRDefault="000E6C29" w:rsidP="000E6C29">
            <w:pPr>
              <w:tabs>
                <w:tab w:val="left" w:pos="1189"/>
                <w:tab w:val="center" w:pos="1396"/>
              </w:tabs>
              <w:spacing w:after="0" w:line="360" w:lineRule="auto"/>
              <w:jc w:val="center"/>
              <w:rPr>
                <w:rFonts w:cs="Times New Roman"/>
                <w:color w:val="0D0D0D" w:themeColor="text1" w:themeTint="F2"/>
                <w:sz w:val="24"/>
                <w:szCs w:val="24"/>
              </w:rPr>
            </w:pPr>
            <w:r w:rsidRPr="00281483">
              <w:rPr>
                <w:rFonts w:cs="Times New Roman"/>
              </w:rPr>
              <w:t>12</w:t>
            </w:r>
          </w:p>
        </w:tc>
        <w:tc>
          <w:tcPr>
            <w:tcW w:w="2549" w:type="dxa"/>
          </w:tcPr>
          <w:p w14:paraId="53A3C62E" w14:textId="3D183776" w:rsidR="000E6C29" w:rsidRPr="00281483" w:rsidRDefault="000E6C29" w:rsidP="000E6C29">
            <w:pPr>
              <w:tabs>
                <w:tab w:val="left" w:pos="3905"/>
              </w:tabs>
              <w:spacing w:after="0" w:line="360" w:lineRule="auto"/>
              <w:jc w:val="center"/>
              <w:rPr>
                <w:rFonts w:cs="Times New Roman"/>
                <w:color w:val="0D0D0D" w:themeColor="text1" w:themeTint="F2"/>
                <w:sz w:val="24"/>
                <w:szCs w:val="24"/>
              </w:rPr>
            </w:pPr>
            <w:r w:rsidRPr="00281483">
              <w:rPr>
                <w:rFonts w:cs="Times New Roman"/>
              </w:rPr>
              <w:t>100,0</w:t>
            </w:r>
          </w:p>
        </w:tc>
      </w:tr>
    </w:tbl>
    <w:p w14:paraId="3C92F36F" w14:textId="225F9A79" w:rsidR="008C6971" w:rsidRPr="00281483" w:rsidRDefault="007C63AB" w:rsidP="003C05A2">
      <w:pPr>
        <w:pStyle w:val="DZEY3"/>
        <w:spacing w:before="120" w:beforeAutospacing="0" w:after="120" w:afterAutospacing="0"/>
        <w:rPr>
          <w:color w:val="0D0D0D" w:themeColor="text1" w:themeTint="F2"/>
        </w:rPr>
      </w:pPr>
      <w:bookmarkStart w:id="2979" w:name="_Toc234200015"/>
      <w:bookmarkStart w:id="2980" w:name="_Toc234200294"/>
      <w:bookmarkStart w:id="2981" w:name="_Toc234200571"/>
      <w:bookmarkStart w:id="2982" w:name="_Toc234200832"/>
      <w:bookmarkStart w:id="2983" w:name="_Toc234200991"/>
      <w:bookmarkStart w:id="2984" w:name="_Toc234201110"/>
      <w:bookmarkStart w:id="2985" w:name="_Toc234201276"/>
      <w:bookmarkStart w:id="2986" w:name="_Toc234547181"/>
      <w:bookmarkStart w:id="2987" w:name="_Toc235402573"/>
      <w:bookmarkStart w:id="2988" w:name="_Toc235403092"/>
      <w:bookmarkStart w:id="2989" w:name="_Toc235403792"/>
      <w:bookmarkStart w:id="2990" w:name="_Toc235404053"/>
      <w:bookmarkStart w:id="2991" w:name="_Toc235931538"/>
      <w:bookmarkStart w:id="2992" w:name="_Toc235931705"/>
      <w:bookmarkStart w:id="2993" w:name="_Toc235932248"/>
      <w:bookmarkStart w:id="2994" w:name="_Toc235933072"/>
      <w:bookmarkStart w:id="2995" w:name="_Toc236354311"/>
      <w:bookmarkStart w:id="2996" w:name="_Toc236354447"/>
      <w:bookmarkStart w:id="2997" w:name="_Toc240277625"/>
      <w:bookmarkStart w:id="2998" w:name="_Hlk215701127"/>
      <w:bookmarkStart w:id="2999" w:name="_Hlk215694685"/>
      <w:r w:rsidRPr="00281483">
        <w:rPr>
          <w:color w:val="0D0D0D" w:themeColor="text1" w:themeTint="F2"/>
        </w:rPr>
        <w:t>6.2.3.</w:t>
      </w:r>
      <w:r w:rsidR="00E24777" w:rsidRPr="00281483">
        <w:rPr>
          <w:color w:val="0D0D0D" w:themeColor="text1" w:themeTint="F2"/>
        </w:rPr>
        <w:t xml:space="preserve"> </w:t>
      </w:r>
      <w:r w:rsidR="008C6971" w:rsidRPr="00281483">
        <w:rPr>
          <w:color w:val="0D0D0D" w:themeColor="text1" w:themeTint="F2"/>
        </w:rPr>
        <w:t>Eskişehir Şehir Turizminin Gelişimine, Motivasyonlarına ve Sosyal Etkileşimlerine İlişkin Görüşler</w:t>
      </w:r>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p>
    <w:bookmarkEnd w:id="2998"/>
    <w:p w14:paraId="6C91B84C" w14:textId="6848DCB8" w:rsidR="008C6971" w:rsidRPr="00281483" w:rsidRDefault="008C6971" w:rsidP="003C05A2">
      <w:pPr>
        <w:spacing w:before="120" w:after="120" w:line="360" w:lineRule="auto"/>
        <w:ind w:firstLine="709"/>
        <w:jc w:val="both"/>
        <w:rPr>
          <w:rFonts w:cs="Times New Roman"/>
          <w:color w:val="0D0D0D" w:themeColor="text1" w:themeTint="F2"/>
          <w:sz w:val="24"/>
          <w:szCs w:val="24"/>
        </w:rPr>
      </w:pPr>
      <w:r w:rsidRPr="00281483">
        <w:rPr>
          <w:rFonts w:cs="Times New Roman"/>
          <w:noProof/>
          <w:color w:val="0D0D0D" w:themeColor="text1" w:themeTint="F2"/>
          <w:sz w:val="24"/>
          <w:szCs w:val="24"/>
        </w:rPr>
        <w:t>Eskişehir’de şehir turizminin ne zaman gelişmeye başladığını öğrenmek amacıyla yerel yönetimlere “</w:t>
      </w:r>
      <w:r w:rsidRPr="00281483">
        <w:rPr>
          <w:rFonts w:cs="Times New Roman"/>
          <w:color w:val="0D0D0D" w:themeColor="text1" w:themeTint="F2"/>
          <w:sz w:val="24"/>
          <w:szCs w:val="24"/>
        </w:rPr>
        <w:t>Sizce Eskişehir’de şehir turizm faaliyetleri ne zaman gelişmeye başladı?” sorusu yöneltilmiştir. Katılımcıların çoğunluğu Eskişehir’de şehir turizminin 2010-2015 yılları arasında geliştiğini ifade etmiştir</w:t>
      </w:r>
      <w:r w:rsidR="001A3035" w:rsidRPr="00281483">
        <w:rPr>
          <w:rFonts w:cs="Times New Roman"/>
          <w:color w:val="0D0D0D" w:themeColor="text1" w:themeTint="F2"/>
          <w:sz w:val="24"/>
          <w:szCs w:val="24"/>
        </w:rPr>
        <w:t xml:space="preserve"> (Şekil 6.5).</w:t>
      </w:r>
      <w:r w:rsidRPr="00281483">
        <w:rPr>
          <w:rFonts w:cs="Times New Roman"/>
          <w:color w:val="0D0D0D" w:themeColor="text1" w:themeTint="F2"/>
          <w:sz w:val="24"/>
          <w:szCs w:val="24"/>
        </w:rPr>
        <w:t xml:space="preserve"> Katılımcıların çoğunluğunun bu yılları işaret etmesi, şehir turizminin bu dönemde belirgin bir ivme kazandığını göstermektedir. Bu bulgu, Odunpazarı özelinde yapılan bir çalışmada yerel halkın çoğunluğunun turizm faaliyetlerinin 2008–2011 yılları arasında başladığını ifade etmesiyle de örtüşmektedir (Coşkun, 2021: 76). Eskişehir’de şehir turizminin gelişmesine ilişkin görüşlerinden biri şöyledir</w:t>
      </w:r>
      <w:r w:rsidR="00EE43D8" w:rsidRPr="00281483">
        <w:rPr>
          <w:rFonts w:cs="Times New Roman"/>
          <w:color w:val="0D0D0D" w:themeColor="text1" w:themeTint="F2"/>
          <w:sz w:val="24"/>
          <w:szCs w:val="24"/>
        </w:rPr>
        <w:t>:</w:t>
      </w:r>
    </w:p>
    <w:p w14:paraId="2D5826AF" w14:textId="7D0A16F1" w:rsidR="008C6971" w:rsidRPr="00281483" w:rsidRDefault="00EF7E83" w:rsidP="003C05A2">
      <w:pPr>
        <w:tabs>
          <w:tab w:val="left" w:pos="2988"/>
        </w:tabs>
        <w:spacing w:before="120" w:after="120" w:line="360" w:lineRule="auto"/>
        <w:ind w:firstLine="709"/>
        <w:jc w:val="both"/>
        <w:rPr>
          <w:rFonts w:cs="Times New Roman"/>
          <w:i/>
          <w:iCs/>
          <w:noProof/>
          <w:color w:val="0D0D0D" w:themeColor="text1" w:themeTint="F2"/>
          <w:sz w:val="24"/>
          <w:szCs w:val="24"/>
        </w:rPr>
      </w:pPr>
      <w:r w:rsidRPr="00281483">
        <w:rPr>
          <w:rFonts w:cs="Times New Roman"/>
          <w:i/>
          <w:iCs/>
          <w:noProof/>
          <w:color w:val="0D0D0D" w:themeColor="text1" w:themeTint="F2"/>
          <w:sz w:val="24"/>
          <w:szCs w:val="24"/>
        </w:rPr>
        <w:t>“</w:t>
      </w:r>
      <w:r w:rsidR="008C6971" w:rsidRPr="00281483">
        <w:rPr>
          <w:rFonts w:cs="Times New Roman"/>
          <w:i/>
          <w:iCs/>
          <w:noProof/>
          <w:color w:val="0D0D0D" w:themeColor="text1" w:themeTint="F2"/>
          <w:sz w:val="24"/>
          <w:szCs w:val="24"/>
        </w:rPr>
        <w:t>Genç nüfusun artışından sonra turizm faaliyetlerinde de artış olmuştur. Bununla birlikte şehrin tanıtımın artması ve bu tanıtımın daha iyi yapılmasından sonra şehir turizm faaliyetleri artmıştır. Yıl olarak şehir turizminin gelişmesi 2010 yılı ve sonrası diyebiliriz</w:t>
      </w:r>
      <w:r w:rsidRPr="00281483">
        <w:rPr>
          <w:rFonts w:cs="Times New Roman"/>
          <w:i/>
          <w:iCs/>
          <w:noProof/>
          <w:color w:val="0D0D0D" w:themeColor="text1" w:themeTint="F2"/>
          <w:sz w:val="24"/>
          <w:szCs w:val="24"/>
        </w:rPr>
        <w:t>”</w:t>
      </w:r>
      <w:r w:rsidR="008C6971" w:rsidRPr="00281483">
        <w:rPr>
          <w:rFonts w:cs="Times New Roman"/>
          <w:i/>
          <w:iCs/>
          <w:noProof/>
          <w:color w:val="0D0D0D" w:themeColor="text1" w:themeTint="F2"/>
          <w:sz w:val="24"/>
          <w:szCs w:val="24"/>
        </w:rPr>
        <w:t xml:space="preserve"> (K5).</w:t>
      </w:r>
    </w:p>
    <w:p w14:paraId="29D0D0C8" w14:textId="77777777" w:rsidR="008C6971" w:rsidRPr="00281483" w:rsidRDefault="008C6971" w:rsidP="00FD7174">
      <w:pPr>
        <w:spacing w:before="120" w:after="120" w:line="360" w:lineRule="auto"/>
        <w:jc w:val="center"/>
        <w:rPr>
          <w:rFonts w:cs="Times New Roman"/>
          <w:color w:val="0D0D0D" w:themeColor="text1" w:themeTint="F2"/>
          <w:sz w:val="24"/>
          <w:szCs w:val="24"/>
        </w:rPr>
      </w:pPr>
      <w:r w:rsidRPr="00281483">
        <w:rPr>
          <w:rFonts w:cs="Times New Roman"/>
          <w:noProof/>
          <w:color w:val="0D0D0D" w:themeColor="text1" w:themeTint="F2"/>
          <w:sz w:val="24"/>
          <w:szCs w:val="24"/>
        </w:rPr>
        <w:drawing>
          <wp:inline distT="0" distB="0" distL="0" distR="0" wp14:anchorId="15974F99" wp14:editId="0ECCA861">
            <wp:extent cx="3970020" cy="1869440"/>
            <wp:effectExtent l="0" t="0" r="11430" b="16510"/>
            <wp:docPr id="1110277439" name="Grafik 1">
              <a:extLst xmlns:a="http://schemas.openxmlformats.org/drawingml/2006/main">
                <a:ext uri="{FF2B5EF4-FFF2-40B4-BE49-F238E27FC236}">
                  <a16:creationId xmlns:a16="http://schemas.microsoft.com/office/drawing/2014/main" id="{72C18FD7-158D-AA99-EFEF-82C558218D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0046F761" w14:textId="70C613F9" w:rsidR="008C6971" w:rsidRPr="00281483" w:rsidRDefault="008C6971" w:rsidP="001A0AAE">
      <w:pPr>
        <w:pStyle w:val="EKL"/>
        <w:rPr>
          <w:color w:val="0D0D0D" w:themeColor="text1" w:themeTint="F2"/>
        </w:rPr>
      </w:pPr>
      <w:bookmarkStart w:id="3000" w:name="_Toc234263921"/>
      <w:bookmarkStart w:id="3001" w:name="_Toc234456472"/>
      <w:bookmarkStart w:id="3002" w:name="_Toc234544517"/>
      <w:bookmarkStart w:id="3003" w:name="_Toc234547319"/>
      <w:bookmarkStart w:id="3004" w:name="_Toc235404637"/>
      <w:bookmarkStart w:id="3005" w:name="_Toc235931539"/>
      <w:bookmarkStart w:id="3006" w:name="_Toc235931706"/>
      <w:bookmarkStart w:id="3007" w:name="_Toc240275092"/>
      <w:r w:rsidRPr="00281483">
        <w:rPr>
          <w:b/>
          <w:bCs/>
          <w:color w:val="0D0D0D" w:themeColor="text1" w:themeTint="F2"/>
        </w:rPr>
        <w:t>Şekil</w:t>
      </w:r>
      <w:r w:rsidR="00943AC8" w:rsidRPr="00281483">
        <w:rPr>
          <w:b/>
          <w:bCs/>
          <w:color w:val="0D0D0D" w:themeColor="text1" w:themeTint="F2"/>
        </w:rPr>
        <w:t xml:space="preserve"> 6.5.</w:t>
      </w:r>
      <w:r w:rsidRPr="00281483">
        <w:rPr>
          <w:color w:val="0D0D0D" w:themeColor="text1" w:themeTint="F2"/>
        </w:rPr>
        <w:t xml:space="preserve"> Görüşme yapılan yerel yönetimlere göre şehir turizmin gelişmeye başladığı yıllar</w:t>
      </w:r>
      <w:bookmarkEnd w:id="3000"/>
      <w:bookmarkEnd w:id="3001"/>
      <w:bookmarkEnd w:id="3002"/>
      <w:bookmarkEnd w:id="3003"/>
      <w:bookmarkEnd w:id="3004"/>
      <w:bookmarkEnd w:id="3005"/>
      <w:bookmarkEnd w:id="3006"/>
      <w:bookmarkEnd w:id="3007"/>
    </w:p>
    <w:p w14:paraId="3D8CE5A8" w14:textId="10D2A69D" w:rsidR="008C6971" w:rsidRPr="00281483" w:rsidRDefault="008C6971" w:rsidP="003C05A2">
      <w:pPr>
        <w:tabs>
          <w:tab w:val="left" w:pos="2988"/>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Eskişehir’de şehir turizminin gelişmesini etkileyen faktörlere bakıldığında turizmin çok boyutlu ve birden fazla unsurun etkileşimiyle şekillendiği görülmektedir. Katılımcıların değerlendirmelerine göre, Eskişehir’in şehir imajı şehir turizminin gelişiminde öne çıkan </w:t>
      </w:r>
      <w:r w:rsidR="00C35ED7" w:rsidRPr="00281483">
        <w:rPr>
          <w:rFonts w:cs="Times New Roman"/>
          <w:color w:val="0D0D0D" w:themeColor="text1" w:themeTint="F2"/>
          <w:sz w:val="24"/>
          <w:szCs w:val="24"/>
        </w:rPr>
        <w:t>e</w:t>
      </w:r>
      <w:r w:rsidR="00172B67" w:rsidRPr="00281483">
        <w:rPr>
          <w:rFonts w:cs="Times New Roman"/>
          <w:color w:val="0D0D0D" w:themeColor="text1" w:themeTint="F2"/>
          <w:sz w:val="24"/>
          <w:szCs w:val="24"/>
        </w:rPr>
        <w:t>n</w:t>
      </w:r>
      <w:r w:rsidR="00C35ED7" w:rsidRPr="00281483">
        <w:rPr>
          <w:rFonts w:cs="Times New Roman"/>
          <w:color w:val="0D0D0D" w:themeColor="text1" w:themeTint="F2"/>
          <w:sz w:val="24"/>
          <w:szCs w:val="24"/>
        </w:rPr>
        <w:t xml:space="preserve"> önemli </w:t>
      </w:r>
      <w:r w:rsidRPr="00281483">
        <w:rPr>
          <w:rFonts w:cs="Times New Roman"/>
          <w:color w:val="0D0D0D" w:themeColor="text1" w:themeTint="F2"/>
          <w:sz w:val="24"/>
          <w:szCs w:val="24"/>
        </w:rPr>
        <w:t xml:space="preserve">unsurlardan biridir. Bunu takiben, </w:t>
      </w:r>
      <w:r w:rsidR="00C35ED7" w:rsidRPr="00281483">
        <w:rPr>
          <w:rFonts w:cs="Times New Roman"/>
          <w:color w:val="0D0D0D" w:themeColor="text1" w:themeTint="F2"/>
          <w:sz w:val="24"/>
          <w:szCs w:val="24"/>
        </w:rPr>
        <w:t xml:space="preserve">tarihi ve kültürel </w:t>
      </w:r>
      <w:r w:rsidR="008A143C" w:rsidRPr="00281483">
        <w:rPr>
          <w:rFonts w:cs="Times New Roman"/>
          <w:color w:val="0D0D0D" w:themeColor="text1" w:themeTint="F2"/>
          <w:sz w:val="24"/>
          <w:szCs w:val="24"/>
        </w:rPr>
        <w:t xml:space="preserve">değerler </w:t>
      </w:r>
      <w:r w:rsidRPr="00281483">
        <w:rPr>
          <w:rFonts w:cs="Times New Roman"/>
          <w:color w:val="0D0D0D" w:themeColor="text1" w:themeTint="F2"/>
          <w:sz w:val="24"/>
          <w:szCs w:val="24"/>
        </w:rPr>
        <w:t xml:space="preserve">şehir turizminin </w:t>
      </w:r>
      <w:r w:rsidRPr="00281483">
        <w:rPr>
          <w:rFonts w:cs="Times New Roman"/>
          <w:color w:val="0D0D0D" w:themeColor="text1" w:themeTint="F2"/>
          <w:sz w:val="24"/>
          <w:szCs w:val="24"/>
        </w:rPr>
        <w:lastRenderedPageBreak/>
        <w:t xml:space="preserve">gelişiminde kritik bir rol oynamaktadır. Nitekim bu değerler Eskişehir’in turistik kimliğinin oluşumunda önemli bir etken olarak dikkat çekmektedir. </w:t>
      </w:r>
      <w:r w:rsidR="008A143C" w:rsidRPr="00281483">
        <w:rPr>
          <w:rFonts w:cs="Times New Roman"/>
          <w:color w:val="0D0D0D" w:themeColor="text1" w:themeTint="F2"/>
          <w:sz w:val="24"/>
          <w:szCs w:val="24"/>
        </w:rPr>
        <w:t xml:space="preserve">Bir diğer etkili olan unsur yerel yönetimlerin turizmi destekleyici çalışmaları ve planlı stratejileridir. </w:t>
      </w:r>
      <w:r w:rsidRPr="00281483">
        <w:rPr>
          <w:rFonts w:cs="Times New Roman"/>
          <w:color w:val="0D0D0D" w:themeColor="text1" w:themeTint="F2"/>
          <w:sz w:val="24"/>
          <w:szCs w:val="24"/>
        </w:rPr>
        <w:t>Şehrin coğrafi konumu, hızlı tren gibi ulaşım imkanları, reklam ve tanıtım faaliyetleri, müze sayısının artması ve sanatsal etkinliklerin çoğalması gibi faktörler, şehrin hem ziyaretçi profilini çeşitlendirmekte hem de turizmin sürekliliğini desteklemektedir. Altyapı ve üstyapı yatırımları ile restorasyon çalışmalarının artması, fiziksel ve görsel çekiciliğin artmasını sağlayarak turizmin gelişimine katkıda bulunmaktadır. Son olarak, yerel halkın modern yaşam tarzı ve misafirperverliği, turistlerin deneyimini olumlu yönde etkileyerek şehir turizminin gelişimine dolaylı katkı sağlamaktadır. Bu bulgular, şehir turizminin</w:t>
      </w:r>
      <w:r w:rsidR="008A143C" w:rsidRPr="00281483">
        <w:rPr>
          <w:rFonts w:cs="Times New Roman"/>
          <w:color w:val="0D0D0D" w:themeColor="text1" w:themeTint="F2"/>
          <w:sz w:val="24"/>
          <w:szCs w:val="24"/>
        </w:rPr>
        <w:t xml:space="preserve"> gelişiminin</w:t>
      </w:r>
      <w:r w:rsidRPr="00281483">
        <w:rPr>
          <w:rFonts w:cs="Times New Roman"/>
          <w:color w:val="0D0D0D" w:themeColor="text1" w:themeTint="F2"/>
          <w:sz w:val="24"/>
          <w:szCs w:val="24"/>
        </w:rPr>
        <w:t xml:space="preserve"> tek bir faktöre bağlı olmadığını, kültürel, ekonomik ve sosyal birçok unsurun etkileşimi ile şekillendiğini göstermektedir</w:t>
      </w:r>
      <w:r w:rsidR="001A3035" w:rsidRPr="00281483">
        <w:rPr>
          <w:rFonts w:cs="Times New Roman"/>
          <w:color w:val="0D0D0D" w:themeColor="text1" w:themeTint="F2"/>
          <w:sz w:val="24"/>
          <w:szCs w:val="24"/>
        </w:rPr>
        <w:t xml:space="preserve"> (Şekil 6.6).</w:t>
      </w:r>
      <w:r w:rsidR="008A143C" w:rsidRPr="00281483">
        <w:rPr>
          <w:rFonts w:cs="Times New Roman"/>
          <w:color w:val="0D0D0D" w:themeColor="text1" w:themeTint="F2"/>
          <w:sz w:val="24"/>
          <w:szCs w:val="24"/>
        </w:rPr>
        <w:t xml:space="preserve"> </w:t>
      </w:r>
    </w:p>
    <w:p w14:paraId="61533852" w14:textId="77777777" w:rsidR="008C6971" w:rsidRPr="00281483" w:rsidRDefault="008C6971" w:rsidP="00FD7174">
      <w:pPr>
        <w:tabs>
          <w:tab w:val="left" w:pos="2988"/>
        </w:tabs>
        <w:spacing w:before="120" w:after="120" w:line="360" w:lineRule="auto"/>
        <w:jc w:val="center"/>
        <w:rPr>
          <w:rFonts w:cs="Times New Roman"/>
          <w:color w:val="0D0D0D" w:themeColor="text1" w:themeTint="F2"/>
          <w:sz w:val="24"/>
          <w:szCs w:val="24"/>
        </w:rPr>
      </w:pPr>
      <w:r w:rsidRPr="00281483">
        <w:rPr>
          <w:rFonts w:cs="Times New Roman"/>
          <w:noProof/>
          <w:color w:val="0D0D0D" w:themeColor="text1" w:themeTint="F2"/>
          <w:sz w:val="24"/>
          <w:szCs w:val="24"/>
        </w:rPr>
        <w:drawing>
          <wp:inline distT="0" distB="0" distL="0" distR="0" wp14:anchorId="5AB05900" wp14:editId="0DDF267B">
            <wp:extent cx="5212080" cy="2667000"/>
            <wp:effectExtent l="0" t="0" r="7620" b="0"/>
            <wp:docPr id="1367114850" name="Grafik 1">
              <a:extLst xmlns:a="http://schemas.openxmlformats.org/drawingml/2006/main">
                <a:ext uri="{FF2B5EF4-FFF2-40B4-BE49-F238E27FC236}">
                  <a16:creationId xmlns:a16="http://schemas.microsoft.com/office/drawing/2014/main" id="{136005E4-366A-5025-910E-DF5D3BFD6D5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50A4854B" w14:textId="4AF0247B" w:rsidR="008C6971" w:rsidRPr="00281483" w:rsidRDefault="008C6971" w:rsidP="00FD7174">
      <w:pPr>
        <w:pStyle w:val="EKL"/>
        <w:rPr>
          <w:color w:val="0D0D0D" w:themeColor="text1" w:themeTint="F2"/>
        </w:rPr>
      </w:pPr>
      <w:bookmarkStart w:id="3008" w:name="_Toc234263922"/>
      <w:bookmarkStart w:id="3009" w:name="_Toc234456473"/>
      <w:bookmarkStart w:id="3010" w:name="_Toc234544518"/>
      <w:bookmarkStart w:id="3011" w:name="_Toc234547320"/>
      <w:bookmarkStart w:id="3012" w:name="_Toc235404638"/>
      <w:bookmarkStart w:id="3013" w:name="_Toc235931540"/>
      <w:bookmarkStart w:id="3014" w:name="_Toc235931707"/>
      <w:bookmarkStart w:id="3015" w:name="_Toc240275093"/>
      <w:r w:rsidRPr="00281483">
        <w:rPr>
          <w:b/>
          <w:bCs/>
          <w:color w:val="0D0D0D" w:themeColor="text1" w:themeTint="F2"/>
        </w:rPr>
        <w:t>Şekil</w:t>
      </w:r>
      <w:r w:rsidR="00943AC8" w:rsidRPr="00281483">
        <w:rPr>
          <w:b/>
          <w:bCs/>
          <w:color w:val="0D0D0D" w:themeColor="text1" w:themeTint="F2"/>
        </w:rPr>
        <w:t xml:space="preserve"> 6.6.</w:t>
      </w:r>
      <w:r w:rsidRPr="00281483">
        <w:rPr>
          <w:color w:val="0D0D0D" w:themeColor="text1" w:themeTint="F2"/>
        </w:rPr>
        <w:t xml:space="preserve"> Eskişehir’de şehir turizminin gelişmesinde etkili olan unsurlar</w:t>
      </w:r>
      <w:bookmarkEnd w:id="3008"/>
      <w:bookmarkEnd w:id="3009"/>
      <w:bookmarkEnd w:id="3010"/>
      <w:bookmarkEnd w:id="3011"/>
      <w:bookmarkEnd w:id="3012"/>
      <w:bookmarkEnd w:id="3013"/>
      <w:bookmarkEnd w:id="3014"/>
      <w:bookmarkEnd w:id="3015"/>
    </w:p>
    <w:p w14:paraId="09D9D72F" w14:textId="2C9F172A" w:rsidR="008C6971" w:rsidRPr="00281483" w:rsidRDefault="008C6971" w:rsidP="003C05A2">
      <w:pPr>
        <w:tabs>
          <w:tab w:val="left" w:pos="2988"/>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Eskişehir’i diğer destinasyonlardan ayıran özellikleri öğrenmek amacıyla katılımcıların bu konudaki görüşleri alındı. Katılımcıların görüşlerine göre şehri farklı kılan unsurlar sırasıyla şöyledir; şehir imajı ve atmosferi, tarihi ve kültürel değerlerin çeşitliliği, coğrafi konumu, kolay erişilebilirlik, özgün el sanatları ve üniversite şehri olmasıdır. Bu bağlamda Eskişehir, fiziksel, kültürel ve sosyal özellikleri bir araya gelerek diğer destinasyonlardan farklı ve çekici bir şehir </w:t>
      </w:r>
      <w:r w:rsidR="00495B64">
        <w:rPr>
          <w:rFonts w:cs="Times New Roman"/>
          <w:color w:val="0D0D0D" w:themeColor="text1" w:themeTint="F2"/>
          <w:sz w:val="24"/>
          <w:szCs w:val="24"/>
        </w:rPr>
        <w:t>hâline</w:t>
      </w:r>
      <w:r w:rsidRPr="00281483">
        <w:rPr>
          <w:rFonts w:cs="Times New Roman"/>
          <w:color w:val="0D0D0D" w:themeColor="text1" w:themeTint="F2"/>
          <w:sz w:val="24"/>
          <w:szCs w:val="24"/>
        </w:rPr>
        <w:t xml:space="preserve"> gelmektedir</w:t>
      </w:r>
      <w:r w:rsidR="001A3035" w:rsidRPr="00281483">
        <w:rPr>
          <w:rFonts w:cs="Times New Roman"/>
          <w:color w:val="0D0D0D" w:themeColor="text1" w:themeTint="F2"/>
          <w:sz w:val="24"/>
          <w:szCs w:val="24"/>
        </w:rPr>
        <w:t xml:space="preserve"> (Şekil 6.7).</w:t>
      </w:r>
      <w:r w:rsidR="008A143C" w:rsidRPr="00281483">
        <w:rPr>
          <w:rFonts w:cs="Times New Roman"/>
          <w:color w:val="0D0D0D" w:themeColor="text1" w:themeTint="F2"/>
          <w:sz w:val="24"/>
          <w:szCs w:val="24"/>
        </w:rPr>
        <w:t xml:space="preserve"> Bu konudaki görüşlerin bazıları şöyledir</w:t>
      </w:r>
      <w:r w:rsidR="00EE43D8" w:rsidRPr="00281483">
        <w:rPr>
          <w:rFonts w:cs="Times New Roman"/>
          <w:color w:val="0D0D0D" w:themeColor="text1" w:themeTint="F2"/>
          <w:sz w:val="24"/>
          <w:szCs w:val="24"/>
        </w:rPr>
        <w:t>:</w:t>
      </w:r>
    </w:p>
    <w:p w14:paraId="650A025D" w14:textId="27587CC7" w:rsidR="00333A39" w:rsidRPr="00281483" w:rsidRDefault="00333A39" w:rsidP="00333A39">
      <w:pPr>
        <w:tabs>
          <w:tab w:val="left" w:pos="2988"/>
        </w:tabs>
        <w:spacing w:before="120" w:after="120" w:line="360" w:lineRule="auto"/>
        <w:ind w:firstLine="709"/>
        <w:jc w:val="both"/>
        <w:rPr>
          <w:rFonts w:cs="Times New Roman"/>
          <w:i/>
          <w:iCs/>
          <w:color w:val="0D0D0D" w:themeColor="text1" w:themeTint="F2"/>
          <w:sz w:val="24"/>
          <w:szCs w:val="24"/>
        </w:rPr>
      </w:pPr>
      <w:r w:rsidRPr="00281483">
        <w:rPr>
          <w:rFonts w:cs="Times New Roman"/>
          <w:i/>
          <w:iCs/>
          <w:color w:val="0D0D0D" w:themeColor="text1" w:themeTint="F2"/>
          <w:sz w:val="24"/>
          <w:szCs w:val="24"/>
        </w:rPr>
        <w:t>“Eskişehir, jeopolitik olarak iyi bir konumda yer almaktadır. Yüksek hızlı tren ile birlikte Ankara ve İstanbul’la eşit zamanda ve kolay ulaşılabilir olması. Diğer bir özellik ise genç nüfus ile sosyal yaşantının sürekli canlı tutulmasıdır” (K3).</w:t>
      </w:r>
    </w:p>
    <w:p w14:paraId="603A6587" w14:textId="77777777" w:rsidR="00A9380C" w:rsidRPr="00281483" w:rsidRDefault="00A9380C" w:rsidP="00A9380C">
      <w:pPr>
        <w:tabs>
          <w:tab w:val="left" w:pos="2988"/>
        </w:tabs>
        <w:spacing w:before="120" w:after="120" w:line="360" w:lineRule="auto"/>
        <w:ind w:firstLine="709"/>
        <w:jc w:val="both"/>
        <w:rPr>
          <w:rFonts w:cs="Times New Roman"/>
          <w:i/>
          <w:iCs/>
          <w:color w:val="0D0D0D" w:themeColor="text1" w:themeTint="F2"/>
          <w:sz w:val="24"/>
          <w:szCs w:val="24"/>
        </w:rPr>
      </w:pPr>
      <w:r w:rsidRPr="00281483">
        <w:rPr>
          <w:rFonts w:cs="Times New Roman"/>
          <w:i/>
          <w:iCs/>
          <w:color w:val="0D0D0D" w:themeColor="text1" w:themeTint="F2"/>
          <w:sz w:val="24"/>
          <w:szCs w:val="24"/>
        </w:rPr>
        <w:lastRenderedPageBreak/>
        <w:t>“Şehrin, özgün tarihi ve kültürel çekiciliklere sahip olması. Buna ek olarak günümüzde de şehirde yapılan sanatsal ve kültürel faaliyetler şehri farklı kılmaktadır. Yine şehrimizin öğrenci şehri olarak tanınması da şehre gençlerin daha çok gelmesini sağlamaktadır” (K6).</w:t>
      </w:r>
    </w:p>
    <w:p w14:paraId="3B55D924" w14:textId="77777777" w:rsidR="00A9380C" w:rsidRPr="00281483" w:rsidRDefault="00A9380C" w:rsidP="00A9380C">
      <w:pPr>
        <w:tabs>
          <w:tab w:val="left" w:pos="2988"/>
        </w:tabs>
        <w:spacing w:before="120" w:after="120" w:line="360" w:lineRule="auto"/>
        <w:ind w:firstLine="709"/>
        <w:jc w:val="both"/>
        <w:rPr>
          <w:rFonts w:cs="Times New Roman"/>
          <w:i/>
          <w:iCs/>
          <w:color w:val="0D0D0D" w:themeColor="text1" w:themeTint="F2"/>
          <w:sz w:val="24"/>
          <w:szCs w:val="24"/>
        </w:rPr>
      </w:pPr>
      <w:r w:rsidRPr="00281483">
        <w:rPr>
          <w:rFonts w:cs="Times New Roman"/>
          <w:i/>
          <w:iCs/>
          <w:color w:val="0D0D0D" w:themeColor="text1" w:themeTint="F2"/>
          <w:sz w:val="24"/>
          <w:szCs w:val="24"/>
        </w:rPr>
        <w:t>“Eskişehir’in, İç Anadolu'da modern bir Avrupa şehri görüntüsü vermesi veya bu imajın yaratılmış olması diğer şehir turizmi destinasyonlarından ayıran en önemli özelliklerden biri. Bursa mesela önemli bir destinasyon. Hem kültür, tarih vs. açısından belki Eskişehir'den de daha zengin. Nihayetinde Osmanlı'ya başkentlik yapmış bir şehir aynı zamanda Bursa. Eskişehir sanayisinin belki 15 katı büyük bir sanayisi var ve o şirketlerin çalışanları üzerinden işleyen bir şehir turizmi gerçekliği var. Tarihsel ve kültürel olarak da belki daha fazla birikime sahip ama iki destinasyon şehir turizmi açısından değerlendirdiğimizde Eskişehir'de bunu farklı kılan şey bence işte bu Anadolu'nun ortasında bir Avrupa kenti olma imajı, insanların gelip görmek istemesi, bazen konaklamak istemesi. Bence bu farklılaştırıyor diğer destinasyonlardan. Yani destinasyon kimliği diyebiliriz, destinasyon imajı diyebiliriz” (K7).</w:t>
      </w:r>
    </w:p>
    <w:p w14:paraId="21D4151B" w14:textId="01931339" w:rsidR="00A9380C" w:rsidRPr="00281483" w:rsidRDefault="00A9380C" w:rsidP="00A9380C">
      <w:pPr>
        <w:tabs>
          <w:tab w:val="left" w:pos="2988"/>
        </w:tabs>
        <w:spacing w:before="120" w:after="120" w:line="360" w:lineRule="auto"/>
        <w:ind w:firstLine="709"/>
        <w:jc w:val="both"/>
        <w:rPr>
          <w:rFonts w:cs="Times New Roman"/>
          <w:i/>
          <w:iCs/>
          <w:color w:val="0D0D0D" w:themeColor="text1" w:themeTint="F2"/>
          <w:sz w:val="24"/>
          <w:szCs w:val="24"/>
        </w:rPr>
      </w:pPr>
      <w:r w:rsidRPr="00281483">
        <w:rPr>
          <w:rFonts w:cs="Times New Roman"/>
          <w:i/>
          <w:iCs/>
          <w:color w:val="0D0D0D" w:themeColor="text1" w:themeTint="F2"/>
          <w:sz w:val="24"/>
          <w:szCs w:val="24"/>
        </w:rPr>
        <w:t>“Şimdi bir kere zaten deniz, kum, güneş turizmi yok burada haliyle. İç Anadolu bölgesinde bulunan küçük de bir şehrimizdir. Rahmetli Tayfun Talipoğlu'nun da dediği gibi çölde bir vaha gibidir. Görüyorsun değil mi? Diğer turizm destinasyonlarından ayıran özelliği İç Anadolu bölgesinde bu kadar okur yazar oranı çok fazla olan, eğlence sektörünün çok fazla olduğu, müzelerin bir arada bulunduğu, bazı devlet dairelerinin bir arada bulunduğu, eğlence mekânlarının bir yerde bulunduğu çok kompakt bir şehir olduğu için. Bu tip özellikleri ve şehirsel imajıyla diğer turizm destinasyonlarından ayrılıyor bence” (K8).</w:t>
      </w:r>
    </w:p>
    <w:p w14:paraId="0F88AC08" w14:textId="61A5A56B" w:rsidR="00212D9F" w:rsidRPr="00281483" w:rsidRDefault="008C6971" w:rsidP="00F875CB">
      <w:pPr>
        <w:tabs>
          <w:tab w:val="left" w:pos="2988"/>
        </w:tabs>
        <w:spacing w:after="0" w:line="360" w:lineRule="auto"/>
        <w:jc w:val="center"/>
        <w:rPr>
          <w:rFonts w:cs="Times New Roman"/>
          <w:color w:val="0D0D0D" w:themeColor="text1" w:themeTint="F2"/>
          <w:sz w:val="24"/>
          <w:szCs w:val="24"/>
        </w:rPr>
      </w:pPr>
      <w:r w:rsidRPr="00281483">
        <w:rPr>
          <w:rFonts w:cs="Times New Roman"/>
          <w:noProof/>
          <w:color w:val="0D0D0D" w:themeColor="text1" w:themeTint="F2"/>
          <w:sz w:val="24"/>
          <w:szCs w:val="24"/>
        </w:rPr>
        <w:drawing>
          <wp:inline distT="0" distB="0" distL="0" distR="0" wp14:anchorId="256F31D0" wp14:editId="5E02A955">
            <wp:extent cx="5594350" cy="1761370"/>
            <wp:effectExtent l="19050" t="19050" r="25400" b="10795"/>
            <wp:docPr id="319140454"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140454" name="Resim 319140454"/>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645466" cy="1777464"/>
                    </a:xfrm>
                    <a:prstGeom prst="rect">
                      <a:avLst/>
                    </a:prstGeom>
                    <a:ln>
                      <a:solidFill>
                        <a:schemeClr val="tx1"/>
                      </a:solidFill>
                    </a:ln>
                  </pic:spPr>
                </pic:pic>
              </a:graphicData>
            </a:graphic>
          </wp:inline>
        </w:drawing>
      </w:r>
      <w:bookmarkStart w:id="3016" w:name="_Toc234263923"/>
      <w:bookmarkStart w:id="3017" w:name="_Toc234456474"/>
      <w:bookmarkStart w:id="3018" w:name="_Toc234544519"/>
      <w:bookmarkStart w:id="3019" w:name="_Toc234547321"/>
      <w:bookmarkStart w:id="3020" w:name="_Toc235404639"/>
      <w:bookmarkStart w:id="3021" w:name="_Toc235931541"/>
      <w:bookmarkStart w:id="3022" w:name="_Toc235931708"/>
    </w:p>
    <w:p w14:paraId="58078ABD" w14:textId="2982872E" w:rsidR="008C6971" w:rsidRPr="00281483" w:rsidRDefault="00943AC8" w:rsidP="00F875CB">
      <w:pPr>
        <w:pStyle w:val="EKL"/>
        <w:spacing w:line="240" w:lineRule="auto"/>
        <w:rPr>
          <w:color w:val="0D0D0D" w:themeColor="text1" w:themeTint="F2"/>
        </w:rPr>
      </w:pPr>
      <w:bookmarkStart w:id="3023" w:name="_Toc240275094"/>
      <w:r w:rsidRPr="00281483">
        <w:rPr>
          <w:b/>
          <w:bCs/>
          <w:color w:val="0D0D0D" w:themeColor="text1" w:themeTint="F2"/>
        </w:rPr>
        <w:t xml:space="preserve">Şekil 6.7. </w:t>
      </w:r>
      <w:r w:rsidR="008C6971" w:rsidRPr="00281483">
        <w:rPr>
          <w:color w:val="0D0D0D" w:themeColor="text1" w:themeTint="F2"/>
        </w:rPr>
        <w:t xml:space="preserve">Eskişehir’i </w:t>
      </w:r>
      <w:r w:rsidRPr="00281483">
        <w:rPr>
          <w:color w:val="0D0D0D" w:themeColor="text1" w:themeTint="F2"/>
        </w:rPr>
        <w:t>diğer destinasyonlardan ayıran özellikler</w:t>
      </w:r>
      <w:bookmarkEnd w:id="3016"/>
      <w:bookmarkEnd w:id="3017"/>
      <w:bookmarkEnd w:id="3018"/>
      <w:bookmarkEnd w:id="3019"/>
      <w:bookmarkEnd w:id="3020"/>
      <w:bookmarkEnd w:id="3021"/>
      <w:bookmarkEnd w:id="3022"/>
      <w:bookmarkEnd w:id="3023"/>
    </w:p>
    <w:p w14:paraId="4B2C1945" w14:textId="71698ED1" w:rsidR="00F875CB" w:rsidRPr="00281483" w:rsidRDefault="00F875CB" w:rsidP="00F875CB">
      <w:pPr>
        <w:pStyle w:val="EKL"/>
        <w:rPr>
          <w:color w:val="0D0D0D" w:themeColor="text1" w:themeTint="F2"/>
        </w:rPr>
      </w:pPr>
      <w:bookmarkStart w:id="3024" w:name="_Toc239638637"/>
      <w:bookmarkStart w:id="3025" w:name="_Toc240275095"/>
      <w:r w:rsidRPr="00281483">
        <w:rPr>
          <w:color w:val="0D0D0D" w:themeColor="text1" w:themeTint="F2"/>
        </w:rPr>
        <w:t>Not: Parantez içerisinde verilen değerler kişi sayılarını göstermektedir.</w:t>
      </w:r>
      <w:bookmarkEnd w:id="3024"/>
      <w:bookmarkEnd w:id="3025"/>
    </w:p>
    <w:p w14:paraId="2B43539E" w14:textId="7D4D8AA6" w:rsidR="008C6971" w:rsidRPr="00281483" w:rsidRDefault="008C6971" w:rsidP="00F875CB">
      <w:pPr>
        <w:tabs>
          <w:tab w:val="left" w:pos="2988"/>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İnsanların seyahat etme davranışı, farklı ihtiyaçlar ve beklentiler doğrultusunda şekillenen çok yönlü nedenlere dayanmaktadır. İş, sağlık, eğitim, akraba ve arkadaş ziyareti gibi amaçlara yönelik seyahatlerin yanı sıra, günlük yaşamın monotonluğundan uzaklaşma, </w:t>
      </w:r>
      <w:r w:rsidRPr="00281483">
        <w:rPr>
          <w:rFonts w:cs="Times New Roman"/>
          <w:color w:val="0D0D0D" w:themeColor="text1" w:themeTint="F2"/>
          <w:sz w:val="24"/>
          <w:szCs w:val="24"/>
        </w:rPr>
        <w:lastRenderedPageBreak/>
        <w:t>rahatlama, dinlenme, yeni deneyimler edinme, macera yaşama, eğlenme ve kültürel olarak kendini geliştirme isteği de bireyleri yolculuk yapmaya teşvik etmektedir</w:t>
      </w:r>
      <w:r w:rsidR="00A9380C" w:rsidRPr="00281483">
        <w:rPr>
          <w:rFonts w:cs="Times New Roman"/>
          <w:color w:val="0D0D0D" w:themeColor="text1" w:themeTint="F2"/>
          <w:sz w:val="24"/>
          <w:szCs w:val="24"/>
        </w:rPr>
        <w:t xml:space="preserve"> (Altun ve Çınar, 2019: 22). </w:t>
      </w:r>
      <w:r w:rsidRPr="00281483">
        <w:rPr>
          <w:rFonts w:cs="Times New Roman"/>
          <w:color w:val="0D0D0D" w:themeColor="text1" w:themeTint="F2"/>
          <w:sz w:val="24"/>
          <w:szCs w:val="24"/>
        </w:rPr>
        <w:t xml:space="preserve"> Bu bağlamda bu araştırma kapsamında ziyaretçilerin motivasyon kaynakları da ele alınmıştır</w:t>
      </w:r>
      <w:r w:rsidR="00A9380C"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 Görüşmeye katılanların çoğunluğu, Eskişehir’i ziyaret edenlerin ziyaret amaçların</w:t>
      </w:r>
      <w:r w:rsidR="00EE40B2" w:rsidRPr="00281483">
        <w:rPr>
          <w:rFonts w:cs="Times New Roman"/>
          <w:color w:val="0D0D0D" w:themeColor="text1" w:themeTint="F2"/>
          <w:sz w:val="24"/>
          <w:szCs w:val="24"/>
        </w:rPr>
        <w:t>da</w:t>
      </w:r>
      <w:r w:rsidRPr="00281483">
        <w:rPr>
          <w:rFonts w:cs="Times New Roman"/>
          <w:color w:val="0D0D0D" w:themeColor="text1" w:themeTint="F2"/>
          <w:sz w:val="24"/>
          <w:szCs w:val="24"/>
        </w:rPr>
        <w:t xml:space="preserve"> kültür turizmi</w:t>
      </w:r>
      <w:r w:rsidR="00EE40B2" w:rsidRPr="00281483">
        <w:rPr>
          <w:rFonts w:cs="Times New Roman"/>
          <w:color w:val="0D0D0D" w:themeColor="text1" w:themeTint="F2"/>
          <w:sz w:val="24"/>
          <w:szCs w:val="24"/>
        </w:rPr>
        <w:t>nin öne çıktığını belirtmiştir</w:t>
      </w:r>
      <w:r w:rsidRPr="00281483">
        <w:rPr>
          <w:rFonts w:cs="Times New Roman"/>
          <w:color w:val="0D0D0D" w:themeColor="text1" w:themeTint="F2"/>
          <w:sz w:val="24"/>
          <w:szCs w:val="24"/>
        </w:rPr>
        <w:t xml:space="preserve">. Bu nitel değerlendirme, anket sonuçlarıyla da tutarlılık göstermektedir. Nitekim anket verilerine göre ziyaretçilerin </w:t>
      </w:r>
      <w:r w:rsidR="00BA3C44" w:rsidRPr="00281483">
        <w:rPr>
          <w:rFonts w:cs="Times New Roman"/>
          <w:color w:val="0D0D0D" w:themeColor="text1" w:themeTint="F2"/>
          <w:sz w:val="24"/>
          <w:szCs w:val="24"/>
        </w:rPr>
        <w:t>%</w:t>
      </w:r>
      <w:r w:rsidRPr="00281483">
        <w:rPr>
          <w:rFonts w:cs="Times New Roman"/>
          <w:color w:val="0D0D0D" w:themeColor="text1" w:themeTint="F2"/>
          <w:sz w:val="24"/>
          <w:szCs w:val="24"/>
        </w:rPr>
        <w:t>59</w:t>
      </w:r>
      <w:r w:rsidR="00855A21"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3’ü şehri kültürel ve tarihi çekicilikleri görmek amacıyla şehri ziyaret etmiştir. Bu durum, şehrin kültür odaklı bir destinasyon olarak konumlandığını ve ziyaretçi motivasyonlarının önemli ölçüde kültürel deneyimlerle ilişkili olduğunu doğrulamaktadır. Katılımcılara göre ziyaretçilerin diğer ziyaret amaçları arasında ise sırasıyla sağlık turizmi, eğlence turizmi, iş turizmi, alışveriş turizmi ve inanç turizmi yer almaktadır. 20 kişiyle yapılan görüşme neticesinde elde edilen bulgular doğrultusunda oluşturulan kavram haritası Şekil </w:t>
      </w:r>
      <w:r w:rsidR="001A3035" w:rsidRPr="00281483">
        <w:rPr>
          <w:rFonts w:cs="Times New Roman"/>
          <w:color w:val="0D0D0D" w:themeColor="text1" w:themeTint="F2"/>
          <w:sz w:val="24"/>
          <w:szCs w:val="24"/>
        </w:rPr>
        <w:t xml:space="preserve">6.8’de </w:t>
      </w:r>
      <w:r w:rsidRPr="00281483">
        <w:rPr>
          <w:rFonts w:cs="Times New Roman"/>
          <w:color w:val="0D0D0D" w:themeColor="text1" w:themeTint="F2"/>
          <w:sz w:val="24"/>
          <w:szCs w:val="24"/>
        </w:rPr>
        <w:t>yer almaktadır.</w:t>
      </w:r>
      <w:r w:rsidR="00A9380C" w:rsidRPr="00281483">
        <w:rPr>
          <w:rFonts w:cs="Times New Roman"/>
          <w:color w:val="0D0D0D" w:themeColor="text1" w:themeTint="F2"/>
          <w:sz w:val="24"/>
          <w:szCs w:val="24"/>
        </w:rPr>
        <w:t xml:space="preserve"> Bu konudaki görüşlerin bazıları şöyledir</w:t>
      </w:r>
      <w:r w:rsidR="00EE43D8" w:rsidRPr="00281483">
        <w:rPr>
          <w:rFonts w:cs="Times New Roman"/>
          <w:color w:val="0D0D0D" w:themeColor="text1" w:themeTint="F2"/>
          <w:sz w:val="24"/>
          <w:szCs w:val="24"/>
        </w:rPr>
        <w:t>:</w:t>
      </w:r>
    </w:p>
    <w:p w14:paraId="3818040F" w14:textId="77777777" w:rsidR="00A9380C" w:rsidRPr="00281483" w:rsidRDefault="00A9380C" w:rsidP="00A9380C">
      <w:pPr>
        <w:tabs>
          <w:tab w:val="left" w:pos="2988"/>
        </w:tabs>
        <w:spacing w:before="120" w:after="120" w:line="360" w:lineRule="auto"/>
        <w:ind w:firstLine="709"/>
        <w:jc w:val="both"/>
        <w:rPr>
          <w:rFonts w:cs="Times New Roman"/>
          <w:i/>
          <w:iCs/>
          <w:color w:val="0D0D0D" w:themeColor="text1" w:themeTint="F2"/>
          <w:sz w:val="24"/>
          <w:szCs w:val="24"/>
        </w:rPr>
      </w:pPr>
      <w:r w:rsidRPr="00281483">
        <w:rPr>
          <w:rFonts w:cs="Times New Roman"/>
          <w:i/>
          <w:iCs/>
          <w:color w:val="0D0D0D" w:themeColor="text1" w:themeTint="F2"/>
          <w:sz w:val="24"/>
          <w:szCs w:val="24"/>
        </w:rPr>
        <w:t xml:space="preserve">“Eskişehir'in en popüler bölgesi Odunpazarı Tarihi Bölge. Odunpazarı Tarihi Bölge, ciddi anlamda tarihi ve kültürel birikimin mirasın bulunduğu bir bölge. Benzer destinasyonlar var, çevremizde de ama bizde bunun iyi bir </w:t>
      </w:r>
      <w:proofErr w:type="spellStart"/>
      <w:r w:rsidRPr="00281483">
        <w:rPr>
          <w:rFonts w:cs="Times New Roman"/>
          <w:i/>
          <w:iCs/>
          <w:color w:val="0D0D0D" w:themeColor="text1" w:themeTint="F2"/>
          <w:sz w:val="24"/>
          <w:szCs w:val="24"/>
        </w:rPr>
        <w:t>PR'ının</w:t>
      </w:r>
      <w:proofErr w:type="spellEnd"/>
      <w:r w:rsidRPr="00281483">
        <w:rPr>
          <w:rFonts w:cs="Times New Roman"/>
          <w:i/>
          <w:iCs/>
          <w:color w:val="0D0D0D" w:themeColor="text1" w:themeTint="F2"/>
          <w:sz w:val="24"/>
          <w:szCs w:val="24"/>
        </w:rPr>
        <w:t xml:space="preserve"> (tanıtım faaliyetleri) yapılmış olması bence hem büyükşehir belediyesi açısından hem de Odunpazarı Belediyesi açısından bunun iyi planlandığını veya iyi duyurulduğunu söyleyebiliriz. Kültür ve ağırlıklı olarak tarih kültür meselesi üzerinden ziyaret ediliyor. Birçok müze var, birçok inanç merkezi, inanca yönelik türbeler, külliye vs. gibi sayabileceğimiz turistik ürünler var. Bunlar çekici kılıyor” (K7).</w:t>
      </w:r>
    </w:p>
    <w:p w14:paraId="5CBF75D3" w14:textId="6BA3C962" w:rsidR="00A9380C" w:rsidRPr="00281483" w:rsidRDefault="00A9380C" w:rsidP="00A9380C">
      <w:pPr>
        <w:tabs>
          <w:tab w:val="left" w:pos="2988"/>
        </w:tabs>
        <w:spacing w:before="120" w:after="120" w:line="360" w:lineRule="auto"/>
        <w:ind w:firstLine="709"/>
        <w:jc w:val="both"/>
        <w:rPr>
          <w:rFonts w:cs="Times New Roman"/>
          <w:i/>
          <w:iCs/>
          <w:color w:val="0D0D0D" w:themeColor="text1" w:themeTint="F2"/>
          <w:sz w:val="24"/>
          <w:szCs w:val="24"/>
        </w:rPr>
      </w:pPr>
      <w:r w:rsidRPr="00281483">
        <w:rPr>
          <w:rFonts w:cs="Times New Roman"/>
          <w:i/>
          <w:iCs/>
          <w:color w:val="0D0D0D" w:themeColor="text1" w:themeTint="F2"/>
          <w:sz w:val="24"/>
          <w:szCs w:val="24"/>
        </w:rPr>
        <w:t>“Ziyaretçileri Eskişehir'e tarihi ve kültürel yerleri gezip görmek için gelmektedir. Ancak çevre illerden alışveriş ve eğlence amaçlı da gelenler oluyor” (K5).</w:t>
      </w:r>
    </w:p>
    <w:p w14:paraId="50EBACAA" w14:textId="77777777" w:rsidR="008C6971" w:rsidRPr="00281483" w:rsidRDefault="008C6971" w:rsidP="00212D9F">
      <w:pPr>
        <w:tabs>
          <w:tab w:val="left" w:pos="2988"/>
        </w:tabs>
        <w:spacing w:after="0" w:line="240" w:lineRule="auto"/>
        <w:jc w:val="center"/>
        <w:rPr>
          <w:rFonts w:cs="Times New Roman"/>
          <w:b/>
          <w:bCs/>
          <w:color w:val="0D0D0D" w:themeColor="text1" w:themeTint="F2"/>
          <w:sz w:val="24"/>
          <w:szCs w:val="24"/>
        </w:rPr>
      </w:pPr>
      <w:r w:rsidRPr="00281483">
        <w:rPr>
          <w:rFonts w:cs="Times New Roman"/>
          <w:b/>
          <w:bCs/>
          <w:noProof/>
          <w:color w:val="0D0D0D" w:themeColor="text1" w:themeTint="F2"/>
          <w:sz w:val="24"/>
          <w:szCs w:val="24"/>
        </w:rPr>
        <w:drawing>
          <wp:inline distT="0" distB="0" distL="0" distR="0" wp14:anchorId="09CBF3B4" wp14:editId="7D0118C5">
            <wp:extent cx="5621331" cy="1642110"/>
            <wp:effectExtent l="19050" t="19050" r="17780" b="15240"/>
            <wp:docPr id="114953946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539466" name="Resim 1149539466"/>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679251" cy="1659030"/>
                    </a:xfrm>
                    <a:prstGeom prst="rect">
                      <a:avLst/>
                    </a:prstGeom>
                    <a:ln>
                      <a:solidFill>
                        <a:schemeClr val="tx1"/>
                      </a:solidFill>
                    </a:ln>
                  </pic:spPr>
                </pic:pic>
              </a:graphicData>
            </a:graphic>
          </wp:inline>
        </w:drawing>
      </w:r>
    </w:p>
    <w:p w14:paraId="7C4BCE8B" w14:textId="15CEA64C" w:rsidR="008C6971" w:rsidRPr="00281483" w:rsidRDefault="00943AC8" w:rsidP="00F875CB">
      <w:pPr>
        <w:pStyle w:val="EKL"/>
        <w:spacing w:line="240" w:lineRule="auto"/>
        <w:rPr>
          <w:color w:val="0D0D0D" w:themeColor="text1" w:themeTint="F2"/>
        </w:rPr>
      </w:pPr>
      <w:bookmarkStart w:id="3026" w:name="_Toc234263924"/>
      <w:bookmarkStart w:id="3027" w:name="_Toc234456475"/>
      <w:bookmarkStart w:id="3028" w:name="_Toc234544520"/>
      <w:bookmarkStart w:id="3029" w:name="_Toc234547322"/>
      <w:bookmarkStart w:id="3030" w:name="_Toc235404640"/>
      <w:bookmarkStart w:id="3031" w:name="_Toc235931542"/>
      <w:bookmarkStart w:id="3032" w:name="_Toc235931709"/>
      <w:bookmarkStart w:id="3033" w:name="_Toc240275096"/>
      <w:r w:rsidRPr="00281483">
        <w:rPr>
          <w:b/>
          <w:bCs/>
          <w:color w:val="0D0D0D" w:themeColor="text1" w:themeTint="F2"/>
        </w:rPr>
        <w:t xml:space="preserve">Şekil 6.8. </w:t>
      </w:r>
      <w:r w:rsidR="008C6971" w:rsidRPr="00281483">
        <w:rPr>
          <w:color w:val="0D0D0D" w:themeColor="text1" w:themeTint="F2"/>
        </w:rPr>
        <w:t xml:space="preserve">Ziyaretçilerin </w:t>
      </w:r>
      <w:r w:rsidR="001A0AAE" w:rsidRPr="00281483">
        <w:rPr>
          <w:color w:val="0D0D0D" w:themeColor="text1" w:themeTint="F2"/>
        </w:rPr>
        <w:t>geliş amaçları</w:t>
      </w:r>
      <w:bookmarkEnd w:id="3026"/>
      <w:bookmarkEnd w:id="3027"/>
      <w:bookmarkEnd w:id="3028"/>
      <w:bookmarkEnd w:id="3029"/>
      <w:bookmarkEnd w:id="3030"/>
      <w:bookmarkEnd w:id="3031"/>
      <w:bookmarkEnd w:id="3032"/>
      <w:bookmarkEnd w:id="3033"/>
    </w:p>
    <w:p w14:paraId="2447CA4D" w14:textId="7998DFBC" w:rsidR="00F875CB" w:rsidRPr="00281483" w:rsidRDefault="00F875CB" w:rsidP="00F875CB">
      <w:pPr>
        <w:pStyle w:val="EKL"/>
        <w:spacing w:before="0" w:after="0"/>
        <w:rPr>
          <w:color w:val="0D0D0D" w:themeColor="text1" w:themeTint="F2"/>
        </w:rPr>
      </w:pPr>
      <w:bookmarkStart w:id="3034" w:name="_Toc239638639"/>
      <w:bookmarkStart w:id="3035" w:name="_Toc240275097"/>
      <w:r w:rsidRPr="00281483">
        <w:rPr>
          <w:color w:val="0D0D0D" w:themeColor="text1" w:themeTint="F2"/>
        </w:rPr>
        <w:t>Not: Parantez içerisinde verilen değerler kişi sayılarını göstermektedir.</w:t>
      </w:r>
      <w:bookmarkEnd w:id="3034"/>
      <w:bookmarkEnd w:id="3035"/>
    </w:p>
    <w:p w14:paraId="16C66EC1" w14:textId="2A6AEF11" w:rsidR="008C6971" w:rsidRPr="00281483" w:rsidRDefault="008C6971" w:rsidP="00F875CB">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Yerel halkın turistlere yönelik tutumları, destinasyonun turistik çekiciliği ve turizm sektörünün sürdürülebilir gelişimi açısından kritik bir belirleyici olarak değerlendirilmektedir. </w:t>
      </w:r>
      <w:r w:rsidRPr="00281483">
        <w:rPr>
          <w:rFonts w:cs="Times New Roman"/>
          <w:color w:val="0D0D0D" w:themeColor="text1" w:themeTint="F2"/>
          <w:sz w:val="24"/>
          <w:szCs w:val="24"/>
        </w:rPr>
        <w:lastRenderedPageBreak/>
        <w:t>Literatürde de ifade edildiği üzere, yerel halkın düşmanca veya olumsuz davranışları, turistlerin destinasyona yönelik algılarını zayıflatmakta ve ziyaret etme eğilimlerini azaltmaktadır. Buna karşılık, misafirperver ve destekleyici tutumlar, turistlerin destinasyonda kendilerini kabul edilmiş hissetmelerini sağlayarak turizm deneyimini olumlu yönde etkilemekte ve destinasyonun yeniden tercih edilme olasılığını artırmaktadır. (Sert, 2019: 411). Bu nedenle yerel halkın turistlere karşı tutumu araştırma açısından önem arz etmektedir. Yerel yönetimlerin bu konudaki görüşünü anlayabilmek amacıyla katılımcılara “Sizce Eskişehir halkının şehir turizmine ve turiste bakış açısı nasıldır?” sorusu yöneltilmiştir. Bütün katılımcılar yerel halkın turizm ve turiste olumlu yaklaştığını ifade etmiştir. Bu bağlamda Eskişehir’de şehir turizminin gelişiminde yerel halkın tutumu, turizmin başarısı ve sürdürülebilirliği açısından önemli bir rol oynamaktadır. Halkın turistlere karşı samimi ve hoşgörülü yaklaşımı, turizmin gelişmesini doğrudan desteklemekte ve şehirdeki kültürel ve sosyal etkileşimleri güçlendirmektedir. Bu konuda bazı katılımcıların görüşleri şöyledir</w:t>
      </w:r>
      <w:r w:rsidR="00EE43D8" w:rsidRPr="00281483">
        <w:rPr>
          <w:rFonts w:cs="Times New Roman"/>
          <w:color w:val="0D0D0D" w:themeColor="text1" w:themeTint="F2"/>
          <w:sz w:val="24"/>
          <w:szCs w:val="24"/>
        </w:rPr>
        <w:t>:</w:t>
      </w:r>
    </w:p>
    <w:p w14:paraId="1CD85142" w14:textId="18B1000B" w:rsidR="008C6971" w:rsidRPr="00281483" w:rsidRDefault="00EF7E83" w:rsidP="001A3035">
      <w:pPr>
        <w:spacing w:before="120" w:after="120"/>
        <w:ind w:firstLine="709"/>
        <w:jc w:val="both"/>
        <w:rPr>
          <w:rFonts w:cs="Times New Roman"/>
          <w:i/>
          <w:iCs/>
          <w:color w:val="0D0D0D" w:themeColor="text1" w:themeTint="F2"/>
          <w:sz w:val="24"/>
          <w:szCs w:val="24"/>
        </w:rPr>
      </w:pP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Eskişehir'de turizmin bu denli gelişmesinde ve bu seviyeye gelmesinde yerel halkın etkisi büyüktür. Yerel halk turistlere daim</w:t>
      </w:r>
      <w:r w:rsidR="00A9380C" w:rsidRPr="00281483">
        <w:rPr>
          <w:rFonts w:cs="Times New Roman"/>
          <w:i/>
          <w:iCs/>
          <w:color w:val="0D0D0D" w:themeColor="text1" w:themeTint="F2"/>
          <w:sz w:val="24"/>
          <w:szCs w:val="24"/>
        </w:rPr>
        <w:t>a</w:t>
      </w:r>
      <w:r w:rsidR="008C6971" w:rsidRPr="00281483">
        <w:rPr>
          <w:rFonts w:cs="Times New Roman"/>
          <w:i/>
          <w:iCs/>
          <w:color w:val="0D0D0D" w:themeColor="text1" w:themeTint="F2"/>
          <w:sz w:val="24"/>
          <w:szCs w:val="24"/>
        </w:rPr>
        <w:t xml:space="preserve"> samimi ve hoşgörülü davranmıştır. Bu nedenle turizmin gelişmesinde en önemli rol onlara aittir</w:t>
      </w: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 xml:space="preserve"> (K3).</w:t>
      </w:r>
    </w:p>
    <w:p w14:paraId="18612549" w14:textId="776B24F3" w:rsidR="008C6971" w:rsidRPr="00281483" w:rsidRDefault="00EF7E83" w:rsidP="00EF7E83">
      <w:pPr>
        <w:spacing w:before="120" w:after="120"/>
        <w:ind w:firstLine="709"/>
        <w:jc w:val="both"/>
        <w:rPr>
          <w:rFonts w:cs="Times New Roman"/>
          <w:i/>
          <w:iCs/>
          <w:color w:val="0D0D0D" w:themeColor="text1" w:themeTint="F2"/>
          <w:sz w:val="24"/>
          <w:szCs w:val="24"/>
        </w:rPr>
      </w:pP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Bölge açısından, yani tarihi bölge açısından şunu söyleyebilirim. Yani belediye olarak oralarda çalışmalar yürüttüğümüz için çeşitli festivaller ve turizme dair de çeşitli çalışmalarımız var. Bölge halkı bundan belli ölçüleriyle memnun. Niye memnun? Çünkü turizm aynı zamanda bir kazanç kapısı ve bölgenin canlanmasını sağlıyor. Odunpazarı bölgesi ana cadde ve çevresindeki birçok sokaktan oluşan turistik bir alan. Bölgenin içerisinde müzeler, diğer kültür sanat alanları, inanç merkezleri dağılmış tamamen. Ziyaretçiler turla geliyor olsa bile birçok yeri geziyor ve yerel halkla doğrudan bir etkileşim kuruyor. Bunun hem sosyoekonomik yönleri var hem de şehrin tanıtımına vs. de çok büyük katkıları var. Ben yerel halkın o anlamıyla, olumlu bir bakış açısının olduğunu düşünüyorum</w:t>
      </w: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 xml:space="preserve"> (K7).</w:t>
      </w:r>
    </w:p>
    <w:p w14:paraId="6E559800" w14:textId="498CC624" w:rsidR="008C6971" w:rsidRPr="00281483" w:rsidRDefault="00EF7E83" w:rsidP="00573690">
      <w:pPr>
        <w:spacing w:before="120" w:after="120"/>
        <w:ind w:firstLine="709"/>
        <w:jc w:val="both"/>
        <w:rPr>
          <w:rFonts w:cs="Times New Roman"/>
          <w:i/>
          <w:iCs/>
          <w:color w:val="0D0D0D" w:themeColor="text1" w:themeTint="F2"/>
          <w:sz w:val="24"/>
          <w:szCs w:val="24"/>
        </w:rPr>
      </w:pP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Gayet iyidir. İnsanlarımız zaten naif insanlardır. Burada aslında her insan fahri bir turizm elçisi gibidir. Turist rehberi gibidir. Yani burada yer yön soran herhangi bir insana hiç çekinmeden gayet güzel tarifte bulunabilir. Ekonomik anlamda turistlerin getirisi çok fazla olduğu için tabii ki de halkın da esnafın da turizme ve turiste bakış açısı olumlu</w:t>
      </w:r>
      <w:r w:rsidR="00A9380C" w:rsidRPr="00281483">
        <w:rPr>
          <w:rFonts w:cs="Times New Roman"/>
          <w:i/>
          <w:iCs/>
          <w:color w:val="0D0D0D" w:themeColor="text1" w:themeTint="F2"/>
          <w:sz w:val="24"/>
          <w:szCs w:val="24"/>
        </w:rPr>
        <w:t>.</w:t>
      </w: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 xml:space="preserve"> (K8).</w:t>
      </w:r>
    </w:p>
    <w:p w14:paraId="22274701" w14:textId="4727232C" w:rsidR="00E04853" w:rsidRPr="00281483" w:rsidRDefault="00E04853" w:rsidP="00E04853">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Yerel yönetim temsilcilerine, Eskişehir'de şehir turizmi geliştirilirken şehrin özgün değerlerinin korunup korunmadığı ve bu süreçte hangi unsurlara dikkat edildiği sorulmuştur.</w:t>
      </w:r>
      <w:r w:rsidRPr="00281483">
        <w:rPr>
          <w:rFonts w:cs="Times New Roman"/>
          <w:color w:val="0D0D0D" w:themeColor="text1" w:themeTint="F2"/>
        </w:rPr>
        <w:t xml:space="preserve"> </w:t>
      </w:r>
      <w:r w:rsidRPr="00281483">
        <w:rPr>
          <w:rFonts w:cs="Times New Roman"/>
          <w:color w:val="0D0D0D" w:themeColor="text1" w:themeTint="F2"/>
          <w:sz w:val="24"/>
          <w:szCs w:val="24"/>
        </w:rPr>
        <w:t xml:space="preserve">Elde edilen bulgular, yerel yönetimlerin şehir turizminin geliştirilmesi sürecinde tarihi ve kültürel mirasın korunması, yerel kimliğin yaşatılması ve koruma-kullanma dengesinin gözetilmesine önem verdiğini ortaya koymaktadır. </w:t>
      </w:r>
      <w:r w:rsidR="00240CA5" w:rsidRPr="00281483">
        <w:rPr>
          <w:rFonts w:cs="Times New Roman"/>
          <w:color w:val="0D0D0D" w:themeColor="text1" w:themeTint="F2"/>
          <w:sz w:val="24"/>
          <w:szCs w:val="24"/>
        </w:rPr>
        <w:t>Bu konuda bazı katılımcıların görüşleri şöyledir</w:t>
      </w:r>
      <w:r w:rsidR="00EE43D8" w:rsidRPr="00281483">
        <w:rPr>
          <w:rFonts w:cs="Times New Roman"/>
          <w:color w:val="0D0D0D" w:themeColor="text1" w:themeTint="F2"/>
          <w:sz w:val="24"/>
          <w:szCs w:val="24"/>
        </w:rPr>
        <w:t>:</w:t>
      </w:r>
    </w:p>
    <w:p w14:paraId="4416C25C" w14:textId="700361FC" w:rsidR="00E04853" w:rsidRPr="00281483" w:rsidRDefault="00E04853" w:rsidP="00E04853">
      <w:pPr>
        <w:spacing w:before="120" w:after="120" w:line="360" w:lineRule="auto"/>
        <w:ind w:firstLine="709"/>
        <w:jc w:val="both"/>
        <w:rPr>
          <w:rFonts w:cs="Times New Roman"/>
          <w:i/>
          <w:iCs/>
          <w:color w:val="0D0D0D" w:themeColor="text1" w:themeTint="F2"/>
          <w:sz w:val="24"/>
          <w:szCs w:val="24"/>
        </w:rPr>
      </w:pPr>
      <w:r w:rsidRPr="00281483">
        <w:rPr>
          <w:rFonts w:cs="Times New Roman"/>
          <w:color w:val="0D0D0D" w:themeColor="text1" w:themeTint="F2"/>
          <w:sz w:val="24"/>
          <w:szCs w:val="24"/>
        </w:rPr>
        <w:lastRenderedPageBreak/>
        <w:t>"</w:t>
      </w:r>
      <w:r w:rsidRPr="00281483">
        <w:rPr>
          <w:rFonts w:cs="Times New Roman"/>
          <w:i/>
          <w:iCs/>
          <w:color w:val="0D0D0D" w:themeColor="text1" w:themeTint="F2"/>
          <w:sz w:val="24"/>
          <w:szCs w:val="24"/>
        </w:rPr>
        <w:t>Eskişehir'de şehir turizmini geliştirirken öncelikle şehrin kendine özgü kimliğini korumaya çalışıyoruz. Özellikle tarihi yapıların, kültürel mirasın ve şehri diğer destinasyonlardan ayıran değerlerin korunmasına önem veriyoruz. Yapılan düzenlemelerde yeni uygulamaların mevcut dokuya uyumlu olmasına dikkat ediyor, turizmi geliştirirken şehrin özgün yapısının zarar görmemesini hedefliyoruz. Çünkü Eskişehir'i tercih edilir kılan en önemli unsur, sahip olduğu bu özgün değerlerdir" (K4).</w:t>
      </w:r>
    </w:p>
    <w:p w14:paraId="64B53CEC" w14:textId="342691BB" w:rsidR="008C6971" w:rsidRPr="00281483" w:rsidRDefault="008C6971" w:rsidP="003C05A2">
      <w:pPr>
        <w:tabs>
          <w:tab w:val="left" w:pos="2988"/>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Turizmde başarının sağlanabilmesi için tüm paydaşların planlama ve karar alma süreçlerine dahil edilmesi kritik öneme sahiptir; aksi takdirde alınan kararlar kapsayıcı olmayabilir ve uygulamada yetersiz kalabilir (</w:t>
      </w:r>
      <w:proofErr w:type="spellStart"/>
      <w:r w:rsidRPr="00281483">
        <w:rPr>
          <w:rFonts w:cs="Times New Roman"/>
          <w:color w:val="0D0D0D" w:themeColor="text1" w:themeTint="F2"/>
          <w:sz w:val="24"/>
          <w:szCs w:val="24"/>
        </w:rPr>
        <w:t>Büyükkuru</w:t>
      </w:r>
      <w:proofErr w:type="spellEnd"/>
      <w:r w:rsidRPr="00281483">
        <w:rPr>
          <w:rFonts w:cs="Times New Roman"/>
          <w:color w:val="0D0D0D" w:themeColor="text1" w:themeTint="F2"/>
          <w:sz w:val="24"/>
          <w:szCs w:val="24"/>
        </w:rPr>
        <w:t>, 2020: 276). Bu bağlamda Eskişehir’de turizm faaliyetleri konusunda karar alma sürecine tüm paydaşların katılıp katılmadığını öğrenmek amacıyla katılımcıların görüşleri alınmıştır. Katılımcıların çoğunluğu karar alma sürecinde paydaşların görüşlerinin alınmadığını belirtmiştir. Dolayısıyla Eskişehir’de turizm faaliyetlerinin karar alma süreçleri, paydaş katılımı açısından sınırlı bir görünüm sergilemektedir</w:t>
      </w:r>
      <w:r w:rsidR="001A3035" w:rsidRPr="00281483">
        <w:rPr>
          <w:rFonts w:cs="Times New Roman"/>
          <w:color w:val="0D0D0D" w:themeColor="text1" w:themeTint="F2"/>
          <w:sz w:val="24"/>
          <w:szCs w:val="24"/>
        </w:rPr>
        <w:t xml:space="preserve"> (Şekil 6.9).</w:t>
      </w:r>
      <w:r w:rsidR="00A9380C" w:rsidRPr="00281483">
        <w:rPr>
          <w:rFonts w:cs="Times New Roman"/>
          <w:color w:val="0D0D0D" w:themeColor="text1" w:themeTint="F2"/>
          <w:sz w:val="24"/>
          <w:szCs w:val="24"/>
        </w:rPr>
        <w:t xml:space="preserve"> Bu konudaki görüşlerin bazıları şöyledir</w:t>
      </w:r>
      <w:r w:rsidR="00EE43D8" w:rsidRPr="00281483">
        <w:rPr>
          <w:rFonts w:cs="Times New Roman"/>
          <w:color w:val="0D0D0D" w:themeColor="text1" w:themeTint="F2"/>
          <w:sz w:val="24"/>
          <w:szCs w:val="24"/>
        </w:rPr>
        <w:t>:</w:t>
      </w:r>
    </w:p>
    <w:p w14:paraId="6074A539" w14:textId="6D96C3CC" w:rsidR="00516EC8" w:rsidRPr="00281483" w:rsidRDefault="00A9380C" w:rsidP="00516EC8">
      <w:pPr>
        <w:tabs>
          <w:tab w:val="left" w:pos="2988"/>
        </w:tabs>
        <w:spacing w:before="120" w:after="120" w:line="360" w:lineRule="auto"/>
        <w:ind w:firstLine="709"/>
        <w:jc w:val="both"/>
        <w:rPr>
          <w:rFonts w:cs="Times New Roman"/>
          <w:i/>
          <w:iCs/>
          <w:color w:val="0D0D0D" w:themeColor="text1" w:themeTint="F2"/>
          <w:sz w:val="24"/>
          <w:szCs w:val="24"/>
        </w:rPr>
      </w:pPr>
      <w:r w:rsidRPr="00281483">
        <w:rPr>
          <w:rFonts w:cs="Times New Roman"/>
          <w:i/>
          <w:iCs/>
          <w:color w:val="0D0D0D" w:themeColor="text1" w:themeTint="F2"/>
          <w:sz w:val="24"/>
          <w:szCs w:val="24"/>
        </w:rPr>
        <w:t>“Yani şöyle, bütün paydaşların görüşü ne yazık ki tabii ki alınamıyor. Bazı çalışmalar var. Valiliğin, İl Kültür ve Turizm Müdürlüğü'nün buna dair çalışmaları var. Anadolu Üniversitesi ve Osmangazi Üniversitesi Turizm Fakültesi ile Eskişehir’in turizmine dair çalıştaylar yaptılar. Ancak biz davet edilmedik. Üniversiteden hocalar, okurlar, uzmanlar, İl Kültür ve Turizm Müdürlüğü'nün personeli, profesyonel personeli muhtemelen. Onun dışında çok detaylarına da hakim değiliz ama davet almadığımızı biliyoruz. İşte bir ortaklık sağlanması için kamu özel ve diğer turizm paydaşları, turistler, yerel halk, yerel yönetimler, STK'lar, işletmeciler. Tabii işte işletmeciler de alt başlıklarında işte otelciler, hediyelik eşyacılar, yiyecek içecek işletmecileri. Bütünlüklü bir şeye dönüştürülebilir” (K7).</w:t>
      </w:r>
    </w:p>
    <w:p w14:paraId="17EF0C91" w14:textId="77777777" w:rsidR="008C6971" w:rsidRPr="00281483" w:rsidRDefault="008C6971" w:rsidP="00FD7174">
      <w:pPr>
        <w:tabs>
          <w:tab w:val="left" w:pos="2988"/>
        </w:tabs>
        <w:spacing w:before="120" w:after="120" w:line="360" w:lineRule="auto"/>
        <w:jc w:val="center"/>
        <w:rPr>
          <w:rFonts w:cs="Times New Roman"/>
          <w:color w:val="0D0D0D" w:themeColor="text1" w:themeTint="F2"/>
          <w:sz w:val="24"/>
          <w:szCs w:val="24"/>
        </w:rPr>
      </w:pPr>
      <w:r w:rsidRPr="00281483">
        <w:rPr>
          <w:rFonts w:cs="Times New Roman"/>
          <w:noProof/>
          <w:color w:val="0D0D0D" w:themeColor="text1" w:themeTint="F2"/>
          <w:sz w:val="24"/>
          <w:szCs w:val="24"/>
        </w:rPr>
        <w:drawing>
          <wp:inline distT="0" distB="0" distL="0" distR="0" wp14:anchorId="6B0A6FF1" wp14:editId="066DE0B6">
            <wp:extent cx="3680460" cy="1867535"/>
            <wp:effectExtent l="0" t="0" r="15240" b="18415"/>
            <wp:docPr id="718139101" name="Grafik 1">
              <a:extLst xmlns:a="http://schemas.openxmlformats.org/drawingml/2006/main">
                <a:ext uri="{FF2B5EF4-FFF2-40B4-BE49-F238E27FC236}">
                  <a16:creationId xmlns:a16="http://schemas.microsoft.com/office/drawing/2014/main" id="{435802ED-B979-E61E-5C7E-C716EDE5D6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48C1E08E" w14:textId="2C4271A9" w:rsidR="008C6971" w:rsidRPr="00281483" w:rsidRDefault="00943AC8" w:rsidP="00FD7174">
      <w:pPr>
        <w:pStyle w:val="EKL"/>
        <w:rPr>
          <w:color w:val="0D0D0D" w:themeColor="text1" w:themeTint="F2"/>
        </w:rPr>
      </w:pPr>
      <w:bookmarkStart w:id="3036" w:name="_Toc234263925"/>
      <w:bookmarkStart w:id="3037" w:name="_Toc234456476"/>
      <w:bookmarkStart w:id="3038" w:name="_Toc234544521"/>
      <w:bookmarkStart w:id="3039" w:name="_Toc234547323"/>
      <w:bookmarkStart w:id="3040" w:name="_Toc235404641"/>
      <w:bookmarkStart w:id="3041" w:name="_Toc235931543"/>
      <w:bookmarkStart w:id="3042" w:name="_Toc235931710"/>
      <w:bookmarkStart w:id="3043" w:name="_Toc240275098"/>
      <w:r w:rsidRPr="00281483">
        <w:rPr>
          <w:b/>
          <w:bCs/>
          <w:color w:val="0D0D0D" w:themeColor="text1" w:themeTint="F2"/>
        </w:rPr>
        <w:t xml:space="preserve">Şekil 6.9. </w:t>
      </w:r>
      <w:r w:rsidR="008C6971" w:rsidRPr="00281483">
        <w:rPr>
          <w:color w:val="0D0D0D" w:themeColor="text1" w:themeTint="F2"/>
        </w:rPr>
        <w:t xml:space="preserve">Katılımcıların </w:t>
      </w:r>
      <w:r w:rsidR="004577C5" w:rsidRPr="00281483">
        <w:rPr>
          <w:color w:val="0D0D0D" w:themeColor="text1" w:themeTint="F2"/>
        </w:rPr>
        <w:t>paydaş görüşlerinin alınıp alınmadığına ilişkin değerlendirmeleri</w:t>
      </w:r>
      <w:bookmarkEnd w:id="3036"/>
      <w:bookmarkEnd w:id="3037"/>
      <w:bookmarkEnd w:id="3038"/>
      <w:bookmarkEnd w:id="3039"/>
      <w:bookmarkEnd w:id="3040"/>
      <w:bookmarkEnd w:id="3041"/>
      <w:bookmarkEnd w:id="3042"/>
      <w:bookmarkEnd w:id="3043"/>
    </w:p>
    <w:p w14:paraId="457398CF" w14:textId="21A0DA11" w:rsidR="00D35989" w:rsidRPr="00281483" w:rsidRDefault="00240CA5" w:rsidP="00D35989">
      <w:pPr>
        <w:tabs>
          <w:tab w:val="left" w:pos="2988"/>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lastRenderedPageBreak/>
        <w:t>Yerel yönetim temsilcilerine, Eskişehir'de turizm yatırımlarının gerçekleştirilmesi sürecinde karşılaşılan sorunlar ve bu süreci kolaylaştıran unsurlara ilişkin değerlendirmeleri sorulmuştur. Görüşmelerden elde edilen bulgular, turizm yatırımlarının hayata geçirilmesinde yerel yönetimlerin destekleyici yaklaşımı ve Eskişehir'in güçlü turizm potansiyelinin önemli kolaylıklar sağladığını ortaya koymaktadır. Bununla birlikte, finansman yetersizlikleri, bürokratik süreçler, yatırım maliyetlerinin artması ve koruma mevzuatından kaynaklanan uygulama sınırlılıklarının zaman zaman yatırımların önünde engel oluşturduğu ifade edilmiştir. Bu konuda bazı katılımcıların konuya ilişkin görüşleri şu şekildedir</w:t>
      </w:r>
      <w:r w:rsidR="00EE43D8" w:rsidRPr="00281483">
        <w:rPr>
          <w:rFonts w:cs="Times New Roman"/>
          <w:color w:val="0D0D0D" w:themeColor="text1" w:themeTint="F2"/>
          <w:sz w:val="24"/>
          <w:szCs w:val="24"/>
        </w:rPr>
        <w:t>:</w:t>
      </w:r>
    </w:p>
    <w:p w14:paraId="755ABDEC" w14:textId="36163B1D" w:rsidR="00D35989" w:rsidRPr="00281483" w:rsidRDefault="00D35989" w:rsidP="00D35989">
      <w:pPr>
        <w:tabs>
          <w:tab w:val="left" w:pos="2988"/>
        </w:tabs>
        <w:spacing w:before="120" w:after="120" w:line="360" w:lineRule="auto"/>
        <w:ind w:firstLine="709"/>
        <w:jc w:val="both"/>
        <w:rPr>
          <w:rFonts w:cs="Times New Roman"/>
          <w:i/>
          <w:iCs/>
          <w:color w:val="0D0D0D" w:themeColor="text1" w:themeTint="F2"/>
          <w:sz w:val="24"/>
          <w:szCs w:val="24"/>
        </w:rPr>
      </w:pPr>
      <w:r w:rsidRPr="00281483">
        <w:rPr>
          <w:rFonts w:cs="Times New Roman"/>
          <w:i/>
          <w:iCs/>
          <w:color w:val="0D0D0D" w:themeColor="text1" w:themeTint="F2"/>
          <w:sz w:val="24"/>
          <w:szCs w:val="24"/>
        </w:rPr>
        <w:t>“Zorluklar genellikle maddi olarak oluyor. Yatırım büyük bütçeler istiyor. Bu nedenle sıkıntılar yaşanabiliyor. Eskişehir'de turizm yatırımları konusunda en büyük avantajımız şehrin güçlü turizm potansiyeline sahip olmasıdır.  Bununla birlikte şehir halkı modern düşünce kafasında olduğu için turizm faaliyetleri çabuk kabul görüyor" (K5).</w:t>
      </w:r>
    </w:p>
    <w:p w14:paraId="4075B6BA" w14:textId="26068727" w:rsidR="0013695C" w:rsidRPr="00281483" w:rsidRDefault="00D35989" w:rsidP="00D35989">
      <w:pPr>
        <w:tabs>
          <w:tab w:val="left" w:pos="2988"/>
        </w:tabs>
        <w:spacing w:before="120" w:after="120" w:line="360" w:lineRule="auto"/>
        <w:ind w:firstLine="709"/>
        <w:jc w:val="both"/>
        <w:rPr>
          <w:rFonts w:cs="Times New Roman"/>
          <w:i/>
          <w:iCs/>
          <w:color w:val="0D0D0D" w:themeColor="text1" w:themeTint="F2"/>
          <w:sz w:val="24"/>
          <w:szCs w:val="24"/>
        </w:rPr>
      </w:pPr>
      <w:r w:rsidRPr="00281483">
        <w:rPr>
          <w:rFonts w:cs="Times New Roman"/>
          <w:i/>
          <w:iCs/>
          <w:color w:val="0D0D0D" w:themeColor="text1" w:themeTint="F2"/>
          <w:sz w:val="24"/>
          <w:szCs w:val="24"/>
        </w:rPr>
        <w:t>“</w:t>
      </w:r>
      <w:r w:rsidR="0013695C" w:rsidRPr="00281483">
        <w:rPr>
          <w:rFonts w:cs="Times New Roman"/>
          <w:i/>
          <w:iCs/>
          <w:color w:val="0D0D0D" w:themeColor="text1" w:themeTint="F2"/>
          <w:sz w:val="24"/>
          <w:szCs w:val="24"/>
        </w:rPr>
        <w:t xml:space="preserve">En </w:t>
      </w:r>
      <w:r w:rsidRPr="00281483">
        <w:rPr>
          <w:rFonts w:cs="Times New Roman"/>
          <w:i/>
          <w:iCs/>
          <w:color w:val="0D0D0D" w:themeColor="text1" w:themeTint="F2"/>
          <w:sz w:val="24"/>
          <w:szCs w:val="24"/>
        </w:rPr>
        <w:t xml:space="preserve">büyük sorun maddi kaynakların yetersiz olması. Yerel yönetim olarak bu konuda zaman zaman sıkıntılar yaşıyoruz. Bir de bulunduğumuz bölgenin sit alanı olması nedeniyle yapılacak her uygulama için izin ve onay süreçlerinden geçmek gerekiyor. Bu da yatırımların hayata geçirilmesini zaman zaman geciktirebiliyor. Ancak kolaylık tarafına baktığımızda, yöneticilerimizin yeni fikirlere açık olması ve önerilerimize değer vermesi bizim için büyük bir avantaj. </w:t>
      </w:r>
      <w:r w:rsidR="0013695C" w:rsidRPr="00281483">
        <w:rPr>
          <w:rFonts w:cs="Times New Roman"/>
          <w:i/>
          <w:iCs/>
          <w:color w:val="0D0D0D" w:themeColor="text1" w:themeTint="F2"/>
          <w:sz w:val="24"/>
          <w:szCs w:val="24"/>
        </w:rPr>
        <w:t>Fikirlerimizi rahatça paylaşabiliyor, üst yönetimle birlikte değerlendirebiliyor</w:t>
      </w:r>
      <w:r w:rsidRPr="00281483">
        <w:rPr>
          <w:rFonts w:cs="Times New Roman"/>
          <w:i/>
          <w:iCs/>
          <w:color w:val="0D0D0D" w:themeColor="text1" w:themeTint="F2"/>
          <w:sz w:val="24"/>
          <w:szCs w:val="24"/>
        </w:rPr>
        <w:t xml:space="preserve">uz </w:t>
      </w:r>
      <w:r w:rsidR="0013695C" w:rsidRPr="00281483">
        <w:rPr>
          <w:rFonts w:cs="Times New Roman"/>
          <w:i/>
          <w:iCs/>
          <w:color w:val="0D0D0D" w:themeColor="text1" w:themeTint="F2"/>
          <w:sz w:val="24"/>
          <w:szCs w:val="24"/>
        </w:rPr>
        <w:t>(K8)</w:t>
      </w:r>
      <w:r w:rsidRPr="00281483">
        <w:rPr>
          <w:rFonts w:cs="Times New Roman"/>
          <w:i/>
          <w:iCs/>
          <w:color w:val="0D0D0D" w:themeColor="text1" w:themeTint="F2"/>
          <w:sz w:val="24"/>
          <w:szCs w:val="24"/>
        </w:rPr>
        <w:t>.</w:t>
      </w:r>
    </w:p>
    <w:p w14:paraId="202835B4" w14:textId="00FF0894" w:rsidR="005A1AD4" w:rsidRPr="00281483" w:rsidRDefault="005A1AD4" w:rsidP="003C05A2">
      <w:pPr>
        <w:tabs>
          <w:tab w:val="left" w:pos="2988"/>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Yerel yönetim temsilcilerine, Eskişehir'de turizmin gelişiminde ve sürdürülebilirliğinde en fazla katkıyı sağlayan kişi ve kurumlara ilişkin görüşleri sorulmuştur. Görüşmelerden elde edilen bulgular, katılımcıların Eskişehir'in turizmde bugünlere gelmesinde belediyelerin önemli bir rol üstlendiğini ve özellikle Yılmaz Büyükerşen'in şehre kazandırdığı projelerin turizmin gelişimine önemli katkılar sağladığını ifade ettiklerini göstermektedir. Bununla birlikte, Valilik, İl Kültür ve Turizm Müdürlüğü ile turizm alanında faaliyet gösteren diğer kurum ve kuruluşların yürüttüğü çalışmalar, etkinlikler ve iş birliklerinin de şehir turizminin gelişimi ve sürdürülebilirliğine katkı sağladığı belirtilmiştir. Katılımcıların bu konudaki görüşleri şöyledir</w:t>
      </w:r>
      <w:r w:rsidR="00EE43D8" w:rsidRPr="00281483">
        <w:rPr>
          <w:rFonts w:cs="Times New Roman"/>
          <w:color w:val="0D0D0D" w:themeColor="text1" w:themeTint="F2"/>
          <w:sz w:val="24"/>
          <w:szCs w:val="24"/>
        </w:rPr>
        <w:t>:</w:t>
      </w:r>
    </w:p>
    <w:p w14:paraId="1746D40D" w14:textId="4BEEC81E" w:rsidR="000F2378" w:rsidRPr="00281483" w:rsidRDefault="000F2378" w:rsidP="003C05A2">
      <w:pPr>
        <w:tabs>
          <w:tab w:val="left" w:pos="2988"/>
        </w:tabs>
        <w:spacing w:before="120" w:after="120" w:line="360" w:lineRule="auto"/>
        <w:ind w:firstLine="709"/>
        <w:jc w:val="both"/>
        <w:rPr>
          <w:rFonts w:cs="Times New Roman"/>
          <w:i/>
          <w:iCs/>
          <w:color w:val="0D0D0D" w:themeColor="text1" w:themeTint="F2"/>
          <w:sz w:val="24"/>
          <w:szCs w:val="24"/>
        </w:rPr>
      </w:pPr>
      <w:r w:rsidRPr="00281483">
        <w:rPr>
          <w:rFonts w:cs="Times New Roman"/>
          <w:i/>
          <w:iCs/>
          <w:color w:val="0D0D0D" w:themeColor="text1" w:themeTint="F2"/>
          <w:sz w:val="24"/>
          <w:szCs w:val="24"/>
        </w:rPr>
        <w:t>“Eskişehir'in turizmde bugünlere gelmesinde Yılmaz Büyükerşen'in çok büyük katkısı var. Özellikle Porsuk'un düzenlenmesi, müzelerin açılması ve Odunpazarı'na yapılan çalışmalar şehrin havasını tamamen değiştirdi. İnsanlar artık sadece gezmek için bile Eskişehir'e gelmeye başladı. Tabii bu süreçte sadece belediyenin değil, turizmle ilgili diğer kurumların da önemli katkıları olmuştur” (K</w:t>
      </w:r>
      <w:r w:rsidR="005A1AD4" w:rsidRPr="00281483">
        <w:rPr>
          <w:rFonts w:cs="Times New Roman"/>
          <w:i/>
          <w:iCs/>
          <w:color w:val="0D0D0D" w:themeColor="text1" w:themeTint="F2"/>
          <w:sz w:val="24"/>
          <w:szCs w:val="24"/>
        </w:rPr>
        <w:t>17</w:t>
      </w:r>
      <w:r w:rsidRPr="00281483">
        <w:rPr>
          <w:rFonts w:cs="Times New Roman"/>
          <w:i/>
          <w:iCs/>
          <w:color w:val="0D0D0D" w:themeColor="text1" w:themeTint="F2"/>
          <w:sz w:val="24"/>
          <w:szCs w:val="24"/>
        </w:rPr>
        <w:t>)</w:t>
      </w:r>
    </w:p>
    <w:p w14:paraId="071D4906" w14:textId="18B016E2" w:rsidR="000F2378" w:rsidRPr="00281483" w:rsidRDefault="000F2378" w:rsidP="005A1AD4">
      <w:pPr>
        <w:tabs>
          <w:tab w:val="left" w:pos="2988"/>
        </w:tabs>
        <w:spacing w:before="120" w:after="120" w:line="360" w:lineRule="auto"/>
        <w:ind w:firstLine="709"/>
        <w:jc w:val="both"/>
        <w:rPr>
          <w:rFonts w:cs="Times New Roman"/>
          <w:i/>
          <w:iCs/>
          <w:color w:val="0D0D0D" w:themeColor="text1" w:themeTint="F2"/>
          <w:sz w:val="24"/>
          <w:szCs w:val="24"/>
        </w:rPr>
      </w:pPr>
      <w:r w:rsidRPr="00281483">
        <w:rPr>
          <w:rFonts w:cs="Times New Roman"/>
          <w:i/>
          <w:iCs/>
          <w:color w:val="0D0D0D" w:themeColor="text1" w:themeTint="F2"/>
          <w:sz w:val="24"/>
          <w:szCs w:val="24"/>
        </w:rPr>
        <w:lastRenderedPageBreak/>
        <w:t>"Bence Eskişehir'de turizmin gelişmesine en büyük katkıyı belediyeler sağlıyor. Bunun yanında Valilik, İl Kültür ve Turizm Müdürlüğü ve biz turizm işletmeleri de elimizden gelen desteği veriyoruz. Düzenlenen etkinlikler, festivaller ve tanıtım çalışmaları şehrin daha fazla tanınmasına katkı sağlıyor"</w:t>
      </w:r>
      <w:r w:rsidR="005A1AD4" w:rsidRPr="00281483">
        <w:rPr>
          <w:rFonts w:cs="Times New Roman"/>
          <w:i/>
          <w:iCs/>
          <w:color w:val="0D0D0D" w:themeColor="text1" w:themeTint="F2"/>
          <w:sz w:val="24"/>
          <w:szCs w:val="24"/>
        </w:rPr>
        <w:t xml:space="preserve"> (K9)</w:t>
      </w:r>
    </w:p>
    <w:p w14:paraId="155A8015" w14:textId="6F10FFF3" w:rsidR="007C63AB" w:rsidRPr="00281483" w:rsidRDefault="007C63AB" w:rsidP="003C05A2">
      <w:pPr>
        <w:pStyle w:val="DZEY3"/>
        <w:spacing w:before="120" w:beforeAutospacing="0" w:after="120" w:afterAutospacing="0"/>
        <w:rPr>
          <w:color w:val="0D0D0D" w:themeColor="text1" w:themeTint="F2"/>
        </w:rPr>
      </w:pPr>
      <w:bookmarkStart w:id="3044" w:name="_Toc234200016"/>
      <w:bookmarkStart w:id="3045" w:name="_Toc234200295"/>
      <w:bookmarkStart w:id="3046" w:name="_Toc234200572"/>
      <w:bookmarkStart w:id="3047" w:name="_Toc234200833"/>
      <w:bookmarkStart w:id="3048" w:name="_Toc234200992"/>
      <w:bookmarkStart w:id="3049" w:name="_Toc234201111"/>
      <w:bookmarkStart w:id="3050" w:name="_Toc234201277"/>
      <w:bookmarkStart w:id="3051" w:name="_Toc234547182"/>
      <w:bookmarkStart w:id="3052" w:name="_Toc235402574"/>
      <w:bookmarkStart w:id="3053" w:name="_Toc235403093"/>
      <w:bookmarkStart w:id="3054" w:name="_Toc235403793"/>
      <w:bookmarkStart w:id="3055" w:name="_Toc235404054"/>
      <w:bookmarkStart w:id="3056" w:name="_Toc235931544"/>
      <w:bookmarkStart w:id="3057" w:name="_Toc235931711"/>
      <w:bookmarkStart w:id="3058" w:name="_Toc235932249"/>
      <w:bookmarkStart w:id="3059" w:name="_Toc235933073"/>
      <w:bookmarkStart w:id="3060" w:name="_Toc236354312"/>
      <w:bookmarkStart w:id="3061" w:name="_Toc236354448"/>
      <w:bookmarkStart w:id="3062" w:name="_Toc240277626"/>
      <w:r w:rsidRPr="00281483">
        <w:rPr>
          <w:color w:val="0D0D0D" w:themeColor="text1" w:themeTint="F2"/>
        </w:rPr>
        <w:t>6.2.4.</w:t>
      </w:r>
      <w:bookmarkEnd w:id="3044"/>
      <w:bookmarkEnd w:id="3045"/>
      <w:bookmarkEnd w:id="3046"/>
      <w:bookmarkEnd w:id="3047"/>
      <w:bookmarkEnd w:id="3048"/>
      <w:bookmarkEnd w:id="3049"/>
      <w:bookmarkEnd w:id="3050"/>
      <w:bookmarkEnd w:id="3051"/>
      <w:r w:rsidR="003B26AB" w:rsidRPr="00281483">
        <w:rPr>
          <w:rFonts w:eastAsiaTheme="minorEastAsia"/>
          <w:b w:val="0"/>
          <w:bCs w:val="0"/>
          <w:color w:val="0D0D0D" w:themeColor="text1" w:themeTint="F2"/>
          <w:spacing w:val="3"/>
          <w:sz w:val="21"/>
          <w:szCs w:val="21"/>
        </w:rPr>
        <w:t xml:space="preserve"> </w:t>
      </w:r>
      <w:r w:rsidR="003B26AB" w:rsidRPr="00281483">
        <w:rPr>
          <w:color w:val="0D0D0D" w:themeColor="text1" w:themeTint="F2"/>
        </w:rPr>
        <w:t>Şehir Turizminin Etkilerine İlişkin Görüşler</w:t>
      </w:r>
      <w:bookmarkEnd w:id="3052"/>
      <w:bookmarkEnd w:id="3053"/>
      <w:bookmarkEnd w:id="3054"/>
      <w:bookmarkEnd w:id="3055"/>
      <w:bookmarkEnd w:id="3056"/>
      <w:bookmarkEnd w:id="3057"/>
      <w:bookmarkEnd w:id="3058"/>
      <w:bookmarkEnd w:id="3059"/>
      <w:bookmarkEnd w:id="3060"/>
      <w:bookmarkEnd w:id="3061"/>
      <w:bookmarkEnd w:id="3062"/>
    </w:p>
    <w:p w14:paraId="616C2EB5" w14:textId="216DAB2E" w:rsidR="002E51A0" w:rsidRPr="00281483" w:rsidRDefault="002E51A0" w:rsidP="00D4600D">
      <w:pPr>
        <w:spacing w:before="120" w:after="120" w:line="360" w:lineRule="auto"/>
        <w:ind w:firstLine="709"/>
        <w:jc w:val="both"/>
        <w:rPr>
          <w:rFonts w:cs="Times New Roman"/>
          <w:color w:val="0D0D0D" w:themeColor="text1" w:themeTint="F2"/>
          <w:sz w:val="24"/>
          <w:szCs w:val="24"/>
        </w:rPr>
      </w:pPr>
      <w:bookmarkStart w:id="3063" w:name="_Toc235402575"/>
      <w:bookmarkStart w:id="3064" w:name="_Toc235403094"/>
      <w:bookmarkStart w:id="3065" w:name="_Toc234200296"/>
      <w:bookmarkStart w:id="3066" w:name="_Toc234200834"/>
      <w:bookmarkStart w:id="3067" w:name="_Toc234200993"/>
      <w:bookmarkStart w:id="3068" w:name="_Toc234201112"/>
      <w:bookmarkStart w:id="3069" w:name="_Toc234201278"/>
      <w:bookmarkStart w:id="3070" w:name="_Toc234547183"/>
      <w:r w:rsidRPr="00281483">
        <w:rPr>
          <w:rFonts w:cs="Times New Roman"/>
          <w:color w:val="0D0D0D" w:themeColor="text1" w:themeTint="F2"/>
          <w:sz w:val="24"/>
          <w:szCs w:val="24"/>
        </w:rPr>
        <w:t xml:space="preserve">Bu kısımda, şehir turizminin </w:t>
      </w:r>
      <w:r w:rsidR="00C3311B" w:rsidRPr="00281483">
        <w:rPr>
          <w:rFonts w:cs="Times New Roman"/>
          <w:color w:val="0D0D0D" w:themeColor="text1" w:themeTint="F2"/>
          <w:sz w:val="24"/>
          <w:szCs w:val="24"/>
        </w:rPr>
        <w:t>ekonomik ve sosyokültürel</w:t>
      </w:r>
      <w:r w:rsidRPr="00281483">
        <w:rPr>
          <w:rFonts w:cs="Times New Roman"/>
          <w:color w:val="0D0D0D" w:themeColor="text1" w:themeTint="F2"/>
          <w:sz w:val="24"/>
          <w:szCs w:val="24"/>
        </w:rPr>
        <w:t xml:space="preserve"> etkilerine ilişkin yerel yönetim temsilcileri ve turizm işletmecileriyle gerçekleştirilen görüşmelerden elde edilen nitel bulgular sunulmaktadır.</w:t>
      </w:r>
      <w:bookmarkEnd w:id="3063"/>
      <w:bookmarkEnd w:id="3064"/>
    </w:p>
    <w:p w14:paraId="3B4D3DBB" w14:textId="1FE36F77" w:rsidR="00D643FC" w:rsidRPr="00281483" w:rsidRDefault="00D643FC" w:rsidP="00D643FC">
      <w:pPr>
        <w:pStyle w:val="DZEY4"/>
        <w:spacing w:before="120" w:after="120"/>
        <w:rPr>
          <w:color w:val="0D0D0D" w:themeColor="text1" w:themeTint="F2"/>
        </w:rPr>
      </w:pPr>
      <w:bookmarkStart w:id="3071" w:name="_Toc234200299"/>
      <w:bookmarkStart w:id="3072" w:name="_Toc234200837"/>
      <w:bookmarkStart w:id="3073" w:name="_Toc234200996"/>
      <w:bookmarkStart w:id="3074" w:name="_Toc234201115"/>
      <w:bookmarkStart w:id="3075" w:name="_Toc234201281"/>
      <w:bookmarkStart w:id="3076" w:name="_Toc234547184"/>
      <w:bookmarkStart w:id="3077" w:name="_Toc235402577"/>
      <w:bookmarkStart w:id="3078" w:name="_Toc235403096"/>
      <w:bookmarkStart w:id="3079" w:name="_Toc235403795"/>
      <w:bookmarkStart w:id="3080" w:name="_Toc235404056"/>
      <w:bookmarkStart w:id="3081" w:name="_Toc235933074"/>
      <w:bookmarkStart w:id="3082" w:name="_Toc236354313"/>
      <w:bookmarkStart w:id="3083" w:name="_Toc236354449"/>
      <w:bookmarkStart w:id="3084" w:name="_Toc240277627"/>
      <w:r w:rsidRPr="00281483">
        <w:rPr>
          <w:color w:val="0D0D0D" w:themeColor="text1" w:themeTint="F2"/>
        </w:rPr>
        <w:t>6.2.4.1. Sosyokültürel Etkiler</w:t>
      </w:r>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p>
    <w:p w14:paraId="1D460E05" w14:textId="1E67263C" w:rsidR="00D643FC" w:rsidRPr="00281483" w:rsidRDefault="00D643FC" w:rsidP="00D643FC">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Çalışmadan elde edilen nicel bulgulara göre şehir turizminin sosyokültürel etkileri ile ilgili olarak üç faktör ortaya çıkmıştır. Bunlar olumlu sosyokültürel etkiler, olumsuz sosyokültürel etkiler ve kültürel miras üzerindeki etkiler faktörleridir (Tablo). Nitel araştırma kapsamında yapılan derinlemesine görüşmeler sonucunda ise sosyokültürel etkiler “</w:t>
      </w:r>
      <w:r w:rsidR="00B6752E" w:rsidRPr="00281483">
        <w:rPr>
          <w:rFonts w:cs="Times New Roman"/>
          <w:color w:val="0D0D0D" w:themeColor="text1" w:themeTint="F2"/>
          <w:sz w:val="24"/>
          <w:szCs w:val="24"/>
        </w:rPr>
        <w:t>Olumlu Sosyal Etkiler”, “Olumsuz Sosyal Etkiler” ve “Olumlu Kültürel Etkiler</w:t>
      </w:r>
      <w:r w:rsidRPr="00281483">
        <w:rPr>
          <w:rFonts w:cs="Times New Roman"/>
          <w:color w:val="0D0D0D" w:themeColor="text1" w:themeTint="F2"/>
          <w:sz w:val="24"/>
          <w:szCs w:val="24"/>
        </w:rPr>
        <w:t xml:space="preserve">” etkiler olarak üç tema altında toplanmıştır. Çalışmada olumlu sosyal etkilere ilişkin dört, olumsuz sosyal etkilere ilişkin beş ve olumlu kültürel etkilere ilişkin altı açıklayıcı kod ortaya çıkmıştır. </w:t>
      </w:r>
    </w:p>
    <w:p w14:paraId="23949C8D" w14:textId="77777777" w:rsidR="00D643FC" w:rsidRPr="00281483" w:rsidRDefault="00D643FC" w:rsidP="00D643FC">
      <w:pPr>
        <w:spacing w:before="120" w:after="120"/>
        <w:ind w:firstLine="709"/>
        <w:jc w:val="both"/>
        <w:rPr>
          <w:rFonts w:cs="Times New Roman"/>
          <w:b/>
          <w:bCs/>
          <w:color w:val="0D0D0D" w:themeColor="text1" w:themeTint="F2"/>
          <w:sz w:val="24"/>
          <w:szCs w:val="24"/>
        </w:rPr>
      </w:pPr>
      <w:bookmarkStart w:id="3085" w:name="_Toc234200300"/>
      <w:bookmarkStart w:id="3086" w:name="_Toc234200838"/>
      <w:bookmarkStart w:id="3087" w:name="_Toc234200997"/>
      <w:bookmarkStart w:id="3088" w:name="_Toc234201116"/>
      <w:bookmarkStart w:id="3089" w:name="_Toc234201282"/>
      <w:bookmarkStart w:id="3090" w:name="_Hlk215694893"/>
      <w:r w:rsidRPr="00281483">
        <w:rPr>
          <w:rFonts w:cs="Times New Roman"/>
          <w:b/>
          <w:bCs/>
          <w:color w:val="0D0D0D" w:themeColor="text1" w:themeTint="F2"/>
          <w:sz w:val="24"/>
          <w:szCs w:val="24"/>
        </w:rPr>
        <w:t>Olumlu Sosyal Etkiler</w:t>
      </w:r>
      <w:bookmarkEnd w:id="3085"/>
      <w:bookmarkEnd w:id="3086"/>
      <w:bookmarkEnd w:id="3087"/>
      <w:bookmarkEnd w:id="3088"/>
      <w:bookmarkEnd w:id="3089"/>
    </w:p>
    <w:bookmarkEnd w:id="3090"/>
    <w:p w14:paraId="174692AF" w14:textId="7C2E59AC" w:rsidR="00D643FC" w:rsidRPr="00281483" w:rsidRDefault="00D643FC" w:rsidP="00D643FC">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Bu bölümde, Eskişehir'de şehir turizminin olumlu sosyal etkilerine ilişkin nitel araştırma bulguları değerlendirilmiştir. Bu kapsamda, 20 katılımcıyla gerçekleştirilen derinlemesine mülakatlardan elde edilen verilerin analizi sonucunda oluşturulan kavram haritası Şekil 6.10’da sunulmaktadır. </w:t>
      </w:r>
      <w:r w:rsidRPr="00281483">
        <w:rPr>
          <w:rFonts w:cs="Times New Roman"/>
          <w:color w:val="0D0D0D" w:themeColor="text1" w:themeTint="F2"/>
          <w:spacing w:val="3"/>
          <w:sz w:val="24"/>
          <w:szCs w:val="24"/>
        </w:rPr>
        <w:t xml:space="preserve">Ortaya çıkan dört açıklayıcı kod; </w:t>
      </w:r>
      <w:r w:rsidR="008F132C">
        <w:rPr>
          <w:rFonts w:cs="Times New Roman"/>
          <w:color w:val="0D0D0D" w:themeColor="text1" w:themeTint="F2"/>
          <w:spacing w:val="3"/>
          <w:sz w:val="24"/>
          <w:szCs w:val="24"/>
        </w:rPr>
        <w:t>şehirsel</w:t>
      </w:r>
      <w:r w:rsidRPr="00281483">
        <w:rPr>
          <w:rFonts w:cs="Times New Roman"/>
          <w:color w:val="0D0D0D" w:themeColor="text1" w:themeTint="F2"/>
          <w:spacing w:val="3"/>
          <w:sz w:val="24"/>
          <w:szCs w:val="24"/>
        </w:rPr>
        <w:t xml:space="preserve"> turizmin yerel halkın yaşam kalitesi, şehir kimliği ve toplumsal dinamikleri üzerindeki dönüştürücü ve yapıcı rolünü anlamak adına analitik bir çerçeve sunmaktadır.</w:t>
      </w:r>
    </w:p>
    <w:p w14:paraId="63FD3184" w14:textId="49FDE5AF" w:rsidR="00212D9F" w:rsidRPr="00281483" w:rsidRDefault="00D643FC" w:rsidP="00F875CB">
      <w:pPr>
        <w:spacing w:after="0" w:line="240" w:lineRule="auto"/>
        <w:jc w:val="both"/>
        <w:rPr>
          <w:rFonts w:cs="Times New Roman"/>
          <w:color w:val="0D0D0D" w:themeColor="text1" w:themeTint="F2"/>
          <w:sz w:val="24"/>
          <w:szCs w:val="24"/>
        </w:rPr>
      </w:pPr>
      <w:r w:rsidRPr="00281483">
        <w:rPr>
          <w:rFonts w:cs="Times New Roman"/>
          <w:noProof/>
          <w:color w:val="0D0D0D" w:themeColor="text1" w:themeTint="F2"/>
          <w:sz w:val="24"/>
          <w:szCs w:val="24"/>
        </w:rPr>
        <w:drawing>
          <wp:inline distT="0" distB="0" distL="0" distR="0" wp14:anchorId="0C58AAA8" wp14:editId="4097971E">
            <wp:extent cx="5760720" cy="1589405"/>
            <wp:effectExtent l="19050" t="19050" r="11430" b="10795"/>
            <wp:docPr id="1454793422"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793422" name="Resim 1454793422"/>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760720" cy="1589405"/>
                    </a:xfrm>
                    <a:prstGeom prst="rect">
                      <a:avLst/>
                    </a:prstGeom>
                    <a:ln>
                      <a:solidFill>
                        <a:schemeClr val="tx1"/>
                      </a:solidFill>
                    </a:ln>
                  </pic:spPr>
                </pic:pic>
              </a:graphicData>
            </a:graphic>
          </wp:inline>
        </w:drawing>
      </w:r>
      <w:bookmarkStart w:id="3091" w:name="_Toc234263928"/>
      <w:bookmarkStart w:id="3092" w:name="_Toc234456479"/>
      <w:bookmarkStart w:id="3093" w:name="_Toc234544524"/>
      <w:bookmarkStart w:id="3094" w:name="_Toc234547326"/>
      <w:bookmarkStart w:id="3095" w:name="_Toc235404644"/>
      <w:bookmarkStart w:id="3096" w:name="_Toc235931545"/>
      <w:bookmarkStart w:id="3097" w:name="_Toc235931712"/>
    </w:p>
    <w:p w14:paraId="0FC4062E" w14:textId="7215CF6C" w:rsidR="00D643FC" w:rsidRPr="00281483" w:rsidRDefault="00D643FC" w:rsidP="00F875CB">
      <w:pPr>
        <w:pStyle w:val="EKL"/>
        <w:spacing w:line="240" w:lineRule="auto"/>
        <w:rPr>
          <w:color w:val="0D0D0D" w:themeColor="text1" w:themeTint="F2"/>
        </w:rPr>
      </w:pPr>
      <w:bookmarkStart w:id="3098" w:name="_Toc240275099"/>
      <w:r w:rsidRPr="00281483">
        <w:rPr>
          <w:b/>
          <w:bCs/>
          <w:color w:val="0D0D0D" w:themeColor="text1" w:themeTint="F2"/>
        </w:rPr>
        <w:t>Şekil 6.10.</w:t>
      </w:r>
      <w:r w:rsidRPr="00281483">
        <w:rPr>
          <w:color w:val="0D0D0D" w:themeColor="text1" w:themeTint="F2"/>
        </w:rPr>
        <w:t xml:space="preserve"> Olumlu sosyal etkiler</w:t>
      </w:r>
      <w:bookmarkEnd w:id="3091"/>
      <w:bookmarkEnd w:id="3092"/>
      <w:bookmarkEnd w:id="3093"/>
      <w:bookmarkEnd w:id="3094"/>
      <w:bookmarkEnd w:id="3095"/>
      <w:bookmarkEnd w:id="3096"/>
      <w:bookmarkEnd w:id="3097"/>
      <w:bookmarkEnd w:id="3098"/>
    </w:p>
    <w:p w14:paraId="31B7913A" w14:textId="0E037109" w:rsidR="00F875CB" w:rsidRPr="00281483" w:rsidRDefault="00F875CB" w:rsidP="00F875CB">
      <w:pPr>
        <w:pStyle w:val="EKL"/>
        <w:spacing w:before="0" w:after="0"/>
        <w:rPr>
          <w:color w:val="0D0D0D" w:themeColor="text1" w:themeTint="F2"/>
        </w:rPr>
      </w:pPr>
      <w:bookmarkStart w:id="3099" w:name="_Toc239638642"/>
      <w:bookmarkStart w:id="3100" w:name="_Toc240275100"/>
      <w:r w:rsidRPr="00281483">
        <w:rPr>
          <w:color w:val="0D0D0D" w:themeColor="text1" w:themeTint="F2"/>
        </w:rPr>
        <w:t>Not: Parantez içerisinde verilen değerler kişi sayılarını göstermektedir.</w:t>
      </w:r>
      <w:bookmarkEnd w:id="3099"/>
      <w:bookmarkEnd w:id="3100"/>
    </w:p>
    <w:p w14:paraId="6E2DC7C2" w14:textId="77777777" w:rsidR="00D643FC" w:rsidRPr="00281483" w:rsidRDefault="00D643FC" w:rsidP="00F875CB">
      <w:pPr>
        <w:tabs>
          <w:tab w:val="left" w:pos="2988"/>
        </w:tabs>
        <w:spacing w:before="120" w:after="120" w:line="360" w:lineRule="auto"/>
        <w:ind w:left="284" w:right="284" w:firstLine="709"/>
        <w:jc w:val="both"/>
        <w:rPr>
          <w:rFonts w:cs="Times New Roman"/>
          <w:b/>
          <w:bCs/>
          <w:color w:val="0D0D0D" w:themeColor="text1" w:themeTint="F2"/>
          <w:sz w:val="24"/>
          <w:szCs w:val="24"/>
        </w:rPr>
      </w:pPr>
      <w:r w:rsidRPr="00281483">
        <w:rPr>
          <w:rFonts w:cs="Times New Roman"/>
          <w:b/>
          <w:bCs/>
          <w:color w:val="0D0D0D" w:themeColor="text1" w:themeTint="F2"/>
          <w:sz w:val="24"/>
          <w:szCs w:val="24"/>
        </w:rPr>
        <w:lastRenderedPageBreak/>
        <w:t xml:space="preserve">Rekreasyonel Olanakların Artması </w:t>
      </w:r>
    </w:p>
    <w:p w14:paraId="6D554E64" w14:textId="593B5ACA" w:rsidR="00D643FC" w:rsidRPr="00281483" w:rsidRDefault="00D643FC" w:rsidP="00D643FC">
      <w:pPr>
        <w:tabs>
          <w:tab w:val="left" w:pos="2988"/>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Yerel halka uygulanan anket sonuçlarına göre; kentteki turistik ve rekreasyonel olanakların arttığı yönündeki ifade, (X̅=4,17) ile yerel halkın çok güçlü bir katılım gösterdiğini ortaya koymaktadır. Bu konudaki görüşler, 1-5 puan aralığında 4’ün üzerinde katılıyorum ile kesinlikle katılıyorum aralığında çıkmıştır (Tablo 52). </w:t>
      </w:r>
      <w:r w:rsidRPr="00281483">
        <w:rPr>
          <w:rFonts w:cs="Times New Roman"/>
          <w:color w:val="0D0D0D" w:themeColor="text1" w:themeTint="F2"/>
          <w:spacing w:val="3"/>
          <w:sz w:val="24"/>
          <w:szCs w:val="24"/>
        </w:rPr>
        <w:t>Nitel araştırma grubunda yer alan katılımcılar da yerel halk</w:t>
      </w:r>
      <w:r w:rsidR="00511395" w:rsidRPr="00281483">
        <w:rPr>
          <w:rFonts w:cs="Times New Roman"/>
          <w:color w:val="0D0D0D" w:themeColor="text1" w:themeTint="F2"/>
          <w:spacing w:val="3"/>
          <w:sz w:val="24"/>
          <w:szCs w:val="24"/>
        </w:rPr>
        <w:t xml:space="preserve">ın değerlendirmeleriyle </w:t>
      </w:r>
      <w:r w:rsidRPr="00281483">
        <w:rPr>
          <w:rFonts w:cs="Times New Roman"/>
          <w:color w:val="0D0D0D" w:themeColor="text1" w:themeTint="F2"/>
          <w:spacing w:val="3"/>
          <w:sz w:val="24"/>
          <w:szCs w:val="24"/>
        </w:rPr>
        <w:t xml:space="preserve">örtüşen </w:t>
      </w:r>
      <w:r w:rsidR="00511395" w:rsidRPr="00281483">
        <w:rPr>
          <w:rFonts w:cs="Times New Roman"/>
          <w:color w:val="0D0D0D" w:themeColor="text1" w:themeTint="F2"/>
          <w:spacing w:val="3"/>
          <w:sz w:val="24"/>
          <w:szCs w:val="24"/>
        </w:rPr>
        <w:t>görüşlerde</w:t>
      </w:r>
      <w:r w:rsidRPr="00281483">
        <w:rPr>
          <w:rFonts w:cs="Times New Roman"/>
          <w:color w:val="0D0D0D" w:themeColor="text1" w:themeTint="F2"/>
          <w:spacing w:val="3"/>
          <w:sz w:val="24"/>
          <w:szCs w:val="24"/>
        </w:rPr>
        <w:t xml:space="preserve"> bulunmuşlardır. Katılımcılar, </w:t>
      </w:r>
      <w:r w:rsidR="008F132C">
        <w:rPr>
          <w:rFonts w:cs="Times New Roman"/>
          <w:color w:val="0D0D0D" w:themeColor="text1" w:themeTint="F2"/>
          <w:spacing w:val="3"/>
          <w:sz w:val="24"/>
          <w:szCs w:val="24"/>
        </w:rPr>
        <w:t>şehirsel</w:t>
      </w:r>
      <w:r w:rsidRPr="00281483">
        <w:rPr>
          <w:rFonts w:cs="Times New Roman"/>
          <w:color w:val="0D0D0D" w:themeColor="text1" w:themeTint="F2"/>
          <w:spacing w:val="3"/>
          <w:sz w:val="24"/>
          <w:szCs w:val="24"/>
        </w:rPr>
        <w:t xml:space="preserve"> turizm yatırımlarının yerel rekreasyon alanlarını genişlettiğini ifade etmişlerdir. Bu konuya ilişkin katılımcı görüşleri şu şekildedir:</w:t>
      </w:r>
    </w:p>
    <w:p w14:paraId="7CAD4856" w14:textId="77777777" w:rsidR="00D643FC" w:rsidRPr="00281483" w:rsidRDefault="00D643FC" w:rsidP="00D643FC">
      <w:pPr>
        <w:tabs>
          <w:tab w:val="left" w:pos="2988"/>
        </w:tabs>
        <w:spacing w:before="120" w:after="120" w:line="240" w:lineRule="auto"/>
        <w:ind w:firstLine="709"/>
        <w:jc w:val="both"/>
        <w:rPr>
          <w:rFonts w:cs="Times New Roman"/>
          <w:i/>
          <w:iCs/>
          <w:color w:val="0D0D0D" w:themeColor="text1" w:themeTint="F2"/>
          <w:sz w:val="24"/>
          <w:szCs w:val="24"/>
        </w:rPr>
      </w:pPr>
      <w:r w:rsidRPr="00281483">
        <w:rPr>
          <w:rFonts w:cs="Times New Roman"/>
          <w:i/>
          <w:iCs/>
          <w:color w:val="0D0D0D" w:themeColor="text1" w:themeTint="F2"/>
          <w:sz w:val="24"/>
          <w:szCs w:val="24"/>
        </w:rPr>
        <w:t>“Yerel halkın yaşam alanları genişlemiştir. Eskişehir'de yaşayanların aileleri ve arkadaş çevreleriyle katılabilecekleri aktiviteler artmıştır. Halkın tatillerde ve bayramlarda şehir dışına çıkmadan vakit geçirecekleri yerler artmıştır” (K1).</w:t>
      </w:r>
    </w:p>
    <w:p w14:paraId="1EBD0EBE" w14:textId="77777777" w:rsidR="00D643FC" w:rsidRPr="00281483" w:rsidRDefault="00D643FC" w:rsidP="00D643FC">
      <w:pPr>
        <w:tabs>
          <w:tab w:val="left" w:pos="2988"/>
        </w:tabs>
        <w:spacing w:before="120" w:after="120" w:line="360" w:lineRule="auto"/>
        <w:ind w:firstLine="709"/>
        <w:jc w:val="both"/>
        <w:rPr>
          <w:rFonts w:cs="Times New Roman"/>
          <w:b/>
          <w:bCs/>
          <w:color w:val="0D0D0D" w:themeColor="text1" w:themeTint="F2"/>
          <w:sz w:val="24"/>
          <w:szCs w:val="24"/>
        </w:rPr>
      </w:pPr>
      <w:r w:rsidRPr="00281483">
        <w:rPr>
          <w:rFonts w:cs="Times New Roman"/>
          <w:b/>
          <w:bCs/>
          <w:color w:val="0D0D0D" w:themeColor="text1" w:themeTint="F2"/>
          <w:sz w:val="24"/>
          <w:szCs w:val="24"/>
        </w:rPr>
        <w:t xml:space="preserve">Kentsel Nüfusun Artması </w:t>
      </w:r>
    </w:p>
    <w:p w14:paraId="55EB6078" w14:textId="759B99BB" w:rsidR="00D643FC" w:rsidRPr="00281483" w:rsidRDefault="00D643FC" w:rsidP="00D643FC">
      <w:pPr>
        <w:tabs>
          <w:tab w:val="left" w:pos="2988"/>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Destinasyonlarda turizm endüstrisinin gelişim göstermesi,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cazibeyi artırarak göç eğilimlerini ve dolayısıyla yerel nüfus yapısını dolaylı olarak etkileyebilmektedir. Eskişehir özelinde şehir turizminin gelişiminin nüfus hareketliliğine olan yansımaları incelendiğinde, sahadaki aktörlerin bu durumu çok boyutlu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çekim faktörleriyle ilişkilendirdikleri görülmektedir. Katılımcılar, kentteki nüfus artışını ve göç hareketlerini tamamen turizme bağlamamakta; şehre ait diğer sosyal ve ekonomik imkanların da bu süreçte pay sahibi olduğunu vurgulamaktadır. Bu konuya ilişkin katılımcı görüşü şu şekildedir:</w:t>
      </w:r>
    </w:p>
    <w:p w14:paraId="7BA4DA69" w14:textId="4447F649" w:rsidR="00C24480" w:rsidRPr="00281483" w:rsidRDefault="00D643FC" w:rsidP="009B57D3">
      <w:pPr>
        <w:tabs>
          <w:tab w:val="left" w:pos="2988"/>
        </w:tabs>
        <w:spacing w:before="120" w:after="120" w:line="360" w:lineRule="auto"/>
        <w:ind w:firstLine="709"/>
        <w:jc w:val="both"/>
        <w:rPr>
          <w:rFonts w:cs="Times New Roman"/>
          <w:i/>
          <w:iCs/>
          <w:color w:val="0D0D0D" w:themeColor="text1" w:themeTint="F2"/>
          <w:sz w:val="24"/>
          <w:szCs w:val="24"/>
        </w:rPr>
      </w:pPr>
      <w:r w:rsidRPr="00281483">
        <w:rPr>
          <w:rFonts w:cs="Times New Roman"/>
          <w:i/>
          <w:iCs/>
          <w:color w:val="0D0D0D" w:themeColor="text1" w:themeTint="F2"/>
          <w:sz w:val="24"/>
          <w:szCs w:val="24"/>
        </w:rPr>
        <w:t>“Şehre yapılan göçler arttı. Ama bu durum tümüyle turizmle bağlantılı mı bilemem. Çünkü şehirde iş olanakları geniş bunun yanı sıra şehrin eğlence, sağlık, ulaşım olanakları çok fazla. Turizmle alakalı olarak yaz dönemlerinde turizm daha yoğun oluyor bu dönemlerde mevsimlik göçler daha fazla olabilir diye düşünüyorum” (K18).</w:t>
      </w:r>
    </w:p>
    <w:p w14:paraId="1FACE4B3" w14:textId="77777777" w:rsidR="00BC42CE" w:rsidRPr="00281483" w:rsidRDefault="00BC42CE" w:rsidP="00D643FC">
      <w:pPr>
        <w:tabs>
          <w:tab w:val="left" w:pos="2988"/>
        </w:tabs>
        <w:spacing w:before="120" w:after="120"/>
        <w:ind w:firstLine="709"/>
        <w:jc w:val="both"/>
        <w:rPr>
          <w:rFonts w:cs="Times New Roman"/>
          <w:b/>
          <w:bCs/>
          <w:color w:val="0D0D0D" w:themeColor="text1" w:themeTint="F2"/>
          <w:sz w:val="24"/>
          <w:szCs w:val="24"/>
        </w:rPr>
      </w:pPr>
    </w:p>
    <w:p w14:paraId="6729B7A3" w14:textId="138CE7FF" w:rsidR="00D643FC" w:rsidRPr="00281483" w:rsidRDefault="00D643FC" w:rsidP="00D643FC">
      <w:pPr>
        <w:tabs>
          <w:tab w:val="left" w:pos="2988"/>
        </w:tabs>
        <w:spacing w:before="120" w:after="120"/>
        <w:ind w:firstLine="709"/>
        <w:jc w:val="both"/>
        <w:rPr>
          <w:rFonts w:cs="Times New Roman"/>
          <w:b/>
          <w:bCs/>
          <w:color w:val="0D0D0D" w:themeColor="text1" w:themeTint="F2"/>
          <w:sz w:val="24"/>
          <w:szCs w:val="24"/>
        </w:rPr>
      </w:pPr>
      <w:r w:rsidRPr="00281483">
        <w:rPr>
          <w:rFonts w:cs="Times New Roman"/>
          <w:b/>
          <w:bCs/>
          <w:color w:val="0D0D0D" w:themeColor="text1" w:themeTint="F2"/>
          <w:sz w:val="24"/>
          <w:szCs w:val="24"/>
        </w:rPr>
        <w:t>Yaşam Kalitesinin Artması</w:t>
      </w:r>
    </w:p>
    <w:p w14:paraId="4676D935" w14:textId="6A6E2888" w:rsidR="00D643FC" w:rsidRPr="00281483" w:rsidRDefault="00D643FC" w:rsidP="00D643FC">
      <w:pPr>
        <w:tabs>
          <w:tab w:val="left" w:pos="2988"/>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Şehir turizminin Eskişehir’de yaşayan yerel halkın yaşam kalitesini artırdığı yönündeki ifade, (X̅==3,38) algı puanı ile "kararsızım" ile "katılıyorum" seçenekleri arasında dengeli bir dağılım göstermektedir. Nicel bulgularda ortaya çıkan bu kararsız eğilimin altında yatan nedenleri daha ayrıntılı ortaya koyabilmek amacıyla, nitel araştırma kapsamında gerçekleştirilen derinlemesine mülakatlarda katılımcılara şehir turizminin yaşam kalitesi üzerindeki etkilerine ilişkin değerlendirmeleri sorulmuştur. Mülakatlardan elde edilen bulgular, katılımcıların yaşam kalitesi kavramına farklı bakış açılarıyla yaklaştıklarını ortaya koymaktadır.  Katılımcıların bir kısmı turizmin getirdiği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dinamizmi yaşam kalitesinin </w:t>
      </w:r>
      <w:r w:rsidRPr="00281483">
        <w:rPr>
          <w:rFonts w:cs="Times New Roman"/>
          <w:color w:val="0D0D0D" w:themeColor="text1" w:themeTint="F2"/>
          <w:sz w:val="24"/>
          <w:szCs w:val="24"/>
        </w:rPr>
        <w:lastRenderedPageBreak/>
        <w:t>bir göstergesi olarak kabul ederken; diğer bir kısmı ise somut ve homojen bir ekonomik fayda sağlanamadığı sürece doğrudan bir yaşam kalitesi artışından söz edilemeyeceğini savunmaktadır. Bu konudaki katılımcı görüşleri şu şekildedir:</w:t>
      </w:r>
    </w:p>
    <w:p w14:paraId="58779CCB" w14:textId="77777777" w:rsidR="00D643FC" w:rsidRPr="00281483" w:rsidRDefault="00D643FC" w:rsidP="00D643FC">
      <w:pPr>
        <w:tabs>
          <w:tab w:val="left" w:pos="2988"/>
        </w:tabs>
        <w:spacing w:before="120" w:after="120" w:line="360" w:lineRule="auto"/>
        <w:ind w:firstLine="709"/>
        <w:jc w:val="both"/>
        <w:rPr>
          <w:rFonts w:cs="Times New Roman"/>
          <w:i/>
          <w:iCs/>
          <w:color w:val="0D0D0D" w:themeColor="text1" w:themeTint="F2"/>
          <w:sz w:val="24"/>
          <w:szCs w:val="24"/>
        </w:rPr>
      </w:pPr>
      <w:r w:rsidRPr="00281483">
        <w:rPr>
          <w:rFonts w:cs="Times New Roman"/>
          <w:i/>
          <w:iCs/>
          <w:color w:val="0D0D0D" w:themeColor="text1" w:themeTint="F2"/>
          <w:sz w:val="24"/>
          <w:szCs w:val="24"/>
        </w:rPr>
        <w:t>“Şehirdeki insanların yaşam kalitesi olumlu anlamda etkilendi. İnsanlar turizmin o canlı doğasından hoşlanıyor ve bu onlara bir canlılık kazandırıyor” (K12).</w:t>
      </w:r>
    </w:p>
    <w:p w14:paraId="7FC71014" w14:textId="77777777" w:rsidR="00D643FC" w:rsidRPr="00281483" w:rsidRDefault="00D643FC" w:rsidP="00D643FC">
      <w:pPr>
        <w:tabs>
          <w:tab w:val="left" w:pos="2988"/>
        </w:tabs>
        <w:spacing w:before="120" w:after="120" w:line="360" w:lineRule="auto"/>
        <w:ind w:firstLine="709"/>
        <w:jc w:val="both"/>
        <w:rPr>
          <w:rFonts w:cs="Times New Roman"/>
          <w:i/>
          <w:iCs/>
          <w:color w:val="0D0D0D" w:themeColor="text1" w:themeTint="F2"/>
          <w:sz w:val="24"/>
          <w:szCs w:val="24"/>
        </w:rPr>
      </w:pPr>
      <w:r w:rsidRPr="00281483">
        <w:rPr>
          <w:rFonts w:cs="Times New Roman"/>
          <w:i/>
          <w:iCs/>
          <w:color w:val="0D0D0D" w:themeColor="text1" w:themeTint="F2"/>
          <w:sz w:val="24"/>
          <w:szCs w:val="24"/>
        </w:rPr>
        <w:t>“Turizmin insanların yaşam kalitesi üzerinde doğrudan bir etkisi olduğunu düşünmüyorum. Varsa da maddi olarak kazanç sağlaması ile ilişkilendirilebilir. Bu da baktığımız zaman tüm yerel halka yönelik bir durum değil. O yüzden bu konuda gördüğüm kadarıyla bir etkiden söz etmek zor bence” (K14).</w:t>
      </w:r>
    </w:p>
    <w:p w14:paraId="12C0C488" w14:textId="77777777" w:rsidR="00D643FC" w:rsidRPr="00281483" w:rsidRDefault="00D643FC" w:rsidP="00D643FC">
      <w:pPr>
        <w:tabs>
          <w:tab w:val="left" w:pos="2988"/>
        </w:tabs>
        <w:spacing w:before="120" w:after="120" w:line="360" w:lineRule="auto"/>
        <w:ind w:firstLine="709"/>
        <w:jc w:val="both"/>
        <w:rPr>
          <w:rFonts w:cs="Times New Roman"/>
          <w:i/>
          <w:iCs/>
          <w:color w:val="0D0D0D" w:themeColor="text1" w:themeTint="F2"/>
          <w:sz w:val="24"/>
          <w:szCs w:val="24"/>
        </w:rPr>
      </w:pPr>
      <w:r w:rsidRPr="00281483">
        <w:rPr>
          <w:rFonts w:cs="Times New Roman"/>
          <w:i/>
          <w:iCs/>
          <w:color w:val="0D0D0D" w:themeColor="text1" w:themeTint="F2"/>
          <w:sz w:val="24"/>
          <w:szCs w:val="24"/>
        </w:rPr>
        <w:t>“Yerli halkın yaşam kalitesi turizmden sonra arttı diyebiliriz. Çünkü şöyle turizm şehre bir canlılık bir dinamizm getirdi. Şehirdeki etkinlikler ve sosyalliğin artması da şehirdeki insanların zamanlarını geçirebilecekleri ortamların artmasını sağlamaktadır. Bu durum da insanların yaşam kalitesini olumlu etkilemektedir diyebiliriz” (K18).</w:t>
      </w:r>
    </w:p>
    <w:p w14:paraId="0840533A" w14:textId="77777777" w:rsidR="00D643FC" w:rsidRPr="00281483" w:rsidRDefault="00D643FC" w:rsidP="00D643FC">
      <w:pPr>
        <w:tabs>
          <w:tab w:val="left" w:pos="2988"/>
        </w:tabs>
        <w:spacing w:before="120" w:after="120" w:line="360" w:lineRule="auto"/>
        <w:ind w:firstLine="709"/>
        <w:jc w:val="both"/>
        <w:rPr>
          <w:rFonts w:cs="Times New Roman"/>
          <w:b/>
          <w:bCs/>
          <w:color w:val="0D0D0D" w:themeColor="text1" w:themeTint="F2"/>
          <w:sz w:val="24"/>
          <w:szCs w:val="24"/>
        </w:rPr>
      </w:pPr>
      <w:r w:rsidRPr="00281483">
        <w:rPr>
          <w:rFonts w:cs="Times New Roman"/>
          <w:b/>
          <w:bCs/>
          <w:color w:val="0D0D0D" w:themeColor="text1" w:themeTint="F2"/>
          <w:sz w:val="24"/>
          <w:szCs w:val="24"/>
        </w:rPr>
        <w:t>Sosyal Hareketliliğin Artması</w:t>
      </w:r>
    </w:p>
    <w:p w14:paraId="26C585EE" w14:textId="2345FEA9" w:rsidR="00D643FC" w:rsidRPr="00281483" w:rsidRDefault="00D643FC" w:rsidP="00D643FC">
      <w:pPr>
        <w:tabs>
          <w:tab w:val="left" w:pos="2988"/>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Turizmin gelişmesi, kentlerde sosyal hareketliliğin artmasına ve kamusal yaşamın daha canlı bir yapıya kavuşmasına katkı sağlayan önemli dinamiklerden biridir. </w:t>
      </w:r>
      <w:r w:rsidR="00704911" w:rsidRPr="00281483">
        <w:rPr>
          <w:rFonts w:cs="Times New Roman"/>
          <w:sz w:val="24"/>
          <w:szCs w:val="24"/>
        </w:rPr>
        <w:t xml:space="preserve">Turizm faaliyetleri, rekreasyon alanlarının kullanımını yaygınlaştırarak sosyal etkileşimi güçlendirmekte ve kent mekânlarının günün farklı zamanlarında daha yoğun kullanılmasını sağlayarak </w:t>
      </w:r>
      <w:r w:rsidR="008F132C">
        <w:rPr>
          <w:rFonts w:cs="Times New Roman"/>
          <w:sz w:val="24"/>
          <w:szCs w:val="24"/>
        </w:rPr>
        <w:t>şehirsel</w:t>
      </w:r>
      <w:r w:rsidR="00704911" w:rsidRPr="00281483">
        <w:rPr>
          <w:rFonts w:cs="Times New Roman"/>
          <w:sz w:val="24"/>
          <w:szCs w:val="24"/>
        </w:rPr>
        <w:t xml:space="preserve"> yaşamın canlılığını artırmaktadır</w:t>
      </w:r>
      <w:r w:rsidRPr="00281483">
        <w:rPr>
          <w:rFonts w:cs="Times New Roman"/>
          <w:color w:val="0D0D0D" w:themeColor="text1" w:themeTint="F2"/>
          <w:sz w:val="24"/>
          <w:szCs w:val="24"/>
        </w:rPr>
        <w:t>. Eskişehir örneğinde de katılımcılar, turizmin kent yaşamını hareketlendirdiğini ve sosyal etkileşimi güçlendirdiğini vurgulamışlardır. Nitekim elde edilen bu bulgu, literatürde yer alan çalışmaları destekler niteliktedir (</w:t>
      </w:r>
      <w:proofErr w:type="spellStart"/>
      <w:r w:rsidRPr="00281483">
        <w:rPr>
          <w:rFonts w:cs="Times New Roman"/>
          <w:color w:val="0D0D0D" w:themeColor="text1" w:themeTint="F2"/>
          <w:sz w:val="24"/>
          <w:szCs w:val="24"/>
        </w:rPr>
        <w:t>Castela</w:t>
      </w:r>
      <w:proofErr w:type="spellEnd"/>
      <w:r w:rsidRPr="00281483">
        <w:rPr>
          <w:rFonts w:cs="Times New Roman"/>
          <w:color w:val="0D0D0D" w:themeColor="text1" w:themeTint="F2"/>
          <w:sz w:val="24"/>
          <w:szCs w:val="24"/>
        </w:rPr>
        <w:t>, 2018). Bu duruma ilişkin katılımcı görüşlerinden biri şu şekildedir:</w:t>
      </w:r>
    </w:p>
    <w:p w14:paraId="02AFB53C" w14:textId="77777777" w:rsidR="00D643FC" w:rsidRPr="00281483" w:rsidRDefault="00D643FC" w:rsidP="00D643FC">
      <w:pPr>
        <w:tabs>
          <w:tab w:val="left" w:pos="2988"/>
        </w:tabs>
        <w:spacing w:before="120" w:after="120" w:line="360" w:lineRule="auto"/>
        <w:ind w:firstLine="709"/>
        <w:jc w:val="both"/>
        <w:rPr>
          <w:rFonts w:cs="Times New Roman"/>
          <w:i/>
          <w:iCs/>
          <w:color w:val="0D0D0D" w:themeColor="text1" w:themeTint="F2"/>
          <w:sz w:val="24"/>
          <w:szCs w:val="24"/>
        </w:rPr>
      </w:pPr>
      <w:r w:rsidRPr="00281483">
        <w:rPr>
          <w:rFonts w:cs="Times New Roman"/>
          <w:i/>
          <w:iCs/>
          <w:color w:val="0D0D0D" w:themeColor="text1" w:themeTint="F2"/>
          <w:sz w:val="24"/>
          <w:szCs w:val="24"/>
        </w:rPr>
        <w:t>“Turizmle birlikte şehirdeki eğlenme ve dinlenme olanakları arttı. Bu olanaklar sadece turistler için değil aynı zamanda yerli halk içindir. Yerli halkta özellikle hafta sonları buralarda vakit geçirmektedir. Bu anlamda turizm şehrin hareketlenmesini ve canlanmasını sağlamıştır” (K13).</w:t>
      </w:r>
    </w:p>
    <w:p w14:paraId="29C873FF" w14:textId="77777777" w:rsidR="00D643FC" w:rsidRPr="00281483" w:rsidRDefault="00D643FC" w:rsidP="00D643FC">
      <w:pPr>
        <w:spacing w:before="120" w:after="120"/>
        <w:ind w:firstLine="709"/>
        <w:jc w:val="both"/>
        <w:rPr>
          <w:rFonts w:cs="Times New Roman"/>
          <w:b/>
          <w:bCs/>
          <w:color w:val="0D0D0D" w:themeColor="text1" w:themeTint="F2"/>
          <w:sz w:val="24"/>
          <w:szCs w:val="24"/>
        </w:rPr>
      </w:pPr>
      <w:bookmarkStart w:id="3101" w:name="_Toc234200301"/>
      <w:bookmarkStart w:id="3102" w:name="_Toc234200839"/>
      <w:bookmarkStart w:id="3103" w:name="_Toc234200998"/>
      <w:bookmarkStart w:id="3104" w:name="_Toc234201117"/>
      <w:bookmarkStart w:id="3105" w:name="_Toc234201283"/>
      <w:r w:rsidRPr="00281483">
        <w:rPr>
          <w:rFonts w:cs="Times New Roman"/>
          <w:b/>
          <w:bCs/>
          <w:color w:val="0D0D0D" w:themeColor="text1" w:themeTint="F2"/>
          <w:sz w:val="24"/>
          <w:szCs w:val="24"/>
        </w:rPr>
        <w:t>Olumsuz Sosyal Etkiler</w:t>
      </w:r>
      <w:bookmarkEnd w:id="3101"/>
      <w:bookmarkEnd w:id="3102"/>
      <w:bookmarkEnd w:id="3103"/>
      <w:bookmarkEnd w:id="3104"/>
      <w:bookmarkEnd w:id="3105"/>
    </w:p>
    <w:p w14:paraId="7FF071FD" w14:textId="77E0E61D" w:rsidR="00704911" w:rsidRPr="00281483" w:rsidRDefault="00D643FC" w:rsidP="00DA21A6">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Bu bölümde Eskişehir’de şehir turizminin olumsuz sosyal etkilerine yönelik elde edilen bulgular değerlendirilmiştir. Şehir turizminin olumsuz sosyal etkilerine ilişkin olarak 20 katılımcının görüşleriyle oluşturulan kavram haritası aşağıda gösterilmiştir (Şekil 6.11). Olumsuz sosyal etkilere ilişkin </w:t>
      </w:r>
      <w:r w:rsidR="00704911" w:rsidRPr="00281483">
        <w:rPr>
          <w:rFonts w:cs="Times New Roman"/>
          <w:color w:val="0D0D0D" w:themeColor="text1" w:themeTint="F2"/>
          <w:sz w:val="24"/>
          <w:szCs w:val="24"/>
        </w:rPr>
        <w:t>dört</w:t>
      </w:r>
      <w:r w:rsidRPr="00281483">
        <w:rPr>
          <w:rFonts w:cs="Times New Roman"/>
          <w:color w:val="0D0D0D" w:themeColor="text1" w:themeTint="F2"/>
          <w:sz w:val="24"/>
          <w:szCs w:val="24"/>
        </w:rPr>
        <w:t xml:space="preserve"> açıklayıcı kod oluşturulmuştur. </w:t>
      </w:r>
      <w:bookmarkStart w:id="3106" w:name="_Toc234263929"/>
      <w:bookmarkStart w:id="3107" w:name="_Toc234456480"/>
      <w:bookmarkStart w:id="3108" w:name="_Toc234544525"/>
      <w:bookmarkStart w:id="3109" w:name="_Toc234547327"/>
      <w:bookmarkStart w:id="3110" w:name="_Toc235404645"/>
    </w:p>
    <w:p w14:paraId="2A39CF0C" w14:textId="39FFEDD9" w:rsidR="00212D9F" w:rsidRPr="00281483" w:rsidRDefault="00AD490D" w:rsidP="00F875CB">
      <w:pPr>
        <w:spacing w:after="0" w:line="240" w:lineRule="auto"/>
        <w:rPr>
          <w:rFonts w:cs="Times New Roman"/>
        </w:rPr>
      </w:pPr>
      <w:bookmarkStart w:id="3111" w:name="_Toc235931546"/>
      <w:bookmarkStart w:id="3112" w:name="_Toc235931713"/>
      <w:r w:rsidRPr="00281483">
        <w:rPr>
          <w:rFonts w:cs="Times New Roman"/>
          <w:noProof/>
        </w:rPr>
        <w:lastRenderedPageBreak/>
        <w:drawing>
          <wp:inline distT="0" distB="0" distL="0" distR="0" wp14:anchorId="0314696A" wp14:editId="0556821B">
            <wp:extent cx="5760720" cy="1915795"/>
            <wp:effectExtent l="19050" t="19050" r="11430" b="27305"/>
            <wp:docPr id="495811652"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811652" name="Resim 495811652"/>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760720" cy="1915795"/>
                    </a:xfrm>
                    <a:prstGeom prst="rect">
                      <a:avLst/>
                    </a:prstGeom>
                    <a:ln>
                      <a:solidFill>
                        <a:schemeClr val="tx1"/>
                      </a:solidFill>
                    </a:ln>
                  </pic:spPr>
                </pic:pic>
              </a:graphicData>
            </a:graphic>
          </wp:inline>
        </w:drawing>
      </w:r>
      <w:bookmarkStart w:id="3113" w:name="_Toc235931547"/>
      <w:bookmarkStart w:id="3114" w:name="_Toc235931714"/>
      <w:bookmarkEnd w:id="3111"/>
      <w:bookmarkEnd w:id="3112"/>
    </w:p>
    <w:p w14:paraId="075DD3EF" w14:textId="32BF4A2C" w:rsidR="00D643FC" w:rsidRPr="00281483" w:rsidRDefault="00D643FC" w:rsidP="00F875CB">
      <w:pPr>
        <w:pStyle w:val="EKL"/>
        <w:spacing w:line="240" w:lineRule="auto"/>
        <w:rPr>
          <w:color w:val="0D0D0D" w:themeColor="text1" w:themeTint="F2"/>
        </w:rPr>
      </w:pPr>
      <w:bookmarkStart w:id="3115" w:name="_Toc240275101"/>
      <w:r w:rsidRPr="00281483">
        <w:rPr>
          <w:b/>
          <w:bCs/>
          <w:color w:val="0D0D0D" w:themeColor="text1" w:themeTint="F2"/>
        </w:rPr>
        <w:t>Şekil 6.11.</w:t>
      </w:r>
      <w:r w:rsidRPr="00281483">
        <w:rPr>
          <w:color w:val="0D0D0D" w:themeColor="text1" w:themeTint="F2"/>
        </w:rPr>
        <w:t xml:space="preserve"> Olumsuz sosyal etkiler</w:t>
      </w:r>
      <w:bookmarkEnd w:id="3106"/>
      <w:bookmarkEnd w:id="3107"/>
      <w:bookmarkEnd w:id="3108"/>
      <w:bookmarkEnd w:id="3109"/>
      <w:bookmarkEnd w:id="3110"/>
      <w:bookmarkEnd w:id="3113"/>
      <w:bookmarkEnd w:id="3114"/>
      <w:bookmarkEnd w:id="3115"/>
    </w:p>
    <w:p w14:paraId="2DCEE28C" w14:textId="2A547EB7" w:rsidR="00F875CB" w:rsidRPr="00281483" w:rsidRDefault="00F875CB" w:rsidP="00F875CB">
      <w:pPr>
        <w:pStyle w:val="EKL"/>
        <w:spacing w:before="0" w:after="0" w:line="240" w:lineRule="auto"/>
        <w:rPr>
          <w:color w:val="0D0D0D" w:themeColor="text1" w:themeTint="F2"/>
        </w:rPr>
      </w:pPr>
      <w:bookmarkStart w:id="3116" w:name="_Toc239638644"/>
      <w:bookmarkStart w:id="3117" w:name="_Toc240275102"/>
      <w:r w:rsidRPr="00281483">
        <w:rPr>
          <w:color w:val="0D0D0D" w:themeColor="text1" w:themeTint="F2"/>
        </w:rPr>
        <w:t>Not: Parantez içerisinde verilen değerler kişi sayılarını göstermektedir.</w:t>
      </w:r>
      <w:bookmarkEnd w:id="3116"/>
      <w:bookmarkEnd w:id="3117"/>
    </w:p>
    <w:p w14:paraId="11AF60A5" w14:textId="77777777" w:rsidR="00F875CB" w:rsidRPr="00281483" w:rsidRDefault="00F875CB" w:rsidP="00F875CB">
      <w:pPr>
        <w:pStyle w:val="EKL"/>
        <w:spacing w:before="0" w:after="0" w:line="240" w:lineRule="auto"/>
        <w:rPr>
          <w:color w:val="0D0D0D" w:themeColor="text1" w:themeTint="F2"/>
        </w:rPr>
      </w:pPr>
    </w:p>
    <w:p w14:paraId="359819C5" w14:textId="77777777" w:rsidR="00D643FC" w:rsidRPr="00281483" w:rsidRDefault="00D643FC" w:rsidP="00D643FC">
      <w:pPr>
        <w:tabs>
          <w:tab w:val="left" w:pos="2988"/>
        </w:tabs>
        <w:spacing w:before="120" w:after="120" w:line="360" w:lineRule="auto"/>
        <w:ind w:firstLine="709"/>
        <w:jc w:val="both"/>
        <w:rPr>
          <w:rFonts w:cs="Times New Roman"/>
          <w:b/>
          <w:bCs/>
          <w:color w:val="0D0D0D" w:themeColor="text1" w:themeTint="F2"/>
          <w:sz w:val="24"/>
          <w:szCs w:val="24"/>
        </w:rPr>
      </w:pPr>
      <w:r w:rsidRPr="00281483">
        <w:rPr>
          <w:rFonts w:cs="Times New Roman"/>
          <w:b/>
          <w:bCs/>
          <w:color w:val="0D0D0D" w:themeColor="text1" w:themeTint="F2"/>
          <w:sz w:val="24"/>
          <w:szCs w:val="24"/>
        </w:rPr>
        <w:t>Trafik ve Otopark Sorunu</w:t>
      </w:r>
    </w:p>
    <w:p w14:paraId="272158E9" w14:textId="75D8B02B" w:rsidR="00D643FC" w:rsidRPr="00281483" w:rsidRDefault="00D643FC" w:rsidP="00D643FC">
      <w:pPr>
        <w:tabs>
          <w:tab w:val="left" w:pos="2988"/>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Nicel bulgularda sosyokültürel etkiler ölçeğinde en yüksek algı puanına sahip ifade </w:t>
      </w:r>
      <w:r w:rsidR="00AD490D" w:rsidRPr="00281483">
        <w:rPr>
          <w:rFonts w:cs="Times New Roman"/>
          <w:color w:val="0D0D0D" w:themeColor="text1" w:themeTint="F2"/>
          <w:sz w:val="24"/>
          <w:szCs w:val="24"/>
        </w:rPr>
        <w:t>“</w:t>
      </w:r>
      <w:r w:rsidRPr="00281483">
        <w:rPr>
          <w:rFonts w:cs="Times New Roman"/>
          <w:color w:val="0D0D0D" w:themeColor="text1" w:themeTint="F2"/>
          <w:sz w:val="24"/>
          <w:szCs w:val="24"/>
        </w:rPr>
        <w:t>trafik sorunu artmıştır</w:t>
      </w:r>
      <w:r w:rsidR="00AD490D"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 (X̅=4,28) ifadesidir. Bu bağlamda yerel halka göre Eskişehir’de şehir turizminin en önemli olumsuz sosyal etkisi trafik sorunudur. Nitel araştırma kapsamında görüşme yapılan katılımcılarda benzer şekilde, şehir turizminin kentte ortaya çıkardığı en önemli sorunların başında trafik yoğunluğu ve otopark yetersizliğinin geldiğini ifade etmişlerdir. </w:t>
      </w:r>
      <w:r w:rsidR="00AD490D" w:rsidRPr="00281483">
        <w:rPr>
          <w:rFonts w:cs="Times New Roman"/>
          <w:sz w:val="24"/>
          <w:szCs w:val="24"/>
        </w:rPr>
        <w:t>Katılımcılar, şehrin sokak ve caddelerinin dar olması nedeniyle mevcut bir trafik sorununun bulunduğunu, özellikle hafta sonlarında turist yoğunluğunun artmasıyla birlikte bu sorunun daha da belirgin h</w:t>
      </w:r>
      <w:r w:rsidR="00663790">
        <w:rPr>
          <w:rFonts w:cs="Times New Roman"/>
          <w:sz w:val="24"/>
          <w:szCs w:val="24"/>
        </w:rPr>
        <w:t>a</w:t>
      </w:r>
      <w:r w:rsidR="00AD490D" w:rsidRPr="00281483">
        <w:rPr>
          <w:rFonts w:cs="Times New Roman"/>
          <w:sz w:val="24"/>
          <w:szCs w:val="24"/>
        </w:rPr>
        <w:t>le geldiğini ifade etmiştir.</w:t>
      </w:r>
      <w:r w:rsidR="00AD490D" w:rsidRPr="00281483">
        <w:rPr>
          <w:rFonts w:cs="Times New Roman"/>
        </w:rPr>
        <w:t xml:space="preserve"> </w:t>
      </w:r>
      <w:r w:rsidRPr="00281483">
        <w:rPr>
          <w:rFonts w:cs="Times New Roman"/>
          <w:color w:val="0D0D0D" w:themeColor="text1" w:themeTint="F2"/>
          <w:sz w:val="24"/>
          <w:szCs w:val="24"/>
        </w:rPr>
        <w:t>Nitekim elde edilen bu bulgular, literatürde yer alan çalışmaları destekler niteliktedir (Akış, 2011; Yüksel, vd., 2020). Bu konuda katılımcıların bazıları görüşlerini şöyle ifade etmiştir</w:t>
      </w:r>
      <w:r w:rsidR="00EE43D8" w:rsidRPr="00281483">
        <w:rPr>
          <w:rFonts w:cs="Times New Roman"/>
          <w:color w:val="0D0D0D" w:themeColor="text1" w:themeTint="F2"/>
          <w:sz w:val="24"/>
          <w:szCs w:val="24"/>
        </w:rPr>
        <w:t>:</w:t>
      </w:r>
    </w:p>
    <w:p w14:paraId="0CAFECA9" w14:textId="2EF6049C" w:rsidR="00D643FC" w:rsidRPr="00281483" w:rsidRDefault="00D643FC" w:rsidP="00D643FC">
      <w:pPr>
        <w:tabs>
          <w:tab w:val="left" w:pos="2988"/>
        </w:tabs>
        <w:spacing w:before="120" w:after="120" w:line="360" w:lineRule="auto"/>
        <w:ind w:firstLine="709"/>
        <w:jc w:val="both"/>
        <w:rPr>
          <w:rFonts w:cs="Times New Roman"/>
          <w:i/>
          <w:iCs/>
          <w:color w:val="0D0D0D" w:themeColor="text1" w:themeTint="F2"/>
          <w:sz w:val="24"/>
          <w:szCs w:val="24"/>
        </w:rPr>
      </w:pPr>
      <w:r w:rsidRPr="00281483">
        <w:rPr>
          <w:rFonts w:cs="Times New Roman"/>
          <w:i/>
          <w:iCs/>
          <w:color w:val="0D0D0D" w:themeColor="text1" w:themeTint="F2"/>
          <w:sz w:val="24"/>
          <w:szCs w:val="24"/>
        </w:rPr>
        <w:t xml:space="preserve">"Yaşam kalitemizde özellikle trafik açısından sorunlar yaşanabiliyor. Ancak 'gülü seven dikenine katlanır' anlayışıyla bunu turizmin doğal bir sonucu olarak değerlendiriyoruz. Özellikle hafta sonları, trafik yoğunluğu ciddi boyutlara ulaşıyor. Örneğin, iki hafta önce yaklaşık 250 tur otobüsü şehre geldi. Buna bireysel araçlarıyla gelen ziyaretçiler de eklendiğinde, otopark konusunda ciddi sıkıntılar yaşanıyor. Bu soruna yönelik olarak yerel yönetimler, Ulaştırma Koordinasyon Merkezi ve Valiliğin iş birliği içerisinde çözüm üretmesi gerektiğini düşünüyorum. Büyükşehir Belediyesi'nin </w:t>
      </w:r>
      <w:proofErr w:type="spellStart"/>
      <w:r w:rsidRPr="00281483">
        <w:rPr>
          <w:rFonts w:cs="Times New Roman"/>
          <w:i/>
          <w:iCs/>
          <w:color w:val="0D0D0D" w:themeColor="text1" w:themeTint="F2"/>
          <w:sz w:val="24"/>
          <w:szCs w:val="24"/>
        </w:rPr>
        <w:t>Tasigo</w:t>
      </w:r>
      <w:proofErr w:type="spellEnd"/>
      <w:r w:rsidRPr="00281483">
        <w:rPr>
          <w:rFonts w:cs="Times New Roman"/>
          <w:i/>
          <w:iCs/>
          <w:color w:val="0D0D0D" w:themeColor="text1" w:themeTint="F2"/>
          <w:sz w:val="24"/>
          <w:szCs w:val="24"/>
        </w:rPr>
        <w:t xml:space="preserve"> Oteli çevresinde otobüsler için oluşturduğu park alanı bu anlamda önemli bir rahatlama sağladı. Ancak Eskişehir turizmi yalnızca bu bölgeden ibaret değil. </w:t>
      </w:r>
      <w:proofErr w:type="spellStart"/>
      <w:r w:rsidRPr="00281483">
        <w:rPr>
          <w:rFonts w:cs="Times New Roman"/>
          <w:i/>
          <w:iCs/>
          <w:color w:val="0D0D0D" w:themeColor="text1" w:themeTint="F2"/>
          <w:sz w:val="24"/>
          <w:szCs w:val="24"/>
        </w:rPr>
        <w:t>Kentpark</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Sazova</w:t>
      </w:r>
      <w:proofErr w:type="spellEnd"/>
      <w:r w:rsidRPr="00281483">
        <w:rPr>
          <w:rFonts w:cs="Times New Roman"/>
          <w:i/>
          <w:iCs/>
          <w:color w:val="0D0D0D" w:themeColor="text1" w:themeTint="F2"/>
          <w:sz w:val="24"/>
          <w:szCs w:val="24"/>
        </w:rPr>
        <w:t xml:space="preserve"> Bilim, Kültür ve Sanat Parkı ile şehir merkezindeki Porsuk Çayı çevresi de yoğun olarak ziyaret ediliyor. Bu nedenle tur otobüsleri sürekli farklı noktalara yönelmek zorunda kalıyor. Özellikle aynı anda çok sayıda otobüsün şehir merkezine ve Porsuk Çayı çevresine ulaşmaya çalışması, dar cadde yapısı nedeniyle </w:t>
      </w:r>
      <w:r w:rsidRPr="00281483">
        <w:rPr>
          <w:rFonts w:cs="Times New Roman"/>
          <w:i/>
          <w:iCs/>
          <w:color w:val="0D0D0D" w:themeColor="text1" w:themeTint="F2"/>
          <w:sz w:val="24"/>
          <w:szCs w:val="24"/>
        </w:rPr>
        <w:lastRenderedPageBreak/>
        <w:t>önemli trafik sorunlarına yol açıyor. Her ne kadar otobüs şoförleri kendi imkânlarıyla park yeri bularak bu durumu yönetmeye çalışsalar da özellikle hafta sonlarında ambulans ve itfaiye gibi acil durum araçlarının ulaşımında ciddi güçlükler yaşanabileceğini düşünüyorum. Bu sorunlar önemli bir dezavantaj oluşturmakla birlikte, ilerleyen süreçte gerekli planlamalarla çözülebileceğine inanıyorum." (K8)</w:t>
      </w:r>
    </w:p>
    <w:p w14:paraId="014517A1" w14:textId="173021A6" w:rsidR="00AD490D" w:rsidRPr="00281483" w:rsidRDefault="00AD490D" w:rsidP="00AD490D">
      <w:pPr>
        <w:tabs>
          <w:tab w:val="left" w:pos="2988"/>
        </w:tabs>
        <w:spacing w:before="120" w:after="120" w:line="360" w:lineRule="auto"/>
        <w:ind w:firstLine="709"/>
        <w:jc w:val="both"/>
        <w:rPr>
          <w:rFonts w:cs="Times New Roman"/>
          <w:i/>
          <w:iCs/>
          <w:color w:val="0D0D0D" w:themeColor="text1" w:themeTint="F2"/>
          <w:sz w:val="24"/>
          <w:szCs w:val="24"/>
        </w:rPr>
      </w:pPr>
      <w:r w:rsidRPr="00281483">
        <w:rPr>
          <w:rFonts w:cs="Times New Roman"/>
          <w:i/>
          <w:iCs/>
          <w:color w:val="0D0D0D" w:themeColor="text1" w:themeTint="F2"/>
          <w:sz w:val="24"/>
          <w:szCs w:val="24"/>
        </w:rPr>
        <w:t>“Şehirde zaten bir trafik sorunu var. Tabi buna bide turistler ve tur otobüsleri eklenince bu sorun iyice büyüyor. Özellikle hafta sonları trafik çok yoğun oluyor” (K18).</w:t>
      </w:r>
    </w:p>
    <w:p w14:paraId="5416C737" w14:textId="77777777" w:rsidR="00D643FC" w:rsidRPr="00281483" w:rsidRDefault="00D643FC" w:rsidP="00D643FC">
      <w:pPr>
        <w:tabs>
          <w:tab w:val="left" w:pos="2988"/>
        </w:tabs>
        <w:spacing w:before="120" w:after="120" w:line="360" w:lineRule="auto"/>
        <w:ind w:firstLine="709"/>
        <w:jc w:val="both"/>
        <w:rPr>
          <w:rFonts w:cs="Times New Roman"/>
          <w:b/>
          <w:bCs/>
          <w:color w:val="0D0D0D" w:themeColor="text1" w:themeTint="F2"/>
          <w:sz w:val="24"/>
          <w:szCs w:val="24"/>
        </w:rPr>
      </w:pPr>
      <w:r w:rsidRPr="00281483">
        <w:rPr>
          <w:rFonts w:cs="Times New Roman"/>
          <w:b/>
          <w:bCs/>
          <w:color w:val="0D0D0D" w:themeColor="text1" w:themeTint="F2"/>
          <w:sz w:val="24"/>
          <w:szCs w:val="24"/>
        </w:rPr>
        <w:t xml:space="preserve">Kalabalıklaşma </w:t>
      </w:r>
    </w:p>
    <w:p w14:paraId="08E56F30" w14:textId="01116E03" w:rsidR="00D643FC" w:rsidRPr="00281483" w:rsidRDefault="00D643FC" w:rsidP="00D643FC">
      <w:pPr>
        <w:tabs>
          <w:tab w:val="left" w:pos="2988"/>
        </w:tabs>
        <w:spacing w:before="120" w:after="120" w:line="360" w:lineRule="auto"/>
        <w:ind w:firstLine="709"/>
        <w:jc w:val="both"/>
        <w:rPr>
          <w:rFonts w:cs="Times New Roman"/>
          <w:i/>
          <w:iCs/>
          <w:color w:val="0D0D0D" w:themeColor="text1" w:themeTint="F2"/>
          <w:sz w:val="24"/>
          <w:szCs w:val="24"/>
        </w:rPr>
      </w:pPr>
      <w:r w:rsidRPr="00281483">
        <w:rPr>
          <w:rFonts w:cs="Times New Roman"/>
          <w:color w:val="0D0D0D" w:themeColor="text1" w:themeTint="F2"/>
          <w:sz w:val="24"/>
          <w:szCs w:val="24"/>
        </w:rPr>
        <w:t xml:space="preserve">Yerel halka uygulanan anket sonuçlarına göre, şehir turizminin kentteki kalabalığı artırdığı yönündeki ifade (X̅=4,16) "katılıyorum" ve "kesinlikle katılıyorum" seçenekleri arasında yoğunlaşan yüksek bir ortalamaya sahiptir. Bu bulgu, yerel halkın büyük çoğunluğunun turizm faaliyetlerinin özellikle belirli dönemlerde kentteki fiziksel yoğunluğu artırdığı görüşünde olduğunu göstermektedir. Nitel bulgular da bu değerlendirmeyi desteklemektedir. Katılımcılar, özellikle hafta sonları ve yaz aylarında turistik çekim merkezlerinde ziyaretçi yoğunluğunun belirgin şekilde arttığını ve bu durumun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mekânlarda kalabalıklaşmaya neden olduğunu ifade etmişlerdir. Nitekim elde edilen bu bulgular, literatürde yer alan çalışma sonuçlarıyla örtüşmektedir (Yüksel, vd., 2020). Bu konuya ilişkin katılımcı görüşleri şu şekildedir:</w:t>
      </w:r>
      <w:r w:rsidRPr="00281483">
        <w:rPr>
          <w:rFonts w:cs="Times New Roman"/>
          <w:i/>
          <w:iCs/>
          <w:color w:val="0D0D0D" w:themeColor="text1" w:themeTint="F2"/>
          <w:sz w:val="24"/>
          <w:szCs w:val="24"/>
        </w:rPr>
        <w:t xml:space="preserve"> </w:t>
      </w:r>
    </w:p>
    <w:p w14:paraId="64E72E9F" w14:textId="05941439" w:rsidR="00D643FC" w:rsidRPr="00281483" w:rsidRDefault="00D643FC" w:rsidP="00D643FC">
      <w:pPr>
        <w:tabs>
          <w:tab w:val="left" w:pos="2988"/>
        </w:tabs>
        <w:spacing w:before="120" w:after="120" w:line="360" w:lineRule="auto"/>
        <w:ind w:firstLine="709"/>
        <w:jc w:val="both"/>
        <w:rPr>
          <w:rFonts w:cs="Times New Roman"/>
          <w:i/>
          <w:iCs/>
          <w:color w:val="0D0D0D" w:themeColor="text1" w:themeTint="F2"/>
          <w:sz w:val="24"/>
          <w:szCs w:val="24"/>
        </w:rPr>
      </w:pPr>
      <w:r w:rsidRPr="00281483">
        <w:rPr>
          <w:rFonts w:cs="Times New Roman"/>
          <w:i/>
          <w:iCs/>
          <w:color w:val="0D0D0D" w:themeColor="text1" w:themeTint="F2"/>
          <w:sz w:val="24"/>
          <w:szCs w:val="24"/>
        </w:rPr>
        <w:t>“Şehirdeki sosyal hareketlenme arttı. Tabi bu hareketlenmeler şehirde bir kalabalıklaşmaya neden oldu. Özellikle hafta sonları şehir çok kalabalık oluyor” (K7).</w:t>
      </w:r>
    </w:p>
    <w:p w14:paraId="5DE5C7AB" w14:textId="524400CC" w:rsidR="00C24480" w:rsidRPr="00281483" w:rsidRDefault="00D643FC" w:rsidP="00C173E6">
      <w:pPr>
        <w:tabs>
          <w:tab w:val="left" w:pos="2988"/>
        </w:tabs>
        <w:spacing w:before="120" w:after="120" w:line="360" w:lineRule="auto"/>
        <w:ind w:firstLine="709"/>
        <w:jc w:val="both"/>
        <w:rPr>
          <w:rFonts w:cs="Times New Roman"/>
          <w:i/>
          <w:iCs/>
          <w:color w:val="0D0D0D" w:themeColor="text1" w:themeTint="F2"/>
          <w:sz w:val="24"/>
          <w:szCs w:val="24"/>
        </w:rPr>
      </w:pPr>
      <w:r w:rsidRPr="00281483">
        <w:rPr>
          <w:rFonts w:cs="Times New Roman"/>
          <w:i/>
          <w:iCs/>
          <w:color w:val="0D0D0D" w:themeColor="text1" w:themeTint="F2"/>
          <w:sz w:val="24"/>
          <w:szCs w:val="24"/>
        </w:rPr>
        <w:t xml:space="preserve">“Şehirdeki kalabalık arttı. Özellikle yaz </w:t>
      </w:r>
      <w:r w:rsidR="00AD490D" w:rsidRPr="00281483">
        <w:rPr>
          <w:rFonts w:cs="Times New Roman"/>
          <w:i/>
          <w:iCs/>
          <w:color w:val="0D0D0D" w:themeColor="text1" w:themeTint="F2"/>
          <w:sz w:val="24"/>
          <w:szCs w:val="24"/>
        </w:rPr>
        <w:t xml:space="preserve">ve bahar </w:t>
      </w:r>
      <w:r w:rsidRPr="00281483">
        <w:rPr>
          <w:rFonts w:cs="Times New Roman"/>
          <w:i/>
          <w:iCs/>
          <w:color w:val="0D0D0D" w:themeColor="text1" w:themeTint="F2"/>
          <w:sz w:val="24"/>
          <w:szCs w:val="24"/>
        </w:rPr>
        <w:t xml:space="preserve">dönemlerinde şehir aşırı kalabalık oluyor. Yine hafta sonları da kalabalık çok fazla. Odunpazarı tarihi bölge, </w:t>
      </w:r>
      <w:proofErr w:type="spellStart"/>
      <w:r w:rsidRPr="00281483">
        <w:rPr>
          <w:rFonts w:cs="Times New Roman"/>
          <w:i/>
          <w:iCs/>
          <w:color w:val="0D0D0D" w:themeColor="text1" w:themeTint="F2"/>
          <w:sz w:val="24"/>
          <w:szCs w:val="24"/>
        </w:rPr>
        <w:t>Sazova</w:t>
      </w:r>
      <w:proofErr w:type="spellEnd"/>
      <w:r w:rsidRPr="00281483">
        <w:rPr>
          <w:rFonts w:cs="Times New Roman"/>
          <w:i/>
          <w:iCs/>
          <w:color w:val="0D0D0D" w:themeColor="text1" w:themeTint="F2"/>
          <w:sz w:val="24"/>
          <w:szCs w:val="24"/>
        </w:rPr>
        <w:t xml:space="preserve"> ve </w:t>
      </w:r>
      <w:r w:rsidR="00AD490D" w:rsidRPr="00281483">
        <w:rPr>
          <w:rFonts w:cs="Times New Roman"/>
          <w:i/>
          <w:iCs/>
          <w:color w:val="0D0D0D" w:themeColor="text1" w:themeTint="F2"/>
          <w:sz w:val="24"/>
          <w:szCs w:val="24"/>
        </w:rPr>
        <w:t>P</w:t>
      </w:r>
      <w:r w:rsidRPr="00281483">
        <w:rPr>
          <w:rFonts w:cs="Times New Roman"/>
          <w:i/>
          <w:iCs/>
          <w:color w:val="0D0D0D" w:themeColor="text1" w:themeTint="F2"/>
          <w:sz w:val="24"/>
          <w:szCs w:val="24"/>
        </w:rPr>
        <w:t xml:space="preserve">orsuk </w:t>
      </w:r>
      <w:r w:rsidR="00AD490D" w:rsidRPr="00281483">
        <w:rPr>
          <w:rFonts w:cs="Times New Roman"/>
          <w:i/>
          <w:iCs/>
          <w:color w:val="0D0D0D" w:themeColor="text1" w:themeTint="F2"/>
          <w:sz w:val="24"/>
          <w:szCs w:val="24"/>
        </w:rPr>
        <w:t>Ç</w:t>
      </w:r>
      <w:r w:rsidRPr="00281483">
        <w:rPr>
          <w:rFonts w:cs="Times New Roman"/>
          <w:i/>
          <w:iCs/>
          <w:color w:val="0D0D0D" w:themeColor="text1" w:themeTint="F2"/>
          <w:sz w:val="24"/>
          <w:szCs w:val="24"/>
        </w:rPr>
        <w:t>ayı etrafı aşırı kalabalık oluyor. Buralarda yerli halktan çok turist var” (K11)</w:t>
      </w:r>
      <w:r w:rsidR="00C173E6" w:rsidRPr="00281483">
        <w:rPr>
          <w:rFonts w:cs="Times New Roman"/>
          <w:i/>
          <w:iCs/>
          <w:color w:val="0D0D0D" w:themeColor="text1" w:themeTint="F2"/>
          <w:sz w:val="24"/>
          <w:szCs w:val="24"/>
        </w:rPr>
        <w:t>.</w:t>
      </w:r>
    </w:p>
    <w:p w14:paraId="2321EB29" w14:textId="5329C93B" w:rsidR="00D643FC" w:rsidRPr="00281483" w:rsidRDefault="00D643FC" w:rsidP="00D643FC">
      <w:pPr>
        <w:tabs>
          <w:tab w:val="left" w:pos="2988"/>
        </w:tabs>
        <w:spacing w:before="120" w:after="120" w:line="360" w:lineRule="auto"/>
        <w:ind w:firstLine="709"/>
        <w:jc w:val="both"/>
        <w:rPr>
          <w:rFonts w:cs="Times New Roman"/>
          <w:b/>
          <w:bCs/>
          <w:color w:val="0D0D0D" w:themeColor="text1" w:themeTint="F2"/>
          <w:sz w:val="24"/>
          <w:szCs w:val="24"/>
        </w:rPr>
      </w:pPr>
      <w:r w:rsidRPr="00281483">
        <w:rPr>
          <w:rFonts w:cs="Times New Roman"/>
          <w:b/>
          <w:bCs/>
          <w:color w:val="0D0D0D" w:themeColor="text1" w:themeTint="F2"/>
          <w:sz w:val="24"/>
          <w:szCs w:val="24"/>
        </w:rPr>
        <w:t>Gürültü Baskısı</w:t>
      </w:r>
    </w:p>
    <w:p w14:paraId="67474A06" w14:textId="17CB3118" w:rsidR="00D643FC" w:rsidRPr="00281483" w:rsidRDefault="001E5D42" w:rsidP="00D643FC">
      <w:pPr>
        <w:tabs>
          <w:tab w:val="left" w:pos="2988"/>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Nicel bulgularda şehir </w:t>
      </w:r>
      <w:r w:rsidR="00D643FC" w:rsidRPr="00281483">
        <w:rPr>
          <w:rFonts w:cs="Times New Roman"/>
          <w:color w:val="0D0D0D" w:themeColor="text1" w:themeTint="F2"/>
          <w:sz w:val="24"/>
          <w:szCs w:val="24"/>
        </w:rPr>
        <w:t>turizminin gürültü üzerindeki etkisine ilişkin ifadenin ortalaması (X̅=3,76) olarak hesaplanmıştır. Bu bulgu, yerel halkın turizm faaliyetlerinin kentte belirli ölçüde gürültü artışına neden olduğunu kabul ettiğini göstermektedir. Nitel görüşmelerde de katılımcılar, özellikle araç ve yaya hareketliliğinin artmasına bağlı olarak gürültü seviyesinde belirli bir artış yaşandığını ifade etmişlerdir. Bununla birlikte, oluşan gürültünün günlük yaşamı önemli ölçüde olumsuz etkileyecek veya yaşam konforunu düşürecek düzeyde olmadığı vurgulanmıştır. Bu konuya ilişkin katılımcı görüşü aşağıda sunulmuştur:</w:t>
      </w:r>
    </w:p>
    <w:p w14:paraId="34EFC8FB" w14:textId="77777777" w:rsidR="00D643FC" w:rsidRPr="00281483" w:rsidRDefault="00D643FC" w:rsidP="00D643FC">
      <w:pPr>
        <w:tabs>
          <w:tab w:val="left" w:pos="2988"/>
        </w:tabs>
        <w:spacing w:before="120" w:after="120" w:line="360" w:lineRule="auto"/>
        <w:ind w:firstLine="709"/>
        <w:jc w:val="both"/>
        <w:rPr>
          <w:rFonts w:cs="Times New Roman"/>
          <w:i/>
          <w:iCs/>
          <w:color w:val="0D0D0D" w:themeColor="text1" w:themeTint="F2"/>
          <w:sz w:val="24"/>
          <w:szCs w:val="24"/>
        </w:rPr>
      </w:pPr>
      <w:r w:rsidRPr="00281483">
        <w:rPr>
          <w:rFonts w:cs="Times New Roman"/>
          <w:i/>
          <w:iCs/>
          <w:color w:val="0D0D0D" w:themeColor="text1" w:themeTint="F2"/>
          <w:sz w:val="24"/>
          <w:szCs w:val="24"/>
        </w:rPr>
        <w:lastRenderedPageBreak/>
        <w:t>“Kalabalıkla birlikte elbette gürültüde arttı. Ancak bu gürültü çok rahatsız edici derecede değil. Araba gürültüsü ve kalabalığın vermiş olduğu bir gürültü” (K15).</w:t>
      </w:r>
    </w:p>
    <w:p w14:paraId="6DFE283C" w14:textId="77777777" w:rsidR="00D643FC" w:rsidRPr="00281483" w:rsidRDefault="00D643FC" w:rsidP="00D643FC">
      <w:pPr>
        <w:tabs>
          <w:tab w:val="left" w:pos="2988"/>
        </w:tabs>
        <w:spacing w:before="120" w:after="120" w:line="360" w:lineRule="auto"/>
        <w:ind w:firstLine="709"/>
        <w:jc w:val="both"/>
        <w:rPr>
          <w:rFonts w:cs="Times New Roman"/>
          <w:b/>
          <w:bCs/>
          <w:color w:val="0D0D0D" w:themeColor="text1" w:themeTint="F2"/>
          <w:sz w:val="24"/>
          <w:szCs w:val="24"/>
        </w:rPr>
      </w:pPr>
      <w:r w:rsidRPr="00281483">
        <w:rPr>
          <w:rFonts w:cs="Times New Roman"/>
          <w:b/>
          <w:bCs/>
          <w:color w:val="0D0D0D" w:themeColor="text1" w:themeTint="F2"/>
          <w:sz w:val="24"/>
          <w:szCs w:val="24"/>
        </w:rPr>
        <w:t>Kentsel Güvenlik ve Suç Oranlarına Yönelik Algılar</w:t>
      </w:r>
    </w:p>
    <w:p w14:paraId="4A5A8AF2" w14:textId="26CC56DF" w:rsidR="00D643FC" w:rsidRPr="00281483" w:rsidRDefault="00D643FC" w:rsidP="00D643FC">
      <w:pPr>
        <w:tabs>
          <w:tab w:val="left" w:pos="2988"/>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Destinasyonlarda turizmin gelişimine paralel olarak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güvenlik yapısının zayıflaması ve suç oranlarının tırmanması, turizm literatüründe sıkça vurgulanan olumsuz sosyal etkiler arasındadır. Ancak Eskişehir örneğinde yerel halkın şehir turizminin suç oranlarını artırdığı yönündeki ifadeye katılım düzeyi (X̅ =2,90) oldukça düşük</w:t>
      </w:r>
      <w:r w:rsidR="001E5D42" w:rsidRPr="00281483">
        <w:rPr>
          <w:rFonts w:cs="Times New Roman"/>
          <w:color w:val="0D0D0D" w:themeColor="text1" w:themeTint="F2"/>
          <w:sz w:val="24"/>
          <w:szCs w:val="24"/>
        </w:rPr>
        <w:t>tür</w:t>
      </w:r>
      <w:r w:rsidRPr="00281483">
        <w:rPr>
          <w:rFonts w:cs="Times New Roman"/>
          <w:color w:val="0D0D0D" w:themeColor="text1" w:themeTint="F2"/>
          <w:sz w:val="24"/>
          <w:szCs w:val="24"/>
        </w:rPr>
        <w:t xml:space="preserve">. 1–5'li </w:t>
      </w:r>
      <w:proofErr w:type="spellStart"/>
      <w:r w:rsidRPr="00281483">
        <w:rPr>
          <w:rFonts w:cs="Times New Roman"/>
          <w:color w:val="0D0D0D" w:themeColor="text1" w:themeTint="F2"/>
          <w:sz w:val="24"/>
          <w:szCs w:val="24"/>
        </w:rPr>
        <w:t>Likert</w:t>
      </w:r>
      <w:proofErr w:type="spellEnd"/>
      <w:r w:rsidRPr="00281483">
        <w:rPr>
          <w:rFonts w:cs="Times New Roman"/>
          <w:color w:val="0D0D0D" w:themeColor="text1" w:themeTint="F2"/>
          <w:sz w:val="24"/>
          <w:szCs w:val="24"/>
        </w:rPr>
        <w:t xml:space="preserve"> ölçeğinde "katılmıyorum" ile "kararsızım" sınırında seyreden bu algı puanı, yerel paydaşların turizmi doğrudan bir güvenlik tehdidi olarak görmediğini ortaya koymaktadır. Derinlemesine mülakat yapılan yerel yönetim temsilcileri ve işletmeciler de yerel halkın bu güvenli kent algısını destekleyen değerlendirmelerde bulunmuşlardır. Katılımcılar, şehir turizminin kentteki suç oranları üzerinde doğrudan belirleyici bir etkiye sahip olmadığını ve Eskişehir'in genel güvenlik yapısının büyük ölçüde korunduğunu ifade etmişlerdir. Bununla birlikte, ziyaretçi yoğunluğunun arttığı dönemlerde kalabalıklaşmaya bağlı olarak güvenlik algısını etkileyebilecek bazı dolaylı sorunların ortaya çıkabileceğini belirtmişlerdir. Bu bağlamda elde edilen bu bulgular, literatürde yer alan çalışmalarla paralellik göstermektedir (Çetin, 2009; Çolak ve Batman, 2021). Konuya ilişkin katılımcı ifadeleri aşağıda yer almaktadır:</w:t>
      </w:r>
    </w:p>
    <w:p w14:paraId="0E913737" w14:textId="3F186829" w:rsidR="00D643FC" w:rsidRPr="00281483" w:rsidRDefault="00D643FC" w:rsidP="00D643FC">
      <w:pPr>
        <w:tabs>
          <w:tab w:val="left" w:pos="2988"/>
        </w:tabs>
        <w:spacing w:before="120" w:after="120" w:line="360" w:lineRule="auto"/>
        <w:ind w:firstLine="709"/>
        <w:jc w:val="both"/>
        <w:rPr>
          <w:rFonts w:cs="Times New Roman"/>
          <w:i/>
          <w:iCs/>
          <w:color w:val="0D0D0D" w:themeColor="text1" w:themeTint="F2"/>
          <w:sz w:val="24"/>
          <w:szCs w:val="24"/>
        </w:rPr>
      </w:pPr>
      <w:r w:rsidRPr="00281483">
        <w:rPr>
          <w:rFonts w:cs="Times New Roman"/>
          <w:i/>
          <w:iCs/>
          <w:color w:val="0D0D0D" w:themeColor="text1" w:themeTint="F2"/>
          <w:sz w:val="24"/>
          <w:szCs w:val="24"/>
        </w:rPr>
        <w:t>“Suç oranları kısmi olarak artmış olabilir</w:t>
      </w:r>
      <w:r w:rsidR="000D4007" w:rsidRPr="00281483">
        <w:rPr>
          <w:rFonts w:cs="Times New Roman"/>
          <w:i/>
          <w:iCs/>
          <w:color w:val="0D0D0D" w:themeColor="text1" w:themeTint="F2"/>
          <w:sz w:val="24"/>
          <w:szCs w:val="24"/>
        </w:rPr>
        <w:t xml:space="preserve"> belki.</w:t>
      </w:r>
      <w:r w:rsidRPr="00281483">
        <w:rPr>
          <w:rFonts w:cs="Times New Roman"/>
          <w:i/>
          <w:iCs/>
          <w:color w:val="0D0D0D" w:themeColor="text1" w:themeTint="F2"/>
          <w:sz w:val="24"/>
          <w:szCs w:val="24"/>
        </w:rPr>
        <w:t xml:space="preserve"> Çok fazla etkisinin olduğunu düşünmüyoru</w:t>
      </w:r>
      <w:r w:rsidR="001F454F" w:rsidRPr="00281483">
        <w:rPr>
          <w:rFonts w:cs="Times New Roman"/>
          <w:i/>
          <w:iCs/>
          <w:color w:val="0D0D0D" w:themeColor="text1" w:themeTint="F2"/>
          <w:sz w:val="24"/>
          <w:szCs w:val="24"/>
        </w:rPr>
        <w:t>m</w:t>
      </w:r>
      <w:r w:rsidRPr="00281483">
        <w:rPr>
          <w:rFonts w:cs="Times New Roman"/>
          <w:i/>
          <w:iCs/>
          <w:color w:val="0D0D0D" w:themeColor="text1" w:themeTint="F2"/>
          <w:sz w:val="24"/>
          <w:szCs w:val="24"/>
        </w:rPr>
        <w:t>” (K16).</w:t>
      </w:r>
    </w:p>
    <w:p w14:paraId="73FFEF87" w14:textId="6B7248BA" w:rsidR="00D643FC" w:rsidRPr="00281483" w:rsidRDefault="000D4007" w:rsidP="00D643FC">
      <w:pPr>
        <w:tabs>
          <w:tab w:val="left" w:pos="2988"/>
        </w:tabs>
        <w:spacing w:before="120" w:after="120" w:line="360" w:lineRule="auto"/>
        <w:ind w:firstLine="709"/>
        <w:jc w:val="both"/>
        <w:rPr>
          <w:rFonts w:cs="Times New Roman"/>
          <w:i/>
          <w:iCs/>
          <w:color w:val="0D0D0D" w:themeColor="text1" w:themeTint="F2"/>
          <w:sz w:val="24"/>
          <w:szCs w:val="24"/>
        </w:rPr>
      </w:pPr>
      <w:r w:rsidRPr="00281483">
        <w:rPr>
          <w:rFonts w:cs="Times New Roman"/>
          <w:i/>
          <w:iCs/>
          <w:color w:val="0D0D0D" w:themeColor="text1" w:themeTint="F2"/>
          <w:sz w:val="24"/>
          <w:szCs w:val="24"/>
        </w:rPr>
        <w:t xml:space="preserve">“Bence turizmin suç oranları üzerinde belli ölçüde bir etkisi oluyor. Ancak bu etkinin çok büyük olduğunu düşünmüyorum. Özellikle turist yoğunluğunun arttığı dönemlerde alkol tüketimine bağlı bazı olumsuzluklar yaşanabiliyor. Bunun yanında, kalabalığın artmasına bağlı olarak hırsızlık gibi olaylarda da zaman zaman artış görülebiliyor. Bunun dışında turizmin suç oranlarını ciddi ölçüde artırdığını söylemek doğru olmaz.” </w:t>
      </w:r>
      <w:r w:rsidR="00D643FC" w:rsidRPr="00281483">
        <w:rPr>
          <w:rFonts w:cs="Times New Roman"/>
          <w:i/>
          <w:iCs/>
          <w:color w:val="0D0D0D" w:themeColor="text1" w:themeTint="F2"/>
          <w:sz w:val="24"/>
          <w:szCs w:val="24"/>
        </w:rPr>
        <w:t>(K</w:t>
      </w:r>
      <w:r w:rsidRPr="00281483">
        <w:rPr>
          <w:rFonts w:cs="Times New Roman"/>
          <w:i/>
          <w:iCs/>
          <w:color w:val="0D0D0D" w:themeColor="text1" w:themeTint="F2"/>
          <w:sz w:val="24"/>
          <w:szCs w:val="24"/>
        </w:rPr>
        <w:t>19</w:t>
      </w:r>
      <w:r w:rsidR="00D643FC" w:rsidRPr="00281483">
        <w:rPr>
          <w:rFonts w:cs="Times New Roman"/>
          <w:i/>
          <w:iCs/>
          <w:color w:val="0D0D0D" w:themeColor="text1" w:themeTint="F2"/>
          <w:sz w:val="24"/>
          <w:szCs w:val="24"/>
        </w:rPr>
        <w:t>).</w:t>
      </w:r>
    </w:p>
    <w:p w14:paraId="3C94F0E0" w14:textId="77777777" w:rsidR="00D643FC" w:rsidRPr="00281483" w:rsidRDefault="00D643FC" w:rsidP="00D643FC">
      <w:pPr>
        <w:spacing w:before="120" w:after="120"/>
        <w:ind w:firstLine="709"/>
        <w:jc w:val="both"/>
        <w:rPr>
          <w:rFonts w:cs="Times New Roman"/>
          <w:b/>
          <w:bCs/>
          <w:color w:val="0D0D0D" w:themeColor="text1" w:themeTint="F2"/>
          <w:sz w:val="24"/>
          <w:szCs w:val="24"/>
        </w:rPr>
      </w:pPr>
      <w:bookmarkStart w:id="3118" w:name="_Toc234200302"/>
      <w:bookmarkStart w:id="3119" w:name="_Toc234200840"/>
      <w:bookmarkStart w:id="3120" w:name="_Toc234200999"/>
      <w:bookmarkStart w:id="3121" w:name="_Toc234201118"/>
      <w:bookmarkStart w:id="3122" w:name="_Toc234201284"/>
      <w:r w:rsidRPr="00281483">
        <w:rPr>
          <w:rFonts w:cs="Times New Roman"/>
          <w:b/>
          <w:bCs/>
          <w:color w:val="0D0D0D" w:themeColor="text1" w:themeTint="F2"/>
          <w:sz w:val="24"/>
          <w:szCs w:val="24"/>
        </w:rPr>
        <w:t>Olumlu Kültürel Etkiler</w:t>
      </w:r>
      <w:bookmarkEnd w:id="3118"/>
      <w:bookmarkEnd w:id="3119"/>
      <w:bookmarkEnd w:id="3120"/>
      <w:bookmarkEnd w:id="3121"/>
      <w:bookmarkEnd w:id="3122"/>
    </w:p>
    <w:p w14:paraId="38E98B54" w14:textId="3B09C1EB" w:rsidR="00D643FC" w:rsidRPr="00281483" w:rsidRDefault="00D643FC" w:rsidP="00D643FC">
      <w:pPr>
        <w:tabs>
          <w:tab w:val="left" w:pos="2988"/>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Bu bölümde şehir turizminin Eskişehir’deki olumlu kültürel etkileri ele alınacaktır. Katılımcılar ile yapılan görüşmeler sonucunda olumlu kültürel etkilere ilişkin altı açıklayıcı kod oluşturulmuştur. 20 katılımcının görüşleri doğrultusunda oluşturulan kavram haritası Şekil 6.12’de gösterilmiştir.</w:t>
      </w:r>
    </w:p>
    <w:p w14:paraId="68CC29E2" w14:textId="2DE5A072" w:rsidR="001E373B" w:rsidRPr="00281483" w:rsidRDefault="00B054C7" w:rsidP="00F875CB">
      <w:pPr>
        <w:tabs>
          <w:tab w:val="left" w:pos="2988"/>
        </w:tabs>
        <w:spacing w:before="120" w:after="120" w:line="240" w:lineRule="auto"/>
        <w:jc w:val="center"/>
        <w:rPr>
          <w:rFonts w:cs="Times New Roman"/>
          <w:color w:val="0D0D0D" w:themeColor="text1" w:themeTint="F2"/>
          <w:sz w:val="24"/>
          <w:szCs w:val="24"/>
        </w:rPr>
      </w:pPr>
      <w:r w:rsidRPr="00281483">
        <w:rPr>
          <w:rFonts w:cs="Times New Roman"/>
          <w:noProof/>
          <w:color w:val="0D0D0D" w:themeColor="text1" w:themeTint="F2"/>
          <w:sz w:val="24"/>
          <w:szCs w:val="24"/>
        </w:rPr>
        <w:lastRenderedPageBreak/>
        <w:drawing>
          <wp:inline distT="0" distB="0" distL="0" distR="0" wp14:anchorId="4EA996DB" wp14:editId="5A7E0D96">
            <wp:extent cx="5680710" cy="1726037"/>
            <wp:effectExtent l="19050" t="19050" r="15240" b="26670"/>
            <wp:docPr id="1107860169"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97091" name="Resim 53097091"/>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689439" cy="1728689"/>
                    </a:xfrm>
                    <a:prstGeom prst="rect">
                      <a:avLst/>
                    </a:prstGeom>
                    <a:ln>
                      <a:solidFill>
                        <a:schemeClr val="tx1"/>
                      </a:solidFill>
                    </a:ln>
                  </pic:spPr>
                </pic:pic>
              </a:graphicData>
            </a:graphic>
          </wp:inline>
        </w:drawing>
      </w:r>
      <w:bookmarkStart w:id="3123" w:name="_Toc234263930"/>
      <w:bookmarkStart w:id="3124" w:name="_Toc234456481"/>
      <w:bookmarkStart w:id="3125" w:name="_Toc234544526"/>
      <w:bookmarkStart w:id="3126" w:name="_Toc234547328"/>
      <w:bookmarkStart w:id="3127" w:name="_Toc235404646"/>
      <w:bookmarkStart w:id="3128" w:name="_Toc235931548"/>
      <w:bookmarkStart w:id="3129" w:name="_Toc235931715"/>
    </w:p>
    <w:p w14:paraId="0B90553E" w14:textId="3C132630" w:rsidR="00D643FC" w:rsidRPr="00281483" w:rsidRDefault="00D643FC" w:rsidP="00F875CB">
      <w:pPr>
        <w:pStyle w:val="EKL"/>
        <w:spacing w:line="240" w:lineRule="auto"/>
        <w:rPr>
          <w:color w:val="0D0D0D" w:themeColor="text1" w:themeTint="F2"/>
        </w:rPr>
      </w:pPr>
      <w:bookmarkStart w:id="3130" w:name="_Toc240275103"/>
      <w:r w:rsidRPr="00281483">
        <w:rPr>
          <w:b/>
          <w:bCs/>
          <w:color w:val="0D0D0D" w:themeColor="text1" w:themeTint="F2"/>
        </w:rPr>
        <w:t>Şekil 6.12.</w:t>
      </w:r>
      <w:r w:rsidRPr="00281483">
        <w:rPr>
          <w:color w:val="0D0D0D" w:themeColor="text1" w:themeTint="F2"/>
        </w:rPr>
        <w:t xml:space="preserve"> Olumlu kültürel etkiler</w:t>
      </w:r>
      <w:bookmarkEnd w:id="3123"/>
      <w:bookmarkEnd w:id="3124"/>
      <w:bookmarkEnd w:id="3125"/>
      <w:bookmarkEnd w:id="3126"/>
      <w:bookmarkEnd w:id="3127"/>
      <w:bookmarkEnd w:id="3128"/>
      <w:bookmarkEnd w:id="3129"/>
      <w:bookmarkEnd w:id="3130"/>
    </w:p>
    <w:p w14:paraId="368350E1" w14:textId="4ED0F6FE" w:rsidR="001E373B" w:rsidRPr="00281483" w:rsidRDefault="00F875CB" w:rsidP="00576D92">
      <w:pPr>
        <w:pStyle w:val="EKL"/>
        <w:spacing w:before="0" w:after="0" w:line="240" w:lineRule="auto"/>
        <w:rPr>
          <w:color w:val="0D0D0D" w:themeColor="text1" w:themeTint="F2"/>
        </w:rPr>
      </w:pPr>
      <w:bookmarkStart w:id="3131" w:name="_Toc239638646"/>
      <w:bookmarkStart w:id="3132" w:name="_Toc240275104"/>
      <w:r w:rsidRPr="00281483">
        <w:rPr>
          <w:color w:val="0D0D0D" w:themeColor="text1" w:themeTint="F2"/>
        </w:rPr>
        <w:t>Not: Parantez içerisinde verilen değerler kişi sayılarını göstermektedir.</w:t>
      </w:r>
      <w:bookmarkEnd w:id="3131"/>
      <w:bookmarkEnd w:id="3132"/>
    </w:p>
    <w:p w14:paraId="3B22D0C3" w14:textId="77777777" w:rsidR="00D643FC" w:rsidRPr="00281483" w:rsidRDefault="00D643FC" w:rsidP="00D643FC">
      <w:pPr>
        <w:tabs>
          <w:tab w:val="left" w:pos="2988"/>
        </w:tabs>
        <w:spacing w:before="120" w:after="120" w:line="360" w:lineRule="auto"/>
        <w:ind w:firstLine="709"/>
        <w:jc w:val="both"/>
        <w:rPr>
          <w:rFonts w:cs="Times New Roman"/>
          <w:b/>
          <w:bCs/>
          <w:color w:val="0D0D0D" w:themeColor="text1" w:themeTint="F2"/>
          <w:spacing w:val="3"/>
          <w:sz w:val="24"/>
          <w:szCs w:val="24"/>
        </w:rPr>
      </w:pPr>
      <w:r w:rsidRPr="00281483">
        <w:rPr>
          <w:rFonts w:cs="Times New Roman"/>
          <w:b/>
          <w:bCs/>
          <w:color w:val="0D0D0D" w:themeColor="text1" w:themeTint="F2"/>
          <w:spacing w:val="3"/>
          <w:sz w:val="24"/>
          <w:szCs w:val="24"/>
        </w:rPr>
        <w:t>Kültürel Mirasın Korunması, Restorasyonu ve Yeniden İşlevselleştirilmesi</w:t>
      </w:r>
    </w:p>
    <w:p w14:paraId="25AD2762" w14:textId="77777777" w:rsidR="00D0581D" w:rsidRPr="00281483" w:rsidRDefault="00D0581D" w:rsidP="00D643FC">
      <w:pPr>
        <w:tabs>
          <w:tab w:val="left" w:pos="2988"/>
        </w:tabs>
        <w:spacing w:before="120" w:after="120" w:line="360" w:lineRule="auto"/>
        <w:ind w:firstLine="709"/>
        <w:jc w:val="both"/>
        <w:rPr>
          <w:rFonts w:cs="Times New Roman"/>
          <w:i/>
          <w:iCs/>
          <w:noProof/>
          <w:color w:val="0D0D0D" w:themeColor="text1" w:themeTint="F2"/>
          <w:sz w:val="24"/>
          <w:szCs w:val="24"/>
        </w:rPr>
      </w:pPr>
      <w:r w:rsidRPr="00281483">
        <w:rPr>
          <w:rFonts w:cs="Times New Roman"/>
          <w:sz w:val="24"/>
          <w:szCs w:val="24"/>
        </w:rPr>
        <w:t>Turizmin en önemli kültürel etkilerinden biri, kültürel miras üzerindeki yansımalarıdır. Eskişehir'de şehir turizminin kültürel miras üzerindeki etkilerine ilişkin elde edilen nicel ve nitel bulgular birbiriyle örtüşmektedir. Bulgular, şehir turizminin kültürel mirasın korunmasına, değer kazanmasına ve yeniden işlevlendirilmesine olumlu katkılar sağladığını ortaya koymaktadır. Bu sonuçlar, literatürde benzer bulgulara ulaşan çalışmalarla da paralellik göstermektedir (Yorulmaz, 2019; Coşkun ve Okuyucu, 2022). Katılımcılar da konuya ilişkin görüşlerini şu şekilde ifade etmişlerdir:</w:t>
      </w:r>
      <w:r w:rsidRPr="00281483">
        <w:rPr>
          <w:rFonts w:cs="Times New Roman"/>
          <w:i/>
          <w:iCs/>
          <w:noProof/>
          <w:color w:val="0D0D0D" w:themeColor="text1" w:themeTint="F2"/>
          <w:sz w:val="24"/>
          <w:szCs w:val="24"/>
        </w:rPr>
        <w:t xml:space="preserve"> </w:t>
      </w:r>
    </w:p>
    <w:p w14:paraId="0B960CA7" w14:textId="13CFCB0B" w:rsidR="00D643FC" w:rsidRPr="00281483" w:rsidRDefault="00D643FC" w:rsidP="00D643FC">
      <w:pPr>
        <w:tabs>
          <w:tab w:val="left" w:pos="2988"/>
        </w:tabs>
        <w:spacing w:before="120" w:after="120" w:line="360" w:lineRule="auto"/>
        <w:ind w:firstLine="709"/>
        <w:jc w:val="both"/>
        <w:rPr>
          <w:rFonts w:cs="Times New Roman"/>
          <w:i/>
          <w:iCs/>
          <w:noProof/>
          <w:color w:val="0D0D0D" w:themeColor="text1" w:themeTint="F2"/>
          <w:sz w:val="24"/>
          <w:szCs w:val="24"/>
        </w:rPr>
      </w:pPr>
      <w:r w:rsidRPr="00281483">
        <w:rPr>
          <w:rFonts w:cs="Times New Roman"/>
          <w:i/>
          <w:iCs/>
          <w:noProof/>
          <w:color w:val="0D0D0D" w:themeColor="text1" w:themeTint="F2"/>
          <w:sz w:val="24"/>
          <w:szCs w:val="24"/>
        </w:rPr>
        <w:t>“Turizmin gelişmesiyle birlikte kültürel mirasa daha fazla sahip çıkılmaya başlandı. Yani aslında kültürel mirası koruma bilinci arttı. Bununla beraber yerel yönetimler tarafında da bu miras değerlerini yenileme ve restore etme çalışmaları arttı ve hızlandı” (K9).</w:t>
      </w:r>
    </w:p>
    <w:p w14:paraId="16701014" w14:textId="77777777" w:rsidR="00D643FC" w:rsidRPr="00281483" w:rsidRDefault="00D643FC" w:rsidP="00D643FC">
      <w:pPr>
        <w:tabs>
          <w:tab w:val="left" w:pos="2988"/>
        </w:tabs>
        <w:spacing w:before="120" w:after="120" w:line="360" w:lineRule="auto"/>
        <w:ind w:firstLine="709"/>
        <w:jc w:val="both"/>
        <w:rPr>
          <w:rFonts w:cs="Times New Roman"/>
          <w:i/>
          <w:iCs/>
          <w:noProof/>
          <w:color w:val="0D0D0D" w:themeColor="text1" w:themeTint="F2"/>
          <w:sz w:val="24"/>
          <w:szCs w:val="24"/>
        </w:rPr>
      </w:pPr>
      <w:r w:rsidRPr="00281483">
        <w:rPr>
          <w:rFonts w:cs="Times New Roman"/>
          <w:i/>
          <w:iCs/>
          <w:noProof/>
          <w:color w:val="0D0D0D" w:themeColor="text1" w:themeTint="F2"/>
          <w:sz w:val="24"/>
          <w:szCs w:val="24"/>
        </w:rPr>
        <w:t>“Kültürel miras değerleri daha fazla ilgi görmeye başladı. Onları koruma çalışmaları arttı. Bu konuda yerel yönetimler özellikle Odunpazarı bölgesinde çok fazla çalışma gerçekleştirdi. Odunpazarı'nda birçok ev restore edildi. Restore edilen bu evlerin bazıları otellere kafelere çevrildi. Bazıları müzelere çevrildi. Hepsi talep görüyor ve ziyaret ediliyor” (K14).</w:t>
      </w:r>
    </w:p>
    <w:p w14:paraId="64258596" w14:textId="2525ECA0" w:rsidR="00D643FC" w:rsidRPr="00281483" w:rsidRDefault="00D643FC" w:rsidP="00D643FC">
      <w:pPr>
        <w:tabs>
          <w:tab w:val="left" w:pos="2988"/>
        </w:tabs>
        <w:spacing w:before="120" w:after="120" w:line="360" w:lineRule="auto"/>
        <w:ind w:firstLine="709"/>
        <w:jc w:val="both"/>
        <w:rPr>
          <w:rFonts w:cs="Times New Roman"/>
          <w:i/>
          <w:iCs/>
          <w:noProof/>
          <w:color w:val="0D0D0D" w:themeColor="text1" w:themeTint="F2"/>
          <w:sz w:val="24"/>
          <w:szCs w:val="24"/>
        </w:rPr>
      </w:pPr>
      <w:r w:rsidRPr="00281483">
        <w:rPr>
          <w:rFonts w:cs="Times New Roman"/>
          <w:i/>
          <w:iCs/>
          <w:noProof/>
          <w:color w:val="0D0D0D" w:themeColor="text1" w:themeTint="F2"/>
          <w:sz w:val="24"/>
          <w:szCs w:val="24"/>
        </w:rPr>
        <w:t xml:space="preserve">“Turizm faaliyetleri ile birlikte kültürel miras varlıkları daha değerli </w:t>
      </w:r>
      <w:r w:rsidR="00495B64">
        <w:rPr>
          <w:rFonts w:cs="Times New Roman"/>
          <w:i/>
          <w:iCs/>
          <w:noProof/>
          <w:color w:val="0D0D0D" w:themeColor="text1" w:themeTint="F2"/>
          <w:sz w:val="24"/>
          <w:szCs w:val="24"/>
        </w:rPr>
        <w:t>h</w:t>
      </w:r>
      <w:r w:rsidR="00663790">
        <w:rPr>
          <w:rFonts w:cs="Times New Roman"/>
          <w:i/>
          <w:iCs/>
          <w:noProof/>
          <w:color w:val="0D0D0D" w:themeColor="text1" w:themeTint="F2"/>
          <w:sz w:val="24"/>
          <w:szCs w:val="24"/>
        </w:rPr>
        <w:t>a</w:t>
      </w:r>
      <w:r w:rsidR="00495B64">
        <w:rPr>
          <w:rFonts w:cs="Times New Roman"/>
          <w:i/>
          <w:iCs/>
          <w:noProof/>
          <w:color w:val="0D0D0D" w:themeColor="text1" w:themeTint="F2"/>
          <w:sz w:val="24"/>
          <w:szCs w:val="24"/>
        </w:rPr>
        <w:t>le</w:t>
      </w:r>
      <w:r w:rsidRPr="00281483">
        <w:rPr>
          <w:rFonts w:cs="Times New Roman"/>
          <w:i/>
          <w:iCs/>
          <w:noProof/>
          <w:color w:val="0D0D0D" w:themeColor="text1" w:themeTint="F2"/>
          <w:sz w:val="24"/>
          <w:szCs w:val="24"/>
        </w:rPr>
        <w:t xml:space="preserve"> geldi. İnsanlar turizmden gelir elde ettiği </w:t>
      </w:r>
      <w:r w:rsidR="00D0581D" w:rsidRPr="00281483">
        <w:rPr>
          <w:rFonts w:cs="Times New Roman"/>
          <w:i/>
          <w:iCs/>
          <w:noProof/>
          <w:color w:val="0D0D0D" w:themeColor="text1" w:themeTint="F2"/>
          <w:sz w:val="24"/>
          <w:szCs w:val="24"/>
        </w:rPr>
        <w:t xml:space="preserve">için </w:t>
      </w:r>
      <w:r w:rsidRPr="00281483">
        <w:rPr>
          <w:rFonts w:cs="Times New Roman"/>
          <w:i/>
          <w:iCs/>
          <w:noProof/>
          <w:color w:val="0D0D0D" w:themeColor="text1" w:themeTint="F2"/>
          <w:sz w:val="24"/>
          <w:szCs w:val="24"/>
        </w:rPr>
        <w:t>kültürel miras varlıklarına gereken önemi vermeye başladı. Tabi aynı zamanda yerel yönetimlerin bu varlıkları koruma faaliyetleri de arttı. Turizmden sonra kültürel miras yapılarına izinsiz çivi bile çakılamıyor” (K19).</w:t>
      </w:r>
    </w:p>
    <w:p w14:paraId="0E82BFC9" w14:textId="31C4F8AF" w:rsidR="00D643FC" w:rsidRPr="00281483" w:rsidRDefault="00D643FC" w:rsidP="00D643FC">
      <w:pPr>
        <w:tabs>
          <w:tab w:val="left" w:pos="2988"/>
        </w:tabs>
        <w:spacing w:before="120" w:after="120" w:line="360" w:lineRule="auto"/>
        <w:ind w:firstLine="709"/>
        <w:jc w:val="both"/>
        <w:rPr>
          <w:rFonts w:cs="Times New Roman"/>
          <w:b/>
          <w:bCs/>
          <w:color w:val="0D0D0D" w:themeColor="text1" w:themeTint="F2"/>
          <w:spacing w:val="3"/>
          <w:sz w:val="24"/>
          <w:szCs w:val="24"/>
        </w:rPr>
      </w:pPr>
      <w:r w:rsidRPr="00281483">
        <w:rPr>
          <w:rFonts w:cs="Times New Roman"/>
          <w:b/>
          <w:bCs/>
          <w:color w:val="0D0D0D" w:themeColor="text1" w:themeTint="F2"/>
          <w:spacing w:val="3"/>
          <w:sz w:val="24"/>
          <w:szCs w:val="24"/>
        </w:rPr>
        <w:t>Geleneksel El Sanatlarının Canlanması</w:t>
      </w:r>
    </w:p>
    <w:p w14:paraId="490431E6" w14:textId="4A78EA22" w:rsidR="00D643FC" w:rsidRPr="00281483" w:rsidRDefault="00D643FC" w:rsidP="00D643FC">
      <w:pPr>
        <w:tabs>
          <w:tab w:val="left" w:pos="2988"/>
        </w:tabs>
        <w:spacing w:before="120" w:after="120" w:line="360" w:lineRule="auto"/>
        <w:ind w:firstLine="709"/>
        <w:jc w:val="both"/>
        <w:rPr>
          <w:rFonts w:cs="Times New Roman"/>
          <w:noProof/>
          <w:color w:val="0D0D0D" w:themeColor="text1" w:themeTint="F2"/>
          <w:sz w:val="24"/>
          <w:szCs w:val="24"/>
        </w:rPr>
      </w:pPr>
      <w:r w:rsidRPr="00281483">
        <w:rPr>
          <w:rFonts w:cs="Times New Roman"/>
          <w:color w:val="0D0D0D" w:themeColor="text1" w:themeTint="F2"/>
          <w:spacing w:val="3"/>
          <w:sz w:val="24"/>
          <w:szCs w:val="24"/>
        </w:rPr>
        <w:t xml:space="preserve">Şehir turizminin destinasyonlar üzerindeki en dinamik kültürel çıktılarından biri, zaman içinde görünürlüğü azalmış ya da yerel ölçekte sınırlı kalmış geleneksel el </w:t>
      </w:r>
      <w:r w:rsidRPr="00281483">
        <w:rPr>
          <w:rFonts w:cs="Times New Roman"/>
          <w:color w:val="0D0D0D" w:themeColor="text1" w:themeTint="F2"/>
          <w:spacing w:val="3"/>
          <w:sz w:val="24"/>
          <w:szCs w:val="24"/>
        </w:rPr>
        <w:lastRenderedPageBreak/>
        <w:t xml:space="preserve">sanatlarının yeniden canlandırılmasına ve ekonomik bir sektöre dönüşmesine katkı sağlama potansiyelidir. </w:t>
      </w:r>
      <w:r w:rsidRPr="00281483">
        <w:rPr>
          <w:rFonts w:cs="Times New Roman"/>
          <w:noProof/>
          <w:color w:val="0D0D0D" w:themeColor="text1" w:themeTint="F2"/>
          <w:sz w:val="24"/>
          <w:szCs w:val="24"/>
        </w:rPr>
        <w:t xml:space="preserve">Nicel araştırma bulgularına göre el sanatlarının canlanması ifadesi </w:t>
      </w:r>
      <w:r w:rsidRPr="00281483">
        <w:rPr>
          <w:rFonts w:cs="Times New Roman"/>
          <w:color w:val="0D0D0D" w:themeColor="text1" w:themeTint="F2"/>
          <w:sz w:val="24"/>
          <w:szCs w:val="24"/>
        </w:rPr>
        <w:t xml:space="preserve">(X̅=4,03) algı puanına sahiptir. Yerel halk şehir turizminin el sanatlarının canlanmasını olumlu etkilediği görüşündedir. Nitel araştırma bulgularına göre de benzer şekilde </w:t>
      </w:r>
      <w:r w:rsidRPr="00281483">
        <w:rPr>
          <w:rFonts w:cs="Times New Roman"/>
          <w:noProof/>
          <w:color w:val="0D0D0D" w:themeColor="text1" w:themeTint="F2"/>
          <w:sz w:val="24"/>
          <w:szCs w:val="24"/>
        </w:rPr>
        <w:t>Eskişehir’de şehir turizm faaliyetlerinin el sanatları üzerinde olumlu etkilerinin olduğu belirlenmiştir. Şehirde turizmin gelişmesiyle birlikte el sanatları canlanmış</w:t>
      </w:r>
      <w:r w:rsidR="00A7304B" w:rsidRPr="00281483">
        <w:rPr>
          <w:rFonts w:cs="Times New Roman"/>
          <w:noProof/>
          <w:color w:val="0D0D0D" w:themeColor="text1" w:themeTint="F2"/>
          <w:sz w:val="24"/>
          <w:szCs w:val="24"/>
        </w:rPr>
        <w:t>,</w:t>
      </w:r>
      <w:r w:rsidRPr="00281483">
        <w:rPr>
          <w:rFonts w:cs="Times New Roman"/>
          <w:noProof/>
          <w:color w:val="0D0D0D" w:themeColor="text1" w:themeTint="F2"/>
          <w:sz w:val="24"/>
          <w:szCs w:val="24"/>
        </w:rPr>
        <w:t xml:space="preserve"> yeni atölyeler ve dükkanlar açılmıştır. </w:t>
      </w:r>
      <w:r w:rsidRPr="00281483">
        <w:rPr>
          <w:rFonts w:cs="Times New Roman"/>
          <w:color w:val="0D0D0D" w:themeColor="text1" w:themeTint="F2"/>
          <w:sz w:val="24"/>
          <w:szCs w:val="24"/>
        </w:rPr>
        <w:t xml:space="preserve">Nitekim elde edilen bu bulgular, literatürde yer alan çalışmaları destekler niteliktedir (Uslu ve </w:t>
      </w:r>
      <w:proofErr w:type="spellStart"/>
      <w:r w:rsidRPr="00281483">
        <w:rPr>
          <w:rFonts w:cs="Times New Roman"/>
          <w:color w:val="0D0D0D" w:themeColor="text1" w:themeTint="F2"/>
          <w:sz w:val="24"/>
          <w:szCs w:val="24"/>
        </w:rPr>
        <w:t>Kiper</w:t>
      </w:r>
      <w:proofErr w:type="spellEnd"/>
      <w:r w:rsidRPr="00281483">
        <w:rPr>
          <w:rFonts w:cs="Times New Roman"/>
          <w:color w:val="0D0D0D" w:themeColor="text1" w:themeTint="F2"/>
          <w:sz w:val="24"/>
          <w:szCs w:val="24"/>
        </w:rPr>
        <w:t xml:space="preserve">, 2006; Çolak ve Batman, 2021). </w:t>
      </w:r>
      <w:r w:rsidRPr="00281483">
        <w:rPr>
          <w:rFonts w:cs="Times New Roman"/>
          <w:noProof/>
          <w:color w:val="0D0D0D" w:themeColor="text1" w:themeTint="F2"/>
          <w:sz w:val="24"/>
          <w:szCs w:val="24"/>
        </w:rPr>
        <w:t>Bu konuda görüş bildiren katılımcıların görüşleri şöyledir</w:t>
      </w:r>
      <w:r w:rsidR="00A7304B" w:rsidRPr="00281483">
        <w:rPr>
          <w:rFonts w:cs="Times New Roman"/>
          <w:noProof/>
          <w:color w:val="0D0D0D" w:themeColor="text1" w:themeTint="F2"/>
          <w:sz w:val="24"/>
          <w:szCs w:val="24"/>
        </w:rPr>
        <w:t>:</w:t>
      </w:r>
    </w:p>
    <w:p w14:paraId="40FB2104" w14:textId="77777777" w:rsidR="00D643FC" w:rsidRPr="00281483" w:rsidRDefault="00D643FC" w:rsidP="00D643FC">
      <w:pPr>
        <w:tabs>
          <w:tab w:val="left" w:pos="2988"/>
        </w:tabs>
        <w:spacing w:before="120" w:after="120" w:line="360" w:lineRule="auto"/>
        <w:ind w:firstLine="709"/>
        <w:jc w:val="both"/>
        <w:rPr>
          <w:rFonts w:cs="Times New Roman"/>
          <w:i/>
          <w:iCs/>
          <w:noProof/>
          <w:color w:val="0D0D0D" w:themeColor="text1" w:themeTint="F2"/>
          <w:sz w:val="24"/>
          <w:szCs w:val="24"/>
        </w:rPr>
      </w:pPr>
      <w:r w:rsidRPr="00281483">
        <w:rPr>
          <w:rFonts w:cs="Times New Roman"/>
          <w:i/>
          <w:iCs/>
          <w:noProof/>
          <w:color w:val="0D0D0D" w:themeColor="text1" w:themeTint="F2"/>
          <w:sz w:val="24"/>
          <w:szCs w:val="24"/>
        </w:rPr>
        <w:t>“Eskişehir zaten bir sanat şehri. Turizmden sonra da bu konuda iyice kendini geliştirdi. Şehirde çok sayıda sanat atölyeleri açıldı. Özellikle lületaşı bu konuda başı çekiyor. Bir diğeri cam sanatları yine çok meşhur. Ayrıca bunlarla ilgili her yıl sergiler ve etkinlikler düzenleniyor. Sizde bilirsiniz ki böyle etkinlikler ve sergiler sanatın gelişmesi için önemlidir” (K14).</w:t>
      </w:r>
    </w:p>
    <w:p w14:paraId="7D2E75D5" w14:textId="77777777" w:rsidR="00D643FC" w:rsidRPr="00281483" w:rsidRDefault="00D643FC" w:rsidP="00D643FC">
      <w:pPr>
        <w:tabs>
          <w:tab w:val="left" w:pos="2988"/>
        </w:tabs>
        <w:spacing w:before="120" w:after="120" w:line="360" w:lineRule="auto"/>
        <w:ind w:firstLine="709"/>
        <w:jc w:val="both"/>
        <w:rPr>
          <w:rFonts w:cs="Times New Roman"/>
          <w:i/>
          <w:iCs/>
          <w:noProof/>
          <w:color w:val="0D0D0D" w:themeColor="text1" w:themeTint="F2"/>
          <w:sz w:val="24"/>
          <w:szCs w:val="24"/>
        </w:rPr>
      </w:pPr>
      <w:r w:rsidRPr="00281483">
        <w:rPr>
          <w:rFonts w:cs="Times New Roman"/>
          <w:i/>
          <w:iCs/>
          <w:noProof/>
          <w:color w:val="0D0D0D" w:themeColor="text1" w:themeTint="F2"/>
          <w:sz w:val="24"/>
          <w:szCs w:val="24"/>
        </w:rPr>
        <w:t>“El sanatları turizmle birlikte büyük bir yükselişe geçti. Hem el sanatları çeşitlendi hem bunlarla ilgili çok fazla atölye açıldı. Şehirdeki el sanatları ürünlerinin tanınırlığı arttı. Bugün günümüzde çok insan lületaşı işlemeciliğin burada yapıldığını biliyordur. Sadece lületaşı da değil cam sanatları da çok popüler” (K16).</w:t>
      </w:r>
    </w:p>
    <w:p w14:paraId="7A6B7558" w14:textId="77777777" w:rsidR="00D643FC" w:rsidRPr="00281483" w:rsidRDefault="00D643FC" w:rsidP="00D643FC">
      <w:pPr>
        <w:tabs>
          <w:tab w:val="left" w:pos="2988"/>
        </w:tabs>
        <w:spacing w:before="120" w:after="120" w:line="360" w:lineRule="auto"/>
        <w:ind w:firstLine="709"/>
        <w:jc w:val="both"/>
        <w:rPr>
          <w:rFonts w:cs="Times New Roman"/>
          <w:i/>
          <w:iCs/>
          <w:noProof/>
          <w:color w:val="0D0D0D" w:themeColor="text1" w:themeTint="F2"/>
          <w:sz w:val="24"/>
          <w:szCs w:val="24"/>
        </w:rPr>
      </w:pPr>
      <w:r w:rsidRPr="00281483">
        <w:rPr>
          <w:rFonts w:cs="Times New Roman"/>
          <w:i/>
          <w:iCs/>
          <w:noProof/>
          <w:color w:val="0D0D0D" w:themeColor="text1" w:themeTint="F2"/>
          <w:sz w:val="24"/>
          <w:szCs w:val="24"/>
        </w:rPr>
        <w:t>“Turizmle birlikte en çok gelişen faaliyet el sanatları olmuştur. Bu konuda en çokta lületaşı, seramik, cam sanatları gelişti. Yine her yıl el sanatları faaliyetleri ile ilgili festivaller düzenlenmeye başlandı. Bu festivallere Türkiye’nin her yerinden insanlar geliyor” (K19).</w:t>
      </w:r>
    </w:p>
    <w:p w14:paraId="0781B2AC" w14:textId="77777777" w:rsidR="00D643FC" w:rsidRPr="00281483" w:rsidRDefault="00D643FC" w:rsidP="00D643FC">
      <w:pPr>
        <w:tabs>
          <w:tab w:val="left" w:pos="2988"/>
        </w:tabs>
        <w:spacing w:before="120" w:after="120" w:line="360" w:lineRule="auto"/>
        <w:ind w:firstLine="709"/>
        <w:jc w:val="both"/>
        <w:rPr>
          <w:rFonts w:cs="Times New Roman"/>
          <w:b/>
          <w:bCs/>
          <w:color w:val="0D0D0D" w:themeColor="text1" w:themeTint="F2"/>
          <w:spacing w:val="3"/>
          <w:sz w:val="24"/>
          <w:szCs w:val="24"/>
        </w:rPr>
      </w:pPr>
      <w:r w:rsidRPr="00281483">
        <w:rPr>
          <w:rFonts w:cs="Times New Roman"/>
          <w:b/>
          <w:bCs/>
          <w:color w:val="0D0D0D" w:themeColor="text1" w:themeTint="F2"/>
          <w:spacing w:val="3"/>
          <w:sz w:val="24"/>
          <w:szCs w:val="24"/>
        </w:rPr>
        <w:t>Etkinlikler, Festivaller, Konser ve Sergilerin Artışı</w:t>
      </w:r>
    </w:p>
    <w:p w14:paraId="15B03426" w14:textId="6EBDE764" w:rsidR="00D643FC" w:rsidRPr="00281483" w:rsidRDefault="00D643FC" w:rsidP="00D643FC">
      <w:pPr>
        <w:tabs>
          <w:tab w:val="left" w:pos="2988"/>
        </w:tabs>
        <w:spacing w:before="120" w:after="120" w:line="360" w:lineRule="auto"/>
        <w:ind w:firstLine="709"/>
        <w:jc w:val="both"/>
        <w:rPr>
          <w:rFonts w:cs="Times New Roman"/>
          <w:color w:val="0D0D0D" w:themeColor="text1" w:themeTint="F2"/>
          <w:sz w:val="24"/>
          <w:szCs w:val="24"/>
        </w:rPr>
      </w:pPr>
      <w:r w:rsidRPr="00281483">
        <w:rPr>
          <w:rFonts w:cs="Times New Roman"/>
          <w:noProof/>
          <w:color w:val="0D0D0D" w:themeColor="text1" w:themeTint="F2"/>
          <w:sz w:val="24"/>
          <w:szCs w:val="24"/>
        </w:rPr>
        <w:t xml:space="preserve">Yerel halka uygulanan anket bulgularına göre festivel ve konser gibi etkinlikler atmıştır ifadesinin algı puanı </w:t>
      </w:r>
      <w:r w:rsidRPr="00281483">
        <w:rPr>
          <w:rFonts w:cs="Times New Roman"/>
          <w:color w:val="0D0D0D" w:themeColor="text1" w:themeTint="F2"/>
          <w:sz w:val="24"/>
          <w:szCs w:val="24"/>
        </w:rPr>
        <w:t>(X̅=3,97)’</w:t>
      </w:r>
      <w:proofErr w:type="spellStart"/>
      <w:r w:rsidRPr="00281483">
        <w:rPr>
          <w:rFonts w:cs="Times New Roman"/>
          <w:color w:val="0D0D0D" w:themeColor="text1" w:themeTint="F2"/>
          <w:sz w:val="24"/>
          <w:szCs w:val="24"/>
        </w:rPr>
        <w:t>dir</w:t>
      </w:r>
      <w:proofErr w:type="spellEnd"/>
      <w:r w:rsidRPr="00281483">
        <w:rPr>
          <w:rFonts w:cs="Times New Roman"/>
          <w:color w:val="0D0D0D" w:themeColor="text1" w:themeTint="F2"/>
          <w:sz w:val="24"/>
          <w:szCs w:val="24"/>
        </w:rPr>
        <w:t xml:space="preserve">. Bu ifadenin algı puanı 3 (kararsızım) ile 4 (katılıyorum) arasında değişmektedir. Nitekim ifadenin ortalama algı değeri 4’e çok yakındır. Nitel araştırma bulguları da bu durumu desteklemekte, katılımcılar şehir turizm faaliyetlerinin gelişmesi festival, etkinlik ve konserlerin artmasını sağladığı konusunda hemfikir olduklarını ve her yıl düzenli olarak bu tür organizasyonların gerçekleştirildiğini belirtmişlerdir. Dolayısıyla hem nicel hem de nitel veriler, kültürel ve sanatsal etkinliklerin artmasında şehir turizminin gelişmesinin kritik önemde olduğunu ortaya koymaktadır. </w:t>
      </w:r>
      <w:r w:rsidRPr="00281483">
        <w:rPr>
          <w:rFonts w:cs="Times New Roman"/>
          <w:noProof/>
          <w:color w:val="0D0D0D" w:themeColor="text1" w:themeTint="F2"/>
          <w:sz w:val="24"/>
          <w:szCs w:val="24"/>
        </w:rPr>
        <w:t>Bu konudaki görüşlerin bazıları şöyledir</w:t>
      </w:r>
      <w:r w:rsidR="00A7304B" w:rsidRPr="00281483">
        <w:rPr>
          <w:rFonts w:cs="Times New Roman"/>
          <w:noProof/>
          <w:color w:val="0D0D0D" w:themeColor="text1" w:themeTint="F2"/>
          <w:sz w:val="24"/>
          <w:szCs w:val="24"/>
        </w:rPr>
        <w:t>:</w:t>
      </w:r>
    </w:p>
    <w:p w14:paraId="23CD4A1B" w14:textId="14B572DF" w:rsidR="00D643FC" w:rsidRPr="00281483" w:rsidRDefault="00D643FC" w:rsidP="00D643FC">
      <w:pPr>
        <w:tabs>
          <w:tab w:val="left" w:pos="2988"/>
        </w:tabs>
        <w:spacing w:before="120" w:after="120" w:line="360" w:lineRule="auto"/>
        <w:ind w:firstLine="709"/>
        <w:jc w:val="both"/>
        <w:rPr>
          <w:rFonts w:cs="Times New Roman"/>
          <w:i/>
          <w:iCs/>
          <w:noProof/>
          <w:color w:val="0D0D0D" w:themeColor="text1" w:themeTint="F2"/>
          <w:sz w:val="24"/>
          <w:szCs w:val="24"/>
        </w:rPr>
      </w:pPr>
      <w:r w:rsidRPr="00281483">
        <w:rPr>
          <w:rFonts w:cs="Times New Roman"/>
          <w:i/>
          <w:iCs/>
          <w:noProof/>
          <w:color w:val="0D0D0D" w:themeColor="text1" w:themeTint="F2"/>
          <w:sz w:val="24"/>
          <w:szCs w:val="24"/>
        </w:rPr>
        <w:t xml:space="preserve">“Biz Odunpazarı Belediyesi olarak kültürel öğelere sahip çıkıp geliştirmek için çok fazla faaliyet yürütüyoruz. Örneğin iki hafta önce Lületaşı Festivalimizi gerçekleştirdik bölgede. Lüle Taşı Eskişehir'in en önemli kültürel miraslarından birisi. Türkiye'deki rezervlerin </w:t>
      </w:r>
      <w:r w:rsidRPr="00281483">
        <w:rPr>
          <w:rFonts w:cs="Times New Roman"/>
          <w:i/>
          <w:iCs/>
          <w:noProof/>
          <w:color w:val="0D0D0D" w:themeColor="text1" w:themeTint="F2"/>
          <w:sz w:val="24"/>
          <w:szCs w:val="24"/>
        </w:rPr>
        <w:lastRenderedPageBreak/>
        <w:t>neredeyse yüzde doksanı Eskişehir'den çıkartılıyor. Biz bu kültürel değeri yaşatmak, sanatla buluşturmak ve çağdaş yorumlarını ortaya çıkarmak için bir festival düzenliyoruz. Bu festivale katılım veya işte o festivalin desteklenmesi yerel halk tarafından, bölge esnafı tarafından çok önemli ve insanlar da önemsiyorlar. Buraya o dönemde gelen ziyaretçiler de</w:t>
      </w:r>
      <w:r w:rsidR="00A7304B" w:rsidRPr="00281483">
        <w:rPr>
          <w:rFonts w:cs="Times New Roman"/>
          <w:i/>
          <w:iCs/>
          <w:noProof/>
          <w:color w:val="0D0D0D" w:themeColor="text1" w:themeTint="F2"/>
          <w:sz w:val="24"/>
          <w:szCs w:val="24"/>
        </w:rPr>
        <w:t xml:space="preserve"> bu festivallere</w:t>
      </w:r>
      <w:r w:rsidRPr="00281483">
        <w:rPr>
          <w:rFonts w:cs="Times New Roman"/>
          <w:i/>
          <w:iCs/>
          <w:noProof/>
          <w:color w:val="0D0D0D" w:themeColor="text1" w:themeTint="F2"/>
          <w:sz w:val="24"/>
          <w:szCs w:val="24"/>
        </w:rPr>
        <w:t xml:space="preserve"> katılıyor aynı zamanda. Onlar da çok önemsiyorlar ve nihayetinde bir kültürel etkileşim alanı ortaya çıkarmış oluyorsunuz. Bu sadece Lüle Taşı için değil. Birçok festivalimiz var. Cam, ahşap, seramik, gençlik festivalleri vesaire de yapıyoruz. O etkileşimi sağlamaya çalışıyoruz. Yerel halkla gelen ziyaretçilerin beraber buluşabileceği konserler, workshoplar, başka başka çalışmalar düzenlemeye çalışıyoruz” (K7).</w:t>
      </w:r>
    </w:p>
    <w:p w14:paraId="15A0BF69" w14:textId="206AB736" w:rsidR="00D643FC" w:rsidRPr="00281483" w:rsidRDefault="00D643FC" w:rsidP="00D643FC">
      <w:pPr>
        <w:tabs>
          <w:tab w:val="left" w:pos="2988"/>
        </w:tabs>
        <w:spacing w:before="120" w:after="120" w:line="360" w:lineRule="auto"/>
        <w:ind w:firstLine="709"/>
        <w:jc w:val="both"/>
        <w:rPr>
          <w:rFonts w:cs="Times New Roman"/>
          <w:i/>
          <w:iCs/>
          <w:noProof/>
          <w:color w:val="0D0D0D" w:themeColor="text1" w:themeTint="F2"/>
          <w:sz w:val="24"/>
          <w:szCs w:val="24"/>
        </w:rPr>
      </w:pPr>
      <w:r w:rsidRPr="00281483">
        <w:rPr>
          <w:rFonts w:cs="Times New Roman"/>
          <w:i/>
          <w:iCs/>
          <w:noProof/>
          <w:color w:val="0D0D0D" w:themeColor="text1" w:themeTint="F2"/>
          <w:sz w:val="24"/>
          <w:szCs w:val="24"/>
        </w:rPr>
        <w:t>“Kültürel etkiler yani tabii şimdi nasıl söyleyeyim? Bizim zaten belediyelerimiz sosyal kültürel anlamda gerçekten çok ciddi çalışmalar yapan belediyeler. Valiliğimiz de bunlar</w:t>
      </w:r>
      <w:r w:rsidR="00A7304B" w:rsidRPr="00281483">
        <w:rPr>
          <w:rFonts w:cs="Times New Roman"/>
          <w:i/>
          <w:iCs/>
          <w:noProof/>
          <w:color w:val="0D0D0D" w:themeColor="text1" w:themeTint="F2"/>
          <w:sz w:val="24"/>
          <w:szCs w:val="24"/>
        </w:rPr>
        <w:t>ı destekliyor. Z</w:t>
      </w:r>
      <w:r w:rsidRPr="00281483">
        <w:rPr>
          <w:rFonts w:cs="Times New Roman"/>
          <w:i/>
          <w:iCs/>
          <w:noProof/>
          <w:color w:val="0D0D0D" w:themeColor="text1" w:themeTint="F2"/>
          <w:sz w:val="24"/>
          <w:szCs w:val="24"/>
        </w:rPr>
        <w:t xml:space="preserve">aten Büyükerşen'i biliyorsunuz </w:t>
      </w:r>
      <w:r w:rsidR="00A7304B" w:rsidRPr="00281483">
        <w:rPr>
          <w:rFonts w:cs="Times New Roman"/>
          <w:i/>
          <w:iCs/>
          <w:noProof/>
          <w:color w:val="0D0D0D" w:themeColor="text1" w:themeTint="F2"/>
          <w:sz w:val="24"/>
          <w:szCs w:val="24"/>
        </w:rPr>
        <w:t>a</w:t>
      </w:r>
      <w:r w:rsidRPr="00281483">
        <w:rPr>
          <w:rFonts w:cs="Times New Roman"/>
          <w:i/>
          <w:iCs/>
          <w:noProof/>
          <w:color w:val="0D0D0D" w:themeColor="text1" w:themeTint="F2"/>
          <w:sz w:val="24"/>
          <w:szCs w:val="24"/>
        </w:rPr>
        <w:t>nlatmama hiç gerek yok hocamızı. Onun dışındaki Odunpazarı Belediye Başkanımız Kazım Kurt, Tepebaşı Belediye Başkanımız Ahmet Ataç. Yani bu insanlar hakikaten kültürel etkinliklere, kültürel anlamda çok fazla yatırım yapan, çok fazla bunları teşvik eden insanlar, başkanlar. Biz zaten her sene uluslararası festivaller düzenliyoruz. Bunun dışında kendi belediyemiz bünyesinde bulunan tiyatro ekibimiz var, tiyatro oyuncularımız var, sanatçılarımız var. Yani şehrimizin, özellikle çocuklarımızın kültürel anlamda gelişebilmeleri adına yaptığımız çok fazla etkinlik var” (K8).</w:t>
      </w:r>
    </w:p>
    <w:p w14:paraId="52DBCB34" w14:textId="77777777" w:rsidR="00D643FC" w:rsidRPr="00281483" w:rsidRDefault="00D643FC" w:rsidP="00D643FC">
      <w:pPr>
        <w:tabs>
          <w:tab w:val="left" w:pos="2988"/>
        </w:tabs>
        <w:spacing w:before="120" w:after="120" w:line="360" w:lineRule="auto"/>
        <w:ind w:firstLine="709"/>
        <w:jc w:val="both"/>
        <w:rPr>
          <w:rFonts w:cs="Times New Roman"/>
          <w:i/>
          <w:iCs/>
          <w:noProof/>
          <w:color w:val="0D0D0D" w:themeColor="text1" w:themeTint="F2"/>
          <w:sz w:val="24"/>
          <w:szCs w:val="24"/>
        </w:rPr>
      </w:pPr>
      <w:r w:rsidRPr="00281483">
        <w:rPr>
          <w:rFonts w:cs="Times New Roman"/>
          <w:i/>
          <w:iCs/>
          <w:noProof/>
          <w:color w:val="0D0D0D" w:themeColor="text1" w:themeTint="F2"/>
          <w:sz w:val="24"/>
          <w:szCs w:val="24"/>
        </w:rPr>
        <w:t>“Festival ve etkinliklerde artışlar oldu. Şehirde her yıl etkinlik düzenlenmeye başlandı. Gençlik konserleri, sokak lezzetleri festivalleri, sergiler, fuarlar her yıl belirli zamanlarda düzenleniyor. Bu etkinlik ve festivaller hem yerel halkın hem de turistlerin büyük ilgisini çekiyor” (K20).</w:t>
      </w:r>
    </w:p>
    <w:p w14:paraId="7702AC35" w14:textId="46CE704F" w:rsidR="00225F87" w:rsidRPr="00281483" w:rsidRDefault="00225F87" w:rsidP="00D643FC">
      <w:pPr>
        <w:tabs>
          <w:tab w:val="left" w:pos="2988"/>
        </w:tabs>
        <w:spacing w:before="120" w:after="120" w:line="360" w:lineRule="auto"/>
        <w:ind w:firstLine="709"/>
        <w:jc w:val="both"/>
        <w:rPr>
          <w:rFonts w:cs="Times New Roman"/>
          <w:b/>
          <w:bCs/>
          <w:color w:val="0D0D0D" w:themeColor="text1" w:themeTint="F2"/>
          <w:spacing w:val="3"/>
          <w:sz w:val="24"/>
          <w:szCs w:val="24"/>
        </w:rPr>
      </w:pPr>
      <w:r w:rsidRPr="00281483">
        <w:rPr>
          <w:rFonts w:cs="Times New Roman"/>
          <w:b/>
          <w:bCs/>
          <w:color w:val="0D0D0D" w:themeColor="text1" w:themeTint="F2"/>
          <w:spacing w:val="3"/>
          <w:sz w:val="24"/>
          <w:szCs w:val="24"/>
        </w:rPr>
        <w:t>Yerel Ürünlerin Tanınırlığının Artması</w:t>
      </w:r>
    </w:p>
    <w:p w14:paraId="3A4A90E8" w14:textId="1DC9B806" w:rsidR="00225F87" w:rsidRPr="00281483" w:rsidRDefault="00225F87" w:rsidP="00D643FC">
      <w:pPr>
        <w:tabs>
          <w:tab w:val="left" w:pos="2988"/>
        </w:tabs>
        <w:spacing w:before="120" w:after="120" w:line="360" w:lineRule="auto"/>
        <w:ind w:firstLine="709"/>
        <w:jc w:val="both"/>
        <w:rPr>
          <w:rFonts w:cs="Times New Roman"/>
          <w:noProof/>
          <w:color w:val="0D0D0D" w:themeColor="text1" w:themeTint="F2"/>
          <w:sz w:val="24"/>
          <w:szCs w:val="24"/>
        </w:rPr>
      </w:pPr>
      <w:r w:rsidRPr="00281483">
        <w:rPr>
          <w:rFonts w:cs="Times New Roman"/>
          <w:noProof/>
          <w:color w:val="0D0D0D" w:themeColor="text1" w:themeTint="F2"/>
          <w:sz w:val="24"/>
          <w:szCs w:val="24"/>
        </w:rPr>
        <w:t>Derinlemesine görüşmelerden elde edilen bulgular, şehir turizminin Eskişehir'e özgü yerel ürünlerin tanıtımına ve tanınırlığının artmasına önemli katkılar sağladığını ortaya koymaktadır. Katılımcılar, turizm faaliyetlerinin gelişmesiyle birlikte el sanatları, hediyelik eşyalar ve yöresel lezzetlere yönelik işletmelerin sayısının arttığını, turistlerin bu ürünlere ilgi göstermesinin hem satışları artırdığını hem de yerel ürünlerin daha geniş kitlelere tanıtılmasına katkı sağladığını ifade etmişlerdir. Bu konuda görüş bildiren katılımcıların ifadeleri şöyledir:</w:t>
      </w:r>
    </w:p>
    <w:p w14:paraId="74A687BC" w14:textId="77777777" w:rsidR="00225F87" w:rsidRPr="00281483" w:rsidRDefault="00225F87" w:rsidP="00225F87">
      <w:pPr>
        <w:tabs>
          <w:tab w:val="left" w:pos="2988"/>
        </w:tabs>
        <w:spacing w:before="120" w:after="120" w:line="360" w:lineRule="auto"/>
        <w:ind w:firstLine="709"/>
        <w:jc w:val="both"/>
        <w:rPr>
          <w:rFonts w:cs="Times New Roman"/>
          <w:i/>
          <w:iCs/>
          <w:noProof/>
          <w:color w:val="0D0D0D" w:themeColor="text1" w:themeTint="F2"/>
          <w:sz w:val="24"/>
          <w:szCs w:val="24"/>
        </w:rPr>
      </w:pPr>
      <w:r w:rsidRPr="00281483">
        <w:rPr>
          <w:rFonts w:cs="Times New Roman"/>
          <w:i/>
          <w:iCs/>
          <w:noProof/>
          <w:color w:val="0D0D0D" w:themeColor="text1" w:themeTint="F2"/>
          <w:sz w:val="24"/>
          <w:szCs w:val="24"/>
        </w:rPr>
        <w:t xml:space="preserve">“Turizm yerel ürünlerin canlanmasını sağladı. Turizmden sonra şehirde yerel ürünlerle ilgili birçok dükkan açıldı. İşte gerek el sanatları olsun gerek yerel lezzetlerle ilgili dükkanlar arttı. Tabi şehrimize gelen turistler şehre özgü yerel lezzetleri görmek istiyor tatmak istiyor. </w:t>
      </w:r>
      <w:r w:rsidRPr="00281483">
        <w:rPr>
          <w:rFonts w:cs="Times New Roman"/>
          <w:i/>
          <w:iCs/>
          <w:noProof/>
          <w:color w:val="0D0D0D" w:themeColor="text1" w:themeTint="F2"/>
          <w:sz w:val="24"/>
          <w:szCs w:val="24"/>
        </w:rPr>
        <w:lastRenderedPageBreak/>
        <w:t>Bunun yanı sıra evlerine dönerken bu yerel ürünlerden hediyelik eşyalar almaktadır. Bu da şehirdeki yerel ürünlerin tanınırlığının artmasını sağlamaktadır” (K10).</w:t>
      </w:r>
    </w:p>
    <w:p w14:paraId="2458905A" w14:textId="57CB7274" w:rsidR="00225F87" w:rsidRPr="00281483" w:rsidRDefault="00225F87" w:rsidP="00225F87">
      <w:pPr>
        <w:tabs>
          <w:tab w:val="left" w:pos="2988"/>
        </w:tabs>
        <w:spacing w:before="120" w:after="120" w:line="360" w:lineRule="auto"/>
        <w:ind w:firstLine="709"/>
        <w:jc w:val="both"/>
        <w:rPr>
          <w:rFonts w:cs="Times New Roman"/>
          <w:i/>
          <w:iCs/>
          <w:noProof/>
          <w:color w:val="0D0D0D" w:themeColor="text1" w:themeTint="F2"/>
          <w:sz w:val="24"/>
          <w:szCs w:val="24"/>
        </w:rPr>
      </w:pPr>
      <w:r w:rsidRPr="00281483">
        <w:rPr>
          <w:rFonts w:cs="Times New Roman"/>
          <w:i/>
          <w:iCs/>
          <w:noProof/>
          <w:color w:val="0D0D0D" w:themeColor="text1" w:themeTint="F2"/>
          <w:sz w:val="24"/>
          <w:szCs w:val="24"/>
        </w:rPr>
        <w:t>“Gelen turistler şehre özgü yerel ürünleri bizlere soruyorlar. Bizlerde onları ürünleri anlatıyor tanıtıyor ve tavsiyeler veriyoruz. Bu anlamda turizmle birlikte şehirdeki yerel ürünlerin tanıtımı arttı” (K13).</w:t>
      </w:r>
    </w:p>
    <w:p w14:paraId="550F5C3C" w14:textId="2587FA7B" w:rsidR="00D643FC" w:rsidRPr="00281483" w:rsidRDefault="00D643FC" w:rsidP="00D643FC">
      <w:pPr>
        <w:tabs>
          <w:tab w:val="left" w:pos="2988"/>
        </w:tabs>
        <w:spacing w:before="120" w:after="120" w:line="360" w:lineRule="auto"/>
        <w:ind w:firstLine="709"/>
        <w:jc w:val="both"/>
        <w:rPr>
          <w:rFonts w:cs="Times New Roman"/>
          <w:b/>
          <w:bCs/>
          <w:color w:val="0D0D0D" w:themeColor="text1" w:themeTint="F2"/>
          <w:spacing w:val="3"/>
          <w:sz w:val="24"/>
          <w:szCs w:val="24"/>
        </w:rPr>
      </w:pPr>
      <w:r w:rsidRPr="00281483">
        <w:rPr>
          <w:rFonts w:cs="Times New Roman"/>
          <w:b/>
          <w:bCs/>
          <w:color w:val="0D0D0D" w:themeColor="text1" w:themeTint="F2"/>
          <w:spacing w:val="3"/>
          <w:sz w:val="24"/>
          <w:szCs w:val="24"/>
        </w:rPr>
        <w:t xml:space="preserve">Şehirsel İmajın Güçlenmesi </w:t>
      </w:r>
    </w:p>
    <w:p w14:paraId="10AC2048" w14:textId="52EF5EBA" w:rsidR="00225F87" w:rsidRPr="00281483" w:rsidRDefault="00225F87" w:rsidP="00D643FC">
      <w:pPr>
        <w:tabs>
          <w:tab w:val="left" w:pos="2988"/>
        </w:tabs>
        <w:spacing w:before="120" w:after="120" w:line="360" w:lineRule="auto"/>
        <w:ind w:firstLine="709"/>
        <w:jc w:val="both"/>
        <w:rPr>
          <w:rFonts w:cs="Times New Roman"/>
          <w:noProof/>
          <w:color w:val="0D0D0D" w:themeColor="text1" w:themeTint="F2"/>
          <w:sz w:val="24"/>
          <w:szCs w:val="24"/>
        </w:rPr>
      </w:pPr>
      <w:r w:rsidRPr="00281483">
        <w:rPr>
          <w:rFonts w:cs="Times New Roman"/>
          <w:noProof/>
          <w:color w:val="0D0D0D" w:themeColor="text1" w:themeTint="F2"/>
          <w:sz w:val="24"/>
          <w:szCs w:val="24"/>
        </w:rPr>
        <w:t xml:space="preserve">Nicel araştırma bulgularına göre, "Şehrin imajı artmıştır" ifadesi (X̅=4,15) ortalama algı puanına sahiptir. </w:t>
      </w:r>
      <w:r w:rsidRPr="00281483">
        <w:rPr>
          <w:rFonts w:cs="Times New Roman"/>
          <w:color w:val="0D0D0D" w:themeColor="text1" w:themeTint="F2"/>
          <w:sz w:val="24"/>
          <w:szCs w:val="24"/>
        </w:rPr>
        <w:t xml:space="preserve">Bu bağlamda Eskişehir’deki yerel halk şehir turizminin şehrin imajını arttırdığı görüşündedir. </w:t>
      </w:r>
      <w:r w:rsidRPr="00281483">
        <w:rPr>
          <w:rFonts w:cs="Times New Roman"/>
          <w:noProof/>
          <w:color w:val="0D0D0D" w:themeColor="text1" w:themeTint="F2"/>
          <w:sz w:val="24"/>
          <w:szCs w:val="24"/>
        </w:rPr>
        <w:t>Nitel araştırma bulguları da bu sonucu desteklemektedir. Katılımcılar, şehir turizminin gelişmesiyle birlikte Eskişehir'in ulusal düzeyde daha fazla tanındığını, medyada daha görünür h</w:t>
      </w:r>
      <w:r w:rsidR="00663790">
        <w:rPr>
          <w:rFonts w:cs="Times New Roman"/>
          <w:noProof/>
          <w:color w:val="0D0D0D" w:themeColor="text1" w:themeTint="F2"/>
          <w:sz w:val="24"/>
          <w:szCs w:val="24"/>
        </w:rPr>
        <w:t>a</w:t>
      </w:r>
      <w:r w:rsidRPr="00281483">
        <w:rPr>
          <w:rFonts w:cs="Times New Roman"/>
          <w:noProof/>
          <w:color w:val="0D0D0D" w:themeColor="text1" w:themeTint="F2"/>
          <w:sz w:val="24"/>
          <w:szCs w:val="24"/>
        </w:rPr>
        <w:t xml:space="preserve">le geldiğini ve şehrin olumlu bir imaj kazandığını ifade etmişlerdir. Katılımcılar özellikle Yılmaz Büyükerşen döneminde gerçekleştirilen </w:t>
      </w:r>
      <w:r w:rsidR="008F132C">
        <w:rPr>
          <w:rFonts w:cs="Times New Roman"/>
          <w:noProof/>
          <w:color w:val="0D0D0D" w:themeColor="text1" w:themeTint="F2"/>
          <w:sz w:val="24"/>
          <w:szCs w:val="24"/>
        </w:rPr>
        <w:t>şehirsel</w:t>
      </w:r>
      <w:r w:rsidRPr="00281483">
        <w:rPr>
          <w:rFonts w:cs="Times New Roman"/>
          <w:noProof/>
          <w:color w:val="0D0D0D" w:themeColor="text1" w:themeTint="F2"/>
          <w:sz w:val="24"/>
          <w:szCs w:val="24"/>
        </w:rPr>
        <w:t xml:space="preserve"> düzenleme ve dönüşüm çalışmalarının şehrin imajının güçlenmesinde önemli rol oynadığını vurgulamışlardır. Bu konuda görüş bildiren bazı katılımcıların ifadeleri şöyledir:</w:t>
      </w:r>
    </w:p>
    <w:p w14:paraId="499F2758" w14:textId="43EDC2A5" w:rsidR="00225F87" w:rsidRPr="00281483" w:rsidRDefault="00225F87" w:rsidP="00225F87">
      <w:pPr>
        <w:tabs>
          <w:tab w:val="left" w:pos="2988"/>
        </w:tabs>
        <w:spacing w:before="120" w:after="120" w:line="360" w:lineRule="auto"/>
        <w:ind w:firstLine="709"/>
        <w:jc w:val="both"/>
        <w:rPr>
          <w:rFonts w:cs="Times New Roman"/>
          <w:i/>
          <w:iCs/>
          <w:noProof/>
          <w:color w:val="0D0D0D" w:themeColor="text1" w:themeTint="F2"/>
          <w:sz w:val="24"/>
          <w:szCs w:val="24"/>
        </w:rPr>
      </w:pPr>
      <w:r w:rsidRPr="00281483">
        <w:rPr>
          <w:rFonts w:cs="Times New Roman"/>
          <w:i/>
          <w:iCs/>
          <w:noProof/>
          <w:color w:val="0D0D0D" w:themeColor="text1" w:themeTint="F2"/>
          <w:sz w:val="24"/>
          <w:szCs w:val="24"/>
        </w:rPr>
        <w:t>“Turizm şehrin imajının artmasını sağlamıştır. Özellikle Sanatçıların ve sanatseverelerin şehre ilgisi artmıştır. Bu vesileyle basınında ilgisi artmış hem ulusal hem yerel basının ilgisini çekerek medyada yer bulmuştur” (K1).</w:t>
      </w:r>
    </w:p>
    <w:p w14:paraId="2B8287C4" w14:textId="38F9AC63" w:rsidR="00225F87" w:rsidRPr="00281483" w:rsidRDefault="00225F87" w:rsidP="00225F87">
      <w:pPr>
        <w:tabs>
          <w:tab w:val="left" w:pos="2988"/>
        </w:tabs>
        <w:spacing w:before="120" w:after="120" w:line="360" w:lineRule="auto"/>
        <w:ind w:firstLine="709"/>
        <w:jc w:val="both"/>
        <w:rPr>
          <w:rFonts w:cs="Times New Roman"/>
          <w:i/>
          <w:iCs/>
          <w:noProof/>
          <w:color w:val="0D0D0D" w:themeColor="text1" w:themeTint="F2"/>
          <w:sz w:val="24"/>
          <w:szCs w:val="24"/>
        </w:rPr>
      </w:pPr>
      <w:r w:rsidRPr="00281483">
        <w:rPr>
          <w:rFonts w:cs="Times New Roman"/>
          <w:i/>
          <w:iCs/>
          <w:noProof/>
          <w:color w:val="0D0D0D" w:themeColor="text1" w:themeTint="F2"/>
          <w:sz w:val="24"/>
          <w:szCs w:val="24"/>
        </w:rPr>
        <w:t>“Artan turizm faaliyetleri ile birlikte şehrin tanınırlığı da artmıştır. Eskişehir'in ülkemizde popülerliği sürekli artmaktadır. Bunda belediyemizin yaptığı çalışmalar yüzde yüz etkilidir. Özellikle Yılmaz Büyükerşen'in yaptığı çalışmalar şehrin imajının artmasını sağlamıştır” (K4).</w:t>
      </w:r>
    </w:p>
    <w:p w14:paraId="3B67A610" w14:textId="77777777" w:rsidR="00D643FC" w:rsidRPr="00281483" w:rsidRDefault="00D643FC" w:rsidP="00225F87">
      <w:pPr>
        <w:tabs>
          <w:tab w:val="left" w:pos="2988"/>
        </w:tabs>
        <w:spacing w:before="120" w:after="120" w:line="360" w:lineRule="auto"/>
        <w:ind w:left="708"/>
        <w:jc w:val="both"/>
        <w:rPr>
          <w:rFonts w:cs="Times New Roman"/>
          <w:b/>
          <w:bCs/>
          <w:noProof/>
          <w:color w:val="0D0D0D" w:themeColor="text1" w:themeTint="F2"/>
          <w:sz w:val="24"/>
          <w:szCs w:val="24"/>
        </w:rPr>
      </w:pPr>
      <w:r w:rsidRPr="00281483">
        <w:rPr>
          <w:rFonts w:cs="Times New Roman"/>
          <w:b/>
          <w:bCs/>
          <w:noProof/>
          <w:color w:val="0D0D0D" w:themeColor="text1" w:themeTint="F2"/>
          <w:sz w:val="24"/>
          <w:szCs w:val="24"/>
        </w:rPr>
        <w:t>Kültür Alışverişinin Artması</w:t>
      </w:r>
    </w:p>
    <w:p w14:paraId="125A8470" w14:textId="59DBB2BF" w:rsidR="00D643FC" w:rsidRPr="00281483" w:rsidRDefault="00D643FC" w:rsidP="00D643FC">
      <w:pPr>
        <w:tabs>
          <w:tab w:val="left" w:pos="2988"/>
        </w:tabs>
        <w:spacing w:before="120" w:after="120" w:line="360" w:lineRule="auto"/>
        <w:ind w:firstLine="709"/>
        <w:jc w:val="both"/>
        <w:rPr>
          <w:rFonts w:cs="Times New Roman"/>
          <w:noProof/>
          <w:color w:val="0D0D0D" w:themeColor="text1" w:themeTint="F2"/>
          <w:sz w:val="24"/>
          <w:szCs w:val="24"/>
        </w:rPr>
      </w:pPr>
      <w:r w:rsidRPr="00281483">
        <w:rPr>
          <w:rFonts w:cs="Times New Roman"/>
          <w:noProof/>
          <w:color w:val="0D0D0D" w:themeColor="text1" w:themeTint="F2"/>
          <w:sz w:val="24"/>
          <w:szCs w:val="24"/>
        </w:rPr>
        <w:t xml:space="preserve">Yerel halka uygulanan anket sonuçlarına göre yerel halk ve ziyaretçiler arasında kültür alışverişi artmıştır ifadesinin algı puanı </w:t>
      </w:r>
      <w:r w:rsidRPr="00281483">
        <w:rPr>
          <w:rFonts w:cs="Times New Roman"/>
          <w:color w:val="0D0D0D" w:themeColor="text1" w:themeTint="F2"/>
          <w:sz w:val="24"/>
          <w:szCs w:val="24"/>
        </w:rPr>
        <w:t>(X̅=3,76)’</w:t>
      </w:r>
      <w:proofErr w:type="spellStart"/>
      <w:r w:rsidRPr="00281483">
        <w:rPr>
          <w:rFonts w:cs="Times New Roman"/>
          <w:color w:val="0D0D0D" w:themeColor="text1" w:themeTint="F2"/>
          <w:sz w:val="24"/>
          <w:szCs w:val="24"/>
        </w:rPr>
        <w:t>dır</w:t>
      </w:r>
      <w:proofErr w:type="spellEnd"/>
      <w:r w:rsidRPr="00281483">
        <w:rPr>
          <w:rFonts w:cs="Times New Roman"/>
          <w:color w:val="0D0D0D" w:themeColor="text1" w:themeTint="F2"/>
          <w:sz w:val="24"/>
          <w:szCs w:val="24"/>
        </w:rPr>
        <w:t xml:space="preserve">. Bu ifade 3 (kararsızım) ile 4 (katılıyorum) arasında değişen bir algı puanına sahiptir. </w:t>
      </w:r>
      <w:r w:rsidR="00201A4F" w:rsidRPr="00281483">
        <w:rPr>
          <w:rFonts w:cs="Times New Roman"/>
          <w:color w:val="0D0D0D" w:themeColor="text1" w:themeTint="F2"/>
          <w:sz w:val="24"/>
          <w:szCs w:val="24"/>
        </w:rPr>
        <w:t>Derinlemesine görüşmelerden elde edilen bulgular ise kültür alışverişine ilişkin farklı değerlendirmelerin bulunduğunu ortaya koymaktadır. Katılımcıların bir kısmı, şehir turizminin yerel halk ile ziyaretçiler arasındaki kültürel etkileşimi artırdığını ifade etmiştir. Bu bulgu literatürde benzer sonuçlara ulaşan çalışmalarla da örtüşmektedir (Çetin, 2009). Buna karşın bazı katılımcılar, turistlerle kültürel etkileşim kurabilecek yeterli zaman ve ortamın oluşmadığını, bu nedenle kültür alışverişinin sınırlı düzeyde gerçekleştiğini belirtmişlerdir. Katılımcıların konuya ilişkin görüşlerinden bazıları aşağıda sunulmuştur:</w:t>
      </w:r>
    </w:p>
    <w:p w14:paraId="3597813F" w14:textId="77777777" w:rsidR="00D643FC" w:rsidRPr="00281483" w:rsidRDefault="00D643FC" w:rsidP="00D643FC">
      <w:pPr>
        <w:tabs>
          <w:tab w:val="left" w:pos="2988"/>
        </w:tabs>
        <w:spacing w:before="120" w:after="120" w:line="360" w:lineRule="auto"/>
        <w:ind w:firstLine="709"/>
        <w:jc w:val="both"/>
        <w:rPr>
          <w:rFonts w:cs="Times New Roman"/>
          <w:i/>
          <w:iCs/>
          <w:noProof/>
          <w:color w:val="0D0D0D" w:themeColor="text1" w:themeTint="F2"/>
          <w:sz w:val="24"/>
          <w:szCs w:val="24"/>
        </w:rPr>
      </w:pPr>
      <w:r w:rsidRPr="00281483">
        <w:rPr>
          <w:rFonts w:cs="Times New Roman"/>
          <w:i/>
          <w:iCs/>
          <w:noProof/>
          <w:color w:val="0D0D0D" w:themeColor="text1" w:themeTint="F2"/>
          <w:sz w:val="24"/>
          <w:szCs w:val="24"/>
        </w:rPr>
        <w:lastRenderedPageBreak/>
        <w:t>“Turizm faaliyetleri elbette kültür alışverişini olumlu etkilemektedir. Eskişehir'e çok farklı şehir ve ülkelerden gelen insanlar var. Bu da farklı kültürler ve diller demek. Bu insanlar gezerken esnafla ve yerli harlklar tanışıyor ve kaynaşıyor” (K6).</w:t>
      </w:r>
    </w:p>
    <w:p w14:paraId="10462F72" w14:textId="32CE6A3E" w:rsidR="00D643FC" w:rsidRPr="00281483" w:rsidRDefault="00D643FC" w:rsidP="00D643FC">
      <w:pPr>
        <w:tabs>
          <w:tab w:val="left" w:pos="2988"/>
        </w:tabs>
        <w:spacing w:before="120" w:after="120" w:line="360" w:lineRule="auto"/>
        <w:ind w:firstLine="709"/>
        <w:jc w:val="both"/>
        <w:rPr>
          <w:rFonts w:cs="Times New Roman"/>
          <w:i/>
          <w:iCs/>
          <w:noProof/>
          <w:color w:val="0D0D0D" w:themeColor="text1" w:themeTint="F2"/>
          <w:sz w:val="24"/>
          <w:szCs w:val="24"/>
        </w:rPr>
      </w:pPr>
      <w:r w:rsidRPr="00281483">
        <w:rPr>
          <w:rFonts w:cs="Times New Roman"/>
          <w:i/>
          <w:iCs/>
          <w:noProof/>
          <w:color w:val="0D0D0D" w:themeColor="text1" w:themeTint="F2"/>
          <w:sz w:val="24"/>
          <w:szCs w:val="24"/>
        </w:rPr>
        <w:t>“Turizm</w:t>
      </w:r>
      <w:r w:rsidR="001C0CBB" w:rsidRPr="00281483">
        <w:rPr>
          <w:rFonts w:cs="Times New Roman"/>
          <w:i/>
          <w:iCs/>
          <w:noProof/>
          <w:color w:val="0D0D0D" w:themeColor="text1" w:themeTint="F2"/>
          <w:sz w:val="24"/>
          <w:szCs w:val="24"/>
        </w:rPr>
        <w:t>in</w:t>
      </w:r>
      <w:r w:rsidRPr="00281483">
        <w:rPr>
          <w:rFonts w:cs="Times New Roman"/>
          <w:i/>
          <w:iCs/>
          <w:noProof/>
          <w:color w:val="0D0D0D" w:themeColor="text1" w:themeTint="F2"/>
          <w:sz w:val="24"/>
          <w:szCs w:val="24"/>
        </w:rPr>
        <w:t>, kültürel anlamda kültürel kaynaşma veya var olan kültürün korunması ve aktarılması açısından önemli olduğunu düşünüyorum. Yine tarihi bölgenin de kendine ait bir has kültürü var. Bunu esnafıyla konuşurken veya y</w:t>
      </w:r>
      <w:r w:rsidR="001C0CBB" w:rsidRPr="00281483">
        <w:rPr>
          <w:rFonts w:cs="Times New Roman"/>
          <w:i/>
          <w:iCs/>
          <w:noProof/>
          <w:color w:val="0D0D0D" w:themeColor="text1" w:themeTint="F2"/>
          <w:sz w:val="24"/>
          <w:szCs w:val="24"/>
        </w:rPr>
        <w:t>e</w:t>
      </w:r>
      <w:r w:rsidRPr="00281483">
        <w:rPr>
          <w:rFonts w:cs="Times New Roman"/>
          <w:i/>
          <w:iCs/>
          <w:noProof/>
          <w:color w:val="0D0D0D" w:themeColor="text1" w:themeTint="F2"/>
          <w:sz w:val="24"/>
          <w:szCs w:val="24"/>
        </w:rPr>
        <w:t>rel halkla konuşurken de anlayabiliyorsunuz aslında o kültürel öğeleri. Bu kültür gelen ziyaretçiyede yansıtılmaktadır. Bu sayede gelen turist şehri gezerken kültürel zenginlik kazanmaktadır” (K7).</w:t>
      </w:r>
    </w:p>
    <w:p w14:paraId="10949521" w14:textId="5C653834" w:rsidR="00D643FC" w:rsidRPr="00281483" w:rsidRDefault="00D643FC" w:rsidP="00201A4F">
      <w:pPr>
        <w:tabs>
          <w:tab w:val="left" w:pos="2988"/>
        </w:tabs>
        <w:spacing w:before="120" w:after="120" w:line="360" w:lineRule="auto"/>
        <w:ind w:firstLine="709"/>
        <w:jc w:val="both"/>
        <w:rPr>
          <w:rFonts w:cs="Times New Roman"/>
          <w:i/>
          <w:iCs/>
          <w:noProof/>
          <w:color w:val="0D0D0D" w:themeColor="text1" w:themeTint="F2"/>
          <w:sz w:val="24"/>
          <w:szCs w:val="24"/>
        </w:rPr>
      </w:pPr>
      <w:r w:rsidRPr="00281483">
        <w:rPr>
          <w:rFonts w:cs="Times New Roman"/>
          <w:i/>
          <w:iCs/>
          <w:noProof/>
          <w:color w:val="0D0D0D" w:themeColor="text1" w:themeTint="F2"/>
          <w:sz w:val="24"/>
          <w:szCs w:val="24"/>
        </w:rPr>
        <w:t xml:space="preserve">“Şehre çok farklı yerlerden insanlar geliyor. Hatta farklı ülkelerden yabancı uyruklu insanlarda geliyor. Ancak kültür alışverişi denen şey için insanların şehirde daha uzun vakit geçirmesi gerekir. Buraya gelen insanlar şehri hızlıca geziyor ve gidiyor. Bu yüzden kültür alışverişinden bahsetmek zor” (K11). </w:t>
      </w:r>
    </w:p>
    <w:p w14:paraId="6A91BDCD" w14:textId="35800F78" w:rsidR="008C6971" w:rsidRPr="00281483" w:rsidRDefault="007C63AB" w:rsidP="003C05A2">
      <w:pPr>
        <w:pStyle w:val="DZEY4"/>
        <w:spacing w:before="120" w:after="120"/>
        <w:rPr>
          <w:color w:val="0D0D0D" w:themeColor="text1" w:themeTint="F2"/>
        </w:rPr>
      </w:pPr>
      <w:bookmarkStart w:id="3133" w:name="_Toc235402576"/>
      <w:bookmarkStart w:id="3134" w:name="_Toc235403095"/>
      <w:bookmarkStart w:id="3135" w:name="_Toc235403794"/>
      <w:bookmarkStart w:id="3136" w:name="_Toc235404055"/>
      <w:bookmarkStart w:id="3137" w:name="_Toc235933075"/>
      <w:bookmarkStart w:id="3138" w:name="_Toc236354314"/>
      <w:bookmarkStart w:id="3139" w:name="_Toc236354450"/>
      <w:bookmarkStart w:id="3140" w:name="_Toc240277628"/>
      <w:r w:rsidRPr="00281483">
        <w:rPr>
          <w:color w:val="0D0D0D" w:themeColor="text1" w:themeTint="F2"/>
        </w:rPr>
        <w:t>6.2.4.</w:t>
      </w:r>
      <w:r w:rsidR="000C5B2F" w:rsidRPr="00281483">
        <w:rPr>
          <w:color w:val="0D0D0D" w:themeColor="text1" w:themeTint="F2"/>
        </w:rPr>
        <w:t>2</w:t>
      </w:r>
      <w:r w:rsidRPr="00281483">
        <w:rPr>
          <w:color w:val="0D0D0D" w:themeColor="text1" w:themeTint="F2"/>
        </w:rPr>
        <w:t>.</w:t>
      </w:r>
      <w:r w:rsidR="00E24777" w:rsidRPr="00281483">
        <w:rPr>
          <w:color w:val="0D0D0D" w:themeColor="text1" w:themeTint="F2"/>
        </w:rPr>
        <w:t xml:space="preserve"> </w:t>
      </w:r>
      <w:r w:rsidR="008C6971" w:rsidRPr="00281483">
        <w:rPr>
          <w:color w:val="0D0D0D" w:themeColor="text1" w:themeTint="F2"/>
        </w:rPr>
        <w:t>Ekonomik Etkiler</w:t>
      </w:r>
      <w:bookmarkEnd w:id="3065"/>
      <w:bookmarkEnd w:id="3066"/>
      <w:bookmarkEnd w:id="3067"/>
      <w:bookmarkEnd w:id="3068"/>
      <w:bookmarkEnd w:id="3069"/>
      <w:bookmarkEnd w:id="3070"/>
      <w:bookmarkEnd w:id="3133"/>
      <w:bookmarkEnd w:id="3134"/>
      <w:bookmarkEnd w:id="3135"/>
      <w:bookmarkEnd w:id="3136"/>
      <w:bookmarkEnd w:id="3137"/>
      <w:bookmarkEnd w:id="3138"/>
      <w:bookmarkEnd w:id="3139"/>
      <w:bookmarkEnd w:id="3140"/>
    </w:p>
    <w:bookmarkEnd w:id="2999"/>
    <w:p w14:paraId="742B52FC" w14:textId="5F22B1B2" w:rsidR="008C6971" w:rsidRPr="00281483" w:rsidRDefault="008C6971"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Çalışmadan elde edilen nicel bulgulara göre şehir turizminin ekonomik etkileri ile ilgili olarak üç faktör ortaya çıkmıştır. Bunlar </w:t>
      </w:r>
      <w:r w:rsidR="00B6752E" w:rsidRPr="00281483">
        <w:rPr>
          <w:rFonts w:cs="Times New Roman"/>
          <w:color w:val="0D0D0D" w:themeColor="text1" w:themeTint="F2"/>
          <w:sz w:val="24"/>
          <w:szCs w:val="24"/>
        </w:rPr>
        <w:t>“</w:t>
      </w:r>
      <w:r w:rsidR="00B6752E" w:rsidRPr="00281483">
        <w:rPr>
          <w:rFonts w:cs="Times New Roman"/>
          <w:color w:val="0D0D0D" w:themeColor="text1" w:themeTint="F2"/>
          <w:spacing w:val="3"/>
          <w:sz w:val="24"/>
          <w:szCs w:val="24"/>
        </w:rPr>
        <w:t>Ticari ve Sektörel Gelişim Etkileri”</w:t>
      </w:r>
      <w:r w:rsidR="00B6752E" w:rsidRPr="00281483">
        <w:rPr>
          <w:rFonts w:cs="Times New Roman"/>
          <w:color w:val="0D0D0D" w:themeColor="text1" w:themeTint="F2"/>
          <w:sz w:val="24"/>
          <w:szCs w:val="24"/>
        </w:rPr>
        <w:t xml:space="preserve">, “İstihdam ve Kalkınma Etkileri”, “Olumsuz Ekonomik Etkiler” faktörleridir </w:t>
      </w:r>
      <w:r w:rsidRPr="00281483">
        <w:rPr>
          <w:rFonts w:cs="Times New Roman"/>
          <w:color w:val="0D0D0D" w:themeColor="text1" w:themeTint="F2"/>
          <w:sz w:val="24"/>
          <w:szCs w:val="24"/>
        </w:rPr>
        <w:t>(Tablo</w:t>
      </w:r>
      <w:r w:rsidR="00B6752E" w:rsidRPr="00281483">
        <w:rPr>
          <w:rFonts w:cs="Times New Roman"/>
          <w:color w:val="0D0D0D" w:themeColor="text1" w:themeTint="F2"/>
          <w:sz w:val="24"/>
          <w:szCs w:val="24"/>
        </w:rPr>
        <w:t xml:space="preserve"> 6.3</w:t>
      </w:r>
      <w:r w:rsidRPr="00281483">
        <w:rPr>
          <w:rFonts w:cs="Times New Roman"/>
          <w:color w:val="0D0D0D" w:themeColor="text1" w:themeTint="F2"/>
          <w:sz w:val="24"/>
          <w:szCs w:val="24"/>
        </w:rPr>
        <w:t>). Nitel araştırma kapsamında yapılan derinlemesine görüşmeler sonucunda ise ekonomik etkiler olumlu</w:t>
      </w:r>
      <w:r w:rsidR="00B6752E" w:rsidRPr="00281483">
        <w:rPr>
          <w:rFonts w:cs="Times New Roman"/>
          <w:color w:val="0D0D0D" w:themeColor="text1" w:themeTint="F2"/>
          <w:sz w:val="24"/>
          <w:szCs w:val="24"/>
        </w:rPr>
        <w:t xml:space="preserve"> ekonomik etkiler ve</w:t>
      </w:r>
      <w:r w:rsidRPr="00281483">
        <w:rPr>
          <w:rFonts w:cs="Times New Roman"/>
          <w:color w:val="0D0D0D" w:themeColor="text1" w:themeTint="F2"/>
          <w:sz w:val="24"/>
          <w:szCs w:val="24"/>
        </w:rPr>
        <w:t xml:space="preserve"> olumsuz ekonomik etkiler olarak iki tema altında toplanmıştır. Çalışmada olumlu ekonomik etkilere ilişkin altı, olumsuz etkilere ilişkin dört açıklayıcı kod ortaya çıkmıştır. </w:t>
      </w:r>
    </w:p>
    <w:p w14:paraId="3D1B94DE" w14:textId="58F6CD4A" w:rsidR="008C6971" w:rsidRPr="00281483" w:rsidRDefault="008C6971" w:rsidP="003C05A2">
      <w:pPr>
        <w:spacing w:before="120" w:after="120"/>
        <w:ind w:firstLine="709"/>
        <w:jc w:val="both"/>
        <w:rPr>
          <w:rFonts w:cs="Times New Roman"/>
          <w:b/>
          <w:bCs/>
          <w:color w:val="0D0D0D" w:themeColor="text1" w:themeTint="F2"/>
          <w:sz w:val="24"/>
          <w:szCs w:val="24"/>
        </w:rPr>
      </w:pPr>
      <w:bookmarkStart w:id="3141" w:name="_Toc234200297"/>
      <w:bookmarkStart w:id="3142" w:name="_Toc234200835"/>
      <w:bookmarkStart w:id="3143" w:name="_Toc234200994"/>
      <w:bookmarkStart w:id="3144" w:name="_Toc234201113"/>
      <w:bookmarkStart w:id="3145" w:name="_Toc234201279"/>
      <w:r w:rsidRPr="00281483">
        <w:rPr>
          <w:rFonts w:cs="Times New Roman"/>
          <w:b/>
          <w:bCs/>
          <w:color w:val="0D0D0D" w:themeColor="text1" w:themeTint="F2"/>
          <w:sz w:val="24"/>
          <w:szCs w:val="24"/>
        </w:rPr>
        <w:t>Olumlu Ekonomik Etkiler</w:t>
      </w:r>
      <w:bookmarkEnd w:id="3141"/>
      <w:bookmarkEnd w:id="3142"/>
      <w:bookmarkEnd w:id="3143"/>
      <w:bookmarkEnd w:id="3144"/>
      <w:bookmarkEnd w:id="3145"/>
    </w:p>
    <w:p w14:paraId="662AE449" w14:textId="6B7F77C8" w:rsidR="008C6971" w:rsidRPr="00281483" w:rsidRDefault="008C6971" w:rsidP="003C05A2">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Bu kısımda Eskişehir’de şehir turizminin olumlu ekonomik etkilerine yönelik elde edilen nitel bulgular değerlendirilecektir. Bu bağlamda katılımcılara Eskişehir’de şehir turizm faaliyetlerinin şehri ekonomik olarak nasıl etkilediğine ilişkin açık uçlu sorulmuştur. Nitekim 20 katılımcı ile yapılan görüşmeler sonucunda şehir turizminin olumlu ekonomik etkilerine ilişkin hiyerarşik kod-alt kod modeli oluşturulmuştur (Şekil </w:t>
      </w:r>
      <w:r w:rsidR="001A3035" w:rsidRPr="00281483">
        <w:rPr>
          <w:rFonts w:cs="Times New Roman"/>
          <w:color w:val="0D0D0D" w:themeColor="text1" w:themeTint="F2"/>
          <w:sz w:val="24"/>
          <w:szCs w:val="24"/>
        </w:rPr>
        <w:t>6.1</w:t>
      </w:r>
      <w:r w:rsidR="00D643FC" w:rsidRPr="00281483">
        <w:rPr>
          <w:rFonts w:cs="Times New Roman"/>
          <w:color w:val="0D0D0D" w:themeColor="text1" w:themeTint="F2"/>
          <w:sz w:val="24"/>
          <w:szCs w:val="24"/>
        </w:rPr>
        <w:t>3</w:t>
      </w:r>
      <w:r w:rsidRPr="00281483">
        <w:rPr>
          <w:rFonts w:cs="Times New Roman"/>
          <w:color w:val="0D0D0D" w:themeColor="text1" w:themeTint="F2"/>
          <w:sz w:val="24"/>
          <w:szCs w:val="24"/>
        </w:rPr>
        <w:t>).  Bu durumda şehir turizminin</w:t>
      </w:r>
      <w:r w:rsidR="00674D30"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olumlu ekonomik etkilerine ilişkin altı açıklayıcı kod ortaya çıkmıştır. Bu kodlar, şehrin turizm kaynaklı ekonomik dinamiklerini anlamaya yönelik önemli bir çerçeve sunmaktadır.</w:t>
      </w:r>
    </w:p>
    <w:p w14:paraId="3D83EFC1" w14:textId="7B62AE33" w:rsidR="00212D9F" w:rsidRPr="00281483" w:rsidRDefault="00212D9F" w:rsidP="00BC42CE">
      <w:pPr>
        <w:spacing w:after="0" w:line="240" w:lineRule="auto"/>
        <w:jc w:val="both"/>
        <w:rPr>
          <w:rFonts w:cs="Times New Roman"/>
          <w:color w:val="0D0D0D" w:themeColor="text1" w:themeTint="F2"/>
          <w:sz w:val="24"/>
          <w:szCs w:val="24"/>
        </w:rPr>
      </w:pPr>
    </w:p>
    <w:p w14:paraId="7BCDDC0B" w14:textId="260F2763" w:rsidR="00674D30" w:rsidRPr="00281483" w:rsidRDefault="00674D30" w:rsidP="00674D30">
      <w:pPr>
        <w:pStyle w:val="EKL"/>
        <w:spacing w:before="0" w:after="0"/>
        <w:rPr>
          <w:color w:val="0D0D0D" w:themeColor="text1" w:themeTint="F2"/>
        </w:rPr>
      </w:pPr>
      <w:bookmarkStart w:id="3146" w:name="_Toc239638647"/>
      <w:bookmarkStart w:id="3147" w:name="_Toc240275105"/>
      <w:r w:rsidRPr="00281483">
        <w:rPr>
          <w:noProof/>
          <w:color w:val="0D0D0D" w:themeColor="text1" w:themeTint="F2"/>
        </w:rPr>
        <w:lastRenderedPageBreak/>
        <w:drawing>
          <wp:anchor distT="0" distB="0" distL="114300" distR="114300" simplePos="0" relativeHeight="251667456" behindDoc="0" locked="0" layoutInCell="1" allowOverlap="1" wp14:anchorId="535A118E" wp14:editId="6B548F6D">
            <wp:simplePos x="0" y="0"/>
            <wp:positionH relativeFrom="margin">
              <wp:posOffset>71755</wp:posOffset>
            </wp:positionH>
            <wp:positionV relativeFrom="paragraph">
              <wp:posOffset>19050</wp:posOffset>
            </wp:positionV>
            <wp:extent cx="5627370" cy="1774190"/>
            <wp:effectExtent l="19050" t="19050" r="11430" b="16510"/>
            <wp:wrapSquare wrapText="bothSides"/>
            <wp:docPr id="922098715"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098715" name="Resim 922098715"/>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627370" cy="177419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bookmarkStart w:id="3148" w:name="_Toc234263926"/>
      <w:bookmarkStart w:id="3149" w:name="_Toc234456477"/>
      <w:bookmarkStart w:id="3150" w:name="_Toc234544522"/>
      <w:bookmarkStart w:id="3151" w:name="_Toc234547324"/>
      <w:bookmarkStart w:id="3152" w:name="_Toc235404642"/>
      <w:bookmarkStart w:id="3153" w:name="_Toc235931549"/>
      <w:bookmarkStart w:id="3154" w:name="_Toc235931716"/>
      <w:bookmarkEnd w:id="3146"/>
      <w:r w:rsidRPr="00281483">
        <w:rPr>
          <w:b/>
          <w:bCs/>
          <w:color w:val="0D0D0D" w:themeColor="text1" w:themeTint="F2"/>
        </w:rPr>
        <w:t xml:space="preserve">Şekil 6.13. </w:t>
      </w:r>
      <w:r w:rsidRPr="00281483">
        <w:rPr>
          <w:color w:val="0D0D0D" w:themeColor="text1" w:themeTint="F2"/>
        </w:rPr>
        <w:t>Olumlu ekonomik etkilere ilişkin temalar</w:t>
      </w:r>
      <w:bookmarkEnd w:id="3147"/>
      <w:bookmarkEnd w:id="3148"/>
      <w:bookmarkEnd w:id="3149"/>
      <w:bookmarkEnd w:id="3150"/>
      <w:bookmarkEnd w:id="3151"/>
      <w:bookmarkEnd w:id="3152"/>
      <w:bookmarkEnd w:id="3153"/>
      <w:bookmarkEnd w:id="3154"/>
    </w:p>
    <w:p w14:paraId="6AE8B0A7" w14:textId="2E66B770" w:rsidR="00674D30" w:rsidRPr="00281483" w:rsidRDefault="00674D30" w:rsidP="00674D30">
      <w:pPr>
        <w:tabs>
          <w:tab w:val="left" w:pos="2988"/>
        </w:tabs>
        <w:spacing w:after="0" w:line="360" w:lineRule="auto"/>
        <w:jc w:val="center"/>
        <w:rPr>
          <w:rFonts w:cs="Times New Roman"/>
          <w:color w:val="0D0D0D" w:themeColor="text1" w:themeTint="F2"/>
        </w:rPr>
      </w:pPr>
      <w:r w:rsidRPr="00281483">
        <w:rPr>
          <w:rFonts w:cs="Times New Roman"/>
          <w:color w:val="0D0D0D" w:themeColor="text1" w:themeTint="F2"/>
        </w:rPr>
        <w:t>Not: Parantez içerisinde verilen değerler kişi sayılarını göstermektedir</w:t>
      </w:r>
    </w:p>
    <w:p w14:paraId="79939764" w14:textId="12BCAA94" w:rsidR="008C6971" w:rsidRPr="00281483" w:rsidRDefault="008C6971" w:rsidP="003C05A2">
      <w:pPr>
        <w:tabs>
          <w:tab w:val="left" w:pos="4940"/>
          <w:tab w:val="left" w:pos="5520"/>
        </w:tabs>
        <w:spacing w:before="120" w:after="120" w:line="240" w:lineRule="auto"/>
        <w:ind w:firstLine="709"/>
        <w:jc w:val="both"/>
        <w:rPr>
          <w:rFonts w:cs="Times New Roman"/>
          <w:b/>
          <w:bCs/>
          <w:color w:val="0D0D0D" w:themeColor="text1" w:themeTint="F2"/>
          <w:sz w:val="24"/>
          <w:szCs w:val="24"/>
        </w:rPr>
      </w:pPr>
      <w:r w:rsidRPr="00281483">
        <w:rPr>
          <w:rFonts w:cs="Times New Roman"/>
          <w:b/>
          <w:bCs/>
          <w:color w:val="0D0D0D" w:themeColor="text1" w:themeTint="F2"/>
          <w:sz w:val="24"/>
          <w:szCs w:val="24"/>
        </w:rPr>
        <w:t>Gelir Sağlaması</w:t>
      </w:r>
    </w:p>
    <w:p w14:paraId="2E23D4E9" w14:textId="7E607E75" w:rsidR="008C6971" w:rsidRPr="00281483" w:rsidRDefault="008C6971" w:rsidP="003C05A2">
      <w:pPr>
        <w:tabs>
          <w:tab w:val="left" w:pos="4940"/>
          <w:tab w:val="left" w:pos="552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Çalışmada elde edilen nicel </w:t>
      </w:r>
      <w:r w:rsidR="00B6752E" w:rsidRPr="00281483">
        <w:rPr>
          <w:rFonts w:cs="Times New Roman"/>
          <w:color w:val="0D0D0D" w:themeColor="text1" w:themeTint="F2"/>
          <w:sz w:val="24"/>
          <w:szCs w:val="24"/>
        </w:rPr>
        <w:t>bulgu</w:t>
      </w:r>
      <w:r w:rsidRPr="00281483">
        <w:rPr>
          <w:rFonts w:cs="Times New Roman"/>
          <w:color w:val="0D0D0D" w:themeColor="text1" w:themeTint="F2"/>
          <w:sz w:val="24"/>
          <w:szCs w:val="24"/>
        </w:rPr>
        <w:t xml:space="preserve">lara göre katılımcıların, şehir turizminin geliri arttırdığı </w:t>
      </w:r>
      <w:r w:rsidR="00B6752E" w:rsidRPr="00281483">
        <w:rPr>
          <w:rFonts w:cs="Times New Roman"/>
          <w:color w:val="0D0D0D" w:themeColor="text1" w:themeTint="F2"/>
          <w:sz w:val="24"/>
          <w:szCs w:val="24"/>
        </w:rPr>
        <w:t>yönündeki ifadeye</w:t>
      </w:r>
      <w:r w:rsidRPr="00281483">
        <w:rPr>
          <w:rFonts w:cs="Times New Roman"/>
          <w:color w:val="0D0D0D" w:themeColor="text1" w:themeTint="F2"/>
          <w:sz w:val="24"/>
          <w:szCs w:val="24"/>
        </w:rPr>
        <w:t xml:space="preserve"> verdikleri ortalama puan (X̅=3</w:t>
      </w:r>
      <w:r w:rsidR="00855A21" w:rsidRPr="00281483">
        <w:rPr>
          <w:rFonts w:cs="Times New Roman"/>
          <w:color w:val="0D0D0D" w:themeColor="text1" w:themeTint="F2"/>
          <w:sz w:val="24"/>
          <w:szCs w:val="24"/>
        </w:rPr>
        <w:t>,</w:t>
      </w:r>
      <w:r w:rsidRPr="00281483">
        <w:rPr>
          <w:rFonts w:cs="Times New Roman"/>
          <w:color w:val="0D0D0D" w:themeColor="text1" w:themeTint="F2"/>
          <w:sz w:val="24"/>
          <w:szCs w:val="24"/>
        </w:rPr>
        <w:t>76)’</w:t>
      </w:r>
      <w:proofErr w:type="spellStart"/>
      <w:r w:rsidRPr="00281483">
        <w:rPr>
          <w:rFonts w:cs="Times New Roman"/>
          <w:color w:val="0D0D0D" w:themeColor="text1" w:themeTint="F2"/>
          <w:sz w:val="24"/>
          <w:szCs w:val="24"/>
        </w:rPr>
        <w:t>dır</w:t>
      </w:r>
      <w:proofErr w:type="spellEnd"/>
      <w:r w:rsidRPr="00281483">
        <w:rPr>
          <w:rFonts w:cs="Times New Roman"/>
          <w:color w:val="0D0D0D" w:themeColor="text1" w:themeTint="F2"/>
          <w:sz w:val="24"/>
          <w:szCs w:val="24"/>
        </w:rPr>
        <w:t>. Katılımcıların algı puanları 3 (Kararsızım) ile 4 (Katılıyorum) arasında değişmektedir. Yerel yönetimler ve işletmeciler ise şehir turizminin gelir arttırıcı etkisine yerel halktan daha fazla önem vermektedir. Dolayısıyla katılımcılar</w:t>
      </w:r>
      <w:r w:rsidR="00EE40B2" w:rsidRPr="00281483">
        <w:rPr>
          <w:rFonts w:cs="Times New Roman"/>
          <w:color w:val="0D0D0D" w:themeColor="text1" w:themeTint="F2"/>
          <w:sz w:val="24"/>
          <w:szCs w:val="24"/>
        </w:rPr>
        <w:t>ın büyük çoğunluğu</w:t>
      </w:r>
      <w:r w:rsidRPr="00281483">
        <w:rPr>
          <w:rFonts w:cs="Times New Roman"/>
          <w:color w:val="0D0D0D" w:themeColor="text1" w:themeTint="F2"/>
          <w:sz w:val="24"/>
          <w:szCs w:val="24"/>
        </w:rPr>
        <w:t xml:space="preserve"> Eskişehir’de turizminin yerel halka gelir sağladığı</w:t>
      </w:r>
      <w:r w:rsidR="00EE40B2" w:rsidRPr="00281483">
        <w:rPr>
          <w:rFonts w:cs="Times New Roman"/>
          <w:color w:val="0D0D0D" w:themeColor="text1" w:themeTint="F2"/>
          <w:sz w:val="24"/>
          <w:szCs w:val="24"/>
        </w:rPr>
        <w:t xml:space="preserve">nı belirtmiştir. </w:t>
      </w:r>
      <w:r w:rsidR="003B2E3B" w:rsidRPr="00281483">
        <w:rPr>
          <w:rFonts w:cs="Times New Roman"/>
          <w:color w:val="0D0D0D" w:themeColor="text1" w:themeTint="F2"/>
          <w:sz w:val="24"/>
          <w:szCs w:val="24"/>
        </w:rPr>
        <w:t>K</w:t>
      </w:r>
      <w:r w:rsidRPr="00281483">
        <w:rPr>
          <w:rFonts w:cs="Times New Roman"/>
          <w:color w:val="0D0D0D" w:themeColor="text1" w:themeTint="F2"/>
          <w:sz w:val="24"/>
          <w:szCs w:val="24"/>
        </w:rPr>
        <w:t xml:space="preserve">atılımcılar, şehirde turizmin gelişmeye başlamasıyla birlikte birçok yeni iş yerinin açıldığını ve birçok kişinin kazanç sağlamaya başladığını belirtmiştir. </w:t>
      </w:r>
      <w:r w:rsidR="003B2E3B" w:rsidRPr="00281483">
        <w:rPr>
          <w:rFonts w:cs="Times New Roman"/>
          <w:color w:val="0D0D0D" w:themeColor="text1" w:themeTint="F2"/>
          <w:sz w:val="24"/>
          <w:szCs w:val="24"/>
        </w:rPr>
        <w:t>Bu bulgu, literatürde turizminin yerel halkın gelir düzeyini olumlu yönde etkilediğini ortaya koyan çalışmalarla benzerlik göstermektedir (</w:t>
      </w:r>
      <w:proofErr w:type="spellStart"/>
      <w:r w:rsidR="00214E16" w:rsidRPr="00281483">
        <w:rPr>
          <w:rFonts w:cs="Times New Roman"/>
          <w:color w:val="0D0D0D" w:themeColor="text1" w:themeTint="F2"/>
          <w:sz w:val="24"/>
          <w:szCs w:val="24"/>
        </w:rPr>
        <w:t>Castela</w:t>
      </w:r>
      <w:proofErr w:type="spellEnd"/>
      <w:r w:rsidR="00214E16" w:rsidRPr="00281483">
        <w:rPr>
          <w:rFonts w:cs="Times New Roman"/>
          <w:color w:val="0D0D0D" w:themeColor="text1" w:themeTint="F2"/>
          <w:sz w:val="24"/>
          <w:szCs w:val="24"/>
        </w:rPr>
        <w:t xml:space="preserve">, 2018; </w:t>
      </w:r>
      <w:r w:rsidR="003B2E3B" w:rsidRPr="00281483">
        <w:rPr>
          <w:rFonts w:cs="Times New Roman"/>
          <w:color w:val="0D0D0D" w:themeColor="text1" w:themeTint="F2"/>
          <w:sz w:val="24"/>
          <w:szCs w:val="24"/>
        </w:rPr>
        <w:t>Kapan, 2018</w:t>
      </w:r>
      <w:r w:rsidR="002E51A0" w:rsidRPr="00281483">
        <w:rPr>
          <w:rFonts w:cs="Times New Roman"/>
          <w:color w:val="0D0D0D" w:themeColor="text1" w:themeTint="F2"/>
          <w:sz w:val="24"/>
          <w:szCs w:val="24"/>
        </w:rPr>
        <w:t>; Kavaklı ve Karakaş, 2022</w:t>
      </w:r>
      <w:r w:rsidR="003B2E3B"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Katılımcıların turizmin gelire olan etkisi konusundaki görüşleri şöyledir</w:t>
      </w:r>
      <w:r w:rsidR="00B6752E" w:rsidRPr="00281483">
        <w:rPr>
          <w:rFonts w:cs="Times New Roman"/>
          <w:color w:val="0D0D0D" w:themeColor="text1" w:themeTint="F2"/>
          <w:sz w:val="24"/>
          <w:szCs w:val="24"/>
        </w:rPr>
        <w:t>:</w:t>
      </w:r>
    </w:p>
    <w:p w14:paraId="2FABB29B" w14:textId="4E72FB58" w:rsidR="008C6971" w:rsidRPr="00281483" w:rsidRDefault="00EF7E83" w:rsidP="003C05A2">
      <w:pPr>
        <w:tabs>
          <w:tab w:val="left" w:pos="4940"/>
          <w:tab w:val="left" w:pos="5520"/>
        </w:tabs>
        <w:spacing w:before="120" w:after="120" w:line="240" w:lineRule="auto"/>
        <w:ind w:left="284" w:right="284" w:firstLine="709"/>
        <w:jc w:val="both"/>
        <w:rPr>
          <w:rFonts w:cs="Times New Roman"/>
          <w:i/>
          <w:iCs/>
          <w:color w:val="0D0D0D" w:themeColor="text1" w:themeTint="F2"/>
          <w:sz w:val="24"/>
          <w:szCs w:val="24"/>
        </w:rPr>
      </w:pP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Turizm şehri ekonomik olarak olumlu etkilemektedir. Çünkü esnaf turizm faaliyetlerinden ekonomik gelir elde ediyor. Örneğin Porsuk'ta gondollar çalışıyor gelen insanlar hediyelik eşya dükkanlarından hediyeler alıyor. Yeme içme dükkanları canlanıyor. Kısacası ticari işletme sayıları artıyor. Yerel halka iş imkanı sağlıyor. Her yönüyle şehri olumlu etkiliyor</w:t>
      </w: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 xml:space="preserve"> (K2).</w:t>
      </w:r>
    </w:p>
    <w:p w14:paraId="68EFB47B" w14:textId="4CCFD6DD" w:rsidR="008C6971" w:rsidRPr="00281483" w:rsidRDefault="00EF7E83" w:rsidP="003C05A2">
      <w:pPr>
        <w:tabs>
          <w:tab w:val="left" w:pos="4940"/>
          <w:tab w:val="left" w:pos="5520"/>
        </w:tabs>
        <w:spacing w:before="120" w:after="120" w:line="240" w:lineRule="auto"/>
        <w:ind w:left="284" w:right="284" w:firstLine="709"/>
        <w:jc w:val="both"/>
        <w:rPr>
          <w:rFonts w:cs="Times New Roman"/>
          <w:i/>
          <w:iCs/>
          <w:color w:val="0D0D0D" w:themeColor="text1" w:themeTint="F2"/>
          <w:sz w:val="24"/>
          <w:szCs w:val="24"/>
        </w:rPr>
      </w:pP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Turizmle birlikte şehirde gelişiyor. Müzelerin ve çevre esnafın ürünlerini sürekli yenilemesiyle turizmden elde ettikleri gelir artmaktadır. Şehirdeki hizmet kalitesi arttı. Turistlerin taleplerine yönelik gelişti. Yerel halka iş olanakları doğdu. Turizm insanlara ekmek teknesi oldu bir nevi</w:t>
      </w: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 xml:space="preserve"> (K3).</w:t>
      </w:r>
    </w:p>
    <w:p w14:paraId="4EEBBA29" w14:textId="2B1EB3DC" w:rsidR="008C6971" w:rsidRPr="00281483" w:rsidRDefault="00EF7E83" w:rsidP="003C05A2">
      <w:pPr>
        <w:tabs>
          <w:tab w:val="left" w:pos="4940"/>
          <w:tab w:val="left" w:pos="5520"/>
        </w:tabs>
        <w:spacing w:before="120" w:after="120" w:line="240" w:lineRule="auto"/>
        <w:ind w:left="284" w:right="284" w:firstLine="709"/>
        <w:jc w:val="both"/>
        <w:rPr>
          <w:rFonts w:cs="Times New Roman"/>
          <w:i/>
          <w:iCs/>
          <w:color w:val="0D0D0D" w:themeColor="text1" w:themeTint="F2"/>
          <w:sz w:val="24"/>
          <w:szCs w:val="24"/>
        </w:rPr>
      </w:pP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 xml:space="preserve">Olumlu ekonomik etkileri aslında baştan beri söylüyoruz. Hediyelik eşya dükkanından gastronomiye kadar, yiyecek içecek işletmelerine kadar, seyahat </w:t>
      </w:r>
      <w:proofErr w:type="spellStart"/>
      <w:r w:rsidR="008C6971" w:rsidRPr="00281483">
        <w:rPr>
          <w:rFonts w:cs="Times New Roman"/>
          <w:i/>
          <w:iCs/>
          <w:color w:val="0D0D0D" w:themeColor="text1" w:themeTint="F2"/>
          <w:sz w:val="24"/>
          <w:szCs w:val="24"/>
        </w:rPr>
        <w:t>acentelarına</w:t>
      </w:r>
      <w:proofErr w:type="spellEnd"/>
      <w:r w:rsidR="008C6971" w:rsidRPr="00281483">
        <w:rPr>
          <w:rFonts w:cs="Times New Roman"/>
          <w:i/>
          <w:iCs/>
          <w:color w:val="0D0D0D" w:themeColor="text1" w:themeTint="F2"/>
          <w:sz w:val="24"/>
          <w:szCs w:val="24"/>
        </w:rPr>
        <w:t xml:space="preserve"> kadar birçok sektörün içerisindeki alt birimlere olumlu birçok etkisi var. Bunların başında gelir etkisi gelmektedir</w:t>
      </w: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 xml:space="preserve"> (K7).</w:t>
      </w:r>
    </w:p>
    <w:p w14:paraId="44518AD0" w14:textId="743D2B64" w:rsidR="008C6971" w:rsidRPr="00281483" w:rsidRDefault="00EF7E83" w:rsidP="003C05A2">
      <w:pPr>
        <w:tabs>
          <w:tab w:val="left" w:pos="4940"/>
          <w:tab w:val="left" w:pos="5520"/>
        </w:tabs>
        <w:spacing w:before="120" w:after="120" w:line="240" w:lineRule="auto"/>
        <w:ind w:left="284" w:right="284" w:firstLine="709"/>
        <w:jc w:val="both"/>
        <w:rPr>
          <w:rFonts w:cs="Times New Roman"/>
          <w:i/>
          <w:iCs/>
          <w:color w:val="0D0D0D" w:themeColor="text1" w:themeTint="F2"/>
          <w:sz w:val="24"/>
          <w:szCs w:val="24"/>
        </w:rPr>
      </w:pP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 xml:space="preserve">Gelir elbette olumlu etkileniyor. Sadece turizmle uğraşanların değil dolaylı olarak diğer esnaflarında turizmden sonra gelirleri arttı. Otelcisinden </w:t>
      </w:r>
      <w:proofErr w:type="spellStart"/>
      <w:r w:rsidR="008C6971" w:rsidRPr="00281483">
        <w:rPr>
          <w:rFonts w:cs="Times New Roman"/>
          <w:i/>
          <w:iCs/>
          <w:color w:val="0D0D0D" w:themeColor="text1" w:themeTint="F2"/>
          <w:sz w:val="24"/>
          <w:szCs w:val="24"/>
        </w:rPr>
        <w:t>kafecisine</w:t>
      </w:r>
      <w:proofErr w:type="spellEnd"/>
      <w:r w:rsidR="008C6971" w:rsidRPr="00281483">
        <w:rPr>
          <w:rFonts w:cs="Times New Roman"/>
          <w:i/>
          <w:iCs/>
          <w:color w:val="0D0D0D" w:themeColor="text1" w:themeTint="F2"/>
          <w:sz w:val="24"/>
          <w:szCs w:val="24"/>
        </w:rPr>
        <w:t>, dolmuşçusundan taksicisine birçok kesimin geliri arttı</w:t>
      </w:r>
      <w:r w:rsidRPr="00281483">
        <w:rPr>
          <w:rFonts w:cs="Times New Roman"/>
          <w:i/>
          <w:iCs/>
          <w:color w:val="0D0D0D" w:themeColor="text1" w:themeTint="F2"/>
          <w:sz w:val="24"/>
          <w:szCs w:val="24"/>
        </w:rPr>
        <w:t xml:space="preserve">” </w:t>
      </w:r>
      <w:r w:rsidR="008C6971" w:rsidRPr="00281483">
        <w:rPr>
          <w:rFonts w:cs="Times New Roman"/>
          <w:i/>
          <w:iCs/>
          <w:color w:val="0D0D0D" w:themeColor="text1" w:themeTint="F2"/>
          <w:sz w:val="24"/>
          <w:szCs w:val="24"/>
        </w:rPr>
        <w:t>(K14).</w:t>
      </w:r>
    </w:p>
    <w:p w14:paraId="27FF323A" w14:textId="77777777" w:rsidR="00674D30" w:rsidRPr="00281483" w:rsidRDefault="00674D30" w:rsidP="003C05A2">
      <w:pPr>
        <w:tabs>
          <w:tab w:val="left" w:pos="1960"/>
        </w:tabs>
        <w:spacing w:before="120" w:after="120" w:line="240" w:lineRule="auto"/>
        <w:ind w:firstLine="709"/>
        <w:jc w:val="both"/>
        <w:rPr>
          <w:rFonts w:cs="Times New Roman"/>
          <w:b/>
          <w:bCs/>
          <w:color w:val="0D0D0D" w:themeColor="text1" w:themeTint="F2"/>
          <w:sz w:val="24"/>
          <w:szCs w:val="24"/>
        </w:rPr>
      </w:pPr>
    </w:p>
    <w:p w14:paraId="3C88BCB6" w14:textId="77777777" w:rsidR="00674D30" w:rsidRPr="00281483" w:rsidRDefault="00674D30" w:rsidP="003C05A2">
      <w:pPr>
        <w:tabs>
          <w:tab w:val="left" w:pos="1960"/>
        </w:tabs>
        <w:spacing w:before="120" w:after="120" w:line="240" w:lineRule="auto"/>
        <w:ind w:firstLine="709"/>
        <w:jc w:val="both"/>
        <w:rPr>
          <w:rFonts w:cs="Times New Roman"/>
          <w:b/>
          <w:bCs/>
          <w:color w:val="0D0D0D" w:themeColor="text1" w:themeTint="F2"/>
          <w:sz w:val="24"/>
          <w:szCs w:val="24"/>
        </w:rPr>
      </w:pPr>
    </w:p>
    <w:p w14:paraId="07473830" w14:textId="043691EC" w:rsidR="008C6971" w:rsidRPr="00281483" w:rsidRDefault="008C6971" w:rsidP="003C05A2">
      <w:pPr>
        <w:tabs>
          <w:tab w:val="left" w:pos="1960"/>
        </w:tabs>
        <w:spacing w:before="120" w:after="120" w:line="240" w:lineRule="auto"/>
        <w:ind w:firstLine="709"/>
        <w:jc w:val="both"/>
        <w:rPr>
          <w:rFonts w:cs="Times New Roman"/>
          <w:b/>
          <w:bCs/>
          <w:color w:val="0D0D0D" w:themeColor="text1" w:themeTint="F2"/>
          <w:sz w:val="24"/>
          <w:szCs w:val="24"/>
        </w:rPr>
      </w:pPr>
      <w:r w:rsidRPr="00281483">
        <w:rPr>
          <w:rFonts w:cs="Times New Roman"/>
          <w:b/>
          <w:bCs/>
          <w:color w:val="0D0D0D" w:themeColor="text1" w:themeTint="F2"/>
          <w:sz w:val="24"/>
          <w:szCs w:val="24"/>
        </w:rPr>
        <w:lastRenderedPageBreak/>
        <w:t>İstihdamın Artması</w:t>
      </w:r>
    </w:p>
    <w:p w14:paraId="4204A608" w14:textId="35FD7B72" w:rsidR="008C6971" w:rsidRPr="00281483" w:rsidRDefault="008D791A" w:rsidP="008D791A">
      <w:pPr>
        <w:tabs>
          <w:tab w:val="left" w:pos="196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Şehir turizminin yerel ekonomi üzerindeki önemli etkilerinden biri istihdama sağladığı katkıdır. </w:t>
      </w:r>
      <w:r w:rsidR="008C6971" w:rsidRPr="00281483">
        <w:rPr>
          <w:rFonts w:cs="Times New Roman"/>
          <w:color w:val="0D0D0D" w:themeColor="text1" w:themeTint="F2"/>
          <w:sz w:val="24"/>
          <w:szCs w:val="24"/>
        </w:rPr>
        <w:t>Özellikle kadınların iş hayatına girmesini sağlayan turizm sektörü kadın ve erkek istihdamındaki dengeyi de sağlamaktadır (</w:t>
      </w:r>
      <w:proofErr w:type="spellStart"/>
      <w:r w:rsidR="0065154E" w:rsidRPr="00281483">
        <w:rPr>
          <w:rFonts w:cs="Times New Roman"/>
          <w:color w:val="0D0D0D" w:themeColor="text1" w:themeTint="F2"/>
          <w:sz w:val="24"/>
          <w:szCs w:val="24"/>
        </w:rPr>
        <w:t>Civelelek</w:t>
      </w:r>
      <w:proofErr w:type="spellEnd"/>
      <w:r w:rsidR="0065154E" w:rsidRPr="00281483">
        <w:rPr>
          <w:rFonts w:cs="Times New Roman"/>
          <w:color w:val="0D0D0D" w:themeColor="text1" w:themeTint="F2"/>
          <w:sz w:val="24"/>
          <w:szCs w:val="24"/>
        </w:rPr>
        <w:t>, vd.</w:t>
      </w:r>
      <w:r w:rsidR="008C6971" w:rsidRPr="00281483">
        <w:rPr>
          <w:rFonts w:cs="Times New Roman"/>
          <w:color w:val="0D0D0D" w:themeColor="text1" w:themeTint="F2"/>
          <w:sz w:val="24"/>
          <w:szCs w:val="24"/>
        </w:rPr>
        <w:t>, 2014:</w:t>
      </w:r>
      <w:r w:rsidR="0065154E" w:rsidRPr="00281483">
        <w:rPr>
          <w:rFonts w:cs="Times New Roman"/>
          <w:color w:val="0D0D0D" w:themeColor="text1" w:themeTint="F2"/>
          <w:sz w:val="24"/>
          <w:szCs w:val="24"/>
        </w:rPr>
        <w:t xml:space="preserve"> 24</w:t>
      </w:r>
      <w:r w:rsidR="008C6971" w:rsidRPr="00281483">
        <w:rPr>
          <w:rFonts w:cs="Times New Roman"/>
          <w:color w:val="0D0D0D" w:themeColor="text1" w:themeTint="F2"/>
          <w:sz w:val="24"/>
          <w:szCs w:val="24"/>
        </w:rPr>
        <w:t xml:space="preserve">). </w:t>
      </w:r>
      <w:r w:rsidR="00667859" w:rsidRPr="00281483">
        <w:rPr>
          <w:rFonts w:cs="Times New Roman"/>
          <w:color w:val="0D0D0D" w:themeColor="text1" w:themeTint="F2"/>
          <w:sz w:val="24"/>
          <w:szCs w:val="24"/>
        </w:rPr>
        <w:t>E</w:t>
      </w:r>
      <w:r w:rsidRPr="00281483">
        <w:rPr>
          <w:rFonts w:cs="Times New Roman"/>
          <w:color w:val="0D0D0D" w:themeColor="text1" w:themeTint="F2"/>
          <w:sz w:val="24"/>
          <w:szCs w:val="24"/>
        </w:rPr>
        <w:t>lde edilen bulgular, Eskişehir'de şehir turizminin gelişmesiyle birlikte yeni iş olanaklarının ortaya çıktığını ve turizm faaliyetlerinin doğrudan ve dolaylı istihdamı artırarak yerel halkın çalışma yaşamına önemli katkılar sağladığını göstermektedir</w:t>
      </w:r>
      <w:r w:rsidR="008C6971" w:rsidRPr="00281483">
        <w:rPr>
          <w:rFonts w:cs="Times New Roman"/>
          <w:color w:val="0D0D0D" w:themeColor="text1" w:themeTint="F2"/>
          <w:sz w:val="24"/>
          <w:szCs w:val="24"/>
        </w:rPr>
        <w:t>. Katılımcılar, turizmin istihdama olan etkisi konusunda özellikle kadınlara dikkat çekmişlerdir. Turizmden sonra kadınların iş hayatında daha çok yer aldığını ifade etmişlerdir. Nicel kapsamdaki bulgularda bu konuda nitel bulguları desteklemektedir. Nitekim yerel halkın kadınların istihdamı artmıştır ifadesine atfettikleri önem (X̅=3</w:t>
      </w:r>
      <w:r w:rsidR="00855A21" w:rsidRPr="00281483">
        <w:rPr>
          <w:rFonts w:cs="Times New Roman"/>
          <w:color w:val="0D0D0D" w:themeColor="text1" w:themeTint="F2"/>
          <w:sz w:val="24"/>
          <w:szCs w:val="24"/>
        </w:rPr>
        <w:t>,</w:t>
      </w:r>
      <w:r w:rsidR="008C6971" w:rsidRPr="00281483">
        <w:rPr>
          <w:rFonts w:cs="Times New Roman"/>
          <w:color w:val="0D0D0D" w:themeColor="text1" w:themeTint="F2"/>
          <w:sz w:val="24"/>
          <w:szCs w:val="24"/>
        </w:rPr>
        <w:t>85)’</w:t>
      </w:r>
      <w:proofErr w:type="spellStart"/>
      <w:r w:rsidR="008C6971" w:rsidRPr="00281483">
        <w:rPr>
          <w:rFonts w:cs="Times New Roman"/>
          <w:color w:val="0D0D0D" w:themeColor="text1" w:themeTint="F2"/>
          <w:sz w:val="24"/>
          <w:szCs w:val="24"/>
        </w:rPr>
        <w:t>dir</w:t>
      </w:r>
      <w:proofErr w:type="spellEnd"/>
      <w:r w:rsidR="008C6971"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 Elde edilen bu bulgu, literatürde yer alan (Çetin, 2009; Özel, 201</w:t>
      </w:r>
      <w:r w:rsidR="00D144FD" w:rsidRPr="00281483">
        <w:rPr>
          <w:rFonts w:cs="Times New Roman"/>
          <w:color w:val="0D0D0D" w:themeColor="text1" w:themeTint="F2"/>
          <w:sz w:val="24"/>
          <w:szCs w:val="24"/>
        </w:rPr>
        <w:t>4</w:t>
      </w:r>
      <w:r w:rsidRPr="00281483">
        <w:rPr>
          <w:rFonts w:cs="Times New Roman"/>
          <w:color w:val="0D0D0D" w:themeColor="text1" w:themeTint="F2"/>
          <w:sz w:val="24"/>
          <w:szCs w:val="24"/>
        </w:rPr>
        <w:t xml:space="preserve">; Çolak ve Batman 2021) çalışmaların sonuçlarıyla benzerlik göstermektedir. </w:t>
      </w:r>
      <w:r w:rsidR="008C6971" w:rsidRPr="00281483">
        <w:rPr>
          <w:rFonts w:cs="Times New Roman"/>
          <w:color w:val="0D0D0D" w:themeColor="text1" w:themeTint="F2"/>
          <w:sz w:val="24"/>
          <w:szCs w:val="24"/>
        </w:rPr>
        <w:t>Katılımcıların, turizmin istihdam</w:t>
      </w:r>
      <w:r w:rsidRPr="00281483">
        <w:rPr>
          <w:rFonts w:cs="Times New Roman"/>
          <w:color w:val="0D0D0D" w:themeColor="text1" w:themeTint="F2"/>
          <w:sz w:val="24"/>
          <w:szCs w:val="24"/>
        </w:rPr>
        <w:t>a</w:t>
      </w:r>
      <w:r w:rsidR="008C6971" w:rsidRPr="00281483">
        <w:rPr>
          <w:rFonts w:cs="Times New Roman"/>
          <w:color w:val="0D0D0D" w:themeColor="text1" w:themeTint="F2"/>
          <w:sz w:val="24"/>
          <w:szCs w:val="24"/>
        </w:rPr>
        <w:t xml:space="preserve"> etkisi konusundaki görüşlerinin bazıları şöyledir</w:t>
      </w:r>
      <w:r w:rsidR="00667859" w:rsidRPr="00281483">
        <w:rPr>
          <w:rFonts w:cs="Times New Roman"/>
          <w:color w:val="0D0D0D" w:themeColor="text1" w:themeTint="F2"/>
          <w:sz w:val="24"/>
          <w:szCs w:val="24"/>
        </w:rPr>
        <w:t>:</w:t>
      </w:r>
    </w:p>
    <w:p w14:paraId="23A79E68" w14:textId="0081D6CB" w:rsidR="008C6971" w:rsidRPr="00281483" w:rsidRDefault="00EF7E83" w:rsidP="006E736C">
      <w:pPr>
        <w:tabs>
          <w:tab w:val="left" w:pos="1960"/>
        </w:tabs>
        <w:spacing w:before="120" w:after="120" w:line="240" w:lineRule="auto"/>
        <w:ind w:left="284" w:right="284" w:firstLine="709"/>
        <w:jc w:val="both"/>
        <w:rPr>
          <w:rFonts w:cs="Times New Roman"/>
          <w:color w:val="0D0D0D" w:themeColor="text1" w:themeTint="F2"/>
          <w:sz w:val="24"/>
          <w:szCs w:val="24"/>
        </w:rPr>
      </w:pP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Turizmin istihdama olumlu olarak etki ettiğini düşünüyorum. Turizmin gelişmesi ile istihdam arttı. Özellikle kadınların istihdamı arttı. Kadınlar daha fazla iş olanakları elde etti. Özellikle el sanatları ve yöresel yiyecek içecek üzerine işlerde çalışmaya başladılar</w:t>
      </w: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 xml:space="preserve"> (K13).</w:t>
      </w:r>
    </w:p>
    <w:p w14:paraId="36F02530" w14:textId="77777777" w:rsidR="00B81F29" w:rsidRPr="00281483" w:rsidRDefault="008C6971" w:rsidP="003C05A2">
      <w:pPr>
        <w:tabs>
          <w:tab w:val="left" w:pos="1960"/>
        </w:tabs>
        <w:spacing w:before="120" w:after="120" w:line="240" w:lineRule="auto"/>
        <w:ind w:firstLine="709"/>
        <w:jc w:val="both"/>
        <w:rPr>
          <w:rFonts w:cs="Times New Roman"/>
          <w:b/>
          <w:bCs/>
          <w:color w:val="0D0D0D" w:themeColor="text1" w:themeTint="F2"/>
          <w:sz w:val="24"/>
          <w:szCs w:val="24"/>
        </w:rPr>
      </w:pPr>
      <w:r w:rsidRPr="00281483">
        <w:rPr>
          <w:rFonts w:cs="Times New Roman"/>
          <w:b/>
          <w:bCs/>
          <w:color w:val="0D0D0D" w:themeColor="text1" w:themeTint="F2"/>
          <w:sz w:val="24"/>
          <w:szCs w:val="24"/>
        </w:rPr>
        <w:t xml:space="preserve">Yeni İş Kollarının Gelişmesi </w:t>
      </w:r>
    </w:p>
    <w:p w14:paraId="72F98BCF" w14:textId="3236C171" w:rsidR="00B81F29" w:rsidRPr="00281483" w:rsidRDefault="00B81F29" w:rsidP="00B81F29">
      <w:pPr>
        <w:tabs>
          <w:tab w:val="left" w:pos="196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Turizm, ekonomik faaliyetlerin çeşitlenmesine katkı sağlayarak yeni iş kollarının ortaya çıkmasını teşvik eden önemli sektörlerden biridir. Turizm faaliyetlerinin gelişmesiyle birlikte turizme doğrudan ve dolaylı olarak bağlı birçok yeni iş alanı oluşmakta ve girişimcilik faaliyetleri desteklenmektedir. Araştırma kapsamında elde edilen bulgular da bu durumu desteklemektedir. Yerel halka uygulanan anketlerden elde edilen bulgulara göre katılımcılar, şehir turizminin yeni iş kollarının gelişmesini sağladığı görüşüne katılmaktadır (X̅=3,74). Yerel yönetim temsilcileri ve turizm işletmecileri de şehir turizminin yeni iş alanlarının oluşmasına katkı sağladığını ifade etmişlerdir. Katılımcıların bu konudaki görüşleri şöyledir</w:t>
      </w:r>
      <w:r w:rsidR="00667859" w:rsidRPr="00281483">
        <w:rPr>
          <w:rFonts w:cs="Times New Roman"/>
          <w:color w:val="0D0D0D" w:themeColor="text1" w:themeTint="F2"/>
          <w:sz w:val="24"/>
          <w:szCs w:val="24"/>
        </w:rPr>
        <w:t>:</w:t>
      </w:r>
    </w:p>
    <w:p w14:paraId="2A4DB81D" w14:textId="77777777" w:rsidR="00B81F29" w:rsidRPr="00281483" w:rsidRDefault="00B81F29" w:rsidP="00B81F29">
      <w:pPr>
        <w:tabs>
          <w:tab w:val="left" w:pos="1960"/>
        </w:tabs>
        <w:spacing w:before="120" w:after="120" w:line="240" w:lineRule="auto"/>
        <w:ind w:left="284" w:right="284" w:firstLine="709"/>
        <w:jc w:val="both"/>
        <w:rPr>
          <w:rFonts w:cs="Times New Roman"/>
          <w:i/>
          <w:iCs/>
          <w:color w:val="0D0D0D" w:themeColor="text1" w:themeTint="F2"/>
          <w:sz w:val="24"/>
          <w:szCs w:val="24"/>
        </w:rPr>
      </w:pPr>
      <w:r w:rsidRPr="00281483">
        <w:rPr>
          <w:rFonts w:cs="Times New Roman"/>
          <w:i/>
          <w:iCs/>
          <w:color w:val="0D0D0D" w:themeColor="text1" w:themeTint="F2"/>
          <w:sz w:val="24"/>
          <w:szCs w:val="24"/>
        </w:rPr>
        <w:t>“Turizm yeni iş fırsatları doğurdu. Turizmden sonra şehirde işsizlik oranı azaldı. Şehirde çok sayıda lokanta, eğlence yeri, kafe, otel açılıyor. Tüm bunlar halkın karşısına birer iş fırsatı olarak çıkıyor” (K12).</w:t>
      </w:r>
    </w:p>
    <w:p w14:paraId="3EA064F4" w14:textId="154B73C5" w:rsidR="00B81F29" w:rsidRPr="00281483" w:rsidRDefault="00B81F29" w:rsidP="00B81F29">
      <w:pPr>
        <w:tabs>
          <w:tab w:val="left" w:pos="1960"/>
        </w:tabs>
        <w:spacing w:before="120" w:after="120" w:line="240" w:lineRule="auto"/>
        <w:ind w:left="284" w:right="284" w:firstLine="709"/>
        <w:jc w:val="both"/>
        <w:rPr>
          <w:rFonts w:cs="Times New Roman"/>
          <w:color w:val="0D0D0D" w:themeColor="text1" w:themeTint="F2"/>
          <w:sz w:val="24"/>
          <w:szCs w:val="24"/>
        </w:rPr>
      </w:pPr>
      <w:r w:rsidRPr="00281483">
        <w:rPr>
          <w:rFonts w:cs="Times New Roman"/>
          <w:i/>
          <w:iCs/>
          <w:color w:val="0D0D0D" w:themeColor="text1" w:themeTint="F2"/>
          <w:sz w:val="24"/>
          <w:szCs w:val="24"/>
        </w:rPr>
        <w:t xml:space="preserve">“Turizmden sonra şehirde çok fazla yeni işletme açılmaya başlandı. Lokantalar, kafeler, pansiyonlar daha birçok işletme açıldı ve açılmaya devam ediyor. Özellikle yöresel ürünlere yönelik talep çok fazla Eskişehir'de ünlü olan ürünlere yönelik. </w:t>
      </w:r>
      <w:proofErr w:type="spellStart"/>
      <w:r w:rsidR="00667859" w:rsidRPr="00281483">
        <w:rPr>
          <w:rFonts w:cs="Times New Roman"/>
          <w:i/>
          <w:iCs/>
          <w:color w:val="0D0D0D" w:themeColor="text1" w:themeTint="F2"/>
          <w:sz w:val="24"/>
          <w:szCs w:val="24"/>
        </w:rPr>
        <w:t>Ç</w:t>
      </w:r>
      <w:r w:rsidRPr="00281483">
        <w:rPr>
          <w:rFonts w:cs="Times New Roman"/>
          <w:i/>
          <w:iCs/>
          <w:color w:val="0D0D0D" w:themeColor="text1" w:themeTint="F2"/>
          <w:sz w:val="24"/>
          <w:szCs w:val="24"/>
        </w:rPr>
        <w:t>i</w:t>
      </w:r>
      <w:proofErr w:type="spellEnd"/>
      <w:r w:rsidR="00667859" w:rsidRPr="00281483">
        <w:rPr>
          <w:rFonts w:cs="Times New Roman"/>
          <w:i/>
          <w:iCs/>
          <w:color w:val="0D0D0D" w:themeColor="text1" w:themeTint="F2"/>
          <w:sz w:val="24"/>
          <w:szCs w:val="24"/>
        </w:rPr>
        <w:t xml:space="preserve"> </w:t>
      </w:r>
      <w:r w:rsidRPr="00281483">
        <w:rPr>
          <w:rFonts w:cs="Times New Roman"/>
          <w:i/>
          <w:iCs/>
          <w:color w:val="0D0D0D" w:themeColor="text1" w:themeTint="F2"/>
          <w:sz w:val="24"/>
          <w:szCs w:val="24"/>
        </w:rPr>
        <w:t>börek dükkanları balaban köftecisi, helvacılar açılıyor. Çünkü dışarıdan gelen turist bunu merak ediyor bunları tatmak istiyor. İnsanımız bu talebe karşılık vermeye çalışıyor” (K15).</w:t>
      </w:r>
    </w:p>
    <w:p w14:paraId="2C697D76" w14:textId="77777777" w:rsidR="00674D30" w:rsidRPr="00281483" w:rsidRDefault="00674D30" w:rsidP="003C05A2">
      <w:pPr>
        <w:tabs>
          <w:tab w:val="left" w:pos="4940"/>
          <w:tab w:val="left" w:pos="5520"/>
        </w:tabs>
        <w:spacing w:before="120" w:after="120" w:line="240" w:lineRule="auto"/>
        <w:ind w:firstLine="709"/>
        <w:jc w:val="both"/>
        <w:rPr>
          <w:rFonts w:cs="Times New Roman"/>
          <w:b/>
          <w:bCs/>
          <w:color w:val="0D0D0D" w:themeColor="text1" w:themeTint="F2"/>
          <w:sz w:val="24"/>
          <w:szCs w:val="24"/>
        </w:rPr>
      </w:pPr>
    </w:p>
    <w:p w14:paraId="7DAE7F67" w14:textId="77777777" w:rsidR="00674D30" w:rsidRPr="00281483" w:rsidRDefault="00674D30" w:rsidP="003C05A2">
      <w:pPr>
        <w:tabs>
          <w:tab w:val="left" w:pos="4940"/>
          <w:tab w:val="left" w:pos="5520"/>
        </w:tabs>
        <w:spacing w:before="120" w:after="120" w:line="240" w:lineRule="auto"/>
        <w:ind w:firstLine="709"/>
        <w:jc w:val="both"/>
        <w:rPr>
          <w:rFonts w:cs="Times New Roman"/>
          <w:b/>
          <w:bCs/>
          <w:color w:val="0D0D0D" w:themeColor="text1" w:themeTint="F2"/>
          <w:sz w:val="24"/>
          <w:szCs w:val="24"/>
        </w:rPr>
      </w:pPr>
    </w:p>
    <w:p w14:paraId="69EE4F44" w14:textId="65FEDE99" w:rsidR="008C6971" w:rsidRPr="00281483" w:rsidRDefault="008C6971" w:rsidP="003C05A2">
      <w:pPr>
        <w:tabs>
          <w:tab w:val="left" w:pos="4940"/>
          <w:tab w:val="left" w:pos="5520"/>
        </w:tabs>
        <w:spacing w:before="120" w:after="120" w:line="240" w:lineRule="auto"/>
        <w:ind w:firstLine="709"/>
        <w:jc w:val="both"/>
        <w:rPr>
          <w:rFonts w:cs="Times New Roman"/>
          <w:b/>
          <w:bCs/>
          <w:color w:val="0D0D0D" w:themeColor="text1" w:themeTint="F2"/>
          <w:sz w:val="24"/>
          <w:szCs w:val="24"/>
        </w:rPr>
      </w:pPr>
      <w:r w:rsidRPr="00281483">
        <w:rPr>
          <w:rFonts w:cs="Times New Roman"/>
          <w:b/>
          <w:bCs/>
          <w:color w:val="0D0D0D" w:themeColor="text1" w:themeTint="F2"/>
          <w:sz w:val="24"/>
          <w:szCs w:val="24"/>
        </w:rPr>
        <w:lastRenderedPageBreak/>
        <w:t>Altyapı Olanaklarının Gelişmesi</w:t>
      </w:r>
    </w:p>
    <w:p w14:paraId="7663CD0D" w14:textId="408DA390" w:rsidR="008C6971" w:rsidRPr="00281483" w:rsidRDefault="008C6971" w:rsidP="003C05A2">
      <w:pPr>
        <w:tabs>
          <w:tab w:val="left" w:pos="2328"/>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Yerel halka uygulanan anket sonuçlarına göre; şehrin altyapısı gelişmiştir (X̅=3</w:t>
      </w:r>
      <w:r w:rsidR="00855A21"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00) ifadesi </w:t>
      </w:r>
      <w:r w:rsidR="00667859" w:rsidRPr="00281483">
        <w:rPr>
          <w:rFonts w:cs="Times New Roman"/>
          <w:color w:val="0D0D0D" w:themeColor="text1" w:themeTint="F2"/>
          <w:sz w:val="24"/>
          <w:szCs w:val="24"/>
        </w:rPr>
        <w:t>“İstihdam ve Kalkınma Etkileri” faktöründeki</w:t>
      </w:r>
      <w:r w:rsidRPr="00281483">
        <w:rPr>
          <w:rFonts w:cs="Times New Roman"/>
          <w:color w:val="0D0D0D" w:themeColor="text1" w:themeTint="F2"/>
          <w:sz w:val="24"/>
          <w:szCs w:val="24"/>
        </w:rPr>
        <w:t xml:space="preserve"> en düşük algı puanına sahip ifade olmuştur. Yerel halkın bu konuda tam bir kararsızlık içinde olduğu görülmektedir. Derinlemesine yapılan görüşme sonuçlarında da benzer sonuçlara ulaşılmıştır. Yerel yönetim ve işletmeciler de kararsızlık içinde olup farklı görüşlere sahiptir.  Yerel yönetimler altyapı olanaklarının gelişmesi konusuna daha olumlu bakarken, işletme sahipleri ise altyapı olanaklarının yeterince gelişmediğini düşünmektedir. Yerel yönetimler genel olarak şehir turizminin gelişmesiyle birlikte altyapının geliştiğini belirtmişlerdir. Turizm işletmecilerinin çoğunluğu ise turizmle birlikte altyapı olanaklarında bir gelişme olduğunu ancak bunun yeterli düzeyde olmadığını ifade etmişlerdir. Katılımcıların Eskişehir’de altyapının gelişmesiyle ilgili olarak belirttikleri görüşlerin bazıları aşağıda verilmiştir</w:t>
      </w:r>
      <w:r w:rsidR="00667859" w:rsidRPr="00281483">
        <w:rPr>
          <w:rFonts w:cs="Times New Roman"/>
          <w:color w:val="0D0D0D" w:themeColor="text1" w:themeTint="F2"/>
          <w:sz w:val="24"/>
          <w:szCs w:val="24"/>
        </w:rPr>
        <w:t>:</w:t>
      </w:r>
    </w:p>
    <w:p w14:paraId="6DBE5465" w14:textId="64A738FE" w:rsidR="008C6971" w:rsidRPr="00281483" w:rsidRDefault="00EF7E83" w:rsidP="003C05A2">
      <w:pPr>
        <w:tabs>
          <w:tab w:val="left" w:pos="4940"/>
          <w:tab w:val="left" w:pos="5520"/>
        </w:tabs>
        <w:spacing w:before="120" w:after="120" w:line="240" w:lineRule="auto"/>
        <w:ind w:left="284" w:right="284" w:firstLine="709"/>
        <w:jc w:val="both"/>
        <w:rPr>
          <w:rFonts w:cs="Times New Roman"/>
          <w:i/>
          <w:iCs/>
          <w:color w:val="0D0D0D" w:themeColor="text1" w:themeTint="F2"/>
          <w:sz w:val="24"/>
          <w:szCs w:val="24"/>
        </w:rPr>
      </w:pP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Turizm, altyapı ve üstyapıyı değiştirdi ve geliştirdi. Bir kere belediyecilik anlayışı çok gelişmiş durumda biz de. Belediye, çevre konusunda gerçekten çalışıyor. Peyzaj anlamında şehrin her tarafında park ve yeşil alan yapılıyor. Bunun dışında geçmiş yıllarda doğalgaz, elektrik sorunları çok fazla yaşanıyordu. Günümüzde bu sorunlar azaldı. Şehirde şu</w:t>
      </w:r>
      <w:r w:rsidR="00F875CB" w:rsidRPr="00281483">
        <w:rPr>
          <w:rFonts w:cs="Times New Roman"/>
          <w:i/>
          <w:iCs/>
          <w:color w:val="0D0D0D" w:themeColor="text1" w:themeTint="F2"/>
          <w:sz w:val="24"/>
          <w:szCs w:val="24"/>
        </w:rPr>
        <w:t xml:space="preserve"> </w:t>
      </w:r>
      <w:r w:rsidR="008C6971" w:rsidRPr="00281483">
        <w:rPr>
          <w:rFonts w:cs="Times New Roman"/>
          <w:i/>
          <w:iCs/>
          <w:color w:val="0D0D0D" w:themeColor="text1" w:themeTint="F2"/>
          <w:sz w:val="24"/>
          <w:szCs w:val="24"/>
        </w:rPr>
        <w:t>an altyapı konusunda internet altyapısında bazı sorunlar yaşanıyor diyebilirim</w:t>
      </w: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 xml:space="preserve"> (K4).</w:t>
      </w:r>
    </w:p>
    <w:p w14:paraId="39B89D74" w14:textId="472FE674" w:rsidR="008C6971" w:rsidRPr="00281483" w:rsidRDefault="00EF7E83" w:rsidP="003C05A2">
      <w:pPr>
        <w:tabs>
          <w:tab w:val="left" w:pos="4940"/>
          <w:tab w:val="left" w:pos="5520"/>
        </w:tabs>
        <w:spacing w:before="120" w:after="120" w:line="240" w:lineRule="auto"/>
        <w:ind w:left="284" w:right="284" w:firstLine="709"/>
        <w:jc w:val="both"/>
        <w:rPr>
          <w:rFonts w:cs="Times New Roman"/>
          <w:i/>
          <w:iCs/>
          <w:color w:val="0D0D0D" w:themeColor="text1" w:themeTint="F2"/>
          <w:sz w:val="24"/>
          <w:szCs w:val="24"/>
        </w:rPr>
      </w:pP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Şehrin altyapısında turizmin gelişmeye başlamasından sonra önemli değişiklikler oldu. Altyapı olanakları turizmden sonra çok çok gelişti. Şehirdeki atıl yerler yok edildi. Tahribata uğramış yerler onarıldı</w:t>
      </w: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 xml:space="preserve"> (K6).</w:t>
      </w:r>
    </w:p>
    <w:p w14:paraId="7A7D413B" w14:textId="7E24EF11" w:rsidR="008C6971" w:rsidRPr="00281483" w:rsidRDefault="00EF7E83" w:rsidP="003C05A2">
      <w:pPr>
        <w:tabs>
          <w:tab w:val="left" w:pos="4940"/>
          <w:tab w:val="left" w:pos="5520"/>
        </w:tabs>
        <w:spacing w:before="120" w:after="120" w:line="240" w:lineRule="auto"/>
        <w:ind w:left="284" w:right="284" w:firstLine="709"/>
        <w:jc w:val="both"/>
        <w:rPr>
          <w:rFonts w:cs="Times New Roman"/>
          <w:i/>
          <w:iCs/>
          <w:color w:val="0D0D0D" w:themeColor="text1" w:themeTint="F2"/>
          <w:sz w:val="24"/>
          <w:szCs w:val="24"/>
        </w:rPr>
      </w:pP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Şehrin altyapısı problemli. Evet geçmişte daha problemliydi şimdi geçmişe nazaran iyi durumda ancak hala problemler yaşanmakta. Bu konuda yapılması gereken çözülmesi gereken çok şey var</w:t>
      </w: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 xml:space="preserve"> (K14).</w:t>
      </w:r>
    </w:p>
    <w:p w14:paraId="323C6953" w14:textId="38B321C1" w:rsidR="008C6971" w:rsidRPr="00281483" w:rsidRDefault="00EF7E83" w:rsidP="003C05A2">
      <w:pPr>
        <w:tabs>
          <w:tab w:val="left" w:pos="4940"/>
          <w:tab w:val="left" w:pos="5520"/>
        </w:tabs>
        <w:spacing w:before="120" w:after="120" w:line="240" w:lineRule="auto"/>
        <w:ind w:left="284" w:right="284" w:firstLine="709"/>
        <w:jc w:val="both"/>
        <w:rPr>
          <w:rFonts w:cs="Times New Roman"/>
          <w:i/>
          <w:iCs/>
          <w:color w:val="0D0D0D" w:themeColor="text1" w:themeTint="F2"/>
          <w:sz w:val="24"/>
          <w:szCs w:val="24"/>
        </w:rPr>
      </w:pP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Altyapı olanakları gelişti gelişmedi diyemem ancak yeterince geliştiğini düşünmüyorum. Şehirde hala halihazırda altyapıyla ilgili yaşanan problemler var. İnternet altyapısı</w:t>
      </w:r>
      <w:r w:rsidR="00B306C0" w:rsidRPr="00281483">
        <w:rPr>
          <w:rFonts w:cs="Times New Roman"/>
          <w:i/>
          <w:iCs/>
          <w:color w:val="0D0D0D" w:themeColor="text1" w:themeTint="F2"/>
          <w:sz w:val="24"/>
          <w:szCs w:val="24"/>
        </w:rPr>
        <w:t xml:space="preserve"> ve</w:t>
      </w:r>
      <w:r w:rsidR="008C6971" w:rsidRPr="00281483">
        <w:rPr>
          <w:rFonts w:cs="Times New Roman"/>
          <w:i/>
          <w:iCs/>
          <w:color w:val="0D0D0D" w:themeColor="text1" w:themeTint="F2"/>
          <w:sz w:val="24"/>
          <w:szCs w:val="24"/>
        </w:rPr>
        <w:t xml:space="preserve"> kanalizasyon konularında problemler yaşanmaya devam ediyor</w:t>
      </w: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 xml:space="preserve"> (K19).</w:t>
      </w:r>
    </w:p>
    <w:p w14:paraId="585DB69A" w14:textId="77777777" w:rsidR="00B81F29" w:rsidRPr="00281483" w:rsidRDefault="00B81F29" w:rsidP="00B81F29">
      <w:pPr>
        <w:tabs>
          <w:tab w:val="left" w:pos="1960"/>
        </w:tabs>
        <w:spacing w:before="120" w:after="120" w:line="240" w:lineRule="auto"/>
        <w:ind w:firstLine="709"/>
        <w:jc w:val="both"/>
        <w:rPr>
          <w:rFonts w:cs="Times New Roman"/>
          <w:b/>
          <w:bCs/>
          <w:color w:val="0D0D0D" w:themeColor="text1" w:themeTint="F2"/>
          <w:sz w:val="24"/>
          <w:szCs w:val="24"/>
        </w:rPr>
      </w:pPr>
      <w:r w:rsidRPr="00281483">
        <w:rPr>
          <w:rFonts w:cs="Times New Roman"/>
          <w:b/>
          <w:bCs/>
          <w:color w:val="0D0D0D" w:themeColor="text1" w:themeTint="F2"/>
          <w:sz w:val="24"/>
          <w:szCs w:val="24"/>
        </w:rPr>
        <w:t>Yatırımların Artması</w:t>
      </w:r>
    </w:p>
    <w:p w14:paraId="1E330E2F" w14:textId="0E72E9C4" w:rsidR="00B81F29" w:rsidRPr="00281483" w:rsidRDefault="00B81F29" w:rsidP="00B81F29">
      <w:pPr>
        <w:tabs>
          <w:tab w:val="left" w:pos="1960"/>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Turizm, destinasyonlarda yatırım faaliyetlerini teşvik ederek ekonomik gelişime katkı sağlayan önemli bir sektördür. Turizm talebindeki artış, kamu ve özel sektör yatırımlarının artmasına, turizm altyapısının güçlendirilmesine ve yeni yatırım alanlarının oluşmasına zemin hazırlamaktadır. Araştırma kapsamında elde edilen bulgular da bu durumu desteklemektedir. Yerel halka uygulanan anketlerden elde edilen bulgulara göre katılımcılar, şehir turizminin yatırımların artmasını sağladığı görüşüne katılmaktadır (X̅=3,70). Yerel yönetim temsilcileri ve turizm işletmecileri de şehir turizminin şehirde yatırımları teşvik ettiği yönünde benzer görüşler dile getirmişlerdir. Katılımcıların bu konudaki görüşleri şöyledir</w:t>
      </w:r>
      <w:r w:rsidR="00B306C0" w:rsidRPr="00281483">
        <w:rPr>
          <w:rFonts w:cs="Times New Roman"/>
          <w:color w:val="0D0D0D" w:themeColor="text1" w:themeTint="F2"/>
          <w:sz w:val="24"/>
          <w:szCs w:val="24"/>
        </w:rPr>
        <w:t>:</w:t>
      </w:r>
    </w:p>
    <w:p w14:paraId="27B3EB8E" w14:textId="77777777" w:rsidR="00B81F29" w:rsidRPr="00281483" w:rsidRDefault="00B81F29" w:rsidP="00B306C0">
      <w:pPr>
        <w:tabs>
          <w:tab w:val="left" w:pos="1960"/>
        </w:tabs>
        <w:spacing w:before="120" w:after="120" w:line="360" w:lineRule="auto"/>
        <w:ind w:left="284" w:right="284" w:firstLine="709"/>
        <w:jc w:val="both"/>
        <w:rPr>
          <w:rFonts w:cs="Times New Roman"/>
          <w:color w:val="0D0D0D" w:themeColor="text1" w:themeTint="F2"/>
          <w:sz w:val="24"/>
          <w:szCs w:val="24"/>
        </w:rPr>
      </w:pPr>
      <w:r w:rsidRPr="00281483">
        <w:rPr>
          <w:rFonts w:cs="Times New Roman"/>
          <w:i/>
          <w:iCs/>
          <w:color w:val="0D0D0D" w:themeColor="text1" w:themeTint="F2"/>
          <w:sz w:val="24"/>
          <w:szCs w:val="24"/>
        </w:rPr>
        <w:lastRenderedPageBreak/>
        <w:t>“Şehre yapılan yatırımlar arttı. Özellikle son yıllarda şehre çok fazla konaklama yatırımı yapıldı. Şehirde büyük oteller açıldı. En son mesela yeni bir otel açıldı Odunpazarı'nın üst tarafında termal bir otel. Bunun dışında şehre açılan mekân sayısı da arttı çeşitlendi. Şehirdeki eğlence olanakları daha da arttı” (K7).</w:t>
      </w:r>
      <w:r w:rsidRPr="00281483">
        <w:rPr>
          <w:rFonts w:cs="Times New Roman"/>
          <w:color w:val="0D0D0D" w:themeColor="text1" w:themeTint="F2"/>
          <w:sz w:val="24"/>
          <w:szCs w:val="24"/>
        </w:rPr>
        <w:tab/>
      </w:r>
    </w:p>
    <w:p w14:paraId="1B745140" w14:textId="7B1C7D62" w:rsidR="00B81F29" w:rsidRPr="00281483" w:rsidRDefault="00B306C0" w:rsidP="00B306C0">
      <w:pPr>
        <w:tabs>
          <w:tab w:val="left" w:pos="1960"/>
        </w:tabs>
        <w:spacing w:before="120" w:after="120" w:line="360" w:lineRule="auto"/>
        <w:ind w:left="284" w:right="284" w:firstLine="709"/>
        <w:jc w:val="both"/>
        <w:rPr>
          <w:rFonts w:cs="Times New Roman"/>
          <w:i/>
          <w:iCs/>
          <w:color w:val="0D0D0D" w:themeColor="text1" w:themeTint="F2"/>
          <w:sz w:val="24"/>
          <w:szCs w:val="24"/>
        </w:rPr>
      </w:pPr>
      <w:r w:rsidRPr="00281483">
        <w:rPr>
          <w:rFonts w:cs="Times New Roman"/>
          <w:i/>
          <w:iCs/>
          <w:sz w:val="24"/>
          <w:szCs w:val="24"/>
        </w:rPr>
        <w:t>“Turizm geliştikçe şehre yapılan yatırımlar da arttı. Yeni işletmeler açıldı, farklı iş alanları oluştu. İnsanlar turizmin hareketlenmesiyle yatırım yapmaya daha istekli oldu. Bu da hem yeni iş imkânları oluşturdu hem de şehrin ekonomisini canlandırdı. Yani turizm sayesinde şehir her geçen gün daha fazla yatırım alıyor ve gelişmeye devam ediyor.</w:t>
      </w:r>
      <w:r w:rsidR="00B81F29" w:rsidRPr="00281483">
        <w:rPr>
          <w:rFonts w:cs="Times New Roman"/>
          <w:i/>
          <w:iCs/>
          <w:color w:val="0D0D0D" w:themeColor="text1" w:themeTint="F2"/>
          <w:sz w:val="24"/>
          <w:szCs w:val="24"/>
        </w:rPr>
        <w:t>” (K</w:t>
      </w:r>
      <w:r w:rsidRPr="00281483">
        <w:rPr>
          <w:rFonts w:cs="Times New Roman"/>
          <w:i/>
          <w:iCs/>
          <w:color w:val="0D0D0D" w:themeColor="text1" w:themeTint="F2"/>
          <w:sz w:val="24"/>
          <w:szCs w:val="24"/>
        </w:rPr>
        <w:t>5</w:t>
      </w:r>
      <w:r w:rsidR="00B81F29" w:rsidRPr="00281483">
        <w:rPr>
          <w:rFonts w:cs="Times New Roman"/>
          <w:i/>
          <w:iCs/>
          <w:color w:val="0D0D0D" w:themeColor="text1" w:themeTint="F2"/>
          <w:sz w:val="24"/>
          <w:szCs w:val="24"/>
        </w:rPr>
        <w:t>).</w:t>
      </w:r>
    </w:p>
    <w:p w14:paraId="36E63908" w14:textId="77777777" w:rsidR="007A0207" w:rsidRPr="00281483" w:rsidRDefault="007A0207" w:rsidP="007A0207">
      <w:pPr>
        <w:tabs>
          <w:tab w:val="left" w:pos="4940"/>
          <w:tab w:val="left" w:pos="5520"/>
        </w:tabs>
        <w:spacing w:before="120" w:after="120" w:line="240" w:lineRule="auto"/>
        <w:ind w:left="284" w:right="284" w:firstLine="709"/>
        <w:jc w:val="both"/>
        <w:rPr>
          <w:rFonts w:cs="Times New Roman"/>
          <w:b/>
          <w:bCs/>
          <w:color w:val="0D0D0D" w:themeColor="text1" w:themeTint="F2"/>
          <w:sz w:val="24"/>
          <w:szCs w:val="24"/>
        </w:rPr>
      </w:pPr>
      <w:r w:rsidRPr="00281483">
        <w:rPr>
          <w:rFonts w:cs="Times New Roman"/>
          <w:b/>
          <w:bCs/>
          <w:color w:val="0D0D0D" w:themeColor="text1" w:themeTint="F2"/>
          <w:sz w:val="24"/>
          <w:szCs w:val="24"/>
        </w:rPr>
        <w:t>Hizmet Sektörünün Gelişmesi</w:t>
      </w:r>
    </w:p>
    <w:p w14:paraId="1D8A9D95" w14:textId="78C47836" w:rsidR="007A0207" w:rsidRPr="00281483" w:rsidRDefault="007A0207" w:rsidP="00B306C0">
      <w:pPr>
        <w:tabs>
          <w:tab w:val="left" w:pos="4940"/>
          <w:tab w:val="left" w:pos="5520"/>
        </w:tabs>
        <w:spacing w:before="120" w:after="120" w:line="360" w:lineRule="auto"/>
        <w:ind w:left="284" w:right="284" w:firstLine="709"/>
        <w:jc w:val="both"/>
        <w:rPr>
          <w:rFonts w:cs="Times New Roman"/>
          <w:color w:val="0D0D0D" w:themeColor="text1" w:themeTint="F2"/>
          <w:sz w:val="24"/>
          <w:szCs w:val="24"/>
        </w:rPr>
      </w:pPr>
      <w:r w:rsidRPr="00281483">
        <w:rPr>
          <w:rFonts w:cs="Times New Roman"/>
          <w:color w:val="0D0D0D" w:themeColor="text1" w:themeTint="F2"/>
          <w:sz w:val="24"/>
          <w:szCs w:val="24"/>
        </w:rPr>
        <w:t>Turizm sektörü, ağırlıklı olarak hizmet üretimi yapan bir sektördür. Nitekim gelişmekte olan ülkeler için sosyal ve ekonomik kalkınmayı olumlu olarak etkileme gücünün olması hizmet sektörüne olan en önemli etkisidir. Turizm hareketlerinin ekonomiyi canlandırması, gelişen turizm çeşitleri ve artan yatırımlar hizmet sektörü için itici bir güç niteliğindedir (</w:t>
      </w:r>
      <w:proofErr w:type="spellStart"/>
      <w:r w:rsidRPr="00281483">
        <w:rPr>
          <w:rFonts w:cs="Times New Roman"/>
          <w:color w:val="0D0D0D" w:themeColor="text1" w:themeTint="F2"/>
          <w:sz w:val="24"/>
          <w:szCs w:val="24"/>
        </w:rPr>
        <w:t>Oktayer</w:t>
      </w:r>
      <w:proofErr w:type="spellEnd"/>
      <w:r w:rsidRPr="00281483">
        <w:rPr>
          <w:rFonts w:cs="Times New Roman"/>
          <w:color w:val="0D0D0D" w:themeColor="text1" w:themeTint="F2"/>
          <w:sz w:val="24"/>
          <w:szCs w:val="24"/>
        </w:rPr>
        <w:t xml:space="preserve"> vd., 2007:109). </w:t>
      </w:r>
      <w:r w:rsidR="00B306C0" w:rsidRPr="00281483">
        <w:rPr>
          <w:rFonts w:cs="Times New Roman"/>
          <w:color w:val="0D0D0D" w:themeColor="text1" w:themeTint="F2"/>
          <w:sz w:val="24"/>
          <w:szCs w:val="24"/>
        </w:rPr>
        <w:t xml:space="preserve"> Bu bağlamda </w:t>
      </w:r>
      <w:r w:rsidRPr="00281483">
        <w:rPr>
          <w:rFonts w:cs="Times New Roman"/>
          <w:color w:val="0D0D0D" w:themeColor="text1" w:themeTint="F2"/>
          <w:sz w:val="24"/>
          <w:szCs w:val="24"/>
        </w:rPr>
        <w:t>Eskişehir'de şehir turizminin gelişmesiyle birlikte hizmet sektöründe önemli bir hareketlilik yaşandığı belirlenmiştir. Katılımcılar, turizm faaliyetlerinin artmasının yeni işletmelerin açılmasını teşvik ettiğini, mevcut işletmelerin ise hizmet kapasitelerini ve faaliyet alanlarını genişlettiğini ifade etmişlerdir. Özellikle konaklama, yeme-içme, kafe, hediyelik eşya ve eğlence işletmelerinin sayısındaki artışın şehir ekonomisine canlılık kazandırdığı ve hizmet sektörünün gelişimini desteklediği belirtilmiştir. Bu konudaki görüşlerden biri şöyledir</w:t>
      </w:r>
      <w:r w:rsidR="00B306C0" w:rsidRPr="00281483">
        <w:rPr>
          <w:rFonts w:cs="Times New Roman"/>
          <w:color w:val="0D0D0D" w:themeColor="text1" w:themeTint="F2"/>
          <w:sz w:val="24"/>
          <w:szCs w:val="24"/>
        </w:rPr>
        <w:t>:</w:t>
      </w:r>
    </w:p>
    <w:p w14:paraId="6FBD219C" w14:textId="4FC1D518" w:rsidR="00AB4F14" w:rsidRPr="00281483" w:rsidRDefault="00AB4F14" w:rsidP="00AB4F14">
      <w:pPr>
        <w:spacing w:before="120" w:after="120" w:line="360" w:lineRule="auto"/>
        <w:ind w:firstLine="709"/>
        <w:jc w:val="both"/>
        <w:rPr>
          <w:rFonts w:cs="Times New Roman"/>
          <w:i/>
          <w:iCs/>
          <w:sz w:val="24"/>
          <w:szCs w:val="24"/>
        </w:rPr>
      </w:pPr>
      <w:bookmarkStart w:id="3155" w:name="_Toc234200298"/>
      <w:bookmarkStart w:id="3156" w:name="_Toc234200836"/>
      <w:bookmarkStart w:id="3157" w:name="_Toc234200995"/>
      <w:bookmarkStart w:id="3158" w:name="_Toc234201114"/>
      <w:bookmarkStart w:id="3159" w:name="_Toc234201280"/>
      <w:r w:rsidRPr="00281483">
        <w:rPr>
          <w:rFonts w:cs="Times New Roman"/>
          <w:i/>
          <w:iCs/>
          <w:sz w:val="24"/>
          <w:szCs w:val="24"/>
        </w:rPr>
        <w:t>“Eskiden bu kadar işletme yoktu. Turizm geliştikçe şehirde hizmet sektörü de büyüdü. Şimdi her yerde yeni kafeler, restoranlar, oteller ve pansiyonlar açılıyor. Turist geldikçe bu işletmeler de kendini geliştiriyor, hizmet kalitesini artırıyor.” (K8)</w:t>
      </w:r>
    </w:p>
    <w:p w14:paraId="6B5243D5" w14:textId="77777777" w:rsidR="00BC42CE" w:rsidRPr="00281483" w:rsidRDefault="00BC42CE" w:rsidP="003C05A2">
      <w:pPr>
        <w:spacing w:before="120" w:after="120"/>
        <w:ind w:firstLine="709"/>
        <w:jc w:val="both"/>
        <w:rPr>
          <w:rFonts w:cs="Times New Roman"/>
          <w:b/>
          <w:bCs/>
          <w:color w:val="0D0D0D" w:themeColor="text1" w:themeTint="F2"/>
          <w:sz w:val="24"/>
          <w:szCs w:val="24"/>
        </w:rPr>
      </w:pPr>
    </w:p>
    <w:p w14:paraId="52A1566A" w14:textId="4A92584C" w:rsidR="008C6971" w:rsidRPr="00281483" w:rsidRDefault="007C63AB" w:rsidP="003C05A2">
      <w:pPr>
        <w:spacing w:before="120" w:after="120"/>
        <w:ind w:firstLine="709"/>
        <w:jc w:val="both"/>
        <w:rPr>
          <w:rFonts w:cs="Times New Roman"/>
          <w:b/>
          <w:bCs/>
          <w:color w:val="0D0D0D" w:themeColor="text1" w:themeTint="F2"/>
          <w:sz w:val="24"/>
          <w:szCs w:val="24"/>
        </w:rPr>
      </w:pPr>
      <w:r w:rsidRPr="00281483">
        <w:rPr>
          <w:rFonts w:cs="Times New Roman"/>
          <w:b/>
          <w:bCs/>
          <w:color w:val="0D0D0D" w:themeColor="text1" w:themeTint="F2"/>
          <w:sz w:val="24"/>
          <w:szCs w:val="24"/>
        </w:rPr>
        <w:t>Olumsuz Ekonomik Etkiler</w:t>
      </w:r>
      <w:bookmarkEnd w:id="3155"/>
      <w:bookmarkEnd w:id="3156"/>
      <w:bookmarkEnd w:id="3157"/>
      <w:bookmarkEnd w:id="3158"/>
      <w:bookmarkEnd w:id="3159"/>
    </w:p>
    <w:p w14:paraId="60D08C2A" w14:textId="1E51905D" w:rsidR="008C6971" w:rsidRPr="00281483" w:rsidRDefault="008C6971" w:rsidP="0076265E">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Bu bölümde Eskişehir’de şehir turizminin olumsuz ekonomik etkilerine yönelik bulgular ele alınmıştır. Şehir turizminin olumsuz etkileri ile ilgili olarak 20 katılımcının görüşlerine ilişkin oluşturulan kavram haritası aşağıda gösterilmiştir (Şekil</w:t>
      </w:r>
      <w:r w:rsidR="001A3035" w:rsidRPr="00281483">
        <w:rPr>
          <w:rFonts w:cs="Times New Roman"/>
          <w:color w:val="0D0D0D" w:themeColor="text1" w:themeTint="F2"/>
          <w:sz w:val="24"/>
          <w:szCs w:val="24"/>
        </w:rPr>
        <w:t xml:space="preserve"> 6.1</w:t>
      </w:r>
      <w:r w:rsidR="00D643FC" w:rsidRPr="00281483">
        <w:rPr>
          <w:rFonts w:cs="Times New Roman"/>
          <w:color w:val="0D0D0D" w:themeColor="text1" w:themeTint="F2"/>
          <w:sz w:val="24"/>
          <w:szCs w:val="24"/>
        </w:rPr>
        <w:t>4</w:t>
      </w:r>
      <w:r w:rsidRPr="00281483">
        <w:rPr>
          <w:rFonts w:cs="Times New Roman"/>
          <w:color w:val="0D0D0D" w:themeColor="text1" w:themeTint="F2"/>
          <w:sz w:val="24"/>
          <w:szCs w:val="24"/>
        </w:rPr>
        <w:t xml:space="preserve">). Olumsuz ekonomik etkilere ilişkin dört açıklayıcı kod oluşturulmuştur. </w:t>
      </w:r>
    </w:p>
    <w:p w14:paraId="5B9544C5" w14:textId="1C65BE6B" w:rsidR="0076265E" w:rsidRPr="00281483" w:rsidRDefault="0076265E" w:rsidP="00212D9F">
      <w:pPr>
        <w:spacing w:after="0" w:line="240" w:lineRule="auto"/>
        <w:rPr>
          <w:rFonts w:cs="Times New Roman"/>
        </w:rPr>
      </w:pPr>
      <w:bookmarkStart w:id="3160" w:name="_Toc234263927"/>
      <w:bookmarkStart w:id="3161" w:name="_Toc234456478"/>
      <w:bookmarkStart w:id="3162" w:name="_Toc234544523"/>
      <w:bookmarkStart w:id="3163" w:name="_Toc234547325"/>
      <w:bookmarkStart w:id="3164" w:name="_Toc235404643"/>
      <w:bookmarkStart w:id="3165" w:name="_Toc235931550"/>
      <w:bookmarkStart w:id="3166" w:name="_Toc235931717"/>
      <w:r w:rsidRPr="00281483">
        <w:rPr>
          <w:rFonts w:cs="Times New Roman"/>
          <w:noProof/>
        </w:rPr>
        <w:lastRenderedPageBreak/>
        <w:drawing>
          <wp:inline distT="0" distB="0" distL="0" distR="0" wp14:anchorId="0646DBFA" wp14:editId="3A1C0984">
            <wp:extent cx="5760720" cy="1885315"/>
            <wp:effectExtent l="19050" t="19050" r="11430" b="19685"/>
            <wp:docPr id="1659718713"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718713" name="Resim 1659718713"/>
                    <pic:cNvPicPr/>
                  </pic:nvPicPr>
                  <pic:blipFill>
                    <a:blip r:embed="rId80" cstate="print">
                      <a:extLst>
                        <a:ext uri="{28A0092B-C50C-407E-A947-70E740481C1C}">
                          <a14:useLocalDpi xmlns:a14="http://schemas.microsoft.com/office/drawing/2010/main" val="0"/>
                        </a:ext>
                      </a:extLst>
                    </a:blip>
                    <a:stretch>
                      <a:fillRect/>
                    </a:stretch>
                  </pic:blipFill>
                  <pic:spPr>
                    <a:xfrm>
                      <a:off x="0" y="0"/>
                      <a:ext cx="5760720" cy="1885315"/>
                    </a:xfrm>
                    <a:prstGeom prst="rect">
                      <a:avLst/>
                    </a:prstGeom>
                    <a:ln>
                      <a:solidFill>
                        <a:schemeClr val="tx1"/>
                      </a:solidFill>
                    </a:ln>
                  </pic:spPr>
                </pic:pic>
              </a:graphicData>
            </a:graphic>
          </wp:inline>
        </w:drawing>
      </w:r>
    </w:p>
    <w:p w14:paraId="3B9E140E" w14:textId="6763B1CF" w:rsidR="008C6971" w:rsidRPr="00281483" w:rsidRDefault="00943AC8" w:rsidP="00F875CB">
      <w:pPr>
        <w:pStyle w:val="EKL"/>
        <w:spacing w:line="240" w:lineRule="auto"/>
        <w:rPr>
          <w:color w:val="0D0D0D" w:themeColor="text1" w:themeTint="F2"/>
        </w:rPr>
      </w:pPr>
      <w:bookmarkStart w:id="3167" w:name="_Toc240275106"/>
      <w:r w:rsidRPr="00281483">
        <w:rPr>
          <w:b/>
          <w:bCs/>
          <w:color w:val="0D0D0D" w:themeColor="text1" w:themeTint="F2"/>
        </w:rPr>
        <w:t>Şekil 6.1</w:t>
      </w:r>
      <w:r w:rsidR="00D643FC" w:rsidRPr="00281483">
        <w:rPr>
          <w:b/>
          <w:bCs/>
          <w:color w:val="0D0D0D" w:themeColor="text1" w:themeTint="F2"/>
        </w:rPr>
        <w:t>4</w:t>
      </w:r>
      <w:r w:rsidRPr="00281483">
        <w:rPr>
          <w:b/>
          <w:bCs/>
          <w:color w:val="0D0D0D" w:themeColor="text1" w:themeTint="F2"/>
        </w:rPr>
        <w:t>.</w:t>
      </w:r>
      <w:r w:rsidR="008C6971" w:rsidRPr="00281483">
        <w:rPr>
          <w:color w:val="0D0D0D" w:themeColor="text1" w:themeTint="F2"/>
        </w:rPr>
        <w:t xml:space="preserve"> Olumsuz </w:t>
      </w:r>
      <w:r w:rsidRPr="00281483">
        <w:rPr>
          <w:color w:val="0D0D0D" w:themeColor="text1" w:themeTint="F2"/>
        </w:rPr>
        <w:t>ekonomik etkiler</w:t>
      </w:r>
      <w:bookmarkEnd w:id="3160"/>
      <w:bookmarkEnd w:id="3161"/>
      <w:bookmarkEnd w:id="3162"/>
      <w:bookmarkEnd w:id="3163"/>
      <w:bookmarkEnd w:id="3164"/>
      <w:bookmarkEnd w:id="3165"/>
      <w:bookmarkEnd w:id="3166"/>
      <w:bookmarkEnd w:id="3167"/>
    </w:p>
    <w:p w14:paraId="27F78ABA" w14:textId="1950E2B6" w:rsidR="00F875CB" w:rsidRPr="00281483" w:rsidRDefault="00F875CB" w:rsidP="00F875CB">
      <w:pPr>
        <w:pStyle w:val="EKL"/>
        <w:spacing w:before="0" w:after="0"/>
        <w:rPr>
          <w:color w:val="0D0D0D" w:themeColor="text1" w:themeTint="F2"/>
        </w:rPr>
      </w:pPr>
      <w:bookmarkStart w:id="3168" w:name="_Toc239638649"/>
      <w:bookmarkStart w:id="3169" w:name="_Toc240275107"/>
      <w:r w:rsidRPr="00281483">
        <w:rPr>
          <w:color w:val="0D0D0D" w:themeColor="text1" w:themeTint="F2"/>
        </w:rPr>
        <w:t>Not: Parantez içerisinde verilen değerler kişi sayılarını göstermektedir.</w:t>
      </w:r>
      <w:bookmarkEnd w:id="3168"/>
      <w:bookmarkEnd w:id="3169"/>
    </w:p>
    <w:p w14:paraId="3A742D09" w14:textId="77777777" w:rsidR="008C6971" w:rsidRPr="00281483" w:rsidRDefault="008C6971" w:rsidP="00F875CB">
      <w:pPr>
        <w:tabs>
          <w:tab w:val="left" w:pos="2988"/>
        </w:tabs>
        <w:spacing w:before="120" w:after="120" w:line="360" w:lineRule="auto"/>
        <w:ind w:firstLine="709"/>
        <w:jc w:val="both"/>
        <w:rPr>
          <w:rFonts w:cs="Times New Roman"/>
          <w:b/>
          <w:bCs/>
          <w:color w:val="0D0D0D" w:themeColor="text1" w:themeTint="F2"/>
          <w:sz w:val="24"/>
          <w:szCs w:val="24"/>
        </w:rPr>
      </w:pPr>
      <w:r w:rsidRPr="00281483">
        <w:rPr>
          <w:rFonts w:cs="Times New Roman"/>
          <w:b/>
          <w:bCs/>
          <w:color w:val="0D0D0D" w:themeColor="text1" w:themeTint="F2"/>
          <w:sz w:val="24"/>
          <w:szCs w:val="24"/>
        </w:rPr>
        <w:t>İşyeri ve Konut Kiralarının Artması</w:t>
      </w:r>
    </w:p>
    <w:p w14:paraId="15F084D8" w14:textId="0137C90C" w:rsidR="008C6971" w:rsidRPr="00281483" w:rsidRDefault="008C6971" w:rsidP="003C05A2">
      <w:pPr>
        <w:tabs>
          <w:tab w:val="left" w:pos="2988"/>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Yerel halka uygulanan anket sonuçlarına göre; işyeri kira fiyatları artmıştır (X̅=4</w:t>
      </w:r>
      <w:r w:rsidR="00855A21" w:rsidRPr="00281483">
        <w:rPr>
          <w:rFonts w:cs="Times New Roman"/>
          <w:color w:val="0D0D0D" w:themeColor="text1" w:themeTint="F2"/>
          <w:sz w:val="24"/>
          <w:szCs w:val="24"/>
        </w:rPr>
        <w:t>,</w:t>
      </w:r>
      <w:r w:rsidRPr="00281483">
        <w:rPr>
          <w:rFonts w:cs="Times New Roman"/>
          <w:color w:val="0D0D0D" w:themeColor="text1" w:themeTint="F2"/>
          <w:sz w:val="24"/>
          <w:szCs w:val="24"/>
        </w:rPr>
        <w:t>38) ve konut kira fiyatları artmıştır (X̅=4</w:t>
      </w:r>
      <w:r w:rsidR="00855A21" w:rsidRPr="00281483">
        <w:rPr>
          <w:rFonts w:cs="Times New Roman"/>
          <w:color w:val="0D0D0D" w:themeColor="text1" w:themeTint="F2"/>
          <w:sz w:val="24"/>
          <w:szCs w:val="24"/>
        </w:rPr>
        <w:t>,</w:t>
      </w:r>
      <w:r w:rsidRPr="00281483">
        <w:rPr>
          <w:rFonts w:cs="Times New Roman"/>
          <w:color w:val="0D0D0D" w:themeColor="text1" w:themeTint="F2"/>
          <w:sz w:val="24"/>
          <w:szCs w:val="24"/>
        </w:rPr>
        <w:t>00) ifadeleri yüksek algı puanına sahiptir. Yerel halk, şehir turizminin işyeri ve konut kiralarının artmasına neden olduğu görüşündedir. Nitel araştırma bulgularında da benzer sonuçlara ulaşılmıştır</w:t>
      </w:r>
      <w:r w:rsidR="001C0CBB"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 </w:t>
      </w:r>
      <w:r w:rsidR="006E736C" w:rsidRPr="00281483">
        <w:rPr>
          <w:rFonts w:cs="Times New Roman"/>
          <w:color w:val="0D0D0D" w:themeColor="text1" w:themeTint="F2"/>
          <w:sz w:val="24"/>
          <w:szCs w:val="24"/>
        </w:rPr>
        <w:t>Bu sonuçlar, turizm gelişiminin konut ve işyeri kiralarında artışa yol açtığını ortaya koyan literatürdeki çalışmalarla paralellik göstermektedir (Çetin, 2009</w:t>
      </w:r>
      <w:r w:rsidR="005A7C2D" w:rsidRPr="00281483">
        <w:rPr>
          <w:rFonts w:cs="Times New Roman"/>
          <w:color w:val="0D0D0D" w:themeColor="text1" w:themeTint="F2"/>
          <w:sz w:val="24"/>
          <w:szCs w:val="24"/>
        </w:rPr>
        <w:t>; Yüksel,</w:t>
      </w:r>
      <w:r w:rsidR="00212E01" w:rsidRPr="00281483">
        <w:rPr>
          <w:rFonts w:cs="Times New Roman"/>
          <w:color w:val="0D0D0D" w:themeColor="text1" w:themeTint="F2"/>
          <w:sz w:val="24"/>
          <w:szCs w:val="24"/>
        </w:rPr>
        <w:t xml:space="preserve"> vd.,</w:t>
      </w:r>
      <w:r w:rsidR="005A7C2D" w:rsidRPr="00281483">
        <w:rPr>
          <w:rFonts w:cs="Times New Roman"/>
          <w:color w:val="0D0D0D" w:themeColor="text1" w:themeTint="F2"/>
          <w:sz w:val="24"/>
          <w:szCs w:val="24"/>
        </w:rPr>
        <w:t xml:space="preserve"> 2020</w:t>
      </w:r>
      <w:r w:rsidR="006E736C"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Katılımcılar özelikle iş yeri kira fiyatlarının arttığını belirtmiştir. Katılımcıların bu konudaki görüşleri aşağıda verilmiştir</w:t>
      </w:r>
      <w:r w:rsidR="00AB4F14" w:rsidRPr="00281483">
        <w:rPr>
          <w:rFonts w:cs="Times New Roman"/>
          <w:color w:val="0D0D0D" w:themeColor="text1" w:themeTint="F2"/>
          <w:sz w:val="24"/>
          <w:szCs w:val="24"/>
        </w:rPr>
        <w:t>:</w:t>
      </w:r>
    </w:p>
    <w:p w14:paraId="47250C63" w14:textId="6A7B79C4" w:rsidR="008C6971" w:rsidRPr="00281483" w:rsidRDefault="00EF7E83" w:rsidP="00AB4F14">
      <w:pPr>
        <w:tabs>
          <w:tab w:val="left" w:pos="2988"/>
        </w:tabs>
        <w:spacing w:before="120" w:after="120" w:line="360" w:lineRule="auto"/>
        <w:ind w:left="284" w:right="284" w:firstLine="709"/>
        <w:jc w:val="both"/>
        <w:rPr>
          <w:rFonts w:cs="Times New Roman"/>
          <w:i/>
          <w:iCs/>
          <w:color w:val="0D0D0D" w:themeColor="text1" w:themeTint="F2"/>
          <w:sz w:val="24"/>
          <w:szCs w:val="24"/>
        </w:rPr>
      </w:pP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Turizmden sonra işyeri ve konut kira fiyatları arttı. Turizmin yoğun olduğu yerlerdeki işyeri kiraları daha fazla arttı</w:t>
      </w: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 xml:space="preserve"> (K3).</w:t>
      </w:r>
    </w:p>
    <w:p w14:paraId="73591B76" w14:textId="1B66C849" w:rsidR="008C6971" w:rsidRPr="00281483" w:rsidRDefault="00EF7E83" w:rsidP="00AB4F14">
      <w:pPr>
        <w:tabs>
          <w:tab w:val="left" w:pos="2988"/>
        </w:tabs>
        <w:spacing w:before="120" w:after="120" w:line="360" w:lineRule="auto"/>
        <w:ind w:left="284" w:right="284" w:firstLine="709"/>
        <w:jc w:val="both"/>
        <w:rPr>
          <w:rFonts w:cs="Times New Roman"/>
          <w:i/>
          <w:iCs/>
          <w:color w:val="0D0D0D" w:themeColor="text1" w:themeTint="F2"/>
          <w:sz w:val="24"/>
          <w:szCs w:val="24"/>
        </w:rPr>
      </w:pP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Turizm, şehirdeki kira fiyatlarını olumsuz etkiledi. Konut kiraları bir miktar artarken, iş yeri kiraları bir hayli arttı. Özellikle merkezi yerlerde bu kiralar çok çok yüksek fiyatlarda</w:t>
      </w: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 xml:space="preserve"> (K11).</w:t>
      </w:r>
    </w:p>
    <w:p w14:paraId="3C7F747B" w14:textId="5F1B4421" w:rsidR="008C6971" w:rsidRPr="00281483" w:rsidRDefault="00EF7E83" w:rsidP="00AB4F14">
      <w:pPr>
        <w:tabs>
          <w:tab w:val="left" w:pos="2988"/>
        </w:tabs>
        <w:spacing w:before="120" w:after="120" w:line="360" w:lineRule="auto"/>
        <w:ind w:left="284" w:right="284" w:firstLine="709"/>
        <w:jc w:val="both"/>
        <w:rPr>
          <w:rFonts w:cs="Times New Roman"/>
          <w:color w:val="0D0D0D" w:themeColor="text1" w:themeTint="F2"/>
          <w:sz w:val="24"/>
          <w:szCs w:val="24"/>
        </w:rPr>
      </w:pP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Kira fiyatları arttı. Özellikle turizmin yoğun olduğu Odunpazarı bölgesindeki dükkanların ve evlerin fiyatları çok arttı. Yine çarşı merkezdeki ev ve iş yerleri kiraları da arttı. Bir de normal konutların dışında günübirlik evler var tabi. Son zamanlarda bu evlere artan taleple birlikte bunların da kiraları artmış durumda</w:t>
      </w: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 xml:space="preserve"> (K15).</w:t>
      </w:r>
    </w:p>
    <w:p w14:paraId="00A45AD8" w14:textId="77777777" w:rsidR="008C6971" w:rsidRPr="00281483" w:rsidRDefault="008C6971" w:rsidP="003C05A2">
      <w:pPr>
        <w:tabs>
          <w:tab w:val="left" w:pos="2988"/>
        </w:tabs>
        <w:spacing w:before="120" w:after="120" w:line="360" w:lineRule="auto"/>
        <w:ind w:firstLine="709"/>
        <w:jc w:val="both"/>
        <w:rPr>
          <w:rFonts w:cs="Times New Roman"/>
          <w:b/>
          <w:bCs/>
          <w:color w:val="0D0D0D" w:themeColor="text1" w:themeTint="F2"/>
          <w:sz w:val="24"/>
          <w:szCs w:val="24"/>
        </w:rPr>
      </w:pPr>
      <w:r w:rsidRPr="00281483">
        <w:rPr>
          <w:rFonts w:cs="Times New Roman"/>
          <w:b/>
          <w:bCs/>
          <w:color w:val="0D0D0D" w:themeColor="text1" w:themeTint="F2"/>
          <w:sz w:val="24"/>
          <w:szCs w:val="24"/>
        </w:rPr>
        <w:t>Hayat Pahalılığı</w:t>
      </w:r>
    </w:p>
    <w:p w14:paraId="3C3DC0DF" w14:textId="0B6AA350" w:rsidR="008C6971" w:rsidRPr="00281483" w:rsidRDefault="008C6971" w:rsidP="003C05A2">
      <w:pPr>
        <w:tabs>
          <w:tab w:val="left" w:pos="2988"/>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Nicel bulgulardan elde edilen sonuçlara göre hayat pahalılığı artmıştır ifadesi (X̅=4</w:t>
      </w:r>
      <w:r w:rsidR="00855A21" w:rsidRPr="00281483">
        <w:rPr>
          <w:rFonts w:cs="Times New Roman"/>
          <w:color w:val="0D0D0D" w:themeColor="text1" w:themeTint="F2"/>
          <w:sz w:val="24"/>
          <w:szCs w:val="24"/>
        </w:rPr>
        <w:t>,</w:t>
      </w:r>
      <w:r w:rsidRPr="00281483">
        <w:rPr>
          <w:rFonts w:cs="Times New Roman"/>
          <w:color w:val="0D0D0D" w:themeColor="text1" w:themeTint="F2"/>
          <w:sz w:val="24"/>
          <w:szCs w:val="24"/>
        </w:rPr>
        <w:t>24) algı puanına sahiptir. Nitekim yerel halk şehir turizminin hayat pahalılığına sebep olduğunu düşünmektedir.</w:t>
      </w:r>
      <w:r w:rsidR="00AB4F14"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 xml:space="preserve">Yerel yönetimler ve işletmeciler ile yapılan derinlemesine görüşme sonuçlarında ise farklı görüşler yer almaktadır. </w:t>
      </w:r>
      <w:r w:rsidR="00AB4F14" w:rsidRPr="00281483">
        <w:rPr>
          <w:rFonts w:cs="Times New Roman"/>
          <w:sz w:val="24"/>
          <w:szCs w:val="24"/>
        </w:rPr>
        <w:t xml:space="preserve">Katılımcılar, şehir turizminin bazı ürün ve </w:t>
      </w:r>
      <w:r w:rsidR="00AB4F14" w:rsidRPr="00281483">
        <w:rPr>
          <w:rFonts w:cs="Times New Roman"/>
          <w:sz w:val="24"/>
          <w:szCs w:val="24"/>
        </w:rPr>
        <w:lastRenderedPageBreak/>
        <w:t xml:space="preserve">hizmetlerin fiyatlarının artmasına katkı sağladığını ancak hayat pahalılığının tek nedeninin turizm olmadığını ifade etmişlerdir. Katılımcılara göre fiyat artışlarında enflasyon ve genel ekonomik koşullar da belirleyici bir rol oynamaktadır. Bununla birlikte, turizmden doğrudan etkilenen sektörlerde fiyat artışlarının daha belirgin olduğu görüşü öne çıkmıştır. </w:t>
      </w:r>
      <w:r w:rsidRPr="00281483">
        <w:rPr>
          <w:rFonts w:cs="Times New Roman"/>
          <w:color w:val="0D0D0D" w:themeColor="text1" w:themeTint="F2"/>
          <w:sz w:val="24"/>
          <w:szCs w:val="24"/>
        </w:rPr>
        <w:t>Bu konudaki görüşler şöyledir</w:t>
      </w:r>
      <w:r w:rsidR="00AB4F14" w:rsidRPr="00281483">
        <w:rPr>
          <w:rFonts w:cs="Times New Roman"/>
          <w:color w:val="0D0D0D" w:themeColor="text1" w:themeTint="F2"/>
          <w:sz w:val="24"/>
          <w:szCs w:val="24"/>
        </w:rPr>
        <w:t>:</w:t>
      </w:r>
    </w:p>
    <w:p w14:paraId="281D11E4" w14:textId="188102E8" w:rsidR="008C6971" w:rsidRPr="00281483" w:rsidRDefault="00EF7E83" w:rsidP="00AB4F14">
      <w:pPr>
        <w:tabs>
          <w:tab w:val="left" w:pos="2988"/>
        </w:tabs>
        <w:spacing w:before="120" w:after="120" w:line="360" w:lineRule="auto"/>
        <w:ind w:left="284" w:right="284" w:firstLine="709"/>
        <w:jc w:val="both"/>
        <w:rPr>
          <w:rFonts w:cs="Times New Roman"/>
          <w:i/>
          <w:iCs/>
          <w:color w:val="0D0D0D" w:themeColor="text1" w:themeTint="F2"/>
          <w:sz w:val="24"/>
          <w:szCs w:val="24"/>
        </w:rPr>
      </w:pP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Turizmden sonra olumsuz olarak hayat pahalılığı arttı. Bazı ürün ve hizmetlerin fiyatları turizmle birlikte arttı. Ancak bu her şeyde geçerli değil. Turizmin etkilediği sektörler için geçerli bir durum</w:t>
      </w: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 xml:space="preserve"> (K4).</w:t>
      </w:r>
    </w:p>
    <w:p w14:paraId="7E4425D3" w14:textId="7B46C7C3" w:rsidR="008C6971" w:rsidRPr="00281483" w:rsidRDefault="00EF7E83" w:rsidP="00AB4F14">
      <w:pPr>
        <w:tabs>
          <w:tab w:val="left" w:pos="2988"/>
        </w:tabs>
        <w:spacing w:before="120" w:after="120" w:line="360" w:lineRule="auto"/>
        <w:ind w:left="284" w:right="284" w:firstLine="709"/>
        <w:jc w:val="both"/>
        <w:rPr>
          <w:rFonts w:cs="Times New Roman"/>
          <w:i/>
          <w:iCs/>
          <w:color w:val="0D0D0D" w:themeColor="text1" w:themeTint="F2"/>
          <w:sz w:val="24"/>
          <w:szCs w:val="24"/>
        </w:rPr>
      </w:pP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Şehrin gelişmesi ve büyümesi bunun yanında turizmin de gelişmesiyle şehirde hizmet fiyatlarında bir artış oldu ama bu her anlamda değil. Sebze-meyve fiyatlarında bir değişim söz konusu olmadı. Fiyatı artan şeyler daha çok konaklama, ulaşım, eğlence sektörü oldu. Çünkü bu sektörler turizmle ilişkili olduğu için turizmden sonra fiyatları yükselmeye başladı</w:t>
      </w: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 xml:space="preserve"> (K11).</w:t>
      </w:r>
    </w:p>
    <w:p w14:paraId="176C133B" w14:textId="18B115B7" w:rsidR="008C6971" w:rsidRPr="00281483" w:rsidRDefault="00EF7E83" w:rsidP="00AB4F14">
      <w:pPr>
        <w:tabs>
          <w:tab w:val="left" w:pos="2988"/>
        </w:tabs>
        <w:spacing w:before="120" w:after="120" w:line="360" w:lineRule="auto"/>
        <w:ind w:left="284" w:right="284" w:firstLine="709"/>
        <w:jc w:val="both"/>
        <w:rPr>
          <w:rFonts w:cs="Times New Roman"/>
          <w:i/>
          <w:iCs/>
          <w:color w:val="0D0D0D" w:themeColor="text1" w:themeTint="F2"/>
          <w:sz w:val="24"/>
          <w:szCs w:val="24"/>
        </w:rPr>
      </w:pP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Şehirde birçok şeyin fiyatı arttı. Özellikle turizmin yoğun olduğu çevrelerde bu fiyatlar daha da yüksek. Ancak buradaki tek etken turizm değil elbette. Ülkedeki enflasyona bağlı olarak her şey çok pahalı zaten. Bu yüzden bu pahalılığı sadece turizme bağlamak doğru olmaz</w:t>
      </w: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 xml:space="preserve"> (K17).</w:t>
      </w:r>
    </w:p>
    <w:p w14:paraId="282A706A" w14:textId="3BD36558" w:rsidR="008C6971" w:rsidRPr="00281483" w:rsidRDefault="00EF7E83" w:rsidP="00AB4F14">
      <w:pPr>
        <w:tabs>
          <w:tab w:val="left" w:pos="2988"/>
        </w:tabs>
        <w:spacing w:before="120" w:after="120" w:line="360" w:lineRule="auto"/>
        <w:ind w:left="284" w:right="284" w:firstLine="709"/>
        <w:jc w:val="both"/>
        <w:rPr>
          <w:rFonts w:cs="Times New Roman"/>
          <w:color w:val="0D0D0D" w:themeColor="text1" w:themeTint="F2"/>
          <w:sz w:val="24"/>
          <w:szCs w:val="24"/>
        </w:rPr>
      </w:pP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Tabi fiyatlar turizmden etkilendi. Turizmin olduğu her yerde ister istemez fiyatlar da birtakım artışlar olmaktadır. Ancak bu sadece turizm faaliyetleri ile ilişkili olan şeylere yansıdı</w:t>
      </w: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 xml:space="preserve"> (K20).</w:t>
      </w:r>
    </w:p>
    <w:p w14:paraId="0F99AD39" w14:textId="77777777" w:rsidR="004126FB" w:rsidRPr="00281483" w:rsidRDefault="004126FB" w:rsidP="003C05A2">
      <w:pPr>
        <w:tabs>
          <w:tab w:val="left" w:pos="2988"/>
        </w:tabs>
        <w:spacing w:before="120" w:after="120"/>
        <w:ind w:left="284" w:right="284" w:firstLine="709"/>
        <w:jc w:val="both"/>
        <w:rPr>
          <w:rFonts w:cs="Times New Roman"/>
          <w:b/>
          <w:bCs/>
          <w:color w:val="0D0D0D" w:themeColor="text1" w:themeTint="F2"/>
          <w:spacing w:val="3"/>
          <w:sz w:val="24"/>
          <w:szCs w:val="24"/>
        </w:rPr>
      </w:pPr>
      <w:r w:rsidRPr="00281483">
        <w:rPr>
          <w:rFonts w:cs="Times New Roman"/>
          <w:b/>
          <w:bCs/>
          <w:color w:val="0D0D0D" w:themeColor="text1" w:themeTint="F2"/>
          <w:spacing w:val="3"/>
          <w:sz w:val="24"/>
          <w:szCs w:val="24"/>
        </w:rPr>
        <w:t>Yerel Olmayan Yatırımların ve Dış Girişimciliğin Artması</w:t>
      </w:r>
    </w:p>
    <w:p w14:paraId="6D1B5FA1" w14:textId="7E794C7B" w:rsidR="004126FB" w:rsidRPr="00281483" w:rsidRDefault="004126FB" w:rsidP="003C05A2">
      <w:pPr>
        <w:tabs>
          <w:tab w:val="left" w:pos="2988"/>
        </w:tabs>
        <w:spacing w:before="120" w:after="120" w:line="360" w:lineRule="auto"/>
        <w:ind w:left="284" w:right="284"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Yerel halka uygulanan nicel araştırma bulgularına göre,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turizmin gelişmesiyle birlikte istihdam ve yatırımlarda yerel aktörlerden ziyade kent dışından gelen girişimcilerin payının arttığına ilişkin algının ortalama puanı (X̅=3</w:t>
      </w:r>
      <w:r w:rsidR="00855A21"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66) olup, katılımcıların bu konuya ilişkin değerlendirmelerinin "kararsızım" ile "katılıyorum" düzeyi arasında olduğu görülmektedir. </w:t>
      </w:r>
      <w:r w:rsidRPr="00281483">
        <w:rPr>
          <w:rFonts w:cs="Times New Roman"/>
          <w:color w:val="0D0D0D" w:themeColor="text1" w:themeTint="F2"/>
          <w:spacing w:val="3"/>
          <w:sz w:val="24"/>
          <w:szCs w:val="24"/>
        </w:rPr>
        <w:t xml:space="preserve">Derinlemesine yapılan mülakat sonuçları da yerel halkın bu algısını destekler niteliktedir. Görüşme yapılan katılımcılar, Eskişehir’de şehir turizminin gelişmesiyle birlikte kent ölçeğinde yerel olmayan (dışsal) sermaye ve girişimci yoğunluğunun arttığına dikkat çekmiştir. Özellikle turistik cazibe merkezlerinin çevresinde, Eskişehir dışından gelen yatırımcılar tarafından kurulan ticari işletmelerin sayısında belirgin bir artış yaşandığı ifade edilmiştir. </w:t>
      </w:r>
      <w:r w:rsidR="00CC7875" w:rsidRPr="00281483">
        <w:rPr>
          <w:rFonts w:cs="Times New Roman"/>
          <w:color w:val="0D0D0D" w:themeColor="text1" w:themeTint="F2"/>
          <w:sz w:val="24"/>
          <w:szCs w:val="24"/>
        </w:rPr>
        <w:t>Katılımcılardan bazıları bu durumu şu şekilde ifade etmiştir</w:t>
      </w:r>
      <w:r w:rsidR="000437E3" w:rsidRPr="00281483">
        <w:rPr>
          <w:rFonts w:cs="Times New Roman"/>
          <w:color w:val="0D0D0D" w:themeColor="text1" w:themeTint="F2"/>
          <w:sz w:val="24"/>
          <w:szCs w:val="24"/>
        </w:rPr>
        <w:t>:</w:t>
      </w:r>
    </w:p>
    <w:p w14:paraId="5514392B" w14:textId="7619527B" w:rsidR="008C6971" w:rsidRPr="00281483" w:rsidRDefault="00EF7E83" w:rsidP="000437E3">
      <w:pPr>
        <w:tabs>
          <w:tab w:val="left" w:pos="2988"/>
        </w:tabs>
        <w:spacing w:before="120" w:after="120" w:line="360" w:lineRule="auto"/>
        <w:ind w:left="284" w:right="284" w:firstLine="709"/>
        <w:jc w:val="both"/>
        <w:rPr>
          <w:rFonts w:cs="Times New Roman"/>
          <w:i/>
          <w:iCs/>
          <w:color w:val="0D0D0D" w:themeColor="text1" w:themeTint="F2"/>
          <w:sz w:val="24"/>
          <w:szCs w:val="24"/>
        </w:rPr>
      </w:pPr>
      <w:r w:rsidRPr="00281483">
        <w:rPr>
          <w:rFonts w:cs="Times New Roman"/>
          <w:i/>
          <w:iCs/>
          <w:color w:val="0D0D0D" w:themeColor="text1" w:themeTint="F2"/>
          <w:sz w:val="24"/>
          <w:szCs w:val="24"/>
        </w:rPr>
        <w:lastRenderedPageBreak/>
        <w:t>“</w:t>
      </w:r>
      <w:r w:rsidR="008C6971" w:rsidRPr="00281483">
        <w:rPr>
          <w:rFonts w:cs="Times New Roman"/>
          <w:i/>
          <w:iCs/>
          <w:color w:val="0D0D0D" w:themeColor="text1" w:themeTint="F2"/>
          <w:sz w:val="24"/>
          <w:szCs w:val="24"/>
        </w:rPr>
        <w:t>Turizmin bu denli gelişmesinin ardından şehre yerli halk dışında dışardan gelip işletme kuran insanlar var. Böyle kurulan birçok otel ve lokantalar var. Ancak bu civardaki ve genel olarak çoğu yerli halktan oluşuyor diyebiliri</w:t>
      </w:r>
      <w:r w:rsidRPr="00281483">
        <w:rPr>
          <w:rFonts w:cs="Times New Roman"/>
          <w:i/>
          <w:iCs/>
          <w:color w:val="0D0D0D" w:themeColor="text1" w:themeTint="F2"/>
          <w:sz w:val="24"/>
          <w:szCs w:val="24"/>
        </w:rPr>
        <w:t>z”</w:t>
      </w:r>
      <w:r w:rsidR="008C6971" w:rsidRPr="00281483">
        <w:rPr>
          <w:rFonts w:cs="Times New Roman"/>
          <w:i/>
          <w:iCs/>
          <w:color w:val="0D0D0D" w:themeColor="text1" w:themeTint="F2"/>
          <w:sz w:val="24"/>
          <w:szCs w:val="24"/>
        </w:rPr>
        <w:t xml:space="preserve"> (K6).</w:t>
      </w:r>
    </w:p>
    <w:p w14:paraId="03E2196A" w14:textId="626E4FF9" w:rsidR="008C6971" w:rsidRPr="00281483" w:rsidRDefault="00EF7E83" w:rsidP="000437E3">
      <w:pPr>
        <w:tabs>
          <w:tab w:val="left" w:pos="2988"/>
        </w:tabs>
        <w:spacing w:before="120" w:after="120" w:line="360" w:lineRule="auto"/>
        <w:ind w:left="284" w:right="284" w:firstLine="709"/>
        <w:jc w:val="both"/>
        <w:rPr>
          <w:rFonts w:cs="Times New Roman"/>
          <w:i/>
          <w:iCs/>
          <w:color w:val="0D0D0D" w:themeColor="text1" w:themeTint="F2"/>
          <w:sz w:val="24"/>
          <w:szCs w:val="24"/>
        </w:rPr>
      </w:pP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 xml:space="preserve">Turizmden sonra şehre yapılan yatırımlar o kadar çok arttı ki. Özellikle son beş altı yıldır şehirde sürekli yeni yerler açılıyor. Yeni oteller, yeni kafeler, yeni eğlence </w:t>
      </w:r>
      <w:r w:rsidR="00CD5744" w:rsidRPr="00281483">
        <w:rPr>
          <w:rFonts w:cs="Times New Roman"/>
          <w:i/>
          <w:iCs/>
          <w:color w:val="0D0D0D" w:themeColor="text1" w:themeTint="F2"/>
          <w:sz w:val="24"/>
          <w:szCs w:val="24"/>
        </w:rPr>
        <w:t>mekân</w:t>
      </w:r>
      <w:r w:rsidR="008C6971" w:rsidRPr="00281483">
        <w:rPr>
          <w:rFonts w:cs="Times New Roman"/>
          <w:i/>
          <w:iCs/>
          <w:color w:val="0D0D0D" w:themeColor="text1" w:themeTint="F2"/>
          <w:sz w:val="24"/>
          <w:szCs w:val="24"/>
        </w:rPr>
        <w:t>ları, yeni restoranlar. Ve işin ilginç tarafı bunu sadece bizim yerli halkımız değil dışardan gelip bu işletmeleri açanlar var. Çünkü bu insanlar kazanacaklarını biliyorlar ve gelip burada dükkan açıyorlar</w:t>
      </w: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 xml:space="preserve"> (K10).</w:t>
      </w:r>
    </w:p>
    <w:p w14:paraId="13F5B57A" w14:textId="77C2D006" w:rsidR="008C6971" w:rsidRPr="00281483" w:rsidRDefault="00EF7E83" w:rsidP="000437E3">
      <w:pPr>
        <w:tabs>
          <w:tab w:val="left" w:pos="2988"/>
        </w:tabs>
        <w:spacing w:before="120" w:after="120" w:line="360" w:lineRule="auto"/>
        <w:ind w:left="284" w:right="284" w:firstLine="709"/>
        <w:jc w:val="both"/>
        <w:rPr>
          <w:rFonts w:cs="Times New Roman"/>
          <w:b/>
          <w:bCs/>
          <w:color w:val="0D0D0D" w:themeColor="text1" w:themeTint="F2"/>
          <w:sz w:val="24"/>
          <w:szCs w:val="24"/>
        </w:rPr>
      </w:pP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Turizm şehrin gelir kaynaklarından biri olduğu için şehirde turizme yönelik yatırımlar artışta diyebiliriz. Sadece yerli yatırımcı değil yabancı yatırımcılar da şehirde yatırımlar yapmaya başladı</w:t>
      </w: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 xml:space="preserve"> (K14).</w:t>
      </w:r>
    </w:p>
    <w:p w14:paraId="2D79C16D" w14:textId="34CB90E1" w:rsidR="008C6971" w:rsidRPr="00281483" w:rsidRDefault="008C6971" w:rsidP="004A00FD">
      <w:pPr>
        <w:tabs>
          <w:tab w:val="left" w:pos="2988"/>
        </w:tabs>
        <w:spacing w:before="120" w:after="120" w:line="240" w:lineRule="auto"/>
        <w:ind w:right="284" w:firstLine="709"/>
        <w:jc w:val="both"/>
        <w:rPr>
          <w:rFonts w:cs="Times New Roman"/>
          <w:b/>
          <w:bCs/>
          <w:color w:val="0D0D0D" w:themeColor="text1" w:themeTint="F2"/>
          <w:sz w:val="24"/>
          <w:szCs w:val="24"/>
        </w:rPr>
      </w:pPr>
      <w:r w:rsidRPr="00281483">
        <w:rPr>
          <w:rFonts w:cs="Times New Roman"/>
          <w:b/>
          <w:bCs/>
          <w:color w:val="0D0D0D" w:themeColor="text1" w:themeTint="F2"/>
          <w:sz w:val="24"/>
          <w:szCs w:val="24"/>
        </w:rPr>
        <w:t>Turizm Gelirlerinin Eşitsiz Dağılımı</w:t>
      </w:r>
    </w:p>
    <w:p w14:paraId="32FE4EE9" w14:textId="4F7ED230" w:rsidR="008C6971" w:rsidRPr="00281483" w:rsidRDefault="008C6971" w:rsidP="004A00FD">
      <w:pPr>
        <w:tabs>
          <w:tab w:val="left" w:pos="2988"/>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Eskişehir’de şehir turizminin bir diğer olumsuz etkisi ise turizm gelirlerinin eşitsiz dağılımı olarak belirlenmiştir. Katılımcılar, turizm gelirlerinden herkesin aynı oranda yaralanamadığını bazı kesimlerin turizm gelirlerinden daha fazla yararlandığını ifade etmiştir. Bu konuda belirtilen görüşler ise şöyledir</w:t>
      </w:r>
      <w:r w:rsidR="004A00FD" w:rsidRPr="00281483">
        <w:rPr>
          <w:rFonts w:cs="Times New Roman"/>
          <w:color w:val="0D0D0D" w:themeColor="text1" w:themeTint="F2"/>
          <w:sz w:val="24"/>
          <w:szCs w:val="24"/>
        </w:rPr>
        <w:t>:</w:t>
      </w:r>
    </w:p>
    <w:p w14:paraId="61261217" w14:textId="69C6C609" w:rsidR="008C6971" w:rsidRPr="00281483" w:rsidRDefault="00EF7E83" w:rsidP="004A00FD">
      <w:pPr>
        <w:tabs>
          <w:tab w:val="left" w:pos="2988"/>
        </w:tabs>
        <w:spacing w:before="120" w:after="120" w:line="360" w:lineRule="auto"/>
        <w:ind w:left="284" w:right="284" w:firstLine="709"/>
        <w:jc w:val="both"/>
        <w:rPr>
          <w:rFonts w:cs="Times New Roman"/>
          <w:i/>
          <w:iCs/>
          <w:color w:val="0D0D0D" w:themeColor="text1" w:themeTint="F2"/>
          <w:sz w:val="24"/>
          <w:szCs w:val="24"/>
        </w:rPr>
      </w:pP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 xml:space="preserve">Bu konuda olumsuz olarak şunu söyleyebiliriz. Yani sadece belli ürünlere odaklanılması bu noktada bazı ürünleri üreten üreticilere veya bunu satan ticaretiyle uğraşanların boşa düşmesine neden oluyor. Örneğin balaban köfte çok tanınan bilinen ve gelen ziyaretçiler tarafından tüketilen bir yiyecek ama Eskişehir'in başka bir yiyeceği tüketilmeyince veya insanlarla etkileşim </w:t>
      </w:r>
      <w:r w:rsidR="00495B64">
        <w:rPr>
          <w:rFonts w:cs="Times New Roman"/>
          <w:i/>
          <w:iCs/>
          <w:color w:val="0D0D0D" w:themeColor="text1" w:themeTint="F2"/>
          <w:sz w:val="24"/>
          <w:szCs w:val="24"/>
        </w:rPr>
        <w:t>hâline</w:t>
      </w:r>
      <w:r w:rsidR="008C6971" w:rsidRPr="00281483">
        <w:rPr>
          <w:rFonts w:cs="Times New Roman"/>
          <w:i/>
          <w:iCs/>
          <w:color w:val="0D0D0D" w:themeColor="text1" w:themeTint="F2"/>
          <w:sz w:val="24"/>
          <w:szCs w:val="24"/>
        </w:rPr>
        <w:t xml:space="preserve"> gelebilecek bir noktaya gelemeyince unutulup gidebiliyor. Ve bir diğer mesele de bazı çekim merkezleri dışında kalan esnafın ziyaret edilmemesi gibi bir durumda var</w:t>
      </w: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 xml:space="preserve"> (K7).</w:t>
      </w:r>
    </w:p>
    <w:p w14:paraId="0C90E735" w14:textId="57E96083" w:rsidR="008C6971" w:rsidRPr="00281483" w:rsidRDefault="00EF7E83" w:rsidP="004A00FD">
      <w:pPr>
        <w:tabs>
          <w:tab w:val="left" w:pos="2988"/>
        </w:tabs>
        <w:spacing w:before="120" w:after="120" w:line="360" w:lineRule="auto"/>
        <w:ind w:left="284" w:right="284" w:firstLine="709"/>
        <w:jc w:val="both"/>
        <w:rPr>
          <w:rFonts w:cs="Times New Roman"/>
          <w:i/>
          <w:iCs/>
          <w:color w:val="0D0D0D" w:themeColor="text1" w:themeTint="F2"/>
          <w:sz w:val="24"/>
          <w:szCs w:val="24"/>
        </w:rPr>
      </w:pP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Şehirdeki herkes turizmden aynı derecede faydalanamıyor maalesef. Tur şirketleri belli dükkanlarla anlaşıyor ve gelen turisti sadece o dükkanlara götürüyor. Durum böyle olunca sadece belirli esnaflar kazanmış oluyor diğerleri daha az kazanıyor</w:t>
      </w: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 xml:space="preserve"> (K16).</w:t>
      </w:r>
    </w:p>
    <w:p w14:paraId="2FEC0269" w14:textId="165F3D4D" w:rsidR="004D1B9F" w:rsidRPr="00281483" w:rsidRDefault="007C63AB" w:rsidP="003C05A2">
      <w:pPr>
        <w:pStyle w:val="DZEY3"/>
        <w:spacing w:before="120" w:beforeAutospacing="0" w:after="120" w:afterAutospacing="0"/>
        <w:rPr>
          <w:color w:val="0D0D0D" w:themeColor="text1" w:themeTint="F2"/>
        </w:rPr>
      </w:pPr>
      <w:bookmarkStart w:id="3170" w:name="_Toc234201285"/>
      <w:bookmarkStart w:id="3171" w:name="_Toc234547185"/>
      <w:bookmarkStart w:id="3172" w:name="_Toc235402578"/>
      <w:bookmarkStart w:id="3173" w:name="_Toc235403097"/>
      <w:bookmarkStart w:id="3174" w:name="_Toc235403796"/>
      <w:bookmarkStart w:id="3175" w:name="_Toc235404057"/>
      <w:bookmarkStart w:id="3176" w:name="_Toc235931551"/>
      <w:bookmarkStart w:id="3177" w:name="_Toc235931718"/>
      <w:bookmarkStart w:id="3178" w:name="_Toc235932250"/>
      <w:bookmarkStart w:id="3179" w:name="_Toc235933076"/>
      <w:bookmarkStart w:id="3180" w:name="_Toc236354315"/>
      <w:bookmarkStart w:id="3181" w:name="_Toc236354451"/>
      <w:bookmarkStart w:id="3182" w:name="_Toc240277629"/>
      <w:r w:rsidRPr="00281483">
        <w:rPr>
          <w:color w:val="0D0D0D" w:themeColor="text1" w:themeTint="F2"/>
        </w:rPr>
        <w:t>6.2.5.</w:t>
      </w:r>
      <w:r w:rsidR="00E24777" w:rsidRPr="00281483">
        <w:rPr>
          <w:color w:val="0D0D0D" w:themeColor="text1" w:themeTint="F2"/>
        </w:rPr>
        <w:t xml:space="preserve"> </w:t>
      </w:r>
      <w:bookmarkEnd w:id="3170"/>
      <w:bookmarkEnd w:id="3171"/>
      <w:bookmarkEnd w:id="3172"/>
      <w:bookmarkEnd w:id="3173"/>
      <w:bookmarkEnd w:id="3174"/>
      <w:bookmarkEnd w:id="3175"/>
      <w:r w:rsidR="00D643FC" w:rsidRPr="00281483">
        <w:rPr>
          <w:color w:val="0D0D0D" w:themeColor="text1" w:themeTint="F2"/>
        </w:rPr>
        <w:t>Memnuniyet ve Öneriler</w:t>
      </w:r>
      <w:bookmarkEnd w:id="3176"/>
      <w:bookmarkEnd w:id="3177"/>
      <w:bookmarkEnd w:id="3178"/>
      <w:bookmarkEnd w:id="3179"/>
      <w:bookmarkEnd w:id="3180"/>
      <w:bookmarkEnd w:id="3181"/>
      <w:bookmarkEnd w:id="3182"/>
    </w:p>
    <w:p w14:paraId="6C612ED5" w14:textId="458473C3" w:rsidR="008C6971" w:rsidRPr="00281483" w:rsidRDefault="008C6971" w:rsidP="003C05A2">
      <w:pPr>
        <w:tabs>
          <w:tab w:val="left" w:pos="2988"/>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Katılımcıların Eskişehir’deki mevcut şehir turizm faaliyetlerinden memnuniyet durumunu ortaya koymak amacıyla katılımcıların bu konudaki görüşleri alınmıştır. </w:t>
      </w:r>
      <w:r w:rsidR="00B217B6" w:rsidRPr="00281483">
        <w:rPr>
          <w:rFonts w:cs="Times New Roman"/>
          <w:color w:val="0D0D0D" w:themeColor="text1" w:themeTint="F2"/>
          <w:sz w:val="24"/>
          <w:szCs w:val="24"/>
        </w:rPr>
        <w:t xml:space="preserve">Tablo 6.56’da </w:t>
      </w:r>
      <w:r w:rsidRPr="00281483">
        <w:rPr>
          <w:rFonts w:cs="Times New Roman"/>
          <w:color w:val="0D0D0D" w:themeColor="text1" w:themeTint="F2"/>
          <w:sz w:val="24"/>
          <w:szCs w:val="24"/>
        </w:rPr>
        <w:t xml:space="preserve">görüldüğü üzere katılımcıların büyük çoğunluğu turizm faaliyetlerinden memnun </w:t>
      </w:r>
      <w:r w:rsidRPr="00281483">
        <w:rPr>
          <w:rFonts w:cs="Times New Roman"/>
          <w:color w:val="0D0D0D" w:themeColor="text1" w:themeTint="F2"/>
          <w:sz w:val="24"/>
          <w:szCs w:val="24"/>
        </w:rPr>
        <w:lastRenderedPageBreak/>
        <w:t>olduğunu belirtirken, yalnızca 2 kişi memnun olmadığını ifade etmiştir.</w:t>
      </w:r>
      <w:r w:rsidR="004A00FD" w:rsidRPr="00281483">
        <w:rPr>
          <w:rFonts w:cs="Times New Roman"/>
          <w:color w:val="0D0D0D" w:themeColor="text1" w:themeTint="F2"/>
          <w:sz w:val="24"/>
          <w:szCs w:val="24"/>
        </w:rPr>
        <w:t xml:space="preserve"> Bu konudaki bazı görüşler şöyledir:</w:t>
      </w:r>
    </w:p>
    <w:p w14:paraId="0ED5E55C" w14:textId="71E711AD" w:rsidR="008C6971" w:rsidRPr="00281483" w:rsidRDefault="00EF7E83" w:rsidP="003C05A2">
      <w:pPr>
        <w:tabs>
          <w:tab w:val="left" w:pos="2988"/>
        </w:tabs>
        <w:spacing w:before="120" w:after="120" w:line="360" w:lineRule="auto"/>
        <w:ind w:firstLine="709"/>
        <w:jc w:val="both"/>
        <w:rPr>
          <w:rFonts w:cs="Times New Roman"/>
          <w:i/>
          <w:iCs/>
          <w:color w:val="0D0D0D" w:themeColor="text1" w:themeTint="F2"/>
          <w:sz w:val="24"/>
          <w:szCs w:val="24"/>
        </w:rPr>
      </w:pP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Tabi</w:t>
      </w:r>
      <w:r w:rsidR="00FD2DCE" w:rsidRPr="00281483">
        <w:rPr>
          <w:rFonts w:cs="Times New Roman"/>
          <w:i/>
          <w:iCs/>
          <w:color w:val="0D0D0D" w:themeColor="text1" w:themeTint="F2"/>
          <w:sz w:val="24"/>
          <w:szCs w:val="24"/>
        </w:rPr>
        <w:t xml:space="preserve"> </w:t>
      </w:r>
      <w:r w:rsidR="008C6971" w:rsidRPr="00281483">
        <w:rPr>
          <w:rFonts w:cs="Times New Roman"/>
          <w:i/>
          <w:iCs/>
          <w:color w:val="0D0D0D" w:themeColor="text1" w:themeTint="F2"/>
          <w:sz w:val="24"/>
          <w:szCs w:val="24"/>
        </w:rPr>
        <w:t>ki kesinlikle memnunuz. Şehrimize gelen yerli ve yabancı turist sayısının artışından, ilimiz turizminin ülke çapında merkezi bir konuma oturmasından dolayı Eskişehir yerel halkının ve bizlerin memnuniyet durumu üst seviyededir</w:t>
      </w: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 xml:space="preserve"> (K3).</w:t>
      </w:r>
    </w:p>
    <w:p w14:paraId="3B9DC5D6" w14:textId="0527B44A" w:rsidR="00B217B6" w:rsidRPr="00281483" w:rsidRDefault="00EF7E83" w:rsidP="00001566">
      <w:pPr>
        <w:tabs>
          <w:tab w:val="left" w:pos="2988"/>
        </w:tabs>
        <w:spacing w:before="120" w:after="120" w:line="360" w:lineRule="auto"/>
        <w:ind w:firstLine="709"/>
        <w:jc w:val="both"/>
        <w:rPr>
          <w:rFonts w:cs="Times New Roman"/>
          <w:i/>
          <w:iCs/>
          <w:color w:val="0D0D0D" w:themeColor="text1" w:themeTint="F2"/>
          <w:sz w:val="24"/>
          <w:szCs w:val="24"/>
        </w:rPr>
      </w:pP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 xml:space="preserve">Tabii ki de memnunuz. Ekmek yiyoruz bu işten. Herkes ekmek yiyor. Daha da gelişmesini tabi ki de isteriz ileride bakalım göreceğiz ne kadar gelişecek ne kadar dibe çökecek dibe çökeceğini zannetmiyorum buradan artık çünkü en karşı olan insan bile şurada bu bölgede yıllar öncesinden bahsediyorum ya olmaz öyle şey diyen insanlar bile şu anda ya oh be diyorlar. Niye? Çünkü para kazanıyorlar. O yüzden yani ben dahil herkes turizm gelişmesinden memnun. Sadece işte belli başlı trafikle ilgili sıkıntılar var. Onunla ilgili bazen sıkıntı olabiliyor. Onun dışında kalabalık evet şehir merkezinde çok kalabalık oluyor. Eşiyle, dostuyla, çoluğuyla, çocuğuyla gidip bir yerde yemek </w:t>
      </w:r>
      <w:proofErr w:type="spellStart"/>
      <w:r w:rsidR="008C6971" w:rsidRPr="00281483">
        <w:rPr>
          <w:rFonts w:cs="Times New Roman"/>
          <w:i/>
          <w:iCs/>
          <w:color w:val="0D0D0D" w:themeColor="text1" w:themeTint="F2"/>
          <w:sz w:val="24"/>
          <w:szCs w:val="24"/>
        </w:rPr>
        <w:t>yemek</w:t>
      </w:r>
      <w:proofErr w:type="spellEnd"/>
      <w:r w:rsidR="008C6971" w:rsidRPr="00281483">
        <w:rPr>
          <w:rFonts w:cs="Times New Roman"/>
          <w:i/>
          <w:iCs/>
          <w:color w:val="0D0D0D" w:themeColor="text1" w:themeTint="F2"/>
          <w:sz w:val="24"/>
          <w:szCs w:val="24"/>
        </w:rPr>
        <w:t xml:space="preserve"> isteyen insanlar bazen kalabalıktan ötürü yer bulamıyor olabilirler. Bundan dolayı bir sıkıntı yaşıyor olabilirler. Ama bunlar da sorun yaratacak şeyler değiller bence. Yani bunlar olacak şeyler, olması gereken şeyler</w:t>
      </w:r>
      <w:r w:rsidRPr="00281483">
        <w:rPr>
          <w:rFonts w:cs="Times New Roman"/>
          <w:i/>
          <w:iCs/>
          <w:color w:val="0D0D0D" w:themeColor="text1" w:themeTint="F2"/>
          <w:sz w:val="24"/>
          <w:szCs w:val="24"/>
        </w:rPr>
        <w:t>”</w:t>
      </w:r>
      <w:r w:rsidR="008C6971" w:rsidRPr="00281483">
        <w:rPr>
          <w:rFonts w:cs="Times New Roman"/>
          <w:i/>
          <w:iCs/>
          <w:color w:val="0D0D0D" w:themeColor="text1" w:themeTint="F2"/>
          <w:sz w:val="24"/>
          <w:szCs w:val="24"/>
        </w:rPr>
        <w:t xml:space="preserve"> (K8).</w:t>
      </w:r>
    </w:p>
    <w:p w14:paraId="188502E2" w14:textId="2D61B7FA" w:rsidR="00516EC8" w:rsidRPr="00281483" w:rsidRDefault="00B217B6" w:rsidP="00B217B6">
      <w:pPr>
        <w:pStyle w:val="TABLO"/>
      </w:pPr>
      <w:bookmarkStart w:id="3183" w:name="_Toc240281093"/>
      <w:r w:rsidRPr="00281483">
        <w:rPr>
          <w:b/>
        </w:rPr>
        <w:t>Tablo 6.56.</w:t>
      </w:r>
      <w:r w:rsidRPr="00281483">
        <w:t xml:space="preserve"> Katılımcıların mevcut şehir turizmi faaliyetlerinden memnuniyet durumu</w:t>
      </w:r>
      <w:bookmarkEnd w:id="3183"/>
    </w:p>
    <w:tbl>
      <w:tblPr>
        <w:tblStyle w:val="TabloKlavuzu"/>
        <w:tblW w:w="0" w:type="auto"/>
        <w:tblBorders>
          <w:left w:val="none" w:sz="0" w:space="0" w:color="auto"/>
          <w:right w:val="none" w:sz="0" w:space="0" w:color="auto"/>
          <w:insideV w:val="single" w:sz="4" w:space="0" w:color="FFFFFF" w:themeColor="background1"/>
        </w:tblBorders>
        <w:tblLook w:val="04A0" w:firstRow="1" w:lastRow="0" w:firstColumn="1" w:lastColumn="0" w:noHBand="0" w:noVBand="1"/>
      </w:tblPr>
      <w:tblGrid>
        <w:gridCol w:w="3237"/>
        <w:gridCol w:w="3086"/>
        <w:gridCol w:w="2739"/>
      </w:tblGrid>
      <w:tr w:rsidR="00516EC8" w:rsidRPr="00281483" w14:paraId="58B1F8DC" w14:textId="77777777" w:rsidTr="00D567B2">
        <w:tc>
          <w:tcPr>
            <w:tcW w:w="3237" w:type="dxa"/>
          </w:tcPr>
          <w:p w14:paraId="47DDECFD" w14:textId="6BAEE5F1" w:rsidR="00516EC8" w:rsidRPr="00281483" w:rsidRDefault="003E7101" w:rsidP="00B217B6">
            <w:pPr>
              <w:tabs>
                <w:tab w:val="left" w:pos="2988"/>
              </w:tabs>
              <w:spacing w:after="0"/>
              <w:jc w:val="both"/>
              <w:rPr>
                <w:rFonts w:cs="Times New Roman"/>
                <w:color w:val="0D0D0D" w:themeColor="text1" w:themeTint="F2"/>
                <w:sz w:val="24"/>
                <w:szCs w:val="24"/>
              </w:rPr>
            </w:pPr>
            <w:r w:rsidRPr="00281483">
              <w:rPr>
                <w:rFonts w:cs="Times New Roman"/>
                <w:b/>
                <w:bCs/>
                <w:color w:val="0D0D0D" w:themeColor="text1" w:themeTint="F2"/>
                <w:sz w:val="24"/>
                <w:szCs w:val="24"/>
              </w:rPr>
              <w:t>Memnuniyet Durumu</w:t>
            </w:r>
          </w:p>
        </w:tc>
        <w:tc>
          <w:tcPr>
            <w:tcW w:w="3086" w:type="dxa"/>
          </w:tcPr>
          <w:p w14:paraId="27D98512" w14:textId="77777777" w:rsidR="00516EC8" w:rsidRPr="00281483" w:rsidRDefault="00516EC8" w:rsidP="00B217B6">
            <w:pPr>
              <w:tabs>
                <w:tab w:val="left" w:pos="2988"/>
              </w:tabs>
              <w:spacing w:after="0"/>
              <w:jc w:val="center"/>
              <w:rPr>
                <w:rFonts w:cs="Times New Roman"/>
                <w:color w:val="0D0D0D" w:themeColor="text1" w:themeTint="F2"/>
                <w:sz w:val="24"/>
                <w:szCs w:val="24"/>
              </w:rPr>
            </w:pPr>
            <w:r w:rsidRPr="00281483">
              <w:rPr>
                <w:rFonts w:cs="Times New Roman"/>
                <w:b/>
                <w:bCs/>
                <w:color w:val="0D0D0D" w:themeColor="text1" w:themeTint="F2"/>
                <w:sz w:val="24"/>
                <w:szCs w:val="24"/>
              </w:rPr>
              <w:t>Frekans (N)</w:t>
            </w:r>
          </w:p>
        </w:tc>
        <w:tc>
          <w:tcPr>
            <w:tcW w:w="2739" w:type="dxa"/>
          </w:tcPr>
          <w:p w14:paraId="5ED2D13D" w14:textId="77777777" w:rsidR="00516EC8" w:rsidRPr="00281483" w:rsidRDefault="00516EC8" w:rsidP="00B217B6">
            <w:pPr>
              <w:tabs>
                <w:tab w:val="left" w:pos="2988"/>
              </w:tabs>
              <w:spacing w:after="0"/>
              <w:jc w:val="center"/>
              <w:rPr>
                <w:rFonts w:cs="Times New Roman"/>
                <w:b/>
                <w:bCs/>
                <w:color w:val="0D0D0D" w:themeColor="text1" w:themeTint="F2"/>
                <w:sz w:val="24"/>
                <w:szCs w:val="24"/>
              </w:rPr>
            </w:pPr>
            <w:r w:rsidRPr="00281483">
              <w:rPr>
                <w:rFonts w:cs="Times New Roman"/>
                <w:b/>
                <w:bCs/>
                <w:color w:val="0D0D0D" w:themeColor="text1" w:themeTint="F2"/>
                <w:sz w:val="24"/>
                <w:szCs w:val="24"/>
              </w:rPr>
              <w:t>Yüzde (%)</w:t>
            </w:r>
          </w:p>
        </w:tc>
      </w:tr>
      <w:tr w:rsidR="00516EC8" w:rsidRPr="00281483" w14:paraId="495DCCF6" w14:textId="77777777" w:rsidTr="00D567B2">
        <w:tc>
          <w:tcPr>
            <w:tcW w:w="3237" w:type="dxa"/>
          </w:tcPr>
          <w:p w14:paraId="3EA4F8BF" w14:textId="714E50F1" w:rsidR="00516EC8" w:rsidRPr="00281483" w:rsidRDefault="003E7101" w:rsidP="00B217B6">
            <w:pPr>
              <w:tabs>
                <w:tab w:val="left" w:pos="2988"/>
              </w:tabs>
              <w:spacing w:after="0"/>
              <w:jc w:val="both"/>
              <w:rPr>
                <w:rFonts w:cs="Times New Roman"/>
                <w:color w:val="0D0D0D" w:themeColor="text1" w:themeTint="F2"/>
                <w:sz w:val="24"/>
                <w:szCs w:val="24"/>
              </w:rPr>
            </w:pPr>
            <w:r w:rsidRPr="00281483">
              <w:rPr>
                <w:rFonts w:cs="Times New Roman"/>
                <w:color w:val="0D0D0D" w:themeColor="text1" w:themeTint="F2"/>
                <w:sz w:val="24"/>
                <w:szCs w:val="24"/>
              </w:rPr>
              <w:t>Memnunum</w:t>
            </w:r>
          </w:p>
        </w:tc>
        <w:tc>
          <w:tcPr>
            <w:tcW w:w="3086" w:type="dxa"/>
          </w:tcPr>
          <w:p w14:paraId="59E795A5" w14:textId="25238DE2" w:rsidR="00516EC8" w:rsidRPr="00281483" w:rsidRDefault="003E7101" w:rsidP="00B217B6">
            <w:pPr>
              <w:tabs>
                <w:tab w:val="left" w:pos="2988"/>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18</w:t>
            </w:r>
          </w:p>
        </w:tc>
        <w:tc>
          <w:tcPr>
            <w:tcW w:w="2739" w:type="dxa"/>
          </w:tcPr>
          <w:p w14:paraId="2464C81D" w14:textId="0CAA6FF2" w:rsidR="00516EC8" w:rsidRPr="00281483" w:rsidRDefault="003E7101" w:rsidP="00B217B6">
            <w:pPr>
              <w:tabs>
                <w:tab w:val="left" w:pos="2988"/>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90</w:t>
            </w:r>
          </w:p>
        </w:tc>
      </w:tr>
      <w:tr w:rsidR="00516EC8" w:rsidRPr="00281483" w14:paraId="2259A01A" w14:textId="77777777" w:rsidTr="00D567B2">
        <w:tc>
          <w:tcPr>
            <w:tcW w:w="3237" w:type="dxa"/>
          </w:tcPr>
          <w:p w14:paraId="2E8CDDB3" w14:textId="0F333439" w:rsidR="00516EC8" w:rsidRPr="00281483" w:rsidRDefault="003E7101" w:rsidP="00B217B6">
            <w:pPr>
              <w:tabs>
                <w:tab w:val="left" w:pos="2988"/>
              </w:tabs>
              <w:spacing w:after="0"/>
              <w:jc w:val="both"/>
              <w:rPr>
                <w:rFonts w:cs="Times New Roman"/>
                <w:color w:val="0D0D0D" w:themeColor="text1" w:themeTint="F2"/>
                <w:sz w:val="24"/>
                <w:szCs w:val="24"/>
              </w:rPr>
            </w:pPr>
            <w:r w:rsidRPr="00281483">
              <w:rPr>
                <w:rFonts w:cs="Times New Roman"/>
                <w:color w:val="0D0D0D" w:themeColor="text1" w:themeTint="F2"/>
                <w:sz w:val="24"/>
                <w:szCs w:val="24"/>
              </w:rPr>
              <w:t xml:space="preserve">Memnun değilim </w:t>
            </w:r>
          </w:p>
        </w:tc>
        <w:tc>
          <w:tcPr>
            <w:tcW w:w="3086" w:type="dxa"/>
          </w:tcPr>
          <w:p w14:paraId="6D21D7D1" w14:textId="6006CC39" w:rsidR="00516EC8" w:rsidRPr="00281483" w:rsidRDefault="003E7101" w:rsidP="00B217B6">
            <w:pPr>
              <w:tabs>
                <w:tab w:val="left" w:pos="2988"/>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2</w:t>
            </w:r>
          </w:p>
        </w:tc>
        <w:tc>
          <w:tcPr>
            <w:tcW w:w="2739" w:type="dxa"/>
          </w:tcPr>
          <w:p w14:paraId="46616B2E" w14:textId="5853847D" w:rsidR="00516EC8" w:rsidRPr="00281483" w:rsidRDefault="003E7101" w:rsidP="00B217B6">
            <w:pPr>
              <w:tabs>
                <w:tab w:val="left" w:pos="2988"/>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10</w:t>
            </w:r>
          </w:p>
        </w:tc>
      </w:tr>
      <w:tr w:rsidR="003E7101" w:rsidRPr="00281483" w14:paraId="7F7BD025" w14:textId="77777777" w:rsidTr="00D567B2">
        <w:trPr>
          <w:trHeight w:val="63"/>
        </w:trPr>
        <w:tc>
          <w:tcPr>
            <w:tcW w:w="3237" w:type="dxa"/>
          </w:tcPr>
          <w:p w14:paraId="74FA8E9B" w14:textId="0BB8CB06" w:rsidR="003E7101" w:rsidRPr="00281483" w:rsidRDefault="003E7101" w:rsidP="00B217B6">
            <w:pPr>
              <w:tabs>
                <w:tab w:val="left" w:pos="2988"/>
              </w:tabs>
              <w:spacing w:after="0"/>
              <w:jc w:val="both"/>
              <w:rPr>
                <w:rFonts w:cs="Times New Roman"/>
                <w:color w:val="0D0D0D" w:themeColor="text1" w:themeTint="F2"/>
                <w:sz w:val="24"/>
                <w:szCs w:val="24"/>
              </w:rPr>
            </w:pPr>
            <w:r w:rsidRPr="00281483">
              <w:rPr>
                <w:rFonts w:cs="Times New Roman"/>
                <w:color w:val="0D0D0D" w:themeColor="text1" w:themeTint="F2"/>
                <w:sz w:val="24"/>
                <w:szCs w:val="24"/>
              </w:rPr>
              <w:t xml:space="preserve">Toplam </w:t>
            </w:r>
          </w:p>
        </w:tc>
        <w:tc>
          <w:tcPr>
            <w:tcW w:w="3086" w:type="dxa"/>
          </w:tcPr>
          <w:p w14:paraId="4B3DC786" w14:textId="0C6C6391" w:rsidR="003E7101" w:rsidRPr="00281483" w:rsidRDefault="003E7101" w:rsidP="00B217B6">
            <w:pPr>
              <w:tabs>
                <w:tab w:val="left" w:pos="2988"/>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20</w:t>
            </w:r>
          </w:p>
        </w:tc>
        <w:tc>
          <w:tcPr>
            <w:tcW w:w="2739" w:type="dxa"/>
          </w:tcPr>
          <w:p w14:paraId="1C1C29C9" w14:textId="2A46F265" w:rsidR="003E7101" w:rsidRPr="00281483" w:rsidRDefault="003E7101" w:rsidP="00B217B6">
            <w:pPr>
              <w:tabs>
                <w:tab w:val="left" w:pos="2988"/>
              </w:tabs>
              <w:spacing w:after="0"/>
              <w:jc w:val="center"/>
              <w:rPr>
                <w:rFonts w:cs="Times New Roman"/>
                <w:color w:val="0D0D0D" w:themeColor="text1" w:themeTint="F2"/>
                <w:sz w:val="24"/>
                <w:szCs w:val="24"/>
              </w:rPr>
            </w:pPr>
            <w:r w:rsidRPr="00281483">
              <w:rPr>
                <w:rFonts w:cs="Times New Roman"/>
                <w:color w:val="0D0D0D" w:themeColor="text1" w:themeTint="F2"/>
                <w:sz w:val="24"/>
                <w:szCs w:val="24"/>
              </w:rPr>
              <w:t>100</w:t>
            </w:r>
          </w:p>
        </w:tc>
      </w:tr>
    </w:tbl>
    <w:p w14:paraId="5808FC5E" w14:textId="0AC99AB0" w:rsidR="00001566" w:rsidRPr="00281483" w:rsidRDefault="004479DE" w:rsidP="00001566">
      <w:pPr>
        <w:tabs>
          <w:tab w:val="left" w:pos="2988"/>
        </w:tabs>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Bir destinasyonun sürdürülebilir gelişimi ve turizm kalitesinin art</w:t>
      </w:r>
      <w:r w:rsidR="004A00FD" w:rsidRPr="00281483">
        <w:rPr>
          <w:rFonts w:cs="Times New Roman"/>
          <w:color w:val="0D0D0D" w:themeColor="text1" w:themeTint="F2"/>
          <w:sz w:val="24"/>
          <w:szCs w:val="24"/>
        </w:rPr>
        <w:t>t</w:t>
      </w:r>
      <w:r w:rsidRPr="00281483">
        <w:rPr>
          <w:rFonts w:cs="Times New Roman"/>
          <w:color w:val="0D0D0D" w:themeColor="text1" w:themeTint="F2"/>
          <w:sz w:val="24"/>
          <w:szCs w:val="24"/>
        </w:rPr>
        <w:t xml:space="preserve">ırılması, yerel paydaşların sahada deneyimledikleri sorunların ve geliştirilmesi gereken alanların sistematik biçimde analiz edilmesine bağlıdır. Bu doğrultuda, Eskişehir’de şehir turizminin geliştirilmesine ve destinasyon yönetiminin güçlendirilmesine yönelik olarak nitel araştırma kapsamında katılımcıların stratejik öneri ve beklentileri elde edilmiştir. </w:t>
      </w:r>
      <w:bookmarkStart w:id="3184" w:name="_Toc234263932"/>
      <w:bookmarkStart w:id="3185" w:name="_Toc234456483"/>
      <w:bookmarkStart w:id="3186" w:name="_Toc234544528"/>
      <w:bookmarkStart w:id="3187" w:name="_Toc234547330"/>
      <w:bookmarkStart w:id="3188" w:name="_Toc235404648"/>
      <w:bookmarkStart w:id="3189" w:name="_Toc235931553"/>
      <w:bookmarkStart w:id="3190" w:name="_Toc235931720"/>
      <w:r w:rsidR="00001566" w:rsidRPr="00281483">
        <w:rPr>
          <w:rFonts w:cs="Times New Roman"/>
          <w:color w:val="0D0D0D" w:themeColor="text1" w:themeTint="F2"/>
          <w:sz w:val="24"/>
          <w:szCs w:val="24"/>
        </w:rPr>
        <w:t xml:space="preserve">Katılımcıların turizmin geliştirilmesine yönelik önerileri incelendiğinde, görüşlerin dört temel tema altında yoğunlaştığı görülmektedir. Önerilerin ağırlıklı olarak altyapı ve ulaşım düzenlemeleri ile turizm arzının geliştirilmesi ve çeşitlendirilmesi ekseninde toplandığı dikkat çekmektedir. Altyapı ve ulaşım düzenlemeleri kapsamında özellikle trafik ve otopark sorunlarının çözülmesi, havaalanının aktifleştirilmesi öne çıkmaktadır. Turizm arzı ve çeşitlendirme kapsamında ise turizm türlerinin bütünleştirilmesi, termal turizmin geliştirilmesi ve konaklama olanaklarının artırılması yönündeki beklentiler dikkat çekmektedir. Bunun yanı sıra destinasyonun pazarlanması kapsamında tanıtım faaliyetlerinin güçlendirilmesi, turizm paydaşları arasındaki </w:t>
      </w:r>
      <w:r w:rsidR="00001566" w:rsidRPr="00281483">
        <w:rPr>
          <w:rFonts w:cs="Times New Roman"/>
          <w:color w:val="0D0D0D" w:themeColor="text1" w:themeTint="F2"/>
          <w:sz w:val="24"/>
          <w:szCs w:val="24"/>
        </w:rPr>
        <w:lastRenderedPageBreak/>
        <w:t>iş birliğinin geliştirilmesi ve destinasyonun ziyaretçi çekiciliğinin artırılmasına yönelik öneriler de öne çıkmaktadır. Ekonomik ve sosyal sürdürülebilirlik kapsamında ise hizmet fiyatlarının düşürülmesi ve kültürel mirasın korunmasına yönelik çalışmaların artırılması gerektiği ifade edilmiştir. Bu bulgular, Eskişehir’de bütüncül bir destinasyon yönetimi yaklaşımına duyulan ihtiyacı ortaya koymaktadır.</w:t>
      </w:r>
    </w:p>
    <w:p w14:paraId="76C44E5C" w14:textId="21C685D5" w:rsidR="00D826A9" w:rsidRPr="00281483" w:rsidRDefault="00A46C01" w:rsidP="00001566">
      <w:pPr>
        <w:tabs>
          <w:tab w:val="left" w:pos="2988"/>
        </w:tabs>
        <w:spacing w:before="120" w:after="120" w:line="360" w:lineRule="auto"/>
        <w:ind w:firstLine="709"/>
        <w:jc w:val="both"/>
        <w:rPr>
          <w:rFonts w:cs="Times New Roman"/>
          <w:color w:val="0D0D0D" w:themeColor="text1" w:themeTint="F2"/>
          <w:sz w:val="24"/>
          <w:szCs w:val="24"/>
        </w:rPr>
      </w:pPr>
      <w:r w:rsidRPr="00281483">
        <w:rPr>
          <w:rFonts w:cs="Times New Roman"/>
          <w:b/>
          <w:bCs/>
          <w:color w:val="0D0D0D" w:themeColor="text1" w:themeTint="F2"/>
          <w:sz w:val="24"/>
          <w:szCs w:val="24"/>
        </w:rPr>
        <w:t>Tablo</w:t>
      </w:r>
      <w:r w:rsidR="00943AC8" w:rsidRPr="00281483">
        <w:rPr>
          <w:rFonts w:cs="Times New Roman"/>
          <w:b/>
          <w:bCs/>
          <w:color w:val="0D0D0D" w:themeColor="text1" w:themeTint="F2"/>
          <w:sz w:val="24"/>
          <w:szCs w:val="24"/>
        </w:rPr>
        <w:t xml:space="preserve"> 6.</w:t>
      </w:r>
      <w:r w:rsidRPr="00281483">
        <w:rPr>
          <w:rFonts w:cs="Times New Roman"/>
          <w:b/>
          <w:bCs/>
          <w:color w:val="0D0D0D" w:themeColor="text1" w:themeTint="F2"/>
          <w:sz w:val="24"/>
          <w:szCs w:val="24"/>
        </w:rPr>
        <w:t>57</w:t>
      </w:r>
      <w:r w:rsidR="00943AC8" w:rsidRPr="00281483">
        <w:rPr>
          <w:rFonts w:cs="Times New Roman"/>
          <w:b/>
          <w:bCs/>
          <w:color w:val="0D0D0D" w:themeColor="text1" w:themeTint="F2"/>
          <w:sz w:val="24"/>
          <w:szCs w:val="24"/>
        </w:rPr>
        <w:t>.</w:t>
      </w:r>
      <w:r w:rsidR="008C6971" w:rsidRPr="00281483">
        <w:rPr>
          <w:rFonts w:cs="Times New Roman"/>
          <w:color w:val="0D0D0D" w:themeColor="text1" w:themeTint="F2"/>
          <w:sz w:val="24"/>
          <w:szCs w:val="24"/>
        </w:rPr>
        <w:t xml:space="preserve"> </w:t>
      </w:r>
      <w:r w:rsidR="002C6F0D" w:rsidRPr="00281483">
        <w:rPr>
          <w:rFonts w:cs="Times New Roman"/>
          <w:color w:val="0D0D0D" w:themeColor="text1" w:themeTint="F2"/>
          <w:sz w:val="24"/>
          <w:szCs w:val="24"/>
        </w:rPr>
        <w:t xml:space="preserve">Katılımcılara </w:t>
      </w:r>
      <w:r w:rsidR="00943AC8" w:rsidRPr="00281483">
        <w:rPr>
          <w:rFonts w:cs="Times New Roman"/>
          <w:color w:val="0D0D0D" w:themeColor="text1" w:themeTint="F2"/>
          <w:sz w:val="24"/>
          <w:szCs w:val="24"/>
        </w:rPr>
        <w:t>göre şehir turizminin geliştirilmesine yönelik öneriler</w:t>
      </w:r>
      <w:bookmarkEnd w:id="3184"/>
      <w:bookmarkEnd w:id="3185"/>
      <w:bookmarkEnd w:id="3186"/>
      <w:bookmarkEnd w:id="3187"/>
      <w:bookmarkEnd w:id="3188"/>
      <w:bookmarkEnd w:id="3189"/>
      <w:bookmarkEnd w:id="3190"/>
    </w:p>
    <w:tbl>
      <w:tblPr>
        <w:tblStyle w:val="TabloKlavuzu"/>
        <w:tblW w:w="0" w:type="auto"/>
        <w:tblBorders>
          <w:insideV w:val="none" w:sz="0" w:space="0" w:color="auto"/>
        </w:tblBorders>
        <w:tblLayout w:type="fixed"/>
        <w:tblLook w:val="04A0" w:firstRow="1" w:lastRow="0" w:firstColumn="1" w:lastColumn="0" w:noHBand="0" w:noVBand="1"/>
      </w:tblPr>
      <w:tblGrid>
        <w:gridCol w:w="3397"/>
        <w:gridCol w:w="4132"/>
        <w:gridCol w:w="1533"/>
      </w:tblGrid>
      <w:tr w:rsidR="00A46C01" w:rsidRPr="00281483" w14:paraId="0FBE5DEC" w14:textId="77777777" w:rsidTr="00D567B2">
        <w:tc>
          <w:tcPr>
            <w:tcW w:w="3397" w:type="dxa"/>
            <w:tcBorders>
              <w:left w:val="nil"/>
            </w:tcBorders>
            <w:vAlign w:val="center"/>
          </w:tcPr>
          <w:p w14:paraId="044792CB" w14:textId="6CC48901" w:rsidR="00A46C01" w:rsidRPr="00281483" w:rsidRDefault="00A46C01" w:rsidP="00A46C01">
            <w:pPr>
              <w:spacing w:after="0" w:line="240" w:lineRule="auto"/>
              <w:rPr>
                <w:rFonts w:cs="Times New Roman"/>
                <w:b/>
                <w:bCs/>
                <w:color w:val="0D0D0D" w:themeColor="text1" w:themeTint="F2"/>
              </w:rPr>
            </w:pPr>
            <w:r w:rsidRPr="00281483">
              <w:rPr>
                <w:rFonts w:cs="Times New Roman"/>
                <w:b/>
                <w:bCs/>
              </w:rPr>
              <w:t>Ana tema</w:t>
            </w:r>
          </w:p>
        </w:tc>
        <w:tc>
          <w:tcPr>
            <w:tcW w:w="4132" w:type="dxa"/>
            <w:vAlign w:val="center"/>
          </w:tcPr>
          <w:p w14:paraId="48D71E0F" w14:textId="4AC8DC81" w:rsidR="00A46C01" w:rsidRPr="00281483" w:rsidRDefault="00A46C01" w:rsidP="00A46C01">
            <w:pPr>
              <w:spacing w:after="0" w:line="240" w:lineRule="auto"/>
              <w:jc w:val="both"/>
              <w:rPr>
                <w:rFonts w:cs="Times New Roman"/>
                <w:b/>
                <w:bCs/>
                <w:color w:val="0D0D0D" w:themeColor="text1" w:themeTint="F2"/>
              </w:rPr>
            </w:pPr>
            <w:r w:rsidRPr="00281483">
              <w:rPr>
                <w:rFonts w:cs="Times New Roman"/>
                <w:b/>
                <w:bCs/>
              </w:rPr>
              <w:t>Öneriler</w:t>
            </w:r>
          </w:p>
        </w:tc>
        <w:tc>
          <w:tcPr>
            <w:tcW w:w="1533" w:type="dxa"/>
            <w:tcBorders>
              <w:right w:val="nil"/>
            </w:tcBorders>
            <w:vAlign w:val="center"/>
          </w:tcPr>
          <w:p w14:paraId="7FA8F4A5" w14:textId="16C0257F" w:rsidR="00A46C01" w:rsidRPr="00281483" w:rsidRDefault="00A46C01" w:rsidP="00A46C01">
            <w:pPr>
              <w:spacing w:after="0" w:line="240" w:lineRule="auto"/>
              <w:jc w:val="center"/>
              <w:rPr>
                <w:rFonts w:cs="Times New Roman"/>
                <w:b/>
                <w:bCs/>
                <w:color w:val="0D0D0D" w:themeColor="text1" w:themeTint="F2"/>
              </w:rPr>
            </w:pPr>
            <w:r w:rsidRPr="00281483">
              <w:rPr>
                <w:rFonts w:cs="Times New Roman"/>
                <w:b/>
                <w:bCs/>
              </w:rPr>
              <w:t>Katılımcı sayısı</w:t>
            </w:r>
          </w:p>
        </w:tc>
      </w:tr>
      <w:tr w:rsidR="00A46C01" w:rsidRPr="00281483" w14:paraId="4DDD87CC" w14:textId="77777777" w:rsidTr="00D567B2">
        <w:tc>
          <w:tcPr>
            <w:tcW w:w="3397" w:type="dxa"/>
            <w:vMerge w:val="restart"/>
            <w:tcBorders>
              <w:left w:val="nil"/>
            </w:tcBorders>
            <w:vAlign w:val="center"/>
          </w:tcPr>
          <w:p w14:paraId="1525E381" w14:textId="646B2A70" w:rsidR="00A46C01" w:rsidRPr="00281483" w:rsidRDefault="00A46C01" w:rsidP="00A46C01">
            <w:pPr>
              <w:spacing w:after="0" w:line="240" w:lineRule="auto"/>
              <w:rPr>
                <w:rFonts w:cs="Times New Roman"/>
                <w:b/>
                <w:bCs/>
                <w:color w:val="0D0D0D" w:themeColor="text1" w:themeTint="F2"/>
              </w:rPr>
            </w:pPr>
            <w:r w:rsidRPr="00281483">
              <w:rPr>
                <w:rStyle w:val="Gl"/>
                <w:rFonts w:cs="Times New Roman"/>
                <w:b w:val="0"/>
                <w:bCs w:val="0"/>
              </w:rPr>
              <w:t>Altyapı ve Ulaşım Düzenlemeleri</w:t>
            </w:r>
          </w:p>
        </w:tc>
        <w:tc>
          <w:tcPr>
            <w:tcW w:w="4132" w:type="dxa"/>
            <w:tcBorders>
              <w:bottom w:val="single" w:sz="4" w:space="0" w:color="FFFFFF" w:themeColor="background1"/>
            </w:tcBorders>
            <w:vAlign w:val="center"/>
          </w:tcPr>
          <w:p w14:paraId="69958B40" w14:textId="7E47F874" w:rsidR="00A46C01" w:rsidRPr="00281483" w:rsidRDefault="00A46C01" w:rsidP="00A46C01">
            <w:pPr>
              <w:spacing w:after="0" w:line="240" w:lineRule="auto"/>
              <w:jc w:val="both"/>
              <w:rPr>
                <w:rFonts w:cs="Times New Roman"/>
                <w:b/>
                <w:bCs/>
                <w:color w:val="0D0D0D" w:themeColor="text1" w:themeTint="F2"/>
              </w:rPr>
            </w:pPr>
            <w:r w:rsidRPr="00281483">
              <w:rPr>
                <w:rFonts w:cs="Times New Roman"/>
              </w:rPr>
              <w:t>Trafik sorunu çözülmeli</w:t>
            </w:r>
          </w:p>
        </w:tc>
        <w:tc>
          <w:tcPr>
            <w:tcW w:w="1533" w:type="dxa"/>
            <w:tcBorders>
              <w:bottom w:val="single" w:sz="4" w:space="0" w:color="FFFFFF" w:themeColor="background1"/>
              <w:right w:val="nil"/>
            </w:tcBorders>
            <w:vAlign w:val="center"/>
          </w:tcPr>
          <w:p w14:paraId="290C09B7" w14:textId="2A137E51" w:rsidR="00A46C01" w:rsidRPr="00281483" w:rsidRDefault="00A46C01" w:rsidP="00A46C01">
            <w:pPr>
              <w:spacing w:after="0" w:line="240" w:lineRule="auto"/>
              <w:jc w:val="center"/>
              <w:rPr>
                <w:rFonts w:cs="Times New Roman"/>
                <w:b/>
                <w:bCs/>
                <w:color w:val="0D0D0D" w:themeColor="text1" w:themeTint="F2"/>
              </w:rPr>
            </w:pPr>
            <w:r w:rsidRPr="00281483">
              <w:rPr>
                <w:rFonts w:cs="Times New Roman"/>
              </w:rPr>
              <w:t>8</w:t>
            </w:r>
          </w:p>
        </w:tc>
      </w:tr>
      <w:tr w:rsidR="00A46C01" w:rsidRPr="00281483" w14:paraId="60F9804C" w14:textId="77777777" w:rsidTr="00D567B2">
        <w:tc>
          <w:tcPr>
            <w:tcW w:w="3397" w:type="dxa"/>
            <w:vMerge/>
            <w:tcBorders>
              <w:left w:val="nil"/>
            </w:tcBorders>
            <w:vAlign w:val="center"/>
          </w:tcPr>
          <w:p w14:paraId="46AF808A" w14:textId="77777777" w:rsidR="00A46C01" w:rsidRPr="00281483" w:rsidRDefault="00A46C01" w:rsidP="00A46C01">
            <w:pPr>
              <w:spacing w:after="0" w:line="240" w:lineRule="auto"/>
              <w:rPr>
                <w:rFonts w:cs="Times New Roman"/>
                <w:color w:val="0D0D0D" w:themeColor="text1" w:themeTint="F2"/>
              </w:rPr>
            </w:pPr>
          </w:p>
        </w:tc>
        <w:tc>
          <w:tcPr>
            <w:tcW w:w="4132" w:type="dxa"/>
            <w:tcBorders>
              <w:top w:val="single" w:sz="4" w:space="0" w:color="FFFFFF" w:themeColor="background1"/>
              <w:bottom w:val="single" w:sz="4" w:space="0" w:color="FFFFFF" w:themeColor="background1"/>
            </w:tcBorders>
            <w:vAlign w:val="center"/>
          </w:tcPr>
          <w:p w14:paraId="55E30965" w14:textId="48E1ACC9" w:rsidR="00A46C01" w:rsidRPr="00281483" w:rsidRDefault="00A46C01" w:rsidP="00A46C01">
            <w:pPr>
              <w:spacing w:after="0" w:line="240" w:lineRule="auto"/>
              <w:jc w:val="both"/>
              <w:rPr>
                <w:rFonts w:cs="Times New Roman"/>
                <w:b/>
                <w:bCs/>
                <w:color w:val="0D0D0D" w:themeColor="text1" w:themeTint="F2"/>
              </w:rPr>
            </w:pPr>
            <w:r w:rsidRPr="00281483">
              <w:rPr>
                <w:rFonts w:cs="Times New Roman"/>
              </w:rPr>
              <w:t>Otopark sorunu çözülmeli</w:t>
            </w:r>
          </w:p>
        </w:tc>
        <w:tc>
          <w:tcPr>
            <w:tcW w:w="1533" w:type="dxa"/>
            <w:tcBorders>
              <w:top w:val="single" w:sz="4" w:space="0" w:color="FFFFFF" w:themeColor="background1"/>
              <w:bottom w:val="single" w:sz="4" w:space="0" w:color="FFFFFF" w:themeColor="background1"/>
              <w:right w:val="nil"/>
            </w:tcBorders>
            <w:vAlign w:val="center"/>
          </w:tcPr>
          <w:p w14:paraId="01EC4AAD" w14:textId="14AE802D" w:rsidR="00A46C01" w:rsidRPr="00281483" w:rsidRDefault="00A46C01" w:rsidP="00A46C01">
            <w:pPr>
              <w:spacing w:after="0" w:line="240" w:lineRule="auto"/>
              <w:jc w:val="center"/>
              <w:rPr>
                <w:rFonts w:cs="Times New Roman"/>
                <w:b/>
                <w:bCs/>
                <w:color w:val="0D0D0D" w:themeColor="text1" w:themeTint="F2"/>
              </w:rPr>
            </w:pPr>
            <w:r w:rsidRPr="00281483">
              <w:rPr>
                <w:rFonts w:cs="Times New Roman"/>
              </w:rPr>
              <w:t>8</w:t>
            </w:r>
          </w:p>
        </w:tc>
      </w:tr>
      <w:tr w:rsidR="00A46C01" w:rsidRPr="00281483" w14:paraId="76D15EED" w14:textId="77777777" w:rsidTr="00D567B2">
        <w:tc>
          <w:tcPr>
            <w:tcW w:w="3397" w:type="dxa"/>
            <w:vMerge/>
            <w:tcBorders>
              <w:left w:val="nil"/>
            </w:tcBorders>
            <w:vAlign w:val="center"/>
          </w:tcPr>
          <w:p w14:paraId="5EBBDF51" w14:textId="77777777" w:rsidR="00A46C01" w:rsidRPr="00281483" w:rsidRDefault="00A46C01" w:rsidP="00A46C01">
            <w:pPr>
              <w:spacing w:after="0" w:line="240" w:lineRule="auto"/>
              <w:rPr>
                <w:rFonts w:cs="Times New Roman"/>
                <w:color w:val="0D0D0D" w:themeColor="text1" w:themeTint="F2"/>
              </w:rPr>
            </w:pPr>
          </w:p>
        </w:tc>
        <w:tc>
          <w:tcPr>
            <w:tcW w:w="4132" w:type="dxa"/>
            <w:tcBorders>
              <w:top w:val="single" w:sz="4" w:space="0" w:color="FFFFFF" w:themeColor="background1"/>
              <w:bottom w:val="single" w:sz="4" w:space="0" w:color="FFFFFF" w:themeColor="background1"/>
            </w:tcBorders>
            <w:vAlign w:val="center"/>
          </w:tcPr>
          <w:p w14:paraId="687312FF" w14:textId="0577FA12" w:rsidR="00A46C01" w:rsidRPr="00281483" w:rsidRDefault="00A46C01" w:rsidP="00A46C01">
            <w:pPr>
              <w:spacing w:after="0" w:line="240" w:lineRule="auto"/>
              <w:jc w:val="both"/>
              <w:rPr>
                <w:rFonts w:cs="Times New Roman"/>
                <w:b/>
                <w:bCs/>
                <w:color w:val="0D0D0D" w:themeColor="text1" w:themeTint="F2"/>
              </w:rPr>
            </w:pPr>
            <w:r w:rsidRPr="00281483">
              <w:rPr>
                <w:rFonts w:cs="Times New Roman"/>
              </w:rPr>
              <w:t>Havaalanı aktifleştirilmeli</w:t>
            </w:r>
          </w:p>
        </w:tc>
        <w:tc>
          <w:tcPr>
            <w:tcW w:w="1533" w:type="dxa"/>
            <w:tcBorders>
              <w:top w:val="single" w:sz="4" w:space="0" w:color="FFFFFF" w:themeColor="background1"/>
              <w:bottom w:val="single" w:sz="4" w:space="0" w:color="FFFFFF" w:themeColor="background1"/>
              <w:right w:val="nil"/>
            </w:tcBorders>
            <w:vAlign w:val="center"/>
          </w:tcPr>
          <w:p w14:paraId="21ACA20C" w14:textId="66C12F19" w:rsidR="00A46C01" w:rsidRPr="00281483" w:rsidRDefault="00A46C01" w:rsidP="00A46C01">
            <w:pPr>
              <w:spacing w:after="0" w:line="240" w:lineRule="auto"/>
              <w:jc w:val="center"/>
              <w:rPr>
                <w:rFonts w:cs="Times New Roman"/>
                <w:b/>
                <w:bCs/>
                <w:color w:val="0D0D0D" w:themeColor="text1" w:themeTint="F2"/>
              </w:rPr>
            </w:pPr>
            <w:r w:rsidRPr="00281483">
              <w:rPr>
                <w:rFonts w:cs="Times New Roman"/>
              </w:rPr>
              <w:t>7</w:t>
            </w:r>
          </w:p>
        </w:tc>
      </w:tr>
      <w:tr w:rsidR="00A46C01" w:rsidRPr="00281483" w14:paraId="3169C948" w14:textId="77777777" w:rsidTr="00D567B2">
        <w:tc>
          <w:tcPr>
            <w:tcW w:w="3397" w:type="dxa"/>
            <w:vMerge/>
            <w:tcBorders>
              <w:left w:val="nil"/>
            </w:tcBorders>
            <w:vAlign w:val="center"/>
          </w:tcPr>
          <w:p w14:paraId="5933AF9E" w14:textId="77777777" w:rsidR="00A46C01" w:rsidRPr="00281483" w:rsidRDefault="00A46C01" w:rsidP="00A46C01">
            <w:pPr>
              <w:spacing w:after="0" w:line="240" w:lineRule="auto"/>
              <w:rPr>
                <w:rFonts w:cs="Times New Roman"/>
                <w:color w:val="0D0D0D" w:themeColor="text1" w:themeTint="F2"/>
              </w:rPr>
            </w:pPr>
          </w:p>
        </w:tc>
        <w:tc>
          <w:tcPr>
            <w:tcW w:w="4132" w:type="dxa"/>
            <w:tcBorders>
              <w:top w:val="single" w:sz="4" w:space="0" w:color="FFFFFF" w:themeColor="background1"/>
              <w:bottom w:val="single" w:sz="4" w:space="0" w:color="FFFFFF" w:themeColor="background1"/>
            </w:tcBorders>
            <w:vAlign w:val="center"/>
          </w:tcPr>
          <w:p w14:paraId="2EE5349D" w14:textId="6E365FF9" w:rsidR="00A46C01" w:rsidRPr="00281483" w:rsidRDefault="00172B67" w:rsidP="00A46C01">
            <w:pPr>
              <w:spacing w:after="0" w:line="240" w:lineRule="auto"/>
              <w:jc w:val="both"/>
              <w:rPr>
                <w:rFonts w:cs="Times New Roman"/>
                <w:b/>
                <w:bCs/>
                <w:color w:val="0D0D0D" w:themeColor="text1" w:themeTint="F2"/>
              </w:rPr>
            </w:pPr>
            <w:r w:rsidRPr="00281483">
              <w:rPr>
                <w:rFonts w:cs="Times New Roman"/>
              </w:rPr>
              <w:t>Şehir içi</w:t>
            </w:r>
            <w:r w:rsidR="00A46C01" w:rsidRPr="00281483">
              <w:rPr>
                <w:rFonts w:cs="Times New Roman"/>
              </w:rPr>
              <w:t xml:space="preserve"> ulaşım olanakları arttırılmalı</w:t>
            </w:r>
          </w:p>
        </w:tc>
        <w:tc>
          <w:tcPr>
            <w:tcW w:w="1533" w:type="dxa"/>
            <w:tcBorders>
              <w:top w:val="single" w:sz="4" w:space="0" w:color="FFFFFF" w:themeColor="background1"/>
              <w:bottom w:val="single" w:sz="4" w:space="0" w:color="FFFFFF" w:themeColor="background1"/>
              <w:right w:val="nil"/>
            </w:tcBorders>
            <w:vAlign w:val="center"/>
          </w:tcPr>
          <w:p w14:paraId="2A203A50" w14:textId="46254307" w:rsidR="00A46C01" w:rsidRPr="00281483" w:rsidRDefault="00A46C01" w:rsidP="00A46C01">
            <w:pPr>
              <w:spacing w:after="0" w:line="240" w:lineRule="auto"/>
              <w:jc w:val="center"/>
              <w:rPr>
                <w:rFonts w:cs="Times New Roman"/>
                <w:b/>
                <w:bCs/>
                <w:color w:val="0D0D0D" w:themeColor="text1" w:themeTint="F2"/>
              </w:rPr>
            </w:pPr>
            <w:r w:rsidRPr="00281483">
              <w:rPr>
                <w:rFonts w:cs="Times New Roman"/>
              </w:rPr>
              <w:t>4</w:t>
            </w:r>
          </w:p>
        </w:tc>
      </w:tr>
      <w:tr w:rsidR="00A46C01" w:rsidRPr="00281483" w14:paraId="5FBD5E92" w14:textId="77777777" w:rsidTr="00D567B2">
        <w:tc>
          <w:tcPr>
            <w:tcW w:w="3397" w:type="dxa"/>
            <w:vMerge/>
            <w:tcBorders>
              <w:left w:val="nil"/>
            </w:tcBorders>
            <w:vAlign w:val="center"/>
          </w:tcPr>
          <w:p w14:paraId="425BAE2A" w14:textId="77777777" w:rsidR="00A46C01" w:rsidRPr="00281483" w:rsidRDefault="00A46C01" w:rsidP="00A46C01">
            <w:pPr>
              <w:spacing w:after="0" w:line="240" w:lineRule="auto"/>
              <w:rPr>
                <w:rFonts w:cs="Times New Roman"/>
                <w:color w:val="0D0D0D" w:themeColor="text1" w:themeTint="F2"/>
              </w:rPr>
            </w:pPr>
          </w:p>
        </w:tc>
        <w:tc>
          <w:tcPr>
            <w:tcW w:w="4132" w:type="dxa"/>
            <w:tcBorders>
              <w:top w:val="single" w:sz="4" w:space="0" w:color="FFFFFF" w:themeColor="background1"/>
              <w:bottom w:val="single" w:sz="4" w:space="0" w:color="FFFFFF" w:themeColor="background1"/>
            </w:tcBorders>
            <w:vAlign w:val="center"/>
          </w:tcPr>
          <w:p w14:paraId="52356762" w14:textId="1E892B8D" w:rsidR="00A46C01" w:rsidRPr="00281483" w:rsidRDefault="00A46C01" w:rsidP="00A46C01">
            <w:pPr>
              <w:spacing w:after="0" w:line="240" w:lineRule="auto"/>
              <w:jc w:val="both"/>
              <w:rPr>
                <w:rFonts w:cs="Times New Roman"/>
                <w:b/>
                <w:bCs/>
                <w:color w:val="0D0D0D" w:themeColor="text1" w:themeTint="F2"/>
              </w:rPr>
            </w:pPr>
            <w:r w:rsidRPr="00281483">
              <w:rPr>
                <w:rFonts w:cs="Times New Roman"/>
              </w:rPr>
              <w:t>Hızlı tren seferleri arttırılmalı</w:t>
            </w:r>
          </w:p>
        </w:tc>
        <w:tc>
          <w:tcPr>
            <w:tcW w:w="1533" w:type="dxa"/>
            <w:tcBorders>
              <w:top w:val="single" w:sz="4" w:space="0" w:color="FFFFFF" w:themeColor="background1"/>
              <w:bottom w:val="single" w:sz="4" w:space="0" w:color="FFFFFF" w:themeColor="background1"/>
              <w:right w:val="nil"/>
            </w:tcBorders>
            <w:vAlign w:val="center"/>
          </w:tcPr>
          <w:p w14:paraId="65CC0A8B" w14:textId="0F58890E" w:rsidR="00A46C01" w:rsidRPr="00281483" w:rsidRDefault="00A46C01" w:rsidP="00A46C01">
            <w:pPr>
              <w:spacing w:after="0" w:line="240" w:lineRule="auto"/>
              <w:jc w:val="center"/>
              <w:rPr>
                <w:rFonts w:cs="Times New Roman"/>
                <w:b/>
                <w:bCs/>
                <w:color w:val="0D0D0D" w:themeColor="text1" w:themeTint="F2"/>
              </w:rPr>
            </w:pPr>
            <w:r w:rsidRPr="00281483">
              <w:rPr>
                <w:rFonts w:cs="Times New Roman"/>
              </w:rPr>
              <w:t>4</w:t>
            </w:r>
          </w:p>
        </w:tc>
      </w:tr>
      <w:tr w:rsidR="00A46C01" w:rsidRPr="00281483" w14:paraId="265836E4" w14:textId="77777777" w:rsidTr="00D567B2">
        <w:tc>
          <w:tcPr>
            <w:tcW w:w="3397" w:type="dxa"/>
            <w:vMerge/>
            <w:tcBorders>
              <w:left w:val="nil"/>
            </w:tcBorders>
            <w:vAlign w:val="center"/>
          </w:tcPr>
          <w:p w14:paraId="7EE1EC57" w14:textId="77777777" w:rsidR="00A46C01" w:rsidRPr="00281483" w:rsidRDefault="00A46C01" w:rsidP="00A46C01">
            <w:pPr>
              <w:spacing w:after="0" w:line="240" w:lineRule="auto"/>
              <w:rPr>
                <w:rFonts w:cs="Times New Roman"/>
                <w:color w:val="0D0D0D" w:themeColor="text1" w:themeTint="F2"/>
              </w:rPr>
            </w:pPr>
          </w:p>
        </w:tc>
        <w:tc>
          <w:tcPr>
            <w:tcW w:w="4132" w:type="dxa"/>
            <w:tcBorders>
              <w:top w:val="single" w:sz="4" w:space="0" w:color="FFFFFF" w:themeColor="background1"/>
            </w:tcBorders>
            <w:vAlign w:val="center"/>
          </w:tcPr>
          <w:p w14:paraId="3C34B5A0" w14:textId="528EA6D7" w:rsidR="00A46C01" w:rsidRPr="00281483" w:rsidRDefault="00A46C01" w:rsidP="00A46C01">
            <w:pPr>
              <w:spacing w:after="0" w:line="240" w:lineRule="auto"/>
              <w:jc w:val="both"/>
              <w:rPr>
                <w:rFonts w:cs="Times New Roman"/>
                <w:b/>
                <w:bCs/>
                <w:color w:val="0D0D0D" w:themeColor="text1" w:themeTint="F2"/>
              </w:rPr>
            </w:pPr>
            <w:r w:rsidRPr="00281483">
              <w:rPr>
                <w:rFonts w:cs="Times New Roman"/>
              </w:rPr>
              <w:t>Yönlendirme tabelaları arttırılmalı</w:t>
            </w:r>
          </w:p>
        </w:tc>
        <w:tc>
          <w:tcPr>
            <w:tcW w:w="1533" w:type="dxa"/>
            <w:tcBorders>
              <w:top w:val="single" w:sz="4" w:space="0" w:color="FFFFFF" w:themeColor="background1"/>
              <w:right w:val="nil"/>
            </w:tcBorders>
            <w:vAlign w:val="center"/>
          </w:tcPr>
          <w:p w14:paraId="4D2883E1" w14:textId="45A36E41" w:rsidR="00A46C01" w:rsidRPr="00281483" w:rsidRDefault="00A46C01" w:rsidP="00A46C01">
            <w:pPr>
              <w:spacing w:after="0" w:line="240" w:lineRule="auto"/>
              <w:jc w:val="center"/>
              <w:rPr>
                <w:rFonts w:cs="Times New Roman"/>
                <w:b/>
                <w:bCs/>
                <w:color w:val="0D0D0D" w:themeColor="text1" w:themeTint="F2"/>
              </w:rPr>
            </w:pPr>
            <w:r w:rsidRPr="00281483">
              <w:rPr>
                <w:rFonts w:cs="Times New Roman"/>
              </w:rPr>
              <w:t>4</w:t>
            </w:r>
          </w:p>
        </w:tc>
      </w:tr>
      <w:tr w:rsidR="00A46C01" w:rsidRPr="00281483" w14:paraId="1521AB15" w14:textId="77777777" w:rsidTr="00D567B2">
        <w:tc>
          <w:tcPr>
            <w:tcW w:w="3397" w:type="dxa"/>
            <w:vMerge w:val="restart"/>
            <w:tcBorders>
              <w:left w:val="nil"/>
            </w:tcBorders>
            <w:vAlign w:val="center"/>
          </w:tcPr>
          <w:p w14:paraId="213E8EBD" w14:textId="29C99FE3" w:rsidR="00A46C01" w:rsidRPr="00281483" w:rsidRDefault="00A46C01" w:rsidP="00A46C01">
            <w:pPr>
              <w:spacing w:after="0" w:line="240" w:lineRule="auto"/>
              <w:rPr>
                <w:rFonts w:cs="Times New Roman"/>
                <w:b/>
                <w:bCs/>
                <w:color w:val="0D0D0D" w:themeColor="text1" w:themeTint="F2"/>
              </w:rPr>
            </w:pPr>
            <w:r w:rsidRPr="00281483">
              <w:rPr>
                <w:rStyle w:val="Gl"/>
                <w:rFonts w:cs="Times New Roman"/>
                <w:b w:val="0"/>
                <w:bCs w:val="0"/>
              </w:rPr>
              <w:t>Turizm Arzı ve Çeşitlendirme</w:t>
            </w:r>
          </w:p>
        </w:tc>
        <w:tc>
          <w:tcPr>
            <w:tcW w:w="4132" w:type="dxa"/>
            <w:tcBorders>
              <w:bottom w:val="single" w:sz="4" w:space="0" w:color="FFFFFF" w:themeColor="background1"/>
            </w:tcBorders>
            <w:vAlign w:val="center"/>
          </w:tcPr>
          <w:p w14:paraId="77F6AE31" w14:textId="37078D00" w:rsidR="00A46C01" w:rsidRPr="00281483" w:rsidRDefault="00A46C01" w:rsidP="00A46C01">
            <w:pPr>
              <w:spacing w:after="0" w:line="240" w:lineRule="auto"/>
              <w:jc w:val="both"/>
              <w:rPr>
                <w:rFonts w:cs="Times New Roman"/>
                <w:b/>
                <w:bCs/>
                <w:color w:val="0D0D0D" w:themeColor="text1" w:themeTint="F2"/>
              </w:rPr>
            </w:pPr>
            <w:r w:rsidRPr="00281483">
              <w:rPr>
                <w:rFonts w:cs="Times New Roman"/>
              </w:rPr>
              <w:t>Turizm çeşitleri birbirine entegre edilmeli</w:t>
            </w:r>
          </w:p>
        </w:tc>
        <w:tc>
          <w:tcPr>
            <w:tcW w:w="1533" w:type="dxa"/>
            <w:tcBorders>
              <w:bottom w:val="single" w:sz="4" w:space="0" w:color="FFFFFF" w:themeColor="background1"/>
              <w:right w:val="nil"/>
            </w:tcBorders>
            <w:vAlign w:val="center"/>
          </w:tcPr>
          <w:p w14:paraId="4D857D38" w14:textId="37B9020E" w:rsidR="00A46C01" w:rsidRPr="00281483" w:rsidRDefault="00A46C01" w:rsidP="00A46C01">
            <w:pPr>
              <w:spacing w:after="0" w:line="240" w:lineRule="auto"/>
              <w:jc w:val="center"/>
              <w:rPr>
                <w:rFonts w:cs="Times New Roman"/>
                <w:b/>
                <w:bCs/>
                <w:color w:val="0D0D0D" w:themeColor="text1" w:themeTint="F2"/>
              </w:rPr>
            </w:pPr>
            <w:r w:rsidRPr="00281483">
              <w:rPr>
                <w:rFonts w:cs="Times New Roman"/>
              </w:rPr>
              <w:t>5</w:t>
            </w:r>
          </w:p>
        </w:tc>
      </w:tr>
      <w:tr w:rsidR="00A46C01" w:rsidRPr="00281483" w14:paraId="291D7442" w14:textId="77777777" w:rsidTr="00D567B2">
        <w:tc>
          <w:tcPr>
            <w:tcW w:w="3397" w:type="dxa"/>
            <w:vMerge/>
            <w:tcBorders>
              <w:left w:val="nil"/>
            </w:tcBorders>
            <w:vAlign w:val="center"/>
          </w:tcPr>
          <w:p w14:paraId="47AD0105" w14:textId="77777777" w:rsidR="00A46C01" w:rsidRPr="00281483" w:rsidRDefault="00A46C01" w:rsidP="00A46C01">
            <w:pPr>
              <w:spacing w:after="0" w:line="240" w:lineRule="auto"/>
              <w:rPr>
                <w:rFonts w:cs="Times New Roman"/>
                <w:color w:val="0D0D0D" w:themeColor="text1" w:themeTint="F2"/>
              </w:rPr>
            </w:pPr>
          </w:p>
        </w:tc>
        <w:tc>
          <w:tcPr>
            <w:tcW w:w="4132" w:type="dxa"/>
            <w:tcBorders>
              <w:top w:val="single" w:sz="4" w:space="0" w:color="FFFFFF" w:themeColor="background1"/>
              <w:bottom w:val="single" w:sz="4" w:space="0" w:color="FFFFFF" w:themeColor="background1"/>
            </w:tcBorders>
            <w:vAlign w:val="center"/>
          </w:tcPr>
          <w:p w14:paraId="530D0617" w14:textId="4F90B0BF" w:rsidR="00A46C01" w:rsidRPr="00281483" w:rsidRDefault="00A46C01" w:rsidP="00A46C01">
            <w:pPr>
              <w:spacing w:after="0" w:line="240" w:lineRule="auto"/>
              <w:jc w:val="both"/>
              <w:rPr>
                <w:rFonts w:cs="Times New Roman"/>
                <w:b/>
                <w:bCs/>
                <w:color w:val="0D0D0D" w:themeColor="text1" w:themeTint="F2"/>
              </w:rPr>
            </w:pPr>
            <w:r w:rsidRPr="00281483">
              <w:rPr>
                <w:rFonts w:cs="Times New Roman"/>
              </w:rPr>
              <w:t>Termal turizm geliştirilmeli</w:t>
            </w:r>
          </w:p>
        </w:tc>
        <w:tc>
          <w:tcPr>
            <w:tcW w:w="1533" w:type="dxa"/>
            <w:tcBorders>
              <w:top w:val="single" w:sz="4" w:space="0" w:color="FFFFFF" w:themeColor="background1"/>
              <w:bottom w:val="single" w:sz="4" w:space="0" w:color="FFFFFF" w:themeColor="background1"/>
              <w:right w:val="nil"/>
            </w:tcBorders>
            <w:vAlign w:val="center"/>
          </w:tcPr>
          <w:p w14:paraId="35AF8210" w14:textId="7CD96B2C" w:rsidR="00A46C01" w:rsidRPr="00281483" w:rsidRDefault="00A46C01" w:rsidP="00A46C01">
            <w:pPr>
              <w:spacing w:after="0" w:line="240" w:lineRule="auto"/>
              <w:jc w:val="center"/>
              <w:rPr>
                <w:rFonts w:cs="Times New Roman"/>
                <w:b/>
                <w:bCs/>
                <w:color w:val="0D0D0D" w:themeColor="text1" w:themeTint="F2"/>
              </w:rPr>
            </w:pPr>
            <w:r w:rsidRPr="00281483">
              <w:rPr>
                <w:rFonts w:cs="Times New Roman"/>
              </w:rPr>
              <w:t>5</w:t>
            </w:r>
          </w:p>
        </w:tc>
      </w:tr>
      <w:tr w:rsidR="00A46C01" w:rsidRPr="00281483" w14:paraId="607A3E78" w14:textId="77777777" w:rsidTr="00D567B2">
        <w:tc>
          <w:tcPr>
            <w:tcW w:w="3397" w:type="dxa"/>
            <w:vMerge/>
            <w:tcBorders>
              <w:left w:val="nil"/>
            </w:tcBorders>
            <w:vAlign w:val="center"/>
          </w:tcPr>
          <w:p w14:paraId="6A01D6A6" w14:textId="77777777" w:rsidR="00A46C01" w:rsidRPr="00281483" w:rsidRDefault="00A46C01" w:rsidP="00A46C01">
            <w:pPr>
              <w:spacing w:after="0" w:line="240" w:lineRule="auto"/>
              <w:rPr>
                <w:rFonts w:cs="Times New Roman"/>
                <w:color w:val="0D0D0D" w:themeColor="text1" w:themeTint="F2"/>
              </w:rPr>
            </w:pPr>
          </w:p>
        </w:tc>
        <w:tc>
          <w:tcPr>
            <w:tcW w:w="4132" w:type="dxa"/>
            <w:tcBorders>
              <w:top w:val="single" w:sz="4" w:space="0" w:color="FFFFFF" w:themeColor="background1"/>
              <w:bottom w:val="single" w:sz="4" w:space="0" w:color="FFFFFF" w:themeColor="background1"/>
            </w:tcBorders>
            <w:vAlign w:val="center"/>
          </w:tcPr>
          <w:p w14:paraId="639493DE" w14:textId="3BF16461" w:rsidR="00A46C01" w:rsidRPr="00281483" w:rsidRDefault="00A46C01" w:rsidP="00A46C01">
            <w:pPr>
              <w:spacing w:after="0" w:line="240" w:lineRule="auto"/>
              <w:jc w:val="both"/>
              <w:rPr>
                <w:rFonts w:cs="Times New Roman"/>
                <w:b/>
                <w:bCs/>
                <w:color w:val="0D0D0D" w:themeColor="text1" w:themeTint="F2"/>
              </w:rPr>
            </w:pPr>
            <w:r w:rsidRPr="00281483">
              <w:rPr>
                <w:rFonts w:cs="Times New Roman"/>
              </w:rPr>
              <w:t>Konaklama olanakları arttırılmalı</w:t>
            </w:r>
          </w:p>
        </w:tc>
        <w:tc>
          <w:tcPr>
            <w:tcW w:w="1533" w:type="dxa"/>
            <w:tcBorders>
              <w:top w:val="single" w:sz="4" w:space="0" w:color="FFFFFF" w:themeColor="background1"/>
              <w:bottom w:val="single" w:sz="4" w:space="0" w:color="FFFFFF" w:themeColor="background1"/>
              <w:right w:val="nil"/>
            </w:tcBorders>
            <w:vAlign w:val="center"/>
          </w:tcPr>
          <w:p w14:paraId="55F98543" w14:textId="36A4BE92" w:rsidR="00A46C01" w:rsidRPr="00281483" w:rsidRDefault="00A46C01" w:rsidP="00A46C01">
            <w:pPr>
              <w:spacing w:after="0" w:line="240" w:lineRule="auto"/>
              <w:jc w:val="center"/>
              <w:rPr>
                <w:rFonts w:cs="Times New Roman"/>
                <w:b/>
                <w:bCs/>
                <w:color w:val="0D0D0D" w:themeColor="text1" w:themeTint="F2"/>
              </w:rPr>
            </w:pPr>
            <w:r w:rsidRPr="00281483">
              <w:rPr>
                <w:rFonts w:cs="Times New Roman"/>
              </w:rPr>
              <w:t>4</w:t>
            </w:r>
          </w:p>
        </w:tc>
      </w:tr>
      <w:tr w:rsidR="00A46C01" w:rsidRPr="00281483" w14:paraId="52278D02" w14:textId="77777777" w:rsidTr="00D567B2">
        <w:tc>
          <w:tcPr>
            <w:tcW w:w="3397" w:type="dxa"/>
            <w:vMerge/>
            <w:tcBorders>
              <w:left w:val="nil"/>
            </w:tcBorders>
            <w:vAlign w:val="center"/>
          </w:tcPr>
          <w:p w14:paraId="4CBB6759" w14:textId="77777777" w:rsidR="00A46C01" w:rsidRPr="00281483" w:rsidRDefault="00A46C01" w:rsidP="00A46C01">
            <w:pPr>
              <w:spacing w:after="0" w:line="240" w:lineRule="auto"/>
              <w:rPr>
                <w:rFonts w:cs="Times New Roman"/>
                <w:color w:val="0D0D0D" w:themeColor="text1" w:themeTint="F2"/>
              </w:rPr>
            </w:pPr>
          </w:p>
        </w:tc>
        <w:tc>
          <w:tcPr>
            <w:tcW w:w="4132" w:type="dxa"/>
            <w:tcBorders>
              <w:top w:val="single" w:sz="4" w:space="0" w:color="FFFFFF" w:themeColor="background1"/>
              <w:bottom w:val="single" w:sz="4" w:space="0" w:color="FFFFFF" w:themeColor="background1"/>
            </w:tcBorders>
            <w:vAlign w:val="center"/>
          </w:tcPr>
          <w:p w14:paraId="4C788E6F" w14:textId="692FBF01" w:rsidR="00A46C01" w:rsidRPr="00281483" w:rsidRDefault="00A46C01" w:rsidP="00A46C01">
            <w:pPr>
              <w:spacing w:after="0" w:line="240" w:lineRule="auto"/>
              <w:jc w:val="both"/>
              <w:rPr>
                <w:rFonts w:cs="Times New Roman"/>
                <w:b/>
                <w:bCs/>
                <w:color w:val="0D0D0D" w:themeColor="text1" w:themeTint="F2"/>
              </w:rPr>
            </w:pPr>
            <w:r w:rsidRPr="00281483">
              <w:rPr>
                <w:rFonts w:cs="Times New Roman"/>
              </w:rPr>
              <w:t>Rekreasyonel olanaklar arttırılmalı</w:t>
            </w:r>
          </w:p>
        </w:tc>
        <w:tc>
          <w:tcPr>
            <w:tcW w:w="1533" w:type="dxa"/>
            <w:tcBorders>
              <w:top w:val="single" w:sz="4" w:space="0" w:color="FFFFFF" w:themeColor="background1"/>
              <w:bottom w:val="single" w:sz="4" w:space="0" w:color="FFFFFF" w:themeColor="background1"/>
              <w:right w:val="nil"/>
            </w:tcBorders>
            <w:vAlign w:val="center"/>
          </w:tcPr>
          <w:p w14:paraId="47FD0EA4" w14:textId="67BF6CA4" w:rsidR="00A46C01" w:rsidRPr="00281483" w:rsidRDefault="00A46C01" w:rsidP="00A46C01">
            <w:pPr>
              <w:spacing w:after="0" w:line="240" w:lineRule="auto"/>
              <w:jc w:val="center"/>
              <w:rPr>
                <w:rFonts w:cs="Times New Roman"/>
                <w:b/>
                <w:bCs/>
                <w:color w:val="0D0D0D" w:themeColor="text1" w:themeTint="F2"/>
              </w:rPr>
            </w:pPr>
            <w:r w:rsidRPr="00281483">
              <w:rPr>
                <w:rFonts w:cs="Times New Roman"/>
              </w:rPr>
              <w:t>2</w:t>
            </w:r>
          </w:p>
        </w:tc>
      </w:tr>
      <w:tr w:rsidR="00A46C01" w:rsidRPr="00281483" w14:paraId="13C2554A" w14:textId="77777777" w:rsidTr="00D567B2">
        <w:tc>
          <w:tcPr>
            <w:tcW w:w="3397" w:type="dxa"/>
            <w:vMerge/>
            <w:tcBorders>
              <w:left w:val="nil"/>
            </w:tcBorders>
            <w:vAlign w:val="center"/>
          </w:tcPr>
          <w:p w14:paraId="525960FD" w14:textId="77777777" w:rsidR="00A46C01" w:rsidRPr="00281483" w:rsidRDefault="00A46C01" w:rsidP="00A46C01">
            <w:pPr>
              <w:spacing w:after="0" w:line="240" w:lineRule="auto"/>
              <w:rPr>
                <w:rFonts w:cs="Times New Roman"/>
                <w:color w:val="0D0D0D" w:themeColor="text1" w:themeTint="F2"/>
              </w:rPr>
            </w:pPr>
          </w:p>
        </w:tc>
        <w:tc>
          <w:tcPr>
            <w:tcW w:w="4132" w:type="dxa"/>
            <w:tcBorders>
              <w:top w:val="single" w:sz="4" w:space="0" w:color="FFFFFF" w:themeColor="background1"/>
              <w:bottom w:val="single" w:sz="4" w:space="0" w:color="FFFFFF" w:themeColor="background1"/>
            </w:tcBorders>
            <w:vAlign w:val="center"/>
          </w:tcPr>
          <w:p w14:paraId="49EAACE4" w14:textId="35B7C345" w:rsidR="00A46C01" w:rsidRPr="00281483" w:rsidRDefault="00A46C01" w:rsidP="00A46C01">
            <w:pPr>
              <w:spacing w:after="0" w:line="240" w:lineRule="auto"/>
              <w:jc w:val="both"/>
              <w:rPr>
                <w:rFonts w:cs="Times New Roman"/>
                <w:b/>
                <w:bCs/>
                <w:color w:val="0D0D0D" w:themeColor="text1" w:themeTint="F2"/>
              </w:rPr>
            </w:pPr>
            <w:r w:rsidRPr="00281483">
              <w:rPr>
                <w:rFonts w:cs="Times New Roman"/>
              </w:rPr>
              <w:t>Etkinlik ve faaliyetler arttırılmalı</w:t>
            </w:r>
          </w:p>
        </w:tc>
        <w:tc>
          <w:tcPr>
            <w:tcW w:w="1533" w:type="dxa"/>
            <w:tcBorders>
              <w:top w:val="single" w:sz="4" w:space="0" w:color="FFFFFF" w:themeColor="background1"/>
              <w:bottom w:val="single" w:sz="4" w:space="0" w:color="FFFFFF" w:themeColor="background1"/>
              <w:right w:val="nil"/>
            </w:tcBorders>
            <w:vAlign w:val="center"/>
          </w:tcPr>
          <w:p w14:paraId="4AF77EA5" w14:textId="65CAF2EC" w:rsidR="00A46C01" w:rsidRPr="00281483" w:rsidRDefault="00A46C01" w:rsidP="00A46C01">
            <w:pPr>
              <w:spacing w:after="0" w:line="240" w:lineRule="auto"/>
              <w:jc w:val="center"/>
              <w:rPr>
                <w:rFonts w:cs="Times New Roman"/>
                <w:b/>
                <w:bCs/>
                <w:color w:val="0D0D0D" w:themeColor="text1" w:themeTint="F2"/>
              </w:rPr>
            </w:pPr>
            <w:r w:rsidRPr="00281483">
              <w:rPr>
                <w:rFonts w:cs="Times New Roman"/>
              </w:rPr>
              <w:t>2</w:t>
            </w:r>
          </w:p>
        </w:tc>
      </w:tr>
      <w:tr w:rsidR="00A46C01" w:rsidRPr="00281483" w14:paraId="436C98D7" w14:textId="77777777" w:rsidTr="00D567B2">
        <w:tc>
          <w:tcPr>
            <w:tcW w:w="3397" w:type="dxa"/>
            <w:vMerge/>
            <w:tcBorders>
              <w:left w:val="nil"/>
            </w:tcBorders>
            <w:vAlign w:val="center"/>
          </w:tcPr>
          <w:p w14:paraId="214EA717" w14:textId="77777777" w:rsidR="00A46C01" w:rsidRPr="00281483" w:rsidRDefault="00A46C01" w:rsidP="00A46C01">
            <w:pPr>
              <w:spacing w:after="0" w:line="240" w:lineRule="auto"/>
              <w:rPr>
                <w:rFonts w:cs="Times New Roman"/>
                <w:color w:val="0D0D0D" w:themeColor="text1" w:themeTint="F2"/>
              </w:rPr>
            </w:pPr>
          </w:p>
        </w:tc>
        <w:tc>
          <w:tcPr>
            <w:tcW w:w="4132" w:type="dxa"/>
            <w:tcBorders>
              <w:top w:val="single" w:sz="4" w:space="0" w:color="FFFFFF" w:themeColor="background1"/>
            </w:tcBorders>
            <w:vAlign w:val="center"/>
          </w:tcPr>
          <w:p w14:paraId="616CE177" w14:textId="35D6452A" w:rsidR="00A46C01" w:rsidRPr="00281483" w:rsidRDefault="00A46C01" w:rsidP="00A46C01">
            <w:pPr>
              <w:spacing w:after="0" w:line="240" w:lineRule="auto"/>
              <w:jc w:val="both"/>
              <w:rPr>
                <w:rFonts w:cs="Times New Roman"/>
                <w:b/>
                <w:bCs/>
                <w:color w:val="0D0D0D" w:themeColor="text1" w:themeTint="F2"/>
              </w:rPr>
            </w:pPr>
            <w:r w:rsidRPr="00281483">
              <w:rPr>
                <w:rFonts w:cs="Times New Roman"/>
              </w:rPr>
              <w:t>Kongre turizmi geliştirilmeli</w:t>
            </w:r>
          </w:p>
        </w:tc>
        <w:tc>
          <w:tcPr>
            <w:tcW w:w="1533" w:type="dxa"/>
            <w:tcBorders>
              <w:top w:val="single" w:sz="4" w:space="0" w:color="FFFFFF" w:themeColor="background1"/>
              <w:right w:val="nil"/>
            </w:tcBorders>
            <w:vAlign w:val="center"/>
          </w:tcPr>
          <w:p w14:paraId="29127058" w14:textId="782838A4" w:rsidR="00A46C01" w:rsidRPr="00281483" w:rsidRDefault="00A46C01" w:rsidP="00A46C01">
            <w:pPr>
              <w:spacing w:after="0" w:line="240" w:lineRule="auto"/>
              <w:jc w:val="center"/>
              <w:rPr>
                <w:rFonts w:cs="Times New Roman"/>
                <w:b/>
                <w:bCs/>
                <w:color w:val="0D0D0D" w:themeColor="text1" w:themeTint="F2"/>
              </w:rPr>
            </w:pPr>
            <w:r w:rsidRPr="00281483">
              <w:rPr>
                <w:rFonts w:cs="Times New Roman"/>
              </w:rPr>
              <w:t>2</w:t>
            </w:r>
          </w:p>
        </w:tc>
      </w:tr>
      <w:tr w:rsidR="00A46C01" w:rsidRPr="00281483" w14:paraId="0FC81F57" w14:textId="77777777" w:rsidTr="00D567B2">
        <w:tc>
          <w:tcPr>
            <w:tcW w:w="3397" w:type="dxa"/>
            <w:vMerge w:val="restart"/>
            <w:tcBorders>
              <w:left w:val="nil"/>
            </w:tcBorders>
            <w:vAlign w:val="center"/>
          </w:tcPr>
          <w:p w14:paraId="383044C6" w14:textId="3A11EA5C" w:rsidR="00A46C01" w:rsidRPr="00281483" w:rsidRDefault="00A46C01" w:rsidP="00A46C01">
            <w:pPr>
              <w:spacing w:after="0" w:line="240" w:lineRule="auto"/>
              <w:rPr>
                <w:rFonts w:cs="Times New Roman"/>
                <w:b/>
                <w:bCs/>
                <w:color w:val="0D0D0D" w:themeColor="text1" w:themeTint="F2"/>
              </w:rPr>
            </w:pPr>
            <w:r w:rsidRPr="00281483">
              <w:rPr>
                <w:rStyle w:val="Gl"/>
                <w:rFonts w:cs="Times New Roman"/>
                <w:b w:val="0"/>
                <w:bCs w:val="0"/>
              </w:rPr>
              <w:t>Pazarlama, Tanıtım ve Destinasyon Yönetimi</w:t>
            </w:r>
          </w:p>
        </w:tc>
        <w:tc>
          <w:tcPr>
            <w:tcW w:w="4132" w:type="dxa"/>
            <w:tcBorders>
              <w:bottom w:val="single" w:sz="4" w:space="0" w:color="FFFFFF" w:themeColor="background1"/>
            </w:tcBorders>
            <w:vAlign w:val="center"/>
          </w:tcPr>
          <w:p w14:paraId="2ECB4383" w14:textId="5C588BC9" w:rsidR="00A46C01" w:rsidRPr="00281483" w:rsidRDefault="00A46C01" w:rsidP="00A46C01">
            <w:pPr>
              <w:spacing w:after="0" w:line="240" w:lineRule="auto"/>
              <w:jc w:val="both"/>
              <w:rPr>
                <w:rFonts w:cs="Times New Roman"/>
                <w:b/>
                <w:bCs/>
                <w:color w:val="0D0D0D" w:themeColor="text1" w:themeTint="F2"/>
              </w:rPr>
            </w:pPr>
            <w:r w:rsidRPr="00281483">
              <w:rPr>
                <w:rFonts w:cs="Times New Roman"/>
              </w:rPr>
              <w:t>Tanıtım çalışmaları arttırılmalı</w:t>
            </w:r>
          </w:p>
        </w:tc>
        <w:tc>
          <w:tcPr>
            <w:tcW w:w="1533" w:type="dxa"/>
            <w:tcBorders>
              <w:bottom w:val="single" w:sz="4" w:space="0" w:color="FFFFFF" w:themeColor="background1"/>
              <w:right w:val="nil"/>
            </w:tcBorders>
            <w:vAlign w:val="center"/>
          </w:tcPr>
          <w:p w14:paraId="46E9BB6D" w14:textId="4BF778FB" w:rsidR="00A46C01" w:rsidRPr="00281483" w:rsidRDefault="00A46C01" w:rsidP="00A46C01">
            <w:pPr>
              <w:spacing w:after="0" w:line="240" w:lineRule="auto"/>
              <w:jc w:val="center"/>
              <w:rPr>
                <w:rFonts w:cs="Times New Roman"/>
                <w:b/>
                <w:bCs/>
                <w:color w:val="0D0D0D" w:themeColor="text1" w:themeTint="F2"/>
              </w:rPr>
            </w:pPr>
            <w:r w:rsidRPr="00281483">
              <w:rPr>
                <w:rFonts w:cs="Times New Roman"/>
              </w:rPr>
              <w:t>8</w:t>
            </w:r>
          </w:p>
        </w:tc>
      </w:tr>
      <w:tr w:rsidR="00A46C01" w:rsidRPr="00281483" w14:paraId="5C7E5090" w14:textId="77777777" w:rsidTr="00D567B2">
        <w:tc>
          <w:tcPr>
            <w:tcW w:w="3397" w:type="dxa"/>
            <w:vMerge/>
            <w:tcBorders>
              <w:left w:val="nil"/>
            </w:tcBorders>
            <w:vAlign w:val="center"/>
          </w:tcPr>
          <w:p w14:paraId="0B66FED0" w14:textId="77777777" w:rsidR="00A46C01" w:rsidRPr="00281483" w:rsidRDefault="00A46C01" w:rsidP="00A46C01">
            <w:pPr>
              <w:spacing w:after="0" w:line="240" w:lineRule="auto"/>
              <w:rPr>
                <w:rFonts w:cs="Times New Roman"/>
                <w:color w:val="0D0D0D" w:themeColor="text1" w:themeTint="F2"/>
              </w:rPr>
            </w:pPr>
          </w:p>
        </w:tc>
        <w:tc>
          <w:tcPr>
            <w:tcW w:w="4132" w:type="dxa"/>
            <w:tcBorders>
              <w:top w:val="single" w:sz="4" w:space="0" w:color="FFFFFF" w:themeColor="background1"/>
              <w:bottom w:val="single" w:sz="4" w:space="0" w:color="FFFFFF" w:themeColor="background1"/>
            </w:tcBorders>
            <w:vAlign w:val="center"/>
          </w:tcPr>
          <w:p w14:paraId="094A1981" w14:textId="6FE922A7" w:rsidR="00A46C01" w:rsidRPr="00281483" w:rsidRDefault="00A46C01" w:rsidP="00A46C01">
            <w:pPr>
              <w:spacing w:after="0" w:line="240" w:lineRule="auto"/>
              <w:jc w:val="both"/>
              <w:rPr>
                <w:rFonts w:cs="Times New Roman"/>
                <w:b/>
                <w:bCs/>
                <w:color w:val="0D0D0D" w:themeColor="text1" w:themeTint="F2"/>
              </w:rPr>
            </w:pPr>
            <w:r w:rsidRPr="00281483">
              <w:rPr>
                <w:rFonts w:cs="Times New Roman"/>
              </w:rPr>
              <w:t>Turizm danışma büroları arttırılmalı</w:t>
            </w:r>
          </w:p>
        </w:tc>
        <w:tc>
          <w:tcPr>
            <w:tcW w:w="1533" w:type="dxa"/>
            <w:tcBorders>
              <w:top w:val="single" w:sz="4" w:space="0" w:color="FFFFFF" w:themeColor="background1"/>
              <w:bottom w:val="single" w:sz="4" w:space="0" w:color="FFFFFF" w:themeColor="background1"/>
              <w:right w:val="nil"/>
            </w:tcBorders>
            <w:vAlign w:val="center"/>
          </w:tcPr>
          <w:p w14:paraId="7AC11638" w14:textId="5DE348F7" w:rsidR="00A46C01" w:rsidRPr="00281483" w:rsidRDefault="00A46C01" w:rsidP="00A46C01">
            <w:pPr>
              <w:spacing w:after="0" w:line="240" w:lineRule="auto"/>
              <w:jc w:val="center"/>
              <w:rPr>
                <w:rFonts w:cs="Times New Roman"/>
                <w:b/>
                <w:bCs/>
                <w:color w:val="0D0D0D" w:themeColor="text1" w:themeTint="F2"/>
              </w:rPr>
            </w:pPr>
            <w:r w:rsidRPr="00281483">
              <w:rPr>
                <w:rFonts w:cs="Times New Roman"/>
              </w:rPr>
              <w:t>3</w:t>
            </w:r>
          </w:p>
        </w:tc>
      </w:tr>
      <w:tr w:rsidR="00A46C01" w:rsidRPr="00281483" w14:paraId="01313E62" w14:textId="77777777" w:rsidTr="00D567B2">
        <w:tc>
          <w:tcPr>
            <w:tcW w:w="3397" w:type="dxa"/>
            <w:vMerge/>
            <w:tcBorders>
              <w:left w:val="nil"/>
            </w:tcBorders>
            <w:vAlign w:val="center"/>
          </w:tcPr>
          <w:p w14:paraId="74E585A4" w14:textId="77777777" w:rsidR="00A46C01" w:rsidRPr="00281483" w:rsidRDefault="00A46C01" w:rsidP="00A46C01">
            <w:pPr>
              <w:spacing w:after="0" w:line="240" w:lineRule="auto"/>
              <w:rPr>
                <w:rFonts w:cs="Times New Roman"/>
                <w:color w:val="0D0D0D" w:themeColor="text1" w:themeTint="F2"/>
              </w:rPr>
            </w:pPr>
          </w:p>
        </w:tc>
        <w:tc>
          <w:tcPr>
            <w:tcW w:w="4132" w:type="dxa"/>
            <w:tcBorders>
              <w:top w:val="single" w:sz="4" w:space="0" w:color="FFFFFF" w:themeColor="background1"/>
              <w:bottom w:val="single" w:sz="4" w:space="0" w:color="FFFFFF" w:themeColor="background1"/>
            </w:tcBorders>
            <w:vAlign w:val="center"/>
          </w:tcPr>
          <w:p w14:paraId="2444E2E9" w14:textId="2A5A7ADF" w:rsidR="00A46C01" w:rsidRPr="00281483" w:rsidRDefault="00A46C01" w:rsidP="00A46C01">
            <w:pPr>
              <w:spacing w:after="0" w:line="240" w:lineRule="auto"/>
              <w:jc w:val="both"/>
              <w:rPr>
                <w:rFonts w:cs="Times New Roman"/>
                <w:b/>
                <w:bCs/>
                <w:color w:val="0D0D0D" w:themeColor="text1" w:themeTint="F2"/>
              </w:rPr>
            </w:pPr>
            <w:r w:rsidRPr="00281483">
              <w:rPr>
                <w:rFonts w:cs="Times New Roman"/>
              </w:rPr>
              <w:t>Paydaşlar</w:t>
            </w:r>
            <w:r w:rsidR="00674D30" w:rsidRPr="00281483">
              <w:rPr>
                <w:rFonts w:cs="Times New Roman"/>
              </w:rPr>
              <w:t xml:space="preserve"> </w:t>
            </w:r>
            <w:r w:rsidRPr="00281483">
              <w:rPr>
                <w:rFonts w:cs="Times New Roman"/>
              </w:rPr>
              <w:t>arası iş birliği arttırılmalı</w:t>
            </w:r>
          </w:p>
        </w:tc>
        <w:tc>
          <w:tcPr>
            <w:tcW w:w="1533" w:type="dxa"/>
            <w:tcBorders>
              <w:top w:val="single" w:sz="4" w:space="0" w:color="FFFFFF" w:themeColor="background1"/>
              <w:bottom w:val="single" w:sz="4" w:space="0" w:color="FFFFFF" w:themeColor="background1"/>
              <w:right w:val="nil"/>
            </w:tcBorders>
            <w:vAlign w:val="center"/>
          </w:tcPr>
          <w:p w14:paraId="01C1C1B7" w14:textId="23834BD8" w:rsidR="00A46C01" w:rsidRPr="00281483" w:rsidRDefault="00A46C01" w:rsidP="00A46C01">
            <w:pPr>
              <w:spacing w:after="0" w:line="240" w:lineRule="auto"/>
              <w:jc w:val="center"/>
              <w:rPr>
                <w:rFonts w:cs="Times New Roman"/>
                <w:b/>
                <w:bCs/>
                <w:color w:val="0D0D0D" w:themeColor="text1" w:themeTint="F2"/>
              </w:rPr>
            </w:pPr>
            <w:r w:rsidRPr="00281483">
              <w:rPr>
                <w:rFonts w:cs="Times New Roman"/>
              </w:rPr>
              <w:t>3</w:t>
            </w:r>
          </w:p>
        </w:tc>
      </w:tr>
      <w:tr w:rsidR="00A46C01" w:rsidRPr="00281483" w14:paraId="2DF1E15B" w14:textId="77777777" w:rsidTr="00D567B2">
        <w:tc>
          <w:tcPr>
            <w:tcW w:w="3397" w:type="dxa"/>
            <w:vMerge/>
            <w:tcBorders>
              <w:left w:val="nil"/>
            </w:tcBorders>
            <w:vAlign w:val="center"/>
          </w:tcPr>
          <w:p w14:paraId="5932F238" w14:textId="77777777" w:rsidR="00A46C01" w:rsidRPr="00281483" w:rsidRDefault="00A46C01" w:rsidP="00A46C01">
            <w:pPr>
              <w:spacing w:after="0" w:line="240" w:lineRule="auto"/>
              <w:rPr>
                <w:rFonts w:cs="Times New Roman"/>
                <w:color w:val="0D0D0D" w:themeColor="text1" w:themeTint="F2"/>
              </w:rPr>
            </w:pPr>
          </w:p>
        </w:tc>
        <w:tc>
          <w:tcPr>
            <w:tcW w:w="4132" w:type="dxa"/>
            <w:tcBorders>
              <w:top w:val="single" w:sz="4" w:space="0" w:color="FFFFFF" w:themeColor="background1"/>
            </w:tcBorders>
            <w:vAlign w:val="center"/>
          </w:tcPr>
          <w:p w14:paraId="12833D29" w14:textId="7F01676B" w:rsidR="00A46C01" w:rsidRPr="00281483" w:rsidRDefault="00A46C01" w:rsidP="00A46C01">
            <w:pPr>
              <w:spacing w:after="0" w:line="240" w:lineRule="auto"/>
              <w:jc w:val="both"/>
              <w:rPr>
                <w:rFonts w:cs="Times New Roman"/>
                <w:b/>
                <w:bCs/>
                <w:color w:val="0D0D0D" w:themeColor="text1" w:themeTint="F2"/>
              </w:rPr>
            </w:pPr>
            <w:r w:rsidRPr="00281483">
              <w:rPr>
                <w:rFonts w:cs="Times New Roman"/>
              </w:rPr>
              <w:t>Gelen turların sayısı arttırılmalı</w:t>
            </w:r>
          </w:p>
        </w:tc>
        <w:tc>
          <w:tcPr>
            <w:tcW w:w="1533" w:type="dxa"/>
            <w:tcBorders>
              <w:top w:val="single" w:sz="4" w:space="0" w:color="FFFFFF" w:themeColor="background1"/>
              <w:right w:val="nil"/>
            </w:tcBorders>
            <w:vAlign w:val="center"/>
          </w:tcPr>
          <w:p w14:paraId="4FCE0710" w14:textId="73E97EC9" w:rsidR="00A46C01" w:rsidRPr="00281483" w:rsidRDefault="00A46C01" w:rsidP="00A46C01">
            <w:pPr>
              <w:spacing w:after="0" w:line="240" w:lineRule="auto"/>
              <w:jc w:val="center"/>
              <w:rPr>
                <w:rFonts w:cs="Times New Roman"/>
                <w:b/>
                <w:bCs/>
                <w:color w:val="0D0D0D" w:themeColor="text1" w:themeTint="F2"/>
              </w:rPr>
            </w:pPr>
            <w:r w:rsidRPr="00281483">
              <w:rPr>
                <w:rFonts w:cs="Times New Roman"/>
              </w:rPr>
              <w:t>2</w:t>
            </w:r>
          </w:p>
        </w:tc>
      </w:tr>
      <w:tr w:rsidR="00A46C01" w:rsidRPr="00281483" w14:paraId="1402DAD9" w14:textId="77777777" w:rsidTr="00D567B2">
        <w:tc>
          <w:tcPr>
            <w:tcW w:w="3397" w:type="dxa"/>
            <w:vMerge w:val="restart"/>
            <w:tcBorders>
              <w:left w:val="nil"/>
            </w:tcBorders>
            <w:vAlign w:val="center"/>
          </w:tcPr>
          <w:p w14:paraId="335F3328" w14:textId="5FB1DC3B" w:rsidR="00A46C01" w:rsidRPr="00281483" w:rsidRDefault="00A46C01" w:rsidP="00A46C01">
            <w:pPr>
              <w:spacing w:after="0" w:line="240" w:lineRule="auto"/>
              <w:rPr>
                <w:rFonts w:cs="Times New Roman"/>
                <w:b/>
                <w:bCs/>
                <w:color w:val="0D0D0D" w:themeColor="text1" w:themeTint="F2"/>
              </w:rPr>
            </w:pPr>
            <w:r w:rsidRPr="00281483">
              <w:rPr>
                <w:rStyle w:val="Gl"/>
                <w:rFonts w:cs="Times New Roman"/>
                <w:b w:val="0"/>
                <w:bCs w:val="0"/>
              </w:rPr>
              <w:t>Ekonomik ve Sosyal Sürdürülebilirlik</w:t>
            </w:r>
          </w:p>
        </w:tc>
        <w:tc>
          <w:tcPr>
            <w:tcW w:w="4132" w:type="dxa"/>
            <w:tcBorders>
              <w:bottom w:val="single" w:sz="4" w:space="0" w:color="FFFFFF" w:themeColor="background1"/>
            </w:tcBorders>
            <w:vAlign w:val="center"/>
          </w:tcPr>
          <w:p w14:paraId="663A49DD" w14:textId="455A9CF9" w:rsidR="00A46C01" w:rsidRPr="00281483" w:rsidRDefault="00A46C01" w:rsidP="00A46C01">
            <w:pPr>
              <w:spacing w:after="0" w:line="240" w:lineRule="auto"/>
              <w:jc w:val="both"/>
              <w:rPr>
                <w:rFonts w:cs="Times New Roman"/>
                <w:b/>
                <w:bCs/>
                <w:color w:val="0D0D0D" w:themeColor="text1" w:themeTint="F2"/>
              </w:rPr>
            </w:pPr>
            <w:r w:rsidRPr="00281483">
              <w:rPr>
                <w:rFonts w:cs="Times New Roman"/>
              </w:rPr>
              <w:t>Hizmet fiyatları azaltılmalı</w:t>
            </w:r>
          </w:p>
        </w:tc>
        <w:tc>
          <w:tcPr>
            <w:tcW w:w="1533" w:type="dxa"/>
            <w:tcBorders>
              <w:bottom w:val="single" w:sz="4" w:space="0" w:color="FFFFFF" w:themeColor="background1"/>
              <w:right w:val="nil"/>
            </w:tcBorders>
            <w:vAlign w:val="center"/>
          </w:tcPr>
          <w:p w14:paraId="6530964C" w14:textId="4044D89E" w:rsidR="00A46C01" w:rsidRPr="00281483" w:rsidRDefault="00A46C01" w:rsidP="00A46C01">
            <w:pPr>
              <w:spacing w:after="0" w:line="240" w:lineRule="auto"/>
              <w:jc w:val="center"/>
              <w:rPr>
                <w:rFonts w:cs="Times New Roman"/>
                <w:b/>
                <w:bCs/>
                <w:color w:val="0D0D0D" w:themeColor="text1" w:themeTint="F2"/>
              </w:rPr>
            </w:pPr>
            <w:r w:rsidRPr="00281483">
              <w:rPr>
                <w:rFonts w:cs="Times New Roman"/>
              </w:rPr>
              <w:t>3</w:t>
            </w:r>
          </w:p>
        </w:tc>
      </w:tr>
      <w:tr w:rsidR="00A46C01" w:rsidRPr="00281483" w14:paraId="591B1C31" w14:textId="77777777" w:rsidTr="00D567B2">
        <w:tc>
          <w:tcPr>
            <w:tcW w:w="3397" w:type="dxa"/>
            <w:vMerge/>
            <w:tcBorders>
              <w:left w:val="nil"/>
            </w:tcBorders>
            <w:vAlign w:val="center"/>
          </w:tcPr>
          <w:p w14:paraId="4C926643" w14:textId="77777777" w:rsidR="00A46C01" w:rsidRPr="00281483" w:rsidRDefault="00A46C01" w:rsidP="00A46C01">
            <w:pPr>
              <w:spacing w:after="0" w:line="240" w:lineRule="auto"/>
              <w:jc w:val="both"/>
              <w:rPr>
                <w:rFonts w:cs="Times New Roman"/>
                <w:b/>
                <w:bCs/>
                <w:color w:val="0D0D0D" w:themeColor="text1" w:themeTint="F2"/>
              </w:rPr>
            </w:pPr>
          </w:p>
        </w:tc>
        <w:tc>
          <w:tcPr>
            <w:tcW w:w="4132" w:type="dxa"/>
            <w:tcBorders>
              <w:top w:val="single" w:sz="4" w:space="0" w:color="FFFFFF" w:themeColor="background1"/>
            </w:tcBorders>
            <w:vAlign w:val="center"/>
          </w:tcPr>
          <w:p w14:paraId="2769F15B" w14:textId="2C370F46" w:rsidR="00A46C01" w:rsidRPr="00281483" w:rsidRDefault="00A46C01" w:rsidP="00A46C01">
            <w:pPr>
              <w:spacing w:after="0" w:line="240" w:lineRule="auto"/>
              <w:jc w:val="both"/>
              <w:rPr>
                <w:rFonts w:cs="Times New Roman"/>
                <w:b/>
                <w:bCs/>
                <w:color w:val="0D0D0D" w:themeColor="text1" w:themeTint="F2"/>
              </w:rPr>
            </w:pPr>
            <w:r w:rsidRPr="00281483">
              <w:rPr>
                <w:rFonts w:cs="Times New Roman"/>
              </w:rPr>
              <w:t>Kültürel mirası koruma çalışmaları arttırılmalı</w:t>
            </w:r>
          </w:p>
        </w:tc>
        <w:tc>
          <w:tcPr>
            <w:tcW w:w="1533" w:type="dxa"/>
            <w:tcBorders>
              <w:top w:val="single" w:sz="4" w:space="0" w:color="FFFFFF" w:themeColor="background1"/>
              <w:right w:val="nil"/>
            </w:tcBorders>
            <w:vAlign w:val="center"/>
          </w:tcPr>
          <w:p w14:paraId="265D01CF" w14:textId="5751BD28" w:rsidR="00A46C01" w:rsidRPr="00281483" w:rsidRDefault="00A46C01" w:rsidP="00A46C01">
            <w:pPr>
              <w:spacing w:after="0" w:line="240" w:lineRule="auto"/>
              <w:jc w:val="center"/>
              <w:rPr>
                <w:rFonts w:cs="Times New Roman"/>
                <w:b/>
                <w:bCs/>
                <w:color w:val="0D0D0D" w:themeColor="text1" w:themeTint="F2"/>
              </w:rPr>
            </w:pPr>
            <w:r w:rsidRPr="00281483">
              <w:rPr>
                <w:rFonts w:cs="Times New Roman"/>
              </w:rPr>
              <w:t>2</w:t>
            </w:r>
          </w:p>
        </w:tc>
      </w:tr>
    </w:tbl>
    <w:p w14:paraId="78F78439" w14:textId="77777777" w:rsidR="00F355A2" w:rsidRPr="00281483" w:rsidRDefault="00F355A2" w:rsidP="00DC0D6A">
      <w:pPr>
        <w:spacing w:before="120" w:after="120" w:line="360" w:lineRule="auto"/>
        <w:ind w:firstLine="709"/>
        <w:jc w:val="both"/>
        <w:rPr>
          <w:rFonts w:cs="Times New Roman"/>
          <w:b/>
          <w:bCs/>
          <w:color w:val="0D0D0D" w:themeColor="text1" w:themeTint="F2"/>
          <w:sz w:val="24"/>
          <w:szCs w:val="24"/>
        </w:rPr>
      </w:pPr>
    </w:p>
    <w:p w14:paraId="576C00D7" w14:textId="77777777" w:rsidR="00F355A2" w:rsidRPr="00281483" w:rsidRDefault="00F355A2" w:rsidP="00DC0D6A">
      <w:pPr>
        <w:spacing w:before="120" w:after="120" w:line="360" w:lineRule="auto"/>
        <w:ind w:firstLine="709"/>
        <w:jc w:val="both"/>
        <w:rPr>
          <w:rFonts w:cs="Times New Roman"/>
          <w:b/>
          <w:bCs/>
          <w:color w:val="0D0D0D" w:themeColor="text1" w:themeTint="F2"/>
          <w:sz w:val="24"/>
          <w:szCs w:val="24"/>
        </w:rPr>
      </w:pPr>
    </w:p>
    <w:p w14:paraId="04E574C2" w14:textId="77777777" w:rsidR="00F355A2" w:rsidRPr="00281483" w:rsidRDefault="00F355A2" w:rsidP="00DC0D6A">
      <w:pPr>
        <w:spacing w:before="120" w:after="120" w:line="360" w:lineRule="auto"/>
        <w:ind w:firstLine="709"/>
        <w:jc w:val="both"/>
        <w:rPr>
          <w:rFonts w:cs="Times New Roman"/>
          <w:b/>
          <w:bCs/>
          <w:color w:val="0D0D0D" w:themeColor="text1" w:themeTint="F2"/>
          <w:sz w:val="24"/>
          <w:szCs w:val="24"/>
        </w:rPr>
      </w:pPr>
    </w:p>
    <w:p w14:paraId="4AE39343" w14:textId="77777777" w:rsidR="00F355A2" w:rsidRPr="00281483" w:rsidRDefault="00F355A2" w:rsidP="00DC0D6A">
      <w:pPr>
        <w:spacing w:before="120" w:after="120" w:line="360" w:lineRule="auto"/>
        <w:ind w:firstLine="709"/>
        <w:jc w:val="both"/>
        <w:rPr>
          <w:rFonts w:cs="Times New Roman"/>
          <w:b/>
          <w:bCs/>
          <w:color w:val="0D0D0D" w:themeColor="text1" w:themeTint="F2"/>
          <w:sz w:val="24"/>
          <w:szCs w:val="24"/>
        </w:rPr>
      </w:pPr>
    </w:p>
    <w:p w14:paraId="61A0AA2B" w14:textId="77777777" w:rsidR="00F355A2" w:rsidRPr="00281483" w:rsidRDefault="00F355A2" w:rsidP="00DC0D6A">
      <w:pPr>
        <w:spacing w:before="120" w:after="120" w:line="360" w:lineRule="auto"/>
        <w:ind w:firstLine="709"/>
        <w:jc w:val="both"/>
        <w:rPr>
          <w:rFonts w:cs="Times New Roman"/>
          <w:b/>
          <w:bCs/>
          <w:color w:val="0D0D0D" w:themeColor="text1" w:themeTint="F2"/>
          <w:sz w:val="24"/>
          <w:szCs w:val="24"/>
        </w:rPr>
      </w:pPr>
    </w:p>
    <w:p w14:paraId="7E03F9E6" w14:textId="77777777" w:rsidR="00001566" w:rsidRPr="00281483" w:rsidRDefault="00001566" w:rsidP="00DC0D6A">
      <w:pPr>
        <w:spacing w:before="120" w:after="120" w:line="360" w:lineRule="auto"/>
        <w:ind w:firstLine="709"/>
        <w:jc w:val="both"/>
        <w:rPr>
          <w:rFonts w:cs="Times New Roman"/>
          <w:b/>
          <w:bCs/>
          <w:color w:val="0D0D0D" w:themeColor="text1" w:themeTint="F2"/>
          <w:sz w:val="24"/>
          <w:szCs w:val="24"/>
        </w:rPr>
      </w:pPr>
    </w:p>
    <w:p w14:paraId="67EEDE31" w14:textId="77777777" w:rsidR="00F355A2" w:rsidRPr="00281483" w:rsidRDefault="00F355A2" w:rsidP="00DC0D6A">
      <w:pPr>
        <w:spacing w:before="120" w:after="120" w:line="360" w:lineRule="auto"/>
        <w:ind w:firstLine="709"/>
        <w:jc w:val="both"/>
        <w:rPr>
          <w:rFonts w:cs="Times New Roman"/>
          <w:b/>
          <w:bCs/>
          <w:color w:val="0D0D0D" w:themeColor="text1" w:themeTint="F2"/>
          <w:sz w:val="24"/>
          <w:szCs w:val="24"/>
        </w:rPr>
      </w:pPr>
    </w:p>
    <w:p w14:paraId="1C6AAC40" w14:textId="77777777" w:rsidR="005F4C2F" w:rsidRPr="00281483" w:rsidRDefault="005F4C2F" w:rsidP="00DC0D6A">
      <w:pPr>
        <w:spacing w:before="120" w:after="120" w:line="360" w:lineRule="auto"/>
        <w:ind w:firstLine="709"/>
        <w:jc w:val="both"/>
        <w:rPr>
          <w:rFonts w:cs="Times New Roman"/>
          <w:b/>
          <w:bCs/>
          <w:color w:val="0D0D0D" w:themeColor="text1" w:themeTint="F2"/>
          <w:sz w:val="24"/>
          <w:szCs w:val="24"/>
        </w:rPr>
      </w:pPr>
    </w:p>
    <w:p w14:paraId="269B9800" w14:textId="77777777" w:rsidR="005F4C2F" w:rsidRPr="00281483" w:rsidRDefault="005F4C2F" w:rsidP="00DC0D6A">
      <w:pPr>
        <w:spacing w:before="120" w:after="120" w:line="360" w:lineRule="auto"/>
        <w:ind w:firstLine="709"/>
        <w:jc w:val="both"/>
        <w:rPr>
          <w:rFonts w:cs="Times New Roman"/>
          <w:b/>
          <w:bCs/>
          <w:color w:val="0D0D0D" w:themeColor="text1" w:themeTint="F2"/>
          <w:sz w:val="24"/>
          <w:szCs w:val="24"/>
        </w:rPr>
      </w:pPr>
    </w:p>
    <w:p w14:paraId="74B95A11" w14:textId="0D556D51" w:rsidR="00DC0D6A" w:rsidRPr="00281483" w:rsidRDefault="00DC0D6A" w:rsidP="00E01397">
      <w:pPr>
        <w:pStyle w:val="DZEY1"/>
        <w:rPr>
          <w:rFonts w:cs="Times New Roman"/>
          <w:color w:val="0D0D0D" w:themeColor="text1" w:themeTint="F2"/>
        </w:rPr>
      </w:pPr>
      <w:bookmarkStart w:id="3191" w:name="_Toc240277630"/>
      <w:bookmarkStart w:id="3192" w:name="_Toc235402579"/>
      <w:bookmarkStart w:id="3193" w:name="_Toc235403098"/>
      <w:bookmarkStart w:id="3194" w:name="_Toc235403797"/>
      <w:bookmarkStart w:id="3195" w:name="_Toc235404058"/>
      <w:bookmarkStart w:id="3196" w:name="_Toc235931554"/>
      <w:bookmarkStart w:id="3197" w:name="_Toc235931721"/>
      <w:bookmarkStart w:id="3198" w:name="_Toc235932251"/>
      <w:bookmarkStart w:id="3199" w:name="_Toc235933077"/>
      <w:bookmarkStart w:id="3200" w:name="_Toc236354316"/>
      <w:bookmarkStart w:id="3201" w:name="_Toc236354452"/>
      <w:r w:rsidRPr="00281483">
        <w:rPr>
          <w:rFonts w:cs="Times New Roman"/>
          <w:color w:val="0D0D0D" w:themeColor="text1" w:themeTint="F2"/>
        </w:rPr>
        <w:lastRenderedPageBreak/>
        <w:t xml:space="preserve">7. </w:t>
      </w:r>
      <w:r w:rsidR="00E22BA0" w:rsidRPr="00281483">
        <w:rPr>
          <w:rFonts w:cs="Times New Roman"/>
          <w:color w:val="0D0D0D" w:themeColor="text1" w:themeTint="F2"/>
        </w:rPr>
        <w:t xml:space="preserve">TARTIŞMA VE </w:t>
      </w:r>
      <w:r w:rsidRPr="00281483">
        <w:rPr>
          <w:rFonts w:cs="Times New Roman"/>
          <w:color w:val="0D0D0D" w:themeColor="text1" w:themeTint="F2"/>
        </w:rPr>
        <w:t>SONUÇ</w:t>
      </w:r>
      <w:bookmarkEnd w:id="3191"/>
      <w:r w:rsidRPr="00281483">
        <w:rPr>
          <w:rFonts w:cs="Times New Roman"/>
          <w:color w:val="0D0D0D" w:themeColor="text1" w:themeTint="F2"/>
        </w:rPr>
        <w:t xml:space="preserve"> </w:t>
      </w:r>
      <w:bookmarkEnd w:id="3192"/>
      <w:bookmarkEnd w:id="3193"/>
      <w:bookmarkEnd w:id="3194"/>
      <w:bookmarkEnd w:id="3195"/>
      <w:bookmarkEnd w:id="3196"/>
      <w:bookmarkEnd w:id="3197"/>
      <w:bookmarkEnd w:id="3198"/>
      <w:bookmarkEnd w:id="3199"/>
      <w:bookmarkEnd w:id="3200"/>
      <w:bookmarkEnd w:id="3201"/>
    </w:p>
    <w:p w14:paraId="1C10045B" w14:textId="593455D9" w:rsidR="009C106A" w:rsidRPr="00281483" w:rsidRDefault="00DC0D6A" w:rsidP="00DC0D6A">
      <w:pPr>
        <w:spacing w:before="120" w:after="120" w:line="360" w:lineRule="auto"/>
        <w:ind w:firstLine="709"/>
        <w:jc w:val="both"/>
        <w:rPr>
          <w:rFonts w:cs="Times New Roman"/>
          <w:color w:val="0D0D0D" w:themeColor="text1" w:themeTint="F2"/>
          <w:sz w:val="24"/>
          <w:szCs w:val="24"/>
        </w:rPr>
      </w:pPr>
      <w:r w:rsidRPr="00281483">
        <w:rPr>
          <w:rFonts w:cs="Times New Roman"/>
          <w:b/>
          <w:bCs/>
          <w:color w:val="0D0D0D" w:themeColor="text1" w:themeTint="F2"/>
          <w:sz w:val="24"/>
          <w:szCs w:val="24"/>
        </w:rPr>
        <w:t xml:space="preserve"> </w:t>
      </w:r>
      <w:r w:rsidRPr="00281483">
        <w:rPr>
          <w:rFonts w:cs="Times New Roman"/>
          <w:color w:val="0D0D0D" w:themeColor="text1" w:themeTint="F2"/>
          <w:sz w:val="24"/>
          <w:szCs w:val="24"/>
        </w:rPr>
        <w:t>Ş</w:t>
      </w:r>
      <w:r w:rsidR="009C106A" w:rsidRPr="00281483">
        <w:rPr>
          <w:rFonts w:cs="Times New Roman"/>
          <w:color w:val="0D0D0D" w:themeColor="text1" w:themeTint="F2"/>
          <w:sz w:val="24"/>
          <w:szCs w:val="24"/>
        </w:rPr>
        <w:t>ehir turizmi, son yıllarda giderek daha fazla önem kazanan çok boyutlu bir turizm türüdür. Bu turizm türü, kentleri yalnızca ziyaret edilen mekânlar olmaktan çıkararak, deneyimlenen sosyal ve kültürel yaşam alanları olarak yeniden tanımlamaktadır. Bu bağlamda, klasik deniz-kum-güneş temelli turizm anlayışının yerini kültürel etkileşim, yerel yaşamı deneyimleme, kent atmosferini hissetme ve kısa süreli ziyaret motivasyonları almaktadır. Söz konusu dönüşüm, turizm talebinde ortaya çıkan niteliksel değişimlerle doğrudan ilişkili olup, deneyim temelli turizm anlayışının giderek güçlenmesine zemin hazırlamaktadır. Küreselleşme süreci, ulaşım teknolojilerindeki gelişmeler, dijitalleşme ve bilgiye erişimin kolaylaşması gibi faktörler şehir turizminin gelişimini hızlandıran temel dinamikler arasında yer almaktadır</w:t>
      </w:r>
      <w:r w:rsidR="0067536C" w:rsidRPr="00281483">
        <w:rPr>
          <w:rFonts w:cs="Times New Roman"/>
          <w:color w:val="0D0D0D" w:themeColor="text1" w:themeTint="F2"/>
          <w:sz w:val="24"/>
          <w:szCs w:val="24"/>
        </w:rPr>
        <w:t xml:space="preserve"> (Kaya </w:t>
      </w:r>
      <w:r w:rsidR="000B3822" w:rsidRPr="00281483">
        <w:rPr>
          <w:rFonts w:cs="Times New Roman"/>
          <w:color w:val="0D0D0D" w:themeColor="text1" w:themeTint="F2"/>
          <w:sz w:val="24"/>
          <w:szCs w:val="24"/>
        </w:rPr>
        <w:t>ve</w:t>
      </w:r>
      <w:r w:rsidR="0067536C" w:rsidRPr="00281483">
        <w:rPr>
          <w:rFonts w:cs="Times New Roman"/>
          <w:color w:val="0D0D0D" w:themeColor="text1" w:themeTint="F2"/>
          <w:sz w:val="24"/>
          <w:szCs w:val="24"/>
        </w:rPr>
        <w:t xml:space="preserve"> Keleş</w:t>
      </w:r>
      <w:r w:rsidR="004F3FA8">
        <w:rPr>
          <w:rFonts w:cs="Times New Roman"/>
          <w:color w:val="0D0D0D" w:themeColor="text1" w:themeTint="F2"/>
          <w:sz w:val="24"/>
          <w:szCs w:val="24"/>
        </w:rPr>
        <w:t>,</w:t>
      </w:r>
      <w:r w:rsidR="0067536C" w:rsidRPr="00281483">
        <w:rPr>
          <w:rFonts w:cs="Times New Roman"/>
          <w:color w:val="0D0D0D" w:themeColor="text1" w:themeTint="F2"/>
          <w:sz w:val="24"/>
          <w:szCs w:val="24"/>
        </w:rPr>
        <w:t xml:space="preserve"> 2022: 813). </w:t>
      </w:r>
      <w:r w:rsidR="009C106A" w:rsidRPr="00281483">
        <w:rPr>
          <w:rFonts w:cs="Times New Roman"/>
          <w:color w:val="0D0D0D" w:themeColor="text1" w:themeTint="F2"/>
          <w:sz w:val="24"/>
          <w:szCs w:val="24"/>
        </w:rPr>
        <w:t xml:space="preserve"> Bu gelişmeler doğrultusunda şehirler; tarihsel ve kültürel mirasları, müzeleri, mimari dokuları, gastronomik zenginlikleri, festivalleri, etkinlikleri ve rekreasyon alanlarıyla turistik çekim gücü yüksek merkezlere dönüşmüştür. Böylece şehirler, yalnızca ekonomik ve idari işlevleriyle değil, aynı zamanda kültürel üretim, etkileşim ve deneyim alanları olarak da yeniden konumlanmaktadır.</w:t>
      </w:r>
    </w:p>
    <w:p w14:paraId="196F0FCE" w14:textId="2A32A387" w:rsidR="00D826A9" w:rsidRPr="00281483" w:rsidRDefault="001A155D" w:rsidP="009C106A">
      <w:pPr>
        <w:spacing w:before="120" w:after="120" w:line="360" w:lineRule="auto"/>
        <w:ind w:firstLine="709"/>
        <w:jc w:val="both"/>
        <w:rPr>
          <w:rFonts w:cs="Times New Roman"/>
          <w:color w:val="0D0D0D" w:themeColor="text1" w:themeTint="F2"/>
          <w:spacing w:val="3"/>
          <w:sz w:val="24"/>
          <w:szCs w:val="24"/>
        </w:rPr>
      </w:pPr>
      <w:r w:rsidRPr="00281483">
        <w:rPr>
          <w:rStyle w:val="Gl"/>
          <w:rFonts w:cs="Times New Roman"/>
          <w:b w:val="0"/>
          <w:bCs w:val="0"/>
          <w:sz w:val="24"/>
          <w:szCs w:val="24"/>
        </w:rPr>
        <w:t>Bu çalışma</w:t>
      </w:r>
      <w:r w:rsidRPr="00281483">
        <w:rPr>
          <w:rFonts w:cs="Times New Roman"/>
          <w:sz w:val="24"/>
          <w:szCs w:val="24"/>
        </w:rPr>
        <w:t xml:space="preserve">, Eskişehir örneğinde şehir turizminin </w:t>
      </w:r>
      <w:r w:rsidR="00C3311B" w:rsidRPr="00281483">
        <w:rPr>
          <w:rFonts w:cs="Times New Roman"/>
          <w:sz w:val="24"/>
          <w:szCs w:val="24"/>
        </w:rPr>
        <w:t>ekonomik ve sosyokültürel</w:t>
      </w:r>
      <w:r w:rsidRPr="00281483">
        <w:rPr>
          <w:rFonts w:cs="Times New Roman"/>
          <w:sz w:val="24"/>
          <w:szCs w:val="24"/>
        </w:rPr>
        <w:t xml:space="preserve"> etkilerini </w:t>
      </w:r>
      <w:r w:rsidRPr="00281483">
        <w:rPr>
          <w:rStyle w:val="Gl"/>
          <w:rFonts w:cs="Times New Roman"/>
          <w:b w:val="0"/>
          <w:bCs w:val="0"/>
          <w:sz w:val="24"/>
          <w:szCs w:val="24"/>
        </w:rPr>
        <w:t>Sosyal Mübadele Teorisi</w:t>
      </w:r>
      <w:r w:rsidRPr="00281483">
        <w:rPr>
          <w:rFonts w:cs="Times New Roman"/>
          <w:sz w:val="24"/>
          <w:szCs w:val="24"/>
        </w:rPr>
        <w:t xml:space="preserve"> çerçevesinde, çok paydaşlı bir yaklaşımla incelemeyi amaçlamaktadır. Bu kapsamda şehir turizminin kent ölçeğinde yarattığı dönüşüm, yalnızca sağladığı ekonomik, sosyal ve kültürel katkılar açısından değil, beraberinde getirdiği ekonomik, sosyal ve mekânsal maliyetler bakımından da bütüncül bir yaklaşımla ele alınmaktadır. Her ne kadar şehir turizmi kentlerin gelişimine önemli katkılar sağlasa</w:t>
      </w:r>
      <w:r w:rsidR="00B30EA2" w:rsidRPr="00281483">
        <w:rPr>
          <w:rFonts w:cs="Times New Roman"/>
          <w:sz w:val="24"/>
          <w:szCs w:val="24"/>
        </w:rPr>
        <w:t xml:space="preserve"> </w:t>
      </w:r>
      <w:r w:rsidRPr="00281483">
        <w:rPr>
          <w:rFonts w:cs="Times New Roman"/>
          <w:sz w:val="24"/>
          <w:szCs w:val="24"/>
        </w:rPr>
        <w:t xml:space="preserve">da tek yönlü ve tamamen olumlu bir süreç değildir. </w:t>
      </w:r>
      <w:r w:rsidR="00D826A9" w:rsidRPr="00281483">
        <w:rPr>
          <w:rFonts w:cs="Times New Roman"/>
          <w:color w:val="0D0D0D" w:themeColor="text1" w:themeTint="F2"/>
          <w:spacing w:val="3"/>
          <w:sz w:val="24"/>
          <w:szCs w:val="24"/>
        </w:rPr>
        <w:t>Bu yönüyle Eskişehir örneği, şehir turizminin çok aktörlü, dinamik ve sürdürülebilir planlama gerektiren bir süreç olduğunu kanıtlamaktadır.</w:t>
      </w:r>
    </w:p>
    <w:p w14:paraId="35FA848D" w14:textId="137AF04B" w:rsidR="009C106A" w:rsidRPr="00281483" w:rsidRDefault="009C106A" w:rsidP="009C106A">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Araştırma bulguları, Eskişehir'i ziyaret eden turist profilinin ağırlıklı olarak genç, eğitim düzeyi yüksek, </w:t>
      </w:r>
      <w:r w:rsidR="00D1157F" w:rsidRPr="00281483">
        <w:rPr>
          <w:rFonts w:cs="Times New Roman"/>
          <w:color w:val="0D0D0D" w:themeColor="text1" w:themeTint="F2"/>
          <w:sz w:val="24"/>
          <w:szCs w:val="24"/>
        </w:rPr>
        <w:t xml:space="preserve">gezi-eğlence ve </w:t>
      </w:r>
      <w:r w:rsidRPr="00281483">
        <w:rPr>
          <w:rFonts w:cs="Times New Roman"/>
          <w:color w:val="0D0D0D" w:themeColor="text1" w:themeTint="F2"/>
          <w:sz w:val="24"/>
          <w:szCs w:val="24"/>
        </w:rPr>
        <w:t>kültürel deneyim arayışında olan</w:t>
      </w:r>
      <w:r w:rsidR="00D1157F"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 </w:t>
      </w:r>
      <w:r w:rsidR="00D1157F" w:rsidRPr="00281483">
        <w:rPr>
          <w:rFonts w:cs="Times New Roman"/>
          <w:color w:val="0D0D0D" w:themeColor="text1" w:themeTint="F2"/>
          <w:sz w:val="24"/>
          <w:szCs w:val="24"/>
        </w:rPr>
        <w:t xml:space="preserve">İstanbul ve Ankara başta olmak üzere </w:t>
      </w:r>
      <w:r w:rsidRPr="00281483">
        <w:rPr>
          <w:rFonts w:cs="Times New Roman"/>
          <w:color w:val="0D0D0D" w:themeColor="text1" w:themeTint="F2"/>
          <w:sz w:val="24"/>
          <w:szCs w:val="24"/>
        </w:rPr>
        <w:t>çevre illerden gelen bireylerden oluştuğunu göstermektedir</w:t>
      </w:r>
      <w:r w:rsidR="0067536C" w:rsidRPr="00281483">
        <w:rPr>
          <w:rFonts w:cs="Times New Roman"/>
          <w:color w:val="0D0D0D" w:themeColor="text1" w:themeTint="F2"/>
          <w:sz w:val="24"/>
          <w:szCs w:val="24"/>
        </w:rPr>
        <w:t xml:space="preserve">. </w:t>
      </w:r>
      <w:r w:rsidR="006F0BF1" w:rsidRPr="00281483">
        <w:rPr>
          <w:rFonts w:cs="Times New Roman"/>
          <w:color w:val="0D0D0D" w:themeColor="text1" w:themeTint="F2"/>
          <w:sz w:val="24"/>
          <w:szCs w:val="24"/>
        </w:rPr>
        <w:t xml:space="preserve">Nitekim, Avrupa kent turizmine ilişkin araştırmalar, kent turizminin her yaş grubuna hitap etmekle birlikte özellikle genç turistler açısından giderek daha fazla tercih edilen bir turizm türü </w:t>
      </w:r>
      <w:r w:rsidR="00495B64">
        <w:rPr>
          <w:rFonts w:cs="Times New Roman"/>
          <w:color w:val="0D0D0D" w:themeColor="text1" w:themeTint="F2"/>
          <w:sz w:val="24"/>
          <w:szCs w:val="24"/>
        </w:rPr>
        <w:t>hâline</w:t>
      </w:r>
      <w:r w:rsidR="006F0BF1" w:rsidRPr="00281483">
        <w:rPr>
          <w:rFonts w:cs="Times New Roman"/>
          <w:color w:val="0D0D0D" w:themeColor="text1" w:themeTint="F2"/>
          <w:sz w:val="24"/>
          <w:szCs w:val="24"/>
        </w:rPr>
        <w:t xml:space="preserve"> geldiğini ortaya koymaktadır (ETC, 2005). </w:t>
      </w:r>
      <w:r w:rsidRPr="00281483">
        <w:rPr>
          <w:rFonts w:cs="Times New Roman"/>
          <w:color w:val="0D0D0D" w:themeColor="text1" w:themeTint="F2"/>
          <w:sz w:val="24"/>
          <w:szCs w:val="24"/>
        </w:rPr>
        <w:t xml:space="preserve">Ziyaretçilerin önemli bir bölümünün seyahatlerini </w:t>
      </w:r>
      <w:r w:rsidR="0067536C" w:rsidRPr="00281483">
        <w:rPr>
          <w:rFonts w:cs="Times New Roman"/>
          <w:color w:val="0D0D0D" w:themeColor="text1" w:themeTint="F2"/>
          <w:sz w:val="24"/>
          <w:szCs w:val="24"/>
        </w:rPr>
        <w:t>günübirlik</w:t>
      </w:r>
      <w:r w:rsidRPr="00281483">
        <w:rPr>
          <w:rFonts w:cs="Times New Roman"/>
          <w:color w:val="0D0D0D" w:themeColor="text1" w:themeTint="F2"/>
          <w:sz w:val="24"/>
          <w:szCs w:val="24"/>
        </w:rPr>
        <w:t xml:space="preserve"> gerçekleştirdiği</w:t>
      </w:r>
      <w:r w:rsidR="0067536C" w:rsidRPr="00281483">
        <w:rPr>
          <w:rFonts w:cs="Times New Roman"/>
          <w:color w:val="0D0D0D" w:themeColor="text1" w:themeTint="F2"/>
          <w:sz w:val="24"/>
          <w:szCs w:val="24"/>
        </w:rPr>
        <w:t>,</w:t>
      </w:r>
      <w:r w:rsidRPr="00281483">
        <w:rPr>
          <w:rFonts w:cs="Times New Roman"/>
          <w:color w:val="0D0D0D" w:themeColor="text1" w:themeTint="F2"/>
          <w:sz w:val="24"/>
          <w:szCs w:val="24"/>
        </w:rPr>
        <w:t xml:space="preserve"> konaklayan ziyaretçilerin </w:t>
      </w:r>
      <w:r w:rsidR="0067536C" w:rsidRPr="00281483">
        <w:rPr>
          <w:rFonts w:cs="Times New Roman"/>
          <w:color w:val="0D0D0D" w:themeColor="text1" w:themeTint="F2"/>
          <w:sz w:val="24"/>
          <w:szCs w:val="24"/>
        </w:rPr>
        <w:t xml:space="preserve">ise </w:t>
      </w:r>
      <w:r w:rsidRPr="00281483">
        <w:rPr>
          <w:rFonts w:cs="Times New Roman"/>
          <w:color w:val="0D0D0D" w:themeColor="text1" w:themeTint="F2"/>
          <w:sz w:val="24"/>
          <w:szCs w:val="24"/>
        </w:rPr>
        <w:t xml:space="preserve">büyük kısmının yalnızca bir gece şehirde kaldığı belirlenmiştir. </w:t>
      </w:r>
      <w:r w:rsidR="00544B43" w:rsidRPr="00281483">
        <w:rPr>
          <w:rFonts w:cs="Times New Roman"/>
          <w:color w:val="0D0D0D" w:themeColor="text1" w:themeTint="F2"/>
          <w:sz w:val="24"/>
          <w:szCs w:val="24"/>
        </w:rPr>
        <w:t xml:space="preserve">Bu bulgu, şehir turizmini diğer turizm türlerinden ayıran en temel özelliklerden birinin kısa konaklama süresi olduğunu ortaya koymaktadır. Şehir turizmi destinasyonlarında konaklama süresi, kıyı turizmi veya kış turizmi destinasyonlarına kıyasla daha kısadır </w:t>
      </w:r>
      <w:r w:rsidR="00544B43" w:rsidRPr="00281483">
        <w:rPr>
          <w:rFonts w:cs="Times New Roman"/>
          <w:color w:val="0D0D0D" w:themeColor="text1" w:themeTint="F2"/>
          <w:sz w:val="24"/>
          <w:szCs w:val="24"/>
        </w:rPr>
        <w:lastRenderedPageBreak/>
        <w:t>(</w:t>
      </w:r>
      <w:proofErr w:type="spellStart"/>
      <w:r w:rsidR="00544B43" w:rsidRPr="00281483">
        <w:rPr>
          <w:rFonts w:cs="Times New Roman"/>
          <w:color w:val="0D0D0D" w:themeColor="text1" w:themeTint="F2"/>
          <w:sz w:val="24"/>
          <w:szCs w:val="24"/>
        </w:rPr>
        <w:t>Ashworth</w:t>
      </w:r>
      <w:proofErr w:type="spellEnd"/>
      <w:r w:rsidR="00544B43" w:rsidRPr="00281483">
        <w:rPr>
          <w:rFonts w:cs="Times New Roman"/>
          <w:color w:val="0D0D0D" w:themeColor="text1" w:themeTint="F2"/>
          <w:sz w:val="24"/>
          <w:szCs w:val="24"/>
        </w:rPr>
        <w:t xml:space="preserve"> ve </w:t>
      </w:r>
      <w:proofErr w:type="spellStart"/>
      <w:r w:rsidR="00544B43" w:rsidRPr="00281483">
        <w:rPr>
          <w:rFonts w:cs="Times New Roman"/>
          <w:color w:val="0D0D0D" w:themeColor="text1" w:themeTint="F2"/>
          <w:sz w:val="24"/>
          <w:szCs w:val="24"/>
        </w:rPr>
        <w:t>Page</w:t>
      </w:r>
      <w:proofErr w:type="spellEnd"/>
      <w:r w:rsidR="00544B43" w:rsidRPr="00281483">
        <w:rPr>
          <w:rFonts w:cs="Times New Roman"/>
          <w:color w:val="0D0D0D" w:themeColor="text1" w:themeTint="F2"/>
          <w:sz w:val="24"/>
          <w:szCs w:val="24"/>
        </w:rPr>
        <w:t xml:space="preserve">, 2011). </w:t>
      </w:r>
      <w:r w:rsidRPr="00281483">
        <w:rPr>
          <w:rFonts w:cs="Times New Roman"/>
          <w:color w:val="0D0D0D" w:themeColor="text1" w:themeTint="F2"/>
          <w:sz w:val="24"/>
          <w:szCs w:val="24"/>
        </w:rPr>
        <w:t>Bunun yanında ziyaret motivasyonlarının büyük ölçüde Odunpazarı Tarihi Bölgesi, müzeler, tarihi yapılar, Porsuk Çayı çevresi ve tematik rekreasyon alanları etrafında şekillendiği görülmektedir. Tüm bu bulgular birlikte değerlendirildiğinde Eskişehir'in kültürel deneyim ve rekreasyon odaklı, kısa süreli şehir kaçamaklarının tercih edildiği ve özellikle hafta sonu şehir turizmi pazarında güçlü bir çekim merkezi konumunda olduğu anlaşılmaktadır.</w:t>
      </w:r>
      <w:r w:rsidR="00CC25AE" w:rsidRPr="00281483">
        <w:rPr>
          <w:rFonts w:cs="Times New Roman"/>
          <w:color w:val="0D0D0D" w:themeColor="text1" w:themeTint="F2"/>
          <w:sz w:val="24"/>
          <w:szCs w:val="24"/>
        </w:rPr>
        <w:t xml:space="preserve"> </w:t>
      </w:r>
    </w:p>
    <w:p w14:paraId="61EB735A" w14:textId="2C052C7C" w:rsidR="00F571AC" w:rsidRPr="00281483" w:rsidRDefault="00F571AC" w:rsidP="009C106A">
      <w:pPr>
        <w:spacing w:before="120" w:after="120" w:line="360" w:lineRule="auto"/>
        <w:ind w:firstLine="709"/>
        <w:jc w:val="both"/>
        <w:rPr>
          <w:rFonts w:eastAsia="Times New Roman" w:cs="Times New Roman"/>
          <w:sz w:val="24"/>
          <w:szCs w:val="24"/>
        </w:rPr>
      </w:pPr>
      <w:r w:rsidRPr="00281483">
        <w:rPr>
          <w:rFonts w:eastAsia="Times New Roman" w:cs="Times New Roman"/>
          <w:sz w:val="24"/>
          <w:szCs w:val="24"/>
        </w:rPr>
        <w:t>Araştırma kapsamında Eskişehir’i ziyaret eden ziyaretçilerin sosyodemografik özellikleri ile seyahat davranışları arasındaki ilişkileri belirlemek amacıyla araştırma hipotezleri oluşturulmuş ve test edilmiştir. Araştırma bulguları, Eskişehir’i ziyaret eden ziyaretçilerin sosyodemografik özellikleri ile seyahat davranışları arasında anlamlı ilişkiler bulunduğunu ortaya koymaktadır. Bu kapsamda, ulaşım aracı tercihlerinde cinsiyet, medeni durum, meslek ve gelir düzeyi öne çıkmaktadır. Destinasyonda geceleme yapma durumu yaş, meslek ve gelir düzeyi ile ilişkili bulunurken, konaklama türü tercihlerinde medeni durum, yaş, eğitim ve meslek gruplarına göre anlamlı ilişkiler tespit edilmiştir. Ziyaretçilerin seyahat amaçları ve ziyaret ettikleri yerler de sosyodemografik özelliklere göre çeşitli anlamlı ilişkiler göstermektedir. Tüm bu bulgular, ziyaretçilerin sosyodemografik özelliklerinin seyahat davranışlarının farklı boyutlarıyla ilişkili olduğunu göstermektedir. Bu durum, Eskişehir’de şehir turizminin tek tip bir ziyaretçi profiline dayalı olarak değerlendirilmemesi gerektiğine işaret etmektedir. Bu doğrultuda, ziyaretçilere yönelik oluşturulan hipotezlerin test sonuçları Ek-</w:t>
      </w:r>
      <w:r w:rsidR="00CC3607" w:rsidRPr="00281483">
        <w:rPr>
          <w:rFonts w:eastAsia="Times New Roman" w:cs="Times New Roman"/>
          <w:sz w:val="24"/>
          <w:szCs w:val="24"/>
        </w:rPr>
        <w:t>5</w:t>
      </w:r>
      <w:r w:rsidRPr="00281483">
        <w:rPr>
          <w:rFonts w:eastAsia="Times New Roman" w:cs="Times New Roman"/>
          <w:sz w:val="24"/>
          <w:szCs w:val="24"/>
        </w:rPr>
        <w:t>’</w:t>
      </w:r>
      <w:r w:rsidR="00CC3607" w:rsidRPr="00281483">
        <w:rPr>
          <w:rFonts w:eastAsia="Times New Roman" w:cs="Times New Roman"/>
          <w:sz w:val="24"/>
          <w:szCs w:val="24"/>
        </w:rPr>
        <w:t>t</w:t>
      </w:r>
      <w:r w:rsidRPr="00281483">
        <w:rPr>
          <w:rFonts w:eastAsia="Times New Roman" w:cs="Times New Roman"/>
          <w:sz w:val="24"/>
          <w:szCs w:val="24"/>
        </w:rPr>
        <w:t>e ayrıntılı olarak sunulmuştur.</w:t>
      </w:r>
    </w:p>
    <w:p w14:paraId="66BBEE16" w14:textId="4A600D4F" w:rsidR="009C106A" w:rsidRPr="00281483" w:rsidRDefault="0090033D" w:rsidP="009C106A">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Ziyaretçi</w:t>
      </w:r>
      <w:r w:rsidR="009C106A" w:rsidRPr="00281483">
        <w:rPr>
          <w:rFonts w:cs="Times New Roman"/>
          <w:color w:val="0D0D0D" w:themeColor="text1" w:themeTint="F2"/>
          <w:sz w:val="24"/>
          <w:szCs w:val="24"/>
        </w:rPr>
        <w:t xml:space="preserve"> profiline paralel olarak araştırma bulguları, Eskişehir'in ulaşım ve turizm altyapısının şehir turizminin gelişimini destekleyen önemli avantajlara sahip olduğunu göstermektedir. Özellikle Ankara ve İstanbul ile yüksek hızlı tren bağlantısına sahip olması, şehrin erişilebilirliğini artırarak ziyaretçi hareketliliğini önemli ölçüde desteklemektedir. Bununla birlikte bu ulaşım kolaylığı, ziyaretçilerin büyük bölümünün günübirlik veya kısa süreli seyahatleri tercih etmesine de zemin hazırlamaktadır. Konaklama altyapısı açısından değerlendirildiğinde ise son yıllarda yeni otellerin hizmete açıldığı, butik otellerin sayısının arttığı ve özellikle Odunpazarı bölgesinde restore edilen tarihi yapıların butik otel ve konaklama tesislerine dönüştürüldüğü görülmektedir. Ayrıca termal konaklama yatırımlarının başlaması şehir turizminin çeşitlendirilmesi açısından önemli bir gelişme olarak değerlendirilmektedir. Ancak ziyaretçilerin büyük bölümünün yalnızca bir gece konaklaması, Eskişehir'in büyük ölçüde günübirlik ve hafta sonu turizmine dayalı bir destinasyon niteliği taşıdığını göstermektedir. Bu durum, şehir ekonomisinin turizmden elde ettiği katma değerin sınırlı </w:t>
      </w:r>
      <w:r w:rsidR="009C106A" w:rsidRPr="00281483">
        <w:rPr>
          <w:rFonts w:cs="Times New Roman"/>
          <w:color w:val="0D0D0D" w:themeColor="text1" w:themeTint="F2"/>
          <w:sz w:val="24"/>
          <w:szCs w:val="24"/>
        </w:rPr>
        <w:lastRenderedPageBreak/>
        <w:t>kalmasına neden olmakta; konaklama süresini uzatacak yeni turizm ürünlerinin geliştirilmesini, gece ekonomisinin güçlendirilmesini ve kültür, termal ile rekreasyon odaklı bütünleşik turizm deneyimlerinin oluşturulmasını gerekli kılmaktadır.</w:t>
      </w:r>
    </w:p>
    <w:p w14:paraId="52A9AC2A" w14:textId="608CE227" w:rsidR="009C106A" w:rsidRPr="00281483" w:rsidRDefault="00FB676E" w:rsidP="009C106A">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Şehir turizmi, kent ekonomileri üzerinde önemli etkiler yaratan ve ekonomik yapının şekillenmesinde belirleyici rol oynayan turizm türlerinden biri olarak değerlendirilmektedir (</w:t>
      </w:r>
      <w:r w:rsidR="0085111B" w:rsidRPr="00281483">
        <w:rPr>
          <w:rFonts w:cs="Times New Roman"/>
          <w:color w:val="0D0D0D" w:themeColor="text1" w:themeTint="F2"/>
          <w:sz w:val="24"/>
          <w:szCs w:val="24"/>
        </w:rPr>
        <w:t xml:space="preserve">Emekli, 2011; </w:t>
      </w:r>
      <w:proofErr w:type="spellStart"/>
      <w:r w:rsidR="00766022" w:rsidRPr="00281483">
        <w:rPr>
          <w:rFonts w:cs="Times New Roman"/>
          <w:color w:val="0D0D0D" w:themeColor="text1" w:themeTint="F2"/>
          <w:sz w:val="24"/>
          <w:szCs w:val="24"/>
        </w:rPr>
        <w:t>Füller</w:t>
      </w:r>
      <w:proofErr w:type="spellEnd"/>
      <w:r w:rsidR="00766022" w:rsidRPr="00281483">
        <w:rPr>
          <w:rFonts w:cs="Times New Roman"/>
          <w:color w:val="0D0D0D" w:themeColor="text1" w:themeTint="F2"/>
          <w:sz w:val="24"/>
          <w:szCs w:val="24"/>
        </w:rPr>
        <w:t xml:space="preserve"> ve </w:t>
      </w:r>
      <w:proofErr w:type="spellStart"/>
      <w:r w:rsidR="00766022" w:rsidRPr="00281483">
        <w:rPr>
          <w:rFonts w:cs="Times New Roman"/>
          <w:color w:val="0D0D0D" w:themeColor="text1" w:themeTint="F2"/>
          <w:sz w:val="24"/>
          <w:szCs w:val="24"/>
        </w:rPr>
        <w:t>Michel</w:t>
      </w:r>
      <w:proofErr w:type="spellEnd"/>
      <w:r w:rsidR="00766022" w:rsidRPr="00281483">
        <w:rPr>
          <w:rFonts w:cs="Times New Roman"/>
          <w:color w:val="0D0D0D" w:themeColor="text1" w:themeTint="F2"/>
          <w:sz w:val="24"/>
          <w:szCs w:val="24"/>
        </w:rPr>
        <w:t xml:space="preserve">, 2014; </w:t>
      </w:r>
      <w:r w:rsidRPr="00281483">
        <w:rPr>
          <w:rFonts w:cs="Times New Roman"/>
          <w:color w:val="0D0D0D" w:themeColor="text1" w:themeTint="F2"/>
          <w:sz w:val="24"/>
          <w:szCs w:val="24"/>
        </w:rPr>
        <w:t xml:space="preserve">Yorulmaz, 2019). </w:t>
      </w:r>
      <w:r w:rsidR="009C106A" w:rsidRPr="00281483">
        <w:rPr>
          <w:rFonts w:cs="Times New Roman"/>
          <w:color w:val="0D0D0D" w:themeColor="text1" w:themeTint="F2"/>
          <w:sz w:val="24"/>
          <w:szCs w:val="24"/>
        </w:rPr>
        <w:t xml:space="preserve">Araştırma kapsamında elde edilen ekonomik bulgular, şehir turizminin Eskişehir ekonomisi üzerinde genel olarak olumlu etkiler oluşturduğunu ortaya koymaktadır. Gerek nicel gerekse nitel bulgular birlikte değerlendirildiğinde, turizm faaliyetlerinin şehir ekonomisinde gelir artışı, istihdamın genişlemesi, hizmet sektörünün gelişmesi ve yeni yatırım alanlarının oluşmasına önemli katkılar sağladığı görülmektedir. Özellikle şehir turizminin gelişmeye başlamasıyla birlikte konaklama, yeme-içme, ulaşım, eğlence, hediyelik eşya, gastronomi ve kültürel ürünler gibi birçok alt sektörde ekonomik hareketlilik artmıştır. </w:t>
      </w:r>
      <w:r w:rsidR="00BB22A4" w:rsidRPr="00281483">
        <w:rPr>
          <w:rFonts w:cs="Times New Roman"/>
          <w:color w:val="0D0D0D" w:themeColor="text1" w:themeTint="F2"/>
          <w:sz w:val="24"/>
          <w:szCs w:val="24"/>
        </w:rPr>
        <w:t>Bu bulgular, literatürdeki çalışmalar sonuçlarıyla benzerlik göstermektedir (</w:t>
      </w:r>
      <w:proofErr w:type="spellStart"/>
      <w:r w:rsidR="00BB22A4" w:rsidRPr="00281483">
        <w:rPr>
          <w:rFonts w:cs="Times New Roman"/>
          <w:color w:val="0D0D0D" w:themeColor="text1" w:themeTint="F2"/>
          <w:sz w:val="24"/>
          <w:szCs w:val="24"/>
        </w:rPr>
        <w:t>Castela</w:t>
      </w:r>
      <w:proofErr w:type="spellEnd"/>
      <w:r w:rsidR="00BB22A4" w:rsidRPr="00281483">
        <w:rPr>
          <w:rFonts w:cs="Times New Roman"/>
          <w:color w:val="0D0D0D" w:themeColor="text1" w:themeTint="F2"/>
          <w:sz w:val="24"/>
          <w:szCs w:val="24"/>
        </w:rPr>
        <w:t xml:space="preserve">, 2018; Kapan, 2018; Kavaklı ve Karakaş, 2022). </w:t>
      </w:r>
      <w:r w:rsidR="009C106A" w:rsidRPr="00281483">
        <w:rPr>
          <w:rFonts w:cs="Times New Roman"/>
          <w:color w:val="0D0D0D" w:themeColor="text1" w:themeTint="F2"/>
          <w:sz w:val="24"/>
          <w:szCs w:val="24"/>
        </w:rPr>
        <w:t>Araştırmada özellikle dikkat çeken bulgulardan biri, şehir turizminin istihdam üzerindeki etkisidir. Katılımcılar, turizm faaliyetlerinin gelişmesiyle birlikte şehirde yeni işletmelerin açıldığını, buna bağlı olarak yeni iş olanaklarının oluştuğunu ve özellikle kadın istihdamının belirgin biçimde arttığını ifade etmişlerdir. Kadınların el sanatları, yöresel ürün üretimi, gastronomi ve hizmet sektöründe daha görünür h</w:t>
      </w:r>
      <w:r w:rsidR="00663790">
        <w:rPr>
          <w:rFonts w:cs="Times New Roman"/>
          <w:color w:val="0D0D0D" w:themeColor="text1" w:themeTint="F2"/>
          <w:sz w:val="24"/>
          <w:szCs w:val="24"/>
        </w:rPr>
        <w:t>a</w:t>
      </w:r>
      <w:r w:rsidR="009C106A" w:rsidRPr="00281483">
        <w:rPr>
          <w:rFonts w:cs="Times New Roman"/>
          <w:color w:val="0D0D0D" w:themeColor="text1" w:themeTint="F2"/>
          <w:sz w:val="24"/>
          <w:szCs w:val="24"/>
        </w:rPr>
        <w:t xml:space="preserve">le gelmesi, şehir turizminin ekonomik etkilerinin aynı zamanda sosyal kalkınmayı da desteklediğini göstermektedir. </w:t>
      </w:r>
      <w:r w:rsidR="00BB22A4" w:rsidRPr="00281483">
        <w:rPr>
          <w:rFonts w:cs="Times New Roman"/>
          <w:color w:val="0D0D0D" w:themeColor="text1" w:themeTint="F2"/>
          <w:sz w:val="24"/>
          <w:szCs w:val="24"/>
        </w:rPr>
        <w:t xml:space="preserve">Elde edilen bu bulgu, literatürde yer alan (Çetin, 2009; Özel, 2014; Çolak ve Batman 2021) çalışmaların sonuçlarıyla benzerlik göstermektedir. </w:t>
      </w:r>
      <w:r w:rsidR="009C106A" w:rsidRPr="00281483">
        <w:rPr>
          <w:rFonts w:cs="Times New Roman"/>
          <w:color w:val="0D0D0D" w:themeColor="text1" w:themeTint="F2"/>
          <w:sz w:val="24"/>
          <w:szCs w:val="24"/>
        </w:rPr>
        <w:t xml:space="preserve">Bununla birlikte araştırma, şehir turizminin ekonomik açıdan tamamen sorunsuz bir yapı oluşturmadığını da ortaya koymaktadır. Özellikle işyeri ve konut kiralarındaki </w:t>
      </w:r>
      <w:r w:rsidR="001A155D" w:rsidRPr="00281483">
        <w:rPr>
          <w:rFonts w:cs="Times New Roman"/>
          <w:color w:val="0D0D0D" w:themeColor="text1" w:themeTint="F2"/>
          <w:sz w:val="24"/>
          <w:szCs w:val="24"/>
        </w:rPr>
        <w:t xml:space="preserve">artış ve hayat pahalılığı </w:t>
      </w:r>
      <w:r w:rsidR="009C106A" w:rsidRPr="00281483">
        <w:rPr>
          <w:rFonts w:cs="Times New Roman"/>
          <w:color w:val="0D0D0D" w:themeColor="text1" w:themeTint="F2"/>
          <w:sz w:val="24"/>
          <w:szCs w:val="24"/>
        </w:rPr>
        <w:t>turizmin kent ekonomisi üzerindeki en önemli olumsuz etkileri arasında yer almaktadır. Ancak katılımcılar bu artışın yalnızca turizmden değil, ülke genelindeki enflasyonist süreçten de kaynaklandığını vurgulamışlardır. Ayrıca turizm gelirlerinin ağırlıklı olarak Odunpazarı ve Porsuk Çayı çevresinde yoğunlaşması, ekonomik faydaların şehir geneline dengeli biçimde yayılmasını sınırlandıran önemli bir unsur olarak değerlendirilmiştir.</w:t>
      </w:r>
    </w:p>
    <w:p w14:paraId="523EAFDB" w14:textId="3822864D" w:rsidR="009C106A" w:rsidRPr="00281483" w:rsidRDefault="00FB676E" w:rsidP="000E58F5">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Şehir turizmi, destinasyonların sosyal ve kültürel yapısını doğrudan ve dolaylı biçimde etkileyen, toplumsal ve kültürel dönüşüm süreçlerinde önemli rol üstlenen dinamik bir turizm türü olarak kabul edilmektedir (</w:t>
      </w:r>
      <w:r w:rsidR="0085111B" w:rsidRPr="00281483">
        <w:rPr>
          <w:rFonts w:cs="Times New Roman"/>
          <w:color w:val="0D0D0D" w:themeColor="text1" w:themeTint="F2"/>
          <w:sz w:val="24"/>
          <w:szCs w:val="24"/>
        </w:rPr>
        <w:t xml:space="preserve">Emekli, 2011; </w:t>
      </w:r>
      <w:r w:rsidRPr="00281483">
        <w:rPr>
          <w:rFonts w:cs="Times New Roman"/>
          <w:color w:val="0D0D0D" w:themeColor="text1" w:themeTint="F2"/>
          <w:sz w:val="24"/>
          <w:szCs w:val="24"/>
        </w:rPr>
        <w:t>Yorulmaz,</w:t>
      </w:r>
      <w:r w:rsidR="00FD2DCE"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2019).</w:t>
      </w:r>
      <w:r w:rsidR="000E58F5" w:rsidRPr="00281483">
        <w:rPr>
          <w:rFonts w:cs="Times New Roman"/>
          <w:color w:val="0D0D0D" w:themeColor="text1" w:themeTint="F2"/>
          <w:sz w:val="24"/>
          <w:szCs w:val="24"/>
        </w:rPr>
        <w:t xml:space="preserve"> </w:t>
      </w:r>
      <w:r w:rsidRPr="00281483">
        <w:rPr>
          <w:rFonts w:cs="Times New Roman"/>
          <w:color w:val="0D0D0D" w:themeColor="text1" w:themeTint="F2"/>
          <w:sz w:val="24"/>
          <w:szCs w:val="24"/>
        </w:rPr>
        <w:t>Nitekim a</w:t>
      </w:r>
      <w:r w:rsidR="009C106A" w:rsidRPr="00281483">
        <w:rPr>
          <w:rFonts w:cs="Times New Roman"/>
          <w:color w:val="0D0D0D" w:themeColor="text1" w:themeTint="F2"/>
          <w:sz w:val="24"/>
          <w:szCs w:val="24"/>
        </w:rPr>
        <w:t xml:space="preserve">raştırmanın </w:t>
      </w:r>
      <w:r w:rsidR="001754AB" w:rsidRPr="00281483">
        <w:rPr>
          <w:rFonts w:cs="Times New Roman"/>
          <w:color w:val="0D0D0D" w:themeColor="text1" w:themeTint="F2"/>
          <w:sz w:val="24"/>
          <w:szCs w:val="24"/>
        </w:rPr>
        <w:t>sosyokültürel</w:t>
      </w:r>
      <w:r w:rsidR="009C106A" w:rsidRPr="00281483">
        <w:rPr>
          <w:rFonts w:cs="Times New Roman"/>
          <w:color w:val="0D0D0D" w:themeColor="text1" w:themeTint="F2"/>
          <w:sz w:val="24"/>
          <w:szCs w:val="24"/>
        </w:rPr>
        <w:t xml:space="preserve"> boyutuna ilişkin bulgular değerlendirildiğinde, şehir turizminin Eskişehir'</w:t>
      </w:r>
      <w:r w:rsidR="00C45FE8" w:rsidRPr="00281483">
        <w:rPr>
          <w:rFonts w:cs="Times New Roman"/>
          <w:color w:val="0D0D0D" w:themeColor="text1" w:themeTint="F2"/>
          <w:sz w:val="24"/>
          <w:szCs w:val="24"/>
        </w:rPr>
        <w:t>e</w:t>
      </w:r>
      <w:r w:rsidR="009C106A" w:rsidRPr="00281483">
        <w:rPr>
          <w:rFonts w:cs="Times New Roman"/>
          <w:color w:val="0D0D0D" w:themeColor="text1" w:themeTint="F2"/>
          <w:sz w:val="24"/>
          <w:szCs w:val="24"/>
        </w:rPr>
        <w:t xml:space="preserve"> </w:t>
      </w:r>
      <w:r w:rsidR="009C106A" w:rsidRPr="00281483">
        <w:rPr>
          <w:rFonts w:cs="Times New Roman"/>
          <w:color w:val="0D0D0D" w:themeColor="text1" w:themeTint="F2"/>
          <w:sz w:val="24"/>
          <w:szCs w:val="24"/>
        </w:rPr>
        <w:lastRenderedPageBreak/>
        <w:t>önemli katkılar sağladığı görülmektedir. Rekreasyon alanlarının artması, kültür ve sanat faaliyetlerinin çeşitlenmesi, sosyal etkinliklerin yaygınlaşması ve kamusal alanların daha aktif kullanılmaya başlanması şehirde yaşayan bireylerin yaşam kalitesini olumlu yönde etkilemiştir. Parklar, müzeler, yürüyüş alanları, kültür merkezleri ve festival alanları hem yerel halk hem de ziyaretçiler tarafından ortak kullanılan sosyal yaşam mekânlarına dönüşmüştür.</w:t>
      </w:r>
    </w:p>
    <w:p w14:paraId="6F0AFE44" w14:textId="00D7E48E" w:rsidR="00186688" w:rsidRPr="00281483" w:rsidRDefault="00186688" w:rsidP="009C106A">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Araştırma bulguları, şehir turizminin kültürel mirasın korunması ve yeniden işlevlendirilmesi üzerinde önemli katkılar sağladığını göstermektedir. Bu sonuç, şehir turizminin tarihi alanların korunması, yeniden işlevlendirilmesi ve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canlandırma süreçlerinin temel araçlarından biri olduğunu ortaya koyan </w:t>
      </w:r>
      <w:proofErr w:type="spellStart"/>
      <w:r w:rsidRPr="00281483">
        <w:rPr>
          <w:rFonts w:cs="Times New Roman"/>
          <w:color w:val="0D0D0D" w:themeColor="text1" w:themeTint="F2"/>
          <w:sz w:val="24"/>
          <w:szCs w:val="24"/>
        </w:rPr>
        <w:t>Yorulmaz'ın</w:t>
      </w:r>
      <w:proofErr w:type="spellEnd"/>
      <w:r w:rsidRPr="00281483">
        <w:rPr>
          <w:rFonts w:cs="Times New Roman"/>
          <w:color w:val="0D0D0D" w:themeColor="text1" w:themeTint="F2"/>
          <w:sz w:val="24"/>
          <w:szCs w:val="24"/>
        </w:rPr>
        <w:t xml:space="preserve"> (2019) çalışmasıyla paralellik göstermektedir. Yorulmaz (2019), şehir turizmi kapsamında gerçekleştirilen </w:t>
      </w:r>
      <w:r w:rsidR="008F132C">
        <w:rPr>
          <w:rFonts w:cs="Times New Roman"/>
          <w:color w:val="0D0D0D" w:themeColor="text1" w:themeTint="F2"/>
          <w:sz w:val="24"/>
          <w:szCs w:val="24"/>
        </w:rPr>
        <w:t>şehirsel</w:t>
      </w:r>
      <w:r w:rsidRPr="00281483">
        <w:rPr>
          <w:rFonts w:cs="Times New Roman"/>
          <w:color w:val="0D0D0D" w:themeColor="text1" w:themeTint="F2"/>
          <w:sz w:val="24"/>
          <w:szCs w:val="24"/>
        </w:rPr>
        <w:t xml:space="preserve"> canlandırma projelerinin tarihi kentlerin özgün kimliğinin korunmasına katkı sağlarken aynı zamanda ekonomik ve mekânsal canlanmayı desteklediğini, kent imajının güçlenmesi ve markalaşma sürecinde önemli bir rol üstlendiğini vurgulamaktadır. Bu araştırmada da özellikle Odunpazarı Tarihi Bölgesi'nde gerçekleştirilen restorasyon çalışmaları sayesinde tarihi yapıların korunarak butik otel, müze, sanat atölyesi ve kültürel mekân olarak yeniden işlevlendirildiği belirlenmiştir. Böylece kültürel miras yalnızca korunması gereken bir değer olmaktan çıkarak ekonomik ve sosyal yaşamın aktif bir bileşeni hâline gelmiştir. Benzer şekilde şehir turizminin gelişmesiyle birlikte lületaşı işlemeciliği, cam sanatları ve seramik gibi geleneksel el sanatlarının yeniden canlandığı, yeni sanat atölyelerinin açıldığı ve düzenlenen festival, sergi ile çalıştaylar aracılığıyla Eskişehir'in kültürel üretim kapasitesinin güçlendiği görülmektedir. Bu bulgular, şehir turizminin yalnızca kültürel mirasın korunmasına değil, aynı zamanda yaşayan kültürel değerlerin sürdürülebilirliğine ve kentin kültürel kimliğinin güçlenmesine de önemli katkılar sunduğunu ortaya koymaktadır. </w:t>
      </w:r>
    </w:p>
    <w:p w14:paraId="30C6FAF7" w14:textId="2B2902DB" w:rsidR="009C106A" w:rsidRPr="00281483" w:rsidRDefault="009C106A" w:rsidP="009C106A">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Araştırmanın dikkat çeken bulgularından biri de şehir turizminin Eskişehir'in destinasyon imajını önemli ölçüde güçlendirmesidir. Katılımcılar, Eskişehir'i yalnızca tarihi ve kültürel çekicilikleriyle değil; kent dokusu</w:t>
      </w:r>
      <w:r w:rsidR="00037C10" w:rsidRPr="00281483">
        <w:rPr>
          <w:rFonts w:cs="Times New Roman"/>
          <w:color w:val="0D0D0D" w:themeColor="text1" w:themeTint="F2"/>
          <w:sz w:val="24"/>
          <w:szCs w:val="24"/>
        </w:rPr>
        <w:t xml:space="preserve"> ve atmosferi</w:t>
      </w:r>
      <w:r w:rsidRPr="00281483">
        <w:rPr>
          <w:rFonts w:cs="Times New Roman"/>
          <w:color w:val="0D0D0D" w:themeColor="text1" w:themeTint="F2"/>
          <w:sz w:val="24"/>
          <w:szCs w:val="24"/>
        </w:rPr>
        <w:t xml:space="preserve">, estetik şehir görünümü, parkları, rekreasyon alanları, kültür-sanat etkinlikleri ve canlı sosyal yaşamıyla diğer şehir destinasyonlarından ayrışan bir kent olarak değerlendirmiştir. Hatta bazı katılımcılar, Eskişehir'in sahip olduğu kent atmosferi nedeniyle "Anadolu'nun ortasında bir Avrupa kenti" algısı oluşturduğunu ifade etmiştir. Bu güçlü destinasyon imajının oluşmasında ise yerel yönetimlerin uzun yıllardır sürdürdüğü planlı kentleşme politikalarının önemli katkı sağladığı belirtilmiştir. Özellikle tarihi dokunun korunması, Odunpazarı bölgesindeki restorasyon çalışmaları, müzecilik faaliyetlerinin geliştirilmesi, park ve rekreasyon alanlarının artırılması </w:t>
      </w:r>
      <w:r w:rsidRPr="00281483">
        <w:rPr>
          <w:rFonts w:cs="Times New Roman"/>
          <w:color w:val="0D0D0D" w:themeColor="text1" w:themeTint="F2"/>
          <w:sz w:val="24"/>
          <w:szCs w:val="24"/>
        </w:rPr>
        <w:lastRenderedPageBreak/>
        <w:t>ile kültür ve sanat yatırımları Eskişehir'in marka şehir kimliğini güçlendirmiştir. Ayrıca katılımcılar, uzun yıllar Büyükşehir Belediye Başkanlığı görevini yürüten Yılmaz Büyükerşen'in ortaya koyduğu kent vizyonunun ve öncülük ettiği projelerin, Eskişehir'in ulusal ölçekte tanınırlığının artmasına ve güçlü bir destinasyon imajı kazanmasına önemli katkılar sağladığını vurgulamışlardır.</w:t>
      </w:r>
      <w:r w:rsidR="006F0BF1" w:rsidRPr="00281483">
        <w:rPr>
          <w:rFonts w:cs="Times New Roman"/>
          <w:color w:val="0D0D0D" w:themeColor="text1" w:themeTint="F2"/>
          <w:sz w:val="24"/>
          <w:szCs w:val="24"/>
        </w:rPr>
        <w:t xml:space="preserve"> </w:t>
      </w:r>
      <w:r w:rsidR="005A7704" w:rsidRPr="00281483">
        <w:rPr>
          <w:rFonts w:cs="Times New Roman"/>
          <w:sz w:val="24"/>
          <w:szCs w:val="24"/>
        </w:rPr>
        <w:t xml:space="preserve">Nitekim bu bulgu, Evren ve Kozak’ın (2012) Eskişehir’i ziyaret eden günübirlik turistler üzerine gerçekleştirdikleri araştırmada, ‘Yılmaz Büyükerşen </w:t>
      </w:r>
      <w:proofErr w:type="spellStart"/>
      <w:r w:rsidR="005A7704" w:rsidRPr="00281483">
        <w:rPr>
          <w:rFonts w:cs="Times New Roman"/>
          <w:sz w:val="24"/>
          <w:szCs w:val="24"/>
        </w:rPr>
        <w:t>imajı’nın</w:t>
      </w:r>
      <w:proofErr w:type="spellEnd"/>
      <w:r w:rsidR="005A7704" w:rsidRPr="00281483">
        <w:rPr>
          <w:rFonts w:cs="Times New Roman"/>
          <w:sz w:val="24"/>
          <w:szCs w:val="24"/>
        </w:rPr>
        <w:t xml:space="preserve"> ziyaretçilerin </w:t>
      </w:r>
      <w:r w:rsidR="008F132C">
        <w:rPr>
          <w:rFonts w:cs="Times New Roman"/>
          <w:sz w:val="24"/>
          <w:szCs w:val="24"/>
        </w:rPr>
        <w:t>şehirsel</w:t>
      </w:r>
      <w:r w:rsidR="005A7704" w:rsidRPr="00281483">
        <w:rPr>
          <w:rFonts w:cs="Times New Roman"/>
          <w:sz w:val="24"/>
          <w:szCs w:val="24"/>
        </w:rPr>
        <w:t xml:space="preserve"> çekicilik algısında en yüksek önem derecesine sahip unsur olduğunun tespit edilmesiyle benzerlik göstermektedir. </w:t>
      </w:r>
      <w:r w:rsidR="003A062F" w:rsidRPr="00281483">
        <w:rPr>
          <w:rFonts w:cs="Times New Roman"/>
          <w:color w:val="0D0D0D" w:themeColor="text1" w:themeTint="F2"/>
          <w:sz w:val="24"/>
          <w:szCs w:val="24"/>
        </w:rPr>
        <w:t>L</w:t>
      </w:r>
      <w:r w:rsidR="006F0BF1" w:rsidRPr="00281483">
        <w:rPr>
          <w:rFonts w:cs="Times New Roman"/>
          <w:color w:val="0D0D0D" w:themeColor="text1" w:themeTint="F2"/>
          <w:sz w:val="24"/>
          <w:szCs w:val="24"/>
        </w:rPr>
        <w:t>iteratürde de yerel yönetimlerin destinasyon yönetimi ve kentin tanıtımı ile sürdürülebilir turizm politikalarının uygulanmasındaki kritik rolü sıklıkla vurgulanmaktadır (</w:t>
      </w:r>
      <w:proofErr w:type="spellStart"/>
      <w:r w:rsidR="006F0BF1" w:rsidRPr="00281483">
        <w:rPr>
          <w:rFonts w:cs="Times New Roman"/>
          <w:color w:val="0D0D0D" w:themeColor="text1" w:themeTint="F2"/>
          <w:sz w:val="24"/>
          <w:szCs w:val="24"/>
        </w:rPr>
        <w:t>Mateksas</w:t>
      </w:r>
      <w:proofErr w:type="spellEnd"/>
      <w:r w:rsidR="006F0BF1" w:rsidRPr="00281483">
        <w:rPr>
          <w:rFonts w:cs="Times New Roman"/>
          <w:color w:val="0D0D0D" w:themeColor="text1" w:themeTint="F2"/>
          <w:sz w:val="24"/>
          <w:szCs w:val="24"/>
        </w:rPr>
        <w:t>, 2007).</w:t>
      </w:r>
    </w:p>
    <w:p w14:paraId="5C96A108" w14:textId="73299386" w:rsidR="009C106A" w:rsidRPr="00281483" w:rsidRDefault="009C106A" w:rsidP="009C106A">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Bununla birlikte araştırma, şehir turizminin bazı olumsuz sosyal etkiler oluşturduğunu da ortaya koymaktadır. Özellikle hafta sonlarında yaşanan yoğun ziyaretçi hareketliliği şehir merkezinde trafik, otopark ve kalabalıklaşma sorunlarını artırmaktadır. Araştırmada hem yerel halk hem de turizm paydaşları tarafından en sık dile getirilen sorunların başında trafik yoğunluğu gelmektedir. Dar kent dokusu içerisinde aynı anda çok sayıda tur otobüsünün hareket etmesi özellikle Odunpazarı, Porsuk Çayı çevresi ve şehir merkezinde ulaşımı olumsuz etkilemektedir. Bunun yanında kalabalıklaşma ve buna bağlı gürültü artışı da yerel halk tarafından dile getirilen diğer olumsuz etkiler arasında yer almaktadır. Buna karşın araştırma sonuçları, Eskişehir'in güvenli şehir imajını büyük ölçüde koruduğunu ve turizmin suç oranlarını belirgin düzeyde artırmadığını göstermektedir</w:t>
      </w:r>
      <w:r w:rsidR="000C6D3F" w:rsidRPr="00281483">
        <w:rPr>
          <w:rFonts w:cs="Times New Roman"/>
          <w:color w:val="0D0D0D" w:themeColor="text1" w:themeTint="F2"/>
          <w:sz w:val="24"/>
          <w:szCs w:val="24"/>
        </w:rPr>
        <w:t>. Elde edilen bu bulgular, literatürde yer alan çalışmaları destekler niteliktedir (Akış, 2011; Yüksel, vd., 2020).</w:t>
      </w:r>
    </w:p>
    <w:p w14:paraId="79F3F312" w14:textId="54050A19" w:rsidR="00F571AC" w:rsidRPr="00281483" w:rsidRDefault="00F571AC" w:rsidP="009C106A">
      <w:pPr>
        <w:spacing w:before="120" w:after="120" w:line="360" w:lineRule="auto"/>
        <w:ind w:firstLine="709"/>
        <w:jc w:val="both"/>
        <w:rPr>
          <w:rStyle w:val="Gl"/>
          <w:rFonts w:cs="Times New Roman"/>
          <w:sz w:val="24"/>
          <w:szCs w:val="24"/>
        </w:rPr>
      </w:pPr>
      <w:r w:rsidRPr="00281483">
        <w:rPr>
          <w:rFonts w:cs="Times New Roman"/>
          <w:sz w:val="24"/>
          <w:szCs w:val="24"/>
        </w:rPr>
        <w:t xml:space="preserve">Araştırma kapsamında yerel halkın turizmin ekonomik ve sosyokültürel etkilerine yönelik algılarının sosyodemografik özelliklere göre farklılık gösterip göstermediğini belirlemek amacıyla araştırma hipotezleri oluşturulmuş ve test edilmiştir. Analiz sonuçları, ticari ve sektörel gelişim etkilerine yönelik algıların sosyodemografik değişkenlere göre anlamlı bir farklılık göstermediğini ortaya koyarken, istihdam ve kalkınma etkilerine yönelik algıların yaş, eğitim düzeyi, gelir seviyesi ve ikamet süresine göre anlamlı farklılık gösterdiğini ortaya koymuştur. Turizmin olumsuz ekonomik etkilerine yönelik algıların meslek ve ikamet süresine göre; olumlu sosyokültürel etkilerine yönelik algıların ise yaş, eğitim düzeyi, meslek, gelir seviyesi ve ikamet süresine göre anlamlı farklılık gösterdiği belirlenmiştir. Olumsuz sosyokültürel etkilere yönelik algılarda cinsiyet, medeni durum, yaş, eğitim düzeyi ve meslek değişkenlerine göre anlamlı farklılıklar tespit edilirken, kültürel miras üzerindeki olumlu etkilere yönelik algıların yalnızca cinsiyet ve ikamet süresine göre anlamlı farklılık gösterdiği </w:t>
      </w:r>
      <w:r w:rsidRPr="00281483">
        <w:rPr>
          <w:rFonts w:cs="Times New Roman"/>
          <w:sz w:val="24"/>
          <w:szCs w:val="24"/>
        </w:rPr>
        <w:lastRenderedPageBreak/>
        <w:t xml:space="preserve">saptanmıştır. Bu doğrultuda, araştırma kapsamında oluşturulan hipotezlerin büyük ölçüde desteklendiği, ancak bazı alt hipotezlerin desteklenmediği görülmüştür. Elde edilen bulgular, yerel halkın turizmin ekonomik ve sosyokültürel etkilerine yönelik algılarının sosyodemografik özelliklere göre farklılaşabildiğini ve bu algıların homojen bir nitelik taşımadığını ortaya koymaktadır. </w:t>
      </w:r>
      <w:r w:rsidRPr="00281483">
        <w:rPr>
          <w:rStyle w:val="Gl"/>
          <w:rFonts w:cs="Times New Roman"/>
          <w:b w:val="0"/>
          <w:bCs w:val="0"/>
          <w:sz w:val="24"/>
          <w:szCs w:val="24"/>
        </w:rPr>
        <w:t>Araştırma kapsamında yerel halka yönelik oluşturulan hipotezlerin test sonuçları ve desteklenme durumları Ek-</w:t>
      </w:r>
      <w:r w:rsidR="00CC3607" w:rsidRPr="00281483">
        <w:rPr>
          <w:rStyle w:val="Gl"/>
          <w:rFonts w:cs="Times New Roman"/>
          <w:b w:val="0"/>
          <w:bCs w:val="0"/>
          <w:sz w:val="24"/>
          <w:szCs w:val="24"/>
        </w:rPr>
        <w:t>6’</w:t>
      </w:r>
      <w:r w:rsidRPr="00281483">
        <w:rPr>
          <w:rStyle w:val="Gl"/>
          <w:rFonts w:cs="Times New Roman"/>
          <w:b w:val="0"/>
          <w:bCs w:val="0"/>
          <w:sz w:val="24"/>
          <w:szCs w:val="24"/>
        </w:rPr>
        <w:t>d</w:t>
      </w:r>
      <w:r w:rsidR="00CC3607" w:rsidRPr="00281483">
        <w:rPr>
          <w:rStyle w:val="Gl"/>
          <w:rFonts w:cs="Times New Roman"/>
          <w:b w:val="0"/>
          <w:bCs w:val="0"/>
          <w:sz w:val="24"/>
          <w:szCs w:val="24"/>
        </w:rPr>
        <w:t>a</w:t>
      </w:r>
      <w:r w:rsidRPr="00281483">
        <w:rPr>
          <w:rStyle w:val="Gl"/>
          <w:rFonts w:cs="Times New Roman"/>
          <w:b w:val="0"/>
          <w:bCs w:val="0"/>
          <w:sz w:val="24"/>
          <w:szCs w:val="24"/>
        </w:rPr>
        <w:t xml:space="preserve"> ayrıntılı olarak sunulmuştur.</w:t>
      </w:r>
    </w:p>
    <w:p w14:paraId="34873B7B" w14:textId="2F8AC6A8" w:rsidR="004D087B" w:rsidRPr="00281483" w:rsidRDefault="004D087B" w:rsidP="009C106A">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Görüşme bulguları, Eskişehir’de şehir turizmine ilişkin karar alma ve planlama süreçlerinde kurumlar ve ilgili aktörler arasındaki koordinasyonun geliştirilmesi gerektiğini ortaya koymaktadır. Bu doğrultuda, Eskişehir’in turizm potansiyelinin daha etkin değerlendirilebilmesi ve turizm gelişiminin sürdürülebilir bir yapıya kavuşturulabilmesi için kamu kurumları, yerel yönetimler, üniversiteler, özel sektör, sivil toplum kuruluşları ve yerel halkın planlama süreçlerine daha etkin şekilde dâhil edildiği bütüncül bir destinasyon yönetimi anlayışının benimsenmesi önem taşımaktadır.</w:t>
      </w:r>
    </w:p>
    <w:p w14:paraId="0E54F1B9" w14:textId="7E9851CE" w:rsidR="009C106A" w:rsidRPr="00281483" w:rsidRDefault="0037597C" w:rsidP="009C106A">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A</w:t>
      </w:r>
      <w:r w:rsidR="009C106A" w:rsidRPr="00281483">
        <w:rPr>
          <w:rFonts w:cs="Times New Roman"/>
          <w:color w:val="0D0D0D" w:themeColor="text1" w:themeTint="F2"/>
          <w:sz w:val="24"/>
          <w:szCs w:val="24"/>
        </w:rPr>
        <w:t xml:space="preserve">raştırma bulguları, Sosyal Mübadele Teorisi'nin temel varsayımlarını büyük ölçüde desteklemektedir. Yerel halk ve turizm paydaşları, şehir turizminin ekonomik ve </w:t>
      </w:r>
      <w:r w:rsidR="001754AB" w:rsidRPr="00281483">
        <w:rPr>
          <w:rFonts w:cs="Times New Roman"/>
          <w:color w:val="0D0D0D" w:themeColor="text1" w:themeTint="F2"/>
          <w:sz w:val="24"/>
          <w:szCs w:val="24"/>
        </w:rPr>
        <w:t>sosyokültürel</w:t>
      </w:r>
      <w:r w:rsidR="009C106A" w:rsidRPr="00281483">
        <w:rPr>
          <w:rFonts w:cs="Times New Roman"/>
          <w:color w:val="0D0D0D" w:themeColor="text1" w:themeTint="F2"/>
          <w:sz w:val="24"/>
          <w:szCs w:val="24"/>
        </w:rPr>
        <w:t xml:space="preserve"> faydalarını algıladıkları ölçüde turizmi desteklemekte; trafik yoğunluğu, otopark sorunu, kalabalıklaşma ve artan yaşam maliyetleri gibi olumsuz etkileri ise yönetilebilir maliyetler olarak değerlendirmektedir. Başka bir ifadeyle, Eskişehir örneğinde şehir turizminden elde edilen algılanan faydalar, algılanan maliyetlerden daha yüksek düzeyde olduğundan yerel halkın turizme yönelik genel tutumu olumlu yönde şekillenmektedir. Bu sonuç, Sosyal Mübadele Teorisi'nin öngördüğü fayda-maliyet dengesi yaklaşımını desteklemekte ve Eskişehir'de şehir turizminin sürdürülebilir gelişimi açısından en önemli unsurun, elde edilen faydaların korunurken ortaya çıkan maliyetlerin etkin planlama ve katılımcı destinasyon yönetimi anlayışıyla kontrol altına alınması olduğunu göstermektedir.</w:t>
      </w:r>
    </w:p>
    <w:p w14:paraId="2E3D063B" w14:textId="46B67369" w:rsidR="0037597C" w:rsidRPr="00281483" w:rsidRDefault="0037597C" w:rsidP="009C106A">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Son olarak çalışmanın temel kuramsal çerçevesi, yerel halkın turizme yönelik tutum ve destek düzeyini fayda-maliyet dengesi üzerinden açıklayan Sosyal Mübadele Teorisi üzerine kurgulanmıştır. Bununla birlikte ampirik bulgular, </w:t>
      </w:r>
      <w:proofErr w:type="spellStart"/>
      <w:r w:rsidRPr="00281483">
        <w:rPr>
          <w:rFonts w:cs="Times New Roman"/>
          <w:color w:val="0D0D0D" w:themeColor="text1" w:themeTint="F2"/>
          <w:sz w:val="24"/>
          <w:szCs w:val="24"/>
        </w:rPr>
        <w:t>Doxey’</w:t>
      </w:r>
      <w:r w:rsidR="00E44E37">
        <w:rPr>
          <w:rFonts w:cs="Times New Roman"/>
          <w:color w:val="0D0D0D" w:themeColor="text1" w:themeTint="F2"/>
          <w:sz w:val="24"/>
          <w:szCs w:val="24"/>
        </w:rPr>
        <w:t>n</w:t>
      </w:r>
      <w:r w:rsidRPr="00281483">
        <w:rPr>
          <w:rFonts w:cs="Times New Roman"/>
          <w:color w:val="0D0D0D" w:themeColor="text1" w:themeTint="F2"/>
          <w:sz w:val="24"/>
          <w:szCs w:val="24"/>
        </w:rPr>
        <w:t>in</w:t>
      </w:r>
      <w:proofErr w:type="spellEnd"/>
      <w:r w:rsidRPr="00281483">
        <w:rPr>
          <w:rFonts w:cs="Times New Roman"/>
          <w:color w:val="0D0D0D" w:themeColor="text1" w:themeTint="F2"/>
          <w:sz w:val="24"/>
          <w:szCs w:val="24"/>
        </w:rPr>
        <w:t xml:space="preserve"> </w:t>
      </w:r>
      <w:proofErr w:type="spellStart"/>
      <w:r w:rsidR="00BE1952" w:rsidRPr="00281483">
        <w:rPr>
          <w:rFonts w:cs="Times New Roman"/>
          <w:color w:val="0D0D0D" w:themeColor="text1" w:themeTint="F2"/>
          <w:sz w:val="24"/>
          <w:szCs w:val="24"/>
        </w:rPr>
        <w:t>I</w:t>
      </w:r>
      <w:r w:rsidRPr="00281483">
        <w:rPr>
          <w:rFonts w:cs="Times New Roman"/>
          <w:color w:val="0D0D0D" w:themeColor="text1" w:themeTint="F2"/>
          <w:sz w:val="24"/>
          <w:szCs w:val="24"/>
        </w:rPr>
        <w:t>rridex</w:t>
      </w:r>
      <w:proofErr w:type="spellEnd"/>
      <w:r w:rsidRPr="00281483">
        <w:rPr>
          <w:rFonts w:cs="Times New Roman"/>
          <w:color w:val="0D0D0D" w:themeColor="text1" w:themeTint="F2"/>
          <w:sz w:val="24"/>
          <w:szCs w:val="24"/>
        </w:rPr>
        <w:t xml:space="preserve"> Modeli bağlamında yerel halkın algıladığı maliyet artışlarına bağlı olarak tutumların "kayıtsızlık" evresinden "tahriş/rahatsızlık" boyutuna doğru evrilme eğilimi gösterdiğine işaret etmektedir. </w:t>
      </w:r>
      <w:proofErr w:type="spellStart"/>
      <w:r w:rsidR="00AB33ED" w:rsidRPr="00281483">
        <w:rPr>
          <w:rFonts w:cs="Times New Roman"/>
          <w:sz w:val="24"/>
          <w:szCs w:val="24"/>
        </w:rPr>
        <w:t>Butler’ın</w:t>
      </w:r>
      <w:proofErr w:type="spellEnd"/>
      <w:r w:rsidR="00AB33ED" w:rsidRPr="00281483">
        <w:rPr>
          <w:rFonts w:cs="Times New Roman"/>
          <w:sz w:val="24"/>
          <w:szCs w:val="24"/>
        </w:rPr>
        <w:t xml:space="preserve"> Destinasyon Yaşam Döngüsü Modeli açısından değerlendirildiğinde ise Eskişehir’in gelişme evresinden pekişme evresine doğru ilerleyen bir destinasyon görünümü sergilediği söylenebilir.</w:t>
      </w:r>
    </w:p>
    <w:p w14:paraId="648B2F7B" w14:textId="058C27CF" w:rsidR="00171A38" w:rsidRPr="00281483" w:rsidRDefault="00394A66" w:rsidP="008A0282">
      <w:pPr>
        <w:pStyle w:val="DZEY1"/>
        <w:rPr>
          <w:rFonts w:cs="Times New Roman"/>
        </w:rPr>
      </w:pPr>
      <w:bookmarkStart w:id="3202" w:name="_Toc240277631"/>
      <w:r w:rsidRPr="00281483">
        <w:rPr>
          <w:rFonts w:cs="Times New Roman"/>
        </w:rPr>
        <w:lastRenderedPageBreak/>
        <w:t xml:space="preserve">8. </w:t>
      </w:r>
      <w:r w:rsidR="00171A38" w:rsidRPr="00281483">
        <w:rPr>
          <w:rFonts w:cs="Times New Roman"/>
        </w:rPr>
        <w:t>ÖNERİLER</w:t>
      </w:r>
      <w:bookmarkEnd w:id="3202"/>
    </w:p>
    <w:p w14:paraId="73CB2583" w14:textId="208FDB1A" w:rsidR="00D8502F" w:rsidRPr="00281483" w:rsidRDefault="00171A38" w:rsidP="00183E0D">
      <w:pPr>
        <w:spacing w:before="120" w:after="120" w:line="360" w:lineRule="auto"/>
        <w:ind w:firstLine="709"/>
        <w:jc w:val="both"/>
        <w:rPr>
          <w:rFonts w:cs="Times New Roman"/>
          <w:color w:val="0D0D0D" w:themeColor="text1" w:themeTint="F2"/>
          <w:sz w:val="24"/>
          <w:szCs w:val="24"/>
        </w:rPr>
      </w:pPr>
      <w:r w:rsidRPr="00281483">
        <w:rPr>
          <w:rFonts w:cs="Times New Roman"/>
          <w:color w:val="0D0D0D" w:themeColor="text1" w:themeTint="F2"/>
          <w:sz w:val="24"/>
          <w:szCs w:val="24"/>
        </w:rPr>
        <w:t xml:space="preserve">Bu </w:t>
      </w:r>
      <w:r w:rsidR="00183E0D" w:rsidRPr="00281483">
        <w:rPr>
          <w:rFonts w:cs="Times New Roman"/>
          <w:color w:val="0D0D0D" w:themeColor="text1" w:themeTint="F2"/>
          <w:sz w:val="24"/>
          <w:szCs w:val="24"/>
        </w:rPr>
        <w:t xml:space="preserve">araştırma, Eskişehir'in sahip olduğu kültürel miras, planlı kentleşme anlayışı, güçlü destinasyon imajı, gelişmiş rekreasyon alanları, ulaşım kolaylığı ve yerel halkın turizme yönelik olumlu tutumu sayesinde Türkiye'nin önde gelen şehir turizmi destinasyonlarından biri </w:t>
      </w:r>
      <w:r w:rsidR="00495B64">
        <w:rPr>
          <w:rFonts w:cs="Times New Roman"/>
          <w:color w:val="0D0D0D" w:themeColor="text1" w:themeTint="F2"/>
          <w:sz w:val="24"/>
          <w:szCs w:val="24"/>
        </w:rPr>
        <w:t>hâline</w:t>
      </w:r>
      <w:r w:rsidR="00183E0D" w:rsidRPr="00281483">
        <w:rPr>
          <w:rFonts w:cs="Times New Roman"/>
          <w:color w:val="0D0D0D" w:themeColor="text1" w:themeTint="F2"/>
          <w:sz w:val="24"/>
          <w:szCs w:val="24"/>
        </w:rPr>
        <w:t xml:space="preserve"> geldiğini ortaya koymaktadır. Bununla birlikte trafik yoğunluğu, otopark yetersizliği, kısa konaklama süresi, turizm hareketlerinin belirli alanlarda yoğunlaşması ve destinasyon yönetimindeki koordinasyon eksiklikleri, sürdürülebilir şehir turizmi açısından çözüm bekleyen temel sorunlar olarak öne çıkmaktadır. Bu nedenle Eskişehir'de turizmin geleceğinin yalnızca ziyaretçi sayısını artırmaya odaklanan bir yaklaşımla değil; ekonomik, sosyal, kültürel ve çevresel boyutları birlikte ele alan bütüncül ve sürdürülebilir bir destinasyon yönetimi anlayışıyla planlanması büyük önem taşımaktadır. Nitekim Eskişehir’de şehir turizminin geliştirilmesine yönelik öneriler şöyledir:</w:t>
      </w:r>
    </w:p>
    <w:p w14:paraId="60060D87" w14:textId="77777777" w:rsidR="00AB33ED" w:rsidRPr="00281483" w:rsidRDefault="00AB33ED" w:rsidP="00354AE8">
      <w:pPr>
        <w:pStyle w:val="ListeParagraf"/>
        <w:numPr>
          <w:ilvl w:val="0"/>
          <w:numId w:val="24"/>
        </w:numPr>
        <w:spacing w:before="120" w:after="120" w:line="360" w:lineRule="auto"/>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Eskişehir’de kültür, eğlence ve rekreasyon turizminin yanı sıra gastronomi, termal turizm, kongre turizmi, sağlık turizmi, yaratıcı turizm ve deneyim odaklı turizm ürünlerinin geliştirilmesi önerilmektedir. Özellikle mevcut termal kaynakların ve termal yatırımların değerlendirilerek turizm faaliyetlerinin yıl geneline yayılması sağlanabilir.</w:t>
      </w:r>
    </w:p>
    <w:p w14:paraId="79DCAA90" w14:textId="77777777" w:rsidR="00AB33ED" w:rsidRPr="00281483" w:rsidRDefault="00AB33ED" w:rsidP="00354AE8">
      <w:pPr>
        <w:pStyle w:val="ListeParagraf"/>
        <w:numPr>
          <w:ilvl w:val="0"/>
          <w:numId w:val="24"/>
        </w:numPr>
        <w:spacing w:before="120" w:after="120" w:line="360" w:lineRule="auto"/>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Kısa süreli ve günübirlik ziyaretlerin azaltılması amacıyla tematik tur güzergâhları, konaklamalı tur paketleri ve akşam saatlerine yönelik kültür-sanat etkinlikleri geliştirilebilir. Böylece ziyaretçilerin kentte daha uzun süre kalmaları ve turizm harcamalarının artırılması desteklenebilir.</w:t>
      </w:r>
    </w:p>
    <w:p w14:paraId="7FC4C13D" w14:textId="6A9D65F5" w:rsidR="000D2CE9" w:rsidRPr="00281483" w:rsidRDefault="000D2CE9" w:rsidP="00354AE8">
      <w:pPr>
        <w:pStyle w:val="ListeParagraf"/>
        <w:numPr>
          <w:ilvl w:val="0"/>
          <w:numId w:val="24"/>
        </w:numPr>
        <w:spacing w:before="120" w:after="120" w:line="360" w:lineRule="auto"/>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 xml:space="preserve">Araştırma bulguları doğrultusunda, Eskişehir destinasyonunda ziyaretçilerin </w:t>
      </w:r>
      <w:r w:rsidR="003F51A1" w:rsidRPr="00281483">
        <w:rPr>
          <w:rFonts w:ascii="Times New Roman" w:hAnsi="Times New Roman" w:cs="Times New Roman"/>
          <w:color w:val="0D0D0D" w:themeColor="text1" w:themeTint="F2"/>
          <w:sz w:val="24"/>
          <w:szCs w:val="24"/>
        </w:rPr>
        <w:t>sosyodemografik</w:t>
      </w:r>
      <w:r w:rsidRPr="00281483">
        <w:rPr>
          <w:rFonts w:ascii="Times New Roman" w:hAnsi="Times New Roman" w:cs="Times New Roman"/>
          <w:color w:val="0D0D0D" w:themeColor="text1" w:themeTint="F2"/>
          <w:sz w:val="24"/>
          <w:szCs w:val="24"/>
        </w:rPr>
        <w:t xml:space="preserve"> özellikleri ile seyahat davranışları arasında tespit edilen anlamlı ilişkilerin destinasyon yönetimi ve pazarlama stratejilerinin geliştirilmesinde dikkate alınması</w:t>
      </w:r>
      <w:r w:rsidR="00AB33ED" w:rsidRPr="00281483">
        <w:rPr>
          <w:rFonts w:ascii="Times New Roman" w:hAnsi="Times New Roman" w:cs="Times New Roman"/>
          <w:color w:val="0D0D0D" w:themeColor="text1" w:themeTint="F2"/>
          <w:sz w:val="24"/>
          <w:szCs w:val="24"/>
        </w:rPr>
        <w:t xml:space="preserve"> </w:t>
      </w:r>
      <w:r w:rsidRPr="00281483">
        <w:rPr>
          <w:rFonts w:ascii="Times New Roman" w:hAnsi="Times New Roman" w:cs="Times New Roman"/>
          <w:color w:val="0D0D0D" w:themeColor="text1" w:themeTint="F2"/>
          <w:sz w:val="24"/>
          <w:szCs w:val="24"/>
        </w:rPr>
        <w:t xml:space="preserve">önerilmektedir. </w:t>
      </w:r>
      <w:r w:rsidR="00AB33ED" w:rsidRPr="00281483">
        <w:rPr>
          <w:rFonts w:ascii="Times New Roman" w:hAnsi="Times New Roman" w:cs="Times New Roman"/>
          <w:color w:val="0D0D0D" w:themeColor="text1" w:themeTint="F2"/>
          <w:sz w:val="24"/>
          <w:szCs w:val="24"/>
        </w:rPr>
        <w:t>Seyahat davranışı</w:t>
      </w:r>
      <w:r w:rsidRPr="00281483">
        <w:rPr>
          <w:rFonts w:ascii="Times New Roman" w:hAnsi="Times New Roman" w:cs="Times New Roman"/>
          <w:color w:val="0D0D0D" w:themeColor="text1" w:themeTint="F2"/>
          <w:sz w:val="24"/>
          <w:szCs w:val="24"/>
        </w:rPr>
        <w:t xml:space="preserve"> ile </w:t>
      </w:r>
      <w:r w:rsidR="003F51A1" w:rsidRPr="00281483">
        <w:rPr>
          <w:rFonts w:ascii="Times New Roman" w:hAnsi="Times New Roman" w:cs="Times New Roman"/>
          <w:color w:val="0D0D0D" w:themeColor="text1" w:themeTint="F2"/>
          <w:sz w:val="24"/>
          <w:szCs w:val="24"/>
        </w:rPr>
        <w:t>sosyodemografik</w:t>
      </w:r>
      <w:r w:rsidRPr="00281483">
        <w:rPr>
          <w:rFonts w:ascii="Times New Roman" w:hAnsi="Times New Roman" w:cs="Times New Roman"/>
          <w:color w:val="0D0D0D" w:themeColor="text1" w:themeTint="F2"/>
          <w:sz w:val="24"/>
          <w:szCs w:val="24"/>
        </w:rPr>
        <w:t xml:space="preserve"> değişkenler arasındaki anlamlı ilişkiler, tüm ziyaretçi gruplarına yönelik tek tip turizm politikaları yerine, farklı ziyaretçi gruplarının özelliklerini dikkate alan stratejilerin geliştirilmesi gerektiğine işaret etmektedir.</w:t>
      </w:r>
    </w:p>
    <w:p w14:paraId="1F203F5B" w14:textId="4DBFF3DA" w:rsidR="00177B45" w:rsidRPr="00281483" w:rsidRDefault="00177B45" w:rsidP="00354AE8">
      <w:pPr>
        <w:pStyle w:val="ListeParagraf"/>
        <w:numPr>
          <w:ilvl w:val="0"/>
          <w:numId w:val="24"/>
        </w:numPr>
        <w:spacing w:before="120" w:after="120" w:line="360" w:lineRule="auto"/>
        <w:jc w:val="both"/>
        <w:rPr>
          <w:rFonts w:ascii="Times New Roman" w:hAnsi="Times New Roman" w:cs="Times New Roman"/>
          <w:color w:val="0D0D0D" w:themeColor="text1" w:themeTint="F2"/>
          <w:sz w:val="24"/>
          <w:szCs w:val="24"/>
        </w:rPr>
      </w:pPr>
      <w:r w:rsidRPr="00281483">
        <w:rPr>
          <w:rFonts w:ascii="Times New Roman" w:hAnsi="Times New Roman" w:cs="Times New Roman"/>
          <w:sz w:val="24"/>
          <w:szCs w:val="24"/>
        </w:rPr>
        <w:t xml:space="preserve">Destinasyon sadakatinin güçlendirilmesi amacıyla, daha önce Eskişehir'i ziyaret etmiş turistlere yönelik "Eskişehir'i Yeniden Keşfet" temasıyla alternatif gezi programları geliştirilmelidir. Bu programlarda kentin simgesel çekim merkezlerinin yanı sıra yaratıcı atölyeler, gastronomi deneyimleri ve dönemsel kültür-sanat etkinlikleri gibi alternatif turistik ürünlere yer verilerek ziyaretçilere her ziyaretlerinde yeni deneyimler sunulması sağlanmalıdır. Bu uygulamaların, ziyaretçilerin destinasyona yönelik bağlılıklarını </w:t>
      </w:r>
      <w:r w:rsidRPr="00281483">
        <w:rPr>
          <w:rFonts w:ascii="Times New Roman" w:hAnsi="Times New Roman" w:cs="Times New Roman"/>
          <w:sz w:val="24"/>
          <w:szCs w:val="24"/>
        </w:rPr>
        <w:lastRenderedPageBreak/>
        <w:t>güçlendirmesi, tekrar ziyaret davranışını teşvik etmesi ve Eskişehir'in sürdürülebilir şehir turizmi kapsamında rekabet gücüne katkı sağlaması beklenmektedir.</w:t>
      </w:r>
    </w:p>
    <w:p w14:paraId="2AE638BB" w14:textId="2664FE48" w:rsidR="00F83BF7" w:rsidRPr="00281483" w:rsidRDefault="00F83BF7" w:rsidP="00354AE8">
      <w:pPr>
        <w:pStyle w:val="ListeParagraf"/>
        <w:numPr>
          <w:ilvl w:val="0"/>
          <w:numId w:val="24"/>
        </w:numPr>
        <w:spacing w:before="120" w:after="120" w:line="360" w:lineRule="auto"/>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 xml:space="preserve">Eskişehir'in sahip olduğu zengin müze çeşitliliğinin daha etkin değerlendirilmesi amacıyla, </w:t>
      </w:r>
      <w:r w:rsidR="00394A66" w:rsidRPr="00281483">
        <w:rPr>
          <w:rFonts w:ascii="Times New Roman" w:hAnsi="Times New Roman" w:cs="Times New Roman"/>
          <w:color w:val="0D0D0D" w:themeColor="text1" w:themeTint="F2"/>
          <w:sz w:val="24"/>
          <w:szCs w:val="24"/>
        </w:rPr>
        <w:t xml:space="preserve">Eskişehir Valiliği, Büyükşehir Belediyesi ve Özel Müze işletmeleri iş birliğiyle </w:t>
      </w:r>
      <w:r w:rsidRPr="00281483">
        <w:rPr>
          <w:rFonts w:ascii="Times New Roman" w:hAnsi="Times New Roman" w:cs="Times New Roman"/>
          <w:color w:val="0D0D0D" w:themeColor="text1" w:themeTint="F2"/>
          <w:sz w:val="24"/>
          <w:szCs w:val="24"/>
        </w:rPr>
        <w:t>kentte bulunan müzeleri kapsayan ve belirli bir süre boyunca geçerli olacak ortak bir "Eskişehir Müze Kartı" uygulaması geliştirilmelidir. Bu uygulama ile ziyaretçilerin farklı müzeleri tek bir kart aracılığıyla ziyaret etmeleri teşvik edilmeli, müzeler arasındaki ziyaretçi dağılımı daha dengeli h</w:t>
      </w:r>
      <w:r w:rsidR="00663790">
        <w:rPr>
          <w:rFonts w:ascii="Times New Roman" w:hAnsi="Times New Roman" w:cs="Times New Roman"/>
          <w:color w:val="0D0D0D" w:themeColor="text1" w:themeTint="F2"/>
          <w:sz w:val="24"/>
          <w:szCs w:val="24"/>
        </w:rPr>
        <w:t>a</w:t>
      </w:r>
      <w:r w:rsidRPr="00281483">
        <w:rPr>
          <w:rFonts w:ascii="Times New Roman" w:hAnsi="Times New Roman" w:cs="Times New Roman"/>
          <w:color w:val="0D0D0D" w:themeColor="text1" w:themeTint="F2"/>
          <w:sz w:val="24"/>
          <w:szCs w:val="24"/>
        </w:rPr>
        <w:t>le getirilmelidir. Böylece yalnızca yoğun ilgi gören müzeler değil, görece daha az ziyaret edilen müzelerin de görünürlüğü ve ziyaretçi sayısı artırılarak Eskişehir'in kültürel mirasının daha bütüncül bir şekilde deneyimlenmesi sağlanmalıdır.</w:t>
      </w:r>
    </w:p>
    <w:p w14:paraId="0C185BA7" w14:textId="21A475C8" w:rsidR="008E30B8" w:rsidRPr="00281483" w:rsidRDefault="008E30B8" w:rsidP="00234736">
      <w:pPr>
        <w:pStyle w:val="ListeParagraf"/>
        <w:numPr>
          <w:ilvl w:val="0"/>
          <w:numId w:val="24"/>
        </w:numPr>
        <w:spacing w:before="120" w:after="120" w:line="360" w:lineRule="auto"/>
        <w:jc w:val="both"/>
        <w:rPr>
          <w:rFonts w:ascii="Times New Roman" w:hAnsi="Times New Roman" w:cs="Times New Roman"/>
          <w:color w:val="0D0D0D" w:themeColor="text1" w:themeTint="F2"/>
          <w:sz w:val="24"/>
          <w:szCs w:val="24"/>
        </w:rPr>
      </w:pPr>
      <w:r w:rsidRPr="00281483">
        <w:rPr>
          <w:rFonts w:ascii="Times New Roman" w:hAnsi="Times New Roman" w:cs="Times New Roman"/>
          <w:sz w:val="24"/>
          <w:szCs w:val="24"/>
        </w:rPr>
        <w:t xml:space="preserve">Kentteki </w:t>
      </w:r>
      <w:r w:rsidR="00F52949">
        <w:rPr>
          <w:rFonts w:ascii="Times New Roman" w:hAnsi="Times New Roman" w:cs="Times New Roman"/>
          <w:sz w:val="24"/>
          <w:szCs w:val="24"/>
        </w:rPr>
        <w:t>demiryolu</w:t>
      </w:r>
      <w:r w:rsidRPr="00281483">
        <w:rPr>
          <w:rFonts w:ascii="Times New Roman" w:hAnsi="Times New Roman" w:cs="Times New Roman"/>
          <w:sz w:val="24"/>
          <w:szCs w:val="24"/>
        </w:rPr>
        <w:t>, TÜLOMSAŞ/Cer Atölyeleri, Şeker Fabrikası, işçi yerleşimleri ve diğer üretim alanlarını birbirine bağlayan bir “Eskişehir Endüstri Kültürü Rotası” oluşturulabilir. Rota boyunca belirlenen endüstri mirası noktalarında, geçmişteki üretim faaliyetlerini ve bu faaliyetlerin kent üzerindeki etkilerini görünür kılan duraklar oluşturulabilir. Bu duraklar; eski fotoğraflar, üretim süreçlerini gösteren görseller, yapıların geçmişteki kullanımlarını anlatan kısa bilgiler ve yönlendirme elemanlarıyla desteklenerek ziyaretçinin mekân ile endüstriyel geçmiş arasındaki ilişkiyi kurması sağlanabilir.</w:t>
      </w:r>
    </w:p>
    <w:p w14:paraId="40FF1F9B" w14:textId="27488788" w:rsidR="00D8502F" w:rsidRPr="00281483" w:rsidRDefault="00D8502F" w:rsidP="00234736">
      <w:pPr>
        <w:pStyle w:val="ListeParagraf"/>
        <w:numPr>
          <w:ilvl w:val="0"/>
          <w:numId w:val="24"/>
        </w:numPr>
        <w:spacing w:before="120" w:after="120" w:line="360" w:lineRule="auto"/>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 xml:space="preserve">Özellikle hafta sonları Odunpazarı Tarihi Bölgesi, Porsuk Çayı çevresi ve </w:t>
      </w:r>
      <w:proofErr w:type="spellStart"/>
      <w:r w:rsidRPr="00281483">
        <w:rPr>
          <w:rFonts w:ascii="Times New Roman" w:hAnsi="Times New Roman" w:cs="Times New Roman"/>
          <w:color w:val="0D0D0D" w:themeColor="text1" w:themeTint="F2"/>
          <w:sz w:val="24"/>
          <w:szCs w:val="24"/>
        </w:rPr>
        <w:t>Sazova</w:t>
      </w:r>
      <w:proofErr w:type="spellEnd"/>
      <w:r w:rsidRPr="00281483">
        <w:rPr>
          <w:rFonts w:ascii="Times New Roman" w:hAnsi="Times New Roman" w:cs="Times New Roman"/>
          <w:color w:val="0D0D0D" w:themeColor="text1" w:themeTint="F2"/>
          <w:sz w:val="24"/>
          <w:szCs w:val="24"/>
        </w:rPr>
        <w:t xml:space="preserve"> Bilim Kültür ve Sanat Parkı çevresinde oluşan yoğunluk hem ziyaretçi deneyimini hem de yerel halkın günlük yaşamını olumsuz etkilemektedir. Bu doğrultuda kent içi ulaşım planlamasının turizm hareketleri dikkate alınarak yeniden ele alınması gerekmektedir. </w:t>
      </w:r>
      <w:r w:rsidR="00234736" w:rsidRPr="00281483">
        <w:rPr>
          <w:rFonts w:ascii="Times New Roman" w:hAnsi="Times New Roman" w:cs="Times New Roman"/>
          <w:color w:val="0D0D0D" w:themeColor="text1" w:themeTint="F2"/>
          <w:sz w:val="24"/>
          <w:szCs w:val="24"/>
        </w:rPr>
        <w:t xml:space="preserve">Ayrıca </w:t>
      </w:r>
      <w:r w:rsidR="00234736" w:rsidRPr="00281483">
        <w:rPr>
          <w:rFonts w:ascii="Times New Roman" w:hAnsi="Times New Roman" w:cs="Times New Roman"/>
          <w:sz w:val="24"/>
          <w:szCs w:val="24"/>
        </w:rPr>
        <w:t xml:space="preserve">trafik sıkışıklığını önlemek amacıyla, Eskişehir Otogarı ile </w:t>
      </w:r>
      <w:proofErr w:type="spellStart"/>
      <w:r w:rsidR="00234736" w:rsidRPr="00281483">
        <w:rPr>
          <w:rFonts w:ascii="Times New Roman" w:hAnsi="Times New Roman" w:cs="Times New Roman"/>
          <w:sz w:val="24"/>
          <w:szCs w:val="24"/>
        </w:rPr>
        <w:t>Kentpark</w:t>
      </w:r>
      <w:proofErr w:type="spellEnd"/>
      <w:r w:rsidR="00234736" w:rsidRPr="00281483">
        <w:rPr>
          <w:rFonts w:ascii="Times New Roman" w:hAnsi="Times New Roman" w:cs="Times New Roman"/>
          <w:sz w:val="24"/>
          <w:szCs w:val="24"/>
        </w:rPr>
        <w:t xml:space="preserve"> civarında 'Tur Otobüsü Toplama ve Park Alanları' oluşturulmalıdır. </w:t>
      </w:r>
      <w:r w:rsidR="00210C5E" w:rsidRPr="00281483">
        <w:rPr>
          <w:rFonts w:ascii="Times New Roman" w:hAnsi="Times New Roman" w:cs="Times New Roman"/>
          <w:sz w:val="24"/>
          <w:szCs w:val="24"/>
        </w:rPr>
        <w:t>Şehre gelen tur otobüsleri bu alanlara yönlendirilmeli; turistlerin tarihi ve turistik merkezlere ulaşımı ise Büyükşehir Belediyesi tarafından tahsis edilecek ring otobüsleri veya ücretsiz tramvay aktarma kartlarıyla sağlanmalıdır.</w:t>
      </w:r>
    </w:p>
    <w:p w14:paraId="5DAA3B6A" w14:textId="77777777" w:rsidR="00B5469F" w:rsidRPr="00281483" w:rsidRDefault="00B5469F" w:rsidP="00354AE8">
      <w:pPr>
        <w:pStyle w:val="ListeParagraf"/>
        <w:numPr>
          <w:ilvl w:val="0"/>
          <w:numId w:val="24"/>
        </w:numPr>
        <w:spacing w:before="120" w:after="120" w:line="360" w:lineRule="auto"/>
        <w:jc w:val="both"/>
        <w:rPr>
          <w:rFonts w:ascii="Times New Roman" w:hAnsi="Times New Roman" w:cs="Times New Roman"/>
          <w:color w:val="0D0D0D" w:themeColor="text1" w:themeTint="F2"/>
          <w:sz w:val="24"/>
          <w:szCs w:val="24"/>
        </w:rPr>
      </w:pPr>
      <w:proofErr w:type="spellStart"/>
      <w:r w:rsidRPr="00281483">
        <w:rPr>
          <w:rFonts w:ascii="Times New Roman" w:hAnsi="Times New Roman" w:cs="Times New Roman"/>
          <w:sz w:val="24"/>
          <w:szCs w:val="24"/>
        </w:rPr>
        <w:t>Frig</w:t>
      </w:r>
      <w:proofErr w:type="spellEnd"/>
      <w:r w:rsidRPr="00281483">
        <w:rPr>
          <w:rFonts w:ascii="Times New Roman" w:hAnsi="Times New Roman" w:cs="Times New Roman"/>
          <w:sz w:val="24"/>
          <w:szCs w:val="24"/>
        </w:rPr>
        <w:t xml:space="preserve"> Vadisi, Seyitgazi ve Sivrihisar başta olmak üzere Eskişehir’in yakın çevresindeki kültürel ve doğal çekim alanları şehir turizmiyle bütünleştirilmelidir. Ortak güzergâhlar ve günübirlik veya konaklamalı tur paketleri oluşturularak ziyaretçilerin kentte ve çevresinde daha uzun süre kalmaları desteklenebilir.</w:t>
      </w:r>
    </w:p>
    <w:p w14:paraId="2A334F61" w14:textId="77777777" w:rsidR="00B5469F" w:rsidRPr="00281483" w:rsidRDefault="00B5469F" w:rsidP="00402E6C">
      <w:pPr>
        <w:pStyle w:val="ListeParagraf"/>
        <w:numPr>
          <w:ilvl w:val="0"/>
          <w:numId w:val="24"/>
        </w:numPr>
        <w:spacing w:before="120" w:after="120" w:line="360" w:lineRule="auto"/>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 xml:space="preserve">Tur şirketleri tarafından hazırlanan gezi programlarında yalnızca yoğun ziyaretçi alanlarının değil, farklı turizm bölgelerinin ve yerel işletmelerin de daha fazla yer alması teşvik edilmelidir. Böylece turizm faaliyetlerinden elde edilen ekonomik faydanın belirli </w:t>
      </w:r>
      <w:r w:rsidRPr="00281483">
        <w:rPr>
          <w:rFonts w:ascii="Times New Roman" w:hAnsi="Times New Roman" w:cs="Times New Roman"/>
          <w:color w:val="0D0D0D" w:themeColor="text1" w:themeTint="F2"/>
          <w:sz w:val="24"/>
          <w:szCs w:val="24"/>
        </w:rPr>
        <w:lastRenderedPageBreak/>
        <w:t>merkezlerde yoğunlaşmasının önüne geçilmesi ve kent genelindeki işletmelerin turizm hareketinden daha fazla yararlanması sağlanabilir.</w:t>
      </w:r>
    </w:p>
    <w:p w14:paraId="221FA783" w14:textId="77777777" w:rsidR="00B5469F" w:rsidRPr="00281483" w:rsidRDefault="00B5469F" w:rsidP="00354AE8">
      <w:pPr>
        <w:pStyle w:val="ListeParagraf"/>
        <w:numPr>
          <w:ilvl w:val="0"/>
          <w:numId w:val="24"/>
        </w:numPr>
        <w:spacing w:before="120" w:after="120" w:line="360" w:lineRule="auto"/>
        <w:jc w:val="both"/>
        <w:rPr>
          <w:rFonts w:ascii="Times New Roman" w:hAnsi="Times New Roman" w:cs="Times New Roman"/>
          <w:color w:val="0D0D0D" w:themeColor="text1" w:themeTint="F2"/>
          <w:sz w:val="24"/>
          <w:szCs w:val="24"/>
        </w:rPr>
      </w:pPr>
      <w:r w:rsidRPr="00281483">
        <w:rPr>
          <w:rFonts w:ascii="Times New Roman" w:hAnsi="Times New Roman" w:cs="Times New Roman"/>
          <w:sz w:val="24"/>
          <w:szCs w:val="24"/>
        </w:rPr>
        <w:t>Ankara ve İstanbul’dan YHT ile sağlanan ulaşım kolaylığının yanı sıra Hasan Polatkan Havalimanı’nın yolcu taşımacılığındaki kullanımının geliştirilmesi değerlendirilmelidir. Ulaşım olanaklarının çeşitlendirilmesi, özellikle uzak pazarlardan Eskişehir’e ulaşımın kolaylaştırılması açısından önem taşımaktadır.</w:t>
      </w:r>
    </w:p>
    <w:p w14:paraId="7A260403" w14:textId="73254EC1" w:rsidR="00D8502F" w:rsidRPr="00281483" w:rsidRDefault="00B5469F" w:rsidP="00354AE8">
      <w:pPr>
        <w:pStyle w:val="ListeParagraf"/>
        <w:numPr>
          <w:ilvl w:val="0"/>
          <w:numId w:val="24"/>
        </w:numPr>
        <w:spacing w:before="120" w:after="120" w:line="360" w:lineRule="auto"/>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Y</w:t>
      </w:r>
      <w:r w:rsidR="00D8502F" w:rsidRPr="00281483">
        <w:rPr>
          <w:rFonts w:ascii="Times New Roman" w:hAnsi="Times New Roman" w:cs="Times New Roman"/>
          <w:color w:val="0D0D0D" w:themeColor="text1" w:themeTint="F2"/>
          <w:sz w:val="24"/>
          <w:szCs w:val="24"/>
        </w:rPr>
        <w:t>erel yönetimler, İl Kültür ve Turizm Müdürlüğü, üniversiteler, turizm işletmeleri, meslek odaları, sivil toplum kuruluşları ve yerel halk temsilcilerinin aktif katılım sağlayacağı kurumsal bir Destinasyon Yönetim Organizasyonu oluşturulması önerilmektedir. Böyle bir yapılanma, turizm planlamasının daha katılımcı, koordineli ve sürdürülebilir biçimde yürütülmesine katkı sağlayacaktır.</w:t>
      </w:r>
      <w:r w:rsidR="002357A0" w:rsidRPr="00281483">
        <w:rPr>
          <w:rFonts w:ascii="Times New Roman" w:hAnsi="Times New Roman" w:cs="Times New Roman"/>
        </w:rPr>
        <w:t xml:space="preserve"> </w:t>
      </w:r>
    </w:p>
    <w:p w14:paraId="7F6749B1" w14:textId="0F32D58D" w:rsidR="0012230D" w:rsidRPr="00281483" w:rsidRDefault="00B5469F" w:rsidP="00354AE8">
      <w:pPr>
        <w:pStyle w:val="ListeParagraf"/>
        <w:numPr>
          <w:ilvl w:val="0"/>
          <w:numId w:val="24"/>
        </w:numPr>
        <w:spacing w:before="120" w:after="120" w:line="360" w:lineRule="auto"/>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Yerel halkın turizme yönelik tutumlarında görülen demografik farklılıklar dikkate alınarak belirli aralıklarla yerel halkın turizm algısının ölçülmesi ve elde edilen sonuçların planlama süreçlerinde değerlendirilmesi önerilmektedir.</w:t>
      </w:r>
      <w:r w:rsidR="0012230D" w:rsidRPr="00281483">
        <w:rPr>
          <w:rFonts w:ascii="Times New Roman" w:hAnsi="Times New Roman" w:cs="Times New Roman"/>
          <w:color w:val="0D0D0D" w:themeColor="text1" w:themeTint="F2"/>
          <w:sz w:val="24"/>
          <w:szCs w:val="24"/>
        </w:rPr>
        <w:t xml:space="preserve"> Böylece farklı toplumsal grupların beklentilerine daha duyarlı politikalar geliştirilerek yerel halkın turizme yönelik desteğinin güçlendirilmesi ve destinasyonun sürdürülebilir turizm gelişiminin desteklenmesi mümkün olacaktır.</w:t>
      </w:r>
    </w:p>
    <w:p w14:paraId="3932FB63" w14:textId="77777777" w:rsidR="00B5469F" w:rsidRPr="00281483" w:rsidRDefault="00B5469F" w:rsidP="00354AE8">
      <w:pPr>
        <w:pStyle w:val="ListeParagraf"/>
        <w:numPr>
          <w:ilvl w:val="0"/>
          <w:numId w:val="24"/>
        </w:numPr>
        <w:spacing w:before="120" w:after="120" w:line="360" w:lineRule="auto"/>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Eskişehir’in güçlü destinasyon imajının sürdürülebilmesi için tarihi çevrenin korunması, kamusal alanların estetik niteliğinin devam ettirilmesi, kültürel mirasın restorasyonu ve geleneksel el sanatlarının desteklenmesine yönelik çalışmalar sürdürülmelidir.</w:t>
      </w:r>
    </w:p>
    <w:p w14:paraId="5FBDAE9A" w14:textId="2743618F" w:rsidR="00544B43" w:rsidRPr="00281483" w:rsidRDefault="00544B43" w:rsidP="00354AE8">
      <w:pPr>
        <w:pStyle w:val="ListeParagraf"/>
        <w:numPr>
          <w:ilvl w:val="0"/>
          <w:numId w:val="24"/>
        </w:numPr>
        <w:spacing w:before="120" w:after="120" w:line="360" w:lineRule="auto"/>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 xml:space="preserve">Eskişehir'in sahip olduğu güçlü destinasyon imajının ulusal ve uluslararası ölçekte daha görünür </w:t>
      </w:r>
      <w:r w:rsidR="00495B64">
        <w:rPr>
          <w:rFonts w:ascii="Times New Roman" w:hAnsi="Times New Roman" w:cs="Times New Roman"/>
          <w:color w:val="0D0D0D" w:themeColor="text1" w:themeTint="F2"/>
          <w:sz w:val="24"/>
          <w:szCs w:val="24"/>
        </w:rPr>
        <w:t>h</w:t>
      </w:r>
      <w:r w:rsidR="00663790">
        <w:rPr>
          <w:rFonts w:ascii="Times New Roman" w:hAnsi="Times New Roman" w:cs="Times New Roman"/>
          <w:color w:val="0D0D0D" w:themeColor="text1" w:themeTint="F2"/>
          <w:sz w:val="24"/>
          <w:szCs w:val="24"/>
        </w:rPr>
        <w:t>a</w:t>
      </w:r>
      <w:r w:rsidR="00495B64">
        <w:rPr>
          <w:rFonts w:ascii="Times New Roman" w:hAnsi="Times New Roman" w:cs="Times New Roman"/>
          <w:color w:val="0D0D0D" w:themeColor="text1" w:themeTint="F2"/>
          <w:sz w:val="24"/>
          <w:szCs w:val="24"/>
        </w:rPr>
        <w:t>le</w:t>
      </w:r>
      <w:r w:rsidRPr="00281483">
        <w:rPr>
          <w:rFonts w:ascii="Times New Roman" w:hAnsi="Times New Roman" w:cs="Times New Roman"/>
          <w:color w:val="0D0D0D" w:themeColor="text1" w:themeTint="F2"/>
          <w:sz w:val="24"/>
          <w:szCs w:val="24"/>
        </w:rPr>
        <w:t xml:space="preserve"> getirilebilmesi amacıyla dijital destinasyon pazarlama stratejileri güçlendirilmelidir. Bu kapsamda sosyal medya platformları, dijital içerik üretimi, sanal destinasyon tanıtımları, artırılmış gerçeklik ve mobil uygulamalar gibi dijital teknolojilerden daha etkin yararlanılarak özellikle genç ve deneyim odaklı turist pazarına yönelik yenilikçi tanıtım faaliyetleri geliştirilmelidir.</w:t>
      </w:r>
    </w:p>
    <w:p w14:paraId="76EB1ED6" w14:textId="20608438" w:rsidR="00A40289" w:rsidRPr="00281483" w:rsidRDefault="00F81F6F" w:rsidP="00354AE8">
      <w:pPr>
        <w:pStyle w:val="ListeParagraf"/>
        <w:numPr>
          <w:ilvl w:val="0"/>
          <w:numId w:val="24"/>
        </w:numPr>
        <w:spacing w:before="120" w:after="120" w:line="360" w:lineRule="auto"/>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A</w:t>
      </w:r>
      <w:r w:rsidR="00D8502F" w:rsidRPr="00281483">
        <w:rPr>
          <w:rFonts w:ascii="Times New Roman" w:hAnsi="Times New Roman" w:cs="Times New Roman"/>
          <w:color w:val="0D0D0D" w:themeColor="text1" w:themeTint="F2"/>
          <w:sz w:val="24"/>
          <w:szCs w:val="24"/>
        </w:rPr>
        <w:t xml:space="preserve">raştırmada ortaya çıkan trafik yoğunluğu, otopark yetersizliği, altyapı eksiklikleri ve ziyaretçi yoğunluğunun belirli alanlarda kümelenmesi gibi sorunlar dikkate alındığında, Eskişehir'de turizm planlamasının yalnızca ziyaretçi sayısını artırmaya odaklanan bir anlayıştan uzaklaşarak sürdürülebilir destinasyon yönetimi ilkeleri doğrultusunda ele alınması gerekmektedir. </w:t>
      </w:r>
      <w:r w:rsidRPr="00281483">
        <w:rPr>
          <w:rFonts w:ascii="Times New Roman" w:hAnsi="Times New Roman" w:cs="Times New Roman"/>
          <w:color w:val="0D0D0D" w:themeColor="text1" w:themeTint="F2"/>
          <w:sz w:val="24"/>
          <w:szCs w:val="24"/>
        </w:rPr>
        <w:t>Bu doğrultuda, başta Eskişehir Büyükşehir Belediyesi ve ilçe belediyeleri olmak üzere, İl Kültür ve Turizm Müdürlüğü ile ilgili kamu kurumları, söz konusu sorunları dikkate alarak turizm planlamalarını gerçekleştirmelidir.</w:t>
      </w:r>
    </w:p>
    <w:p w14:paraId="4724E564" w14:textId="21F949D6" w:rsidR="004A23D7" w:rsidRPr="00281483" w:rsidRDefault="00402E6C" w:rsidP="00F81F6F">
      <w:pPr>
        <w:pStyle w:val="ListeParagraf"/>
        <w:numPr>
          <w:ilvl w:val="0"/>
          <w:numId w:val="24"/>
        </w:numPr>
        <w:spacing w:before="100" w:beforeAutospacing="1" w:after="100" w:afterAutospacing="1" w:line="360" w:lineRule="auto"/>
        <w:jc w:val="both"/>
        <w:rPr>
          <w:rFonts w:ascii="Times New Roman" w:eastAsia="Times New Roman" w:hAnsi="Times New Roman" w:cs="Times New Roman"/>
          <w:sz w:val="24"/>
          <w:szCs w:val="24"/>
        </w:rPr>
      </w:pPr>
      <w:r w:rsidRPr="00281483">
        <w:rPr>
          <w:rFonts w:ascii="Times New Roman" w:eastAsia="Times New Roman" w:hAnsi="Times New Roman" w:cs="Times New Roman"/>
          <w:sz w:val="24"/>
          <w:szCs w:val="24"/>
        </w:rPr>
        <w:lastRenderedPageBreak/>
        <w:t xml:space="preserve">Bu çalışma kapsamında Eskişehir'in tarihi, kültürel, rekreatif ve ticari çekim merkezlerini kapsayan bütünleşik bir şehir turizmi rotası önerilmiştir. Rota, kente </w:t>
      </w:r>
      <w:r w:rsidR="00F52949">
        <w:rPr>
          <w:rFonts w:ascii="Times New Roman" w:eastAsia="Times New Roman" w:hAnsi="Times New Roman" w:cs="Times New Roman"/>
          <w:sz w:val="24"/>
          <w:szCs w:val="24"/>
        </w:rPr>
        <w:t>demiryolu</w:t>
      </w:r>
      <w:r w:rsidRPr="00281483">
        <w:rPr>
          <w:rFonts w:ascii="Times New Roman" w:eastAsia="Times New Roman" w:hAnsi="Times New Roman" w:cs="Times New Roman"/>
          <w:sz w:val="24"/>
          <w:szCs w:val="24"/>
        </w:rPr>
        <w:t xml:space="preserve"> ile gelen ziyaretçilerin ilk karşılama noktası olan Yüksek Hızlı Tren (YHT) Garı'ndan başlamaktadır. </w:t>
      </w:r>
      <w:r w:rsidR="00906647" w:rsidRPr="00281483">
        <w:rPr>
          <w:rFonts w:ascii="Times New Roman" w:eastAsia="Times New Roman" w:hAnsi="Times New Roman" w:cs="Times New Roman"/>
          <w:sz w:val="24"/>
          <w:szCs w:val="24"/>
        </w:rPr>
        <w:t xml:space="preserve">Buradan </w:t>
      </w:r>
      <w:proofErr w:type="spellStart"/>
      <w:r w:rsidR="00906647" w:rsidRPr="00281483">
        <w:rPr>
          <w:rFonts w:ascii="Times New Roman" w:eastAsia="Times New Roman" w:hAnsi="Times New Roman" w:cs="Times New Roman"/>
          <w:sz w:val="24"/>
          <w:szCs w:val="24"/>
        </w:rPr>
        <w:t>Espark</w:t>
      </w:r>
      <w:proofErr w:type="spellEnd"/>
      <w:r w:rsidR="00906647" w:rsidRPr="00281483">
        <w:rPr>
          <w:rFonts w:ascii="Times New Roman" w:eastAsia="Times New Roman" w:hAnsi="Times New Roman" w:cs="Times New Roman"/>
          <w:sz w:val="24"/>
          <w:szCs w:val="24"/>
        </w:rPr>
        <w:t xml:space="preserve"> AVM, Haller Gençlik Merkezi, Barlar Sokağı ve </w:t>
      </w:r>
      <w:proofErr w:type="spellStart"/>
      <w:r w:rsidR="00906647" w:rsidRPr="00281483">
        <w:rPr>
          <w:rFonts w:ascii="Times New Roman" w:eastAsia="Times New Roman" w:hAnsi="Times New Roman" w:cs="Times New Roman"/>
          <w:sz w:val="24"/>
          <w:szCs w:val="24"/>
        </w:rPr>
        <w:t>Hamamyolu</w:t>
      </w:r>
      <w:proofErr w:type="spellEnd"/>
      <w:r w:rsidR="00906647" w:rsidRPr="00281483">
        <w:rPr>
          <w:rFonts w:ascii="Times New Roman" w:eastAsia="Times New Roman" w:hAnsi="Times New Roman" w:cs="Times New Roman"/>
          <w:sz w:val="24"/>
          <w:szCs w:val="24"/>
        </w:rPr>
        <w:t xml:space="preserve"> güzergâhı takip edilerek ziyaretçiler şehrin sosyal ve ticari yaşamını deneyimlemektedir. Rota daha sonra Kurşunlu Camii ve Külliyesi, Odunpazarı Evleri, Atlıhan El Sanatları Çarşısı, OMM (Odunpazarı Modern Müze) ve Yılmaz Büyükerşen Balmumu Heykeller Müzesi gibi kültürel miras alanlarını kapsamaktadır. Son durak olarak ise </w:t>
      </w:r>
      <w:proofErr w:type="spellStart"/>
      <w:r w:rsidR="00906647" w:rsidRPr="00281483">
        <w:rPr>
          <w:rFonts w:ascii="Times New Roman" w:eastAsia="Times New Roman" w:hAnsi="Times New Roman" w:cs="Times New Roman"/>
          <w:sz w:val="24"/>
          <w:szCs w:val="24"/>
        </w:rPr>
        <w:t>Sazova</w:t>
      </w:r>
      <w:proofErr w:type="spellEnd"/>
      <w:r w:rsidR="00906647" w:rsidRPr="00281483">
        <w:rPr>
          <w:rFonts w:ascii="Times New Roman" w:eastAsia="Times New Roman" w:hAnsi="Times New Roman" w:cs="Times New Roman"/>
          <w:sz w:val="24"/>
          <w:szCs w:val="24"/>
        </w:rPr>
        <w:t xml:space="preserve"> Bilim Kültür ve Sanat Parkına ulaşılmakta ve rota tamamlanmaktadır. </w:t>
      </w:r>
      <w:r w:rsidRPr="00281483">
        <w:rPr>
          <w:rFonts w:ascii="Times New Roman" w:eastAsia="Times New Roman" w:hAnsi="Times New Roman" w:cs="Times New Roman"/>
          <w:sz w:val="24"/>
          <w:szCs w:val="24"/>
        </w:rPr>
        <w:t>Önerilen güzergâh, Eskişehir'in kültürel mirasını, modern yaşam alanlarını, alışveriş ve gastronomi merkezlerini tek bir rota üzerinde bir araya getirmektedir. Böylece ziyaretçiler şehir merkezinde kolay yönlendirilebilir bir gezi deneyimi yaşarken, turistik alanlar arasındaki ulaşım da planlı bir şekilde sağlanmaktadır. Rota yaklaşık bir günlük gezi programına uygun olarak tasarlanmış olup yürüyüş, tramvay ve diğer toplu taşıma seçenekleriyle desteklenebilecek niteliktedir. Özellikle YHT ile şehre gelen turistlerin şehir merkezindeki önemli çekim noktalarını kısa sürede ziyaret edebilmesi hedeflenmiştir. Bu durum hem ziyaretçi memnuniyetini artıracak hem de şehir ekonomisine katkı sağlayarak yerel işletmelerin turizm gelirlerinden daha fazla pay almasına yardımcı olacaktır (EK-</w:t>
      </w:r>
      <w:r w:rsidR="00CC3607" w:rsidRPr="00281483">
        <w:rPr>
          <w:rFonts w:ascii="Times New Roman" w:eastAsia="Times New Roman" w:hAnsi="Times New Roman" w:cs="Times New Roman"/>
          <w:sz w:val="24"/>
          <w:szCs w:val="24"/>
        </w:rPr>
        <w:t>7</w:t>
      </w:r>
      <w:r w:rsidRPr="00281483">
        <w:rPr>
          <w:rFonts w:ascii="Times New Roman" w:eastAsia="Times New Roman" w:hAnsi="Times New Roman" w:cs="Times New Roman"/>
          <w:sz w:val="24"/>
          <w:szCs w:val="24"/>
        </w:rPr>
        <w:t>).</w:t>
      </w:r>
    </w:p>
    <w:p w14:paraId="6219C4A0" w14:textId="77777777" w:rsidR="004A23D7" w:rsidRPr="00281483" w:rsidRDefault="004A23D7" w:rsidP="005D7498">
      <w:pPr>
        <w:spacing w:before="120" w:after="120" w:line="360" w:lineRule="auto"/>
        <w:jc w:val="both"/>
        <w:rPr>
          <w:rFonts w:eastAsiaTheme="minorHAnsi" w:cs="Times New Roman"/>
          <w:color w:val="0D0D0D" w:themeColor="text1" w:themeTint="F2"/>
          <w:sz w:val="24"/>
          <w:szCs w:val="24"/>
          <w:shd w:val="clear" w:color="auto" w:fill="FFFFFF"/>
          <w:lang w:eastAsia="en-US"/>
        </w:rPr>
      </w:pPr>
    </w:p>
    <w:p w14:paraId="44641551" w14:textId="77777777" w:rsidR="00BC42CE" w:rsidRPr="00281483" w:rsidRDefault="00BC42CE" w:rsidP="005D7498">
      <w:pPr>
        <w:spacing w:before="120" w:after="120" w:line="360" w:lineRule="auto"/>
        <w:jc w:val="both"/>
        <w:rPr>
          <w:rFonts w:eastAsiaTheme="minorHAnsi" w:cs="Times New Roman"/>
          <w:color w:val="0D0D0D" w:themeColor="text1" w:themeTint="F2"/>
          <w:sz w:val="24"/>
          <w:szCs w:val="24"/>
          <w:shd w:val="clear" w:color="auto" w:fill="FFFFFF"/>
          <w:lang w:eastAsia="en-US"/>
        </w:rPr>
      </w:pPr>
    </w:p>
    <w:p w14:paraId="68C5F445" w14:textId="77777777" w:rsidR="00BC42CE" w:rsidRPr="00281483" w:rsidRDefault="00BC42CE" w:rsidP="005D7498">
      <w:pPr>
        <w:spacing w:before="120" w:after="120" w:line="360" w:lineRule="auto"/>
        <w:jc w:val="both"/>
        <w:rPr>
          <w:rFonts w:eastAsiaTheme="minorHAnsi" w:cs="Times New Roman"/>
          <w:color w:val="0D0D0D" w:themeColor="text1" w:themeTint="F2"/>
          <w:sz w:val="24"/>
          <w:szCs w:val="24"/>
          <w:shd w:val="clear" w:color="auto" w:fill="FFFFFF"/>
          <w:lang w:eastAsia="en-US"/>
        </w:rPr>
      </w:pPr>
    </w:p>
    <w:p w14:paraId="5D4EA046" w14:textId="77777777" w:rsidR="00BC42CE" w:rsidRPr="00281483" w:rsidRDefault="00BC42CE" w:rsidP="005D7498">
      <w:pPr>
        <w:spacing w:before="120" w:after="120" w:line="360" w:lineRule="auto"/>
        <w:jc w:val="both"/>
        <w:rPr>
          <w:rFonts w:eastAsiaTheme="minorHAnsi" w:cs="Times New Roman"/>
          <w:color w:val="0D0D0D" w:themeColor="text1" w:themeTint="F2"/>
          <w:sz w:val="24"/>
          <w:szCs w:val="24"/>
          <w:shd w:val="clear" w:color="auto" w:fill="FFFFFF"/>
          <w:lang w:eastAsia="en-US"/>
        </w:rPr>
      </w:pPr>
    </w:p>
    <w:p w14:paraId="18CA5E91" w14:textId="77777777" w:rsidR="00BC42CE" w:rsidRPr="00281483" w:rsidRDefault="00BC42CE" w:rsidP="005D7498">
      <w:pPr>
        <w:spacing w:before="120" w:after="120" w:line="360" w:lineRule="auto"/>
        <w:jc w:val="both"/>
        <w:rPr>
          <w:rFonts w:eastAsiaTheme="minorHAnsi" w:cs="Times New Roman"/>
          <w:color w:val="0D0D0D" w:themeColor="text1" w:themeTint="F2"/>
          <w:sz w:val="24"/>
          <w:szCs w:val="24"/>
          <w:shd w:val="clear" w:color="auto" w:fill="FFFFFF"/>
          <w:lang w:eastAsia="en-US"/>
        </w:rPr>
      </w:pPr>
    </w:p>
    <w:p w14:paraId="172C0010" w14:textId="77777777" w:rsidR="00BC42CE" w:rsidRPr="00281483" w:rsidRDefault="00BC42CE" w:rsidP="005D7498">
      <w:pPr>
        <w:spacing w:before="120" w:after="120" w:line="360" w:lineRule="auto"/>
        <w:jc w:val="both"/>
        <w:rPr>
          <w:rFonts w:eastAsiaTheme="minorHAnsi" w:cs="Times New Roman"/>
          <w:color w:val="0D0D0D" w:themeColor="text1" w:themeTint="F2"/>
          <w:sz w:val="24"/>
          <w:szCs w:val="24"/>
          <w:shd w:val="clear" w:color="auto" w:fill="FFFFFF"/>
          <w:lang w:eastAsia="en-US"/>
        </w:rPr>
      </w:pPr>
    </w:p>
    <w:p w14:paraId="5A9C8024" w14:textId="77777777" w:rsidR="00BC42CE" w:rsidRPr="00281483" w:rsidRDefault="00BC42CE" w:rsidP="005D7498">
      <w:pPr>
        <w:spacing w:before="120" w:after="120" w:line="360" w:lineRule="auto"/>
        <w:jc w:val="both"/>
        <w:rPr>
          <w:rFonts w:eastAsiaTheme="minorHAnsi" w:cs="Times New Roman"/>
          <w:color w:val="0D0D0D" w:themeColor="text1" w:themeTint="F2"/>
          <w:sz w:val="24"/>
          <w:szCs w:val="24"/>
          <w:shd w:val="clear" w:color="auto" w:fill="FFFFFF"/>
          <w:lang w:eastAsia="en-US"/>
        </w:rPr>
      </w:pPr>
    </w:p>
    <w:p w14:paraId="562E45FD" w14:textId="77777777" w:rsidR="00BC42CE" w:rsidRPr="00281483" w:rsidRDefault="00BC42CE" w:rsidP="005D7498">
      <w:pPr>
        <w:spacing w:before="120" w:after="120" w:line="360" w:lineRule="auto"/>
        <w:jc w:val="both"/>
        <w:rPr>
          <w:rFonts w:eastAsiaTheme="minorHAnsi" w:cs="Times New Roman"/>
          <w:color w:val="0D0D0D" w:themeColor="text1" w:themeTint="F2"/>
          <w:sz w:val="24"/>
          <w:szCs w:val="24"/>
          <w:shd w:val="clear" w:color="auto" w:fill="FFFFFF"/>
          <w:lang w:eastAsia="en-US"/>
        </w:rPr>
      </w:pPr>
    </w:p>
    <w:p w14:paraId="56837C62" w14:textId="77777777" w:rsidR="00BC42CE" w:rsidRPr="00281483" w:rsidRDefault="00BC42CE" w:rsidP="005D7498">
      <w:pPr>
        <w:spacing w:before="120" w:after="120" w:line="360" w:lineRule="auto"/>
        <w:jc w:val="both"/>
        <w:rPr>
          <w:rFonts w:eastAsiaTheme="minorHAnsi" w:cs="Times New Roman"/>
          <w:color w:val="0D0D0D" w:themeColor="text1" w:themeTint="F2"/>
          <w:sz w:val="24"/>
          <w:szCs w:val="24"/>
          <w:shd w:val="clear" w:color="auto" w:fill="FFFFFF"/>
          <w:lang w:eastAsia="en-US"/>
        </w:rPr>
      </w:pPr>
    </w:p>
    <w:p w14:paraId="1DA667A2" w14:textId="77777777" w:rsidR="00906647" w:rsidRPr="00281483" w:rsidRDefault="00906647" w:rsidP="005D7498">
      <w:pPr>
        <w:spacing w:before="120" w:after="120" w:line="360" w:lineRule="auto"/>
        <w:jc w:val="both"/>
        <w:rPr>
          <w:rFonts w:eastAsiaTheme="minorHAnsi" w:cs="Times New Roman"/>
          <w:color w:val="0D0D0D" w:themeColor="text1" w:themeTint="F2"/>
          <w:sz w:val="24"/>
          <w:szCs w:val="24"/>
          <w:shd w:val="clear" w:color="auto" w:fill="FFFFFF"/>
          <w:lang w:eastAsia="en-US"/>
        </w:rPr>
      </w:pPr>
    </w:p>
    <w:p w14:paraId="7CAD111A" w14:textId="18C35502" w:rsidR="002F252B" w:rsidRPr="00281483" w:rsidRDefault="002F252B" w:rsidP="000D1D96">
      <w:pPr>
        <w:pStyle w:val="DZEY1"/>
        <w:jc w:val="center"/>
        <w:rPr>
          <w:rFonts w:cs="Times New Roman"/>
          <w:color w:val="0D0D0D" w:themeColor="text1" w:themeTint="F2"/>
        </w:rPr>
      </w:pPr>
      <w:bookmarkStart w:id="3203" w:name="_Toc234547186"/>
      <w:bookmarkStart w:id="3204" w:name="_Toc235402580"/>
      <w:bookmarkStart w:id="3205" w:name="_Toc235403099"/>
      <w:bookmarkStart w:id="3206" w:name="_Toc235403798"/>
      <w:bookmarkStart w:id="3207" w:name="_Toc235404059"/>
      <w:bookmarkStart w:id="3208" w:name="_Toc235931555"/>
      <w:bookmarkStart w:id="3209" w:name="_Toc235931722"/>
      <w:bookmarkStart w:id="3210" w:name="_Toc235932252"/>
      <w:bookmarkStart w:id="3211" w:name="_Toc235933078"/>
      <w:bookmarkStart w:id="3212" w:name="_Toc236354317"/>
      <w:bookmarkStart w:id="3213" w:name="_Toc236354453"/>
      <w:bookmarkStart w:id="3214" w:name="_Toc240277632"/>
      <w:r w:rsidRPr="00281483">
        <w:rPr>
          <w:rFonts w:cs="Times New Roman"/>
          <w:color w:val="0D0D0D" w:themeColor="text1" w:themeTint="F2"/>
        </w:rPr>
        <w:lastRenderedPageBreak/>
        <w:t>KAYNAKÇA</w:t>
      </w:r>
      <w:bookmarkEnd w:id="3203"/>
      <w:bookmarkEnd w:id="3204"/>
      <w:bookmarkEnd w:id="3205"/>
      <w:bookmarkEnd w:id="3206"/>
      <w:bookmarkEnd w:id="3207"/>
      <w:bookmarkEnd w:id="3208"/>
      <w:bookmarkEnd w:id="3209"/>
      <w:bookmarkEnd w:id="3210"/>
      <w:bookmarkEnd w:id="3211"/>
      <w:bookmarkEnd w:id="3212"/>
      <w:bookmarkEnd w:id="3213"/>
      <w:bookmarkEnd w:id="3214"/>
    </w:p>
    <w:p w14:paraId="7D3553AB" w14:textId="013C2D93"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shd w:val="clear" w:color="auto" w:fill="FFFFFF"/>
          <w:lang w:eastAsia="en-US"/>
        </w:rPr>
      </w:pPr>
      <w:proofErr w:type="spellStart"/>
      <w:r w:rsidRPr="00281483">
        <w:rPr>
          <w:rFonts w:eastAsiaTheme="minorHAnsi" w:cs="Times New Roman"/>
          <w:color w:val="0D0D0D" w:themeColor="text1" w:themeTint="F2"/>
          <w:sz w:val="24"/>
          <w:szCs w:val="24"/>
          <w:shd w:val="clear" w:color="auto" w:fill="FFFFFF"/>
          <w:lang w:eastAsia="en-US"/>
        </w:rPr>
        <w:t>AirROI</w:t>
      </w:r>
      <w:proofErr w:type="spellEnd"/>
      <w:r w:rsidRPr="00281483">
        <w:rPr>
          <w:rFonts w:eastAsiaTheme="minorHAnsi" w:cs="Times New Roman"/>
          <w:color w:val="0D0D0D" w:themeColor="text1" w:themeTint="F2"/>
          <w:sz w:val="24"/>
          <w:szCs w:val="24"/>
          <w:shd w:val="clear" w:color="auto" w:fill="FFFFFF"/>
          <w:lang w:eastAsia="en-US"/>
        </w:rPr>
        <w:t xml:space="preserve">. (2026). </w:t>
      </w:r>
      <w:proofErr w:type="spellStart"/>
      <w:r w:rsidRPr="00281483">
        <w:rPr>
          <w:rFonts w:eastAsiaTheme="minorHAnsi" w:cs="Times New Roman"/>
          <w:i/>
          <w:iCs/>
          <w:color w:val="0D0D0D" w:themeColor="text1" w:themeTint="F2"/>
          <w:sz w:val="24"/>
          <w:szCs w:val="24"/>
          <w:shd w:val="clear" w:color="auto" w:fill="FFFFFF"/>
          <w:lang w:eastAsia="en-US"/>
        </w:rPr>
        <w:t>Airbnb</w:t>
      </w:r>
      <w:proofErr w:type="spellEnd"/>
      <w:r w:rsidRPr="00281483">
        <w:rPr>
          <w:rFonts w:eastAsiaTheme="minorHAnsi" w:cs="Times New Roman"/>
          <w:i/>
          <w:iCs/>
          <w:color w:val="0D0D0D" w:themeColor="text1" w:themeTint="F2"/>
          <w:sz w:val="24"/>
          <w:szCs w:val="24"/>
          <w:shd w:val="clear" w:color="auto" w:fill="FFFFFF"/>
          <w:lang w:eastAsia="en-US"/>
        </w:rPr>
        <w:t xml:space="preserve"> Data | </w:t>
      </w:r>
      <w:proofErr w:type="spellStart"/>
      <w:r w:rsidRPr="00281483">
        <w:rPr>
          <w:rFonts w:eastAsiaTheme="minorHAnsi" w:cs="Times New Roman"/>
          <w:i/>
          <w:iCs/>
          <w:color w:val="0D0D0D" w:themeColor="text1" w:themeTint="F2"/>
          <w:sz w:val="24"/>
          <w:szCs w:val="24"/>
          <w:shd w:val="clear" w:color="auto" w:fill="FFFFFF"/>
          <w:lang w:eastAsia="en-US"/>
        </w:rPr>
        <w:t>Short-Term</w:t>
      </w:r>
      <w:proofErr w:type="spellEnd"/>
      <w:r w:rsidRPr="00281483">
        <w:rPr>
          <w:rFonts w:eastAsiaTheme="minorHAnsi" w:cs="Times New Roman"/>
          <w:i/>
          <w:iCs/>
          <w:color w:val="0D0D0D" w:themeColor="text1" w:themeTint="F2"/>
          <w:sz w:val="24"/>
          <w:szCs w:val="24"/>
          <w:shd w:val="clear" w:color="auto" w:fill="FFFFFF"/>
          <w:lang w:eastAsia="en-US"/>
        </w:rPr>
        <w:t xml:space="preserve"> </w:t>
      </w:r>
      <w:proofErr w:type="spellStart"/>
      <w:r w:rsidRPr="00281483">
        <w:rPr>
          <w:rFonts w:eastAsiaTheme="minorHAnsi" w:cs="Times New Roman"/>
          <w:i/>
          <w:iCs/>
          <w:color w:val="0D0D0D" w:themeColor="text1" w:themeTint="F2"/>
          <w:sz w:val="24"/>
          <w:szCs w:val="24"/>
          <w:shd w:val="clear" w:color="auto" w:fill="FFFFFF"/>
          <w:lang w:eastAsia="en-US"/>
        </w:rPr>
        <w:t>Rental</w:t>
      </w:r>
      <w:proofErr w:type="spellEnd"/>
      <w:r w:rsidRPr="00281483">
        <w:rPr>
          <w:rFonts w:eastAsiaTheme="minorHAnsi" w:cs="Times New Roman"/>
          <w:i/>
          <w:iCs/>
          <w:color w:val="0D0D0D" w:themeColor="text1" w:themeTint="F2"/>
          <w:sz w:val="24"/>
          <w:szCs w:val="24"/>
          <w:shd w:val="clear" w:color="auto" w:fill="FFFFFF"/>
          <w:lang w:eastAsia="en-US"/>
        </w:rPr>
        <w:t xml:space="preserve"> </w:t>
      </w:r>
      <w:proofErr w:type="spellStart"/>
      <w:r w:rsidRPr="00281483">
        <w:rPr>
          <w:rFonts w:eastAsiaTheme="minorHAnsi" w:cs="Times New Roman"/>
          <w:i/>
          <w:iCs/>
          <w:color w:val="0D0D0D" w:themeColor="text1" w:themeTint="F2"/>
          <w:sz w:val="24"/>
          <w:szCs w:val="24"/>
          <w:shd w:val="clear" w:color="auto" w:fill="FFFFFF"/>
          <w:lang w:eastAsia="en-US"/>
        </w:rPr>
        <w:t>Analytics</w:t>
      </w:r>
      <w:proofErr w:type="spellEnd"/>
      <w:r w:rsidRPr="00281483">
        <w:rPr>
          <w:rFonts w:eastAsiaTheme="minorHAnsi" w:cs="Times New Roman"/>
          <w:color w:val="0D0D0D" w:themeColor="text1" w:themeTint="F2"/>
          <w:sz w:val="24"/>
          <w:szCs w:val="24"/>
          <w:shd w:val="clear" w:color="auto" w:fill="FFFFFF"/>
          <w:lang w:eastAsia="en-US"/>
        </w:rPr>
        <w:t xml:space="preserve">. [Erişim: 08.03.2026, </w:t>
      </w:r>
      <w:hyperlink r:id="rId81" w:tgtFrame="_new" w:history="1">
        <w:r w:rsidRPr="00281483">
          <w:rPr>
            <w:rStyle w:val="Kpr"/>
            <w:rFonts w:eastAsiaTheme="minorHAnsi" w:cs="Times New Roman"/>
            <w:color w:val="0D0D0D" w:themeColor="text1" w:themeTint="F2"/>
            <w:sz w:val="24"/>
            <w:szCs w:val="24"/>
            <w:shd w:val="clear" w:color="auto" w:fill="FFFFFF"/>
            <w:lang w:eastAsia="en-US"/>
          </w:rPr>
          <w:t>https://www.airroi.com/</w:t>
        </w:r>
      </w:hyperlink>
      <w:r w:rsidRPr="00281483">
        <w:rPr>
          <w:rFonts w:eastAsiaTheme="minorHAnsi" w:cs="Times New Roman"/>
          <w:color w:val="0D0D0D" w:themeColor="text1" w:themeTint="F2"/>
          <w:sz w:val="24"/>
          <w:szCs w:val="24"/>
          <w:shd w:val="clear" w:color="auto" w:fill="FFFFFF"/>
          <w:lang w:eastAsia="en-US"/>
        </w:rPr>
        <w:t>]</w:t>
      </w:r>
    </w:p>
    <w:p w14:paraId="01D7AFF3"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shd w:val="clear" w:color="auto" w:fill="FFFFFF"/>
          <w:lang w:eastAsia="en-US"/>
        </w:rPr>
      </w:pPr>
      <w:r w:rsidRPr="00281483">
        <w:rPr>
          <w:rFonts w:eastAsiaTheme="minorHAnsi" w:cs="Times New Roman"/>
          <w:color w:val="0D0D0D" w:themeColor="text1" w:themeTint="F2"/>
          <w:sz w:val="24"/>
          <w:szCs w:val="24"/>
          <w:shd w:val="clear" w:color="auto" w:fill="FFFFFF"/>
          <w:lang w:eastAsia="en-US"/>
        </w:rPr>
        <w:t xml:space="preserve">Akarçay, E., &amp; </w:t>
      </w:r>
      <w:proofErr w:type="spellStart"/>
      <w:r w:rsidRPr="00281483">
        <w:rPr>
          <w:rFonts w:eastAsiaTheme="minorHAnsi" w:cs="Times New Roman"/>
          <w:color w:val="0D0D0D" w:themeColor="text1" w:themeTint="F2"/>
          <w:sz w:val="24"/>
          <w:szCs w:val="24"/>
          <w:shd w:val="clear" w:color="auto" w:fill="FFFFFF"/>
          <w:lang w:eastAsia="en-US"/>
        </w:rPr>
        <w:t>Suğur</w:t>
      </w:r>
      <w:proofErr w:type="spellEnd"/>
      <w:r w:rsidRPr="00281483">
        <w:rPr>
          <w:rFonts w:eastAsiaTheme="minorHAnsi" w:cs="Times New Roman"/>
          <w:color w:val="0D0D0D" w:themeColor="text1" w:themeTint="F2"/>
          <w:sz w:val="24"/>
          <w:szCs w:val="24"/>
          <w:shd w:val="clear" w:color="auto" w:fill="FFFFFF"/>
          <w:lang w:eastAsia="en-US"/>
        </w:rPr>
        <w:t xml:space="preserve">, N. (2016). Eskişehir’de kentin ve tüketim mekânlarının dönüşümü. </w:t>
      </w:r>
      <w:r w:rsidRPr="00281483">
        <w:rPr>
          <w:rFonts w:eastAsiaTheme="minorHAnsi" w:cs="Times New Roman"/>
          <w:i/>
          <w:iCs/>
          <w:color w:val="0D0D0D" w:themeColor="text1" w:themeTint="F2"/>
          <w:sz w:val="24"/>
          <w:szCs w:val="24"/>
          <w:shd w:val="clear" w:color="auto" w:fill="FFFFFF"/>
          <w:lang w:eastAsia="en-US"/>
        </w:rPr>
        <w:t>Ankara Üniversitesi SBF Dergisi</w:t>
      </w:r>
      <w:r w:rsidRPr="00281483">
        <w:rPr>
          <w:rFonts w:eastAsiaTheme="minorHAnsi" w:cs="Times New Roman"/>
          <w:color w:val="0D0D0D" w:themeColor="text1" w:themeTint="F2"/>
          <w:sz w:val="24"/>
          <w:szCs w:val="24"/>
          <w:shd w:val="clear" w:color="auto" w:fill="FFFFFF"/>
          <w:lang w:eastAsia="en-US"/>
        </w:rPr>
        <w:t xml:space="preserve">, </w:t>
      </w:r>
      <w:r w:rsidRPr="00281483">
        <w:rPr>
          <w:rFonts w:eastAsiaTheme="minorHAnsi" w:cs="Times New Roman"/>
          <w:i/>
          <w:iCs/>
          <w:color w:val="0D0D0D" w:themeColor="text1" w:themeTint="F2"/>
          <w:sz w:val="24"/>
          <w:szCs w:val="24"/>
          <w:shd w:val="clear" w:color="auto" w:fill="FFFFFF"/>
          <w:lang w:eastAsia="en-US"/>
        </w:rPr>
        <w:t>71</w:t>
      </w:r>
      <w:r w:rsidRPr="00281483">
        <w:rPr>
          <w:rFonts w:eastAsiaTheme="minorHAnsi" w:cs="Times New Roman"/>
          <w:color w:val="0D0D0D" w:themeColor="text1" w:themeTint="F2"/>
          <w:sz w:val="24"/>
          <w:szCs w:val="24"/>
          <w:shd w:val="clear" w:color="auto" w:fill="FFFFFF"/>
          <w:lang w:eastAsia="en-US"/>
        </w:rPr>
        <w:t>(3), 797-825.</w:t>
      </w:r>
    </w:p>
    <w:p w14:paraId="4A85B540"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shd w:val="clear" w:color="auto" w:fill="FFFFFF"/>
          <w:lang w:eastAsia="en-US"/>
        </w:rPr>
      </w:pPr>
      <w:r w:rsidRPr="00281483">
        <w:rPr>
          <w:rFonts w:eastAsiaTheme="minorHAnsi" w:cs="Times New Roman"/>
          <w:color w:val="0D0D0D" w:themeColor="text1" w:themeTint="F2"/>
          <w:sz w:val="24"/>
          <w:szCs w:val="24"/>
          <w:shd w:val="clear" w:color="auto" w:fill="FFFFFF"/>
          <w:lang w:eastAsia="en-US"/>
        </w:rPr>
        <w:t xml:space="preserve">Akdemir, N. (2019). Şehir Turizmi, İçinde, Kozak, N. (Ed.), Online Türkiye Turizm Ansiklopedisi. (Erişim: 24.08.2024, </w:t>
      </w:r>
      <w:hyperlink r:id="rId82" w:history="1">
        <w:r w:rsidRPr="00281483">
          <w:rPr>
            <w:rStyle w:val="Kpr"/>
            <w:rFonts w:eastAsiaTheme="minorHAnsi" w:cs="Times New Roman"/>
            <w:color w:val="0D0D0D" w:themeColor="text1" w:themeTint="F2"/>
            <w:sz w:val="24"/>
            <w:szCs w:val="24"/>
            <w:shd w:val="clear" w:color="auto" w:fill="FFFFFF"/>
            <w:lang w:eastAsia="en-US"/>
          </w:rPr>
          <w:t>https://turkiyeturizmansiklopedisi.com/sehir-turizmi</w:t>
        </w:r>
      </w:hyperlink>
      <w:r w:rsidRPr="00281483">
        <w:rPr>
          <w:rFonts w:eastAsiaTheme="minorHAnsi" w:cs="Times New Roman"/>
          <w:color w:val="0D0D0D" w:themeColor="text1" w:themeTint="F2"/>
          <w:sz w:val="24"/>
          <w:szCs w:val="24"/>
          <w:shd w:val="clear" w:color="auto" w:fill="FFFFFF"/>
          <w:lang w:eastAsia="en-US"/>
        </w:rPr>
        <w:t>).</w:t>
      </w:r>
    </w:p>
    <w:p w14:paraId="06872608" w14:textId="65AD71B5"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shd w:val="clear" w:color="auto" w:fill="FFFFFF"/>
          <w:lang w:eastAsia="en-US"/>
        </w:rPr>
      </w:pPr>
      <w:proofErr w:type="spellStart"/>
      <w:r w:rsidRPr="00281483">
        <w:rPr>
          <w:rFonts w:eastAsiaTheme="minorHAnsi" w:cs="Times New Roman"/>
          <w:color w:val="0D0D0D" w:themeColor="text1" w:themeTint="F2"/>
          <w:sz w:val="24"/>
          <w:szCs w:val="24"/>
          <w:shd w:val="clear" w:color="auto" w:fill="FFFFFF"/>
          <w:lang w:eastAsia="en-US"/>
        </w:rPr>
        <w:t>Akengin</w:t>
      </w:r>
      <w:proofErr w:type="spellEnd"/>
      <w:r w:rsidRPr="00281483">
        <w:rPr>
          <w:rFonts w:eastAsiaTheme="minorHAnsi" w:cs="Times New Roman"/>
          <w:color w:val="0D0D0D" w:themeColor="text1" w:themeTint="F2"/>
          <w:sz w:val="24"/>
          <w:szCs w:val="24"/>
          <w:shd w:val="clear" w:color="auto" w:fill="FFFFFF"/>
          <w:lang w:eastAsia="en-US"/>
        </w:rPr>
        <w:t xml:space="preserve">, H., &amp; Dinç, Y. (2020). Turizm şehirleşmesinin iş ve ticaret alanlarını şekillendirmesi üzerine karşılaştırmalı bir araştırma: Alanya ve Manavgat örneği. </w:t>
      </w:r>
      <w:proofErr w:type="spellStart"/>
      <w:r w:rsidRPr="00281483">
        <w:rPr>
          <w:rFonts w:eastAsiaTheme="minorHAnsi" w:cs="Times New Roman"/>
          <w:i/>
          <w:iCs/>
          <w:color w:val="0D0D0D" w:themeColor="text1" w:themeTint="F2"/>
          <w:sz w:val="24"/>
          <w:szCs w:val="24"/>
          <w:shd w:val="clear" w:color="auto" w:fill="FFFFFF"/>
          <w:lang w:eastAsia="en-US"/>
        </w:rPr>
        <w:t>Aegean</w:t>
      </w:r>
      <w:proofErr w:type="spellEnd"/>
      <w:r w:rsidRPr="00281483">
        <w:rPr>
          <w:rFonts w:eastAsiaTheme="minorHAnsi" w:cs="Times New Roman"/>
          <w:i/>
          <w:iCs/>
          <w:color w:val="0D0D0D" w:themeColor="text1" w:themeTint="F2"/>
          <w:sz w:val="24"/>
          <w:szCs w:val="24"/>
          <w:shd w:val="clear" w:color="auto" w:fill="FFFFFF"/>
          <w:lang w:eastAsia="en-US"/>
        </w:rPr>
        <w:t xml:space="preserve"> </w:t>
      </w:r>
      <w:proofErr w:type="spellStart"/>
      <w:r w:rsidRPr="00281483">
        <w:rPr>
          <w:rFonts w:eastAsiaTheme="minorHAnsi" w:cs="Times New Roman"/>
          <w:i/>
          <w:iCs/>
          <w:color w:val="0D0D0D" w:themeColor="text1" w:themeTint="F2"/>
          <w:sz w:val="24"/>
          <w:szCs w:val="24"/>
          <w:shd w:val="clear" w:color="auto" w:fill="FFFFFF"/>
          <w:lang w:eastAsia="en-US"/>
        </w:rPr>
        <w:t>Geographical</w:t>
      </w:r>
      <w:proofErr w:type="spellEnd"/>
      <w:r w:rsidRPr="00281483">
        <w:rPr>
          <w:rFonts w:eastAsiaTheme="minorHAnsi" w:cs="Times New Roman"/>
          <w:i/>
          <w:iCs/>
          <w:color w:val="0D0D0D" w:themeColor="text1" w:themeTint="F2"/>
          <w:sz w:val="24"/>
          <w:szCs w:val="24"/>
          <w:shd w:val="clear" w:color="auto" w:fill="FFFFFF"/>
          <w:lang w:eastAsia="en-US"/>
        </w:rPr>
        <w:t xml:space="preserve"> </w:t>
      </w:r>
      <w:proofErr w:type="spellStart"/>
      <w:r w:rsidRPr="00281483">
        <w:rPr>
          <w:rFonts w:eastAsiaTheme="minorHAnsi" w:cs="Times New Roman"/>
          <w:i/>
          <w:iCs/>
          <w:color w:val="0D0D0D" w:themeColor="text1" w:themeTint="F2"/>
          <w:sz w:val="24"/>
          <w:szCs w:val="24"/>
          <w:shd w:val="clear" w:color="auto" w:fill="FFFFFF"/>
          <w:lang w:eastAsia="en-US"/>
        </w:rPr>
        <w:t>Journal</w:t>
      </w:r>
      <w:proofErr w:type="spellEnd"/>
      <w:r w:rsidRPr="00281483">
        <w:rPr>
          <w:rFonts w:eastAsiaTheme="minorHAnsi" w:cs="Times New Roman"/>
          <w:color w:val="0D0D0D" w:themeColor="text1" w:themeTint="F2"/>
          <w:sz w:val="24"/>
          <w:szCs w:val="24"/>
          <w:shd w:val="clear" w:color="auto" w:fill="FFFFFF"/>
          <w:lang w:eastAsia="en-US"/>
        </w:rPr>
        <w:t xml:space="preserve">, </w:t>
      </w:r>
      <w:r w:rsidRPr="00281483">
        <w:rPr>
          <w:rFonts w:eastAsiaTheme="minorHAnsi" w:cs="Times New Roman"/>
          <w:i/>
          <w:iCs/>
          <w:color w:val="0D0D0D" w:themeColor="text1" w:themeTint="F2"/>
          <w:sz w:val="24"/>
          <w:szCs w:val="24"/>
          <w:shd w:val="clear" w:color="auto" w:fill="FFFFFF"/>
          <w:lang w:eastAsia="en-US"/>
        </w:rPr>
        <w:t>29</w:t>
      </w:r>
      <w:r w:rsidRPr="00281483">
        <w:rPr>
          <w:rFonts w:eastAsiaTheme="minorHAnsi" w:cs="Times New Roman"/>
          <w:color w:val="0D0D0D" w:themeColor="text1" w:themeTint="F2"/>
          <w:sz w:val="24"/>
          <w:szCs w:val="24"/>
          <w:shd w:val="clear" w:color="auto" w:fill="FFFFFF"/>
          <w:lang w:eastAsia="en-US"/>
        </w:rPr>
        <w:t>(2), 273-295</w:t>
      </w:r>
      <w:r w:rsidR="00214B5C" w:rsidRPr="00281483">
        <w:rPr>
          <w:rFonts w:eastAsiaTheme="minorHAnsi" w:cs="Times New Roman"/>
          <w:color w:val="0D0D0D" w:themeColor="text1" w:themeTint="F2"/>
          <w:sz w:val="24"/>
          <w:szCs w:val="24"/>
          <w:shd w:val="clear" w:color="auto" w:fill="FFFFFF"/>
          <w:lang w:eastAsia="en-US"/>
        </w:rPr>
        <w:t>.</w:t>
      </w:r>
    </w:p>
    <w:p w14:paraId="1D7B0A5E" w14:textId="09C2FAE6" w:rsidR="00214B5C" w:rsidRPr="00281483" w:rsidRDefault="00214B5C" w:rsidP="00FD2DCE">
      <w:pPr>
        <w:spacing w:after="0" w:line="240" w:lineRule="auto"/>
        <w:ind w:left="709" w:hanging="709"/>
        <w:jc w:val="both"/>
        <w:rPr>
          <w:rFonts w:eastAsiaTheme="minorHAnsi" w:cs="Times New Roman"/>
          <w:color w:val="0D0D0D" w:themeColor="text1" w:themeTint="F2"/>
          <w:sz w:val="24"/>
          <w:szCs w:val="24"/>
          <w:shd w:val="clear" w:color="auto" w:fill="FFFFFF"/>
          <w:lang w:eastAsia="en-US"/>
        </w:rPr>
      </w:pPr>
      <w:r w:rsidRPr="00281483">
        <w:rPr>
          <w:rFonts w:eastAsiaTheme="minorHAnsi" w:cs="Times New Roman"/>
          <w:color w:val="0D0D0D" w:themeColor="text1" w:themeTint="F2"/>
          <w:sz w:val="24"/>
          <w:szCs w:val="24"/>
          <w:shd w:val="clear" w:color="auto" w:fill="FFFFFF"/>
          <w:lang w:eastAsia="en-US"/>
        </w:rPr>
        <w:t xml:space="preserve">Akış, A. (2011). Turizmin kentsel gelişim üzerine etkileri: Bir örnek inceleme Antalya-Türkiye. </w:t>
      </w:r>
      <w:r w:rsidRPr="00281483">
        <w:rPr>
          <w:rFonts w:eastAsiaTheme="minorHAnsi" w:cs="Times New Roman"/>
          <w:i/>
          <w:iCs/>
          <w:color w:val="0D0D0D" w:themeColor="text1" w:themeTint="F2"/>
          <w:sz w:val="24"/>
          <w:szCs w:val="24"/>
          <w:shd w:val="clear" w:color="auto" w:fill="FFFFFF"/>
          <w:lang w:eastAsia="en-US"/>
        </w:rPr>
        <w:t>Doğu Coğrafya Dergisi</w:t>
      </w:r>
      <w:r w:rsidRPr="00281483">
        <w:rPr>
          <w:rFonts w:eastAsiaTheme="minorHAnsi" w:cs="Times New Roman"/>
          <w:color w:val="0D0D0D" w:themeColor="text1" w:themeTint="F2"/>
          <w:sz w:val="24"/>
          <w:szCs w:val="24"/>
          <w:shd w:val="clear" w:color="auto" w:fill="FFFFFF"/>
          <w:lang w:eastAsia="en-US"/>
        </w:rPr>
        <w:t xml:space="preserve">, </w:t>
      </w:r>
      <w:r w:rsidRPr="00281483">
        <w:rPr>
          <w:rFonts w:eastAsiaTheme="minorHAnsi" w:cs="Times New Roman"/>
          <w:i/>
          <w:iCs/>
          <w:color w:val="0D0D0D" w:themeColor="text1" w:themeTint="F2"/>
          <w:sz w:val="24"/>
          <w:szCs w:val="24"/>
          <w:shd w:val="clear" w:color="auto" w:fill="FFFFFF"/>
          <w:lang w:eastAsia="en-US"/>
        </w:rPr>
        <w:t>16</w:t>
      </w:r>
      <w:r w:rsidRPr="00281483">
        <w:rPr>
          <w:rFonts w:eastAsiaTheme="minorHAnsi" w:cs="Times New Roman"/>
          <w:color w:val="0D0D0D" w:themeColor="text1" w:themeTint="F2"/>
          <w:sz w:val="24"/>
          <w:szCs w:val="24"/>
          <w:shd w:val="clear" w:color="auto" w:fill="FFFFFF"/>
          <w:lang w:eastAsia="en-US"/>
        </w:rPr>
        <w:t>(25), 193-206.</w:t>
      </w:r>
    </w:p>
    <w:p w14:paraId="09CAB9DB"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shd w:val="clear" w:color="auto" w:fill="FFFFFF"/>
          <w:lang w:eastAsia="en-US"/>
        </w:rPr>
      </w:pPr>
      <w:r w:rsidRPr="00281483">
        <w:rPr>
          <w:rFonts w:eastAsiaTheme="minorHAnsi" w:cs="Times New Roman"/>
          <w:color w:val="0D0D0D" w:themeColor="text1" w:themeTint="F2"/>
          <w:sz w:val="24"/>
          <w:szCs w:val="24"/>
          <w:shd w:val="clear" w:color="auto" w:fill="FFFFFF"/>
          <w:lang w:eastAsia="en-US"/>
        </w:rPr>
        <w:t xml:space="preserve">Akkan, M. M., &amp; Cura, F. (2022). Turizmde Uluslararası Taşımacılık: Havayolu İşletmelerinde Markalaşma. </w:t>
      </w:r>
      <w:r w:rsidRPr="00281483">
        <w:rPr>
          <w:rFonts w:eastAsiaTheme="minorHAnsi" w:cs="Times New Roman"/>
          <w:i/>
          <w:iCs/>
          <w:color w:val="0D0D0D" w:themeColor="text1" w:themeTint="F2"/>
          <w:sz w:val="24"/>
          <w:szCs w:val="24"/>
          <w:shd w:val="clear" w:color="auto" w:fill="FFFFFF"/>
          <w:lang w:eastAsia="en-US"/>
        </w:rPr>
        <w:t xml:space="preserve">Turizm Sektöründe Markalaşma: Analizler, Sorunlar, Çözümler, </w:t>
      </w:r>
      <w:r w:rsidRPr="00281483">
        <w:rPr>
          <w:rFonts w:eastAsiaTheme="minorHAnsi" w:cs="Times New Roman"/>
          <w:color w:val="0D0D0D" w:themeColor="text1" w:themeTint="F2"/>
          <w:sz w:val="24"/>
          <w:szCs w:val="24"/>
          <w:shd w:val="clear" w:color="auto" w:fill="FFFFFF"/>
          <w:lang w:eastAsia="en-US"/>
        </w:rPr>
        <w:t xml:space="preserve">M. Sezgin &amp; A. Köseoğlu (Ed.), Eğitim Yayınları, Konya, 231-250. </w:t>
      </w:r>
    </w:p>
    <w:p w14:paraId="47677EE0" w14:textId="5B74A19F" w:rsidR="00384E37" w:rsidRPr="00281483" w:rsidRDefault="00384E37" w:rsidP="00384E37">
      <w:pPr>
        <w:spacing w:after="0" w:line="240" w:lineRule="auto"/>
        <w:ind w:left="709" w:hanging="709"/>
        <w:jc w:val="both"/>
        <w:rPr>
          <w:rFonts w:eastAsiaTheme="minorHAnsi" w:cs="Times New Roman"/>
          <w:color w:val="0D0D0D" w:themeColor="text1" w:themeTint="F2"/>
          <w:sz w:val="24"/>
          <w:szCs w:val="24"/>
          <w:shd w:val="clear" w:color="auto" w:fill="FFFFFF"/>
          <w:lang w:eastAsia="en-US"/>
        </w:rPr>
      </w:pPr>
      <w:r w:rsidRPr="00281483">
        <w:rPr>
          <w:rFonts w:eastAsiaTheme="minorHAnsi" w:cs="Times New Roman"/>
          <w:color w:val="0D0D0D" w:themeColor="text1" w:themeTint="F2"/>
          <w:sz w:val="24"/>
          <w:szCs w:val="24"/>
          <w:shd w:val="clear" w:color="auto" w:fill="FFFFFF"/>
          <w:lang w:eastAsia="en-US"/>
        </w:rPr>
        <w:t xml:space="preserve">Akkuş, O., &amp; Güneş, G. (2016). Mersin-Aydıncık ilçesi ve çevresinin kültür turizmi potansiyeli açısından değerlendirilmesi. </w:t>
      </w:r>
      <w:r w:rsidRPr="00281483">
        <w:rPr>
          <w:rFonts w:eastAsiaTheme="minorHAnsi" w:cs="Times New Roman"/>
          <w:i/>
          <w:iCs/>
          <w:color w:val="0D0D0D" w:themeColor="text1" w:themeTint="F2"/>
          <w:sz w:val="24"/>
          <w:szCs w:val="24"/>
          <w:shd w:val="clear" w:color="auto" w:fill="FFFFFF"/>
          <w:lang w:eastAsia="en-US"/>
        </w:rPr>
        <w:t>Bolu Abant İzzet Baysal Üniversitesi Sosyal Bilimler Enstitüsü Dergisi</w:t>
      </w:r>
      <w:r w:rsidRPr="00281483">
        <w:rPr>
          <w:rFonts w:eastAsiaTheme="minorHAnsi" w:cs="Times New Roman"/>
          <w:color w:val="0D0D0D" w:themeColor="text1" w:themeTint="F2"/>
          <w:sz w:val="24"/>
          <w:szCs w:val="24"/>
          <w:shd w:val="clear" w:color="auto" w:fill="FFFFFF"/>
          <w:lang w:eastAsia="en-US"/>
        </w:rPr>
        <w:t xml:space="preserve">, </w:t>
      </w:r>
      <w:r w:rsidRPr="00281483">
        <w:rPr>
          <w:rFonts w:eastAsiaTheme="minorHAnsi" w:cs="Times New Roman"/>
          <w:i/>
          <w:iCs/>
          <w:color w:val="0D0D0D" w:themeColor="text1" w:themeTint="F2"/>
          <w:sz w:val="24"/>
          <w:szCs w:val="24"/>
          <w:shd w:val="clear" w:color="auto" w:fill="FFFFFF"/>
          <w:lang w:eastAsia="en-US"/>
        </w:rPr>
        <w:t>16</w:t>
      </w:r>
      <w:r w:rsidRPr="00281483">
        <w:rPr>
          <w:rFonts w:eastAsiaTheme="minorHAnsi" w:cs="Times New Roman"/>
          <w:color w:val="0D0D0D" w:themeColor="text1" w:themeTint="F2"/>
          <w:sz w:val="24"/>
          <w:szCs w:val="24"/>
          <w:shd w:val="clear" w:color="auto" w:fill="FFFFFF"/>
          <w:lang w:eastAsia="en-US"/>
        </w:rPr>
        <w:t>(2), 73-98.</w:t>
      </w:r>
    </w:p>
    <w:p w14:paraId="4148BBD5"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shd w:val="clear" w:color="auto" w:fill="FFFFFF"/>
          <w:lang w:eastAsia="en-US"/>
        </w:rPr>
      </w:pPr>
      <w:proofErr w:type="spellStart"/>
      <w:r w:rsidRPr="00281483">
        <w:rPr>
          <w:rFonts w:eastAsiaTheme="minorHAnsi" w:cs="Times New Roman"/>
          <w:color w:val="0D0D0D" w:themeColor="text1" w:themeTint="F2"/>
          <w:sz w:val="24"/>
          <w:szCs w:val="24"/>
          <w:shd w:val="clear" w:color="auto" w:fill="FFFFFF"/>
          <w:lang w:eastAsia="en-US"/>
        </w:rPr>
        <w:t>Akoğlan</w:t>
      </w:r>
      <w:proofErr w:type="spellEnd"/>
      <w:r w:rsidRPr="00281483">
        <w:rPr>
          <w:rFonts w:eastAsiaTheme="minorHAnsi" w:cs="Times New Roman"/>
          <w:color w:val="0D0D0D" w:themeColor="text1" w:themeTint="F2"/>
          <w:sz w:val="24"/>
          <w:szCs w:val="24"/>
          <w:shd w:val="clear" w:color="auto" w:fill="FFFFFF"/>
          <w:lang w:eastAsia="en-US"/>
        </w:rPr>
        <w:t xml:space="preserve"> Kozak, M. (2016). 2013 Türk kültür başkenti olmasının ardından Eskişehir. </w:t>
      </w:r>
      <w:proofErr w:type="spellStart"/>
      <w:r w:rsidRPr="00281483">
        <w:rPr>
          <w:rFonts w:eastAsiaTheme="minorHAnsi" w:cs="Times New Roman"/>
          <w:i/>
          <w:iCs/>
          <w:color w:val="0D0D0D" w:themeColor="text1" w:themeTint="F2"/>
          <w:sz w:val="24"/>
          <w:szCs w:val="24"/>
          <w:shd w:val="clear" w:color="auto" w:fill="FFFFFF"/>
          <w:lang w:eastAsia="en-US"/>
        </w:rPr>
        <w:t>Balikesir</w:t>
      </w:r>
      <w:proofErr w:type="spellEnd"/>
      <w:r w:rsidRPr="00281483">
        <w:rPr>
          <w:rFonts w:eastAsiaTheme="minorHAnsi" w:cs="Times New Roman"/>
          <w:i/>
          <w:iCs/>
          <w:color w:val="0D0D0D" w:themeColor="text1" w:themeTint="F2"/>
          <w:sz w:val="24"/>
          <w:szCs w:val="24"/>
          <w:shd w:val="clear" w:color="auto" w:fill="FFFFFF"/>
          <w:lang w:eastAsia="en-US"/>
        </w:rPr>
        <w:t xml:space="preserve"> </w:t>
      </w:r>
      <w:proofErr w:type="spellStart"/>
      <w:r w:rsidRPr="00281483">
        <w:rPr>
          <w:rFonts w:eastAsiaTheme="minorHAnsi" w:cs="Times New Roman"/>
          <w:i/>
          <w:iCs/>
          <w:color w:val="0D0D0D" w:themeColor="text1" w:themeTint="F2"/>
          <w:sz w:val="24"/>
          <w:szCs w:val="24"/>
          <w:shd w:val="clear" w:color="auto" w:fill="FFFFFF"/>
          <w:lang w:eastAsia="en-US"/>
        </w:rPr>
        <w:t>University</w:t>
      </w:r>
      <w:proofErr w:type="spellEnd"/>
      <w:r w:rsidRPr="00281483">
        <w:rPr>
          <w:rFonts w:eastAsiaTheme="minorHAnsi" w:cs="Times New Roman"/>
          <w:i/>
          <w:iCs/>
          <w:color w:val="0D0D0D" w:themeColor="text1" w:themeTint="F2"/>
          <w:sz w:val="24"/>
          <w:szCs w:val="24"/>
          <w:shd w:val="clear" w:color="auto" w:fill="FFFFFF"/>
          <w:lang w:eastAsia="en-US"/>
        </w:rPr>
        <w:t xml:space="preserve"> </w:t>
      </w:r>
      <w:proofErr w:type="spellStart"/>
      <w:r w:rsidRPr="00281483">
        <w:rPr>
          <w:rFonts w:eastAsiaTheme="minorHAnsi" w:cs="Times New Roman"/>
          <w:i/>
          <w:iCs/>
          <w:color w:val="0D0D0D" w:themeColor="text1" w:themeTint="F2"/>
          <w:sz w:val="24"/>
          <w:szCs w:val="24"/>
          <w:shd w:val="clear" w:color="auto" w:fill="FFFFFF"/>
          <w:lang w:eastAsia="en-US"/>
        </w:rPr>
        <w:t>Journal</w:t>
      </w:r>
      <w:proofErr w:type="spellEnd"/>
      <w:r w:rsidRPr="00281483">
        <w:rPr>
          <w:rFonts w:eastAsiaTheme="minorHAnsi" w:cs="Times New Roman"/>
          <w:i/>
          <w:iCs/>
          <w:color w:val="0D0D0D" w:themeColor="text1" w:themeTint="F2"/>
          <w:sz w:val="24"/>
          <w:szCs w:val="24"/>
          <w:shd w:val="clear" w:color="auto" w:fill="FFFFFF"/>
          <w:lang w:eastAsia="en-US"/>
        </w:rPr>
        <w:t xml:space="preserve"> Of </w:t>
      </w:r>
      <w:proofErr w:type="spellStart"/>
      <w:r w:rsidRPr="00281483">
        <w:rPr>
          <w:rFonts w:eastAsiaTheme="minorHAnsi" w:cs="Times New Roman"/>
          <w:i/>
          <w:iCs/>
          <w:color w:val="0D0D0D" w:themeColor="text1" w:themeTint="F2"/>
          <w:sz w:val="24"/>
          <w:szCs w:val="24"/>
          <w:shd w:val="clear" w:color="auto" w:fill="FFFFFF"/>
          <w:lang w:eastAsia="en-US"/>
        </w:rPr>
        <w:t>Social</w:t>
      </w:r>
      <w:proofErr w:type="spellEnd"/>
      <w:r w:rsidRPr="00281483">
        <w:rPr>
          <w:rFonts w:eastAsiaTheme="minorHAnsi" w:cs="Times New Roman"/>
          <w:i/>
          <w:iCs/>
          <w:color w:val="0D0D0D" w:themeColor="text1" w:themeTint="F2"/>
          <w:sz w:val="24"/>
          <w:szCs w:val="24"/>
          <w:shd w:val="clear" w:color="auto" w:fill="FFFFFF"/>
          <w:lang w:eastAsia="en-US"/>
        </w:rPr>
        <w:t xml:space="preserve"> </w:t>
      </w:r>
      <w:proofErr w:type="spellStart"/>
      <w:r w:rsidRPr="00281483">
        <w:rPr>
          <w:rFonts w:eastAsiaTheme="minorHAnsi" w:cs="Times New Roman"/>
          <w:i/>
          <w:iCs/>
          <w:color w:val="0D0D0D" w:themeColor="text1" w:themeTint="F2"/>
          <w:sz w:val="24"/>
          <w:szCs w:val="24"/>
          <w:shd w:val="clear" w:color="auto" w:fill="FFFFFF"/>
          <w:lang w:eastAsia="en-US"/>
        </w:rPr>
        <w:t>Sciences</w:t>
      </w:r>
      <w:proofErr w:type="spellEnd"/>
      <w:r w:rsidRPr="00281483">
        <w:rPr>
          <w:rFonts w:eastAsiaTheme="minorHAnsi" w:cs="Times New Roman"/>
          <w:i/>
          <w:iCs/>
          <w:color w:val="0D0D0D" w:themeColor="text1" w:themeTint="F2"/>
          <w:sz w:val="24"/>
          <w:szCs w:val="24"/>
          <w:shd w:val="clear" w:color="auto" w:fill="FFFFFF"/>
          <w:lang w:eastAsia="en-US"/>
        </w:rPr>
        <w:t xml:space="preserve"> </w:t>
      </w:r>
      <w:proofErr w:type="spellStart"/>
      <w:r w:rsidRPr="00281483">
        <w:rPr>
          <w:rFonts w:eastAsiaTheme="minorHAnsi" w:cs="Times New Roman"/>
          <w:i/>
          <w:iCs/>
          <w:color w:val="0D0D0D" w:themeColor="text1" w:themeTint="F2"/>
          <w:sz w:val="24"/>
          <w:szCs w:val="24"/>
          <w:shd w:val="clear" w:color="auto" w:fill="FFFFFF"/>
          <w:lang w:eastAsia="en-US"/>
        </w:rPr>
        <w:t>Institute</w:t>
      </w:r>
      <w:proofErr w:type="spellEnd"/>
      <w:r w:rsidRPr="00281483">
        <w:rPr>
          <w:rFonts w:eastAsiaTheme="minorHAnsi" w:cs="Times New Roman"/>
          <w:color w:val="0D0D0D" w:themeColor="text1" w:themeTint="F2"/>
          <w:sz w:val="24"/>
          <w:szCs w:val="24"/>
          <w:shd w:val="clear" w:color="auto" w:fill="FFFFFF"/>
          <w:lang w:eastAsia="en-US"/>
        </w:rPr>
        <w:t xml:space="preserve">, </w:t>
      </w:r>
      <w:r w:rsidRPr="00281483">
        <w:rPr>
          <w:rFonts w:eastAsiaTheme="minorHAnsi" w:cs="Times New Roman"/>
          <w:i/>
          <w:iCs/>
          <w:color w:val="0D0D0D" w:themeColor="text1" w:themeTint="F2"/>
          <w:sz w:val="24"/>
          <w:szCs w:val="24"/>
          <w:shd w:val="clear" w:color="auto" w:fill="FFFFFF"/>
          <w:lang w:eastAsia="en-US"/>
        </w:rPr>
        <w:t>19</w:t>
      </w:r>
      <w:r w:rsidRPr="00281483">
        <w:rPr>
          <w:rFonts w:eastAsiaTheme="minorHAnsi" w:cs="Times New Roman"/>
          <w:color w:val="0D0D0D" w:themeColor="text1" w:themeTint="F2"/>
          <w:sz w:val="24"/>
          <w:szCs w:val="24"/>
          <w:shd w:val="clear" w:color="auto" w:fill="FFFFFF"/>
          <w:lang w:eastAsia="en-US"/>
        </w:rPr>
        <w:t>(36), 419-428.</w:t>
      </w:r>
    </w:p>
    <w:p w14:paraId="1E5AB9D7"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rPr>
        <w:t xml:space="preserve">Akova, O. (2006). Yerel halkın turizmin etkilerini algılamalarına ve tutumlarına yönelik bir araştırma. </w:t>
      </w:r>
      <w:r w:rsidRPr="00281483">
        <w:rPr>
          <w:rFonts w:cs="Times New Roman"/>
          <w:i/>
          <w:iCs/>
          <w:color w:val="0D0D0D" w:themeColor="text1" w:themeTint="F2"/>
          <w:sz w:val="24"/>
          <w:szCs w:val="24"/>
        </w:rPr>
        <w:t>Akademik İncelemeler Dergisi, 1</w:t>
      </w:r>
      <w:r w:rsidRPr="00281483">
        <w:rPr>
          <w:rFonts w:cs="Times New Roman"/>
          <w:color w:val="0D0D0D" w:themeColor="text1" w:themeTint="F2"/>
          <w:sz w:val="24"/>
          <w:szCs w:val="24"/>
        </w:rPr>
        <w:t>(2), 77-109.</w:t>
      </w:r>
    </w:p>
    <w:p w14:paraId="7E826AA4"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 xml:space="preserve">Aktan, E.Ö.A. (2006). </w:t>
      </w:r>
      <w:r w:rsidRPr="00281483">
        <w:rPr>
          <w:rFonts w:cs="Times New Roman"/>
          <w:i/>
          <w:iCs/>
          <w:color w:val="0D0D0D" w:themeColor="text1" w:themeTint="F2"/>
          <w:sz w:val="24"/>
          <w:szCs w:val="24"/>
          <w:shd w:val="clear" w:color="auto" w:fill="FFFFFF"/>
        </w:rPr>
        <w:t>Kent Biçimi-Ulaşım Etkileşiminize İlişkin (Tarihsel ve Güncel) Yaklaşımlar ve İstanbul Örneği</w:t>
      </w:r>
      <w:r w:rsidRPr="00281483">
        <w:rPr>
          <w:rFonts w:cs="Times New Roman"/>
          <w:color w:val="0D0D0D" w:themeColor="text1" w:themeTint="F2"/>
          <w:sz w:val="24"/>
          <w:szCs w:val="24"/>
          <w:shd w:val="clear" w:color="auto" w:fill="FFFFFF"/>
        </w:rPr>
        <w:t>. (Doktora Tezi). Yıldız Teknik Üniversitesi, Fen Bilimleri Enstitüsü, İstanbul.</w:t>
      </w:r>
    </w:p>
    <w:p w14:paraId="3CE81D85" w14:textId="4F2E6A61" w:rsidR="00CF242E" w:rsidRPr="00281483" w:rsidRDefault="00CF242E" w:rsidP="00FD2DCE">
      <w:pPr>
        <w:spacing w:after="0" w:line="240" w:lineRule="auto"/>
        <w:ind w:left="709" w:hanging="709"/>
        <w:jc w:val="both"/>
        <w:rPr>
          <w:rFonts w:cs="Times New Roman"/>
          <w:color w:val="0D0D0D" w:themeColor="text1" w:themeTint="F2"/>
          <w:sz w:val="24"/>
          <w:szCs w:val="24"/>
          <w:shd w:val="clear" w:color="auto" w:fill="FFFFFF"/>
        </w:rPr>
      </w:pPr>
      <w:proofErr w:type="spellStart"/>
      <w:r w:rsidRPr="00281483">
        <w:rPr>
          <w:rFonts w:cs="Times New Roman"/>
          <w:color w:val="0D0D0D" w:themeColor="text1" w:themeTint="F2"/>
          <w:sz w:val="24"/>
          <w:szCs w:val="24"/>
          <w:shd w:val="clear" w:color="auto" w:fill="FFFFFF"/>
        </w:rPr>
        <w:t>Alaeddinoğlu</w:t>
      </w:r>
      <w:proofErr w:type="spellEnd"/>
      <w:r w:rsidRPr="00281483">
        <w:rPr>
          <w:rFonts w:cs="Times New Roman"/>
          <w:color w:val="0D0D0D" w:themeColor="text1" w:themeTint="F2"/>
          <w:sz w:val="24"/>
          <w:szCs w:val="24"/>
          <w:shd w:val="clear" w:color="auto" w:fill="FFFFFF"/>
        </w:rPr>
        <w:t xml:space="preserve">, F., &amp; Tekin, M. K. (2020). Turizmin ekonomik, </w:t>
      </w:r>
      <w:proofErr w:type="spellStart"/>
      <w:r w:rsidRPr="00281483">
        <w:rPr>
          <w:rFonts w:cs="Times New Roman"/>
          <w:color w:val="0D0D0D" w:themeColor="text1" w:themeTint="F2"/>
          <w:sz w:val="24"/>
          <w:szCs w:val="24"/>
          <w:shd w:val="clear" w:color="auto" w:fill="FFFFFF"/>
        </w:rPr>
        <w:t>sosyo</w:t>
      </w:r>
      <w:proofErr w:type="spellEnd"/>
      <w:r w:rsidRPr="00281483">
        <w:rPr>
          <w:rFonts w:cs="Times New Roman"/>
          <w:color w:val="0D0D0D" w:themeColor="text1" w:themeTint="F2"/>
          <w:sz w:val="24"/>
          <w:szCs w:val="24"/>
          <w:shd w:val="clear" w:color="auto" w:fill="FFFFFF"/>
        </w:rPr>
        <w:t xml:space="preserve">-kültürel ve çevresel açıdan yerel halkın yaşam kalitesine etkileri: Batman örneği. </w:t>
      </w:r>
      <w:r w:rsidRPr="00281483">
        <w:rPr>
          <w:rFonts w:cs="Times New Roman"/>
          <w:i/>
          <w:iCs/>
          <w:color w:val="0D0D0D" w:themeColor="text1" w:themeTint="F2"/>
          <w:sz w:val="24"/>
          <w:szCs w:val="24"/>
          <w:shd w:val="clear" w:color="auto" w:fill="FFFFFF"/>
        </w:rPr>
        <w:t>Ege Coğrafya Dergisi</w:t>
      </w:r>
      <w:r w:rsidRPr="00281483">
        <w:rPr>
          <w:rFonts w:cs="Times New Roman"/>
          <w:color w:val="0D0D0D" w:themeColor="text1" w:themeTint="F2"/>
          <w:sz w:val="24"/>
          <w:szCs w:val="24"/>
          <w:shd w:val="clear" w:color="auto" w:fill="FFFFFF"/>
        </w:rPr>
        <w:t xml:space="preserve">, </w:t>
      </w:r>
      <w:r w:rsidRPr="00281483">
        <w:rPr>
          <w:rFonts w:cs="Times New Roman"/>
          <w:i/>
          <w:iCs/>
          <w:color w:val="0D0D0D" w:themeColor="text1" w:themeTint="F2"/>
          <w:sz w:val="24"/>
          <w:szCs w:val="24"/>
          <w:shd w:val="clear" w:color="auto" w:fill="FFFFFF"/>
        </w:rPr>
        <w:t>29</w:t>
      </w:r>
      <w:r w:rsidRPr="00281483">
        <w:rPr>
          <w:rFonts w:cs="Times New Roman"/>
          <w:color w:val="0D0D0D" w:themeColor="text1" w:themeTint="F2"/>
          <w:sz w:val="24"/>
          <w:szCs w:val="24"/>
          <w:shd w:val="clear" w:color="auto" w:fill="FFFFFF"/>
        </w:rPr>
        <w:t>(2), 243-257.</w:t>
      </w:r>
    </w:p>
    <w:p w14:paraId="6C41FFE6"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Alagöz, G., Güneş, E., Uslu, A., &amp; Taş, M. (2023). Turizmin etkilerinin turizmin gelişimine destek üzerindeki etkisi: Yerel halkın yaşam kalitesinin aracı rolü. </w:t>
      </w:r>
      <w:r w:rsidRPr="00281483">
        <w:rPr>
          <w:rFonts w:cs="Times New Roman"/>
          <w:i/>
          <w:iCs/>
          <w:color w:val="0D0D0D" w:themeColor="text1" w:themeTint="F2"/>
          <w:sz w:val="24"/>
          <w:szCs w:val="24"/>
          <w:shd w:val="clear" w:color="auto" w:fill="FFFFFF"/>
        </w:rPr>
        <w:t xml:space="preserve">Business &amp; Management </w:t>
      </w:r>
      <w:proofErr w:type="spellStart"/>
      <w:r w:rsidRPr="00281483">
        <w:rPr>
          <w:rFonts w:cs="Times New Roman"/>
          <w:i/>
          <w:iCs/>
          <w:color w:val="0D0D0D" w:themeColor="text1" w:themeTint="F2"/>
          <w:sz w:val="24"/>
          <w:szCs w:val="24"/>
          <w:shd w:val="clear" w:color="auto" w:fill="FFFFFF"/>
        </w:rPr>
        <w:t>Studies</w:t>
      </w:r>
      <w:proofErr w:type="spellEnd"/>
      <w:r w:rsidRPr="00281483">
        <w:rPr>
          <w:rFonts w:cs="Times New Roman"/>
          <w:i/>
          <w:iCs/>
          <w:color w:val="0D0D0D" w:themeColor="text1" w:themeTint="F2"/>
          <w:sz w:val="24"/>
          <w:szCs w:val="24"/>
          <w:shd w:val="clear" w:color="auto" w:fill="FFFFFF"/>
        </w:rPr>
        <w:t xml:space="preserve">: An International </w:t>
      </w:r>
      <w:proofErr w:type="spellStart"/>
      <w:r w:rsidRPr="00281483">
        <w:rPr>
          <w:rFonts w:cs="Times New Roman"/>
          <w:i/>
          <w:iCs/>
          <w:color w:val="0D0D0D" w:themeColor="text1" w:themeTint="F2"/>
          <w:sz w:val="24"/>
          <w:szCs w:val="24"/>
          <w:shd w:val="clear" w:color="auto" w:fill="FFFFFF"/>
        </w:rPr>
        <w:t>Journal</w:t>
      </w:r>
      <w:proofErr w:type="spellEnd"/>
      <w:r w:rsidRPr="00281483">
        <w:rPr>
          <w:rFonts w:cs="Times New Roman"/>
          <w:color w:val="0D0D0D" w:themeColor="text1" w:themeTint="F2"/>
          <w:sz w:val="24"/>
          <w:szCs w:val="24"/>
          <w:shd w:val="clear" w:color="auto" w:fill="FFFFFF"/>
        </w:rPr>
        <w:t>, </w:t>
      </w:r>
      <w:r w:rsidRPr="00281483">
        <w:rPr>
          <w:rFonts w:cs="Times New Roman"/>
          <w:i/>
          <w:iCs/>
          <w:color w:val="0D0D0D" w:themeColor="text1" w:themeTint="F2"/>
          <w:sz w:val="24"/>
          <w:szCs w:val="24"/>
          <w:shd w:val="clear" w:color="auto" w:fill="FFFFFF"/>
        </w:rPr>
        <w:t>11</w:t>
      </w:r>
      <w:r w:rsidRPr="00281483">
        <w:rPr>
          <w:rFonts w:cs="Times New Roman"/>
          <w:color w:val="0D0D0D" w:themeColor="text1" w:themeTint="F2"/>
          <w:sz w:val="24"/>
          <w:szCs w:val="24"/>
          <w:shd w:val="clear" w:color="auto" w:fill="FFFFFF"/>
        </w:rPr>
        <w:t>(1), 270-291.</w:t>
      </w:r>
    </w:p>
    <w:p w14:paraId="3B03112B"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Albek</w:t>
      </w:r>
      <w:proofErr w:type="spellEnd"/>
      <w:r w:rsidRPr="00281483">
        <w:rPr>
          <w:rFonts w:cs="Times New Roman"/>
          <w:color w:val="0D0D0D" w:themeColor="text1" w:themeTint="F2"/>
          <w:sz w:val="24"/>
          <w:szCs w:val="24"/>
        </w:rPr>
        <w:t xml:space="preserve">, S. (1991). </w:t>
      </w:r>
      <w:proofErr w:type="spellStart"/>
      <w:r w:rsidRPr="00281483">
        <w:rPr>
          <w:rFonts w:cs="Times New Roman"/>
          <w:i/>
          <w:iCs/>
          <w:color w:val="0D0D0D" w:themeColor="text1" w:themeTint="F2"/>
          <w:sz w:val="24"/>
          <w:szCs w:val="24"/>
        </w:rPr>
        <w:t>Dorylaion'dan</w:t>
      </w:r>
      <w:proofErr w:type="spellEnd"/>
      <w:r w:rsidRPr="00281483">
        <w:rPr>
          <w:rFonts w:cs="Times New Roman"/>
          <w:i/>
          <w:iCs/>
          <w:color w:val="0D0D0D" w:themeColor="text1" w:themeTint="F2"/>
          <w:sz w:val="24"/>
          <w:szCs w:val="24"/>
        </w:rPr>
        <w:t xml:space="preserve"> Eskişehir'e.</w:t>
      </w:r>
      <w:r w:rsidRPr="00281483">
        <w:rPr>
          <w:rFonts w:cs="Times New Roman"/>
          <w:color w:val="0D0D0D" w:themeColor="text1" w:themeTint="F2"/>
          <w:sz w:val="24"/>
          <w:szCs w:val="24"/>
        </w:rPr>
        <w:t xml:space="preserve"> Anadolu Üniversitesi Yayınları, Eskişehir.</w:t>
      </w:r>
    </w:p>
    <w:p w14:paraId="7FB666C6"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shd w:val="clear" w:color="auto" w:fill="FFFFFF"/>
          <w:lang w:eastAsia="en-US"/>
        </w:rPr>
      </w:pPr>
      <w:proofErr w:type="spellStart"/>
      <w:r w:rsidRPr="00281483">
        <w:rPr>
          <w:rFonts w:eastAsiaTheme="minorHAnsi" w:cs="Times New Roman"/>
          <w:color w:val="0D0D0D" w:themeColor="text1" w:themeTint="F2"/>
          <w:sz w:val="24"/>
          <w:szCs w:val="24"/>
          <w:shd w:val="clear" w:color="auto" w:fill="FFFFFF"/>
          <w:lang w:eastAsia="en-US"/>
        </w:rPr>
        <w:t>Aliağaoğlu</w:t>
      </w:r>
      <w:proofErr w:type="spellEnd"/>
      <w:r w:rsidRPr="00281483">
        <w:rPr>
          <w:rFonts w:eastAsiaTheme="minorHAnsi" w:cs="Times New Roman"/>
          <w:color w:val="0D0D0D" w:themeColor="text1" w:themeTint="F2"/>
          <w:sz w:val="24"/>
          <w:szCs w:val="24"/>
          <w:shd w:val="clear" w:color="auto" w:fill="FFFFFF"/>
          <w:lang w:eastAsia="en-US"/>
        </w:rPr>
        <w:t xml:space="preserve">, A., </w:t>
      </w:r>
      <w:r w:rsidRPr="00281483">
        <w:rPr>
          <w:rFonts w:cs="Times New Roman"/>
          <w:color w:val="0D0D0D" w:themeColor="text1" w:themeTint="F2"/>
          <w:sz w:val="24"/>
          <w:szCs w:val="24"/>
          <w:shd w:val="clear" w:color="auto" w:fill="FFFFFF"/>
        </w:rPr>
        <w:t>&amp;</w:t>
      </w:r>
      <w:r w:rsidRPr="00281483">
        <w:rPr>
          <w:rFonts w:eastAsiaTheme="minorHAnsi" w:cs="Times New Roman"/>
          <w:color w:val="0D0D0D" w:themeColor="text1" w:themeTint="F2"/>
          <w:sz w:val="24"/>
          <w:szCs w:val="24"/>
          <w:shd w:val="clear" w:color="auto" w:fill="FFFFFF"/>
          <w:lang w:eastAsia="en-US"/>
        </w:rPr>
        <w:t xml:space="preserve"> Uğur, A. (2016). Osmanlı şehri. </w:t>
      </w:r>
      <w:r w:rsidRPr="00281483">
        <w:rPr>
          <w:rFonts w:eastAsiaTheme="minorHAnsi" w:cs="Times New Roman"/>
          <w:i/>
          <w:iCs/>
          <w:color w:val="0D0D0D" w:themeColor="text1" w:themeTint="F2"/>
          <w:sz w:val="24"/>
          <w:szCs w:val="24"/>
          <w:shd w:val="clear" w:color="auto" w:fill="FFFFFF"/>
          <w:lang w:eastAsia="en-US"/>
        </w:rPr>
        <w:t>Süleyman Demirel Üniversitesi Fen-Edebiyat Fakültesi Sosyal Bilimler Dergisi</w:t>
      </w:r>
      <w:r w:rsidRPr="00281483">
        <w:rPr>
          <w:rFonts w:eastAsiaTheme="minorHAnsi" w:cs="Times New Roman"/>
          <w:color w:val="0D0D0D" w:themeColor="text1" w:themeTint="F2"/>
          <w:sz w:val="24"/>
          <w:szCs w:val="24"/>
          <w:shd w:val="clear" w:color="auto" w:fill="FFFFFF"/>
          <w:lang w:eastAsia="en-US"/>
        </w:rPr>
        <w:t>, (38), 203-226.</w:t>
      </w:r>
    </w:p>
    <w:p w14:paraId="516471B8" w14:textId="595B66E6" w:rsidR="00384E37" w:rsidRPr="00281483" w:rsidRDefault="00384E37" w:rsidP="00384E37">
      <w:pPr>
        <w:spacing w:after="0" w:line="240" w:lineRule="auto"/>
        <w:ind w:left="709" w:hanging="709"/>
        <w:jc w:val="both"/>
        <w:rPr>
          <w:rFonts w:eastAsia="Times New Roman" w:cs="Times New Roman"/>
          <w:color w:val="0D0D0D" w:themeColor="text1" w:themeTint="F2"/>
          <w:sz w:val="24"/>
          <w:szCs w:val="24"/>
        </w:rPr>
      </w:pPr>
      <w:r w:rsidRPr="00281483">
        <w:rPr>
          <w:rFonts w:eastAsia="Times New Roman" w:cs="Times New Roman"/>
          <w:color w:val="0D0D0D" w:themeColor="text1" w:themeTint="F2"/>
          <w:sz w:val="24"/>
          <w:szCs w:val="24"/>
        </w:rPr>
        <w:t xml:space="preserve">Allen, L. R., </w:t>
      </w:r>
      <w:proofErr w:type="spellStart"/>
      <w:r w:rsidRPr="00281483">
        <w:rPr>
          <w:rFonts w:eastAsia="Times New Roman" w:cs="Times New Roman"/>
          <w:color w:val="0D0D0D" w:themeColor="text1" w:themeTint="F2"/>
          <w:sz w:val="24"/>
          <w:szCs w:val="24"/>
        </w:rPr>
        <w:t>Long</w:t>
      </w:r>
      <w:proofErr w:type="spellEnd"/>
      <w:r w:rsidRPr="00281483">
        <w:rPr>
          <w:rFonts w:eastAsia="Times New Roman" w:cs="Times New Roman"/>
          <w:color w:val="0D0D0D" w:themeColor="text1" w:themeTint="F2"/>
          <w:sz w:val="24"/>
          <w:szCs w:val="24"/>
        </w:rPr>
        <w:t xml:space="preserve">, P. T., </w:t>
      </w:r>
      <w:proofErr w:type="spellStart"/>
      <w:r w:rsidRPr="00281483">
        <w:rPr>
          <w:rFonts w:eastAsia="Times New Roman" w:cs="Times New Roman"/>
          <w:color w:val="0D0D0D" w:themeColor="text1" w:themeTint="F2"/>
          <w:sz w:val="24"/>
          <w:szCs w:val="24"/>
        </w:rPr>
        <w:t>Perdue</w:t>
      </w:r>
      <w:proofErr w:type="spellEnd"/>
      <w:r w:rsidRPr="00281483">
        <w:rPr>
          <w:rFonts w:eastAsia="Times New Roman" w:cs="Times New Roman"/>
          <w:color w:val="0D0D0D" w:themeColor="text1" w:themeTint="F2"/>
          <w:sz w:val="24"/>
          <w:szCs w:val="24"/>
        </w:rPr>
        <w:t xml:space="preserve">, R. R., &amp; </w:t>
      </w:r>
      <w:proofErr w:type="spellStart"/>
      <w:r w:rsidRPr="00281483">
        <w:rPr>
          <w:rFonts w:eastAsia="Times New Roman" w:cs="Times New Roman"/>
          <w:color w:val="0D0D0D" w:themeColor="text1" w:themeTint="F2"/>
          <w:sz w:val="24"/>
          <w:szCs w:val="24"/>
        </w:rPr>
        <w:t>Kieselbach</w:t>
      </w:r>
      <w:proofErr w:type="spellEnd"/>
      <w:r w:rsidRPr="00281483">
        <w:rPr>
          <w:rFonts w:eastAsia="Times New Roman" w:cs="Times New Roman"/>
          <w:color w:val="0D0D0D" w:themeColor="text1" w:themeTint="F2"/>
          <w:sz w:val="24"/>
          <w:szCs w:val="24"/>
        </w:rPr>
        <w:t xml:space="preserve">, S. (1988). </w:t>
      </w:r>
      <w:proofErr w:type="spellStart"/>
      <w:r w:rsidRPr="00281483">
        <w:rPr>
          <w:rFonts w:eastAsia="Times New Roman" w:cs="Times New Roman"/>
          <w:color w:val="0D0D0D" w:themeColor="text1" w:themeTint="F2"/>
          <w:sz w:val="24"/>
          <w:szCs w:val="24"/>
        </w:rPr>
        <w:t>The</w:t>
      </w:r>
      <w:proofErr w:type="spellEnd"/>
      <w:r w:rsidRPr="00281483">
        <w:rPr>
          <w:rFonts w:eastAsia="Times New Roman" w:cs="Times New Roman"/>
          <w:color w:val="0D0D0D" w:themeColor="text1" w:themeTint="F2"/>
          <w:sz w:val="24"/>
          <w:szCs w:val="24"/>
        </w:rPr>
        <w:t xml:space="preserve"> </w:t>
      </w:r>
      <w:proofErr w:type="spellStart"/>
      <w:r w:rsidRPr="00281483">
        <w:rPr>
          <w:rFonts w:eastAsia="Times New Roman" w:cs="Times New Roman"/>
          <w:color w:val="0D0D0D" w:themeColor="text1" w:themeTint="F2"/>
          <w:sz w:val="24"/>
          <w:szCs w:val="24"/>
        </w:rPr>
        <w:t>impact</w:t>
      </w:r>
      <w:proofErr w:type="spellEnd"/>
      <w:r w:rsidRPr="00281483">
        <w:rPr>
          <w:rFonts w:eastAsia="Times New Roman" w:cs="Times New Roman"/>
          <w:color w:val="0D0D0D" w:themeColor="text1" w:themeTint="F2"/>
          <w:sz w:val="24"/>
          <w:szCs w:val="24"/>
        </w:rPr>
        <w:t xml:space="preserve"> of </w:t>
      </w:r>
      <w:proofErr w:type="spellStart"/>
      <w:r w:rsidRPr="00281483">
        <w:rPr>
          <w:rFonts w:eastAsia="Times New Roman" w:cs="Times New Roman"/>
          <w:color w:val="0D0D0D" w:themeColor="text1" w:themeTint="F2"/>
          <w:sz w:val="24"/>
          <w:szCs w:val="24"/>
        </w:rPr>
        <w:t>tourism</w:t>
      </w:r>
      <w:proofErr w:type="spellEnd"/>
      <w:r w:rsidRPr="00281483">
        <w:rPr>
          <w:rFonts w:eastAsia="Times New Roman" w:cs="Times New Roman"/>
          <w:color w:val="0D0D0D" w:themeColor="text1" w:themeTint="F2"/>
          <w:sz w:val="24"/>
          <w:szCs w:val="24"/>
        </w:rPr>
        <w:t xml:space="preserve"> </w:t>
      </w:r>
      <w:proofErr w:type="spellStart"/>
      <w:r w:rsidRPr="00281483">
        <w:rPr>
          <w:rFonts w:eastAsia="Times New Roman" w:cs="Times New Roman"/>
          <w:color w:val="0D0D0D" w:themeColor="text1" w:themeTint="F2"/>
          <w:sz w:val="24"/>
          <w:szCs w:val="24"/>
        </w:rPr>
        <w:t>development</w:t>
      </w:r>
      <w:proofErr w:type="spellEnd"/>
      <w:r w:rsidRPr="00281483">
        <w:rPr>
          <w:rFonts w:eastAsia="Times New Roman" w:cs="Times New Roman"/>
          <w:color w:val="0D0D0D" w:themeColor="text1" w:themeTint="F2"/>
          <w:sz w:val="24"/>
          <w:szCs w:val="24"/>
        </w:rPr>
        <w:t xml:space="preserve"> on </w:t>
      </w:r>
      <w:proofErr w:type="spellStart"/>
      <w:r w:rsidRPr="00281483">
        <w:rPr>
          <w:rFonts w:eastAsia="Times New Roman" w:cs="Times New Roman"/>
          <w:color w:val="0D0D0D" w:themeColor="text1" w:themeTint="F2"/>
          <w:sz w:val="24"/>
          <w:szCs w:val="24"/>
        </w:rPr>
        <w:t>residents</w:t>
      </w:r>
      <w:proofErr w:type="spellEnd"/>
      <w:r w:rsidRPr="00281483">
        <w:rPr>
          <w:rFonts w:eastAsia="Times New Roman" w:cs="Times New Roman"/>
          <w:color w:val="0D0D0D" w:themeColor="text1" w:themeTint="F2"/>
          <w:sz w:val="24"/>
          <w:szCs w:val="24"/>
        </w:rPr>
        <w:t xml:space="preserve">' </w:t>
      </w:r>
      <w:proofErr w:type="spellStart"/>
      <w:r w:rsidRPr="00281483">
        <w:rPr>
          <w:rFonts w:eastAsia="Times New Roman" w:cs="Times New Roman"/>
          <w:color w:val="0D0D0D" w:themeColor="text1" w:themeTint="F2"/>
          <w:sz w:val="24"/>
          <w:szCs w:val="24"/>
        </w:rPr>
        <w:t>perceptions</w:t>
      </w:r>
      <w:proofErr w:type="spellEnd"/>
      <w:r w:rsidRPr="00281483">
        <w:rPr>
          <w:rFonts w:eastAsia="Times New Roman" w:cs="Times New Roman"/>
          <w:color w:val="0D0D0D" w:themeColor="text1" w:themeTint="F2"/>
          <w:sz w:val="24"/>
          <w:szCs w:val="24"/>
        </w:rPr>
        <w:t xml:space="preserve"> of </w:t>
      </w:r>
      <w:proofErr w:type="spellStart"/>
      <w:r w:rsidRPr="00281483">
        <w:rPr>
          <w:rFonts w:eastAsia="Times New Roman" w:cs="Times New Roman"/>
          <w:color w:val="0D0D0D" w:themeColor="text1" w:themeTint="F2"/>
          <w:sz w:val="24"/>
          <w:szCs w:val="24"/>
        </w:rPr>
        <w:t>community</w:t>
      </w:r>
      <w:proofErr w:type="spellEnd"/>
      <w:r w:rsidRPr="00281483">
        <w:rPr>
          <w:rFonts w:eastAsia="Times New Roman" w:cs="Times New Roman"/>
          <w:color w:val="0D0D0D" w:themeColor="text1" w:themeTint="F2"/>
          <w:sz w:val="24"/>
          <w:szCs w:val="24"/>
        </w:rPr>
        <w:t xml:space="preserve"> life. </w:t>
      </w:r>
      <w:proofErr w:type="spellStart"/>
      <w:r w:rsidRPr="00281483">
        <w:rPr>
          <w:rFonts w:eastAsia="Times New Roman" w:cs="Times New Roman"/>
          <w:i/>
          <w:iCs/>
          <w:color w:val="0D0D0D" w:themeColor="text1" w:themeTint="F2"/>
          <w:sz w:val="24"/>
          <w:szCs w:val="24"/>
        </w:rPr>
        <w:t>Journal</w:t>
      </w:r>
      <w:proofErr w:type="spellEnd"/>
      <w:r w:rsidRPr="00281483">
        <w:rPr>
          <w:rFonts w:eastAsia="Times New Roman" w:cs="Times New Roman"/>
          <w:i/>
          <w:iCs/>
          <w:color w:val="0D0D0D" w:themeColor="text1" w:themeTint="F2"/>
          <w:sz w:val="24"/>
          <w:szCs w:val="24"/>
        </w:rPr>
        <w:t xml:space="preserve"> of </w:t>
      </w:r>
      <w:proofErr w:type="spellStart"/>
      <w:r w:rsidRPr="00281483">
        <w:rPr>
          <w:rFonts w:eastAsia="Times New Roman" w:cs="Times New Roman"/>
          <w:i/>
          <w:iCs/>
          <w:color w:val="0D0D0D" w:themeColor="text1" w:themeTint="F2"/>
          <w:sz w:val="24"/>
          <w:szCs w:val="24"/>
        </w:rPr>
        <w:t>travel</w:t>
      </w:r>
      <w:proofErr w:type="spellEnd"/>
      <w:r w:rsidRPr="00281483">
        <w:rPr>
          <w:rFonts w:eastAsia="Times New Roman" w:cs="Times New Roman"/>
          <w:i/>
          <w:iCs/>
          <w:color w:val="0D0D0D" w:themeColor="text1" w:themeTint="F2"/>
          <w:sz w:val="24"/>
          <w:szCs w:val="24"/>
        </w:rPr>
        <w:t xml:space="preserve"> </w:t>
      </w:r>
      <w:proofErr w:type="spellStart"/>
      <w:r w:rsidRPr="00281483">
        <w:rPr>
          <w:rFonts w:eastAsia="Times New Roman" w:cs="Times New Roman"/>
          <w:i/>
          <w:iCs/>
          <w:color w:val="0D0D0D" w:themeColor="text1" w:themeTint="F2"/>
          <w:sz w:val="24"/>
          <w:szCs w:val="24"/>
        </w:rPr>
        <w:t>research</w:t>
      </w:r>
      <w:proofErr w:type="spellEnd"/>
      <w:r w:rsidRPr="00281483">
        <w:rPr>
          <w:rFonts w:eastAsia="Times New Roman" w:cs="Times New Roman"/>
          <w:color w:val="0D0D0D" w:themeColor="text1" w:themeTint="F2"/>
          <w:sz w:val="24"/>
          <w:szCs w:val="24"/>
        </w:rPr>
        <w:t xml:space="preserve">, </w:t>
      </w:r>
      <w:r w:rsidRPr="00281483">
        <w:rPr>
          <w:rFonts w:eastAsia="Times New Roman" w:cs="Times New Roman"/>
          <w:i/>
          <w:iCs/>
          <w:color w:val="0D0D0D" w:themeColor="text1" w:themeTint="F2"/>
          <w:sz w:val="24"/>
          <w:szCs w:val="24"/>
        </w:rPr>
        <w:t>27</w:t>
      </w:r>
      <w:r w:rsidRPr="00281483">
        <w:rPr>
          <w:rFonts w:eastAsia="Times New Roman" w:cs="Times New Roman"/>
          <w:color w:val="0D0D0D" w:themeColor="text1" w:themeTint="F2"/>
          <w:sz w:val="24"/>
          <w:szCs w:val="24"/>
        </w:rPr>
        <w:t>(1), 16-21.</w:t>
      </w:r>
    </w:p>
    <w:p w14:paraId="1391B710" w14:textId="77777777" w:rsidR="00AE56FC" w:rsidRPr="00281483" w:rsidRDefault="00AE56FC" w:rsidP="00FD2DCE">
      <w:pPr>
        <w:spacing w:after="0" w:line="240" w:lineRule="auto"/>
        <w:ind w:left="709" w:hanging="709"/>
        <w:jc w:val="both"/>
        <w:rPr>
          <w:rFonts w:cs="Times New Roman"/>
          <w:color w:val="0D0D0D" w:themeColor="text1" w:themeTint="F2"/>
        </w:rPr>
      </w:pPr>
      <w:proofErr w:type="spellStart"/>
      <w:r w:rsidRPr="00281483">
        <w:rPr>
          <w:rFonts w:cs="Times New Roman"/>
          <w:color w:val="0D0D0D" w:themeColor="text1" w:themeTint="F2"/>
        </w:rPr>
        <w:t>AllTheRooms</w:t>
      </w:r>
      <w:proofErr w:type="spellEnd"/>
      <w:r w:rsidRPr="00281483">
        <w:rPr>
          <w:rFonts w:cs="Times New Roman"/>
          <w:color w:val="0D0D0D" w:themeColor="text1" w:themeTint="F2"/>
        </w:rPr>
        <w:t xml:space="preserve">. (2021). </w:t>
      </w:r>
      <w:proofErr w:type="spellStart"/>
      <w:r w:rsidRPr="00281483">
        <w:rPr>
          <w:rFonts w:cs="Times New Roman"/>
          <w:i/>
          <w:iCs/>
          <w:color w:val="0D0D0D" w:themeColor="text1" w:themeTint="F2"/>
        </w:rPr>
        <w:t>Airbnb</w:t>
      </w:r>
      <w:proofErr w:type="spellEnd"/>
      <w:r w:rsidRPr="00281483">
        <w:rPr>
          <w:rFonts w:cs="Times New Roman"/>
          <w:i/>
          <w:iCs/>
          <w:color w:val="0D0D0D" w:themeColor="text1" w:themeTint="F2"/>
        </w:rPr>
        <w:t xml:space="preserve"> &amp; </w:t>
      </w:r>
      <w:proofErr w:type="spellStart"/>
      <w:r w:rsidRPr="00281483">
        <w:rPr>
          <w:rFonts w:cs="Times New Roman"/>
          <w:i/>
          <w:iCs/>
          <w:color w:val="0D0D0D" w:themeColor="text1" w:themeTint="F2"/>
        </w:rPr>
        <w:t>Vacation</w:t>
      </w:r>
      <w:proofErr w:type="spellEnd"/>
      <w:r w:rsidRPr="00281483">
        <w:rPr>
          <w:rFonts w:cs="Times New Roman"/>
          <w:i/>
          <w:iCs/>
          <w:color w:val="0D0D0D" w:themeColor="text1" w:themeTint="F2"/>
        </w:rPr>
        <w:t xml:space="preserve"> </w:t>
      </w:r>
      <w:proofErr w:type="spellStart"/>
      <w:r w:rsidRPr="00281483">
        <w:rPr>
          <w:rFonts w:cs="Times New Roman"/>
          <w:i/>
          <w:iCs/>
          <w:color w:val="0D0D0D" w:themeColor="text1" w:themeTint="F2"/>
        </w:rPr>
        <w:t>Rental</w:t>
      </w:r>
      <w:proofErr w:type="spellEnd"/>
      <w:r w:rsidRPr="00281483">
        <w:rPr>
          <w:rFonts w:cs="Times New Roman"/>
          <w:i/>
          <w:iCs/>
          <w:color w:val="0D0D0D" w:themeColor="text1" w:themeTint="F2"/>
        </w:rPr>
        <w:t xml:space="preserve"> </w:t>
      </w:r>
      <w:proofErr w:type="spellStart"/>
      <w:r w:rsidRPr="00281483">
        <w:rPr>
          <w:rFonts w:cs="Times New Roman"/>
          <w:i/>
          <w:iCs/>
          <w:color w:val="0D0D0D" w:themeColor="text1" w:themeTint="F2"/>
        </w:rPr>
        <w:t>Statistics</w:t>
      </w:r>
      <w:proofErr w:type="spellEnd"/>
      <w:r w:rsidRPr="00281483">
        <w:rPr>
          <w:rFonts w:cs="Times New Roman"/>
          <w:i/>
          <w:iCs/>
          <w:color w:val="0D0D0D" w:themeColor="text1" w:themeTint="F2"/>
        </w:rPr>
        <w:t xml:space="preserve"> [2022].</w:t>
      </w:r>
      <w:r w:rsidRPr="00281483">
        <w:rPr>
          <w:rFonts w:cs="Times New Roman"/>
          <w:color w:val="0D0D0D" w:themeColor="text1" w:themeTint="F2"/>
        </w:rPr>
        <w:t xml:space="preserve"> (Erişim: 08.07.2026, </w:t>
      </w:r>
      <w:hyperlink r:id="rId83" w:tgtFrame="_new" w:history="1">
        <w:r w:rsidRPr="00281483">
          <w:rPr>
            <w:rFonts w:cs="Times New Roman"/>
            <w:color w:val="0D0D0D" w:themeColor="text1" w:themeTint="F2"/>
            <w:u w:val="single"/>
          </w:rPr>
          <w:t>https://www.alltherooms.com/analytics/Airbnb-statistics/</w:t>
        </w:r>
      </w:hyperlink>
      <w:r w:rsidRPr="00281483">
        <w:rPr>
          <w:rFonts w:cs="Times New Roman"/>
          <w:color w:val="0D0D0D" w:themeColor="text1" w:themeTint="F2"/>
        </w:rPr>
        <w:t>)</w:t>
      </w:r>
    </w:p>
    <w:p w14:paraId="68CA69BB"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Altınsapan</w:t>
      </w:r>
      <w:proofErr w:type="spellEnd"/>
      <w:r w:rsidRPr="00281483">
        <w:rPr>
          <w:rFonts w:cs="Times New Roman"/>
          <w:color w:val="0D0D0D" w:themeColor="text1" w:themeTint="F2"/>
          <w:sz w:val="24"/>
          <w:szCs w:val="24"/>
        </w:rPr>
        <w:t xml:space="preserve">, E. (1999). </w:t>
      </w:r>
      <w:r w:rsidRPr="00281483">
        <w:rPr>
          <w:rFonts w:cs="Times New Roman"/>
          <w:i/>
          <w:iCs/>
          <w:color w:val="0D0D0D" w:themeColor="text1" w:themeTint="F2"/>
          <w:sz w:val="24"/>
          <w:szCs w:val="24"/>
        </w:rPr>
        <w:t>Ortaçağ’da Eskişehir ve çevresinde Türk sanatı (11-15. yy. mimarisi).</w:t>
      </w:r>
      <w:r w:rsidRPr="00281483">
        <w:rPr>
          <w:rFonts w:cs="Times New Roman"/>
          <w:color w:val="0D0D0D" w:themeColor="text1" w:themeTint="F2"/>
          <w:sz w:val="24"/>
          <w:szCs w:val="24"/>
        </w:rPr>
        <w:t xml:space="preserve"> Anadolu Üniversitesi Yayınları, Eskişehir.</w:t>
      </w:r>
    </w:p>
    <w:p w14:paraId="384714BC"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Altınsapan</w:t>
      </w:r>
      <w:proofErr w:type="spellEnd"/>
      <w:r w:rsidRPr="00281483">
        <w:rPr>
          <w:rFonts w:cs="Times New Roman"/>
          <w:color w:val="0D0D0D" w:themeColor="text1" w:themeTint="F2"/>
          <w:sz w:val="24"/>
          <w:szCs w:val="24"/>
        </w:rPr>
        <w:t xml:space="preserve">, E. &amp; Parla, C. (2010). </w:t>
      </w:r>
      <w:r w:rsidRPr="00281483">
        <w:rPr>
          <w:rFonts w:cs="Times New Roman"/>
          <w:i/>
          <w:iCs/>
          <w:color w:val="0D0D0D" w:themeColor="text1" w:themeTint="F2"/>
          <w:sz w:val="24"/>
          <w:szCs w:val="24"/>
        </w:rPr>
        <w:t>Eskişehir zaviye ve türbeleri</w:t>
      </w:r>
      <w:r w:rsidRPr="00281483">
        <w:rPr>
          <w:rFonts w:cs="Times New Roman"/>
          <w:color w:val="0D0D0D" w:themeColor="text1" w:themeTint="F2"/>
          <w:sz w:val="24"/>
          <w:szCs w:val="24"/>
        </w:rPr>
        <w:t>. Eskişehir: Anadolu Üniversitesi Yayınları.</w:t>
      </w:r>
    </w:p>
    <w:p w14:paraId="19F3360F"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Altınsapan</w:t>
      </w:r>
      <w:proofErr w:type="spellEnd"/>
      <w:r w:rsidRPr="00281483">
        <w:rPr>
          <w:rFonts w:cs="Times New Roman"/>
          <w:color w:val="0D0D0D" w:themeColor="text1" w:themeTint="F2"/>
          <w:sz w:val="24"/>
          <w:szCs w:val="24"/>
        </w:rPr>
        <w:t xml:space="preserve">, E., &amp; Parla, C. (2015). İşlevi değiştirilerek hamamdan camiye dönüştürülen özgün bir örnek: Eskişehir Ak Cami. </w:t>
      </w:r>
      <w:proofErr w:type="spellStart"/>
      <w:r w:rsidRPr="00281483">
        <w:rPr>
          <w:rFonts w:cs="Times New Roman"/>
          <w:i/>
          <w:iCs/>
          <w:color w:val="0D0D0D" w:themeColor="text1" w:themeTint="F2"/>
          <w:sz w:val="24"/>
          <w:szCs w:val="24"/>
        </w:rPr>
        <w:t>The</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Journal</w:t>
      </w:r>
      <w:proofErr w:type="spellEnd"/>
      <w:r w:rsidRPr="00281483">
        <w:rPr>
          <w:rFonts w:cs="Times New Roman"/>
          <w:i/>
          <w:iCs/>
          <w:color w:val="0D0D0D" w:themeColor="text1" w:themeTint="F2"/>
          <w:sz w:val="24"/>
          <w:szCs w:val="24"/>
        </w:rPr>
        <w:t xml:space="preserve"> of </w:t>
      </w:r>
      <w:proofErr w:type="spellStart"/>
      <w:r w:rsidRPr="00281483">
        <w:rPr>
          <w:rFonts w:cs="Times New Roman"/>
          <w:i/>
          <w:iCs/>
          <w:color w:val="0D0D0D" w:themeColor="text1" w:themeTint="F2"/>
          <w:sz w:val="24"/>
          <w:szCs w:val="24"/>
        </w:rPr>
        <w:t>Academic</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Social</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Science</w:t>
      </w:r>
      <w:proofErr w:type="spellEnd"/>
      <w:r w:rsidRPr="00281483">
        <w:rPr>
          <w:rFonts w:cs="Times New Roman"/>
          <w:i/>
          <w:iCs/>
          <w:color w:val="0D0D0D" w:themeColor="text1" w:themeTint="F2"/>
          <w:sz w:val="24"/>
          <w:szCs w:val="24"/>
        </w:rPr>
        <w:t>, 12</w:t>
      </w:r>
      <w:r w:rsidRPr="00281483">
        <w:rPr>
          <w:rFonts w:cs="Times New Roman"/>
          <w:color w:val="0D0D0D" w:themeColor="text1" w:themeTint="F2"/>
          <w:sz w:val="24"/>
          <w:szCs w:val="24"/>
        </w:rPr>
        <w:t xml:space="preserve">(12), 19-35. </w:t>
      </w:r>
    </w:p>
    <w:p w14:paraId="226D950C"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Altınsapan</w:t>
      </w:r>
      <w:proofErr w:type="spellEnd"/>
      <w:r w:rsidRPr="00281483">
        <w:rPr>
          <w:rFonts w:cs="Times New Roman"/>
          <w:color w:val="0D0D0D" w:themeColor="text1" w:themeTint="F2"/>
          <w:sz w:val="24"/>
          <w:szCs w:val="24"/>
        </w:rPr>
        <w:t xml:space="preserve">, E. (2020). Eskişehir Ahi </w:t>
      </w:r>
      <w:proofErr w:type="spellStart"/>
      <w:r w:rsidRPr="00281483">
        <w:rPr>
          <w:rFonts w:cs="Times New Roman"/>
          <w:color w:val="0D0D0D" w:themeColor="text1" w:themeTint="F2"/>
          <w:sz w:val="24"/>
          <w:szCs w:val="24"/>
        </w:rPr>
        <w:t>Edebalı</w:t>
      </w:r>
      <w:proofErr w:type="spellEnd"/>
      <w:r w:rsidRPr="00281483">
        <w:rPr>
          <w:rFonts w:cs="Times New Roman"/>
          <w:color w:val="0D0D0D" w:themeColor="text1" w:themeTint="F2"/>
          <w:sz w:val="24"/>
          <w:szCs w:val="24"/>
        </w:rPr>
        <w:t xml:space="preserve"> Türbesindeki adak geleneği üzerine bir gözlem. </w:t>
      </w:r>
      <w:proofErr w:type="spellStart"/>
      <w:r w:rsidRPr="00281483">
        <w:rPr>
          <w:rFonts w:cs="Times New Roman"/>
          <w:i/>
          <w:iCs/>
          <w:color w:val="0D0D0D" w:themeColor="text1" w:themeTint="F2"/>
          <w:sz w:val="24"/>
          <w:szCs w:val="24"/>
        </w:rPr>
        <w:t>The</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Journal</w:t>
      </w:r>
      <w:proofErr w:type="spellEnd"/>
      <w:r w:rsidRPr="00281483">
        <w:rPr>
          <w:rFonts w:cs="Times New Roman"/>
          <w:i/>
          <w:iCs/>
          <w:color w:val="0D0D0D" w:themeColor="text1" w:themeTint="F2"/>
          <w:sz w:val="24"/>
          <w:szCs w:val="24"/>
        </w:rPr>
        <w:t xml:space="preserve"> of </w:t>
      </w:r>
      <w:proofErr w:type="spellStart"/>
      <w:r w:rsidRPr="00281483">
        <w:rPr>
          <w:rFonts w:cs="Times New Roman"/>
          <w:i/>
          <w:iCs/>
          <w:color w:val="0D0D0D" w:themeColor="text1" w:themeTint="F2"/>
          <w:sz w:val="24"/>
          <w:szCs w:val="24"/>
        </w:rPr>
        <w:t>Academic</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Social</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Science</w:t>
      </w:r>
      <w:proofErr w:type="spellEnd"/>
      <w:r w:rsidRPr="00281483">
        <w:rPr>
          <w:rFonts w:cs="Times New Roman"/>
          <w:i/>
          <w:iCs/>
          <w:color w:val="0D0D0D" w:themeColor="text1" w:themeTint="F2"/>
          <w:sz w:val="24"/>
          <w:szCs w:val="24"/>
        </w:rPr>
        <w:t>,</w:t>
      </w:r>
      <w:r w:rsidRPr="00281483">
        <w:rPr>
          <w:rFonts w:cs="Times New Roman"/>
          <w:color w:val="0D0D0D" w:themeColor="text1" w:themeTint="F2"/>
          <w:sz w:val="24"/>
          <w:szCs w:val="24"/>
        </w:rPr>
        <w:t xml:space="preserve"> </w:t>
      </w:r>
      <w:r w:rsidRPr="00281483">
        <w:rPr>
          <w:rFonts w:cs="Times New Roman"/>
          <w:i/>
          <w:iCs/>
          <w:color w:val="0D0D0D" w:themeColor="text1" w:themeTint="F2"/>
          <w:sz w:val="24"/>
          <w:szCs w:val="24"/>
        </w:rPr>
        <w:t>8</w:t>
      </w:r>
      <w:r w:rsidRPr="00281483">
        <w:rPr>
          <w:rFonts w:cs="Times New Roman"/>
          <w:color w:val="0D0D0D" w:themeColor="text1" w:themeTint="F2"/>
          <w:sz w:val="24"/>
          <w:szCs w:val="24"/>
        </w:rPr>
        <w:t xml:space="preserve">(109), 1-18. </w:t>
      </w:r>
    </w:p>
    <w:p w14:paraId="638CF3E4" w14:textId="7DFE389B" w:rsidR="00384E37" w:rsidRPr="00281483" w:rsidRDefault="00384E37" w:rsidP="00384E37">
      <w:pPr>
        <w:spacing w:after="0" w:line="240" w:lineRule="auto"/>
        <w:ind w:left="709" w:hanging="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Altman</w:t>
      </w:r>
      <w:proofErr w:type="spellEnd"/>
      <w:r w:rsidRPr="00281483">
        <w:rPr>
          <w:rFonts w:cs="Times New Roman"/>
          <w:color w:val="0D0D0D" w:themeColor="text1" w:themeTint="F2"/>
          <w:sz w:val="24"/>
          <w:szCs w:val="24"/>
        </w:rPr>
        <w:t xml:space="preserve">, D. G., &amp; </w:t>
      </w:r>
      <w:proofErr w:type="spellStart"/>
      <w:r w:rsidRPr="00281483">
        <w:rPr>
          <w:rFonts w:cs="Times New Roman"/>
          <w:color w:val="0D0D0D" w:themeColor="text1" w:themeTint="F2"/>
          <w:sz w:val="24"/>
          <w:szCs w:val="24"/>
        </w:rPr>
        <w:t>Bland</w:t>
      </w:r>
      <w:proofErr w:type="spellEnd"/>
      <w:r w:rsidRPr="00281483">
        <w:rPr>
          <w:rFonts w:cs="Times New Roman"/>
          <w:color w:val="0D0D0D" w:themeColor="text1" w:themeTint="F2"/>
          <w:sz w:val="24"/>
          <w:szCs w:val="24"/>
        </w:rPr>
        <w:t xml:space="preserve">, J. M. (1995). </w:t>
      </w:r>
      <w:proofErr w:type="spellStart"/>
      <w:r w:rsidRPr="00281483">
        <w:rPr>
          <w:rFonts w:cs="Times New Roman"/>
          <w:color w:val="0D0D0D" w:themeColor="text1" w:themeTint="F2"/>
          <w:sz w:val="24"/>
          <w:szCs w:val="24"/>
        </w:rPr>
        <w:t>Statistics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notes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the</w:t>
      </w:r>
      <w:proofErr w:type="spellEnd"/>
      <w:r w:rsidRPr="00281483">
        <w:rPr>
          <w:rFonts w:cs="Times New Roman"/>
          <w:color w:val="0D0D0D" w:themeColor="text1" w:themeTint="F2"/>
          <w:sz w:val="24"/>
          <w:szCs w:val="24"/>
        </w:rPr>
        <w:t xml:space="preserve"> normal </w:t>
      </w:r>
      <w:proofErr w:type="spellStart"/>
      <w:r w:rsidRPr="00281483">
        <w:rPr>
          <w:rFonts w:cs="Times New Roman"/>
          <w:color w:val="0D0D0D" w:themeColor="text1" w:themeTint="F2"/>
          <w:sz w:val="24"/>
          <w:szCs w:val="24"/>
        </w:rPr>
        <w:t>distribution</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Bmj</w:t>
      </w:r>
      <w:proofErr w:type="spellEnd"/>
      <w:r w:rsidRPr="00281483">
        <w:rPr>
          <w:rFonts w:cs="Times New Roman"/>
          <w:i/>
          <w:iCs/>
          <w:color w:val="0D0D0D" w:themeColor="text1" w:themeTint="F2"/>
          <w:sz w:val="24"/>
          <w:szCs w:val="24"/>
        </w:rPr>
        <w:t>, 310</w:t>
      </w:r>
      <w:r w:rsidRPr="00281483">
        <w:rPr>
          <w:rFonts w:cs="Times New Roman"/>
          <w:color w:val="0D0D0D" w:themeColor="text1" w:themeTint="F2"/>
          <w:sz w:val="24"/>
          <w:szCs w:val="24"/>
        </w:rPr>
        <w:t>(6975), 298.</w:t>
      </w:r>
    </w:p>
    <w:p w14:paraId="60FBBEA8" w14:textId="3E01BBC3" w:rsidR="00AE56FC" w:rsidRPr="00281483" w:rsidRDefault="00AE56FC" w:rsidP="00FD2DCE">
      <w:pPr>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rPr>
        <w:lastRenderedPageBreak/>
        <w:t xml:space="preserve">Altun, E., &amp; Çınar, K. (2019). İnanç turizmi kapsamında Mevlana müzesini ziyaret eden turistlerin seyahat motivasyonları üzerine bir araştırma. </w:t>
      </w:r>
      <w:r w:rsidRPr="00281483">
        <w:rPr>
          <w:rFonts w:cs="Times New Roman"/>
          <w:i/>
          <w:iCs/>
          <w:color w:val="0D0D0D" w:themeColor="text1" w:themeTint="F2"/>
          <w:sz w:val="24"/>
          <w:szCs w:val="24"/>
        </w:rPr>
        <w:t>Necmettin Erbakan Üniversitesi Siyasal Bilgiler Fakültesi Dergisi</w:t>
      </w:r>
      <w:r w:rsidRPr="00281483">
        <w:rPr>
          <w:rFonts w:cs="Times New Roman"/>
          <w:color w:val="0D0D0D" w:themeColor="text1" w:themeTint="F2"/>
          <w:sz w:val="24"/>
          <w:szCs w:val="24"/>
        </w:rPr>
        <w:t xml:space="preserve">, </w:t>
      </w:r>
      <w:r w:rsidRPr="00281483">
        <w:rPr>
          <w:rFonts w:cs="Times New Roman"/>
          <w:i/>
          <w:iCs/>
          <w:color w:val="0D0D0D" w:themeColor="text1" w:themeTint="F2"/>
          <w:sz w:val="24"/>
          <w:szCs w:val="24"/>
        </w:rPr>
        <w:t>1</w:t>
      </w:r>
      <w:r w:rsidRPr="00281483">
        <w:rPr>
          <w:rFonts w:cs="Times New Roman"/>
          <w:color w:val="0D0D0D" w:themeColor="text1" w:themeTint="F2"/>
          <w:sz w:val="24"/>
          <w:szCs w:val="24"/>
        </w:rPr>
        <w:t>(1), 14-4</w:t>
      </w:r>
    </w:p>
    <w:p w14:paraId="34CE0FF1"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rPr>
        <w:t xml:space="preserve">Altunışık, R., </w:t>
      </w:r>
      <w:proofErr w:type="spellStart"/>
      <w:r w:rsidRPr="00281483">
        <w:rPr>
          <w:rFonts w:cs="Times New Roman"/>
          <w:color w:val="0D0D0D" w:themeColor="text1" w:themeTint="F2"/>
          <w:sz w:val="24"/>
          <w:szCs w:val="24"/>
        </w:rPr>
        <w:t>Avcıkurt</w:t>
      </w:r>
      <w:proofErr w:type="spellEnd"/>
      <w:r w:rsidRPr="00281483">
        <w:rPr>
          <w:rFonts w:cs="Times New Roman"/>
          <w:color w:val="0D0D0D" w:themeColor="text1" w:themeTint="F2"/>
          <w:sz w:val="24"/>
          <w:szCs w:val="24"/>
        </w:rPr>
        <w:t xml:space="preserve">, C., Batman, O., Demirkol, Ş., Sarıışık, M., Uçkun, G. C., … &amp; Zengin, B. (2004). </w:t>
      </w:r>
      <w:r w:rsidRPr="00281483">
        <w:rPr>
          <w:rFonts w:cs="Times New Roman"/>
          <w:i/>
          <w:iCs/>
          <w:color w:val="0D0D0D" w:themeColor="text1" w:themeTint="F2"/>
          <w:sz w:val="24"/>
          <w:szCs w:val="24"/>
        </w:rPr>
        <w:t>Turizm İşletmeleri.</w:t>
      </w:r>
      <w:r w:rsidRPr="00281483">
        <w:rPr>
          <w:rFonts w:cs="Times New Roman"/>
          <w:color w:val="0D0D0D" w:themeColor="text1" w:themeTint="F2"/>
          <w:sz w:val="24"/>
          <w:szCs w:val="24"/>
        </w:rPr>
        <w:t xml:space="preserve"> Değişim Yayınları, İstanbul.</w:t>
      </w:r>
    </w:p>
    <w:p w14:paraId="60467361"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rPr>
        <w:t xml:space="preserve">Anadolu Ajansı. (2013). </w:t>
      </w:r>
      <w:r w:rsidRPr="00281483">
        <w:rPr>
          <w:rFonts w:cs="Times New Roman"/>
          <w:i/>
          <w:iCs/>
          <w:color w:val="0D0D0D" w:themeColor="text1" w:themeTint="F2"/>
          <w:sz w:val="24"/>
          <w:szCs w:val="24"/>
        </w:rPr>
        <w:t>Anadolu'nun Biyolojik Zenginliğini Anlatan Müze</w:t>
      </w:r>
      <w:r w:rsidRPr="00281483">
        <w:rPr>
          <w:rFonts w:cs="Times New Roman"/>
          <w:color w:val="0D0D0D" w:themeColor="text1" w:themeTint="F2"/>
          <w:sz w:val="24"/>
          <w:szCs w:val="24"/>
        </w:rPr>
        <w:t xml:space="preserve">. (Erişim: 08.07.2025, </w:t>
      </w:r>
      <w:hyperlink r:id="rId84" w:history="1">
        <w:r w:rsidRPr="00281483">
          <w:rPr>
            <w:rStyle w:val="Kpr"/>
            <w:rFonts w:cs="Times New Roman"/>
            <w:color w:val="0D0D0D" w:themeColor="text1" w:themeTint="F2"/>
            <w:sz w:val="24"/>
            <w:szCs w:val="24"/>
          </w:rPr>
          <w:t>https://www.aa.com.tr/tr/kultur-sanat/anadolunun-biyolojik-zenginligini-anlatan-muze/211209</w:t>
        </w:r>
      </w:hyperlink>
      <w:r w:rsidRPr="00281483">
        <w:rPr>
          <w:rFonts w:cs="Times New Roman"/>
          <w:color w:val="0D0D0D" w:themeColor="text1" w:themeTint="F2"/>
          <w:sz w:val="24"/>
          <w:szCs w:val="24"/>
        </w:rPr>
        <w:t>)</w:t>
      </w:r>
    </w:p>
    <w:p w14:paraId="642C85CF" w14:textId="33BED687" w:rsidR="004344CB" w:rsidRPr="00281483" w:rsidRDefault="004344CB" w:rsidP="004344CB">
      <w:pPr>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rPr>
        <w:t>Anadolu Üniversitesi. (202</w:t>
      </w:r>
      <w:r w:rsidR="0058632D" w:rsidRPr="00281483">
        <w:rPr>
          <w:rFonts w:cs="Times New Roman"/>
          <w:color w:val="0D0D0D" w:themeColor="text1" w:themeTint="F2"/>
          <w:sz w:val="24"/>
          <w:szCs w:val="24"/>
        </w:rPr>
        <w:t>6b</w:t>
      </w:r>
      <w:r w:rsidRPr="00281483">
        <w:rPr>
          <w:rFonts w:cs="Times New Roman"/>
          <w:color w:val="0D0D0D" w:themeColor="text1" w:themeTint="F2"/>
          <w:sz w:val="24"/>
          <w:szCs w:val="24"/>
        </w:rPr>
        <w:t xml:space="preserve">). </w:t>
      </w:r>
      <w:r w:rsidRPr="00281483">
        <w:rPr>
          <w:rFonts w:cs="Times New Roman"/>
          <w:i/>
          <w:iCs/>
          <w:color w:val="0D0D0D" w:themeColor="text1" w:themeTint="F2"/>
          <w:sz w:val="24"/>
          <w:szCs w:val="24"/>
        </w:rPr>
        <w:t>Anadolu Üniversitesi Hakkında.</w:t>
      </w:r>
      <w:r w:rsidRPr="00281483">
        <w:rPr>
          <w:rFonts w:cs="Times New Roman"/>
          <w:color w:val="0D0D0D" w:themeColor="text1" w:themeTint="F2"/>
          <w:sz w:val="24"/>
          <w:szCs w:val="24"/>
        </w:rPr>
        <w:t xml:space="preserve"> (Erişim: </w:t>
      </w:r>
      <w:r w:rsidR="0058632D" w:rsidRPr="00281483">
        <w:rPr>
          <w:rFonts w:cs="Times New Roman"/>
          <w:color w:val="0D0D0D" w:themeColor="text1" w:themeTint="F2"/>
          <w:sz w:val="24"/>
          <w:szCs w:val="24"/>
        </w:rPr>
        <w:t>19</w:t>
      </w:r>
      <w:r w:rsidRPr="00281483">
        <w:rPr>
          <w:rFonts w:cs="Times New Roman"/>
          <w:color w:val="0D0D0D" w:themeColor="text1" w:themeTint="F2"/>
          <w:sz w:val="24"/>
          <w:szCs w:val="24"/>
        </w:rPr>
        <w:t>.0</w:t>
      </w:r>
      <w:r w:rsidR="0058632D" w:rsidRPr="00281483">
        <w:rPr>
          <w:rFonts w:cs="Times New Roman"/>
          <w:color w:val="0D0D0D" w:themeColor="text1" w:themeTint="F2"/>
          <w:sz w:val="24"/>
          <w:szCs w:val="24"/>
        </w:rPr>
        <w:t>7</w:t>
      </w:r>
      <w:r w:rsidRPr="00281483">
        <w:rPr>
          <w:rFonts w:cs="Times New Roman"/>
          <w:color w:val="0D0D0D" w:themeColor="text1" w:themeTint="F2"/>
          <w:sz w:val="24"/>
          <w:szCs w:val="24"/>
        </w:rPr>
        <w:t>.202</w:t>
      </w:r>
      <w:r w:rsidR="0058632D" w:rsidRPr="00281483">
        <w:rPr>
          <w:rFonts w:cs="Times New Roman"/>
          <w:color w:val="0D0D0D" w:themeColor="text1" w:themeTint="F2"/>
          <w:sz w:val="24"/>
          <w:szCs w:val="24"/>
        </w:rPr>
        <w:t>6</w:t>
      </w:r>
      <w:r w:rsidRPr="00281483">
        <w:rPr>
          <w:rFonts w:cs="Times New Roman"/>
          <w:color w:val="0D0D0D" w:themeColor="text1" w:themeTint="F2"/>
          <w:sz w:val="24"/>
          <w:szCs w:val="24"/>
        </w:rPr>
        <w:t xml:space="preserve">, </w:t>
      </w:r>
      <w:hyperlink r:id="rId85" w:history="1">
        <w:r w:rsidRPr="00281483">
          <w:rPr>
            <w:rStyle w:val="Kpr"/>
            <w:rFonts w:cs="Times New Roman"/>
            <w:color w:val="0D0D0D" w:themeColor="text1" w:themeTint="F2"/>
            <w:sz w:val="24"/>
            <w:szCs w:val="24"/>
          </w:rPr>
          <w:t>https://www.anadolu.edu.tr</w:t>
        </w:r>
      </w:hyperlink>
      <w:r w:rsidRPr="00281483">
        <w:rPr>
          <w:rFonts w:cs="Times New Roman"/>
          <w:color w:val="0D0D0D" w:themeColor="text1" w:themeTint="F2"/>
          <w:sz w:val="24"/>
          <w:szCs w:val="24"/>
        </w:rPr>
        <w:t>)</w:t>
      </w:r>
    </w:p>
    <w:p w14:paraId="60720FBE" w14:textId="638300B4" w:rsidR="004344CB" w:rsidRPr="00281483" w:rsidRDefault="00AE56FC" w:rsidP="004344CB">
      <w:pPr>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rPr>
        <w:t>Anadolu Üniversitesi. (2025</w:t>
      </w:r>
      <w:r w:rsidR="0058632D" w:rsidRPr="00281483">
        <w:rPr>
          <w:rFonts w:cs="Times New Roman"/>
          <w:color w:val="0D0D0D" w:themeColor="text1" w:themeTint="F2"/>
          <w:sz w:val="24"/>
          <w:szCs w:val="24"/>
        </w:rPr>
        <w:t>a</w:t>
      </w:r>
      <w:r w:rsidRPr="00281483">
        <w:rPr>
          <w:rFonts w:cs="Times New Roman"/>
          <w:color w:val="0D0D0D" w:themeColor="text1" w:themeTint="F2"/>
          <w:sz w:val="24"/>
          <w:szCs w:val="24"/>
        </w:rPr>
        <w:t xml:space="preserve">). </w:t>
      </w:r>
      <w:r w:rsidRPr="00281483">
        <w:rPr>
          <w:rFonts w:cs="Times New Roman"/>
          <w:i/>
          <w:iCs/>
          <w:color w:val="0D0D0D" w:themeColor="text1" w:themeTint="F2"/>
          <w:sz w:val="24"/>
          <w:szCs w:val="24"/>
        </w:rPr>
        <w:t>Çağdaş Sanatlar Müzesi</w:t>
      </w:r>
      <w:r w:rsidRPr="00281483">
        <w:rPr>
          <w:rFonts w:cs="Times New Roman"/>
          <w:color w:val="0D0D0D" w:themeColor="text1" w:themeTint="F2"/>
          <w:sz w:val="24"/>
          <w:szCs w:val="24"/>
        </w:rPr>
        <w:t xml:space="preserve">. (Erişim: 08.07.2025, </w:t>
      </w:r>
      <w:hyperlink r:id="rId86" w:history="1">
        <w:r w:rsidRPr="00281483">
          <w:rPr>
            <w:rStyle w:val="Kpr"/>
            <w:rFonts w:cs="Times New Roman"/>
            <w:color w:val="0D0D0D" w:themeColor="text1" w:themeTint="F2"/>
            <w:sz w:val="24"/>
            <w:szCs w:val="24"/>
          </w:rPr>
          <w:t>https://www.anadolu.edu.tr</w:t>
        </w:r>
      </w:hyperlink>
      <w:r w:rsidRPr="00281483">
        <w:rPr>
          <w:rFonts w:cs="Times New Roman"/>
          <w:color w:val="0D0D0D" w:themeColor="text1" w:themeTint="F2"/>
          <w:sz w:val="24"/>
          <w:szCs w:val="24"/>
        </w:rPr>
        <w:t>)</w:t>
      </w:r>
    </w:p>
    <w:p w14:paraId="6F478C44"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shd w:val="clear" w:color="auto" w:fill="FFFFFF"/>
          <w:lang w:eastAsia="en-US"/>
        </w:rPr>
      </w:pPr>
      <w:proofErr w:type="spellStart"/>
      <w:r w:rsidRPr="00281483">
        <w:rPr>
          <w:rFonts w:eastAsiaTheme="minorHAnsi" w:cs="Times New Roman"/>
          <w:color w:val="0D0D0D" w:themeColor="text1" w:themeTint="F2"/>
          <w:sz w:val="24"/>
          <w:szCs w:val="24"/>
          <w:shd w:val="clear" w:color="auto" w:fill="FFFFFF"/>
          <w:lang w:eastAsia="en-US"/>
        </w:rPr>
        <w:t>Andereck</w:t>
      </w:r>
      <w:proofErr w:type="spellEnd"/>
      <w:r w:rsidRPr="00281483">
        <w:rPr>
          <w:rFonts w:eastAsiaTheme="minorHAnsi" w:cs="Times New Roman"/>
          <w:color w:val="0D0D0D" w:themeColor="text1" w:themeTint="F2"/>
          <w:sz w:val="24"/>
          <w:szCs w:val="24"/>
          <w:shd w:val="clear" w:color="auto" w:fill="FFFFFF"/>
          <w:lang w:eastAsia="en-US"/>
        </w:rPr>
        <w:t xml:space="preserve">, K. L., Valentine, K. M., </w:t>
      </w:r>
      <w:proofErr w:type="spellStart"/>
      <w:r w:rsidRPr="00281483">
        <w:rPr>
          <w:rFonts w:eastAsiaTheme="minorHAnsi" w:cs="Times New Roman"/>
          <w:color w:val="0D0D0D" w:themeColor="text1" w:themeTint="F2"/>
          <w:sz w:val="24"/>
          <w:szCs w:val="24"/>
          <w:shd w:val="clear" w:color="auto" w:fill="FFFFFF"/>
          <w:lang w:eastAsia="en-US"/>
        </w:rPr>
        <w:t>Knopf</w:t>
      </w:r>
      <w:proofErr w:type="spellEnd"/>
      <w:r w:rsidRPr="00281483">
        <w:rPr>
          <w:rFonts w:eastAsiaTheme="minorHAnsi" w:cs="Times New Roman"/>
          <w:color w:val="0D0D0D" w:themeColor="text1" w:themeTint="F2"/>
          <w:sz w:val="24"/>
          <w:szCs w:val="24"/>
          <w:shd w:val="clear" w:color="auto" w:fill="FFFFFF"/>
          <w:lang w:eastAsia="en-US"/>
        </w:rPr>
        <w:t xml:space="preserve">, R. C., &amp; </w:t>
      </w:r>
      <w:proofErr w:type="spellStart"/>
      <w:r w:rsidRPr="00281483">
        <w:rPr>
          <w:rFonts w:eastAsiaTheme="minorHAnsi" w:cs="Times New Roman"/>
          <w:color w:val="0D0D0D" w:themeColor="text1" w:themeTint="F2"/>
          <w:sz w:val="24"/>
          <w:szCs w:val="24"/>
          <w:shd w:val="clear" w:color="auto" w:fill="FFFFFF"/>
          <w:lang w:eastAsia="en-US"/>
        </w:rPr>
        <w:t>Vogt</w:t>
      </w:r>
      <w:proofErr w:type="spellEnd"/>
      <w:r w:rsidRPr="00281483">
        <w:rPr>
          <w:rFonts w:eastAsiaTheme="minorHAnsi" w:cs="Times New Roman"/>
          <w:color w:val="0D0D0D" w:themeColor="text1" w:themeTint="F2"/>
          <w:sz w:val="24"/>
          <w:szCs w:val="24"/>
          <w:shd w:val="clear" w:color="auto" w:fill="FFFFFF"/>
          <w:lang w:eastAsia="en-US"/>
        </w:rPr>
        <w:t xml:space="preserve">, C. A. (2005). </w:t>
      </w:r>
      <w:proofErr w:type="spellStart"/>
      <w:r w:rsidRPr="00281483">
        <w:rPr>
          <w:rFonts w:eastAsiaTheme="minorHAnsi" w:cs="Times New Roman"/>
          <w:color w:val="0D0D0D" w:themeColor="text1" w:themeTint="F2"/>
          <w:sz w:val="24"/>
          <w:szCs w:val="24"/>
          <w:shd w:val="clear" w:color="auto" w:fill="FFFFFF"/>
          <w:lang w:eastAsia="en-US"/>
        </w:rPr>
        <w:t>Residents</w:t>
      </w:r>
      <w:proofErr w:type="spellEnd"/>
      <w:r w:rsidRPr="00281483">
        <w:rPr>
          <w:rFonts w:eastAsiaTheme="minorHAnsi" w:cs="Times New Roman"/>
          <w:color w:val="0D0D0D" w:themeColor="text1" w:themeTint="F2"/>
          <w:sz w:val="24"/>
          <w:szCs w:val="24"/>
          <w:shd w:val="clear" w:color="auto" w:fill="FFFFFF"/>
          <w:lang w:eastAsia="en-US"/>
        </w:rPr>
        <w:t xml:space="preserve">’ </w:t>
      </w:r>
      <w:proofErr w:type="spellStart"/>
      <w:r w:rsidRPr="00281483">
        <w:rPr>
          <w:rFonts w:eastAsiaTheme="minorHAnsi" w:cs="Times New Roman"/>
          <w:color w:val="0D0D0D" w:themeColor="text1" w:themeTint="F2"/>
          <w:sz w:val="24"/>
          <w:szCs w:val="24"/>
          <w:shd w:val="clear" w:color="auto" w:fill="FFFFFF"/>
          <w:lang w:eastAsia="en-US"/>
        </w:rPr>
        <w:t>perceptions</w:t>
      </w:r>
      <w:proofErr w:type="spellEnd"/>
      <w:r w:rsidRPr="00281483">
        <w:rPr>
          <w:rFonts w:eastAsiaTheme="minorHAnsi" w:cs="Times New Roman"/>
          <w:color w:val="0D0D0D" w:themeColor="text1" w:themeTint="F2"/>
          <w:sz w:val="24"/>
          <w:szCs w:val="24"/>
          <w:shd w:val="clear" w:color="auto" w:fill="FFFFFF"/>
          <w:lang w:eastAsia="en-US"/>
        </w:rPr>
        <w:t xml:space="preserve"> of </w:t>
      </w:r>
      <w:proofErr w:type="spellStart"/>
      <w:r w:rsidRPr="00281483">
        <w:rPr>
          <w:rFonts w:eastAsiaTheme="minorHAnsi" w:cs="Times New Roman"/>
          <w:color w:val="0D0D0D" w:themeColor="text1" w:themeTint="F2"/>
          <w:sz w:val="24"/>
          <w:szCs w:val="24"/>
          <w:shd w:val="clear" w:color="auto" w:fill="FFFFFF"/>
          <w:lang w:eastAsia="en-US"/>
        </w:rPr>
        <w:t>community</w:t>
      </w:r>
      <w:proofErr w:type="spellEnd"/>
      <w:r w:rsidRPr="00281483">
        <w:rPr>
          <w:rFonts w:eastAsiaTheme="minorHAnsi" w:cs="Times New Roman"/>
          <w:color w:val="0D0D0D" w:themeColor="text1" w:themeTint="F2"/>
          <w:sz w:val="24"/>
          <w:szCs w:val="24"/>
          <w:shd w:val="clear" w:color="auto" w:fill="FFFFFF"/>
          <w:lang w:eastAsia="en-US"/>
        </w:rPr>
        <w:t xml:space="preserve"> </w:t>
      </w:r>
      <w:proofErr w:type="spellStart"/>
      <w:r w:rsidRPr="00281483">
        <w:rPr>
          <w:rFonts w:eastAsiaTheme="minorHAnsi" w:cs="Times New Roman"/>
          <w:color w:val="0D0D0D" w:themeColor="text1" w:themeTint="F2"/>
          <w:sz w:val="24"/>
          <w:szCs w:val="24"/>
          <w:shd w:val="clear" w:color="auto" w:fill="FFFFFF"/>
          <w:lang w:eastAsia="en-US"/>
        </w:rPr>
        <w:t>tourism</w:t>
      </w:r>
      <w:proofErr w:type="spellEnd"/>
      <w:r w:rsidRPr="00281483">
        <w:rPr>
          <w:rFonts w:eastAsiaTheme="minorHAnsi" w:cs="Times New Roman"/>
          <w:color w:val="0D0D0D" w:themeColor="text1" w:themeTint="F2"/>
          <w:sz w:val="24"/>
          <w:szCs w:val="24"/>
          <w:shd w:val="clear" w:color="auto" w:fill="FFFFFF"/>
          <w:lang w:eastAsia="en-US"/>
        </w:rPr>
        <w:t xml:space="preserve"> </w:t>
      </w:r>
      <w:proofErr w:type="spellStart"/>
      <w:r w:rsidRPr="00281483">
        <w:rPr>
          <w:rFonts w:eastAsiaTheme="minorHAnsi" w:cs="Times New Roman"/>
          <w:color w:val="0D0D0D" w:themeColor="text1" w:themeTint="F2"/>
          <w:sz w:val="24"/>
          <w:szCs w:val="24"/>
          <w:shd w:val="clear" w:color="auto" w:fill="FFFFFF"/>
          <w:lang w:eastAsia="en-US"/>
        </w:rPr>
        <w:t>impacts</w:t>
      </w:r>
      <w:proofErr w:type="spellEnd"/>
      <w:r w:rsidRPr="00281483">
        <w:rPr>
          <w:rFonts w:eastAsiaTheme="minorHAnsi" w:cs="Times New Roman"/>
          <w:color w:val="0D0D0D" w:themeColor="text1" w:themeTint="F2"/>
          <w:sz w:val="24"/>
          <w:szCs w:val="24"/>
          <w:shd w:val="clear" w:color="auto" w:fill="FFFFFF"/>
          <w:lang w:eastAsia="en-US"/>
        </w:rPr>
        <w:t>. </w:t>
      </w:r>
      <w:proofErr w:type="spellStart"/>
      <w:r w:rsidRPr="00281483">
        <w:rPr>
          <w:rFonts w:eastAsiaTheme="minorHAnsi" w:cs="Times New Roman"/>
          <w:i/>
          <w:iCs/>
          <w:color w:val="0D0D0D" w:themeColor="text1" w:themeTint="F2"/>
          <w:sz w:val="24"/>
          <w:szCs w:val="24"/>
          <w:shd w:val="clear" w:color="auto" w:fill="FFFFFF"/>
          <w:lang w:eastAsia="en-US"/>
        </w:rPr>
        <w:t>Annals</w:t>
      </w:r>
      <w:proofErr w:type="spellEnd"/>
      <w:r w:rsidRPr="00281483">
        <w:rPr>
          <w:rFonts w:eastAsiaTheme="minorHAnsi" w:cs="Times New Roman"/>
          <w:i/>
          <w:iCs/>
          <w:color w:val="0D0D0D" w:themeColor="text1" w:themeTint="F2"/>
          <w:sz w:val="24"/>
          <w:szCs w:val="24"/>
          <w:shd w:val="clear" w:color="auto" w:fill="FFFFFF"/>
          <w:lang w:eastAsia="en-US"/>
        </w:rPr>
        <w:t xml:space="preserve"> Of </w:t>
      </w:r>
      <w:proofErr w:type="spellStart"/>
      <w:r w:rsidRPr="00281483">
        <w:rPr>
          <w:rFonts w:eastAsiaTheme="minorHAnsi" w:cs="Times New Roman"/>
          <w:i/>
          <w:iCs/>
          <w:color w:val="0D0D0D" w:themeColor="text1" w:themeTint="F2"/>
          <w:sz w:val="24"/>
          <w:szCs w:val="24"/>
          <w:shd w:val="clear" w:color="auto" w:fill="FFFFFF"/>
          <w:lang w:eastAsia="en-US"/>
        </w:rPr>
        <w:t>Tourism</w:t>
      </w:r>
      <w:proofErr w:type="spellEnd"/>
      <w:r w:rsidRPr="00281483">
        <w:rPr>
          <w:rFonts w:eastAsiaTheme="minorHAnsi" w:cs="Times New Roman"/>
          <w:i/>
          <w:iCs/>
          <w:color w:val="0D0D0D" w:themeColor="text1" w:themeTint="F2"/>
          <w:sz w:val="24"/>
          <w:szCs w:val="24"/>
          <w:shd w:val="clear" w:color="auto" w:fill="FFFFFF"/>
          <w:lang w:eastAsia="en-US"/>
        </w:rPr>
        <w:t xml:space="preserve"> </w:t>
      </w:r>
      <w:proofErr w:type="spellStart"/>
      <w:r w:rsidRPr="00281483">
        <w:rPr>
          <w:rFonts w:eastAsiaTheme="minorHAnsi" w:cs="Times New Roman"/>
          <w:i/>
          <w:iCs/>
          <w:color w:val="0D0D0D" w:themeColor="text1" w:themeTint="F2"/>
          <w:sz w:val="24"/>
          <w:szCs w:val="24"/>
          <w:shd w:val="clear" w:color="auto" w:fill="FFFFFF"/>
          <w:lang w:eastAsia="en-US"/>
        </w:rPr>
        <w:t>Research</w:t>
      </w:r>
      <w:proofErr w:type="spellEnd"/>
      <w:r w:rsidRPr="00281483">
        <w:rPr>
          <w:rFonts w:eastAsiaTheme="minorHAnsi" w:cs="Times New Roman"/>
          <w:color w:val="0D0D0D" w:themeColor="text1" w:themeTint="F2"/>
          <w:sz w:val="24"/>
          <w:szCs w:val="24"/>
          <w:shd w:val="clear" w:color="auto" w:fill="FFFFFF"/>
          <w:lang w:eastAsia="en-US"/>
        </w:rPr>
        <w:t>, </w:t>
      </w:r>
      <w:r w:rsidRPr="00281483">
        <w:rPr>
          <w:rFonts w:eastAsiaTheme="minorHAnsi" w:cs="Times New Roman"/>
          <w:i/>
          <w:iCs/>
          <w:color w:val="0D0D0D" w:themeColor="text1" w:themeTint="F2"/>
          <w:sz w:val="24"/>
          <w:szCs w:val="24"/>
          <w:shd w:val="clear" w:color="auto" w:fill="FFFFFF"/>
          <w:lang w:eastAsia="en-US"/>
        </w:rPr>
        <w:t>32</w:t>
      </w:r>
      <w:r w:rsidRPr="00281483">
        <w:rPr>
          <w:rFonts w:eastAsiaTheme="minorHAnsi" w:cs="Times New Roman"/>
          <w:color w:val="0D0D0D" w:themeColor="text1" w:themeTint="F2"/>
          <w:sz w:val="24"/>
          <w:szCs w:val="24"/>
          <w:shd w:val="clear" w:color="auto" w:fill="FFFFFF"/>
          <w:lang w:eastAsia="en-US"/>
        </w:rPr>
        <w:t>(4), 1056-1076.</w:t>
      </w:r>
    </w:p>
    <w:p w14:paraId="26DD07E3"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proofErr w:type="spellStart"/>
      <w:r w:rsidRPr="00281483">
        <w:rPr>
          <w:rFonts w:eastAsiaTheme="minorHAnsi" w:cs="Times New Roman"/>
          <w:color w:val="0D0D0D" w:themeColor="text1" w:themeTint="F2"/>
          <w:sz w:val="24"/>
          <w:szCs w:val="24"/>
          <w:lang w:eastAsia="en-US"/>
        </w:rPr>
        <w:t>Andereck</w:t>
      </w:r>
      <w:proofErr w:type="spellEnd"/>
      <w:r w:rsidRPr="00281483">
        <w:rPr>
          <w:rFonts w:eastAsiaTheme="minorHAnsi" w:cs="Times New Roman"/>
          <w:color w:val="0D0D0D" w:themeColor="text1" w:themeTint="F2"/>
          <w:sz w:val="24"/>
          <w:szCs w:val="24"/>
          <w:lang w:eastAsia="en-US"/>
        </w:rPr>
        <w:t xml:space="preserve">, K. L., Valentine, K. M., </w:t>
      </w:r>
      <w:proofErr w:type="spellStart"/>
      <w:r w:rsidRPr="00281483">
        <w:rPr>
          <w:rFonts w:eastAsiaTheme="minorHAnsi" w:cs="Times New Roman"/>
          <w:color w:val="0D0D0D" w:themeColor="text1" w:themeTint="F2"/>
          <w:sz w:val="24"/>
          <w:szCs w:val="24"/>
          <w:lang w:eastAsia="en-US"/>
        </w:rPr>
        <w:t>Vogt</w:t>
      </w:r>
      <w:proofErr w:type="spellEnd"/>
      <w:r w:rsidRPr="00281483">
        <w:rPr>
          <w:rFonts w:eastAsiaTheme="minorHAnsi" w:cs="Times New Roman"/>
          <w:color w:val="0D0D0D" w:themeColor="text1" w:themeTint="F2"/>
          <w:sz w:val="24"/>
          <w:szCs w:val="24"/>
          <w:lang w:eastAsia="en-US"/>
        </w:rPr>
        <w:t xml:space="preserve">, C. A. </w:t>
      </w:r>
      <w:r w:rsidRPr="00281483">
        <w:rPr>
          <w:rFonts w:eastAsiaTheme="minorHAnsi" w:cs="Times New Roman"/>
          <w:color w:val="0D0D0D" w:themeColor="text1" w:themeTint="F2"/>
          <w:sz w:val="24"/>
          <w:szCs w:val="24"/>
          <w:shd w:val="clear" w:color="auto" w:fill="FFFFFF"/>
          <w:lang w:eastAsia="en-US"/>
        </w:rPr>
        <w:t>&amp;</w:t>
      </w:r>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Knopf</w:t>
      </w:r>
      <w:proofErr w:type="spellEnd"/>
      <w:r w:rsidRPr="00281483">
        <w:rPr>
          <w:rFonts w:eastAsiaTheme="minorHAnsi" w:cs="Times New Roman"/>
          <w:color w:val="0D0D0D" w:themeColor="text1" w:themeTint="F2"/>
          <w:sz w:val="24"/>
          <w:szCs w:val="24"/>
          <w:lang w:eastAsia="en-US"/>
        </w:rPr>
        <w:t xml:space="preserve">, R. C. (2007). A </w:t>
      </w:r>
      <w:proofErr w:type="spellStart"/>
      <w:r w:rsidRPr="00281483">
        <w:rPr>
          <w:rFonts w:eastAsiaTheme="minorHAnsi" w:cs="Times New Roman"/>
          <w:color w:val="0D0D0D" w:themeColor="text1" w:themeTint="F2"/>
          <w:sz w:val="24"/>
          <w:szCs w:val="24"/>
          <w:lang w:eastAsia="en-US"/>
        </w:rPr>
        <w:t>cross-cultural</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analysis</w:t>
      </w:r>
      <w:proofErr w:type="spellEnd"/>
      <w:r w:rsidRPr="00281483">
        <w:rPr>
          <w:rFonts w:eastAsiaTheme="minorHAnsi" w:cs="Times New Roman"/>
          <w:color w:val="0D0D0D" w:themeColor="text1" w:themeTint="F2"/>
          <w:sz w:val="24"/>
          <w:szCs w:val="24"/>
          <w:lang w:eastAsia="en-US"/>
        </w:rPr>
        <w:t xml:space="preserve"> of </w:t>
      </w:r>
      <w:proofErr w:type="spellStart"/>
      <w:r w:rsidRPr="00281483">
        <w:rPr>
          <w:rFonts w:eastAsiaTheme="minorHAnsi" w:cs="Times New Roman"/>
          <w:color w:val="0D0D0D" w:themeColor="text1" w:themeTint="F2"/>
          <w:sz w:val="24"/>
          <w:szCs w:val="24"/>
          <w:lang w:eastAsia="en-US"/>
        </w:rPr>
        <w:t>tourism</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and</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quality</w:t>
      </w:r>
      <w:proofErr w:type="spellEnd"/>
      <w:r w:rsidRPr="00281483">
        <w:rPr>
          <w:rFonts w:eastAsiaTheme="minorHAnsi" w:cs="Times New Roman"/>
          <w:color w:val="0D0D0D" w:themeColor="text1" w:themeTint="F2"/>
          <w:sz w:val="24"/>
          <w:szCs w:val="24"/>
          <w:lang w:eastAsia="en-US"/>
        </w:rPr>
        <w:t xml:space="preserve"> of life </w:t>
      </w:r>
      <w:proofErr w:type="spellStart"/>
      <w:r w:rsidRPr="00281483">
        <w:rPr>
          <w:rFonts w:eastAsiaTheme="minorHAnsi" w:cs="Times New Roman"/>
          <w:color w:val="0D0D0D" w:themeColor="text1" w:themeTint="F2"/>
          <w:sz w:val="24"/>
          <w:szCs w:val="24"/>
          <w:lang w:eastAsia="en-US"/>
        </w:rPr>
        <w:t>perceptions</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Journal</w:t>
      </w:r>
      <w:proofErr w:type="spellEnd"/>
      <w:r w:rsidRPr="00281483">
        <w:rPr>
          <w:rFonts w:eastAsiaTheme="minorHAnsi" w:cs="Times New Roman"/>
          <w:i/>
          <w:iCs/>
          <w:color w:val="0D0D0D" w:themeColor="text1" w:themeTint="F2"/>
          <w:sz w:val="24"/>
          <w:szCs w:val="24"/>
          <w:lang w:eastAsia="en-US"/>
        </w:rPr>
        <w:t xml:space="preserve"> of </w:t>
      </w:r>
      <w:proofErr w:type="spellStart"/>
      <w:r w:rsidRPr="00281483">
        <w:rPr>
          <w:rFonts w:eastAsiaTheme="minorHAnsi" w:cs="Times New Roman"/>
          <w:i/>
          <w:iCs/>
          <w:color w:val="0D0D0D" w:themeColor="text1" w:themeTint="F2"/>
          <w:sz w:val="24"/>
          <w:szCs w:val="24"/>
          <w:lang w:eastAsia="en-US"/>
        </w:rPr>
        <w:t>Sustainable</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Tourism</w:t>
      </w:r>
      <w:proofErr w:type="spellEnd"/>
      <w:r w:rsidRPr="00281483">
        <w:rPr>
          <w:rFonts w:eastAsiaTheme="minorHAnsi" w:cs="Times New Roman"/>
          <w:i/>
          <w:iCs/>
          <w:color w:val="0D0D0D" w:themeColor="text1" w:themeTint="F2"/>
          <w:sz w:val="24"/>
          <w:szCs w:val="24"/>
          <w:lang w:eastAsia="en-US"/>
        </w:rPr>
        <w:t>, 15</w:t>
      </w:r>
      <w:r w:rsidRPr="00281483">
        <w:rPr>
          <w:rFonts w:eastAsiaTheme="minorHAnsi" w:cs="Times New Roman"/>
          <w:color w:val="0D0D0D" w:themeColor="text1" w:themeTint="F2"/>
          <w:sz w:val="24"/>
          <w:szCs w:val="24"/>
          <w:lang w:eastAsia="en-US"/>
        </w:rPr>
        <w:t>(5), 483–502.</w:t>
      </w:r>
    </w:p>
    <w:p w14:paraId="08845A9F"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proofErr w:type="spellStart"/>
      <w:r w:rsidRPr="00281483">
        <w:rPr>
          <w:rFonts w:cs="Times New Roman"/>
          <w:color w:val="0D0D0D" w:themeColor="text1" w:themeTint="F2"/>
          <w:sz w:val="24"/>
          <w:szCs w:val="24"/>
          <w:shd w:val="clear" w:color="auto" w:fill="FFFFFF"/>
        </w:rPr>
        <w:t>Andereck</w:t>
      </w:r>
      <w:proofErr w:type="spellEnd"/>
      <w:r w:rsidRPr="00281483">
        <w:rPr>
          <w:rFonts w:cs="Times New Roman"/>
          <w:color w:val="0D0D0D" w:themeColor="text1" w:themeTint="F2"/>
          <w:sz w:val="24"/>
          <w:szCs w:val="24"/>
          <w:shd w:val="clear" w:color="auto" w:fill="FFFFFF"/>
        </w:rPr>
        <w:t xml:space="preserve">, K. L., &amp; </w:t>
      </w:r>
      <w:proofErr w:type="spellStart"/>
      <w:r w:rsidRPr="00281483">
        <w:rPr>
          <w:rFonts w:cs="Times New Roman"/>
          <w:color w:val="0D0D0D" w:themeColor="text1" w:themeTint="F2"/>
          <w:sz w:val="24"/>
          <w:szCs w:val="24"/>
          <w:shd w:val="clear" w:color="auto" w:fill="FFFFFF"/>
        </w:rPr>
        <w:t>Vogt</w:t>
      </w:r>
      <w:proofErr w:type="spellEnd"/>
      <w:r w:rsidRPr="00281483">
        <w:rPr>
          <w:rFonts w:cs="Times New Roman"/>
          <w:color w:val="0D0D0D" w:themeColor="text1" w:themeTint="F2"/>
          <w:sz w:val="24"/>
          <w:szCs w:val="24"/>
          <w:shd w:val="clear" w:color="auto" w:fill="FFFFFF"/>
        </w:rPr>
        <w:t xml:space="preserve">, C. A. (2000). </w:t>
      </w:r>
      <w:proofErr w:type="spellStart"/>
      <w:r w:rsidRPr="00281483">
        <w:rPr>
          <w:rFonts w:cs="Times New Roman"/>
          <w:color w:val="0D0D0D" w:themeColor="text1" w:themeTint="F2"/>
          <w:sz w:val="24"/>
          <w:szCs w:val="24"/>
          <w:shd w:val="clear" w:color="auto" w:fill="FFFFFF"/>
        </w:rPr>
        <w:t>The</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relationship</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between</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residents</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attitudes</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toward</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tourism</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and</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tourism</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development</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options</w:t>
      </w:r>
      <w:proofErr w:type="spellEnd"/>
      <w:r w:rsidRPr="00281483">
        <w:rPr>
          <w:rFonts w:cs="Times New Roman"/>
          <w:color w:val="0D0D0D" w:themeColor="text1" w:themeTint="F2"/>
          <w:sz w:val="24"/>
          <w:szCs w:val="24"/>
          <w:shd w:val="clear" w:color="auto" w:fill="FFFFFF"/>
        </w:rPr>
        <w:t>. </w:t>
      </w:r>
      <w:proofErr w:type="spellStart"/>
      <w:r w:rsidRPr="00281483">
        <w:rPr>
          <w:rFonts w:cs="Times New Roman"/>
          <w:i/>
          <w:iCs/>
          <w:color w:val="0D0D0D" w:themeColor="text1" w:themeTint="F2"/>
          <w:sz w:val="24"/>
          <w:szCs w:val="24"/>
          <w:shd w:val="clear" w:color="auto" w:fill="FFFFFF"/>
        </w:rPr>
        <w:t>Journal</w:t>
      </w:r>
      <w:proofErr w:type="spellEnd"/>
      <w:r w:rsidRPr="00281483">
        <w:rPr>
          <w:rFonts w:cs="Times New Roman"/>
          <w:i/>
          <w:iCs/>
          <w:color w:val="0D0D0D" w:themeColor="text1" w:themeTint="F2"/>
          <w:sz w:val="24"/>
          <w:szCs w:val="24"/>
          <w:shd w:val="clear" w:color="auto" w:fill="FFFFFF"/>
        </w:rPr>
        <w:t xml:space="preserve"> Of Travel </w:t>
      </w:r>
      <w:proofErr w:type="spellStart"/>
      <w:r w:rsidRPr="00281483">
        <w:rPr>
          <w:rFonts w:cs="Times New Roman"/>
          <w:i/>
          <w:iCs/>
          <w:color w:val="0D0D0D" w:themeColor="text1" w:themeTint="F2"/>
          <w:sz w:val="24"/>
          <w:szCs w:val="24"/>
          <w:shd w:val="clear" w:color="auto" w:fill="FFFFFF"/>
        </w:rPr>
        <w:t>Research</w:t>
      </w:r>
      <w:proofErr w:type="spellEnd"/>
      <w:r w:rsidRPr="00281483">
        <w:rPr>
          <w:rFonts w:cs="Times New Roman"/>
          <w:color w:val="0D0D0D" w:themeColor="text1" w:themeTint="F2"/>
          <w:sz w:val="24"/>
          <w:szCs w:val="24"/>
          <w:shd w:val="clear" w:color="auto" w:fill="FFFFFF"/>
        </w:rPr>
        <w:t>, </w:t>
      </w:r>
      <w:r w:rsidRPr="00281483">
        <w:rPr>
          <w:rFonts w:cs="Times New Roman"/>
          <w:i/>
          <w:iCs/>
          <w:color w:val="0D0D0D" w:themeColor="text1" w:themeTint="F2"/>
          <w:sz w:val="24"/>
          <w:szCs w:val="24"/>
          <w:shd w:val="clear" w:color="auto" w:fill="FFFFFF"/>
        </w:rPr>
        <w:t>39</w:t>
      </w:r>
      <w:r w:rsidRPr="00281483">
        <w:rPr>
          <w:rFonts w:cs="Times New Roman"/>
          <w:color w:val="0D0D0D" w:themeColor="text1" w:themeTint="F2"/>
          <w:sz w:val="24"/>
          <w:szCs w:val="24"/>
          <w:shd w:val="clear" w:color="auto" w:fill="FFFFFF"/>
        </w:rPr>
        <w:t>(1), 27-36.</w:t>
      </w:r>
    </w:p>
    <w:p w14:paraId="5895405B"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proofErr w:type="spellStart"/>
      <w:r w:rsidRPr="00281483">
        <w:rPr>
          <w:rFonts w:eastAsiaTheme="minorHAnsi" w:cs="Times New Roman"/>
          <w:color w:val="0D0D0D" w:themeColor="text1" w:themeTint="F2"/>
          <w:sz w:val="24"/>
          <w:szCs w:val="24"/>
          <w:lang w:eastAsia="en-US"/>
        </w:rPr>
        <w:t>Ap</w:t>
      </w:r>
      <w:proofErr w:type="spellEnd"/>
      <w:r w:rsidRPr="00281483">
        <w:rPr>
          <w:rFonts w:eastAsiaTheme="minorHAnsi" w:cs="Times New Roman"/>
          <w:color w:val="0D0D0D" w:themeColor="text1" w:themeTint="F2"/>
          <w:sz w:val="24"/>
          <w:szCs w:val="24"/>
          <w:lang w:eastAsia="en-US"/>
        </w:rPr>
        <w:t xml:space="preserve">. J. (1992). </w:t>
      </w:r>
      <w:proofErr w:type="spellStart"/>
      <w:r w:rsidRPr="00281483">
        <w:rPr>
          <w:rFonts w:eastAsiaTheme="minorHAnsi" w:cs="Times New Roman"/>
          <w:color w:val="0D0D0D" w:themeColor="text1" w:themeTint="F2"/>
          <w:sz w:val="24"/>
          <w:szCs w:val="24"/>
          <w:lang w:eastAsia="en-US"/>
        </w:rPr>
        <w:t>Residents</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perception</w:t>
      </w:r>
      <w:proofErr w:type="spellEnd"/>
      <w:r w:rsidRPr="00281483">
        <w:rPr>
          <w:rFonts w:eastAsiaTheme="minorHAnsi" w:cs="Times New Roman"/>
          <w:color w:val="0D0D0D" w:themeColor="text1" w:themeTint="F2"/>
          <w:sz w:val="24"/>
          <w:szCs w:val="24"/>
          <w:lang w:eastAsia="en-US"/>
        </w:rPr>
        <w:t xml:space="preserve"> on </w:t>
      </w:r>
      <w:proofErr w:type="spellStart"/>
      <w:r w:rsidRPr="00281483">
        <w:rPr>
          <w:rFonts w:eastAsiaTheme="minorHAnsi" w:cs="Times New Roman"/>
          <w:color w:val="0D0D0D" w:themeColor="text1" w:themeTint="F2"/>
          <w:sz w:val="24"/>
          <w:szCs w:val="24"/>
          <w:lang w:eastAsia="en-US"/>
        </w:rPr>
        <w:t>tourism</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ımpacts</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Annals</w:t>
      </w:r>
      <w:proofErr w:type="spellEnd"/>
      <w:r w:rsidRPr="00281483">
        <w:rPr>
          <w:rFonts w:eastAsiaTheme="minorHAnsi" w:cs="Times New Roman"/>
          <w:i/>
          <w:iCs/>
          <w:color w:val="0D0D0D" w:themeColor="text1" w:themeTint="F2"/>
          <w:sz w:val="24"/>
          <w:szCs w:val="24"/>
          <w:lang w:eastAsia="en-US"/>
        </w:rPr>
        <w:t xml:space="preserve"> Of </w:t>
      </w:r>
      <w:proofErr w:type="spellStart"/>
      <w:r w:rsidRPr="00281483">
        <w:rPr>
          <w:rFonts w:eastAsiaTheme="minorHAnsi" w:cs="Times New Roman"/>
          <w:i/>
          <w:iCs/>
          <w:color w:val="0D0D0D" w:themeColor="text1" w:themeTint="F2"/>
          <w:sz w:val="24"/>
          <w:szCs w:val="24"/>
          <w:lang w:eastAsia="en-US"/>
        </w:rPr>
        <w:t>Tourism</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Research</w:t>
      </w:r>
      <w:proofErr w:type="spellEnd"/>
      <w:r w:rsidRPr="00281483">
        <w:rPr>
          <w:rFonts w:eastAsiaTheme="minorHAnsi" w:cs="Times New Roman"/>
          <w:i/>
          <w:iCs/>
          <w:color w:val="0D0D0D" w:themeColor="text1" w:themeTint="F2"/>
          <w:sz w:val="24"/>
          <w:szCs w:val="24"/>
          <w:lang w:eastAsia="en-US"/>
        </w:rPr>
        <w:t>, 19</w:t>
      </w:r>
      <w:r w:rsidRPr="00281483">
        <w:rPr>
          <w:rFonts w:eastAsiaTheme="minorHAnsi" w:cs="Times New Roman"/>
          <w:color w:val="0D0D0D" w:themeColor="text1" w:themeTint="F2"/>
          <w:sz w:val="24"/>
          <w:szCs w:val="24"/>
          <w:lang w:eastAsia="en-US"/>
        </w:rPr>
        <w:t>(3), 665-90.</w:t>
      </w:r>
    </w:p>
    <w:p w14:paraId="70D2BE8B"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proofErr w:type="spellStart"/>
      <w:r w:rsidRPr="00281483">
        <w:rPr>
          <w:rFonts w:cs="Times New Roman"/>
          <w:color w:val="0D0D0D" w:themeColor="text1" w:themeTint="F2"/>
          <w:sz w:val="24"/>
          <w:szCs w:val="24"/>
          <w:shd w:val="clear" w:color="auto" w:fill="FFFFFF"/>
        </w:rPr>
        <w:t>Ap</w:t>
      </w:r>
      <w:proofErr w:type="spellEnd"/>
      <w:r w:rsidRPr="00281483">
        <w:rPr>
          <w:rFonts w:cs="Times New Roman"/>
          <w:color w:val="0D0D0D" w:themeColor="text1" w:themeTint="F2"/>
          <w:sz w:val="24"/>
          <w:szCs w:val="24"/>
          <w:shd w:val="clear" w:color="auto" w:fill="FFFFFF"/>
        </w:rPr>
        <w:t xml:space="preserve">, J., &amp; </w:t>
      </w:r>
      <w:proofErr w:type="spellStart"/>
      <w:r w:rsidRPr="00281483">
        <w:rPr>
          <w:rFonts w:cs="Times New Roman"/>
          <w:color w:val="0D0D0D" w:themeColor="text1" w:themeTint="F2"/>
          <w:sz w:val="24"/>
          <w:szCs w:val="24"/>
          <w:shd w:val="clear" w:color="auto" w:fill="FFFFFF"/>
        </w:rPr>
        <w:t>Crompton</w:t>
      </w:r>
      <w:proofErr w:type="spellEnd"/>
      <w:r w:rsidRPr="00281483">
        <w:rPr>
          <w:rFonts w:cs="Times New Roman"/>
          <w:color w:val="0D0D0D" w:themeColor="text1" w:themeTint="F2"/>
          <w:sz w:val="24"/>
          <w:szCs w:val="24"/>
          <w:shd w:val="clear" w:color="auto" w:fill="FFFFFF"/>
        </w:rPr>
        <w:t xml:space="preserve">, J. L. (1993). </w:t>
      </w:r>
      <w:proofErr w:type="spellStart"/>
      <w:r w:rsidRPr="00281483">
        <w:rPr>
          <w:rFonts w:cs="Times New Roman"/>
          <w:color w:val="0D0D0D" w:themeColor="text1" w:themeTint="F2"/>
          <w:sz w:val="24"/>
          <w:szCs w:val="24"/>
          <w:shd w:val="clear" w:color="auto" w:fill="FFFFFF"/>
        </w:rPr>
        <w:t>Residents</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strategies</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for</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responding</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to</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tourism</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impacts</w:t>
      </w:r>
      <w:proofErr w:type="spellEnd"/>
      <w:r w:rsidRPr="00281483">
        <w:rPr>
          <w:rFonts w:cs="Times New Roman"/>
          <w:color w:val="0D0D0D" w:themeColor="text1" w:themeTint="F2"/>
          <w:sz w:val="24"/>
          <w:szCs w:val="24"/>
          <w:shd w:val="clear" w:color="auto" w:fill="FFFFFF"/>
        </w:rPr>
        <w:t>. </w:t>
      </w:r>
      <w:proofErr w:type="spellStart"/>
      <w:r w:rsidRPr="00281483">
        <w:rPr>
          <w:rFonts w:cs="Times New Roman"/>
          <w:i/>
          <w:iCs/>
          <w:color w:val="0D0D0D" w:themeColor="text1" w:themeTint="F2"/>
          <w:sz w:val="24"/>
          <w:szCs w:val="24"/>
          <w:shd w:val="clear" w:color="auto" w:fill="FFFFFF"/>
        </w:rPr>
        <w:t>Journal</w:t>
      </w:r>
      <w:proofErr w:type="spellEnd"/>
      <w:r w:rsidRPr="00281483">
        <w:rPr>
          <w:rFonts w:cs="Times New Roman"/>
          <w:i/>
          <w:iCs/>
          <w:color w:val="0D0D0D" w:themeColor="text1" w:themeTint="F2"/>
          <w:sz w:val="24"/>
          <w:szCs w:val="24"/>
          <w:shd w:val="clear" w:color="auto" w:fill="FFFFFF"/>
        </w:rPr>
        <w:t xml:space="preserve"> Of Travel </w:t>
      </w:r>
      <w:proofErr w:type="spellStart"/>
      <w:r w:rsidRPr="00281483">
        <w:rPr>
          <w:rFonts w:cs="Times New Roman"/>
          <w:i/>
          <w:iCs/>
          <w:color w:val="0D0D0D" w:themeColor="text1" w:themeTint="F2"/>
          <w:sz w:val="24"/>
          <w:szCs w:val="24"/>
          <w:shd w:val="clear" w:color="auto" w:fill="FFFFFF"/>
        </w:rPr>
        <w:t>Research</w:t>
      </w:r>
      <w:proofErr w:type="spellEnd"/>
      <w:r w:rsidRPr="00281483">
        <w:rPr>
          <w:rFonts w:cs="Times New Roman"/>
          <w:color w:val="0D0D0D" w:themeColor="text1" w:themeTint="F2"/>
          <w:sz w:val="24"/>
          <w:szCs w:val="24"/>
          <w:shd w:val="clear" w:color="auto" w:fill="FFFFFF"/>
        </w:rPr>
        <w:t>, </w:t>
      </w:r>
      <w:r w:rsidRPr="00281483">
        <w:rPr>
          <w:rFonts w:cs="Times New Roman"/>
          <w:i/>
          <w:iCs/>
          <w:color w:val="0D0D0D" w:themeColor="text1" w:themeTint="F2"/>
          <w:sz w:val="24"/>
          <w:szCs w:val="24"/>
          <w:shd w:val="clear" w:color="auto" w:fill="FFFFFF"/>
        </w:rPr>
        <w:t>32</w:t>
      </w:r>
      <w:r w:rsidRPr="00281483">
        <w:rPr>
          <w:rFonts w:cs="Times New Roman"/>
          <w:color w:val="0D0D0D" w:themeColor="text1" w:themeTint="F2"/>
          <w:sz w:val="24"/>
          <w:szCs w:val="24"/>
          <w:shd w:val="clear" w:color="auto" w:fill="FFFFFF"/>
        </w:rPr>
        <w:t>(1), 47-50.</w:t>
      </w:r>
    </w:p>
    <w:p w14:paraId="5FE4D261" w14:textId="77777777" w:rsidR="00AE56FC" w:rsidRPr="00281483" w:rsidRDefault="00AE56FC" w:rsidP="00FD2DCE">
      <w:pPr>
        <w:spacing w:after="0" w:line="240" w:lineRule="auto"/>
        <w:ind w:left="709" w:hanging="709"/>
        <w:jc w:val="both"/>
        <w:rPr>
          <w:rFonts w:cs="Times New Roman"/>
          <w:color w:val="0D0D0D" w:themeColor="text1" w:themeTint="F2"/>
        </w:rPr>
      </w:pPr>
      <w:r w:rsidRPr="00281483">
        <w:rPr>
          <w:rFonts w:cs="Times New Roman"/>
          <w:color w:val="0D0D0D" w:themeColor="text1" w:themeTint="F2"/>
        </w:rPr>
        <w:t xml:space="preserve">Archer, B., Cooper, C., &amp; </w:t>
      </w:r>
      <w:proofErr w:type="spellStart"/>
      <w:r w:rsidRPr="00281483">
        <w:rPr>
          <w:rFonts w:cs="Times New Roman"/>
          <w:color w:val="0D0D0D" w:themeColor="text1" w:themeTint="F2"/>
        </w:rPr>
        <w:t>Ruhanen</w:t>
      </w:r>
      <w:proofErr w:type="spellEnd"/>
      <w:r w:rsidRPr="00281483">
        <w:rPr>
          <w:rFonts w:cs="Times New Roman"/>
          <w:color w:val="0D0D0D" w:themeColor="text1" w:themeTint="F2"/>
        </w:rPr>
        <w:t xml:space="preserve">, L. (2005). </w:t>
      </w:r>
      <w:proofErr w:type="spellStart"/>
      <w:r w:rsidRPr="00281483">
        <w:rPr>
          <w:rFonts w:cs="Times New Roman"/>
          <w:color w:val="0D0D0D" w:themeColor="text1" w:themeTint="F2"/>
        </w:rPr>
        <w:t>The</w:t>
      </w:r>
      <w:proofErr w:type="spellEnd"/>
      <w:r w:rsidRPr="00281483">
        <w:rPr>
          <w:rFonts w:cs="Times New Roman"/>
          <w:color w:val="0D0D0D" w:themeColor="text1" w:themeTint="F2"/>
        </w:rPr>
        <w:t xml:space="preserve"> </w:t>
      </w:r>
      <w:proofErr w:type="spellStart"/>
      <w:r w:rsidRPr="00281483">
        <w:rPr>
          <w:rFonts w:cs="Times New Roman"/>
          <w:color w:val="0D0D0D" w:themeColor="text1" w:themeTint="F2"/>
        </w:rPr>
        <w:t>Negative</w:t>
      </w:r>
      <w:proofErr w:type="spellEnd"/>
      <w:r w:rsidRPr="00281483">
        <w:rPr>
          <w:rFonts w:cs="Times New Roman"/>
          <w:color w:val="0D0D0D" w:themeColor="text1" w:themeTint="F2"/>
        </w:rPr>
        <w:t xml:space="preserve"> </w:t>
      </w:r>
      <w:proofErr w:type="spellStart"/>
      <w:r w:rsidRPr="00281483">
        <w:rPr>
          <w:rFonts w:cs="Times New Roman"/>
          <w:color w:val="0D0D0D" w:themeColor="text1" w:themeTint="F2"/>
        </w:rPr>
        <w:t>And</w:t>
      </w:r>
      <w:proofErr w:type="spellEnd"/>
      <w:r w:rsidRPr="00281483">
        <w:rPr>
          <w:rFonts w:cs="Times New Roman"/>
          <w:color w:val="0D0D0D" w:themeColor="text1" w:themeTint="F2"/>
        </w:rPr>
        <w:t xml:space="preserve"> </w:t>
      </w:r>
      <w:proofErr w:type="spellStart"/>
      <w:r w:rsidRPr="00281483">
        <w:rPr>
          <w:rFonts w:cs="Times New Roman"/>
          <w:color w:val="0D0D0D" w:themeColor="text1" w:themeTint="F2"/>
        </w:rPr>
        <w:t>Positive</w:t>
      </w:r>
      <w:proofErr w:type="spellEnd"/>
      <w:r w:rsidRPr="00281483">
        <w:rPr>
          <w:rFonts w:cs="Times New Roman"/>
          <w:color w:val="0D0D0D" w:themeColor="text1" w:themeTint="F2"/>
        </w:rPr>
        <w:t xml:space="preserve"> </w:t>
      </w:r>
      <w:proofErr w:type="spellStart"/>
      <w:r w:rsidRPr="00281483">
        <w:rPr>
          <w:rFonts w:cs="Times New Roman"/>
          <w:color w:val="0D0D0D" w:themeColor="text1" w:themeTint="F2"/>
        </w:rPr>
        <w:t>Impacts</w:t>
      </w:r>
      <w:proofErr w:type="spellEnd"/>
      <w:r w:rsidRPr="00281483">
        <w:rPr>
          <w:rFonts w:cs="Times New Roman"/>
          <w:color w:val="0D0D0D" w:themeColor="text1" w:themeTint="F2"/>
        </w:rPr>
        <w:t xml:space="preserve"> Of </w:t>
      </w:r>
      <w:proofErr w:type="spellStart"/>
      <w:r w:rsidRPr="00281483">
        <w:rPr>
          <w:rFonts w:cs="Times New Roman"/>
          <w:color w:val="0D0D0D" w:themeColor="text1" w:themeTint="F2"/>
        </w:rPr>
        <w:t>Tourism</w:t>
      </w:r>
      <w:proofErr w:type="spellEnd"/>
      <w:r w:rsidRPr="00281483">
        <w:rPr>
          <w:rFonts w:cs="Times New Roman"/>
          <w:color w:val="0D0D0D" w:themeColor="text1" w:themeTint="F2"/>
        </w:rPr>
        <w:t xml:space="preserve">. </w:t>
      </w:r>
      <w:r w:rsidRPr="00281483">
        <w:rPr>
          <w:rStyle w:val="Vurgu"/>
          <w:rFonts w:cs="Times New Roman"/>
          <w:color w:val="0D0D0D" w:themeColor="text1" w:themeTint="F2"/>
        </w:rPr>
        <w:t xml:space="preserve">Global </w:t>
      </w:r>
      <w:proofErr w:type="spellStart"/>
      <w:r w:rsidRPr="00281483">
        <w:rPr>
          <w:rStyle w:val="Vurgu"/>
          <w:rFonts w:cs="Times New Roman"/>
          <w:color w:val="0D0D0D" w:themeColor="text1" w:themeTint="F2"/>
        </w:rPr>
        <w:t>Tourism</w:t>
      </w:r>
      <w:proofErr w:type="spellEnd"/>
      <w:r w:rsidRPr="00281483">
        <w:rPr>
          <w:rFonts w:cs="Times New Roman"/>
          <w:color w:val="0D0D0D" w:themeColor="text1" w:themeTint="F2"/>
        </w:rPr>
        <w:t xml:space="preserve">, W. F. </w:t>
      </w:r>
      <w:proofErr w:type="spellStart"/>
      <w:r w:rsidRPr="00281483">
        <w:rPr>
          <w:rFonts w:cs="Times New Roman"/>
          <w:color w:val="0D0D0D" w:themeColor="text1" w:themeTint="F2"/>
        </w:rPr>
        <w:t>Theobald</w:t>
      </w:r>
      <w:proofErr w:type="spellEnd"/>
      <w:r w:rsidRPr="00281483">
        <w:rPr>
          <w:rFonts w:cs="Times New Roman"/>
          <w:color w:val="0D0D0D" w:themeColor="text1" w:themeTint="F2"/>
        </w:rPr>
        <w:t xml:space="preserve"> (Ed.), </w:t>
      </w:r>
      <w:proofErr w:type="spellStart"/>
      <w:r w:rsidRPr="00281483">
        <w:rPr>
          <w:rFonts w:cs="Times New Roman"/>
          <w:color w:val="0D0D0D" w:themeColor="text1" w:themeTint="F2"/>
        </w:rPr>
        <w:t>Elsevier</w:t>
      </w:r>
      <w:proofErr w:type="spellEnd"/>
      <w:r w:rsidRPr="00281483">
        <w:rPr>
          <w:rFonts w:cs="Times New Roman"/>
          <w:color w:val="0D0D0D" w:themeColor="text1" w:themeTint="F2"/>
        </w:rPr>
        <w:t xml:space="preserve">, </w:t>
      </w:r>
      <w:proofErr w:type="spellStart"/>
      <w:r w:rsidRPr="00281483">
        <w:rPr>
          <w:rFonts w:cs="Times New Roman"/>
          <w:color w:val="0D0D0D" w:themeColor="text1" w:themeTint="F2"/>
        </w:rPr>
        <w:t>Burlington</w:t>
      </w:r>
      <w:proofErr w:type="spellEnd"/>
      <w:r w:rsidRPr="00281483">
        <w:rPr>
          <w:rFonts w:cs="Times New Roman"/>
          <w:color w:val="0D0D0D" w:themeColor="text1" w:themeTint="F2"/>
        </w:rPr>
        <w:t>, s. 79–102.</w:t>
      </w:r>
    </w:p>
    <w:p w14:paraId="6867C50D" w14:textId="77777777" w:rsidR="00AE56FC" w:rsidRPr="00281483" w:rsidRDefault="00AE56FC" w:rsidP="00FD2DCE">
      <w:pPr>
        <w:spacing w:after="0" w:line="240" w:lineRule="auto"/>
        <w:ind w:left="709" w:hanging="709"/>
        <w:jc w:val="both"/>
        <w:rPr>
          <w:rFonts w:cs="Times New Roman"/>
          <w:color w:val="0D0D0D" w:themeColor="text1" w:themeTint="F2"/>
        </w:rPr>
      </w:pPr>
      <w:r w:rsidRPr="00281483">
        <w:rPr>
          <w:rFonts w:cs="Times New Roman"/>
          <w:color w:val="0D0D0D" w:themeColor="text1" w:themeTint="F2"/>
        </w:rPr>
        <w:t xml:space="preserve">Arslan, S. A. (2018). Eskişehir Opera ve Bale Günleri. </w:t>
      </w:r>
      <w:r w:rsidRPr="00281483">
        <w:rPr>
          <w:rFonts w:cs="Times New Roman"/>
          <w:i/>
          <w:iCs/>
          <w:color w:val="0D0D0D" w:themeColor="text1" w:themeTint="F2"/>
        </w:rPr>
        <w:t>Dünden Bugüne Eskişehir Ve Yöresindeki 16 Etkinliğin Öyküsü (Festivaller, Şenlikler, Özel Günler)</w:t>
      </w:r>
      <w:r w:rsidRPr="00281483">
        <w:rPr>
          <w:rFonts w:cs="Times New Roman"/>
          <w:color w:val="0D0D0D" w:themeColor="text1" w:themeTint="F2"/>
        </w:rPr>
        <w:t>, N. Kozak (Ed.), Eskişehir Tepebaşı Belediyesi, Eskişehir, s. 159–178.</w:t>
      </w:r>
    </w:p>
    <w:p w14:paraId="6FFF808D"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proofErr w:type="spellStart"/>
      <w:r w:rsidRPr="00281483">
        <w:rPr>
          <w:rFonts w:eastAsiaTheme="minorHAnsi" w:cs="Times New Roman"/>
          <w:color w:val="0D0D0D" w:themeColor="text1" w:themeTint="F2"/>
          <w:sz w:val="24"/>
          <w:szCs w:val="24"/>
          <w:lang w:eastAsia="en-US"/>
        </w:rPr>
        <w:t>Artal</w:t>
      </w:r>
      <w:proofErr w:type="spellEnd"/>
      <w:r w:rsidRPr="00281483">
        <w:rPr>
          <w:rFonts w:eastAsiaTheme="minorHAnsi" w:cs="Times New Roman"/>
          <w:color w:val="0D0D0D" w:themeColor="text1" w:themeTint="F2"/>
          <w:sz w:val="24"/>
          <w:szCs w:val="24"/>
          <w:lang w:eastAsia="en-US"/>
        </w:rPr>
        <w:t xml:space="preserve">-Tur, A. (2018). </w:t>
      </w:r>
      <w:proofErr w:type="spellStart"/>
      <w:r w:rsidRPr="00281483">
        <w:rPr>
          <w:rFonts w:eastAsiaTheme="minorHAnsi" w:cs="Times New Roman"/>
          <w:color w:val="0D0D0D" w:themeColor="text1" w:themeTint="F2"/>
          <w:sz w:val="24"/>
          <w:szCs w:val="24"/>
          <w:lang w:eastAsia="en-US"/>
        </w:rPr>
        <w:t>Culture</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and</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cultures</w:t>
      </w:r>
      <w:proofErr w:type="spellEnd"/>
      <w:r w:rsidRPr="00281483">
        <w:rPr>
          <w:rFonts w:eastAsiaTheme="minorHAnsi" w:cs="Times New Roman"/>
          <w:color w:val="0D0D0D" w:themeColor="text1" w:themeTint="F2"/>
          <w:sz w:val="24"/>
          <w:szCs w:val="24"/>
          <w:lang w:eastAsia="en-US"/>
        </w:rPr>
        <w:t xml:space="preserve"> in </w:t>
      </w:r>
      <w:proofErr w:type="spellStart"/>
      <w:r w:rsidRPr="00281483">
        <w:rPr>
          <w:rFonts w:eastAsiaTheme="minorHAnsi" w:cs="Times New Roman"/>
          <w:color w:val="0D0D0D" w:themeColor="text1" w:themeTint="F2"/>
          <w:sz w:val="24"/>
          <w:szCs w:val="24"/>
          <w:lang w:eastAsia="en-US"/>
        </w:rPr>
        <w:t>tourism</w:t>
      </w:r>
      <w:proofErr w:type="spellEnd"/>
      <w:r w:rsidRPr="00281483">
        <w:rPr>
          <w:rFonts w:eastAsiaTheme="minorHAnsi" w:cs="Times New Roman"/>
          <w:color w:val="0D0D0D" w:themeColor="text1" w:themeTint="F2"/>
          <w:sz w:val="24"/>
          <w:szCs w:val="24"/>
          <w:lang w:eastAsia="en-US"/>
        </w:rPr>
        <w:t xml:space="preserve">. </w:t>
      </w:r>
      <w:r w:rsidRPr="00281483">
        <w:rPr>
          <w:rFonts w:eastAsiaTheme="minorHAnsi" w:cs="Times New Roman"/>
          <w:i/>
          <w:iCs/>
          <w:color w:val="0D0D0D" w:themeColor="text1" w:themeTint="F2"/>
          <w:sz w:val="24"/>
          <w:szCs w:val="24"/>
          <w:lang w:eastAsia="en-US"/>
        </w:rPr>
        <w:t xml:space="preserve">Anatolia An International </w:t>
      </w:r>
      <w:proofErr w:type="spellStart"/>
      <w:r w:rsidRPr="00281483">
        <w:rPr>
          <w:rFonts w:eastAsiaTheme="minorHAnsi" w:cs="Times New Roman"/>
          <w:i/>
          <w:iCs/>
          <w:color w:val="0D0D0D" w:themeColor="text1" w:themeTint="F2"/>
          <w:sz w:val="24"/>
          <w:szCs w:val="24"/>
          <w:lang w:eastAsia="en-US"/>
        </w:rPr>
        <w:t>Journal</w:t>
      </w:r>
      <w:proofErr w:type="spellEnd"/>
      <w:r w:rsidRPr="00281483">
        <w:rPr>
          <w:rFonts w:eastAsiaTheme="minorHAnsi" w:cs="Times New Roman"/>
          <w:i/>
          <w:iCs/>
          <w:color w:val="0D0D0D" w:themeColor="text1" w:themeTint="F2"/>
          <w:sz w:val="24"/>
          <w:szCs w:val="24"/>
          <w:lang w:eastAsia="en-US"/>
        </w:rPr>
        <w:t xml:space="preserve"> of </w:t>
      </w:r>
      <w:proofErr w:type="spellStart"/>
      <w:r w:rsidRPr="00281483">
        <w:rPr>
          <w:rFonts w:eastAsiaTheme="minorHAnsi" w:cs="Times New Roman"/>
          <w:i/>
          <w:iCs/>
          <w:color w:val="0D0D0D" w:themeColor="text1" w:themeTint="F2"/>
          <w:sz w:val="24"/>
          <w:szCs w:val="24"/>
          <w:lang w:eastAsia="en-US"/>
        </w:rPr>
        <w:t>Tourism</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and</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Hospitality</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Research</w:t>
      </w:r>
      <w:proofErr w:type="spellEnd"/>
      <w:r w:rsidRPr="00281483">
        <w:rPr>
          <w:rFonts w:eastAsiaTheme="minorHAnsi" w:cs="Times New Roman"/>
          <w:i/>
          <w:iCs/>
          <w:color w:val="0D0D0D" w:themeColor="text1" w:themeTint="F2"/>
          <w:sz w:val="24"/>
          <w:szCs w:val="24"/>
          <w:lang w:eastAsia="en-US"/>
        </w:rPr>
        <w:t>, 29</w:t>
      </w:r>
      <w:r w:rsidRPr="00281483">
        <w:rPr>
          <w:rFonts w:eastAsiaTheme="minorHAnsi" w:cs="Times New Roman"/>
          <w:color w:val="0D0D0D" w:themeColor="text1" w:themeTint="F2"/>
          <w:sz w:val="24"/>
          <w:szCs w:val="24"/>
          <w:lang w:eastAsia="en-US"/>
        </w:rPr>
        <w:t>(2),179-182.</w:t>
      </w:r>
    </w:p>
    <w:p w14:paraId="37F39297"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Ashworth</w:t>
      </w:r>
      <w:proofErr w:type="spellEnd"/>
      <w:r w:rsidRPr="00281483">
        <w:rPr>
          <w:rFonts w:cs="Times New Roman"/>
          <w:color w:val="0D0D0D" w:themeColor="text1" w:themeTint="F2"/>
          <w:sz w:val="24"/>
          <w:szCs w:val="24"/>
        </w:rPr>
        <w:t xml:space="preserve">, G.J. (1989). Urban </w:t>
      </w:r>
      <w:proofErr w:type="spellStart"/>
      <w:r w:rsidRPr="00281483">
        <w:rPr>
          <w:rFonts w:cs="Times New Roman"/>
          <w:color w:val="0D0D0D" w:themeColor="text1" w:themeTint="F2"/>
          <w:sz w:val="24"/>
          <w:szCs w:val="24"/>
        </w:rPr>
        <w:t>Tourism</w:t>
      </w:r>
      <w:proofErr w:type="spellEnd"/>
      <w:r w:rsidRPr="00281483">
        <w:rPr>
          <w:rFonts w:cs="Times New Roman"/>
          <w:color w:val="0D0D0D" w:themeColor="text1" w:themeTint="F2"/>
          <w:sz w:val="24"/>
          <w:szCs w:val="24"/>
        </w:rPr>
        <w:t xml:space="preserve">: An </w:t>
      </w:r>
      <w:proofErr w:type="spellStart"/>
      <w:r w:rsidRPr="00281483">
        <w:rPr>
          <w:rFonts w:cs="Times New Roman"/>
          <w:color w:val="0D0D0D" w:themeColor="text1" w:themeTint="F2"/>
          <w:sz w:val="24"/>
          <w:szCs w:val="24"/>
        </w:rPr>
        <w:t>İmbalance</w:t>
      </w:r>
      <w:proofErr w:type="spellEnd"/>
      <w:r w:rsidRPr="00281483">
        <w:rPr>
          <w:rFonts w:cs="Times New Roman"/>
          <w:color w:val="0D0D0D" w:themeColor="text1" w:themeTint="F2"/>
          <w:sz w:val="24"/>
          <w:szCs w:val="24"/>
        </w:rPr>
        <w:t xml:space="preserve"> İn </w:t>
      </w:r>
      <w:proofErr w:type="spellStart"/>
      <w:r w:rsidRPr="00281483">
        <w:rPr>
          <w:rFonts w:cs="Times New Roman"/>
          <w:color w:val="0D0D0D" w:themeColor="text1" w:themeTint="F2"/>
          <w:sz w:val="24"/>
          <w:szCs w:val="24"/>
        </w:rPr>
        <w:t>Attention</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P</w:t>
      </w:r>
      <w:r w:rsidRPr="00281483">
        <w:rPr>
          <w:rFonts w:cs="Times New Roman"/>
          <w:i/>
          <w:iCs/>
          <w:color w:val="0D0D0D" w:themeColor="text1" w:themeTint="F2"/>
          <w:sz w:val="24"/>
          <w:szCs w:val="24"/>
        </w:rPr>
        <w:t>rogress</w:t>
      </w:r>
      <w:proofErr w:type="spellEnd"/>
      <w:r w:rsidRPr="00281483">
        <w:rPr>
          <w:rFonts w:cs="Times New Roman"/>
          <w:i/>
          <w:iCs/>
          <w:color w:val="0D0D0D" w:themeColor="text1" w:themeTint="F2"/>
          <w:sz w:val="24"/>
          <w:szCs w:val="24"/>
        </w:rPr>
        <w:t xml:space="preserve"> İn </w:t>
      </w:r>
      <w:proofErr w:type="spellStart"/>
      <w:r w:rsidRPr="00281483">
        <w:rPr>
          <w:rFonts w:cs="Times New Roman"/>
          <w:i/>
          <w:iCs/>
          <w:color w:val="0D0D0D" w:themeColor="text1" w:themeTint="F2"/>
          <w:sz w:val="24"/>
          <w:szCs w:val="24"/>
        </w:rPr>
        <w:t>Tourism</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Recreation</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And</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Hospitality</w:t>
      </w:r>
      <w:proofErr w:type="spellEnd"/>
      <w:r w:rsidRPr="00281483">
        <w:rPr>
          <w:rFonts w:cs="Times New Roman"/>
          <w:i/>
          <w:iCs/>
          <w:color w:val="0D0D0D" w:themeColor="text1" w:themeTint="F2"/>
          <w:sz w:val="24"/>
          <w:szCs w:val="24"/>
        </w:rPr>
        <w:t xml:space="preserve"> Management, </w:t>
      </w:r>
      <w:r w:rsidRPr="00281483">
        <w:rPr>
          <w:rFonts w:cs="Times New Roman"/>
          <w:color w:val="0D0D0D" w:themeColor="text1" w:themeTint="F2"/>
          <w:sz w:val="24"/>
          <w:szCs w:val="24"/>
        </w:rPr>
        <w:t xml:space="preserve">Cooper, C.P. (Ed.), </w:t>
      </w:r>
      <w:proofErr w:type="spellStart"/>
      <w:r w:rsidRPr="00281483">
        <w:rPr>
          <w:rFonts w:cs="Times New Roman"/>
          <w:color w:val="0D0D0D" w:themeColor="text1" w:themeTint="F2"/>
          <w:sz w:val="24"/>
          <w:szCs w:val="24"/>
        </w:rPr>
        <w:t>Belhaven</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Press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London</w:t>
      </w:r>
      <w:proofErr w:type="spellEnd"/>
      <w:r w:rsidRPr="00281483">
        <w:rPr>
          <w:rFonts w:cs="Times New Roman"/>
          <w:color w:val="0D0D0D" w:themeColor="text1" w:themeTint="F2"/>
          <w:sz w:val="24"/>
          <w:szCs w:val="24"/>
        </w:rPr>
        <w:t>, 33-54.</w:t>
      </w:r>
    </w:p>
    <w:p w14:paraId="164B7DF4"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Ashworth</w:t>
      </w:r>
      <w:proofErr w:type="spellEnd"/>
      <w:r w:rsidRPr="00281483">
        <w:rPr>
          <w:rFonts w:cs="Times New Roman"/>
          <w:color w:val="0D0D0D" w:themeColor="text1" w:themeTint="F2"/>
          <w:sz w:val="24"/>
          <w:szCs w:val="24"/>
        </w:rPr>
        <w:t xml:space="preserve">, G. J. (1992). Is </w:t>
      </w:r>
      <w:proofErr w:type="spellStart"/>
      <w:r w:rsidRPr="00281483">
        <w:rPr>
          <w:rFonts w:cs="Times New Roman"/>
          <w:color w:val="0D0D0D" w:themeColor="text1" w:themeTint="F2"/>
          <w:sz w:val="24"/>
          <w:szCs w:val="24"/>
        </w:rPr>
        <w:t>there</w:t>
      </w:r>
      <w:proofErr w:type="spellEnd"/>
      <w:r w:rsidRPr="00281483">
        <w:rPr>
          <w:rFonts w:cs="Times New Roman"/>
          <w:color w:val="0D0D0D" w:themeColor="text1" w:themeTint="F2"/>
          <w:sz w:val="24"/>
          <w:szCs w:val="24"/>
        </w:rPr>
        <w:t xml:space="preserve"> an urban </w:t>
      </w:r>
      <w:proofErr w:type="spellStart"/>
      <w:r w:rsidRPr="00281483">
        <w:rPr>
          <w:rFonts w:cs="Times New Roman"/>
          <w:color w:val="0D0D0D" w:themeColor="text1" w:themeTint="F2"/>
          <w:sz w:val="24"/>
          <w:szCs w:val="24"/>
        </w:rPr>
        <w:t>tourism</w:t>
      </w:r>
      <w:proofErr w:type="spellEnd"/>
      <w:r w:rsidRPr="00281483">
        <w:rPr>
          <w:rFonts w:cs="Times New Roman"/>
          <w:color w:val="0D0D0D" w:themeColor="text1" w:themeTint="F2"/>
          <w:sz w:val="24"/>
          <w:szCs w:val="24"/>
        </w:rPr>
        <w:t xml:space="preserve">?. </w:t>
      </w:r>
      <w:proofErr w:type="spellStart"/>
      <w:r w:rsidRPr="00281483">
        <w:rPr>
          <w:rFonts w:cs="Times New Roman"/>
          <w:i/>
          <w:iCs/>
          <w:color w:val="0D0D0D" w:themeColor="text1" w:themeTint="F2"/>
          <w:sz w:val="24"/>
          <w:szCs w:val="24"/>
        </w:rPr>
        <w:t>Tourism</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Recreation</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Research</w:t>
      </w:r>
      <w:proofErr w:type="spellEnd"/>
      <w:r w:rsidRPr="00281483">
        <w:rPr>
          <w:rFonts w:cs="Times New Roman"/>
          <w:color w:val="0D0D0D" w:themeColor="text1" w:themeTint="F2"/>
          <w:sz w:val="24"/>
          <w:szCs w:val="24"/>
        </w:rPr>
        <w:t xml:space="preserve">, </w:t>
      </w:r>
      <w:r w:rsidRPr="00281483">
        <w:rPr>
          <w:rFonts w:cs="Times New Roman"/>
          <w:i/>
          <w:iCs/>
          <w:color w:val="0D0D0D" w:themeColor="text1" w:themeTint="F2"/>
          <w:sz w:val="24"/>
          <w:szCs w:val="24"/>
        </w:rPr>
        <w:t>17</w:t>
      </w:r>
      <w:r w:rsidRPr="00281483">
        <w:rPr>
          <w:rFonts w:cs="Times New Roman"/>
          <w:color w:val="0D0D0D" w:themeColor="text1" w:themeTint="F2"/>
          <w:sz w:val="24"/>
          <w:szCs w:val="24"/>
        </w:rPr>
        <w:t>(2), 3-8.</w:t>
      </w:r>
    </w:p>
    <w:p w14:paraId="692BBDF9"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proofErr w:type="spellStart"/>
      <w:r w:rsidRPr="00281483">
        <w:rPr>
          <w:rFonts w:cs="Times New Roman"/>
          <w:color w:val="0D0D0D" w:themeColor="text1" w:themeTint="F2"/>
          <w:sz w:val="24"/>
          <w:szCs w:val="24"/>
        </w:rPr>
        <w:t>Ashworth</w:t>
      </w:r>
      <w:proofErr w:type="spellEnd"/>
      <w:r w:rsidRPr="00281483">
        <w:rPr>
          <w:rFonts w:cs="Times New Roman"/>
          <w:color w:val="0D0D0D" w:themeColor="text1" w:themeTint="F2"/>
          <w:sz w:val="24"/>
          <w:szCs w:val="24"/>
        </w:rPr>
        <w:t xml:space="preserve">, G. J. (2003). Urban </w:t>
      </w:r>
      <w:proofErr w:type="spellStart"/>
      <w:r w:rsidRPr="00281483">
        <w:rPr>
          <w:rFonts w:cs="Times New Roman"/>
          <w:color w:val="0D0D0D" w:themeColor="text1" w:themeTint="F2"/>
          <w:sz w:val="24"/>
          <w:szCs w:val="24"/>
        </w:rPr>
        <w:t>Tourism</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Still</w:t>
      </w:r>
      <w:proofErr w:type="spellEnd"/>
      <w:r w:rsidRPr="00281483">
        <w:rPr>
          <w:rFonts w:cs="Times New Roman"/>
          <w:color w:val="0D0D0D" w:themeColor="text1" w:themeTint="F2"/>
          <w:sz w:val="24"/>
          <w:szCs w:val="24"/>
        </w:rPr>
        <w:t xml:space="preserve"> An </w:t>
      </w:r>
      <w:proofErr w:type="spellStart"/>
      <w:r w:rsidRPr="00281483">
        <w:rPr>
          <w:rFonts w:cs="Times New Roman"/>
          <w:color w:val="0D0D0D" w:themeColor="text1" w:themeTint="F2"/>
          <w:sz w:val="24"/>
          <w:szCs w:val="24"/>
        </w:rPr>
        <w:t>İmbalance</w:t>
      </w:r>
      <w:proofErr w:type="spellEnd"/>
      <w:r w:rsidRPr="00281483">
        <w:rPr>
          <w:rFonts w:cs="Times New Roman"/>
          <w:color w:val="0D0D0D" w:themeColor="text1" w:themeTint="F2"/>
          <w:sz w:val="24"/>
          <w:szCs w:val="24"/>
        </w:rPr>
        <w:t xml:space="preserve"> İn </w:t>
      </w:r>
      <w:proofErr w:type="spellStart"/>
      <w:r w:rsidRPr="00281483">
        <w:rPr>
          <w:rFonts w:cs="Times New Roman"/>
          <w:color w:val="0D0D0D" w:themeColor="text1" w:themeTint="F2"/>
          <w:sz w:val="24"/>
          <w:szCs w:val="24"/>
        </w:rPr>
        <w:t>Attention</w:t>
      </w:r>
      <w:proofErr w:type="spellEnd"/>
      <w:r w:rsidRPr="00281483">
        <w:rPr>
          <w:rFonts w:cs="Times New Roman"/>
          <w:color w:val="0D0D0D" w:themeColor="text1" w:themeTint="F2"/>
          <w:sz w:val="24"/>
          <w:szCs w:val="24"/>
        </w:rPr>
        <w:t xml:space="preserve">?. </w:t>
      </w:r>
      <w:r w:rsidRPr="00281483">
        <w:rPr>
          <w:rFonts w:cs="Times New Roman"/>
          <w:i/>
          <w:color w:val="0D0D0D" w:themeColor="text1" w:themeTint="F2"/>
          <w:sz w:val="24"/>
          <w:szCs w:val="24"/>
        </w:rPr>
        <w:t xml:space="preserve">Classic </w:t>
      </w:r>
      <w:proofErr w:type="spellStart"/>
      <w:r w:rsidRPr="00281483">
        <w:rPr>
          <w:rFonts w:cs="Times New Roman"/>
          <w:i/>
          <w:color w:val="0D0D0D" w:themeColor="text1" w:themeTint="F2"/>
          <w:sz w:val="24"/>
          <w:szCs w:val="24"/>
        </w:rPr>
        <w:t>Reviews</w:t>
      </w:r>
      <w:proofErr w:type="spellEnd"/>
      <w:r w:rsidRPr="00281483">
        <w:rPr>
          <w:rFonts w:cs="Times New Roman"/>
          <w:i/>
          <w:color w:val="0D0D0D" w:themeColor="text1" w:themeTint="F2"/>
          <w:sz w:val="24"/>
          <w:szCs w:val="24"/>
        </w:rPr>
        <w:t xml:space="preserve"> in </w:t>
      </w:r>
      <w:proofErr w:type="spellStart"/>
      <w:r w:rsidRPr="00281483">
        <w:rPr>
          <w:rFonts w:cs="Times New Roman"/>
          <w:i/>
          <w:color w:val="0D0D0D" w:themeColor="text1" w:themeTint="F2"/>
          <w:sz w:val="24"/>
          <w:szCs w:val="24"/>
        </w:rPr>
        <w:t>Tourism</w:t>
      </w:r>
      <w:proofErr w:type="spellEnd"/>
      <w:r w:rsidRPr="00281483">
        <w:rPr>
          <w:rFonts w:cs="Times New Roman"/>
          <w:color w:val="0D0D0D" w:themeColor="text1" w:themeTint="F2"/>
          <w:sz w:val="24"/>
          <w:szCs w:val="24"/>
        </w:rPr>
        <w:t xml:space="preserve">, C. Cooper (Ed.), Channel </w:t>
      </w:r>
      <w:proofErr w:type="spellStart"/>
      <w:r w:rsidRPr="00281483">
        <w:rPr>
          <w:rFonts w:cs="Times New Roman"/>
          <w:color w:val="0D0D0D" w:themeColor="text1" w:themeTint="F2"/>
          <w:sz w:val="24"/>
          <w:szCs w:val="24"/>
        </w:rPr>
        <w:t>View</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rPr>
        <w:t>Clevedon</w:t>
      </w:r>
      <w:proofErr w:type="spellEnd"/>
      <w:r w:rsidRPr="00281483">
        <w:rPr>
          <w:rFonts w:cs="Times New Roman"/>
          <w:color w:val="0D0D0D" w:themeColor="text1" w:themeTint="F2"/>
          <w:sz w:val="24"/>
          <w:szCs w:val="24"/>
        </w:rPr>
        <w:t xml:space="preserve">, </w:t>
      </w:r>
      <w:r w:rsidRPr="00281483">
        <w:rPr>
          <w:rFonts w:cs="Times New Roman"/>
          <w:color w:val="0D0D0D" w:themeColor="text1" w:themeTint="F2"/>
          <w:sz w:val="24"/>
          <w:szCs w:val="24"/>
          <w:shd w:val="clear" w:color="auto" w:fill="FFFFFF"/>
        </w:rPr>
        <w:t>143-163.</w:t>
      </w:r>
    </w:p>
    <w:p w14:paraId="4E23EC79"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proofErr w:type="spellStart"/>
      <w:r w:rsidRPr="00281483">
        <w:rPr>
          <w:rFonts w:cs="Times New Roman"/>
          <w:color w:val="0D0D0D" w:themeColor="text1" w:themeTint="F2"/>
          <w:sz w:val="24"/>
          <w:szCs w:val="24"/>
          <w:shd w:val="clear" w:color="auto" w:fill="FFFFFF"/>
        </w:rPr>
        <w:t>Ashworth</w:t>
      </w:r>
      <w:proofErr w:type="spellEnd"/>
      <w:r w:rsidRPr="00281483">
        <w:rPr>
          <w:rFonts w:cs="Times New Roman"/>
          <w:color w:val="0D0D0D" w:themeColor="text1" w:themeTint="F2"/>
          <w:sz w:val="24"/>
          <w:szCs w:val="24"/>
          <w:shd w:val="clear" w:color="auto" w:fill="FFFFFF"/>
        </w:rPr>
        <w:t xml:space="preserve">, G. J. (2009). </w:t>
      </w:r>
      <w:proofErr w:type="spellStart"/>
      <w:r w:rsidRPr="00281483">
        <w:rPr>
          <w:rFonts w:cs="Times New Roman"/>
          <w:color w:val="0D0D0D" w:themeColor="text1" w:themeTint="F2"/>
          <w:sz w:val="24"/>
          <w:szCs w:val="24"/>
          <w:shd w:val="clear" w:color="auto" w:fill="FFFFFF"/>
        </w:rPr>
        <w:t>Questioning</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The</w:t>
      </w:r>
      <w:proofErr w:type="spellEnd"/>
      <w:r w:rsidRPr="00281483">
        <w:rPr>
          <w:rFonts w:cs="Times New Roman"/>
          <w:color w:val="0D0D0D" w:themeColor="text1" w:themeTint="F2"/>
          <w:sz w:val="24"/>
          <w:szCs w:val="24"/>
          <w:shd w:val="clear" w:color="auto" w:fill="FFFFFF"/>
        </w:rPr>
        <w:t xml:space="preserve"> Urban </w:t>
      </w:r>
      <w:proofErr w:type="spellStart"/>
      <w:r w:rsidRPr="00281483">
        <w:rPr>
          <w:rFonts w:cs="Times New Roman"/>
          <w:color w:val="0D0D0D" w:themeColor="text1" w:themeTint="F2"/>
          <w:sz w:val="24"/>
          <w:szCs w:val="24"/>
          <w:shd w:val="clear" w:color="auto" w:fill="FFFFFF"/>
        </w:rPr>
        <w:t>In</w:t>
      </w:r>
      <w:proofErr w:type="spellEnd"/>
      <w:r w:rsidRPr="00281483">
        <w:rPr>
          <w:rFonts w:cs="Times New Roman"/>
          <w:color w:val="0D0D0D" w:themeColor="text1" w:themeTint="F2"/>
          <w:sz w:val="24"/>
          <w:szCs w:val="24"/>
          <w:shd w:val="clear" w:color="auto" w:fill="FFFFFF"/>
        </w:rPr>
        <w:t xml:space="preserve"> Urban </w:t>
      </w:r>
      <w:proofErr w:type="spellStart"/>
      <w:r w:rsidRPr="00281483">
        <w:rPr>
          <w:rFonts w:cs="Times New Roman"/>
          <w:color w:val="0D0D0D" w:themeColor="text1" w:themeTint="F2"/>
          <w:sz w:val="24"/>
          <w:szCs w:val="24"/>
          <w:shd w:val="clear" w:color="auto" w:fill="FFFFFF"/>
        </w:rPr>
        <w:t>Tourism</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Enhancing</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The</w:t>
      </w:r>
      <w:proofErr w:type="spellEnd"/>
      <w:r w:rsidRPr="00281483">
        <w:rPr>
          <w:rFonts w:cs="Times New Roman"/>
          <w:i/>
          <w:iCs/>
          <w:color w:val="0D0D0D" w:themeColor="text1" w:themeTint="F2"/>
          <w:sz w:val="24"/>
          <w:szCs w:val="24"/>
          <w:shd w:val="clear" w:color="auto" w:fill="FFFFFF"/>
        </w:rPr>
        <w:t xml:space="preserve"> City: New </w:t>
      </w:r>
      <w:proofErr w:type="spellStart"/>
      <w:r w:rsidRPr="00281483">
        <w:rPr>
          <w:rFonts w:cs="Times New Roman"/>
          <w:i/>
          <w:iCs/>
          <w:color w:val="0D0D0D" w:themeColor="text1" w:themeTint="F2"/>
          <w:sz w:val="24"/>
          <w:szCs w:val="24"/>
          <w:shd w:val="clear" w:color="auto" w:fill="FFFFFF"/>
        </w:rPr>
        <w:t>Perspectives</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For</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Tourism</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And</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Leisure</w:t>
      </w:r>
      <w:proofErr w:type="spellEnd"/>
      <w:r w:rsidRPr="00281483">
        <w:rPr>
          <w:rFonts w:cs="Times New Roman"/>
          <w:color w:val="0D0D0D" w:themeColor="text1" w:themeTint="F2"/>
          <w:sz w:val="24"/>
          <w:szCs w:val="24"/>
          <w:shd w:val="clear" w:color="auto" w:fill="FFFFFF"/>
        </w:rPr>
        <w:t xml:space="preserve">, G. </w:t>
      </w:r>
      <w:proofErr w:type="spellStart"/>
      <w:r w:rsidRPr="00281483">
        <w:rPr>
          <w:rFonts w:cs="Times New Roman"/>
          <w:color w:val="0D0D0D" w:themeColor="text1" w:themeTint="F2"/>
          <w:sz w:val="24"/>
          <w:szCs w:val="24"/>
          <w:shd w:val="clear" w:color="auto" w:fill="FFFFFF"/>
        </w:rPr>
        <w:t>Maciocco</w:t>
      </w:r>
      <w:proofErr w:type="spellEnd"/>
      <w:r w:rsidRPr="00281483">
        <w:rPr>
          <w:rFonts w:cs="Times New Roman"/>
          <w:color w:val="0D0D0D" w:themeColor="text1" w:themeTint="F2"/>
          <w:sz w:val="24"/>
          <w:szCs w:val="24"/>
          <w:shd w:val="clear" w:color="auto" w:fill="FFFFFF"/>
        </w:rPr>
        <w:t xml:space="preserve"> &amp; S. </w:t>
      </w:r>
      <w:proofErr w:type="spellStart"/>
      <w:r w:rsidRPr="00281483">
        <w:rPr>
          <w:rFonts w:cs="Times New Roman"/>
          <w:color w:val="0D0D0D" w:themeColor="text1" w:themeTint="F2"/>
          <w:sz w:val="24"/>
          <w:szCs w:val="24"/>
          <w:shd w:val="clear" w:color="auto" w:fill="FFFFFF"/>
        </w:rPr>
        <w:t>Serreli</w:t>
      </w:r>
      <w:proofErr w:type="spellEnd"/>
      <w:r w:rsidRPr="00281483">
        <w:rPr>
          <w:rFonts w:cs="Times New Roman"/>
          <w:color w:val="0D0D0D" w:themeColor="text1" w:themeTint="F2"/>
          <w:sz w:val="24"/>
          <w:szCs w:val="24"/>
          <w:shd w:val="clear" w:color="auto" w:fill="FFFFFF"/>
        </w:rPr>
        <w:t xml:space="preserve"> (Ed.), </w:t>
      </w:r>
      <w:proofErr w:type="spellStart"/>
      <w:r w:rsidRPr="00281483">
        <w:rPr>
          <w:rFonts w:cs="Times New Roman"/>
          <w:color w:val="0D0D0D" w:themeColor="text1" w:themeTint="F2"/>
          <w:sz w:val="24"/>
          <w:szCs w:val="24"/>
          <w:shd w:val="clear" w:color="auto" w:fill="FFFFFF"/>
        </w:rPr>
        <w:t>Springer</w:t>
      </w:r>
      <w:proofErr w:type="spellEnd"/>
      <w:r w:rsidRPr="00281483">
        <w:rPr>
          <w:rFonts w:cs="Times New Roman"/>
          <w:color w:val="0D0D0D" w:themeColor="text1" w:themeTint="F2"/>
          <w:sz w:val="24"/>
          <w:szCs w:val="24"/>
          <w:shd w:val="clear" w:color="auto" w:fill="FFFFFF"/>
        </w:rPr>
        <w:t>, Dordrecht, s. 207–221.</w:t>
      </w:r>
    </w:p>
    <w:p w14:paraId="5333B0D4"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Ashworth</w:t>
      </w:r>
      <w:proofErr w:type="spellEnd"/>
      <w:r w:rsidRPr="00281483">
        <w:rPr>
          <w:rFonts w:cs="Times New Roman"/>
          <w:color w:val="0D0D0D" w:themeColor="text1" w:themeTint="F2"/>
          <w:sz w:val="24"/>
          <w:szCs w:val="24"/>
        </w:rPr>
        <w:t xml:space="preserve">, G., &amp; </w:t>
      </w:r>
      <w:proofErr w:type="spellStart"/>
      <w:r w:rsidRPr="00281483">
        <w:rPr>
          <w:rFonts w:cs="Times New Roman"/>
          <w:color w:val="0D0D0D" w:themeColor="text1" w:themeTint="F2"/>
          <w:sz w:val="24"/>
          <w:szCs w:val="24"/>
        </w:rPr>
        <w:t>Page</w:t>
      </w:r>
      <w:proofErr w:type="spellEnd"/>
      <w:r w:rsidRPr="00281483">
        <w:rPr>
          <w:rFonts w:cs="Times New Roman"/>
          <w:color w:val="0D0D0D" w:themeColor="text1" w:themeTint="F2"/>
          <w:sz w:val="24"/>
          <w:szCs w:val="24"/>
        </w:rPr>
        <w:t xml:space="preserve">, S. J. (2011). Urban </w:t>
      </w:r>
      <w:proofErr w:type="spellStart"/>
      <w:r w:rsidRPr="00281483">
        <w:rPr>
          <w:rFonts w:cs="Times New Roman"/>
          <w:color w:val="0D0D0D" w:themeColor="text1" w:themeTint="F2"/>
          <w:sz w:val="24"/>
          <w:szCs w:val="24"/>
        </w:rPr>
        <w:t>tourism</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research</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Recent</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progress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and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current</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paradoxes</w:t>
      </w:r>
      <w:proofErr w:type="spellEnd"/>
      <w:r w:rsidRPr="00281483">
        <w:rPr>
          <w:rFonts w:cs="Times New Roman"/>
          <w:color w:val="0D0D0D" w:themeColor="text1" w:themeTint="F2"/>
          <w:sz w:val="24"/>
          <w:szCs w:val="24"/>
        </w:rPr>
        <w:t xml:space="preserve">. </w:t>
      </w:r>
      <w:proofErr w:type="spellStart"/>
      <w:r w:rsidRPr="00281483">
        <w:rPr>
          <w:rFonts w:cs="Times New Roman"/>
          <w:i/>
          <w:iCs/>
          <w:color w:val="0D0D0D" w:themeColor="text1" w:themeTint="F2"/>
          <w:sz w:val="24"/>
          <w:szCs w:val="24"/>
        </w:rPr>
        <w:t>Tourism</w:t>
      </w:r>
      <w:proofErr w:type="spellEnd"/>
      <w:r w:rsidRPr="00281483">
        <w:rPr>
          <w:rFonts w:cs="Times New Roman"/>
          <w:i/>
          <w:iCs/>
          <w:color w:val="0D0D0D" w:themeColor="text1" w:themeTint="F2"/>
          <w:sz w:val="24"/>
          <w:szCs w:val="24"/>
        </w:rPr>
        <w:t xml:space="preserve"> Management, 32</w:t>
      </w:r>
      <w:r w:rsidRPr="00281483">
        <w:rPr>
          <w:rFonts w:cs="Times New Roman"/>
          <w:color w:val="0D0D0D" w:themeColor="text1" w:themeTint="F2"/>
          <w:sz w:val="24"/>
          <w:szCs w:val="24"/>
        </w:rPr>
        <w:t xml:space="preserve">(1), 1-15. </w:t>
      </w:r>
    </w:p>
    <w:p w14:paraId="01138AD0"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rPr>
        <w:t xml:space="preserve">Asya Türk Patent (2025). </w:t>
      </w:r>
      <w:r w:rsidRPr="00281483">
        <w:rPr>
          <w:rFonts w:cs="Times New Roman"/>
          <w:i/>
          <w:iCs/>
          <w:color w:val="0D0D0D" w:themeColor="text1" w:themeTint="F2"/>
          <w:sz w:val="24"/>
          <w:szCs w:val="24"/>
        </w:rPr>
        <w:t>Eskişehir Çiğböreği Coğrafi İşareti</w:t>
      </w:r>
      <w:r w:rsidRPr="00281483">
        <w:rPr>
          <w:rFonts w:cs="Times New Roman"/>
          <w:color w:val="0D0D0D" w:themeColor="text1" w:themeTint="F2"/>
          <w:sz w:val="24"/>
          <w:szCs w:val="24"/>
        </w:rPr>
        <w:t xml:space="preserve">. (Erişim: 21.05.2025, </w:t>
      </w:r>
      <w:hyperlink r:id="rId87" w:tgtFrame="_new" w:history="1">
        <w:r w:rsidRPr="00281483">
          <w:rPr>
            <w:rStyle w:val="Kpr"/>
            <w:rFonts w:cs="Times New Roman"/>
            <w:color w:val="0D0D0D" w:themeColor="text1" w:themeTint="F2"/>
            <w:sz w:val="24"/>
            <w:szCs w:val="24"/>
          </w:rPr>
          <w:t>https://www.asyaturkpatent.com</w:t>
        </w:r>
      </w:hyperlink>
      <w:r w:rsidRPr="00281483">
        <w:rPr>
          <w:rFonts w:cs="Times New Roman"/>
          <w:color w:val="0D0D0D" w:themeColor="text1" w:themeTint="F2"/>
          <w:sz w:val="24"/>
          <w:szCs w:val="24"/>
        </w:rPr>
        <w:t>)</w:t>
      </w:r>
    </w:p>
    <w:p w14:paraId="65C10036"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proofErr w:type="spellStart"/>
      <w:r w:rsidRPr="00281483">
        <w:rPr>
          <w:rFonts w:cs="Times New Roman"/>
          <w:color w:val="0D0D0D" w:themeColor="text1" w:themeTint="F2"/>
          <w:sz w:val="24"/>
          <w:szCs w:val="24"/>
          <w:shd w:val="clear" w:color="auto" w:fill="FFFFFF"/>
        </w:rPr>
        <w:t>Atağ</w:t>
      </w:r>
      <w:proofErr w:type="spellEnd"/>
      <w:r w:rsidRPr="00281483">
        <w:rPr>
          <w:rFonts w:cs="Times New Roman"/>
          <w:color w:val="0D0D0D" w:themeColor="text1" w:themeTint="F2"/>
          <w:sz w:val="24"/>
          <w:szCs w:val="24"/>
          <w:shd w:val="clear" w:color="auto" w:fill="FFFFFF"/>
        </w:rPr>
        <w:t>, R. (2021). </w:t>
      </w:r>
      <w:r w:rsidRPr="00281483">
        <w:rPr>
          <w:rFonts w:cs="Times New Roman"/>
          <w:i/>
          <w:iCs/>
          <w:color w:val="0D0D0D" w:themeColor="text1" w:themeTint="F2"/>
          <w:sz w:val="24"/>
          <w:szCs w:val="24"/>
          <w:shd w:val="clear" w:color="auto" w:fill="FFFFFF"/>
        </w:rPr>
        <w:t>Şehir Niteliklerinin Yerli Turistlerin Memnuniyet ve Tekrar Ziyaret Etme Niyetleri Üzerindeki Etkisi: Eskişehir İli Örneği.</w:t>
      </w:r>
      <w:r w:rsidRPr="00281483">
        <w:rPr>
          <w:rFonts w:cs="Times New Roman"/>
          <w:color w:val="0D0D0D" w:themeColor="text1" w:themeTint="F2"/>
          <w:sz w:val="24"/>
          <w:szCs w:val="24"/>
          <w:shd w:val="clear" w:color="auto" w:fill="FFFFFF"/>
        </w:rPr>
        <w:t> (</w:t>
      </w:r>
      <w:r w:rsidRPr="00281483">
        <w:rPr>
          <w:rFonts w:cs="Times New Roman"/>
          <w:color w:val="0D0D0D" w:themeColor="text1" w:themeTint="F2"/>
          <w:sz w:val="24"/>
          <w:szCs w:val="24"/>
        </w:rPr>
        <w:t>Yüksek Lisans Tezi) Necmettin Erbakan Üniversitesi</w:t>
      </w:r>
      <w:r w:rsidRPr="00281483">
        <w:rPr>
          <w:rFonts w:cs="Times New Roman"/>
          <w:color w:val="0D0D0D" w:themeColor="text1" w:themeTint="F2"/>
          <w:sz w:val="24"/>
          <w:szCs w:val="24"/>
          <w:shd w:val="clear" w:color="auto" w:fill="FFFFFF"/>
        </w:rPr>
        <w:t>, Sosyal Bilimler Enstitüsü, Konya.</w:t>
      </w:r>
    </w:p>
    <w:p w14:paraId="38320FBB" w14:textId="5C4B4DEF"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 xml:space="preserve">Atila, O. (2018). Pişmiş Toprak Kültürü ve Eskişehir’e Bir Vefa Borcu; Uluslararası Eskişehir Pişmiş Toprak Sempozyumu. </w:t>
      </w:r>
      <w:r w:rsidRPr="00281483">
        <w:rPr>
          <w:rFonts w:cs="Times New Roman"/>
          <w:i/>
          <w:iCs/>
          <w:color w:val="0D0D0D" w:themeColor="text1" w:themeTint="F2"/>
          <w:sz w:val="24"/>
          <w:szCs w:val="24"/>
          <w:shd w:val="clear" w:color="auto" w:fill="FFFFFF"/>
        </w:rPr>
        <w:t xml:space="preserve">16, Dünden Bugüne Eskişehir </w:t>
      </w:r>
      <w:r w:rsidR="0065194A" w:rsidRPr="00281483">
        <w:rPr>
          <w:rFonts w:cs="Times New Roman"/>
          <w:i/>
          <w:iCs/>
          <w:color w:val="0D0D0D" w:themeColor="text1" w:themeTint="F2"/>
          <w:sz w:val="24"/>
          <w:szCs w:val="24"/>
          <w:shd w:val="clear" w:color="auto" w:fill="FFFFFF"/>
        </w:rPr>
        <w:t>v</w:t>
      </w:r>
      <w:r w:rsidRPr="00281483">
        <w:rPr>
          <w:rFonts w:cs="Times New Roman"/>
          <w:i/>
          <w:iCs/>
          <w:color w:val="0D0D0D" w:themeColor="text1" w:themeTint="F2"/>
          <w:sz w:val="24"/>
          <w:szCs w:val="24"/>
          <w:shd w:val="clear" w:color="auto" w:fill="FFFFFF"/>
        </w:rPr>
        <w:t>e Yöresindeki 16 Etkinliğin Öyküsü (Festivaller, Şenlikler, Özel Günler)</w:t>
      </w:r>
      <w:r w:rsidRPr="00281483">
        <w:rPr>
          <w:rFonts w:cs="Times New Roman"/>
          <w:color w:val="0D0D0D" w:themeColor="text1" w:themeTint="F2"/>
          <w:sz w:val="24"/>
          <w:szCs w:val="24"/>
          <w:shd w:val="clear" w:color="auto" w:fill="FFFFFF"/>
        </w:rPr>
        <w:t>, N. Kozak (Ed.), Eskişehir Tepebaşı Belediyesi, Eskişehir, s. 133–145.</w:t>
      </w:r>
    </w:p>
    <w:p w14:paraId="246A8B24" w14:textId="2548B135" w:rsidR="00CB00D1" w:rsidRPr="00281483" w:rsidRDefault="00CB00D1" w:rsidP="00CB00D1">
      <w:pPr>
        <w:spacing w:after="0" w:line="240" w:lineRule="auto"/>
        <w:ind w:left="709" w:hanging="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lastRenderedPageBreak/>
        <w:t xml:space="preserve">Avrupa Komisyonu (2000). </w:t>
      </w:r>
      <w:proofErr w:type="spellStart"/>
      <w:r w:rsidRPr="00281483">
        <w:rPr>
          <w:rFonts w:cs="Times New Roman"/>
          <w:color w:val="0D0D0D" w:themeColor="text1" w:themeTint="F2"/>
          <w:sz w:val="24"/>
          <w:szCs w:val="24"/>
          <w:shd w:val="clear" w:color="auto" w:fill="FFFFFF"/>
        </w:rPr>
        <w:t>Towards</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quality</w:t>
      </w:r>
      <w:proofErr w:type="spellEnd"/>
      <w:r w:rsidRPr="00281483">
        <w:rPr>
          <w:rFonts w:cs="Times New Roman"/>
          <w:color w:val="0D0D0D" w:themeColor="text1" w:themeTint="F2"/>
          <w:sz w:val="24"/>
          <w:szCs w:val="24"/>
          <w:shd w:val="clear" w:color="auto" w:fill="FFFFFF"/>
        </w:rPr>
        <w:t xml:space="preserve"> urban </w:t>
      </w:r>
      <w:proofErr w:type="spellStart"/>
      <w:r w:rsidRPr="00281483">
        <w:rPr>
          <w:rFonts w:cs="Times New Roman"/>
          <w:color w:val="0D0D0D" w:themeColor="text1" w:themeTint="F2"/>
          <w:sz w:val="24"/>
          <w:szCs w:val="24"/>
          <w:shd w:val="clear" w:color="auto" w:fill="FFFFFF"/>
        </w:rPr>
        <w:t>tourism</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Integrated</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quality</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management</w:t>
      </w:r>
      <w:proofErr w:type="spellEnd"/>
      <w:r w:rsidRPr="00281483">
        <w:rPr>
          <w:rFonts w:cs="Times New Roman"/>
          <w:color w:val="0D0D0D" w:themeColor="text1" w:themeTint="F2"/>
          <w:sz w:val="24"/>
          <w:szCs w:val="24"/>
          <w:shd w:val="clear" w:color="auto" w:fill="FFFFFF"/>
        </w:rPr>
        <w:t xml:space="preserve"> (IQM) of urban </w:t>
      </w:r>
      <w:proofErr w:type="spellStart"/>
      <w:r w:rsidRPr="00281483">
        <w:rPr>
          <w:rFonts w:cs="Times New Roman"/>
          <w:color w:val="0D0D0D" w:themeColor="text1" w:themeTint="F2"/>
          <w:sz w:val="24"/>
          <w:szCs w:val="24"/>
          <w:shd w:val="clear" w:color="auto" w:fill="FFFFFF"/>
        </w:rPr>
        <w:t>tourist</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destinations</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Brussels</w:t>
      </w:r>
      <w:proofErr w:type="spellEnd"/>
      <w:r w:rsidRPr="00281483">
        <w:rPr>
          <w:rFonts w:cs="Times New Roman"/>
          <w:color w:val="0D0D0D" w:themeColor="text1" w:themeTint="F2"/>
          <w:sz w:val="24"/>
          <w:szCs w:val="24"/>
          <w:shd w:val="clear" w:color="auto" w:fill="FFFFFF"/>
        </w:rPr>
        <w:t xml:space="preserve">, Enterprise </w:t>
      </w:r>
      <w:proofErr w:type="spellStart"/>
      <w:r w:rsidRPr="00281483">
        <w:rPr>
          <w:rFonts w:cs="Times New Roman"/>
          <w:color w:val="0D0D0D" w:themeColor="text1" w:themeTint="F2"/>
          <w:sz w:val="24"/>
          <w:szCs w:val="24"/>
          <w:shd w:val="clear" w:color="auto" w:fill="FFFFFF"/>
        </w:rPr>
        <w:t>Directorate</w:t>
      </w:r>
      <w:proofErr w:type="spellEnd"/>
      <w:r w:rsidRPr="00281483">
        <w:rPr>
          <w:rFonts w:cs="Times New Roman"/>
          <w:color w:val="0D0D0D" w:themeColor="text1" w:themeTint="F2"/>
          <w:sz w:val="24"/>
          <w:szCs w:val="24"/>
          <w:shd w:val="clear" w:color="auto" w:fill="FFFFFF"/>
        </w:rPr>
        <w:t xml:space="preserve"> General </w:t>
      </w:r>
      <w:proofErr w:type="spellStart"/>
      <w:r w:rsidRPr="00281483">
        <w:rPr>
          <w:rFonts w:cs="Times New Roman"/>
          <w:color w:val="0D0D0D" w:themeColor="text1" w:themeTint="F2"/>
          <w:sz w:val="24"/>
          <w:szCs w:val="24"/>
          <w:shd w:val="clear" w:color="auto" w:fill="FFFFFF"/>
        </w:rPr>
        <w:t>Tourism</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Unit</w:t>
      </w:r>
      <w:proofErr w:type="spellEnd"/>
      <w:r w:rsidRPr="00281483">
        <w:rPr>
          <w:rFonts w:cs="Times New Roman"/>
          <w:color w:val="0D0D0D" w:themeColor="text1" w:themeTint="F2"/>
          <w:sz w:val="24"/>
          <w:szCs w:val="24"/>
          <w:shd w:val="clear" w:color="auto" w:fill="FFFFFF"/>
        </w:rPr>
        <w:t>.</w:t>
      </w:r>
    </w:p>
    <w:p w14:paraId="73923E64"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proofErr w:type="spellStart"/>
      <w:r w:rsidRPr="00281483">
        <w:rPr>
          <w:rFonts w:eastAsiaTheme="minorHAnsi" w:cs="Times New Roman"/>
          <w:color w:val="0D0D0D" w:themeColor="text1" w:themeTint="F2"/>
          <w:sz w:val="24"/>
          <w:szCs w:val="24"/>
          <w:lang w:eastAsia="en-US"/>
        </w:rPr>
        <w:t>Avcıkurt</w:t>
      </w:r>
      <w:proofErr w:type="spellEnd"/>
      <w:r w:rsidRPr="00281483">
        <w:rPr>
          <w:rFonts w:eastAsiaTheme="minorHAnsi" w:cs="Times New Roman"/>
          <w:color w:val="0D0D0D" w:themeColor="text1" w:themeTint="F2"/>
          <w:sz w:val="24"/>
          <w:szCs w:val="24"/>
          <w:lang w:eastAsia="en-US"/>
        </w:rPr>
        <w:t xml:space="preserve">, C. (2009). </w:t>
      </w:r>
      <w:r w:rsidRPr="00281483">
        <w:rPr>
          <w:rFonts w:eastAsiaTheme="minorHAnsi" w:cs="Times New Roman"/>
          <w:i/>
          <w:iCs/>
          <w:color w:val="0D0D0D" w:themeColor="text1" w:themeTint="F2"/>
          <w:sz w:val="24"/>
          <w:szCs w:val="24"/>
          <w:lang w:eastAsia="en-US"/>
        </w:rPr>
        <w:t>Turizm Sosyolojisi Genel ve Yapısal Yaklaşım.</w:t>
      </w:r>
      <w:r w:rsidRPr="00281483">
        <w:rPr>
          <w:rFonts w:eastAsiaTheme="minorHAnsi" w:cs="Times New Roman"/>
          <w:color w:val="0D0D0D" w:themeColor="text1" w:themeTint="F2"/>
          <w:sz w:val="24"/>
          <w:szCs w:val="24"/>
          <w:lang w:eastAsia="en-US"/>
        </w:rPr>
        <w:t xml:space="preserve"> Detay Yayıncılık, Ankara.</w:t>
      </w:r>
    </w:p>
    <w:p w14:paraId="4C706AC7"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 xml:space="preserve">AVM Dergi (2019). </w:t>
      </w:r>
      <w:r w:rsidRPr="00281483">
        <w:rPr>
          <w:rFonts w:eastAsiaTheme="minorHAnsi" w:cs="Times New Roman"/>
          <w:i/>
          <w:iCs/>
          <w:color w:val="0D0D0D" w:themeColor="text1" w:themeTint="F2"/>
          <w:sz w:val="24"/>
          <w:szCs w:val="24"/>
          <w:lang w:eastAsia="en-US"/>
        </w:rPr>
        <w:t>Neo Plus Outlet AVM El Değiştirdi</w:t>
      </w:r>
      <w:r w:rsidRPr="00281483">
        <w:rPr>
          <w:rFonts w:eastAsiaTheme="minorHAnsi" w:cs="Times New Roman"/>
          <w:color w:val="0D0D0D" w:themeColor="text1" w:themeTint="F2"/>
          <w:sz w:val="24"/>
          <w:szCs w:val="24"/>
          <w:lang w:eastAsia="en-US"/>
        </w:rPr>
        <w:t xml:space="preserve">. (Erişim: 07.06.2025, </w:t>
      </w:r>
      <w:hyperlink r:id="rId88" w:tgtFrame="_new" w:history="1">
        <w:r w:rsidRPr="00281483">
          <w:rPr>
            <w:rStyle w:val="Kpr"/>
            <w:rFonts w:eastAsiaTheme="minorHAnsi" w:cs="Times New Roman"/>
            <w:color w:val="0D0D0D" w:themeColor="text1" w:themeTint="F2"/>
            <w:sz w:val="24"/>
            <w:szCs w:val="24"/>
            <w:lang w:eastAsia="en-US"/>
          </w:rPr>
          <w:t>https://www.avmdergi.com/neoplus-outlet-avm-el-degistirdi/</w:t>
        </w:r>
      </w:hyperlink>
      <w:r w:rsidRPr="00281483">
        <w:rPr>
          <w:rFonts w:eastAsiaTheme="minorHAnsi" w:cs="Times New Roman"/>
          <w:color w:val="0D0D0D" w:themeColor="text1" w:themeTint="F2"/>
          <w:sz w:val="24"/>
          <w:szCs w:val="24"/>
          <w:lang w:eastAsia="en-US"/>
        </w:rPr>
        <w:t>)</w:t>
      </w:r>
    </w:p>
    <w:p w14:paraId="0FBD363A"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 xml:space="preserve">Avunduk H., &amp; Akpınar A. (2021). Seyahat ve turizmde paylaşım ekonomisi: </w:t>
      </w:r>
      <w:proofErr w:type="spellStart"/>
      <w:r w:rsidRPr="00281483">
        <w:rPr>
          <w:rFonts w:eastAsiaTheme="minorHAnsi" w:cs="Times New Roman"/>
          <w:color w:val="0D0D0D" w:themeColor="text1" w:themeTint="F2"/>
          <w:sz w:val="24"/>
          <w:szCs w:val="24"/>
          <w:lang w:eastAsia="en-US"/>
        </w:rPr>
        <w:t>airbnb</w:t>
      </w:r>
      <w:proofErr w:type="spellEnd"/>
      <w:r w:rsidRPr="00281483">
        <w:rPr>
          <w:rFonts w:eastAsiaTheme="minorHAnsi" w:cs="Times New Roman"/>
          <w:color w:val="0D0D0D" w:themeColor="text1" w:themeTint="F2"/>
          <w:sz w:val="24"/>
          <w:szCs w:val="24"/>
          <w:lang w:eastAsia="en-US"/>
        </w:rPr>
        <w:t xml:space="preserve"> Türkiye örneği. </w:t>
      </w:r>
      <w:r w:rsidRPr="00281483">
        <w:rPr>
          <w:rFonts w:eastAsiaTheme="minorHAnsi" w:cs="Times New Roman"/>
          <w:i/>
          <w:iCs/>
          <w:color w:val="0D0D0D" w:themeColor="text1" w:themeTint="F2"/>
          <w:sz w:val="24"/>
          <w:szCs w:val="24"/>
          <w:lang w:eastAsia="en-US"/>
        </w:rPr>
        <w:t xml:space="preserve">International </w:t>
      </w:r>
      <w:proofErr w:type="spellStart"/>
      <w:r w:rsidRPr="00281483">
        <w:rPr>
          <w:rFonts w:eastAsiaTheme="minorHAnsi" w:cs="Times New Roman"/>
          <w:i/>
          <w:iCs/>
          <w:color w:val="0D0D0D" w:themeColor="text1" w:themeTint="F2"/>
          <w:sz w:val="24"/>
          <w:szCs w:val="24"/>
          <w:lang w:eastAsia="en-US"/>
        </w:rPr>
        <w:t>Journal</w:t>
      </w:r>
      <w:proofErr w:type="spellEnd"/>
      <w:r w:rsidRPr="00281483">
        <w:rPr>
          <w:rFonts w:eastAsiaTheme="minorHAnsi" w:cs="Times New Roman"/>
          <w:i/>
          <w:iCs/>
          <w:color w:val="0D0D0D" w:themeColor="text1" w:themeTint="F2"/>
          <w:sz w:val="24"/>
          <w:szCs w:val="24"/>
          <w:lang w:eastAsia="en-US"/>
        </w:rPr>
        <w:t xml:space="preserve"> of </w:t>
      </w:r>
      <w:proofErr w:type="spellStart"/>
      <w:r w:rsidRPr="00281483">
        <w:rPr>
          <w:rFonts w:eastAsiaTheme="minorHAnsi" w:cs="Times New Roman"/>
          <w:i/>
          <w:iCs/>
          <w:color w:val="0D0D0D" w:themeColor="text1" w:themeTint="F2"/>
          <w:sz w:val="24"/>
          <w:szCs w:val="24"/>
          <w:lang w:eastAsia="en-US"/>
        </w:rPr>
        <w:t>Contemporary</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Tourism</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Research</w:t>
      </w:r>
      <w:proofErr w:type="spellEnd"/>
      <w:r w:rsidRPr="00281483">
        <w:rPr>
          <w:rFonts w:eastAsiaTheme="minorHAnsi" w:cs="Times New Roman"/>
          <w:i/>
          <w:iCs/>
          <w:color w:val="0D0D0D" w:themeColor="text1" w:themeTint="F2"/>
          <w:sz w:val="24"/>
          <w:szCs w:val="24"/>
          <w:lang w:eastAsia="en-US"/>
        </w:rPr>
        <w:t>, 5</w:t>
      </w:r>
      <w:r w:rsidRPr="00281483">
        <w:rPr>
          <w:rFonts w:eastAsiaTheme="minorHAnsi" w:cs="Times New Roman"/>
          <w:color w:val="0D0D0D" w:themeColor="text1" w:themeTint="F2"/>
          <w:sz w:val="24"/>
          <w:szCs w:val="24"/>
          <w:lang w:eastAsia="en-US"/>
        </w:rPr>
        <w:t>(Özel Sayı), 135-149.</w:t>
      </w:r>
    </w:p>
    <w:p w14:paraId="68D6120E"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 xml:space="preserve">Aydın, B. (2016). </w:t>
      </w:r>
      <w:r w:rsidRPr="00281483">
        <w:rPr>
          <w:rFonts w:eastAsiaTheme="minorHAnsi" w:cs="Times New Roman"/>
          <w:i/>
          <w:iCs/>
          <w:color w:val="0D0D0D" w:themeColor="text1" w:themeTint="F2"/>
          <w:sz w:val="24"/>
          <w:szCs w:val="24"/>
          <w:lang w:eastAsia="en-US"/>
        </w:rPr>
        <w:t>Sürdürülebilir Şehir Turizmi Başarı Faktörleri ve Küçük Turizm İşletmelerinin Ekonomik Performansı</w:t>
      </w:r>
      <w:r w:rsidRPr="00281483">
        <w:rPr>
          <w:rFonts w:eastAsiaTheme="minorHAnsi" w:cs="Times New Roman"/>
          <w:color w:val="0D0D0D" w:themeColor="text1" w:themeTint="F2"/>
          <w:sz w:val="24"/>
          <w:szCs w:val="24"/>
          <w:lang w:eastAsia="en-US"/>
        </w:rPr>
        <w:t>. (Doktora Tezi). Anadolu Üniversitesi, Sosyal Bilimler Enstitüsü, Eskişehir.</w:t>
      </w:r>
    </w:p>
    <w:p w14:paraId="5CE6344E" w14:textId="49C1B8D4" w:rsidR="00384E37" w:rsidRPr="00281483" w:rsidRDefault="00384E37" w:rsidP="00384E37">
      <w:pPr>
        <w:spacing w:after="0" w:line="240" w:lineRule="auto"/>
        <w:ind w:left="709" w:hanging="709"/>
        <w:jc w:val="both"/>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 xml:space="preserve">Aydın, B. (2023). Şehir Pazarlamasında Yaşam Döngüsü. </w:t>
      </w:r>
      <w:r w:rsidRPr="00281483">
        <w:rPr>
          <w:rFonts w:eastAsiaTheme="minorHAnsi" w:cs="Times New Roman"/>
          <w:i/>
          <w:iCs/>
          <w:color w:val="0D0D0D" w:themeColor="text1" w:themeTint="F2"/>
          <w:sz w:val="24"/>
          <w:szCs w:val="24"/>
          <w:lang w:eastAsia="en-US"/>
        </w:rPr>
        <w:t>Turizm ve Şehir Pazarlaması</w:t>
      </w:r>
      <w:r w:rsidRPr="00281483">
        <w:rPr>
          <w:rFonts w:eastAsiaTheme="minorHAnsi" w:cs="Times New Roman"/>
          <w:color w:val="0D0D0D" w:themeColor="text1" w:themeTint="F2"/>
          <w:sz w:val="24"/>
          <w:szCs w:val="24"/>
          <w:lang w:eastAsia="en-US"/>
        </w:rPr>
        <w:t>, A. Ünal, O. Çelen &amp; E. Çilesiz (Ed.), Nobel Akademik Yayıncılık, Ankara.</w:t>
      </w:r>
    </w:p>
    <w:p w14:paraId="777F8BC2"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 xml:space="preserve">Aydın, E. (2017). Kültür bağlamında sosyal mübadele: kuramsal bir çalışma. </w:t>
      </w:r>
      <w:r w:rsidRPr="00281483">
        <w:rPr>
          <w:rFonts w:eastAsiaTheme="minorHAnsi" w:cs="Times New Roman"/>
          <w:i/>
          <w:iCs/>
          <w:color w:val="0D0D0D" w:themeColor="text1" w:themeTint="F2"/>
          <w:sz w:val="24"/>
          <w:szCs w:val="24"/>
          <w:lang w:eastAsia="en-US"/>
        </w:rPr>
        <w:t xml:space="preserve">Uluslararası İktisadi ve İdari İncelemeler Dergisi, </w:t>
      </w:r>
      <w:r w:rsidRPr="00281483">
        <w:rPr>
          <w:rFonts w:eastAsiaTheme="minorHAnsi" w:cs="Times New Roman"/>
          <w:color w:val="0D0D0D" w:themeColor="text1" w:themeTint="F2"/>
          <w:sz w:val="24"/>
          <w:szCs w:val="24"/>
          <w:lang w:eastAsia="en-US"/>
        </w:rPr>
        <w:t>(16. UİK Özel Sayısı), 547-562.</w:t>
      </w:r>
    </w:p>
    <w:p w14:paraId="73218829"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 xml:space="preserve">Aydın, R. (2017). Eskişehir Alâeddin Camisi’nin onarılmasına dair girişimler (1878-1886). </w:t>
      </w:r>
      <w:r w:rsidRPr="00281483">
        <w:rPr>
          <w:rFonts w:eastAsiaTheme="minorHAnsi" w:cs="Times New Roman"/>
          <w:i/>
          <w:iCs/>
          <w:color w:val="0D0D0D" w:themeColor="text1" w:themeTint="F2"/>
          <w:sz w:val="24"/>
          <w:szCs w:val="24"/>
          <w:lang w:eastAsia="en-US"/>
        </w:rPr>
        <w:t>Akdeniz İnsani Bilimler Dergisi</w:t>
      </w:r>
      <w:r w:rsidRPr="00281483">
        <w:rPr>
          <w:rFonts w:eastAsiaTheme="minorHAnsi" w:cs="Times New Roman"/>
          <w:color w:val="0D0D0D" w:themeColor="text1" w:themeTint="F2"/>
          <w:sz w:val="24"/>
          <w:szCs w:val="24"/>
          <w:lang w:eastAsia="en-US"/>
        </w:rPr>
        <w:t xml:space="preserve">, </w:t>
      </w:r>
      <w:r w:rsidRPr="00281483">
        <w:rPr>
          <w:rFonts w:eastAsiaTheme="minorHAnsi" w:cs="Times New Roman"/>
          <w:i/>
          <w:iCs/>
          <w:color w:val="0D0D0D" w:themeColor="text1" w:themeTint="F2"/>
          <w:sz w:val="24"/>
          <w:szCs w:val="24"/>
          <w:lang w:eastAsia="en-US"/>
        </w:rPr>
        <w:t>7</w:t>
      </w:r>
      <w:r w:rsidRPr="00281483">
        <w:rPr>
          <w:rFonts w:eastAsiaTheme="minorHAnsi" w:cs="Times New Roman"/>
          <w:color w:val="0D0D0D" w:themeColor="text1" w:themeTint="F2"/>
          <w:sz w:val="24"/>
          <w:szCs w:val="24"/>
          <w:lang w:eastAsia="en-US"/>
        </w:rPr>
        <w:t>(2), 47-60.</w:t>
      </w:r>
    </w:p>
    <w:p w14:paraId="65A0DC73"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 xml:space="preserve">Aygün, S. (2012). Anadolu Üniversitesi Eğitim Karikatürleri Müzesi Seramikleri. </w:t>
      </w:r>
      <w:r w:rsidRPr="00281483">
        <w:rPr>
          <w:rFonts w:eastAsiaTheme="minorHAnsi" w:cs="Times New Roman"/>
          <w:i/>
          <w:iCs/>
          <w:color w:val="0D0D0D" w:themeColor="text1" w:themeTint="F2"/>
          <w:sz w:val="24"/>
          <w:szCs w:val="24"/>
          <w:lang w:eastAsia="en-US"/>
        </w:rPr>
        <w:t>Sanat ve Tasarım Dergisi</w:t>
      </w:r>
      <w:r w:rsidRPr="00281483">
        <w:rPr>
          <w:rFonts w:eastAsiaTheme="minorHAnsi" w:cs="Times New Roman"/>
          <w:color w:val="0D0D0D" w:themeColor="text1" w:themeTint="F2"/>
          <w:sz w:val="24"/>
          <w:szCs w:val="24"/>
          <w:lang w:eastAsia="en-US"/>
        </w:rPr>
        <w:t xml:space="preserve">, </w:t>
      </w:r>
      <w:r w:rsidRPr="00281483">
        <w:rPr>
          <w:rFonts w:eastAsiaTheme="minorHAnsi" w:cs="Times New Roman"/>
          <w:i/>
          <w:iCs/>
          <w:color w:val="0D0D0D" w:themeColor="text1" w:themeTint="F2"/>
          <w:sz w:val="24"/>
          <w:szCs w:val="24"/>
          <w:lang w:eastAsia="en-US"/>
        </w:rPr>
        <w:t>3</w:t>
      </w:r>
      <w:r w:rsidRPr="00281483">
        <w:rPr>
          <w:rFonts w:eastAsiaTheme="minorHAnsi" w:cs="Times New Roman"/>
          <w:color w:val="0D0D0D" w:themeColor="text1" w:themeTint="F2"/>
          <w:sz w:val="24"/>
          <w:szCs w:val="24"/>
          <w:lang w:eastAsia="en-US"/>
        </w:rPr>
        <w:t>(3), 10-23.</w:t>
      </w:r>
    </w:p>
    <w:p w14:paraId="67361A1E"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 xml:space="preserve">Aylan, F. K., &amp; </w:t>
      </w:r>
      <w:proofErr w:type="spellStart"/>
      <w:r w:rsidRPr="00281483">
        <w:rPr>
          <w:rFonts w:cs="Times New Roman"/>
          <w:color w:val="0D0D0D" w:themeColor="text1" w:themeTint="F2"/>
          <w:sz w:val="24"/>
          <w:szCs w:val="24"/>
          <w:shd w:val="clear" w:color="auto" w:fill="FFFFFF"/>
        </w:rPr>
        <w:t>Şalvarcı</w:t>
      </w:r>
      <w:proofErr w:type="spellEnd"/>
      <w:r w:rsidRPr="00281483">
        <w:rPr>
          <w:rFonts w:cs="Times New Roman"/>
          <w:color w:val="0D0D0D" w:themeColor="text1" w:themeTint="F2"/>
          <w:sz w:val="24"/>
          <w:szCs w:val="24"/>
          <w:shd w:val="clear" w:color="auto" w:fill="FFFFFF"/>
        </w:rPr>
        <w:t>, S. (2018). Kent turizmi açısından rekreasyon alanlarının önemi: Konya temalı parklar örneği. </w:t>
      </w:r>
      <w:r w:rsidRPr="00281483">
        <w:rPr>
          <w:rFonts w:cs="Times New Roman"/>
          <w:i/>
          <w:iCs/>
          <w:color w:val="0D0D0D" w:themeColor="text1" w:themeTint="F2"/>
          <w:sz w:val="24"/>
          <w:szCs w:val="24"/>
          <w:shd w:val="clear" w:color="auto" w:fill="FFFFFF"/>
        </w:rPr>
        <w:t>Çatalhöyük Uluslararası Turizm ve Sosyal Araştırmalar Dergisi</w:t>
      </w:r>
      <w:r w:rsidRPr="00281483">
        <w:rPr>
          <w:rFonts w:cs="Times New Roman"/>
          <w:i/>
          <w:color w:val="0D0D0D" w:themeColor="text1" w:themeTint="F2"/>
          <w:sz w:val="24"/>
          <w:szCs w:val="24"/>
          <w:shd w:val="clear" w:color="auto" w:fill="FFFFFF"/>
        </w:rPr>
        <w:t>, (3),</w:t>
      </w:r>
      <w:r w:rsidRPr="00281483">
        <w:rPr>
          <w:rFonts w:cs="Times New Roman"/>
          <w:color w:val="0D0D0D" w:themeColor="text1" w:themeTint="F2"/>
          <w:sz w:val="24"/>
          <w:szCs w:val="24"/>
          <w:shd w:val="clear" w:color="auto" w:fill="FFFFFF"/>
        </w:rPr>
        <w:t xml:space="preserve"> 49-62.</w:t>
      </w:r>
    </w:p>
    <w:p w14:paraId="1F158306" w14:textId="5D5F2491" w:rsidR="00394DC2" w:rsidRPr="00281483" w:rsidRDefault="00394DC2" w:rsidP="00FD2DCE">
      <w:pPr>
        <w:spacing w:after="0" w:line="240" w:lineRule="auto"/>
        <w:ind w:left="709" w:hanging="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 xml:space="preserve">Ayten Usta. (2026). </w:t>
      </w:r>
      <w:proofErr w:type="spellStart"/>
      <w:r w:rsidRPr="00281483">
        <w:rPr>
          <w:rFonts w:cs="Times New Roman"/>
          <w:i/>
          <w:iCs/>
          <w:color w:val="0D0D0D" w:themeColor="text1" w:themeTint="F2"/>
          <w:sz w:val="24"/>
          <w:szCs w:val="24"/>
          <w:shd w:val="clear" w:color="auto" w:fill="FFFFFF"/>
        </w:rPr>
        <w:t>Çi</w:t>
      </w:r>
      <w:proofErr w:type="spellEnd"/>
      <w:r w:rsidR="00E44E37">
        <w:rPr>
          <w:rFonts w:cs="Times New Roman"/>
          <w:i/>
          <w:iCs/>
          <w:color w:val="0D0D0D" w:themeColor="text1" w:themeTint="F2"/>
          <w:sz w:val="24"/>
          <w:szCs w:val="24"/>
          <w:shd w:val="clear" w:color="auto" w:fill="FFFFFF"/>
        </w:rPr>
        <w:t xml:space="preserve"> </w:t>
      </w:r>
      <w:r w:rsidRPr="00281483">
        <w:rPr>
          <w:rFonts w:cs="Times New Roman"/>
          <w:i/>
          <w:iCs/>
          <w:color w:val="0D0D0D" w:themeColor="text1" w:themeTint="F2"/>
          <w:sz w:val="24"/>
          <w:szCs w:val="24"/>
          <w:shd w:val="clear" w:color="auto" w:fill="FFFFFF"/>
        </w:rPr>
        <w:t>börek</w:t>
      </w:r>
      <w:r w:rsidRPr="00281483">
        <w:rPr>
          <w:rFonts w:cs="Times New Roman"/>
          <w:color w:val="0D0D0D" w:themeColor="text1" w:themeTint="F2"/>
          <w:sz w:val="24"/>
          <w:szCs w:val="24"/>
          <w:shd w:val="clear" w:color="auto" w:fill="FFFFFF"/>
        </w:rPr>
        <w:t xml:space="preserve">. (Erişim: 17.07.2026. </w:t>
      </w:r>
      <w:hyperlink r:id="rId89" w:tgtFrame="_new" w:history="1">
        <w:r w:rsidRPr="00281483">
          <w:rPr>
            <w:rStyle w:val="Kpr"/>
            <w:rFonts w:cs="Times New Roman"/>
            <w:color w:val="0D0D0D" w:themeColor="text1" w:themeTint="F2"/>
            <w:sz w:val="24"/>
            <w:szCs w:val="24"/>
            <w:shd w:val="clear" w:color="auto" w:fill="FFFFFF"/>
          </w:rPr>
          <w:t>https://www.aytenusta.com.tr/ciborek</w:t>
        </w:r>
      </w:hyperlink>
      <w:r w:rsidRPr="00281483">
        <w:rPr>
          <w:rFonts w:cs="Times New Roman"/>
          <w:color w:val="0D0D0D" w:themeColor="text1" w:themeTint="F2"/>
          <w:sz w:val="24"/>
          <w:szCs w:val="24"/>
          <w:shd w:val="clear" w:color="auto" w:fill="FFFFFF"/>
        </w:rPr>
        <w:t>)</w:t>
      </w:r>
    </w:p>
    <w:p w14:paraId="2194D1C8"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shd w:val="clear" w:color="auto" w:fill="FFFFFF"/>
          <w:lang w:eastAsia="en-US"/>
        </w:rPr>
      </w:pPr>
      <w:r w:rsidRPr="00281483">
        <w:rPr>
          <w:rFonts w:eastAsiaTheme="minorHAnsi" w:cs="Times New Roman"/>
          <w:color w:val="0D0D0D" w:themeColor="text1" w:themeTint="F2"/>
          <w:sz w:val="24"/>
          <w:szCs w:val="24"/>
          <w:shd w:val="clear" w:color="auto" w:fill="FFFFFF"/>
          <w:lang w:eastAsia="en-US"/>
        </w:rPr>
        <w:t>Baki, A., &amp; Gökçek, T. (2012). Karma yöntem araştırmalarına genel bir bakış. </w:t>
      </w:r>
      <w:r w:rsidRPr="00281483">
        <w:rPr>
          <w:rFonts w:eastAsiaTheme="minorHAnsi" w:cs="Times New Roman"/>
          <w:i/>
          <w:iCs/>
          <w:color w:val="0D0D0D" w:themeColor="text1" w:themeTint="F2"/>
          <w:sz w:val="24"/>
          <w:szCs w:val="24"/>
          <w:shd w:val="clear" w:color="auto" w:fill="FFFFFF"/>
          <w:lang w:eastAsia="en-US"/>
        </w:rPr>
        <w:t xml:space="preserve">Electronic </w:t>
      </w:r>
      <w:proofErr w:type="spellStart"/>
      <w:r w:rsidRPr="00281483">
        <w:rPr>
          <w:rFonts w:eastAsiaTheme="minorHAnsi" w:cs="Times New Roman"/>
          <w:i/>
          <w:iCs/>
          <w:color w:val="0D0D0D" w:themeColor="text1" w:themeTint="F2"/>
          <w:sz w:val="24"/>
          <w:szCs w:val="24"/>
          <w:shd w:val="clear" w:color="auto" w:fill="FFFFFF"/>
          <w:lang w:eastAsia="en-US"/>
        </w:rPr>
        <w:t>Journal</w:t>
      </w:r>
      <w:proofErr w:type="spellEnd"/>
      <w:r w:rsidRPr="00281483">
        <w:rPr>
          <w:rFonts w:eastAsiaTheme="minorHAnsi" w:cs="Times New Roman"/>
          <w:i/>
          <w:iCs/>
          <w:color w:val="0D0D0D" w:themeColor="text1" w:themeTint="F2"/>
          <w:sz w:val="24"/>
          <w:szCs w:val="24"/>
          <w:shd w:val="clear" w:color="auto" w:fill="FFFFFF"/>
          <w:lang w:eastAsia="en-US"/>
        </w:rPr>
        <w:t xml:space="preserve"> Of </w:t>
      </w:r>
      <w:proofErr w:type="spellStart"/>
      <w:r w:rsidRPr="00281483">
        <w:rPr>
          <w:rFonts w:eastAsiaTheme="minorHAnsi" w:cs="Times New Roman"/>
          <w:i/>
          <w:iCs/>
          <w:color w:val="0D0D0D" w:themeColor="text1" w:themeTint="F2"/>
          <w:sz w:val="24"/>
          <w:szCs w:val="24"/>
          <w:shd w:val="clear" w:color="auto" w:fill="FFFFFF"/>
          <w:lang w:eastAsia="en-US"/>
        </w:rPr>
        <w:t>Social</w:t>
      </w:r>
      <w:proofErr w:type="spellEnd"/>
      <w:r w:rsidRPr="00281483">
        <w:rPr>
          <w:rFonts w:eastAsiaTheme="minorHAnsi" w:cs="Times New Roman"/>
          <w:i/>
          <w:iCs/>
          <w:color w:val="0D0D0D" w:themeColor="text1" w:themeTint="F2"/>
          <w:sz w:val="24"/>
          <w:szCs w:val="24"/>
          <w:shd w:val="clear" w:color="auto" w:fill="FFFFFF"/>
          <w:lang w:eastAsia="en-US"/>
        </w:rPr>
        <w:t xml:space="preserve"> </w:t>
      </w:r>
      <w:proofErr w:type="spellStart"/>
      <w:r w:rsidRPr="00281483">
        <w:rPr>
          <w:rFonts w:eastAsiaTheme="minorHAnsi" w:cs="Times New Roman"/>
          <w:i/>
          <w:iCs/>
          <w:color w:val="0D0D0D" w:themeColor="text1" w:themeTint="F2"/>
          <w:sz w:val="24"/>
          <w:szCs w:val="24"/>
          <w:shd w:val="clear" w:color="auto" w:fill="FFFFFF"/>
          <w:lang w:eastAsia="en-US"/>
        </w:rPr>
        <w:t>Sciences</w:t>
      </w:r>
      <w:proofErr w:type="spellEnd"/>
      <w:r w:rsidRPr="00281483">
        <w:rPr>
          <w:rFonts w:eastAsiaTheme="minorHAnsi" w:cs="Times New Roman"/>
          <w:color w:val="0D0D0D" w:themeColor="text1" w:themeTint="F2"/>
          <w:sz w:val="24"/>
          <w:szCs w:val="24"/>
          <w:shd w:val="clear" w:color="auto" w:fill="FFFFFF"/>
          <w:lang w:eastAsia="en-US"/>
        </w:rPr>
        <w:t>, </w:t>
      </w:r>
      <w:r w:rsidRPr="00281483">
        <w:rPr>
          <w:rFonts w:eastAsiaTheme="minorHAnsi" w:cs="Times New Roman"/>
          <w:i/>
          <w:iCs/>
          <w:color w:val="0D0D0D" w:themeColor="text1" w:themeTint="F2"/>
          <w:sz w:val="24"/>
          <w:szCs w:val="24"/>
          <w:shd w:val="clear" w:color="auto" w:fill="FFFFFF"/>
          <w:lang w:eastAsia="en-US"/>
        </w:rPr>
        <w:t>11</w:t>
      </w:r>
      <w:r w:rsidRPr="00281483">
        <w:rPr>
          <w:rFonts w:eastAsiaTheme="minorHAnsi" w:cs="Times New Roman"/>
          <w:color w:val="0D0D0D" w:themeColor="text1" w:themeTint="F2"/>
          <w:sz w:val="24"/>
          <w:szCs w:val="24"/>
          <w:shd w:val="clear" w:color="auto" w:fill="FFFFFF"/>
          <w:lang w:eastAsia="en-US"/>
        </w:rPr>
        <w:t>(42), 1-21.</w:t>
      </w:r>
    </w:p>
    <w:p w14:paraId="6540BA2C"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shd w:val="clear" w:color="auto" w:fill="FFFFFF"/>
          <w:lang w:eastAsia="en-US"/>
        </w:rPr>
      </w:pPr>
      <w:r w:rsidRPr="00281483">
        <w:rPr>
          <w:rFonts w:eastAsiaTheme="minorHAnsi" w:cs="Times New Roman"/>
          <w:color w:val="0D0D0D" w:themeColor="text1" w:themeTint="F2"/>
          <w:sz w:val="24"/>
          <w:szCs w:val="24"/>
          <w:shd w:val="clear" w:color="auto" w:fill="FFFFFF"/>
          <w:lang w:eastAsia="en-US"/>
        </w:rPr>
        <w:t xml:space="preserve">Balcı, A. (2011). </w:t>
      </w:r>
      <w:r w:rsidRPr="00281483">
        <w:rPr>
          <w:rFonts w:eastAsiaTheme="minorHAnsi" w:cs="Times New Roman"/>
          <w:i/>
          <w:iCs/>
          <w:color w:val="0D0D0D" w:themeColor="text1" w:themeTint="F2"/>
          <w:sz w:val="24"/>
          <w:szCs w:val="24"/>
          <w:shd w:val="clear" w:color="auto" w:fill="FFFFFF"/>
          <w:lang w:eastAsia="en-US"/>
        </w:rPr>
        <w:t>Sosyal bilimlerde araştırma: Yöntem, teknik ve ilkeler</w:t>
      </w:r>
      <w:r w:rsidRPr="00281483">
        <w:rPr>
          <w:rFonts w:eastAsiaTheme="minorHAnsi" w:cs="Times New Roman"/>
          <w:color w:val="0D0D0D" w:themeColor="text1" w:themeTint="F2"/>
          <w:sz w:val="24"/>
          <w:szCs w:val="24"/>
          <w:shd w:val="clear" w:color="auto" w:fill="FFFFFF"/>
          <w:lang w:eastAsia="en-US"/>
        </w:rPr>
        <w:t xml:space="preserve">. </w:t>
      </w:r>
      <w:proofErr w:type="spellStart"/>
      <w:r w:rsidRPr="00281483">
        <w:rPr>
          <w:rFonts w:eastAsiaTheme="minorHAnsi" w:cs="Times New Roman"/>
          <w:color w:val="0D0D0D" w:themeColor="text1" w:themeTint="F2"/>
          <w:sz w:val="24"/>
          <w:szCs w:val="24"/>
          <w:shd w:val="clear" w:color="auto" w:fill="FFFFFF"/>
          <w:lang w:eastAsia="en-US"/>
        </w:rPr>
        <w:t>Pegem</w:t>
      </w:r>
      <w:proofErr w:type="spellEnd"/>
      <w:r w:rsidRPr="00281483">
        <w:rPr>
          <w:rFonts w:eastAsiaTheme="minorHAnsi" w:cs="Times New Roman"/>
          <w:color w:val="0D0D0D" w:themeColor="text1" w:themeTint="F2"/>
          <w:sz w:val="24"/>
          <w:szCs w:val="24"/>
          <w:shd w:val="clear" w:color="auto" w:fill="FFFFFF"/>
          <w:lang w:eastAsia="en-US"/>
        </w:rPr>
        <w:t xml:space="preserve"> Akademi.</w:t>
      </w:r>
    </w:p>
    <w:p w14:paraId="7F3325FD"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shd w:val="clear" w:color="auto" w:fill="FFFFFF"/>
          <w:lang w:eastAsia="en-US"/>
        </w:rPr>
      </w:pPr>
      <w:r w:rsidRPr="00281483">
        <w:rPr>
          <w:rFonts w:eastAsiaTheme="minorHAnsi" w:cs="Times New Roman"/>
          <w:color w:val="0D0D0D" w:themeColor="text1" w:themeTint="F2"/>
          <w:sz w:val="24"/>
          <w:szCs w:val="24"/>
          <w:shd w:val="clear" w:color="auto" w:fill="FFFFFF"/>
          <w:lang w:eastAsia="en-US"/>
        </w:rPr>
        <w:t xml:space="preserve">Baş, T. (2008). </w:t>
      </w:r>
      <w:r w:rsidRPr="00281483">
        <w:rPr>
          <w:rFonts w:eastAsiaTheme="minorHAnsi" w:cs="Times New Roman"/>
          <w:i/>
          <w:iCs/>
          <w:color w:val="0D0D0D" w:themeColor="text1" w:themeTint="F2"/>
          <w:sz w:val="24"/>
          <w:szCs w:val="24"/>
          <w:shd w:val="clear" w:color="auto" w:fill="FFFFFF"/>
          <w:lang w:eastAsia="en-US"/>
        </w:rPr>
        <w:t>Anket nasıl hazırlanır, uygulanır, değerlendirilir?.</w:t>
      </w:r>
      <w:r w:rsidRPr="00281483">
        <w:rPr>
          <w:rFonts w:eastAsiaTheme="minorHAnsi" w:cs="Times New Roman"/>
          <w:color w:val="0D0D0D" w:themeColor="text1" w:themeTint="F2"/>
          <w:sz w:val="24"/>
          <w:szCs w:val="24"/>
          <w:shd w:val="clear" w:color="auto" w:fill="FFFFFF"/>
          <w:lang w:eastAsia="en-US"/>
        </w:rPr>
        <w:t xml:space="preserve"> Seçkin Yayıncılık, Ankara.</w:t>
      </w:r>
    </w:p>
    <w:p w14:paraId="68454C59"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bookmarkStart w:id="3215" w:name="_Hlk208257836"/>
      <w:proofErr w:type="spellStart"/>
      <w:r w:rsidRPr="00281483">
        <w:rPr>
          <w:rFonts w:cs="Times New Roman"/>
          <w:color w:val="0D0D0D" w:themeColor="text1" w:themeTint="F2"/>
          <w:sz w:val="24"/>
          <w:szCs w:val="24"/>
          <w:shd w:val="clear" w:color="auto" w:fill="FFFFFF"/>
        </w:rPr>
        <w:t>Başarangil</w:t>
      </w:r>
      <w:proofErr w:type="spellEnd"/>
      <w:r w:rsidRPr="00281483">
        <w:rPr>
          <w:rFonts w:cs="Times New Roman"/>
          <w:color w:val="0D0D0D" w:themeColor="text1" w:themeTint="F2"/>
          <w:sz w:val="24"/>
          <w:szCs w:val="24"/>
          <w:shd w:val="clear" w:color="auto" w:fill="FFFFFF"/>
        </w:rPr>
        <w:t xml:space="preserve">, İ. (2014). Kent turizminin sürdürülebilir geleceği: turizm potansiyeli açısından Kırklareli </w:t>
      </w:r>
      <w:proofErr w:type="spellStart"/>
      <w:r w:rsidRPr="00281483">
        <w:rPr>
          <w:rFonts w:cs="Times New Roman"/>
          <w:color w:val="0D0D0D" w:themeColor="text1" w:themeTint="F2"/>
          <w:sz w:val="24"/>
          <w:szCs w:val="24"/>
          <w:shd w:val="clear" w:color="auto" w:fill="FFFFFF"/>
        </w:rPr>
        <w:t>İli’nin</w:t>
      </w:r>
      <w:proofErr w:type="spellEnd"/>
      <w:r w:rsidRPr="00281483">
        <w:rPr>
          <w:rFonts w:cs="Times New Roman"/>
          <w:color w:val="0D0D0D" w:themeColor="text1" w:themeTint="F2"/>
          <w:sz w:val="24"/>
          <w:szCs w:val="24"/>
          <w:shd w:val="clear" w:color="auto" w:fill="FFFFFF"/>
        </w:rPr>
        <w:t xml:space="preserve"> değerlendirilmesi. </w:t>
      </w:r>
      <w:r w:rsidRPr="00281483">
        <w:rPr>
          <w:rFonts w:cs="Times New Roman"/>
          <w:i/>
          <w:iCs/>
          <w:color w:val="0D0D0D" w:themeColor="text1" w:themeTint="F2"/>
          <w:sz w:val="24"/>
          <w:szCs w:val="24"/>
          <w:shd w:val="clear" w:color="auto" w:fill="FFFFFF"/>
        </w:rPr>
        <w:t>Uluslararası Hakemli Pazarlama ve Pazar Araştırmaları Dergisi</w:t>
      </w:r>
      <w:r w:rsidRPr="00281483">
        <w:rPr>
          <w:rFonts w:cs="Times New Roman"/>
          <w:color w:val="0D0D0D" w:themeColor="text1" w:themeTint="F2"/>
          <w:sz w:val="24"/>
          <w:szCs w:val="24"/>
          <w:shd w:val="clear" w:color="auto" w:fill="FFFFFF"/>
        </w:rPr>
        <w:t xml:space="preserve">, </w:t>
      </w:r>
      <w:r w:rsidRPr="00281483">
        <w:rPr>
          <w:rFonts w:cs="Times New Roman"/>
          <w:i/>
          <w:color w:val="0D0D0D" w:themeColor="text1" w:themeTint="F2"/>
          <w:sz w:val="24"/>
          <w:szCs w:val="24"/>
          <w:shd w:val="clear" w:color="auto" w:fill="FFFFFF"/>
        </w:rPr>
        <w:t>2(1),</w:t>
      </w:r>
      <w:r w:rsidRPr="00281483">
        <w:rPr>
          <w:rFonts w:cs="Times New Roman"/>
          <w:color w:val="0D0D0D" w:themeColor="text1" w:themeTint="F2"/>
          <w:sz w:val="24"/>
          <w:szCs w:val="24"/>
          <w:shd w:val="clear" w:color="auto" w:fill="FFFFFF"/>
        </w:rPr>
        <w:t xml:space="preserve"> 82-99.</w:t>
      </w:r>
    </w:p>
    <w:bookmarkEnd w:id="3215"/>
    <w:p w14:paraId="458EF2D6"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 xml:space="preserve">Baykal, F. (2015). Uluslararası turizm ulaştırmasının akış yönü ve dağılış dokusu. </w:t>
      </w:r>
      <w:r w:rsidRPr="00281483">
        <w:rPr>
          <w:rFonts w:cs="Times New Roman"/>
          <w:i/>
          <w:iCs/>
          <w:color w:val="0D0D0D" w:themeColor="text1" w:themeTint="F2"/>
          <w:sz w:val="24"/>
          <w:szCs w:val="24"/>
          <w:shd w:val="clear" w:color="auto" w:fill="FFFFFF"/>
        </w:rPr>
        <w:t>Ege Coğrafya Dergisi</w:t>
      </w:r>
      <w:r w:rsidRPr="00281483">
        <w:rPr>
          <w:rFonts w:cs="Times New Roman"/>
          <w:color w:val="0D0D0D" w:themeColor="text1" w:themeTint="F2"/>
          <w:sz w:val="24"/>
          <w:szCs w:val="24"/>
          <w:shd w:val="clear" w:color="auto" w:fill="FFFFFF"/>
        </w:rPr>
        <w:t xml:space="preserve">, </w:t>
      </w:r>
      <w:r w:rsidRPr="00281483">
        <w:rPr>
          <w:rFonts w:cs="Times New Roman"/>
          <w:i/>
          <w:iCs/>
          <w:color w:val="0D0D0D" w:themeColor="text1" w:themeTint="F2"/>
          <w:sz w:val="24"/>
          <w:szCs w:val="24"/>
          <w:shd w:val="clear" w:color="auto" w:fill="FFFFFF"/>
        </w:rPr>
        <w:t>24</w:t>
      </w:r>
      <w:r w:rsidRPr="00281483">
        <w:rPr>
          <w:rFonts w:cs="Times New Roman"/>
          <w:color w:val="0D0D0D" w:themeColor="text1" w:themeTint="F2"/>
          <w:sz w:val="24"/>
          <w:szCs w:val="24"/>
          <w:shd w:val="clear" w:color="auto" w:fill="FFFFFF"/>
        </w:rPr>
        <w:t>(2), 57-68.</w:t>
      </w:r>
    </w:p>
    <w:p w14:paraId="1806C2ED" w14:textId="78B100D2"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 xml:space="preserve">BEBKA, (2020). </w:t>
      </w:r>
      <w:r w:rsidRPr="00281483">
        <w:rPr>
          <w:rFonts w:cs="Times New Roman"/>
          <w:i/>
          <w:iCs/>
          <w:color w:val="0D0D0D" w:themeColor="text1" w:themeTint="F2"/>
          <w:sz w:val="24"/>
          <w:szCs w:val="24"/>
          <w:shd w:val="clear" w:color="auto" w:fill="FFFFFF"/>
        </w:rPr>
        <w:t xml:space="preserve">Eskişehir İlinin Turizm Kaynaklarının </w:t>
      </w:r>
      <w:r w:rsidR="00BA3C44" w:rsidRPr="00281483">
        <w:rPr>
          <w:rFonts w:cs="Times New Roman"/>
          <w:i/>
          <w:iCs/>
          <w:color w:val="0D0D0D" w:themeColor="text1" w:themeTint="F2"/>
          <w:sz w:val="24"/>
          <w:szCs w:val="24"/>
          <w:shd w:val="clear" w:color="auto" w:fill="FFFFFF"/>
        </w:rPr>
        <w:t>Mekân</w:t>
      </w:r>
      <w:r w:rsidRPr="00281483">
        <w:rPr>
          <w:rFonts w:cs="Times New Roman"/>
          <w:i/>
          <w:iCs/>
          <w:color w:val="0D0D0D" w:themeColor="text1" w:themeTint="F2"/>
          <w:sz w:val="24"/>
          <w:szCs w:val="24"/>
          <w:shd w:val="clear" w:color="auto" w:fill="FFFFFF"/>
        </w:rPr>
        <w:t>sal Analizi ve Pazarlama Stratejisi</w:t>
      </w:r>
      <w:r w:rsidRPr="00281483">
        <w:rPr>
          <w:rFonts w:cs="Times New Roman"/>
          <w:color w:val="0D0D0D" w:themeColor="text1" w:themeTint="F2"/>
          <w:sz w:val="24"/>
          <w:szCs w:val="24"/>
          <w:shd w:val="clear" w:color="auto" w:fill="FFFFFF"/>
        </w:rPr>
        <w:t>. Bursa, Eskişehir, Bilecik Kalkınma Ajansı.</w:t>
      </w:r>
    </w:p>
    <w:p w14:paraId="5670C700"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shd w:val="clear" w:color="auto" w:fill="FFFFFF"/>
          <w:lang w:eastAsia="en-US"/>
        </w:rPr>
      </w:pPr>
      <w:proofErr w:type="spellStart"/>
      <w:r w:rsidRPr="00281483">
        <w:rPr>
          <w:rFonts w:eastAsiaTheme="minorHAnsi" w:cs="Times New Roman"/>
          <w:color w:val="0D0D0D" w:themeColor="text1" w:themeTint="F2"/>
          <w:sz w:val="24"/>
          <w:szCs w:val="24"/>
          <w:shd w:val="clear" w:color="auto" w:fill="FFFFFF"/>
          <w:lang w:eastAsia="en-US"/>
        </w:rPr>
        <w:t>Beeho</w:t>
      </w:r>
      <w:proofErr w:type="spellEnd"/>
      <w:r w:rsidRPr="00281483">
        <w:rPr>
          <w:rFonts w:eastAsiaTheme="minorHAnsi" w:cs="Times New Roman"/>
          <w:color w:val="0D0D0D" w:themeColor="text1" w:themeTint="F2"/>
          <w:sz w:val="24"/>
          <w:szCs w:val="24"/>
          <w:shd w:val="clear" w:color="auto" w:fill="FFFFFF"/>
          <w:lang w:eastAsia="en-US"/>
        </w:rPr>
        <w:t xml:space="preserve">, A. J., &amp; </w:t>
      </w:r>
      <w:proofErr w:type="spellStart"/>
      <w:r w:rsidRPr="00281483">
        <w:rPr>
          <w:rFonts w:eastAsiaTheme="minorHAnsi" w:cs="Times New Roman"/>
          <w:color w:val="0D0D0D" w:themeColor="text1" w:themeTint="F2"/>
          <w:sz w:val="24"/>
          <w:szCs w:val="24"/>
          <w:shd w:val="clear" w:color="auto" w:fill="FFFFFF"/>
          <w:lang w:eastAsia="en-US"/>
        </w:rPr>
        <w:t>Prentıce</w:t>
      </w:r>
      <w:proofErr w:type="spellEnd"/>
      <w:r w:rsidRPr="00281483">
        <w:rPr>
          <w:rFonts w:eastAsiaTheme="minorHAnsi" w:cs="Times New Roman"/>
          <w:color w:val="0D0D0D" w:themeColor="text1" w:themeTint="F2"/>
          <w:sz w:val="24"/>
          <w:szCs w:val="24"/>
          <w:shd w:val="clear" w:color="auto" w:fill="FFFFFF"/>
          <w:lang w:eastAsia="en-US"/>
        </w:rPr>
        <w:t xml:space="preserve">, R. C. (1997). </w:t>
      </w:r>
      <w:proofErr w:type="spellStart"/>
      <w:r w:rsidRPr="00281483">
        <w:rPr>
          <w:rFonts w:eastAsiaTheme="minorHAnsi" w:cs="Times New Roman"/>
          <w:color w:val="0D0D0D" w:themeColor="text1" w:themeTint="F2"/>
          <w:sz w:val="24"/>
          <w:szCs w:val="24"/>
          <w:shd w:val="clear" w:color="auto" w:fill="FFFFFF"/>
          <w:lang w:eastAsia="en-US"/>
        </w:rPr>
        <w:t>Conceptualizing</w:t>
      </w:r>
      <w:proofErr w:type="spellEnd"/>
      <w:r w:rsidRPr="00281483">
        <w:rPr>
          <w:rFonts w:eastAsiaTheme="minorHAnsi" w:cs="Times New Roman"/>
          <w:color w:val="0D0D0D" w:themeColor="text1" w:themeTint="F2"/>
          <w:sz w:val="24"/>
          <w:szCs w:val="24"/>
          <w:shd w:val="clear" w:color="auto" w:fill="FFFFFF"/>
          <w:lang w:eastAsia="en-US"/>
        </w:rPr>
        <w:t xml:space="preserve"> </w:t>
      </w:r>
      <w:proofErr w:type="spellStart"/>
      <w:r w:rsidRPr="00281483">
        <w:rPr>
          <w:rFonts w:eastAsiaTheme="minorHAnsi" w:cs="Times New Roman"/>
          <w:color w:val="0D0D0D" w:themeColor="text1" w:themeTint="F2"/>
          <w:sz w:val="24"/>
          <w:szCs w:val="24"/>
          <w:shd w:val="clear" w:color="auto" w:fill="FFFFFF"/>
          <w:lang w:eastAsia="en-US"/>
        </w:rPr>
        <w:t>the</w:t>
      </w:r>
      <w:proofErr w:type="spellEnd"/>
      <w:r w:rsidRPr="00281483">
        <w:rPr>
          <w:rFonts w:eastAsiaTheme="minorHAnsi" w:cs="Times New Roman"/>
          <w:color w:val="0D0D0D" w:themeColor="text1" w:themeTint="F2"/>
          <w:sz w:val="24"/>
          <w:szCs w:val="24"/>
          <w:shd w:val="clear" w:color="auto" w:fill="FFFFFF"/>
          <w:lang w:eastAsia="en-US"/>
        </w:rPr>
        <w:t xml:space="preserve"> </w:t>
      </w:r>
      <w:proofErr w:type="spellStart"/>
      <w:r w:rsidRPr="00281483">
        <w:rPr>
          <w:rFonts w:eastAsiaTheme="minorHAnsi" w:cs="Times New Roman"/>
          <w:color w:val="0D0D0D" w:themeColor="text1" w:themeTint="F2"/>
          <w:sz w:val="24"/>
          <w:szCs w:val="24"/>
          <w:shd w:val="clear" w:color="auto" w:fill="FFFFFF"/>
          <w:lang w:eastAsia="en-US"/>
        </w:rPr>
        <w:t>experiences</w:t>
      </w:r>
      <w:proofErr w:type="spellEnd"/>
      <w:r w:rsidRPr="00281483">
        <w:rPr>
          <w:rFonts w:eastAsiaTheme="minorHAnsi" w:cs="Times New Roman"/>
          <w:color w:val="0D0D0D" w:themeColor="text1" w:themeTint="F2"/>
          <w:sz w:val="24"/>
          <w:szCs w:val="24"/>
          <w:shd w:val="clear" w:color="auto" w:fill="FFFFFF"/>
          <w:lang w:eastAsia="en-US"/>
        </w:rPr>
        <w:t xml:space="preserve"> of </w:t>
      </w:r>
      <w:proofErr w:type="spellStart"/>
      <w:r w:rsidRPr="00281483">
        <w:rPr>
          <w:rFonts w:eastAsiaTheme="minorHAnsi" w:cs="Times New Roman"/>
          <w:color w:val="0D0D0D" w:themeColor="text1" w:themeTint="F2"/>
          <w:sz w:val="24"/>
          <w:szCs w:val="24"/>
          <w:shd w:val="clear" w:color="auto" w:fill="FFFFFF"/>
          <w:lang w:eastAsia="en-US"/>
        </w:rPr>
        <w:t>heritage</w:t>
      </w:r>
      <w:proofErr w:type="spellEnd"/>
      <w:r w:rsidRPr="00281483">
        <w:rPr>
          <w:rFonts w:eastAsiaTheme="minorHAnsi" w:cs="Times New Roman"/>
          <w:color w:val="0D0D0D" w:themeColor="text1" w:themeTint="F2"/>
          <w:sz w:val="24"/>
          <w:szCs w:val="24"/>
          <w:shd w:val="clear" w:color="auto" w:fill="FFFFFF"/>
          <w:lang w:eastAsia="en-US"/>
        </w:rPr>
        <w:t xml:space="preserve"> </w:t>
      </w:r>
      <w:proofErr w:type="spellStart"/>
      <w:r w:rsidRPr="00281483">
        <w:rPr>
          <w:rFonts w:eastAsiaTheme="minorHAnsi" w:cs="Times New Roman"/>
          <w:color w:val="0D0D0D" w:themeColor="text1" w:themeTint="F2"/>
          <w:sz w:val="24"/>
          <w:szCs w:val="24"/>
          <w:shd w:val="clear" w:color="auto" w:fill="FFFFFF"/>
          <w:lang w:eastAsia="en-US"/>
        </w:rPr>
        <w:t>tourists</w:t>
      </w:r>
      <w:proofErr w:type="spellEnd"/>
      <w:r w:rsidRPr="00281483">
        <w:rPr>
          <w:rFonts w:eastAsiaTheme="minorHAnsi" w:cs="Times New Roman"/>
          <w:color w:val="0D0D0D" w:themeColor="text1" w:themeTint="F2"/>
          <w:sz w:val="24"/>
          <w:szCs w:val="24"/>
          <w:shd w:val="clear" w:color="auto" w:fill="FFFFFF"/>
          <w:lang w:eastAsia="en-US"/>
        </w:rPr>
        <w:t xml:space="preserve">: A </w:t>
      </w:r>
      <w:proofErr w:type="spellStart"/>
      <w:r w:rsidRPr="00281483">
        <w:rPr>
          <w:rFonts w:eastAsiaTheme="minorHAnsi" w:cs="Times New Roman"/>
          <w:color w:val="0D0D0D" w:themeColor="text1" w:themeTint="F2"/>
          <w:sz w:val="24"/>
          <w:szCs w:val="24"/>
          <w:shd w:val="clear" w:color="auto" w:fill="FFFFFF"/>
          <w:lang w:eastAsia="en-US"/>
        </w:rPr>
        <w:t>case</w:t>
      </w:r>
      <w:proofErr w:type="spellEnd"/>
      <w:r w:rsidRPr="00281483">
        <w:rPr>
          <w:rFonts w:eastAsiaTheme="minorHAnsi" w:cs="Times New Roman"/>
          <w:color w:val="0D0D0D" w:themeColor="text1" w:themeTint="F2"/>
          <w:sz w:val="24"/>
          <w:szCs w:val="24"/>
          <w:shd w:val="clear" w:color="auto" w:fill="FFFFFF"/>
          <w:lang w:eastAsia="en-US"/>
        </w:rPr>
        <w:t xml:space="preserve"> </w:t>
      </w:r>
      <w:proofErr w:type="spellStart"/>
      <w:r w:rsidRPr="00281483">
        <w:rPr>
          <w:rFonts w:eastAsiaTheme="minorHAnsi" w:cs="Times New Roman"/>
          <w:color w:val="0D0D0D" w:themeColor="text1" w:themeTint="F2"/>
          <w:sz w:val="24"/>
          <w:szCs w:val="24"/>
          <w:shd w:val="clear" w:color="auto" w:fill="FFFFFF"/>
          <w:lang w:eastAsia="en-US"/>
        </w:rPr>
        <w:t>study</w:t>
      </w:r>
      <w:proofErr w:type="spellEnd"/>
      <w:r w:rsidRPr="00281483">
        <w:rPr>
          <w:rFonts w:eastAsiaTheme="minorHAnsi" w:cs="Times New Roman"/>
          <w:color w:val="0D0D0D" w:themeColor="text1" w:themeTint="F2"/>
          <w:sz w:val="24"/>
          <w:szCs w:val="24"/>
          <w:shd w:val="clear" w:color="auto" w:fill="FFFFFF"/>
          <w:lang w:eastAsia="en-US"/>
        </w:rPr>
        <w:t xml:space="preserve"> of New </w:t>
      </w:r>
      <w:proofErr w:type="spellStart"/>
      <w:r w:rsidRPr="00281483">
        <w:rPr>
          <w:rFonts w:eastAsiaTheme="minorHAnsi" w:cs="Times New Roman"/>
          <w:color w:val="0D0D0D" w:themeColor="text1" w:themeTint="F2"/>
          <w:sz w:val="24"/>
          <w:szCs w:val="24"/>
          <w:shd w:val="clear" w:color="auto" w:fill="FFFFFF"/>
          <w:lang w:eastAsia="en-US"/>
        </w:rPr>
        <w:t>Lanark</w:t>
      </w:r>
      <w:proofErr w:type="spellEnd"/>
      <w:r w:rsidRPr="00281483">
        <w:rPr>
          <w:rFonts w:eastAsiaTheme="minorHAnsi" w:cs="Times New Roman"/>
          <w:color w:val="0D0D0D" w:themeColor="text1" w:themeTint="F2"/>
          <w:sz w:val="24"/>
          <w:szCs w:val="24"/>
          <w:shd w:val="clear" w:color="auto" w:fill="FFFFFF"/>
          <w:lang w:eastAsia="en-US"/>
        </w:rPr>
        <w:t xml:space="preserve"> World </w:t>
      </w:r>
      <w:proofErr w:type="spellStart"/>
      <w:r w:rsidRPr="00281483">
        <w:rPr>
          <w:rFonts w:eastAsiaTheme="minorHAnsi" w:cs="Times New Roman"/>
          <w:color w:val="0D0D0D" w:themeColor="text1" w:themeTint="F2"/>
          <w:sz w:val="24"/>
          <w:szCs w:val="24"/>
          <w:shd w:val="clear" w:color="auto" w:fill="FFFFFF"/>
          <w:lang w:eastAsia="en-US"/>
        </w:rPr>
        <w:t>Heritage</w:t>
      </w:r>
      <w:proofErr w:type="spellEnd"/>
      <w:r w:rsidRPr="00281483">
        <w:rPr>
          <w:rFonts w:eastAsiaTheme="minorHAnsi" w:cs="Times New Roman"/>
          <w:color w:val="0D0D0D" w:themeColor="text1" w:themeTint="F2"/>
          <w:sz w:val="24"/>
          <w:szCs w:val="24"/>
          <w:shd w:val="clear" w:color="auto" w:fill="FFFFFF"/>
          <w:lang w:eastAsia="en-US"/>
        </w:rPr>
        <w:t xml:space="preserve"> </w:t>
      </w:r>
      <w:proofErr w:type="spellStart"/>
      <w:r w:rsidRPr="00281483">
        <w:rPr>
          <w:rFonts w:eastAsiaTheme="minorHAnsi" w:cs="Times New Roman"/>
          <w:color w:val="0D0D0D" w:themeColor="text1" w:themeTint="F2"/>
          <w:sz w:val="24"/>
          <w:szCs w:val="24"/>
          <w:shd w:val="clear" w:color="auto" w:fill="FFFFFF"/>
          <w:lang w:eastAsia="en-US"/>
        </w:rPr>
        <w:t>Village</w:t>
      </w:r>
      <w:proofErr w:type="spellEnd"/>
      <w:r w:rsidRPr="00281483">
        <w:rPr>
          <w:rFonts w:eastAsiaTheme="minorHAnsi" w:cs="Times New Roman"/>
          <w:color w:val="0D0D0D" w:themeColor="text1" w:themeTint="F2"/>
          <w:sz w:val="24"/>
          <w:szCs w:val="24"/>
          <w:shd w:val="clear" w:color="auto" w:fill="FFFFFF"/>
          <w:lang w:eastAsia="en-US"/>
        </w:rPr>
        <w:t xml:space="preserve">, </w:t>
      </w:r>
      <w:proofErr w:type="spellStart"/>
      <w:r w:rsidRPr="00281483">
        <w:rPr>
          <w:rFonts w:eastAsiaTheme="minorHAnsi" w:cs="Times New Roman"/>
          <w:i/>
          <w:iCs/>
          <w:color w:val="0D0D0D" w:themeColor="text1" w:themeTint="F2"/>
          <w:sz w:val="24"/>
          <w:szCs w:val="24"/>
          <w:shd w:val="clear" w:color="auto" w:fill="FFFFFF"/>
          <w:lang w:eastAsia="en-US"/>
        </w:rPr>
        <w:t>Tourism</w:t>
      </w:r>
      <w:proofErr w:type="spellEnd"/>
      <w:r w:rsidRPr="00281483">
        <w:rPr>
          <w:rFonts w:eastAsiaTheme="minorHAnsi" w:cs="Times New Roman"/>
          <w:i/>
          <w:iCs/>
          <w:color w:val="0D0D0D" w:themeColor="text1" w:themeTint="F2"/>
          <w:sz w:val="24"/>
          <w:szCs w:val="24"/>
          <w:shd w:val="clear" w:color="auto" w:fill="FFFFFF"/>
          <w:lang w:eastAsia="en-US"/>
        </w:rPr>
        <w:t xml:space="preserve"> Management, 18</w:t>
      </w:r>
      <w:r w:rsidRPr="00281483">
        <w:rPr>
          <w:rFonts w:eastAsiaTheme="minorHAnsi" w:cs="Times New Roman"/>
          <w:color w:val="0D0D0D" w:themeColor="text1" w:themeTint="F2"/>
          <w:sz w:val="24"/>
          <w:szCs w:val="24"/>
          <w:shd w:val="clear" w:color="auto" w:fill="FFFFFF"/>
          <w:lang w:eastAsia="en-US"/>
        </w:rPr>
        <w:t>(2), 75-87.</w:t>
      </w:r>
    </w:p>
    <w:p w14:paraId="3F8F4116"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Belisle</w:t>
      </w:r>
      <w:proofErr w:type="spellEnd"/>
      <w:r w:rsidRPr="00281483">
        <w:rPr>
          <w:rFonts w:cs="Times New Roman"/>
          <w:color w:val="0D0D0D" w:themeColor="text1" w:themeTint="F2"/>
          <w:sz w:val="24"/>
          <w:szCs w:val="24"/>
        </w:rPr>
        <w:t xml:space="preserve">, F. J., &amp; D. R. Hoy (1980). </w:t>
      </w:r>
      <w:proofErr w:type="spellStart"/>
      <w:r w:rsidRPr="00281483">
        <w:rPr>
          <w:rFonts w:cs="Times New Roman"/>
          <w:color w:val="0D0D0D" w:themeColor="text1" w:themeTint="F2"/>
          <w:sz w:val="24"/>
          <w:szCs w:val="24"/>
        </w:rPr>
        <w:t>The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perceived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ımpact</w:t>
      </w:r>
      <w:proofErr w:type="spellEnd"/>
      <w:r w:rsidRPr="00281483">
        <w:rPr>
          <w:rFonts w:cs="Times New Roman"/>
          <w:color w:val="0D0D0D" w:themeColor="text1" w:themeTint="F2"/>
          <w:sz w:val="24"/>
          <w:szCs w:val="24"/>
        </w:rPr>
        <w:t xml:space="preserve"> of </w:t>
      </w:r>
      <w:proofErr w:type="spellStart"/>
      <w:r w:rsidRPr="00281483">
        <w:rPr>
          <w:rFonts w:cs="Times New Roman"/>
          <w:color w:val="0D0D0D" w:themeColor="text1" w:themeTint="F2"/>
          <w:sz w:val="24"/>
          <w:szCs w:val="24"/>
        </w:rPr>
        <w:t>tourism</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by</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residents</w:t>
      </w:r>
      <w:proofErr w:type="spellEnd"/>
      <w:r w:rsidRPr="00281483">
        <w:rPr>
          <w:rFonts w:cs="Times New Roman"/>
          <w:color w:val="0D0D0D" w:themeColor="text1" w:themeTint="F2"/>
          <w:sz w:val="24"/>
          <w:szCs w:val="24"/>
        </w:rPr>
        <w:t xml:space="preserve">: a </w:t>
      </w:r>
      <w:proofErr w:type="spellStart"/>
      <w:r w:rsidRPr="00281483">
        <w:rPr>
          <w:rFonts w:cs="Times New Roman"/>
          <w:color w:val="0D0D0D" w:themeColor="text1" w:themeTint="F2"/>
          <w:sz w:val="24"/>
          <w:szCs w:val="24"/>
        </w:rPr>
        <w:t>case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study</w:t>
      </w:r>
      <w:proofErr w:type="spellEnd"/>
      <w:r w:rsidRPr="00281483">
        <w:rPr>
          <w:rFonts w:cs="Times New Roman"/>
          <w:color w:val="0D0D0D" w:themeColor="text1" w:themeTint="F2"/>
          <w:sz w:val="24"/>
          <w:szCs w:val="24"/>
        </w:rPr>
        <w:t xml:space="preserve"> in </w:t>
      </w:r>
      <w:proofErr w:type="spellStart"/>
      <w:r w:rsidRPr="00281483">
        <w:rPr>
          <w:rFonts w:cs="Times New Roman"/>
          <w:color w:val="0D0D0D" w:themeColor="text1" w:themeTint="F2"/>
          <w:sz w:val="24"/>
          <w:szCs w:val="24"/>
        </w:rPr>
        <w:t>Santa</w:t>
      </w:r>
      <w:proofErr w:type="spellEnd"/>
      <w:r w:rsidRPr="00281483">
        <w:rPr>
          <w:rFonts w:cs="Times New Roman"/>
          <w:color w:val="0D0D0D" w:themeColor="text1" w:themeTint="F2"/>
          <w:sz w:val="24"/>
          <w:szCs w:val="24"/>
        </w:rPr>
        <w:t xml:space="preserve"> Marta, Columbia. </w:t>
      </w:r>
      <w:proofErr w:type="spellStart"/>
      <w:r w:rsidRPr="00281483">
        <w:rPr>
          <w:rFonts w:cs="Times New Roman"/>
          <w:i/>
          <w:iCs/>
          <w:color w:val="0D0D0D" w:themeColor="text1" w:themeTint="F2"/>
          <w:sz w:val="24"/>
          <w:szCs w:val="24"/>
        </w:rPr>
        <w:t>Annals</w:t>
      </w:r>
      <w:proofErr w:type="spellEnd"/>
      <w:r w:rsidRPr="00281483">
        <w:rPr>
          <w:rFonts w:cs="Times New Roman"/>
          <w:i/>
          <w:iCs/>
          <w:color w:val="0D0D0D" w:themeColor="text1" w:themeTint="F2"/>
          <w:sz w:val="24"/>
          <w:szCs w:val="24"/>
        </w:rPr>
        <w:t xml:space="preserve"> Of </w:t>
      </w:r>
      <w:proofErr w:type="spellStart"/>
      <w:r w:rsidRPr="00281483">
        <w:rPr>
          <w:rFonts w:cs="Times New Roman"/>
          <w:i/>
          <w:iCs/>
          <w:color w:val="0D0D0D" w:themeColor="text1" w:themeTint="F2"/>
          <w:sz w:val="24"/>
          <w:szCs w:val="24"/>
        </w:rPr>
        <w:t>Tourism</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Research</w:t>
      </w:r>
      <w:proofErr w:type="spellEnd"/>
      <w:r w:rsidRPr="00281483">
        <w:rPr>
          <w:rFonts w:cs="Times New Roman"/>
          <w:i/>
          <w:iCs/>
          <w:color w:val="0D0D0D" w:themeColor="text1" w:themeTint="F2"/>
          <w:sz w:val="24"/>
          <w:szCs w:val="24"/>
        </w:rPr>
        <w:t xml:space="preserve"> 7</w:t>
      </w:r>
      <w:r w:rsidRPr="00281483">
        <w:rPr>
          <w:rFonts w:cs="Times New Roman"/>
          <w:color w:val="0D0D0D" w:themeColor="text1" w:themeTint="F2"/>
          <w:sz w:val="24"/>
          <w:szCs w:val="24"/>
        </w:rPr>
        <w:t>(1), 83-101.</w:t>
      </w:r>
    </w:p>
    <w:p w14:paraId="75C0CD05"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Berg</w:t>
      </w:r>
      <w:proofErr w:type="spellEnd"/>
      <w:r w:rsidRPr="00281483">
        <w:rPr>
          <w:rFonts w:cs="Times New Roman"/>
          <w:color w:val="0D0D0D" w:themeColor="text1" w:themeTint="F2"/>
          <w:sz w:val="24"/>
          <w:szCs w:val="24"/>
        </w:rPr>
        <w:t xml:space="preserve">, L. V. D., </w:t>
      </w:r>
      <w:proofErr w:type="spellStart"/>
      <w:r w:rsidRPr="00281483">
        <w:rPr>
          <w:rFonts w:cs="Times New Roman"/>
          <w:color w:val="0D0D0D" w:themeColor="text1" w:themeTint="F2"/>
          <w:sz w:val="24"/>
          <w:szCs w:val="24"/>
        </w:rPr>
        <w:t>Borg</w:t>
      </w:r>
      <w:proofErr w:type="spellEnd"/>
      <w:r w:rsidRPr="00281483">
        <w:rPr>
          <w:rFonts w:cs="Times New Roman"/>
          <w:color w:val="0D0D0D" w:themeColor="text1" w:themeTint="F2"/>
          <w:sz w:val="24"/>
          <w:szCs w:val="24"/>
        </w:rPr>
        <w:t>, J. V. D., &amp;</w:t>
      </w:r>
      <w:proofErr w:type="spellStart"/>
      <w:r w:rsidRPr="00281483">
        <w:rPr>
          <w:rFonts w:cs="Times New Roman"/>
          <w:color w:val="0D0D0D" w:themeColor="text1" w:themeTint="F2"/>
          <w:sz w:val="24"/>
          <w:szCs w:val="24"/>
        </w:rPr>
        <w:t>Meer</w:t>
      </w:r>
      <w:proofErr w:type="spellEnd"/>
      <w:r w:rsidRPr="00281483">
        <w:rPr>
          <w:rFonts w:cs="Times New Roman"/>
          <w:color w:val="0D0D0D" w:themeColor="text1" w:themeTint="F2"/>
          <w:sz w:val="24"/>
          <w:szCs w:val="24"/>
        </w:rPr>
        <w:t xml:space="preserve">, J. V. D. (1995). </w:t>
      </w:r>
      <w:r w:rsidRPr="00281483">
        <w:rPr>
          <w:rFonts w:cs="Times New Roman"/>
          <w:i/>
          <w:iCs/>
          <w:color w:val="0D0D0D" w:themeColor="text1" w:themeTint="F2"/>
          <w:sz w:val="24"/>
          <w:szCs w:val="24"/>
        </w:rPr>
        <w:t xml:space="preserve">Urban </w:t>
      </w:r>
      <w:proofErr w:type="spellStart"/>
      <w:r w:rsidRPr="00281483">
        <w:rPr>
          <w:rFonts w:cs="Times New Roman"/>
          <w:i/>
          <w:iCs/>
          <w:color w:val="0D0D0D" w:themeColor="text1" w:themeTint="F2"/>
          <w:sz w:val="24"/>
          <w:szCs w:val="24"/>
        </w:rPr>
        <w:t>Tourism</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Performance</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and</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Strategies</w:t>
      </w:r>
      <w:proofErr w:type="spellEnd"/>
      <w:r w:rsidRPr="00281483">
        <w:rPr>
          <w:rFonts w:cs="Times New Roman"/>
          <w:i/>
          <w:iCs/>
          <w:color w:val="0D0D0D" w:themeColor="text1" w:themeTint="F2"/>
          <w:sz w:val="24"/>
          <w:szCs w:val="24"/>
        </w:rPr>
        <w:t xml:space="preserve"> in </w:t>
      </w:r>
      <w:proofErr w:type="spellStart"/>
      <w:r w:rsidRPr="00281483">
        <w:rPr>
          <w:rFonts w:cs="Times New Roman"/>
          <w:i/>
          <w:iCs/>
          <w:color w:val="0D0D0D" w:themeColor="text1" w:themeTint="F2"/>
          <w:sz w:val="24"/>
          <w:szCs w:val="24"/>
        </w:rPr>
        <w:t>Eight</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European</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Cities</w:t>
      </w:r>
      <w:proofErr w:type="spellEnd"/>
      <w:r w:rsidRPr="00281483">
        <w:rPr>
          <w:rFonts w:cs="Times New Roman"/>
          <w:i/>
          <w:iCs/>
          <w:color w:val="0D0D0D" w:themeColor="text1" w:themeTint="F2"/>
          <w:sz w:val="24"/>
          <w:szCs w:val="24"/>
        </w:rPr>
        <w:t xml:space="preserve">. </w:t>
      </w:r>
      <w:proofErr w:type="spellStart"/>
      <w:r w:rsidRPr="00281483">
        <w:rPr>
          <w:rFonts w:cs="Times New Roman"/>
          <w:color w:val="0D0D0D" w:themeColor="text1" w:themeTint="F2"/>
          <w:sz w:val="24"/>
          <w:szCs w:val="24"/>
        </w:rPr>
        <w:t>Avebury</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Aldershot</w:t>
      </w:r>
      <w:proofErr w:type="spellEnd"/>
      <w:r w:rsidRPr="00281483">
        <w:rPr>
          <w:rFonts w:cs="Times New Roman"/>
          <w:color w:val="0D0D0D" w:themeColor="text1" w:themeTint="F2"/>
          <w:sz w:val="24"/>
          <w:szCs w:val="24"/>
        </w:rPr>
        <w:t>.</w:t>
      </w:r>
    </w:p>
    <w:p w14:paraId="00862577"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rPr>
        <w:t>Bilgili, B. (2022). Kocaeli’nin iş turizmi potansiyelinin değerlendirilmesi. </w:t>
      </w:r>
      <w:r w:rsidRPr="00281483">
        <w:rPr>
          <w:rFonts w:cs="Times New Roman"/>
          <w:i/>
          <w:iCs/>
          <w:color w:val="0D0D0D" w:themeColor="text1" w:themeTint="F2"/>
          <w:sz w:val="24"/>
          <w:szCs w:val="24"/>
        </w:rPr>
        <w:t>Şura Akademi Dergisi</w:t>
      </w:r>
      <w:r w:rsidRPr="00281483">
        <w:rPr>
          <w:rFonts w:cs="Times New Roman"/>
          <w:color w:val="0D0D0D" w:themeColor="text1" w:themeTint="F2"/>
          <w:sz w:val="24"/>
          <w:szCs w:val="24"/>
        </w:rPr>
        <w:t>, (1), 77-88.</w:t>
      </w:r>
    </w:p>
    <w:p w14:paraId="35580865"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bookmarkStart w:id="3216" w:name="_Hlk208330792"/>
      <w:proofErr w:type="spellStart"/>
      <w:r w:rsidRPr="00281483">
        <w:rPr>
          <w:rFonts w:cs="Times New Roman"/>
          <w:color w:val="0D0D0D" w:themeColor="text1" w:themeTint="F2"/>
          <w:sz w:val="24"/>
          <w:szCs w:val="24"/>
        </w:rPr>
        <w:t>Bock</w:t>
      </w:r>
      <w:proofErr w:type="spellEnd"/>
      <w:r w:rsidRPr="00281483">
        <w:rPr>
          <w:rFonts w:cs="Times New Roman"/>
          <w:color w:val="0D0D0D" w:themeColor="text1" w:themeTint="F2"/>
          <w:sz w:val="24"/>
          <w:szCs w:val="24"/>
        </w:rPr>
        <w:t xml:space="preserve">, K. (2015). </w:t>
      </w:r>
      <w:proofErr w:type="spellStart"/>
      <w:r w:rsidRPr="00281483">
        <w:rPr>
          <w:rFonts w:cs="Times New Roman"/>
          <w:color w:val="0D0D0D" w:themeColor="text1" w:themeTint="F2"/>
          <w:sz w:val="24"/>
          <w:szCs w:val="24"/>
        </w:rPr>
        <w:t>The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changing</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nature</w:t>
      </w:r>
      <w:proofErr w:type="spellEnd"/>
      <w:r w:rsidRPr="00281483">
        <w:rPr>
          <w:rFonts w:cs="Times New Roman"/>
          <w:color w:val="0D0D0D" w:themeColor="text1" w:themeTint="F2"/>
          <w:sz w:val="24"/>
          <w:szCs w:val="24"/>
        </w:rPr>
        <w:t xml:space="preserve"> of </w:t>
      </w:r>
      <w:proofErr w:type="spellStart"/>
      <w:r w:rsidRPr="00281483">
        <w:rPr>
          <w:rFonts w:cs="Times New Roman"/>
          <w:color w:val="0D0D0D" w:themeColor="text1" w:themeTint="F2"/>
          <w:sz w:val="24"/>
          <w:szCs w:val="24"/>
        </w:rPr>
        <w:t>city</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tourism</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and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its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possible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implications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for</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the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future</w:t>
      </w:r>
      <w:proofErr w:type="spellEnd"/>
      <w:r w:rsidRPr="00281483">
        <w:rPr>
          <w:rFonts w:cs="Times New Roman"/>
          <w:color w:val="0D0D0D" w:themeColor="text1" w:themeTint="F2"/>
          <w:sz w:val="24"/>
          <w:szCs w:val="24"/>
        </w:rPr>
        <w:t xml:space="preserve"> of </w:t>
      </w:r>
      <w:proofErr w:type="spellStart"/>
      <w:r w:rsidRPr="00281483">
        <w:rPr>
          <w:rFonts w:cs="Times New Roman"/>
          <w:color w:val="0D0D0D" w:themeColor="text1" w:themeTint="F2"/>
          <w:sz w:val="24"/>
          <w:szCs w:val="24"/>
        </w:rPr>
        <w:t>cities</w:t>
      </w:r>
      <w:proofErr w:type="spellEnd"/>
      <w:r w:rsidRPr="00281483">
        <w:rPr>
          <w:rFonts w:cs="Times New Roman"/>
          <w:color w:val="0D0D0D" w:themeColor="text1" w:themeTint="F2"/>
          <w:sz w:val="24"/>
          <w:szCs w:val="24"/>
        </w:rPr>
        <w:t xml:space="preserve">. </w:t>
      </w:r>
      <w:proofErr w:type="spellStart"/>
      <w:r w:rsidRPr="00281483">
        <w:rPr>
          <w:rFonts w:cs="Times New Roman"/>
          <w:i/>
          <w:iCs/>
          <w:color w:val="0D0D0D" w:themeColor="text1" w:themeTint="F2"/>
          <w:sz w:val="24"/>
          <w:szCs w:val="24"/>
        </w:rPr>
        <w:t>European</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Journal</w:t>
      </w:r>
      <w:proofErr w:type="spellEnd"/>
      <w:r w:rsidRPr="00281483">
        <w:rPr>
          <w:rFonts w:cs="Times New Roman"/>
          <w:i/>
          <w:iCs/>
          <w:color w:val="0D0D0D" w:themeColor="text1" w:themeTint="F2"/>
          <w:sz w:val="24"/>
          <w:szCs w:val="24"/>
        </w:rPr>
        <w:t xml:space="preserve"> of </w:t>
      </w:r>
      <w:proofErr w:type="spellStart"/>
      <w:r w:rsidRPr="00281483">
        <w:rPr>
          <w:rFonts w:cs="Times New Roman"/>
          <w:i/>
          <w:iCs/>
          <w:color w:val="0D0D0D" w:themeColor="text1" w:themeTint="F2"/>
          <w:sz w:val="24"/>
          <w:szCs w:val="24"/>
        </w:rPr>
        <w:t>Futures</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Research</w:t>
      </w:r>
      <w:proofErr w:type="spellEnd"/>
      <w:r w:rsidRPr="00281483">
        <w:rPr>
          <w:rFonts w:cs="Times New Roman"/>
          <w:i/>
          <w:iCs/>
          <w:color w:val="0D0D0D" w:themeColor="text1" w:themeTint="F2"/>
          <w:sz w:val="24"/>
          <w:szCs w:val="24"/>
        </w:rPr>
        <w:t>, 3</w:t>
      </w:r>
      <w:r w:rsidRPr="00281483">
        <w:rPr>
          <w:rFonts w:cs="Times New Roman"/>
          <w:color w:val="0D0D0D" w:themeColor="text1" w:themeTint="F2"/>
          <w:sz w:val="24"/>
          <w:szCs w:val="24"/>
        </w:rPr>
        <w:t>(1), 2-8.</w:t>
      </w:r>
    </w:p>
    <w:bookmarkEnd w:id="3216"/>
    <w:p w14:paraId="0D46CD15"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Boivin</w:t>
      </w:r>
      <w:proofErr w:type="spellEnd"/>
      <w:r w:rsidRPr="00281483">
        <w:rPr>
          <w:rFonts w:cs="Times New Roman"/>
          <w:color w:val="0D0D0D" w:themeColor="text1" w:themeTint="F2"/>
          <w:sz w:val="24"/>
          <w:szCs w:val="24"/>
        </w:rPr>
        <w:t xml:space="preserve">, M., &amp; </w:t>
      </w:r>
      <w:proofErr w:type="spellStart"/>
      <w:r w:rsidRPr="00281483">
        <w:rPr>
          <w:rFonts w:cs="Times New Roman"/>
          <w:color w:val="0D0D0D" w:themeColor="text1" w:themeTint="F2"/>
          <w:sz w:val="24"/>
          <w:szCs w:val="24"/>
        </w:rPr>
        <w:t>Tanguay</w:t>
      </w:r>
      <w:proofErr w:type="spellEnd"/>
      <w:r w:rsidRPr="00281483">
        <w:rPr>
          <w:rFonts w:cs="Times New Roman"/>
          <w:color w:val="0D0D0D" w:themeColor="text1" w:themeTint="F2"/>
          <w:sz w:val="24"/>
          <w:szCs w:val="24"/>
        </w:rPr>
        <w:t xml:space="preserve">, G. A. (2019). Analysis of </w:t>
      </w:r>
      <w:proofErr w:type="spellStart"/>
      <w:r w:rsidRPr="00281483">
        <w:rPr>
          <w:rFonts w:cs="Times New Roman"/>
          <w:color w:val="0D0D0D" w:themeColor="text1" w:themeTint="F2"/>
          <w:sz w:val="24"/>
          <w:szCs w:val="24"/>
        </w:rPr>
        <w:t>the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determinants</w:t>
      </w:r>
      <w:proofErr w:type="spellEnd"/>
      <w:r w:rsidRPr="00281483">
        <w:rPr>
          <w:rFonts w:cs="Times New Roman"/>
          <w:color w:val="0D0D0D" w:themeColor="text1" w:themeTint="F2"/>
          <w:sz w:val="24"/>
          <w:szCs w:val="24"/>
        </w:rPr>
        <w:t xml:space="preserve"> of urban </w:t>
      </w:r>
      <w:proofErr w:type="spellStart"/>
      <w:r w:rsidRPr="00281483">
        <w:rPr>
          <w:rFonts w:cs="Times New Roman"/>
          <w:color w:val="0D0D0D" w:themeColor="text1" w:themeTint="F2"/>
          <w:sz w:val="24"/>
          <w:szCs w:val="24"/>
        </w:rPr>
        <w:t>tourism</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attractiveness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The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case</w:t>
      </w:r>
      <w:proofErr w:type="spellEnd"/>
      <w:r w:rsidRPr="00281483">
        <w:rPr>
          <w:rFonts w:cs="Times New Roman"/>
          <w:color w:val="0D0D0D" w:themeColor="text1" w:themeTint="F2"/>
          <w:sz w:val="24"/>
          <w:szCs w:val="24"/>
        </w:rPr>
        <w:t xml:space="preserve"> of </w:t>
      </w:r>
      <w:proofErr w:type="spellStart"/>
      <w:r w:rsidRPr="00281483">
        <w:rPr>
          <w:rFonts w:cs="Times New Roman"/>
          <w:color w:val="0D0D0D" w:themeColor="text1" w:themeTint="F2"/>
          <w:sz w:val="24"/>
          <w:szCs w:val="24"/>
        </w:rPr>
        <w:t>Québec</w:t>
      </w:r>
      <w:proofErr w:type="spellEnd"/>
      <w:r w:rsidRPr="00281483">
        <w:rPr>
          <w:rFonts w:cs="Times New Roman"/>
          <w:color w:val="0D0D0D" w:themeColor="text1" w:themeTint="F2"/>
          <w:sz w:val="24"/>
          <w:szCs w:val="24"/>
        </w:rPr>
        <w:t xml:space="preserve"> City </w:t>
      </w:r>
      <w:proofErr w:type="spellStart"/>
      <w:r w:rsidRPr="00281483">
        <w:rPr>
          <w:rFonts w:cs="Times New Roman"/>
          <w:color w:val="0D0D0D" w:themeColor="text1" w:themeTint="F2"/>
          <w:sz w:val="24"/>
          <w:szCs w:val="24"/>
        </w:rPr>
        <w:t>and</w:t>
      </w:r>
      <w:proofErr w:type="spellEnd"/>
      <w:r w:rsidRPr="00281483">
        <w:rPr>
          <w:rFonts w:cs="Times New Roman"/>
          <w:color w:val="0D0D0D" w:themeColor="text1" w:themeTint="F2"/>
          <w:sz w:val="24"/>
          <w:szCs w:val="24"/>
        </w:rPr>
        <w:t xml:space="preserve"> Bordeaux. </w:t>
      </w:r>
      <w:proofErr w:type="spellStart"/>
      <w:r w:rsidRPr="00281483">
        <w:rPr>
          <w:rFonts w:cs="Times New Roman"/>
          <w:i/>
          <w:iCs/>
          <w:color w:val="0D0D0D" w:themeColor="text1" w:themeTint="F2"/>
          <w:sz w:val="24"/>
          <w:szCs w:val="24"/>
        </w:rPr>
        <w:t>Journal</w:t>
      </w:r>
      <w:proofErr w:type="spellEnd"/>
      <w:r w:rsidRPr="00281483">
        <w:rPr>
          <w:rFonts w:cs="Times New Roman"/>
          <w:i/>
          <w:iCs/>
          <w:color w:val="0D0D0D" w:themeColor="text1" w:themeTint="F2"/>
          <w:sz w:val="24"/>
          <w:szCs w:val="24"/>
        </w:rPr>
        <w:t xml:space="preserve"> Of </w:t>
      </w:r>
      <w:proofErr w:type="spellStart"/>
      <w:r w:rsidRPr="00281483">
        <w:rPr>
          <w:rFonts w:cs="Times New Roman"/>
          <w:i/>
          <w:iCs/>
          <w:color w:val="0D0D0D" w:themeColor="text1" w:themeTint="F2"/>
          <w:sz w:val="24"/>
          <w:szCs w:val="24"/>
        </w:rPr>
        <w:t>Destination</w:t>
      </w:r>
      <w:proofErr w:type="spellEnd"/>
      <w:r w:rsidRPr="00281483">
        <w:rPr>
          <w:rFonts w:cs="Times New Roman"/>
          <w:i/>
          <w:iCs/>
          <w:color w:val="0D0D0D" w:themeColor="text1" w:themeTint="F2"/>
          <w:sz w:val="24"/>
          <w:szCs w:val="24"/>
        </w:rPr>
        <w:t xml:space="preserve"> Marketing &amp; Management</w:t>
      </w:r>
      <w:r w:rsidRPr="00281483">
        <w:rPr>
          <w:rFonts w:cs="Times New Roman"/>
          <w:color w:val="0D0D0D" w:themeColor="text1" w:themeTint="F2"/>
          <w:sz w:val="24"/>
          <w:szCs w:val="24"/>
        </w:rPr>
        <w:t xml:space="preserve">, </w:t>
      </w:r>
      <w:r w:rsidRPr="00281483">
        <w:rPr>
          <w:rFonts w:cs="Times New Roman"/>
          <w:i/>
          <w:iCs/>
          <w:color w:val="0D0D0D" w:themeColor="text1" w:themeTint="F2"/>
          <w:sz w:val="24"/>
          <w:szCs w:val="24"/>
        </w:rPr>
        <w:t>11</w:t>
      </w:r>
      <w:r w:rsidRPr="00281483">
        <w:rPr>
          <w:rFonts w:cs="Times New Roman"/>
          <w:color w:val="0D0D0D" w:themeColor="text1" w:themeTint="F2"/>
          <w:sz w:val="24"/>
          <w:szCs w:val="24"/>
        </w:rPr>
        <w:t>, 67-79.</w:t>
      </w:r>
    </w:p>
    <w:p w14:paraId="70365B0E"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rPr>
        <w:t xml:space="preserve">Boz, M., &amp; Özkan, Ç. (2021). Sürdürülebilir şehir turizmi: Barselona örneği. </w:t>
      </w:r>
      <w:r w:rsidRPr="00281483">
        <w:rPr>
          <w:rFonts w:cs="Times New Roman"/>
          <w:i/>
          <w:iCs/>
          <w:color w:val="0D0D0D" w:themeColor="text1" w:themeTint="F2"/>
          <w:sz w:val="24"/>
          <w:szCs w:val="24"/>
        </w:rPr>
        <w:t>Safran Kültür ve Turizm Araştırmaları Dergisi</w:t>
      </w:r>
      <w:r w:rsidRPr="00281483">
        <w:rPr>
          <w:rFonts w:cs="Times New Roman"/>
          <w:color w:val="0D0D0D" w:themeColor="text1" w:themeTint="F2"/>
          <w:sz w:val="24"/>
          <w:szCs w:val="24"/>
        </w:rPr>
        <w:t xml:space="preserve">, </w:t>
      </w:r>
      <w:r w:rsidRPr="00281483">
        <w:rPr>
          <w:rFonts w:cs="Times New Roman"/>
          <w:i/>
          <w:iCs/>
          <w:color w:val="0D0D0D" w:themeColor="text1" w:themeTint="F2"/>
          <w:sz w:val="24"/>
          <w:szCs w:val="24"/>
        </w:rPr>
        <w:t>4</w:t>
      </w:r>
      <w:r w:rsidRPr="00281483">
        <w:rPr>
          <w:rFonts w:cs="Times New Roman"/>
          <w:color w:val="0D0D0D" w:themeColor="text1" w:themeTint="F2"/>
          <w:sz w:val="24"/>
          <w:szCs w:val="24"/>
        </w:rPr>
        <w:t>(1), 110-129.</w:t>
      </w:r>
    </w:p>
    <w:p w14:paraId="70502806"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rPr>
        <w:lastRenderedPageBreak/>
        <w:t xml:space="preserve">Bozkurt, M. S. (2024). </w:t>
      </w:r>
      <w:r w:rsidRPr="00281483">
        <w:rPr>
          <w:rFonts w:cs="Times New Roman"/>
          <w:i/>
          <w:iCs/>
          <w:color w:val="0D0D0D" w:themeColor="text1" w:themeTint="F2"/>
          <w:sz w:val="24"/>
          <w:szCs w:val="24"/>
        </w:rPr>
        <w:t>Bir ömür ki Yılmaz Büyükerşen</w:t>
      </w:r>
      <w:r w:rsidRPr="00281483">
        <w:rPr>
          <w:rFonts w:cs="Times New Roman"/>
          <w:color w:val="0D0D0D" w:themeColor="text1" w:themeTint="F2"/>
          <w:sz w:val="24"/>
          <w:szCs w:val="24"/>
        </w:rPr>
        <w:t xml:space="preserve">. Eskişehir: </w:t>
      </w:r>
      <w:proofErr w:type="spellStart"/>
      <w:r w:rsidRPr="00281483">
        <w:rPr>
          <w:rFonts w:cs="Times New Roman"/>
          <w:color w:val="0D0D0D" w:themeColor="text1" w:themeTint="F2"/>
          <w:sz w:val="24"/>
          <w:szCs w:val="24"/>
        </w:rPr>
        <w:t>Dorlion</w:t>
      </w:r>
      <w:proofErr w:type="spellEnd"/>
      <w:r w:rsidRPr="00281483">
        <w:rPr>
          <w:rFonts w:cs="Times New Roman"/>
          <w:color w:val="0D0D0D" w:themeColor="text1" w:themeTint="F2"/>
          <w:sz w:val="24"/>
          <w:szCs w:val="24"/>
        </w:rPr>
        <w:t xml:space="preserve"> Yayınları.</w:t>
      </w:r>
    </w:p>
    <w:p w14:paraId="4E1C610B"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proofErr w:type="spellStart"/>
      <w:r w:rsidRPr="00281483">
        <w:rPr>
          <w:rFonts w:cs="Times New Roman"/>
          <w:color w:val="0D0D0D" w:themeColor="text1" w:themeTint="F2"/>
          <w:sz w:val="24"/>
          <w:szCs w:val="24"/>
          <w:shd w:val="clear" w:color="auto" w:fill="FFFFFF"/>
        </w:rPr>
        <w:t>Brougham</w:t>
      </w:r>
      <w:proofErr w:type="spellEnd"/>
      <w:r w:rsidRPr="00281483">
        <w:rPr>
          <w:rFonts w:cs="Times New Roman"/>
          <w:color w:val="0D0D0D" w:themeColor="text1" w:themeTint="F2"/>
          <w:sz w:val="24"/>
          <w:szCs w:val="24"/>
          <w:shd w:val="clear" w:color="auto" w:fill="FFFFFF"/>
        </w:rPr>
        <w:t xml:space="preserve">, J. E., &amp; </w:t>
      </w:r>
      <w:proofErr w:type="spellStart"/>
      <w:r w:rsidRPr="00281483">
        <w:rPr>
          <w:rFonts w:cs="Times New Roman"/>
          <w:color w:val="0D0D0D" w:themeColor="text1" w:themeTint="F2"/>
          <w:sz w:val="24"/>
          <w:szCs w:val="24"/>
          <w:shd w:val="clear" w:color="auto" w:fill="FFFFFF"/>
        </w:rPr>
        <w:t>Butler</w:t>
      </w:r>
      <w:proofErr w:type="spellEnd"/>
      <w:r w:rsidRPr="00281483">
        <w:rPr>
          <w:rFonts w:cs="Times New Roman"/>
          <w:color w:val="0D0D0D" w:themeColor="text1" w:themeTint="F2"/>
          <w:sz w:val="24"/>
          <w:szCs w:val="24"/>
          <w:shd w:val="clear" w:color="auto" w:fill="FFFFFF"/>
        </w:rPr>
        <w:t xml:space="preserve">, R. W. (1981). A </w:t>
      </w:r>
      <w:proofErr w:type="spellStart"/>
      <w:r w:rsidRPr="00281483">
        <w:rPr>
          <w:rFonts w:cs="Times New Roman"/>
          <w:color w:val="0D0D0D" w:themeColor="text1" w:themeTint="F2"/>
          <w:sz w:val="24"/>
          <w:szCs w:val="24"/>
          <w:shd w:val="clear" w:color="auto" w:fill="FFFFFF"/>
        </w:rPr>
        <w:t>segmentation</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analysis</w:t>
      </w:r>
      <w:proofErr w:type="spellEnd"/>
      <w:r w:rsidRPr="00281483">
        <w:rPr>
          <w:rFonts w:cs="Times New Roman"/>
          <w:color w:val="0D0D0D" w:themeColor="text1" w:themeTint="F2"/>
          <w:sz w:val="24"/>
          <w:szCs w:val="24"/>
          <w:shd w:val="clear" w:color="auto" w:fill="FFFFFF"/>
        </w:rPr>
        <w:t xml:space="preserve"> of </w:t>
      </w:r>
      <w:proofErr w:type="spellStart"/>
      <w:r w:rsidRPr="00281483">
        <w:rPr>
          <w:rFonts w:cs="Times New Roman"/>
          <w:color w:val="0D0D0D" w:themeColor="text1" w:themeTint="F2"/>
          <w:sz w:val="24"/>
          <w:szCs w:val="24"/>
          <w:shd w:val="clear" w:color="auto" w:fill="FFFFFF"/>
        </w:rPr>
        <w:t>resident</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attitudes</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to</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the</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social</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impact</w:t>
      </w:r>
      <w:proofErr w:type="spellEnd"/>
      <w:r w:rsidRPr="00281483">
        <w:rPr>
          <w:rFonts w:cs="Times New Roman"/>
          <w:color w:val="0D0D0D" w:themeColor="text1" w:themeTint="F2"/>
          <w:sz w:val="24"/>
          <w:szCs w:val="24"/>
          <w:shd w:val="clear" w:color="auto" w:fill="FFFFFF"/>
        </w:rPr>
        <w:t xml:space="preserve"> of </w:t>
      </w:r>
      <w:proofErr w:type="spellStart"/>
      <w:r w:rsidRPr="00281483">
        <w:rPr>
          <w:rFonts w:cs="Times New Roman"/>
          <w:color w:val="0D0D0D" w:themeColor="text1" w:themeTint="F2"/>
          <w:sz w:val="24"/>
          <w:szCs w:val="24"/>
          <w:shd w:val="clear" w:color="auto" w:fill="FFFFFF"/>
        </w:rPr>
        <w:t>tourism</w:t>
      </w:r>
      <w:proofErr w:type="spellEnd"/>
      <w:r w:rsidRPr="00281483">
        <w:rPr>
          <w:rFonts w:cs="Times New Roman"/>
          <w:color w:val="0D0D0D" w:themeColor="text1" w:themeTint="F2"/>
          <w:sz w:val="24"/>
          <w:szCs w:val="24"/>
          <w:shd w:val="clear" w:color="auto" w:fill="FFFFFF"/>
        </w:rPr>
        <w:t>. </w:t>
      </w:r>
      <w:proofErr w:type="spellStart"/>
      <w:r w:rsidRPr="00281483">
        <w:rPr>
          <w:rFonts w:cs="Times New Roman"/>
          <w:i/>
          <w:iCs/>
          <w:color w:val="0D0D0D" w:themeColor="text1" w:themeTint="F2"/>
          <w:sz w:val="24"/>
          <w:szCs w:val="24"/>
          <w:shd w:val="clear" w:color="auto" w:fill="FFFFFF"/>
        </w:rPr>
        <w:t>Annals</w:t>
      </w:r>
      <w:proofErr w:type="spellEnd"/>
      <w:r w:rsidRPr="00281483">
        <w:rPr>
          <w:rFonts w:cs="Times New Roman"/>
          <w:i/>
          <w:iCs/>
          <w:color w:val="0D0D0D" w:themeColor="text1" w:themeTint="F2"/>
          <w:sz w:val="24"/>
          <w:szCs w:val="24"/>
          <w:shd w:val="clear" w:color="auto" w:fill="FFFFFF"/>
        </w:rPr>
        <w:t xml:space="preserve"> Of </w:t>
      </w:r>
      <w:proofErr w:type="spellStart"/>
      <w:r w:rsidRPr="00281483">
        <w:rPr>
          <w:rFonts w:cs="Times New Roman"/>
          <w:i/>
          <w:iCs/>
          <w:color w:val="0D0D0D" w:themeColor="text1" w:themeTint="F2"/>
          <w:sz w:val="24"/>
          <w:szCs w:val="24"/>
          <w:shd w:val="clear" w:color="auto" w:fill="FFFFFF"/>
        </w:rPr>
        <w:t>Tourism</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Research</w:t>
      </w:r>
      <w:proofErr w:type="spellEnd"/>
      <w:r w:rsidRPr="00281483">
        <w:rPr>
          <w:rFonts w:cs="Times New Roman"/>
          <w:color w:val="0D0D0D" w:themeColor="text1" w:themeTint="F2"/>
          <w:sz w:val="24"/>
          <w:szCs w:val="24"/>
          <w:shd w:val="clear" w:color="auto" w:fill="FFFFFF"/>
        </w:rPr>
        <w:t>, </w:t>
      </w:r>
      <w:r w:rsidRPr="00281483">
        <w:rPr>
          <w:rFonts w:cs="Times New Roman"/>
          <w:i/>
          <w:iCs/>
          <w:color w:val="0D0D0D" w:themeColor="text1" w:themeTint="F2"/>
          <w:sz w:val="24"/>
          <w:szCs w:val="24"/>
          <w:shd w:val="clear" w:color="auto" w:fill="FFFFFF"/>
        </w:rPr>
        <w:t>8</w:t>
      </w:r>
      <w:r w:rsidRPr="00281483">
        <w:rPr>
          <w:rFonts w:cs="Times New Roman"/>
          <w:color w:val="0D0D0D" w:themeColor="text1" w:themeTint="F2"/>
          <w:sz w:val="24"/>
          <w:szCs w:val="24"/>
          <w:shd w:val="clear" w:color="auto" w:fill="FFFFFF"/>
        </w:rPr>
        <w:t>(4), 569-590.</w:t>
      </w:r>
    </w:p>
    <w:p w14:paraId="31C3CE5F"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proofErr w:type="spellStart"/>
      <w:r w:rsidRPr="00281483">
        <w:rPr>
          <w:rFonts w:cs="Times New Roman"/>
          <w:color w:val="0D0D0D" w:themeColor="text1" w:themeTint="F2"/>
          <w:sz w:val="24"/>
          <w:szCs w:val="24"/>
          <w:shd w:val="clear" w:color="auto" w:fill="FFFFFF"/>
        </w:rPr>
        <w:t>Butler</w:t>
      </w:r>
      <w:proofErr w:type="spellEnd"/>
      <w:r w:rsidRPr="00281483">
        <w:rPr>
          <w:rFonts w:cs="Times New Roman"/>
          <w:color w:val="0D0D0D" w:themeColor="text1" w:themeTint="F2"/>
          <w:sz w:val="24"/>
          <w:szCs w:val="24"/>
          <w:shd w:val="clear" w:color="auto" w:fill="FFFFFF"/>
        </w:rPr>
        <w:t xml:space="preserve">, R. W. (1980). </w:t>
      </w:r>
      <w:proofErr w:type="spellStart"/>
      <w:r w:rsidRPr="00281483">
        <w:rPr>
          <w:rFonts w:cs="Times New Roman"/>
          <w:color w:val="0D0D0D" w:themeColor="text1" w:themeTint="F2"/>
          <w:sz w:val="24"/>
          <w:szCs w:val="24"/>
          <w:shd w:val="clear" w:color="auto" w:fill="FFFFFF"/>
        </w:rPr>
        <w:t>The</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concept</w:t>
      </w:r>
      <w:proofErr w:type="spellEnd"/>
      <w:r w:rsidRPr="00281483">
        <w:rPr>
          <w:rFonts w:cs="Times New Roman"/>
          <w:color w:val="0D0D0D" w:themeColor="text1" w:themeTint="F2"/>
          <w:sz w:val="24"/>
          <w:szCs w:val="24"/>
          <w:shd w:val="clear" w:color="auto" w:fill="FFFFFF"/>
        </w:rPr>
        <w:t xml:space="preserve"> of a </w:t>
      </w:r>
      <w:proofErr w:type="spellStart"/>
      <w:r w:rsidRPr="00281483">
        <w:rPr>
          <w:rFonts w:cs="Times New Roman"/>
          <w:color w:val="0D0D0D" w:themeColor="text1" w:themeTint="F2"/>
          <w:sz w:val="24"/>
          <w:szCs w:val="24"/>
          <w:shd w:val="clear" w:color="auto" w:fill="FFFFFF"/>
        </w:rPr>
        <w:t>tourist</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area</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cycle</w:t>
      </w:r>
      <w:proofErr w:type="spellEnd"/>
      <w:r w:rsidRPr="00281483">
        <w:rPr>
          <w:rFonts w:cs="Times New Roman"/>
          <w:color w:val="0D0D0D" w:themeColor="text1" w:themeTint="F2"/>
          <w:sz w:val="24"/>
          <w:szCs w:val="24"/>
          <w:shd w:val="clear" w:color="auto" w:fill="FFFFFF"/>
        </w:rPr>
        <w:t xml:space="preserve"> of </w:t>
      </w:r>
      <w:proofErr w:type="spellStart"/>
      <w:r w:rsidRPr="00281483">
        <w:rPr>
          <w:rFonts w:cs="Times New Roman"/>
          <w:color w:val="0D0D0D" w:themeColor="text1" w:themeTint="F2"/>
          <w:sz w:val="24"/>
          <w:szCs w:val="24"/>
          <w:shd w:val="clear" w:color="auto" w:fill="FFFFFF"/>
        </w:rPr>
        <w:t>evolution</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implications</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for</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management</w:t>
      </w:r>
      <w:proofErr w:type="spellEnd"/>
      <w:r w:rsidRPr="00281483">
        <w:rPr>
          <w:rFonts w:cs="Times New Roman"/>
          <w:color w:val="0D0D0D" w:themeColor="text1" w:themeTint="F2"/>
          <w:sz w:val="24"/>
          <w:szCs w:val="24"/>
          <w:shd w:val="clear" w:color="auto" w:fill="FFFFFF"/>
        </w:rPr>
        <w:t xml:space="preserve"> of </w:t>
      </w:r>
      <w:proofErr w:type="spellStart"/>
      <w:r w:rsidRPr="00281483">
        <w:rPr>
          <w:rFonts w:cs="Times New Roman"/>
          <w:color w:val="0D0D0D" w:themeColor="text1" w:themeTint="F2"/>
          <w:sz w:val="24"/>
          <w:szCs w:val="24"/>
          <w:shd w:val="clear" w:color="auto" w:fill="FFFFFF"/>
        </w:rPr>
        <w:t>resources</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The</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Canadian</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Geographer</w:t>
      </w:r>
      <w:proofErr w:type="spellEnd"/>
      <w:r w:rsidRPr="00281483">
        <w:rPr>
          <w:rFonts w:cs="Times New Roman"/>
          <w:i/>
          <w:iCs/>
          <w:color w:val="0D0D0D" w:themeColor="text1" w:themeTint="F2"/>
          <w:sz w:val="24"/>
          <w:szCs w:val="24"/>
          <w:shd w:val="clear" w:color="auto" w:fill="FFFFFF"/>
        </w:rPr>
        <w:t xml:space="preserve">/Le </w:t>
      </w:r>
      <w:proofErr w:type="spellStart"/>
      <w:r w:rsidRPr="00281483">
        <w:rPr>
          <w:rFonts w:cs="Times New Roman"/>
          <w:i/>
          <w:iCs/>
          <w:color w:val="0D0D0D" w:themeColor="text1" w:themeTint="F2"/>
          <w:sz w:val="24"/>
          <w:szCs w:val="24"/>
          <w:shd w:val="clear" w:color="auto" w:fill="FFFFFF"/>
        </w:rPr>
        <w:t>Géographe</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canadien</w:t>
      </w:r>
      <w:proofErr w:type="spellEnd"/>
      <w:r w:rsidRPr="00281483">
        <w:rPr>
          <w:rFonts w:cs="Times New Roman"/>
          <w:i/>
          <w:iCs/>
          <w:color w:val="0D0D0D" w:themeColor="text1" w:themeTint="F2"/>
          <w:sz w:val="24"/>
          <w:szCs w:val="24"/>
          <w:shd w:val="clear" w:color="auto" w:fill="FFFFFF"/>
        </w:rPr>
        <w:t>, 24</w:t>
      </w:r>
      <w:r w:rsidRPr="00281483">
        <w:rPr>
          <w:rFonts w:cs="Times New Roman"/>
          <w:color w:val="0D0D0D" w:themeColor="text1" w:themeTint="F2"/>
          <w:sz w:val="24"/>
          <w:szCs w:val="24"/>
          <w:shd w:val="clear" w:color="auto" w:fill="FFFFFF"/>
        </w:rPr>
        <w:t>(1), 5-12.</w:t>
      </w:r>
    </w:p>
    <w:p w14:paraId="3FD0D127"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Büyükkuru</w:t>
      </w:r>
      <w:proofErr w:type="spellEnd"/>
      <w:r w:rsidRPr="00281483">
        <w:rPr>
          <w:rFonts w:cs="Times New Roman"/>
          <w:color w:val="0D0D0D" w:themeColor="text1" w:themeTint="F2"/>
          <w:sz w:val="24"/>
          <w:szCs w:val="24"/>
        </w:rPr>
        <w:t xml:space="preserve">, M. (2020). Turizm paydaşlarının turizmin etkilerine bakış açısı: Kapadokya örneği. </w:t>
      </w:r>
      <w:r w:rsidRPr="00281483">
        <w:rPr>
          <w:rFonts w:cs="Times New Roman"/>
          <w:i/>
          <w:iCs/>
          <w:color w:val="0D0D0D" w:themeColor="text1" w:themeTint="F2"/>
          <w:sz w:val="24"/>
          <w:szCs w:val="24"/>
        </w:rPr>
        <w:t>Iğdır Üniversitesi Sosyal Bilimler Dergisi</w:t>
      </w:r>
      <w:r w:rsidRPr="00281483">
        <w:rPr>
          <w:rFonts w:cs="Times New Roman"/>
          <w:color w:val="0D0D0D" w:themeColor="text1" w:themeTint="F2"/>
          <w:sz w:val="24"/>
          <w:szCs w:val="24"/>
        </w:rPr>
        <w:t>, (24), 373-402.</w:t>
      </w:r>
    </w:p>
    <w:p w14:paraId="48F49950"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rPr>
        <w:t xml:space="preserve">Büyüköztürk, Ş. (2002). Faktör analizi: temel kavramlar ve ölçek geliştirmede kullanımı. </w:t>
      </w:r>
      <w:r w:rsidRPr="00281483">
        <w:rPr>
          <w:rFonts w:cs="Times New Roman"/>
          <w:i/>
          <w:iCs/>
          <w:color w:val="0D0D0D" w:themeColor="text1" w:themeTint="F2"/>
          <w:sz w:val="24"/>
          <w:szCs w:val="24"/>
        </w:rPr>
        <w:t>Kuram ve Uygulamada Eğitim Yönetimi, 32</w:t>
      </w:r>
      <w:r w:rsidRPr="00281483">
        <w:rPr>
          <w:rFonts w:cs="Times New Roman"/>
          <w:color w:val="0D0D0D" w:themeColor="text1" w:themeTint="F2"/>
          <w:sz w:val="24"/>
          <w:szCs w:val="24"/>
        </w:rPr>
        <w:t>(32), 470-483.</w:t>
      </w:r>
    </w:p>
    <w:p w14:paraId="6AAA6B3A"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rPr>
        <w:t xml:space="preserve">Büyüköztürk, Ş. (2005). Sosyal Bilimler İçin Veri Analizi El kitabi, Ankara: </w:t>
      </w:r>
      <w:proofErr w:type="spellStart"/>
      <w:r w:rsidRPr="00281483">
        <w:rPr>
          <w:rFonts w:cs="Times New Roman"/>
          <w:color w:val="0D0D0D" w:themeColor="text1" w:themeTint="F2"/>
          <w:sz w:val="24"/>
          <w:szCs w:val="24"/>
        </w:rPr>
        <w:t>Pegem</w:t>
      </w:r>
      <w:proofErr w:type="spellEnd"/>
      <w:r w:rsidRPr="00281483">
        <w:rPr>
          <w:rFonts w:cs="Times New Roman"/>
          <w:color w:val="0D0D0D" w:themeColor="text1" w:themeTint="F2"/>
          <w:sz w:val="24"/>
          <w:szCs w:val="24"/>
        </w:rPr>
        <w:t xml:space="preserve"> A Yayıncılık.</w:t>
      </w:r>
    </w:p>
    <w:p w14:paraId="2D05723A" w14:textId="749CF2B0" w:rsidR="001530D9" w:rsidRPr="00281483" w:rsidRDefault="001530D9" w:rsidP="00FD2DCE">
      <w:pPr>
        <w:spacing w:after="0" w:line="240" w:lineRule="auto"/>
        <w:ind w:left="709" w:hanging="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Castela</w:t>
      </w:r>
      <w:proofErr w:type="spellEnd"/>
      <w:r w:rsidRPr="00281483">
        <w:rPr>
          <w:rFonts w:cs="Times New Roman"/>
          <w:color w:val="0D0D0D" w:themeColor="text1" w:themeTint="F2"/>
          <w:sz w:val="24"/>
          <w:szCs w:val="24"/>
        </w:rPr>
        <w:t xml:space="preserve"> A (2018) </w:t>
      </w:r>
      <w:proofErr w:type="spellStart"/>
      <w:r w:rsidRPr="00281483">
        <w:rPr>
          <w:rFonts w:cs="Times New Roman"/>
          <w:color w:val="0D0D0D" w:themeColor="text1" w:themeTint="F2"/>
          <w:sz w:val="24"/>
          <w:szCs w:val="24"/>
        </w:rPr>
        <w:t>Impacts</w:t>
      </w:r>
      <w:proofErr w:type="spellEnd"/>
      <w:r w:rsidRPr="00281483">
        <w:rPr>
          <w:rFonts w:cs="Times New Roman"/>
          <w:color w:val="0D0D0D" w:themeColor="text1" w:themeTint="F2"/>
          <w:sz w:val="24"/>
          <w:szCs w:val="24"/>
        </w:rPr>
        <w:t xml:space="preserve"> of </w:t>
      </w:r>
      <w:proofErr w:type="spellStart"/>
      <w:r w:rsidRPr="00281483">
        <w:rPr>
          <w:rFonts w:cs="Times New Roman"/>
          <w:color w:val="0D0D0D" w:themeColor="text1" w:themeTint="F2"/>
          <w:sz w:val="24"/>
          <w:szCs w:val="24"/>
        </w:rPr>
        <w:t>tourism</w:t>
      </w:r>
      <w:proofErr w:type="spellEnd"/>
      <w:r w:rsidRPr="00281483">
        <w:rPr>
          <w:rFonts w:cs="Times New Roman"/>
          <w:color w:val="0D0D0D" w:themeColor="text1" w:themeTint="F2"/>
          <w:sz w:val="24"/>
          <w:szCs w:val="24"/>
        </w:rPr>
        <w:t xml:space="preserve"> in an urban </w:t>
      </w:r>
      <w:proofErr w:type="spellStart"/>
      <w:r w:rsidRPr="00281483">
        <w:rPr>
          <w:rFonts w:cs="Times New Roman"/>
          <w:color w:val="0D0D0D" w:themeColor="text1" w:themeTint="F2"/>
          <w:sz w:val="24"/>
          <w:szCs w:val="24"/>
        </w:rPr>
        <w:t>community</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The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case</w:t>
      </w:r>
      <w:proofErr w:type="spellEnd"/>
      <w:r w:rsidRPr="00281483">
        <w:rPr>
          <w:rFonts w:cs="Times New Roman"/>
          <w:color w:val="0D0D0D" w:themeColor="text1" w:themeTint="F2"/>
          <w:sz w:val="24"/>
          <w:szCs w:val="24"/>
        </w:rPr>
        <w:t xml:space="preserve"> of Alfama. </w:t>
      </w:r>
      <w:proofErr w:type="spellStart"/>
      <w:r w:rsidRPr="00281483">
        <w:rPr>
          <w:rFonts w:cs="Times New Roman"/>
          <w:i/>
          <w:iCs/>
          <w:color w:val="0D0D0D" w:themeColor="text1" w:themeTint="F2"/>
          <w:sz w:val="24"/>
          <w:szCs w:val="24"/>
        </w:rPr>
        <w:t>Athens</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Journal</w:t>
      </w:r>
      <w:proofErr w:type="spellEnd"/>
      <w:r w:rsidRPr="00281483">
        <w:rPr>
          <w:rFonts w:cs="Times New Roman"/>
          <w:i/>
          <w:iCs/>
          <w:color w:val="0D0D0D" w:themeColor="text1" w:themeTint="F2"/>
          <w:sz w:val="24"/>
          <w:szCs w:val="24"/>
        </w:rPr>
        <w:t xml:space="preserve"> of </w:t>
      </w:r>
      <w:proofErr w:type="spellStart"/>
      <w:r w:rsidRPr="00281483">
        <w:rPr>
          <w:rFonts w:cs="Times New Roman"/>
          <w:i/>
          <w:iCs/>
          <w:color w:val="0D0D0D" w:themeColor="text1" w:themeTint="F2"/>
          <w:sz w:val="24"/>
          <w:szCs w:val="24"/>
        </w:rPr>
        <w:t>Tourism</w:t>
      </w:r>
      <w:proofErr w:type="spellEnd"/>
      <w:r w:rsidRPr="00281483">
        <w:rPr>
          <w:rFonts w:cs="Times New Roman"/>
          <w:color w:val="0D0D0D" w:themeColor="text1" w:themeTint="F2"/>
          <w:sz w:val="24"/>
          <w:szCs w:val="24"/>
        </w:rPr>
        <w:t xml:space="preserve"> 5(2): 133–148.</w:t>
      </w:r>
    </w:p>
    <w:p w14:paraId="26E06FC1"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Charag</w:t>
      </w:r>
      <w:proofErr w:type="spellEnd"/>
      <w:r w:rsidRPr="00281483">
        <w:rPr>
          <w:rFonts w:cs="Times New Roman"/>
          <w:color w:val="0D0D0D" w:themeColor="text1" w:themeTint="F2"/>
          <w:sz w:val="24"/>
          <w:szCs w:val="24"/>
        </w:rPr>
        <w:t xml:space="preserve">, A. H., </w:t>
      </w:r>
      <w:proofErr w:type="spellStart"/>
      <w:r w:rsidRPr="00281483">
        <w:rPr>
          <w:rFonts w:cs="Times New Roman"/>
          <w:color w:val="0D0D0D" w:themeColor="text1" w:themeTint="F2"/>
          <w:sz w:val="24"/>
          <w:szCs w:val="24"/>
        </w:rPr>
        <w:t>Fazili</w:t>
      </w:r>
      <w:proofErr w:type="spellEnd"/>
      <w:r w:rsidRPr="00281483">
        <w:rPr>
          <w:rFonts w:cs="Times New Roman"/>
          <w:color w:val="0D0D0D" w:themeColor="text1" w:themeTint="F2"/>
          <w:sz w:val="24"/>
          <w:szCs w:val="24"/>
        </w:rPr>
        <w:t xml:space="preserve">, A. I., &amp; </w:t>
      </w:r>
      <w:proofErr w:type="spellStart"/>
      <w:r w:rsidRPr="00281483">
        <w:rPr>
          <w:rFonts w:cs="Times New Roman"/>
          <w:color w:val="0D0D0D" w:themeColor="text1" w:themeTint="F2"/>
          <w:sz w:val="24"/>
          <w:szCs w:val="24"/>
        </w:rPr>
        <w:t>Bashir</w:t>
      </w:r>
      <w:proofErr w:type="spellEnd"/>
      <w:r w:rsidRPr="00281483">
        <w:rPr>
          <w:rFonts w:cs="Times New Roman"/>
          <w:color w:val="0D0D0D" w:themeColor="text1" w:themeTint="F2"/>
          <w:sz w:val="24"/>
          <w:szCs w:val="24"/>
        </w:rPr>
        <w:t xml:space="preserve">, I. (2021). </w:t>
      </w:r>
      <w:proofErr w:type="spellStart"/>
      <w:r w:rsidRPr="00281483">
        <w:rPr>
          <w:rFonts w:cs="Times New Roman"/>
          <w:color w:val="0D0D0D" w:themeColor="text1" w:themeTint="F2"/>
          <w:sz w:val="24"/>
          <w:szCs w:val="24"/>
        </w:rPr>
        <w:t>Residents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perception</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towards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tourism</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impacts</w:t>
      </w:r>
      <w:proofErr w:type="spellEnd"/>
      <w:r w:rsidRPr="00281483">
        <w:rPr>
          <w:rFonts w:cs="Times New Roman"/>
          <w:color w:val="0D0D0D" w:themeColor="text1" w:themeTint="F2"/>
          <w:sz w:val="24"/>
          <w:szCs w:val="24"/>
        </w:rPr>
        <w:t xml:space="preserve"> in </w:t>
      </w:r>
      <w:proofErr w:type="spellStart"/>
      <w:r w:rsidRPr="00281483">
        <w:rPr>
          <w:rFonts w:cs="Times New Roman"/>
          <w:color w:val="0D0D0D" w:themeColor="text1" w:themeTint="F2"/>
          <w:sz w:val="24"/>
          <w:szCs w:val="24"/>
        </w:rPr>
        <w:t>Kashmir</w:t>
      </w:r>
      <w:proofErr w:type="spellEnd"/>
      <w:r w:rsidRPr="00281483">
        <w:rPr>
          <w:rFonts w:cs="Times New Roman"/>
          <w:color w:val="0D0D0D" w:themeColor="text1" w:themeTint="F2"/>
          <w:sz w:val="24"/>
          <w:szCs w:val="24"/>
        </w:rPr>
        <w:t xml:space="preserve">. </w:t>
      </w:r>
      <w:r w:rsidRPr="00281483">
        <w:rPr>
          <w:rFonts w:cs="Times New Roman"/>
          <w:i/>
          <w:iCs/>
          <w:color w:val="0D0D0D" w:themeColor="text1" w:themeTint="F2"/>
          <w:sz w:val="24"/>
          <w:szCs w:val="24"/>
        </w:rPr>
        <w:t xml:space="preserve">International </w:t>
      </w:r>
      <w:proofErr w:type="spellStart"/>
      <w:r w:rsidRPr="00281483">
        <w:rPr>
          <w:rFonts w:cs="Times New Roman"/>
          <w:i/>
          <w:iCs/>
          <w:color w:val="0D0D0D" w:themeColor="text1" w:themeTint="F2"/>
          <w:sz w:val="24"/>
          <w:szCs w:val="24"/>
        </w:rPr>
        <w:t>Journal</w:t>
      </w:r>
      <w:proofErr w:type="spellEnd"/>
      <w:r w:rsidRPr="00281483">
        <w:rPr>
          <w:rFonts w:cs="Times New Roman"/>
          <w:i/>
          <w:iCs/>
          <w:color w:val="0D0D0D" w:themeColor="text1" w:themeTint="F2"/>
          <w:sz w:val="24"/>
          <w:szCs w:val="24"/>
        </w:rPr>
        <w:t xml:space="preserve"> of </w:t>
      </w:r>
      <w:proofErr w:type="spellStart"/>
      <w:r w:rsidRPr="00281483">
        <w:rPr>
          <w:rFonts w:cs="Times New Roman"/>
          <w:i/>
          <w:iCs/>
          <w:color w:val="0D0D0D" w:themeColor="text1" w:themeTint="F2"/>
          <w:sz w:val="24"/>
          <w:szCs w:val="24"/>
        </w:rPr>
        <w:t>Tourism</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Cities</w:t>
      </w:r>
      <w:proofErr w:type="spellEnd"/>
      <w:r w:rsidRPr="00281483">
        <w:rPr>
          <w:rFonts w:cs="Times New Roman"/>
          <w:color w:val="0D0D0D" w:themeColor="text1" w:themeTint="F2"/>
          <w:sz w:val="24"/>
          <w:szCs w:val="24"/>
        </w:rPr>
        <w:t xml:space="preserve">, </w:t>
      </w:r>
      <w:r w:rsidRPr="00281483">
        <w:rPr>
          <w:rFonts w:cs="Times New Roman"/>
          <w:i/>
          <w:iCs/>
          <w:color w:val="0D0D0D" w:themeColor="text1" w:themeTint="F2"/>
          <w:sz w:val="24"/>
          <w:szCs w:val="24"/>
        </w:rPr>
        <w:t>7</w:t>
      </w:r>
      <w:r w:rsidRPr="00281483">
        <w:rPr>
          <w:rFonts w:cs="Times New Roman"/>
          <w:color w:val="0D0D0D" w:themeColor="text1" w:themeTint="F2"/>
          <w:sz w:val="24"/>
          <w:szCs w:val="24"/>
        </w:rPr>
        <w:t>(3), 741-766.</w:t>
      </w:r>
    </w:p>
    <w:p w14:paraId="0B2C173C"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Charterina</w:t>
      </w:r>
      <w:proofErr w:type="spellEnd"/>
      <w:r w:rsidRPr="00281483">
        <w:rPr>
          <w:rFonts w:cs="Times New Roman"/>
          <w:color w:val="0D0D0D" w:themeColor="text1" w:themeTint="F2"/>
          <w:sz w:val="24"/>
          <w:szCs w:val="24"/>
        </w:rPr>
        <w:t xml:space="preserve">, J., &amp; </w:t>
      </w:r>
      <w:proofErr w:type="spellStart"/>
      <w:r w:rsidRPr="00281483">
        <w:rPr>
          <w:rFonts w:cs="Times New Roman"/>
          <w:color w:val="0D0D0D" w:themeColor="text1" w:themeTint="F2"/>
          <w:sz w:val="24"/>
          <w:szCs w:val="24"/>
        </w:rPr>
        <w:t>Aparicio</w:t>
      </w:r>
      <w:proofErr w:type="spellEnd"/>
      <w:r w:rsidRPr="00281483">
        <w:rPr>
          <w:rFonts w:cs="Times New Roman"/>
          <w:color w:val="0D0D0D" w:themeColor="text1" w:themeTint="F2"/>
          <w:sz w:val="24"/>
          <w:szCs w:val="24"/>
        </w:rPr>
        <w:t xml:space="preserve">, G. (2015). A </w:t>
      </w:r>
      <w:proofErr w:type="spellStart"/>
      <w:r w:rsidRPr="00281483">
        <w:rPr>
          <w:rFonts w:cs="Times New Roman"/>
          <w:color w:val="0D0D0D" w:themeColor="text1" w:themeTint="F2"/>
          <w:sz w:val="24"/>
          <w:szCs w:val="24"/>
        </w:rPr>
        <w:t>comparison</w:t>
      </w:r>
      <w:proofErr w:type="spellEnd"/>
      <w:r w:rsidRPr="00281483">
        <w:rPr>
          <w:rFonts w:cs="Times New Roman"/>
          <w:color w:val="0D0D0D" w:themeColor="text1" w:themeTint="F2"/>
          <w:sz w:val="24"/>
          <w:szCs w:val="24"/>
        </w:rPr>
        <w:t xml:space="preserve"> of </w:t>
      </w:r>
      <w:proofErr w:type="spellStart"/>
      <w:r w:rsidRPr="00281483">
        <w:rPr>
          <w:rFonts w:cs="Times New Roman"/>
          <w:color w:val="0D0D0D" w:themeColor="text1" w:themeTint="F2"/>
          <w:sz w:val="24"/>
          <w:szCs w:val="24"/>
        </w:rPr>
        <w:t>antecedents</w:t>
      </w:r>
      <w:proofErr w:type="spellEnd"/>
      <w:r w:rsidRPr="00281483">
        <w:rPr>
          <w:rFonts w:cs="Times New Roman"/>
          <w:color w:val="0D0D0D" w:themeColor="text1" w:themeTint="F2"/>
          <w:sz w:val="24"/>
          <w:szCs w:val="24"/>
        </w:rPr>
        <w:t xml:space="preserve"> of </w:t>
      </w:r>
      <w:proofErr w:type="spellStart"/>
      <w:r w:rsidRPr="00281483">
        <w:rPr>
          <w:rFonts w:cs="Times New Roman"/>
          <w:color w:val="0D0D0D" w:themeColor="text1" w:themeTint="F2"/>
          <w:sz w:val="24"/>
          <w:szCs w:val="24"/>
        </w:rPr>
        <w:t>satisfaction</w:t>
      </w:r>
      <w:proofErr w:type="spellEnd"/>
      <w:r w:rsidRPr="00281483">
        <w:rPr>
          <w:rFonts w:cs="Times New Roman"/>
          <w:color w:val="0D0D0D" w:themeColor="text1" w:themeTint="F2"/>
          <w:sz w:val="24"/>
          <w:szCs w:val="24"/>
        </w:rPr>
        <w:t xml:space="preserve"> in City Break </w:t>
      </w:r>
      <w:proofErr w:type="spellStart"/>
      <w:r w:rsidRPr="00281483">
        <w:rPr>
          <w:rFonts w:cs="Times New Roman"/>
          <w:color w:val="0D0D0D" w:themeColor="text1" w:themeTint="F2"/>
          <w:sz w:val="24"/>
          <w:szCs w:val="24"/>
        </w:rPr>
        <w:t>travelling</w:t>
      </w:r>
      <w:proofErr w:type="spellEnd"/>
      <w:r w:rsidRPr="00281483">
        <w:rPr>
          <w:rFonts w:cs="Times New Roman"/>
          <w:color w:val="0D0D0D" w:themeColor="text1" w:themeTint="F2"/>
          <w:sz w:val="24"/>
          <w:szCs w:val="24"/>
        </w:rPr>
        <w:t xml:space="preserve">. </w:t>
      </w:r>
      <w:proofErr w:type="spellStart"/>
      <w:r w:rsidRPr="00281483">
        <w:rPr>
          <w:rFonts w:cs="Times New Roman"/>
          <w:i/>
          <w:iCs/>
          <w:color w:val="0D0D0D" w:themeColor="text1" w:themeTint="F2"/>
          <w:sz w:val="24"/>
          <w:szCs w:val="24"/>
        </w:rPr>
        <w:t>Revista</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Española</w:t>
      </w:r>
      <w:proofErr w:type="spellEnd"/>
      <w:r w:rsidRPr="00281483">
        <w:rPr>
          <w:rFonts w:cs="Times New Roman"/>
          <w:i/>
          <w:iCs/>
          <w:color w:val="0D0D0D" w:themeColor="text1" w:themeTint="F2"/>
          <w:sz w:val="24"/>
          <w:szCs w:val="24"/>
        </w:rPr>
        <w:t xml:space="preserve"> de </w:t>
      </w:r>
      <w:proofErr w:type="spellStart"/>
      <w:r w:rsidRPr="00281483">
        <w:rPr>
          <w:rFonts w:cs="Times New Roman"/>
          <w:i/>
          <w:iCs/>
          <w:color w:val="0D0D0D" w:themeColor="text1" w:themeTint="F2"/>
          <w:sz w:val="24"/>
          <w:szCs w:val="24"/>
        </w:rPr>
        <w:t>Investigación</w:t>
      </w:r>
      <w:proofErr w:type="spellEnd"/>
      <w:r w:rsidRPr="00281483">
        <w:rPr>
          <w:rFonts w:cs="Times New Roman"/>
          <w:i/>
          <w:iCs/>
          <w:color w:val="0D0D0D" w:themeColor="text1" w:themeTint="F2"/>
          <w:sz w:val="24"/>
          <w:szCs w:val="24"/>
        </w:rPr>
        <w:t xml:space="preserve"> de Marketing </w:t>
      </w:r>
      <w:proofErr w:type="spellStart"/>
      <w:r w:rsidRPr="00281483">
        <w:rPr>
          <w:rFonts w:cs="Times New Roman"/>
          <w:i/>
          <w:iCs/>
          <w:color w:val="0D0D0D" w:themeColor="text1" w:themeTint="F2"/>
          <w:sz w:val="24"/>
          <w:szCs w:val="24"/>
        </w:rPr>
        <w:t>Esıc</w:t>
      </w:r>
      <w:proofErr w:type="spellEnd"/>
      <w:r w:rsidRPr="00281483">
        <w:rPr>
          <w:rFonts w:cs="Times New Roman"/>
          <w:color w:val="0D0D0D" w:themeColor="text1" w:themeTint="F2"/>
          <w:sz w:val="24"/>
          <w:szCs w:val="24"/>
        </w:rPr>
        <w:t xml:space="preserve">, </w:t>
      </w:r>
      <w:r w:rsidRPr="00281483">
        <w:rPr>
          <w:rFonts w:cs="Times New Roman"/>
          <w:i/>
          <w:iCs/>
          <w:color w:val="0D0D0D" w:themeColor="text1" w:themeTint="F2"/>
          <w:sz w:val="24"/>
          <w:szCs w:val="24"/>
        </w:rPr>
        <w:t>19</w:t>
      </w:r>
      <w:r w:rsidRPr="00281483">
        <w:rPr>
          <w:rFonts w:cs="Times New Roman"/>
          <w:color w:val="0D0D0D" w:themeColor="text1" w:themeTint="F2"/>
          <w:sz w:val="24"/>
          <w:szCs w:val="24"/>
        </w:rPr>
        <w:t>(2), 71-82.</w:t>
      </w:r>
    </w:p>
    <w:p w14:paraId="3583FD4A" w14:textId="77777777" w:rsidR="00AE56FC" w:rsidRPr="00281483" w:rsidRDefault="00AE56FC" w:rsidP="00FD2DCE">
      <w:pPr>
        <w:spacing w:after="0" w:line="240" w:lineRule="auto"/>
        <w:ind w:left="709" w:hanging="709"/>
        <w:jc w:val="both"/>
        <w:rPr>
          <w:rFonts w:cs="Times New Roman"/>
          <w:color w:val="0D0D0D" w:themeColor="text1" w:themeTint="F2"/>
        </w:rPr>
      </w:pPr>
      <w:r w:rsidRPr="00281483">
        <w:rPr>
          <w:rFonts w:cs="Times New Roman"/>
          <w:color w:val="0D0D0D" w:themeColor="text1" w:themeTint="F2"/>
        </w:rPr>
        <w:t xml:space="preserve">Civelek, M., Dalgın, T., &amp; Çeken, H. (2014). </w:t>
      </w:r>
      <w:proofErr w:type="spellStart"/>
      <w:r w:rsidRPr="00281483">
        <w:rPr>
          <w:rFonts w:cs="Times New Roman"/>
          <w:color w:val="0D0D0D" w:themeColor="text1" w:themeTint="F2"/>
        </w:rPr>
        <w:t>Agro</w:t>
      </w:r>
      <w:proofErr w:type="spellEnd"/>
      <w:r w:rsidRPr="00281483">
        <w:rPr>
          <w:rFonts w:cs="Times New Roman"/>
          <w:color w:val="0D0D0D" w:themeColor="text1" w:themeTint="F2"/>
        </w:rPr>
        <w:t xml:space="preserve">-turizm ve kırsal kalkınma ilişkisi: Muğla yöresindeki </w:t>
      </w:r>
      <w:proofErr w:type="spellStart"/>
      <w:r w:rsidRPr="00281483">
        <w:rPr>
          <w:rFonts w:cs="Times New Roman"/>
          <w:color w:val="0D0D0D" w:themeColor="text1" w:themeTint="F2"/>
        </w:rPr>
        <w:t>agro</w:t>
      </w:r>
      <w:proofErr w:type="spellEnd"/>
      <w:r w:rsidRPr="00281483">
        <w:rPr>
          <w:rFonts w:cs="Times New Roman"/>
          <w:color w:val="0D0D0D" w:themeColor="text1" w:themeTint="F2"/>
        </w:rPr>
        <w:t xml:space="preserve">-turizm alanlarında bir araştırma. </w:t>
      </w:r>
      <w:r w:rsidRPr="00281483">
        <w:rPr>
          <w:rFonts w:cs="Times New Roman"/>
          <w:i/>
          <w:iCs/>
          <w:color w:val="0D0D0D" w:themeColor="text1" w:themeTint="F2"/>
        </w:rPr>
        <w:t>Turizm Akademik Dergisi</w:t>
      </w:r>
      <w:r w:rsidRPr="00281483">
        <w:rPr>
          <w:rFonts w:cs="Times New Roman"/>
          <w:color w:val="0D0D0D" w:themeColor="text1" w:themeTint="F2"/>
        </w:rPr>
        <w:t xml:space="preserve">, </w:t>
      </w:r>
      <w:r w:rsidRPr="00281483">
        <w:rPr>
          <w:rFonts w:cs="Times New Roman"/>
          <w:i/>
          <w:iCs/>
          <w:color w:val="0D0D0D" w:themeColor="text1" w:themeTint="F2"/>
        </w:rPr>
        <w:t>1</w:t>
      </w:r>
      <w:r w:rsidRPr="00281483">
        <w:rPr>
          <w:rFonts w:cs="Times New Roman"/>
          <w:color w:val="0D0D0D" w:themeColor="text1" w:themeTint="F2"/>
        </w:rPr>
        <w:t>(1), 15-28.</w:t>
      </w:r>
    </w:p>
    <w:p w14:paraId="2398C4F8" w14:textId="77777777" w:rsidR="00AE56FC" w:rsidRPr="00281483" w:rsidRDefault="00AE56FC" w:rsidP="00FD2DCE">
      <w:pPr>
        <w:spacing w:after="0" w:line="240" w:lineRule="auto"/>
        <w:ind w:left="709" w:hanging="709"/>
        <w:jc w:val="both"/>
        <w:rPr>
          <w:rFonts w:cs="Times New Roman"/>
          <w:color w:val="0D0D0D" w:themeColor="text1" w:themeTint="F2"/>
        </w:rPr>
      </w:pPr>
      <w:proofErr w:type="spellStart"/>
      <w:r w:rsidRPr="00281483">
        <w:rPr>
          <w:rFonts w:cs="Times New Roman"/>
          <w:color w:val="0D0D0D" w:themeColor="text1" w:themeTint="F2"/>
        </w:rPr>
        <w:t>Cocola-Gant</w:t>
      </w:r>
      <w:proofErr w:type="spellEnd"/>
      <w:r w:rsidRPr="00281483">
        <w:rPr>
          <w:rFonts w:cs="Times New Roman"/>
          <w:color w:val="0D0D0D" w:themeColor="text1" w:themeTint="F2"/>
        </w:rPr>
        <w:t xml:space="preserve">, A. C. (2015). </w:t>
      </w:r>
      <w:proofErr w:type="spellStart"/>
      <w:r w:rsidRPr="00281483">
        <w:rPr>
          <w:rFonts w:cs="Times New Roman"/>
          <w:color w:val="0D0D0D" w:themeColor="text1" w:themeTint="F2"/>
        </w:rPr>
        <w:t>Tourism</w:t>
      </w:r>
      <w:proofErr w:type="spellEnd"/>
      <w:r w:rsidRPr="00281483">
        <w:rPr>
          <w:rFonts w:cs="Times New Roman"/>
          <w:color w:val="0D0D0D" w:themeColor="text1" w:themeTint="F2"/>
        </w:rPr>
        <w:t xml:space="preserve"> </w:t>
      </w:r>
      <w:proofErr w:type="spellStart"/>
      <w:r w:rsidRPr="00281483">
        <w:rPr>
          <w:rFonts w:cs="Times New Roman"/>
          <w:color w:val="0D0D0D" w:themeColor="text1" w:themeTint="F2"/>
        </w:rPr>
        <w:t>And</w:t>
      </w:r>
      <w:proofErr w:type="spellEnd"/>
      <w:r w:rsidRPr="00281483">
        <w:rPr>
          <w:rFonts w:cs="Times New Roman"/>
          <w:color w:val="0D0D0D" w:themeColor="text1" w:themeTint="F2"/>
        </w:rPr>
        <w:t xml:space="preserve"> Commercial </w:t>
      </w:r>
      <w:proofErr w:type="spellStart"/>
      <w:r w:rsidRPr="00281483">
        <w:rPr>
          <w:rFonts w:cs="Times New Roman"/>
          <w:color w:val="0D0D0D" w:themeColor="text1" w:themeTint="F2"/>
        </w:rPr>
        <w:t>Gentrification</w:t>
      </w:r>
      <w:proofErr w:type="spellEnd"/>
      <w:r w:rsidRPr="00281483">
        <w:rPr>
          <w:rFonts w:cs="Times New Roman"/>
          <w:color w:val="0D0D0D" w:themeColor="text1" w:themeTint="F2"/>
        </w:rPr>
        <w:t xml:space="preserve">. </w:t>
      </w:r>
      <w:proofErr w:type="spellStart"/>
      <w:r w:rsidRPr="00281483">
        <w:rPr>
          <w:rStyle w:val="Vurgu"/>
          <w:rFonts w:cs="Times New Roman"/>
          <w:color w:val="0D0D0D" w:themeColor="text1" w:themeTint="F2"/>
        </w:rPr>
        <w:t>The</w:t>
      </w:r>
      <w:proofErr w:type="spellEnd"/>
      <w:r w:rsidRPr="00281483">
        <w:rPr>
          <w:rStyle w:val="Vurgu"/>
          <w:rFonts w:cs="Times New Roman"/>
          <w:color w:val="0D0D0D" w:themeColor="text1" w:themeTint="F2"/>
        </w:rPr>
        <w:t xml:space="preserve"> </w:t>
      </w:r>
      <w:proofErr w:type="spellStart"/>
      <w:r w:rsidRPr="00281483">
        <w:rPr>
          <w:rStyle w:val="Vurgu"/>
          <w:rFonts w:cs="Times New Roman"/>
          <w:color w:val="0D0D0D" w:themeColor="text1" w:themeTint="F2"/>
        </w:rPr>
        <w:t>Ideal</w:t>
      </w:r>
      <w:proofErr w:type="spellEnd"/>
      <w:r w:rsidRPr="00281483">
        <w:rPr>
          <w:rStyle w:val="Vurgu"/>
          <w:rFonts w:cs="Times New Roman"/>
          <w:color w:val="0D0D0D" w:themeColor="text1" w:themeTint="F2"/>
        </w:rPr>
        <w:t xml:space="preserve"> City: </w:t>
      </w:r>
      <w:proofErr w:type="spellStart"/>
      <w:r w:rsidRPr="00281483">
        <w:rPr>
          <w:rStyle w:val="Vurgu"/>
          <w:rFonts w:cs="Times New Roman"/>
          <w:color w:val="0D0D0D" w:themeColor="text1" w:themeTint="F2"/>
        </w:rPr>
        <w:t>Between</w:t>
      </w:r>
      <w:proofErr w:type="spellEnd"/>
      <w:r w:rsidRPr="00281483">
        <w:rPr>
          <w:rStyle w:val="Vurgu"/>
          <w:rFonts w:cs="Times New Roman"/>
          <w:color w:val="0D0D0D" w:themeColor="text1" w:themeTint="F2"/>
        </w:rPr>
        <w:t xml:space="preserve"> </w:t>
      </w:r>
      <w:proofErr w:type="spellStart"/>
      <w:r w:rsidRPr="00281483">
        <w:rPr>
          <w:rStyle w:val="Vurgu"/>
          <w:rFonts w:cs="Times New Roman"/>
          <w:color w:val="0D0D0D" w:themeColor="text1" w:themeTint="F2"/>
        </w:rPr>
        <w:t>Myth</w:t>
      </w:r>
      <w:proofErr w:type="spellEnd"/>
      <w:r w:rsidRPr="00281483">
        <w:rPr>
          <w:rStyle w:val="Vurgu"/>
          <w:rFonts w:cs="Times New Roman"/>
          <w:color w:val="0D0D0D" w:themeColor="text1" w:themeTint="F2"/>
        </w:rPr>
        <w:t xml:space="preserve"> </w:t>
      </w:r>
      <w:proofErr w:type="spellStart"/>
      <w:r w:rsidRPr="00281483">
        <w:rPr>
          <w:rStyle w:val="Vurgu"/>
          <w:rFonts w:cs="Times New Roman"/>
          <w:color w:val="0D0D0D" w:themeColor="text1" w:themeTint="F2"/>
        </w:rPr>
        <w:t>And</w:t>
      </w:r>
      <w:proofErr w:type="spellEnd"/>
      <w:r w:rsidRPr="00281483">
        <w:rPr>
          <w:rStyle w:val="Vurgu"/>
          <w:rFonts w:cs="Times New Roman"/>
          <w:color w:val="0D0D0D" w:themeColor="text1" w:themeTint="F2"/>
        </w:rPr>
        <w:t xml:space="preserve"> </w:t>
      </w:r>
      <w:proofErr w:type="spellStart"/>
      <w:r w:rsidRPr="00281483">
        <w:rPr>
          <w:rStyle w:val="Vurgu"/>
          <w:rFonts w:cs="Times New Roman"/>
          <w:color w:val="0D0D0D" w:themeColor="text1" w:themeTint="F2"/>
        </w:rPr>
        <w:t>Reality</w:t>
      </w:r>
      <w:proofErr w:type="spellEnd"/>
      <w:r w:rsidRPr="00281483">
        <w:rPr>
          <w:rStyle w:val="Vurgu"/>
          <w:rFonts w:cs="Times New Roman"/>
          <w:color w:val="0D0D0D" w:themeColor="text1" w:themeTint="F2"/>
        </w:rPr>
        <w:t xml:space="preserve">. </w:t>
      </w:r>
      <w:proofErr w:type="spellStart"/>
      <w:r w:rsidRPr="00281483">
        <w:rPr>
          <w:rStyle w:val="Vurgu"/>
          <w:rFonts w:cs="Times New Roman"/>
          <w:color w:val="0D0D0D" w:themeColor="text1" w:themeTint="F2"/>
        </w:rPr>
        <w:t>Representations</w:t>
      </w:r>
      <w:proofErr w:type="spellEnd"/>
      <w:r w:rsidRPr="00281483">
        <w:rPr>
          <w:rStyle w:val="Vurgu"/>
          <w:rFonts w:cs="Times New Roman"/>
          <w:color w:val="0D0D0D" w:themeColor="text1" w:themeTint="F2"/>
        </w:rPr>
        <w:t xml:space="preserve">, </w:t>
      </w:r>
      <w:proofErr w:type="spellStart"/>
      <w:r w:rsidRPr="00281483">
        <w:rPr>
          <w:rStyle w:val="Vurgu"/>
          <w:rFonts w:cs="Times New Roman"/>
          <w:color w:val="0D0D0D" w:themeColor="text1" w:themeTint="F2"/>
        </w:rPr>
        <w:t>Policies</w:t>
      </w:r>
      <w:proofErr w:type="spellEnd"/>
      <w:r w:rsidRPr="00281483">
        <w:rPr>
          <w:rStyle w:val="Vurgu"/>
          <w:rFonts w:cs="Times New Roman"/>
          <w:color w:val="0D0D0D" w:themeColor="text1" w:themeTint="F2"/>
        </w:rPr>
        <w:t xml:space="preserve">, </w:t>
      </w:r>
      <w:proofErr w:type="spellStart"/>
      <w:r w:rsidRPr="00281483">
        <w:rPr>
          <w:rStyle w:val="Vurgu"/>
          <w:rFonts w:cs="Times New Roman"/>
          <w:color w:val="0D0D0D" w:themeColor="text1" w:themeTint="F2"/>
        </w:rPr>
        <w:t>Contradictions</w:t>
      </w:r>
      <w:proofErr w:type="spellEnd"/>
      <w:r w:rsidRPr="00281483">
        <w:rPr>
          <w:rStyle w:val="Vurgu"/>
          <w:rFonts w:cs="Times New Roman"/>
          <w:color w:val="0D0D0D" w:themeColor="text1" w:themeTint="F2"/>
        </w:rPr>
        <w:t xml:space="preserve"> </w:t>
      </w:r>
      <w:proofErr w:type="spellStart"/>
      <w:r w:rsidRPr="00281483">
        <w:rPr>
          <w:rStyle w:val="Vurgu"/>
          <w:rFonts w:cs="Times New Roman"/>
          <w:color w:val="0D0D0D" w:themeColor="text1" w:themeTint="F2"/>
        </w:rPr>
        <w:t>And</w:t>
      </w:r>
      <w:proofErr w:type="spellEnd"/>
      <w:r w:rsidRPr="00281483">
        <w:rPr>
          <w:rStyle w:val="Vurgu"/>
          <w:rFonts w:cs="Times New Roman"/>
          <w:color w:val="0D0D0D" w:themeColor="text1" w:themeTint="F2"/>
        </w:rPr>
        <w:t xml:space="preserve"> </w:t>
      </w:r>
      <w:proofErr w:type="spellStart"/>
      <w:r w:rsidRPr="00281483">
        <w:rPr>
          <w:rStyle w:val="Vurgu"/>
          <w:rFonts w:cs="Times New Roman"/>
          <w:color w:val="0D0D0D" w:themeColor="text1" w:themeTint="F2"/>
        </w:rPr>
        <w:t>Challenges</w:t>
      </w:r>
      <w:proofErr w:type="spellEnd"/>
      <w:r w:rsidRPr="00281483">
        <w:rPr>
          <w:rStyle w:val="Vurgu"/>
          <w:rFonts w:cs="Times New Roman"/>
          <w:color w:val="0D0D0D" w:themeColor="text1" w:themeTint="F2"/>
        </w:rPr>
        <w:t xml:space="preserve"> </w:t>
      </w:r>
      <w:proofErr w:type="spellStart"/>
      <w:r w:rsidRPr="00281483">
        <w:rPr>
          <w:rStyle w:val="Vurgu"/>
          <w:rFonts w:cs="Times New Roman"/>
          <w:color w:val="0D0D0D" w:themeColor="text1" w:themeTint="F2"/>
        </w:rPr>
        <w:t>For</w:t>
      </w:r>
      <w:proofErr w:type="spellEnd"/>
      <w:r w:rsidRPr="00281483">
        <w:rPr>
          <w:rStyle w:val="Vurgu"/>
          <w:rFonts w:cs="Times New Roman"/>
          <w:color w:val="0D0D0D" w:themeColor="text1" w:themeTint="F2"/>
        </w:rPr>
        <w:t xml:space="preserve"> </w:t>
      </w:r>
      <w:proofErr w:type="spellStart"/>
      <w:r w:rsidRPr="00281483">
        <w:rPr>
          <w:rStyle w:val="Vurgu"/>
          <w:rFonts w:cs="Times New Roman"/>
          <w:color w:val="0D0D0D" w:themeColor="text1" w:themeTint="F2"/>
        </w:rPr>
        <w:t>Tomorrow's</w:t>
      </w:r>
      <w:proofErr w:type="spellEnd"/>
      <w:r w:rsidRPr="00281483">
        <w:rPr>
          <w:rStyle w:val="Vurgu"/>
          <w:rFonts w:cs="Times New Roman"/>
          <w:color w:val="0D0D0D" w:themeColor="text1" w:themeTint="F2"/>
        </w:rPr>
        <w:t xml:space="preserve"> Urban </w:t>
      </w:r>
      <w:proofErr w:type="spellStart"/>
      <w:r w:rsidRPr="00281483">
        <w:rPr>
          <w:rStyle w:val="Vurgu"/>
          <w:rFonts w:cs="Times New Roman"/>
          <w:color w:val="0D0D0D" w:themeColor="text1" w:themeTint="F2"/>
        </w:rPr>
        <w:t>Life</w:t>
      </w:r>
      <w:r w:rsidRPr="00281483">
        <w:rPr>
          <w:rFonts w:cs="Times New Roman"/>
          <w:color w:val="0D0D0D" w:themeColor="text1" w:themeTint="F2"/>
        </w:rPr>
        <w:t>'da</w:t>
      </w:r>
      <w:proofErr w:type="spellEnd"/>
      <w:r w:rsidRPr="00281483">
        <w:rPr>
          <w:rFonts w:cs="Times New Roman"/>
          <w:color w:val="0D0D0D" w:themeColor="text1" w:themeTint="F2"/>
        </w:rPr>
        <w:t xml:space="preserve"> sunulmuş bildiri, </w:t>
      </w:r>
      <w:proofErr w:type="spellStart"/>
      <w:r w:rsidRPr="00281483">
        <w:rPr>
          <w:rFonts w:cs="Times New Roman"/>
          <w:color w:val="0D0D0D" w:themeColor="text1" w:themeTint="F2"/>
        </w:rPr>
        <w:t>Urbino</w:t>
      </w:r>
      <w:proofErr w:type="spellEnd"/>
      <w:r w:rsidRPr="00281483">
        <w:rPr>
          <w:rFonts w:cs="Times New Roman"/>
          <w:color w:val="0D0D0D" w:themeColor="text1" w:themeTint="F2"/>
        </w:rPr>
        <w:t xml:space="preserve">, </w:t>
      </w:r>
      <w:proofErr w:type="spellStart"/>
      <w:r w:rsidRPr="00281483">
        <w:rPr>
          <w:rFonts w:cs="Times New Roman"/>
          <w:color w:val="0D0D0D" w:themeColor="text1" w:themeTint="F2"/>
        </w:rPr>
        <w:t>Italy</w:t>
      </w:r>
      <w:proofErr w:type="spellEnd"/>
      <w:r w:rsidRPr="00281483">
        <w:rPr>
          <w:rFonts w:cs="Times New Roman"/>
          <w:color w:val="0D0D0D" w:themeColor="text1" w:themeTint="F2"/>
        </w:rPr>
        <w:t>.</w:t>
      </w:r>
    </w:p>
    <w:p w14:paraId="36C923B4"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Coles</w:t>
      </w:r>
      <w:proofErr w:type="spellEnd"/>
      <w:r w:rsidRPr="00281483">
        <w:rPr>
          <w:rFonts w:cs="Times New Roman"/>
          <w:color w:val="0D0D0D" w:themeColor="text1" w:themeTint="F2"/>
          <w:sz w:val="24"/>
          <w:szCs w:val="24"/>
        </w:rPr>
        <w:t xml:space="preserve">, T. (2004). </w:t>
      </w:r>
      <w:proofErr w:type="spellStart"/>
      <w:r w:rsidRPr="00281483">
        <w:rPr>
          <w:rFonts w:cs="Times New Roman"/>
          <w:color w:val="0D0D0D" w:themeColor="text1" w:themeTint="F2"/>
          <w:sz w:val="24"/>
          <w:szCs w:val="24"/>
        </w:rPr>
        <w:t>Tourism</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Shopping</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And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Retailing</w:t>
      </w:r>
      <w:proofErr w:type="spellEnd"/>
      <w:r w:rsidRPr="00281483">
        <w:rPr>
          <w:rFonts w:cs="Times New Roman"/>
          <w:color w:val="0D0D0D" w:themeColor="text1" w:themeTint="F2"/>
          <w:sz w:val="24"/>
          <w:szCs w:val="24"/>
        </w:rPr>
        <w:t xml:space="preserve">: An </w:t>
      </w:r>
      <w:proofErr w:type="spellStart"/>
      <w:r w:rsidRPr="00281483">
        <w:rPr>
          <w:rFonts w:cs="Times New Roman"/>
          <w:color w:val="0D0D0D" w:themeColor="text1" w:themeTint="F2"/>
          <w:sz w:val="24"/>
          <w:szCs w:val="24"/>
        </w:rPr>
        <w:t>Axiomatic</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Relationship</w:t>
      </w:r>
      <w:proofErr w:type="spellEnd"/>
      <w:r w:rsidRPr="00281483">
        <w:rPr>
          <w:rFonts w:cs="Times New Roman"/>
          <w:color w:val="0D0D0D" w:themeColor="text1" w:themeTint="F2"/>
          <w:sz w:val="24"/>
          <w:szCs w:val="24"/>
        </w:rPr>
        <w:t xml:space="preserve">? </w:t>
      </w:r>
      <w:r w:rsidRPr="00281483">
        <w:rPr>
          <w:rFonts w:cs="Times New Roman"/>
          <w:i/>
          <w:iCs/>
          <w:color w:val="0D0D0D" w:themeColor="text1" w:themeTint="F2"/>
          <w:sz w:val="24"/>
          <w:szCs w:val="24"/>
        </w:rPr>
        <w:t xml:space="preserve">A Companion </w:t>
      </w:r>
      <w:proofErr w:type="spellStart"/>
      <w:r w:rsidRPr="00281483">
        <w:rPr>
          <w:rFonts w:cs="Times New Roman"/>
          <w:i/>
          <w:iCs/>
          <w:color w:val="0D0D0D" w:themeColor="text1" w:themeTint="F2"/>
          <w:sz w:val="24"/>
          <w:szCs w:val="24"/>
        </w:rPr>
        <w:t>To</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Tourism</w:t>
      </w:r>
      <w:proofErr w:type="spellEnd"/>
      <w:r w:rsidRPr="00281483">
        <w:rPr>
          <w:rFonts w:cs="Times New Roman"/>
          <w:color w:val="0D0D0D" w:themeColor="text1" w:themeTint="F2"/>
          <w:sz w:val="24"/>
          <w:szCs w:val="24"/>
        </w:rPr>
        <w:t xml:space="preserve">, A. A. </w:t>
      </w:r>
      <w:proofErr w:type="spellStart"/>
      <w:r w:rsidRPr="00281483">
        <w:rPr>
          <w:rFonts w:cs="Times New Roman"/>
          <w:color w:val="0D0D0D" w:themeColor="text1" w:themeTint="F2"/>
          <w:sz w:val="24"/>
          <w:szCs w:val="24"/>
        </w:rPr>
        <w:t>Lew</w:t>
      </w:r>
      <w:proofErr w:type="spellEnd"/>
      <w:r w:rsidRPr="00281483">
        <w:rPr>
          <w:rFonts w:cs="Times New Roman"/>
          <w:color w:val="0D0D0D" w:themeColor="text1" w:themeTint="F2"/>
          <w:sz w:val="24"/>
          <w:szCs w:val="24"/>
        </w:rPr>
        <w:t xml:space="preserve">, C. M. </w:t>
      </w:r>
      <w:proofErr w:type="spellStart"/>
      <w:r w:rsidRPr="00281483">
        <w:rPr>
          <w:rFonts w:cs="Times New Roman"/>
          <w:color w:val="0D0D0D" w:themeColor="text1" w:themeTint="F2"/>
          <w:sz w:val="24"/>
          <w:szCs w:val="24"/>
        </w:rPr>
        <w:t>Hall</w:t>
      </w:r>
      <w:proofErr w:type="spellEnd"/>
      <w:r w:rsidRPr="00281483">
        <w:rPr>
          <w:rFonts w:cs="Times New Roman"/>
          <w:color w:val="0D0D0D" w:themeColor="text1" w:themeTint="F2"/>
          <w:sz w:val="24"/>
          <w:szCs w:val="24"/>
        </w:rPr>
        <w:t xml:space="preserve"> ve A. M. Williams (Ed.), Blackwell Publishing, Oxford, s. 360–373.</w:t>
      </w:r>
    </w:p>
    <w:p w14:paraId="5D6B806A"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Costello</w:t>
      </w:r>
      <w:proofErr w:type="spellEnd"/>
      <w:r w:rsidRPr="00281483">
        <w:rPr>
          <w:rFonts w:cs="Times New Roman"/>
          <w:color w:val="0D0D0D" w:themeColor="text1" w:themeTint="F2"/>
          <w:sz w:val="24"/>
          <w:szCs w:val="24"/>
        </w:rPr>
        <w:t xml:space="preserve">, C.A., &amp; </w:t>
      </w:r>
      <w:proofErr w:type="spellStart"/>
      <w:r w:rsidRPr="00281483">
        <w:rPr>
          <w:rFonts w:cs="Times New Roman"/>
          <w:color w:val="0D0D0D" w:themeColor="text1" w:themeTint="F2"/>
          <w:sz w:val="24"/>
          <w:szCs w:val="24"/>
        </w:rPr>
        <w:t>Fairhurst</w:t>
      </w:r>
      <w:proofErr w:type="spellEnd"/>
      <w:r w:rsidRPr="00281483">
        <w:rPr>
          <w:rFonts w:cs="Times New Roman"/>
          <w:color w:val="0D0D0D" w:themeColor="text1" w:themeTint="F2"/>
          <w:sz w:val="24"/>
          <w:szCs w:val="24"/>
        </w:rPr>
        <w:t xml:space="preserve">, A. (2002). </w:t>
      </w:r>
      <w:proofErr w:type="spellStart"/>
      <w:r w:rsidRPr="00281483">
        <w:rPr>
          <w:rFonts w:cs="Times New Roman"/>
          <w:color w:val="0D0D0D" w:themeColor="text1" w:themeTint="F2"/>
          <w:sz w:val="24"/>
          <w:szCs w:val="24"/>
        </w:rPr>
        <w:t>Purchasing</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behavior</w:t>
      </w:r>
      <w:proofErr w:type="spellEnd"/>
      <w:r w:rsidRPr="00281483">
        <w:rPr>
          <w:rFonts w:cs="Times New Roman"/>
          <w:color w:val="0D0D0D" w:themeColor="text1" w:themeTint="F2"/>
          <w:sz w:val="24"/>
          <w:szCs w:val="24"/>
        </w:rPr>
        <w:t xml:space="preserve"> of </w:t>
      </w:r>
      <w:proofErr w:type="spellStart"/>
      <w:r w:rsidRPr="00281483">
        <w:rPr>
          <w:rFonts w:cs="Times New Roman"/>
          <w:color w:val="0D0D0D" w:themeColor="text1" w:themeTint="F2"/>
          <w:sz w:val="24"/>
          <w:szCs w:val="24"/>
        </w:rPr>
        <w:t>tourists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towards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tennessee-made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products</w:t>
      </w:r>
      <w:proofErr w:type="spellEnd"/>
      <w:r w:rsidRPr="00281483">
        <w:rPr>
          <w:rFonts w:cs="Times New Roman"/>
          <w:color w:val="0D0D0D" w:themeColor="text1" w:themeTint="F2"/>
          <w:sz w:val="24"/>
          <w:szCs w:val="24"/>
        </w:rPr>
        <w:t xml:space="preserve">. </w:t>
      </w:r>
      <w:r w:rsidRPr="00281483">
        <w:rPr>
          <w:rFonts w:cs="Times New Roman"/>
          <w:i/>
          <w:iCs/>
          <w:color w:val="0D0D0D" w:themeColor="text1" w:themeTint="F2"/>
          <w:sz w:val="24"/>
          <w:szCs w:val="24"/>
        </w:rPr>
        <w:t xml:space="preserve">International </w:t>
      </w:r>
      <w:proofErr w:type="spellStart"/>
      <w:r w:rsidRPr="00281483">
        <w:rPr>
          <w:rFonts w:cs="Times New Roman"/>
          <w:i/>
          <w:iCs/>
          <w:color w:val="0D0D0D" w:themeColor="text1" w:themeTint="F2"/>
          <w:sz w:val="24"/>
          <w:szCs w:val="24"/>
        </w:rPr>
        <w:t>Journal</w:t>
      </w:r>
      <w:proofErr w:type="spellEnd"/>
      <w:r w:rsidRPr="00281483">
        <w:rPr>
          <w:rFonts w:cs="Times New Roman"/>
          <w:i/>
          <w:iCs/>
          <w:color w:val="0D0D0D" w:themeColor="text1" w:themeTint="F2"/>
          <w:sz w:val="24"/>
          <w:szCs w:val="24"/>
        </w:rPr>
        <w:t xml:space="preserve"> of </w:t>
      </w:r>
      <w:proofErr w:type="spellStart"/>
      <w:r w:rsidRPr="00281483">
        <w:rPr>
          <w:rFonts w:cs="Times New Roman"/>
          <w:i/>
          <w:iCs/>
          <w:color w:val="0D0D0D" w:themeColor="text1" w:themeTint="F2"/>
          <w:sz w:val="24"/>
          <w:szCs w:val="24"/>
        </w:rPr>
        <w:t>Hospitality&amp;Tourism</w:t>
      </w:r>
      <w:proofErr w:type="spellEnd"/>
      <w:r w:rsidRPr="00281483">
        <w:rPr>
          <w:rFonts w:cs="Times New Roman"/>
          <w:i/>
          <w:iCs/>
          <w:color w:val="0D0D0D" w:themeColor="text1" w:themeTint="F2"/>
          <w:sz w:val="24"/>
          <w:szCs w:val="24"/>
        </w:rPr>
        <w:t xml:space="preserve"> Administration</w:t>
      </w:r>
      <w:r w:rsidRPr="00281483">
        <w:rPr>
          <w:rFonts w:cs="Times New Roman"/>
          <w:color w:val="0D0D0D" w:themeColor="text1" w:themeTint="F2"/>
          <w:sz w:val="24"/>
          <w:szCs w:val="24"/>
        </w:rPr>
        <w:t>. 3(3), 7-17.</w:t>
      </w:r>
    </w:p>
    <w:p w14:paraId="002A3C0D"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rPr>
        <w:t xml:space="preserve">Coşkun, R. (2021). </w:t>
      </w:r>
      <w:r w:rsidRPr="00281483">
        <w:rPr>
          <w:rFonts w:cs="Times New Roman"/>
          <w:i/>
          <w:iCs/>
          <w:color w:val="0D0D0D" w:themeColor="text1" w:themeTint="F2"/>
          <w:sz w:val="24"/>
          <w:szCs w:val="24"/>
        </w:rPr>
        <w:t>Kentsel kültürel mirasın korunması ve turizmle ilişkisi: Eskişehir Odunpazarı örneği</w:t>
      </w:r>
      <w:r w:rsidRPr="00281483">
        <w:rPr>
          <w:rFonts w:cs="Times New Roman"/>
          <w:color w:val="0D0D0D" w:themeColor="text1" w:themeTint="F2"/>
          <w:sz w:val="24"/>
          <w:szCs w:val="24"/>
        </w:rPr>
        <w:t xml:space="preserve"> (Yüksek Lisans Tezi). Bilecik Şeyh Edebali Üniversitesi, Sosyal Bilimler Enstitüsü, Bilecik.</w:t>
      </w:r>
    </w:p>
    <w:p w14:paraId="6F4E7485"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rPr>
        <w:t xml:space="preserve">Coşkun, R., &amp; Okuyucu, A. (2022). Kültürel mirasın korunması ve turizmle ilişkisine yönelik yerel halkın algı ve tutumları: Odunpazarı örneği. </w:t>
      </w:r>
      <w:r w:rsidRPr="00281483">
        <w:rPr>
          <w:rFonts w:cs="Times New Roman"/>
          <w:i/>
          <w:iCs/>
          <w:color w:val="0D0D0D" w:themeColor="text1" w:themeTint="F2"/>
          <w:sz w:val="24"/>
          <w:szCs w:val="24"/>
        </w:rPr>
        <w:t>Coğrafi Bilimler Dergisi</w:t>
      </w:r>
      <w:r w:rsidRPr="00281483">
        <w:rPr>
          <w:rFonts w:cs="Times New Roman"/>
          <w:color w:val="0D0D0D" w:themeColor="text1" w:themeTint="F2"/>
          <w:sz w:val="24"/>
          <w:szCs w:val="24"/>
        </w:rPr>
        <w:t xml:space="preserve">, </w:t>
      </w:r>
      <w:r w:rsidRPr="00281483">
        <w:rPr>
          <w:rFonts w:cs="Times New Roman"/>
          <w:i/>
          <w:iCs/>
          <w:color w:val="0D0D0D" w:themeColor="text1" w:themeTint="F2"/>
          <w:sz w:val="24"/>
          <w:szCs w:val="24"/>
        </w:rPr>
        <w:t>20</w:t>
      </w:r>
      <w:r w:rsidRPr="00281483">
        <w:rPr>
          <w:rFonts w:cs="Times New Roman"/>
          <w:color w:val="0D0D0D" w:themeColor="text1" w:themeTint="F2"/>
          <w:sz w:val="24"/>
          <w:szCs w:val="24"/>
        </w:rPr>
        <w:t>(1), 246-281.</w:t>
      </w:r>
    </w:p>
    <w:p w14:paraId="2FD8FC31"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Crandall</w:t>
      </w:r>
      <w:proofErr w:type="spellEnd"/>
      <w:r w:rsidRPr="00281483">
        <w:rPr>
          <w:rFonts w:cs="Times New Roman"/>
          <w:color w:val="0D0D0D" w:themeColor="text1" w:themeTint="F2"/>
          <w:sz w:val="24"/>
          <w:szCs w:val="24"/>
        </w:rPr>
        <w:t xml:space="preserve">, L. (1994). </w:t>
      </w:r>
      <w:proofErr w:type="spellStart"/>
      <w:r w:rsidRPr="00281483">
        <w:rPr>
          <w:rFonts w:cs="Times New Roman"/>
          <w:i/>
          <w:iCs/>
          <w:color w:val="0D0D0D" w:themeColor="text1" w:themeTint="F2"/>
          <w:sz w:val="24"/>
          <w:szCs w:val="24"/>
        </w:rPr>
        <w:t>The</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Social</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İmpact</w:t>
      </w:r>
      <w:proofErr w:type="spellEnd"/>
      <w:r w:rsidRPr="00281483">
        <w:rPr>
          <w:rFonts w:cs="Times New Roman"/>
          <w:i/>
          <w:iCs/>
          <w:color w:val="0D0D0D" w:themeColor="text1" w:themeTint="F2"/>
          <w:sz w:val="24"/>
          <w:szCs w:val="24"/>
        </w:rPr>
        <w:t xml:space="preserve"> Of </w:t>
      </w:r>
      <w:proofErr w:type="spellStart"/>
      <w:r w:rsidRPr="00281483">
        <w:rPr>
          <w:rFonts w:cs="Times New Roman"/>
          <w:i/>
          <w:iCs/>
          <w:color w:val="0D0D0D" w:themeColor="text1" w:themeTint="F2"/>
          <w:sz w:val="24"/>
          <w:szCs w:val="24"/>
        </w:rPr>
        <w:t>Tourism</w:t>
      </w:r>
      <w:proofErr w:type="spellEnd"/>
      <w:r w:rsidRPr="00281483">
        <w:rPr>
          <w:rFonts w:cs="Times New Roman"/>
          <w:i/>
          <w:iCs/>
          <w:color w:val="0D0D0D" w:themeColor="text1" w:themeTint="F2"/>
          <w:sz w:val="24"/>
          <w:szCs w:val="24"/>
        </w:rPr>
        <w:t xml:space="preserve"> On </w:t>
      </w:r>
      <w:proofErr w:type="spellStart"/>
      <w:r w:rsidRPr="00281483">
        <w:rPr>
          <w:rFonts w:cs="Times New Roman"/>
          <w:i/>
          <w:iCs/>
          <w:color w:val="0D0D0D" w:themeColor="text1" w:themeTint="F2"/>
          <w:sz w:val="24"/>
          <w:szCs w:val="24"/>
        </w:rPr>
        <w:t>Developing</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Regions</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And</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İts</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Measurement</w:t>
      </w:r>
      <w:proofErr w:type="spellEnd"/>
      <w:r w:rsidRPr="00281483">
        <w:rPr>
          <w:rFonts w:cs="Times New Roman"/>
          <w:i/>
          <w:iCs/>
          <w:color w:val="0D0D0D" w:themeColor="text1" w:themeTint="F2"/>
          <w:sz w:val="24"/>
          <w:szCs w:val="24"/>
        </w:rPr>
        <w:t>.</w:t>
      </w:r>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In</w:t>
      </w:r>
      <w:proofErr w:type="spellEnd"/>
      <w:r w:rsidRPr="00281483">
        <w:rPr>
          <w:rFonts w:cs="Times New Roman"/>
          <w:color w:val="0D0D0D" w:themeColor="text1" w:themeTint="F2"/>
          <w:sz w:val="24"/>
          <w:szCs w:val="24"/>
        </w:rPr>
        <w:t xml:space="preserve"> B. </w:t>
      </w:r>
      <w:proofErr w:type="spellStart"/>
      <w:r w:rsidRPr="00281483">
        <w:rPr>
          <w:rFonts w:cs="Times New Roman"/>
          <w:color w:val="0D0D0D" w:themeColor="text1" w:themeTint="F2"/>
          <w:sz w:val="24"/>
          <w:szCs w:val="24"/>
        </w:rPr>
        <w:t>Ritchie</w:t>
      </w:r>
      <w:proofErr w:type="spellEnd"/>
      <w:r w:rsidRPr="00281483">
        <w:rPr>
          <w:rFonts w:cs="Times New Roman"/>
          <w:color w:val="0D0D0D" w:themeColor="text1" w:themeTint="F2"/>
          <w:sz w:val="24"/>
          <w:szCs w:val="24"/>
        </w:rPr>
        <w:t xml:space="preserve">, &amp; C. R. </w:t>
      </w:r>
      <w:proofErr w:type="spellStart"/>
      <w:r w:rsidRPr="00281483">
        <w:rPr>
          <w:rFonts w:cs="Times New Roman"/>
          <w:color w:val="0D0D0D" w:themeColor="text1" w:themeTint="F2"/>
          <w:sz w:val="24"/>
          <w:szCs w:val="24"/>
        </w:rPr>
        <w:t>Goeldner</w:t>
      </w:r>
      <w:proofErr w:type="spellEnd"/>
      <w:r w:rsidRPr="00281483">
        <w:rPr>
          <w:rFonts w:cs="Times New Roman"/>
          <w:color w:val="0D0D0D" w:themeColor="text1" w:themeTint="F2"/>
          <w:sz w:val="24"/>
          <w:szCs w:val="24"/>
        </w:rPr>
        <w:t xml:space="preserve"> (Ed.), Travel, </w:t>
      </w:r>
      <w:proofErr w:type="spellStart"/>
      <w:r w:rsidRPr="00281483">
        <w:rPr>
          <w:rFonts w:cs="Times New Roman"/>
          <w:color w:val="0D0D0D" w:themeColor="text1" w:themeTint="F2"/>
          <w:sz w:val="24"/>
          <w:szCs w:val="24"/>
        </w:rPr>
        <w:t>Tourism</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And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Hospitality</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Research</w:t>
      </w:r>
      <w:proofErr w:type="spellEnd"/>
      <w:r w:rsidRPr="00281483">
        <w:rPr>
          <w:rFonts w:cs="Times New Roman"/>
          <w:color w:val="0D0D0D" w:themeColor="text1" w:themeTint="F2"/>
          <w:sz w:val="24"/>
          <w:szCs w:val="24"/>
        </w:rPr>
        <w:t xml:space="preserve"> (2nd ed.) (</w:t>
      </w:r>
      <w:proofErr w:type="spellStart"/>
      <w:r w:rsidRPr="00281483">
        <w:rPr>
          <w:rFonts w:cs="Times New Roman"/>
          <w:color w:val="0D0D0D" w:themeColor="text1" w:themeTint="F2"/>
          <w:sz w:val="24"/>
          <w:szCs w:val="24"/>
        </w:rPr>
        <w:t>pp</w:t>
      </w:r>
      <w:proofErr w:type="spellEnd"/>
      <w:r w:rsidRPr="00281483">
        <w:rPr>
          <w:rFonts w:cs="Times New Roman"/>
          <w:color w:val="0D0D0D" w:themeColor="text1" w:themeTint="F2"/>
          <w:sz w:val="24"/>
          <w:szCs w:val="24"/>
        </w:rPr>
        <w:t xml:space="preserve">. 413e424). New York: John </w:t>
      </w:r>
      <w:proofErr w:type="spellStart"/>
      <w:r w:rsidRPr="00281483">
        <w:rPr>
          <w:rFonts w:cs="Times New Roman"/>
          <w:color w:val="0D0D0D" w:themeColor="text1" w:themeTint="F2"/>
          <w:sz w:val="24"/>
          <w:szCs w:val="24"/>
        </w:rPr>
        <w:t>Wiley</w:t>
      </w:r>
      <w:proofErr w:type="spellEnd"/>
      <w:r w:rsidRPr="00281483">
        <w:rPr>
          <w:rFonts w:cs="Times New Roman"/>
          <w:color w:val="0D0D0D" w:themeColor="text1" w:themeTint="F2"/>
          <w:sz w:val="24"/>
          <w:szCs w:val="24"/>
        </w:rPr>
        <w:t xml:space="preserve"> &amp; </w:t>
      </w:r>
      <w:proofErr w:type="spellStart"/>
      <w:r w:rsidRPr="00281483">
        <w:rPr>
          <w:rFonts w:cs="Times New Roman"/>
          <w:color w:val="0D0D0D" w:themeColor="text1" w:themeTint="F2"/>
          <w:sz w:val="24"/>
          <w:szCs w:val="24"/>
        </w:rPr>
        <w:t>Sons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Inc</w:t>
      </w:r>
      <w:proofErr w:type="spellEnd"/>
      <w:r w:rsidRPr="00281483">
        <w:rPr>
          <w:rFonts w:cs="Times New Roman"/>
          <w:color w:val="0D0D0D" w:themeColor="text1" w:themeTint="F2"/>
          <w:sz w:val="24"/>
          <w:szCs w:val="24"/>
        </w:rPr>
        <w:t>.</w:t>
      </w:r>
    </w:p>
    <w:p w14:paraId="324FBEFD"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 xml:space="preserve">Creswell, J. W., &amp; </w:t>
      </w:r>
      <w:proofErr w:type="spellStart"/>
      <w:r w:rsidRPr="00281483">
        <w:rPr>
          <w:rFonts w:eastAsiaTheme="minorHAnsi" w:cs="Times New Roman"/>
          <w:color w:val="0D0D0D" w:themeColor="text1" w:themeTint="F2"/>
          <w:sz w:val="24"/>
          <w:szCs w:val="24"/>
          <w:lang w:eastAsia="en-US"/>
        </w:rPr>
        <w:t>Plano</w:t>
      </w:r>
      <w:proofErr w:type="spellEnd"/>
      <w:r w:rsidRPr="00281483">
        <w:rPr>
          <w:rFonts w:eastAsiaTheme="minorHAnsi" w:cs="Times New Roman"/>
          <w:color w:val="0D0D0D" w:themeColor="text1" w:themeTint="F2"/>
          <w:sz w:val="24"/>
          <w:szCs w:val="24"/>
          <w:lang w:eastAsia="en-US"/>
        </w:rPr>
        <w:t xml:space="preserve"> Clark, V. L. (2018). </w:t>
      </w:r>
      <w:proofErr w:type="spellStart"/>
      <w:r w:rsidRPr="00281483">
        <w:rPr>
          <w:rFonts w:eastAsiaTheme="minorHAnsi" w:cs="Times New Roman"/>
          <w:i/>
          <w:iCs/>
          <w:color w:val="0D0D0D" w:themeColor="text1" w:themeTint="F2"/>
          <w:sz w:val="24"/>
          <w:szCs w:val="24"/>
          <w:lang w:eastAsia="en-US"/>
        </w:rPr>
        <w:t>Designing</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and</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conducting</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mixed</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methods</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research</w:t>
      </w:r>
      <w:proofErr w:type="spellEnd"/>
      <w:r w:rsidRPr="00281483">
        <w:rPr>
          <w:rFonts w:eastAsiaTheme="minorHAnsi" w:cs="Times New Roman"/>
          <w:i/>
          <w:iCs/>
          <w:color w:val="0D0D0D" w:themeColor="text1" w:themeTint="F2"/>
          <w:sz w:val="24"/>
          <w:szCs w:val="24"/>
          <w:lang w:eastAsia="en-US"/>
        </w:rPr>
        <w:t>.</w:t>
      </w:r>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Sage</w:t>
      </w:r>
      <w:proofErr w:type="spellEnd"/>
      <w:r w:rsidRPr="00281483">
        <w:rPr>
          <w:rFonts w:eastAsiaTheme="minorHAnsi" w:cs="Times New Roman"/>
          <w:color w:val="0D0D0D" w:themeColor="text1" w:themeTint="F2"/>
          <w:sz w:val="24"/>
          <w:szCs w:val="24"/>
          <w:lang w:eastAsia="en-US"/>
        </w:rPr>
        <w:t>, Los Angeles.</w:t>
      </w:r>
    </w:p>
    <w:p w14:paraId="385ECBEC"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Çakıcı, C. A., &amp; Yıldırım, O. (2013). Türk iş insanlarının konaklama tercihlerini etkileyen faktörlerin belirlenmesi: Mersin ve Adana’daki dört ve beş yıldızlı otellerde bir araştırma. </w:t>
      </w:r>
      <w:proofErr w:type="spellStart"/>
      <w:r w:rsidRPr="00281483">
        <w:rPr>
          <w:rFonts w:eastAsiaTheme="minorHAnsi" w:cs="Times New Roman"/>
          <w:i/>
          <w:iCs/>
          <w:color w:val="0D0D0D" w:themeColor="text1" w:themeTint="F2"/>
          <w:sz w:val="24"/>
          <w:szCs w:val="24"/>
          <w:lang w:eastAsia="en-US"/>
        </w:rPr>
        <w:t>Turar</w:t>
      </w:r>
      <w:proofErr w:type="spellEnd"/>
      <w:r w:rsidRPr="00281483">
        <w:rPr>
          <w:rFonts w:eastAsiaTheme="minorHAnsi" w:cs="Times New Roman"/>
          <w:i/>
          <w:iCs/>
          <w:color w:val="0D0D0D" w:themeColor="text1" w:themeTint="F2"/>
          <w:sz w:val="24"/>
          <w:szCs w:val="24"/>
          <w:lang w:eastAsia="en-US"/>
        </w:rPr>
        <w:t xml:space="preserve"> Turizm ve Araştırma Dergisi</w:t>
      </w:r>
      <w:r w:rsidRPr="00281483">
        <w:rPr>
          <w:rFonts w:eastAsiaTheme="minorHAnsi" w:cs="Times New Roman"/>
          <w:color w:val="0D0D0D" w:themeColor="text1" w:themeTint="F2"/>
          <w:sz w:val="24"/>
          <w:szCs w:val="24"/>
          <w:lang w:eastAsia="en-US"/>
        </w:rPr>
        <w:t>, </w:t>
      </w:r>
      <w:r w:rsidRPr="00281483">
        <w:rPr>
          <w:rFonts w:eastAsiaTheme="minorHAnsi" w:cs="Times New Roman"/>
          <w:i/>
          <w:iCs/>
          <w:color w:val="0D0D0D" w:themeColor="text1" w:themeTint="F2"/>
          <w:sz w:val="24"/>
          <w:szCs w:val="24"/>
          <w:lang w:eastAsia="en-US"/>
        </w:rPr>
        <w:t>2</w:t>
      </w:r>
      <w:r w:rsidRPr="00281483">
        <w:rPr>
          <w:rFonts w:eastAsiaTheme="minorHAnsi" w:cs="Times New Roman"/>
          <w:color w:val="0D0D0D" w:themeColor="text1" w:themeTint="F2"/>
          <w:sz w:val="24"/>
          <w:szCs w:val="24"/>
          <w:lang w:eastAsia="en-US"/>
        </w:rPr>
        <w:t>(2), 4-27.</w:t>
      </w:r>
    </w:p>
    <w:p w14:paraId="27C1F8AC"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rPr>
        <w:t xml:space="preserve">Çakır, M. (2009). Anadolu'da destinasyon markası: Eskişehir. </w:t>
      </w:r>
      <w:r w:rsidRPr="00281483">
        <w:rPr>
          <w:rFonts w:cs="Times New Roman"/>
          <w:i/>
          <w:iCs/>
          <w:color w:val="0D0D0D" w:themeColor="text1" w:themeTint="F2"/>
          <w:sz w:val="24"/>
          <w:szCs w:val="24"/>
        </w:rPr>
        <w:t>TÜROFED, 32</w:t>
      </w:r>
      <w:r w:rsidRPr="00281483">
        <w:rPr>
          <w:rFonts w:cs="Times New Roman"/>
          <w:color w:val="0D0D0D" w:themeColor="text1" w:themeTint="F2"/>
          <w:sz w:val="24"/>
          <w:szCs w:val="24"/>
        </w:rPr>
        <w:t>, 62-72.</w:t>
      </w:r>
    </w:p>
    <w:p w14:paraId="576DB374"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rPr>
        <w:t xml:space="preserve">Çam, O., &amp; Çelik, C. (2022). Aşırı turizm kapsamında turistlere yönelik olumsuz ifadeler, yapılan eylemler ve bunların turizme yansımalarının değerlendirilmesi. </w:t>
      </w:r>
      <w:r w:rsidRPr="00281483">
        <w:rPr>
          <w:rFonts w:cs="Times New Roman"/>
          <w:i/>
          <w:iCs/>
          <w:color w:val="0D0D0D" w:themeColor="text1" w:themeTint="F2"/>
          <w:sz w:val="24"/>
          <w:szCs w:val="24"/>
        </w:rPr>
        <w:t>Çağ Üniversitesi Sosyal Bilimler Dergisi</w:t>
      </w:r>
      <w:r w:rsidRPr="00281483">
        <w:rPr>
          <w:rFonts w:cs="Times New Roman"/>
          <w:color w:val="0D0D0D" w:themeColor="text1" w:themeTint="F2"/>
          <w:sz w:val="24"/>
          <w:szCs w:val="24"/>
        </w:rPr>
        <w:t xml:space="preserve">, </w:t>
      </w:r>
      <w:r w:rsidRPr="00281483">
        <w:rPr>
          <w:rFonts w:cs="Times New Roman"/>
          <w:i/>
          <w:iCs/>
          <w:color w:val="0D0D0D" w:themeColor="text1" w:themeTint="F2"/>
          <w:sz w:val="24"/>
          <w:szCs w:val="24"/>
        </w:rPr>
        <w:t>19</w:t>
      </w:r>
      <w:r w:rsidRPr="00281483">
        <w:rPr>
          <w:rFonts w:cs="Times New Roman"/>
          <w:color w:val="0D0D0D" w:themeColor="text1" w:themeTint="F2"/>
          <w:sz w:val="24"/>
          <w:szCs w:val="24"/>
        </w:rPr>
        <w:t>(1), 66-84.</w:t>
      </w:r>
    </w:p>
    <w:p w14:paraId="268A423B" w14:textId="35630F30" w:rsidR="00AE56FC" w:rsidRPr="00281483" w:rsidRDefault="00AE56FC" w:rsidP="00FD2DCE">
      <w:pPr>
        <w:spacing w:after="0" w:line="240" w:lineRule="auto"/>
        <w:ind w:left="709" w:hanging="709"/>
        <w:jc w:val="both"/>
        <w:outlineLvl w:val="1"/>
        <w:rPr>
          <w:rFonts w:cs="Times New Roman"/>
          <w:color w:val="0D0D0D" w:themeColor="text1" w:themeTint="F2"/>
          <w:sz w:val="24"/>
          <w:szCs w:val="24"/>
          <w:shd w:val="clear" w:color="auto" w:fill="FFFFFF"/>
        </w:rPr>
      </w:pPr>
      <w:bookmarkStart w:id="3217" w:name="_Toc234200018"/>
      <w:bookmarkStart w:id="3218" w:name="_Toc234200574"/>
      <w:r w:rsidRPr="00281483">
        <w:rPr>
          <w:rFonts w:cs="Times New Roman"/>
          <w:color w:val="0D0D0D" w:themeColor="text1" w:themeTint="F2"/>
          <w:sz w:val="24"/>
          <w:szCs w:val="24"/>
          <w:shd w:val="clear" w:color="auto" w:fill="FFFFFF"/>
        </w:rPr>
        <w:t xml:space="preserve">Çay, G. &amp; Aksöz, E. O. (2021). Yoksul Yanlı Turizm Yaklaşımının Desteklenmesinde ve Kırsal Yoksulluğun Azaltılmasında Kırsal Turizmin Rolü: Eskişehir Örneği. </w:t>
      </w:r>
      <w:proofErr w:type="spellStart"/>
      <w:r w:rsidRPr="00281483">
        <w:rPr>
          <w:rFonts w:cs="Times New Roman"/>
          <w:i/>
          <w:iCs/>
          <w:color w:val="0D0D0D" w:themeColor="text1" w:themeTint="F2"/>
          <w:sz w:val="24"/>
          <w:szCs w:val="24"/>
          <w:shd w:val="clear" w:color="auto" w:fill="FFFFFF"/>
        </w:rPr>
        <w:t>Journal</w:t>
      </w:r>
      <w:proofErr w:type="spellEnd"/>
      <w:r w:rsidRPr="00281483">
        <w:rPr>
          <w:rFonts w:cs="Times New Roman"/>
          <w:i/>
          <w:iCs/>
          <w:color w:val="0D0D0D" w:themeColor="text1" w:themeTint="F2"/>
          <w:sz w:val="24"/>
          <w:szCs w:val="24"/>
          <w:shd w:val="clear" w:color="auto" w:fill="FFFFFF"/>
        </w:rPr>
        <w:t xml:space="preserve"> of </w:t>
      </w:r>
      <w:proofErr w:type="spellStart"/>
      <w:r w:rsidRPr="00281483">
        <w:rPr>
          <w:rFonts w:cs="Times New Roman"/>
          <w:i/>
          <w:iCs/>
          <w:color w:val="0D0D0D" w:themeColor="text1" w:themeTint="F2"/>
          <w:sz w:val="24"/>
          <w:szCs w:val="24"/>
          <w:shd w:val="clear" w:color="auto" w:fill="FFFFFF"/>
        </w:rPr>
        <w:t>Tourism</w:t>
      </w:r>
      <w:proofErr w:type="spellEnd"/>
      <w:r w:rsidRPr="00281483">
        <w:rPr>
          <w:rFonts w:cs="Times New Roman"/>
          <w:i/>
          <w:iCs/>
          <w:color w:val="0D0D0D" w:themeColor="text1" w:themeTint="F2"/>
          <w:sz w:val="24"/>
          <w:szCs w:val="24"/>
          <w:shd w:val="clear" w:color="auto" w:fill="FFFFFF"/>
        </w:rPr>
        <w:t xml:space="preserve"> &amp; </w:t>
      </w:r>
      <w:proofErr w:type="spellStart"/>
      <w:r w:rsidRPr="00281483">
        <w:rPr>
          <w:rFonts w:cs="Times New Roman"/>
          <w:i/>
          <w:iCs/>
          <w:color w:val="0D0D0D" w:themeColor="text1" w:themeTint="F2"/>
          <w:sz w:val="24"/>
          <w:szCs w:val="24"/>
          <w:shd w:val="clear" w:color="auto" w:fill="FFFFFF"/>
        </w:rPr>
        <w:t>Gastronomy</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Studies</w:t>
      </w:r>
      <w:proofErr w:type="spellEnd"/>
      <w:r w:rsidRPr="00281483">
        <w:rPr>
          <w:rFonts w:cs="Times New Roman"/>
          <w:color w:val="0D0D0D" w:themeColor="text1" w:themeTint="F2"/>
          <w:sz w:val="24"/>
          <w:szCs w:val="24"/>
          <w:shd w:val="clear" w:color="auto" w:fill="FFFFFF"/>
        </w:rPr>
        <w:t xml:space="preserve">, </w:t>
      </w:r>
      <w:r w:rsidRPr="00281483">
        <w:rPr>
          <w:rFonts w:cs="Times New Roman"/>
          <w:i/>
          <w:iCs/>
          <w:color w:val="0D0D0D" w:themeColor="text1" w:themeTint="F2"/>
          <w:sz w:val="24"/>
          <w:szCs w:val="24"/>
          <w:shd w:val="clear" w:color="auto" w:fill="FFFFFF"/>
        </w:rPr>
        <w:t>9</w:t>
      </w:r>
      <w:r w:rsidRPr="00281483">
        <w:rPr>
          <w:rFonts w:cs="Times New Roman"/>
          <w:color w:val="0D0D0D" w:themeColor="text1" w:themeTint="F2"/>
          <w:sz w:val="24"/>
          <w:szCs w:val="24"/>
          <w:shd w:val="clear" w:color="auto" w:fill="FFFFFF"/>
        </w:rPr>
        <w:t>(1), 488-510.</w:t>
      </w:r>
      <w:bookmarkEnd w:id="3217"/>
      <w:bookmarkEnd w:id="3218"/>
    </w:p>
    <w:p w14:paraId="211BAA27"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Çeken, H. (2008). Turizmin bölgesel kalkınmaya etkisi üzerine teorik bir inceleme. </w:t>
      </w:r>
      <w:r w:rsidRPr="00281483">
        <w:rPr>
          <w:rFonts w:cs="Times New Roman"/>
          <w:i/>
          <w:iCs/>
          <w:color w:val="0D0D0D" w:themeColor="text1" w:themeTint="F2"/>
          <w:sz w:val="24"/>
          <w:szCs w:val="24"/>
          <w:shd w:val="clear" w:color="auto" w:fill="FFFFFF"/>
        </w:rPr>
        <w:t xml:space="preserve">Afyon Kocatepe Üniversitesi İktisadi ve İdari Bilimler Fak  </w:t>
      </w:r>
      <w:proofErr w:type="spellStart"/>
      <w:r w:rsidRPr="00281483">
        <w:rPr>
          <w:rFonts w:cs="Times New Roman"/>
          <w:i/>
          <w:iCs/>
          <w:color w:val="0D0D0D" w:themeColor="text1" w:themeTint="F2"/>
          <w:sz w:val="24"/>
          <w:szCs w:val="24"/>
          <w:shd w:val="clear" w:color="auto" w:fill="FFFFFF"/>
        </w:rPr>
        <w:t>ültesi</w:t>
      </w:r>
      <w:proofErr w:type="spellEnd"/>
      <w:r w:rsidRPr="00281483">
        <w:rPr>
          <w:rFonts w:cs="Times New Roman"/>
          <w:i/>
          <w:iCs/>
          <w:color w:val="0D0D0D" w:themeColor="text1" w:themeTint="F2"/>
          <w:sz w:val="24"/>
          <w:szCs w:val="24"/>
          <w:shd w:val="clear" w:color="auto" w:fill="FFFFFF"/>
        </w:rPr>
        <w:t xml:space="preserve"> Dergisi</w:t>
      </w:r>
      <w:r w:rsidRPr="00281483">
        <w:rPr>
          <w:rFonts w:cs="Times New Roman"/>
          <w:color w:val="0D0D0D" w:themeColor="text1" w:themeTint="F2"/>
          <w:sz w:val="24"/>
          <w:szCs w:val="24"/>
          <w:shd w:val="clear" w:color="auto" w:fill="FFFFFF"/>
        </w:rPr>
        <w:t>, </w:t>
      </w:r>
      <w:r w:rsidRPr="00281483">
        <w:rPr>
          <w:rFonts w:cs="Times New Roman"/>
          <w:i/>
          <w:iCs/>
          <w:color w:val="0D0D0D" w:themeColor="text1" w:themeTint="F2"/>
          <w:sz w:val="24"/>
          <w:szCs w:val="24"/>
          <w:shd w:val="clear" w:color="auto" w:fill="FFFFFF"/>
        </w:rPr>
        <w:t>10</w:t>
      </w:r>
      <w:r w:rsidRPr="00281483">
        <w:rPr>
          <w:rFonts w:cs="Times New Roman"/>
          <w:color w:val="0D0D0D" w:themeColor="text1" w:themeTint="F2"/>
          <w:sz w:val="24"/>
          <w:szCs w:val="24"/>
          <w:shd w:val="clear" w:color="auto" w:fill="FFFFFF"/>
        </w:rPr>
        <w:t>(2), 293-306.</w:t>
      </w:r>
    </w:p>
    <w:p w14:paraId="3D5B500B"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lastRenderedPageBreak/>
        <w:t xml:space="preserve">Çelik, İ. (2009). Lületaşı, lületaşı pipo ve Ali Osman denizköpüğü. </w:t>
      </w:r>
      <w:r w:rsidRPr="00281483">
        <w:rPr>
          <w:rFonts w:cs="Times New Roman"/>
          <w:i/>
          <w:iCs/>
          <w:color w:val="0D0D0D" w:themeColor="text1" w:themeTint="F2"/>
          <w:sz w:val="24"/>
          <w:szCs w:val="24"/>
          <w:shd w:val="clear" w:color="auto" w:fill="FFFFFF"/>
        </w:rPr>
        <w:t>Paylaşım Kartonsan Yaşam Kültürü Dergisi,</w:t>
      </w:r>
      <w:r w:rsidRPr="00281483">
        <w:rPr>
          <w:rFonts w:cs="Times New Roman"/>
          <w:color w:val="0D0D0D" w:themeColor="text1" w:themeTint="F2"/>
          <w:sz w:val="24"/>
          <w:szCs w:val="24"/>
          <w:shd w:val="clear" w:color="auto" w:fill="FFFFFF"/>
        </w:rPr>
        <w:t xml:space="preserve"> (1), 2-6.</w:t>
      </w:r>
    </w:p>
    <w:p w14:paraId="731A8079"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 xml:space="preserve">Çetin, T. (2009). Beypazarı’nda turist-yerli halk etkileşimi ve turizmin sosyal, kültürel ve ekonomik etkileri. </w:t>
      </w:r>
      <w:r w:rsidRPr="00281483">
        <w:rPr>
          <w:rFonts w:cs="Times New Roman"/>
          <w:i/>
          <w:iCs/>
          <w:color w:val="0D0D0D" w:themeColor="text1" w:themeTint="F2"/>
          <w:sz w:val="24"/>
          <w:szCs w:val="24"/>
          <w:shd w:val="clear" w:color="auto" w:fill="FFFFFF"/>
        </w:rPr>
        <w:t>Türk Dünyası İncelemeleri Dergisi</w:t>
      </w:r>
      <w:r w:rsidRPr="00281483">
        <w:rPr>
          <w:rFonts w:cs="Times New Roman"/>
          <w:color w:val="0D0D0D" w:themeColor="text1" w:themeTint="F2"/>
          <w:sz w:val="24"/>
          <w:szCs w:val="24"/>
          <w:shd w:val="clear" w:color="auto" w:fill="FFFFFF"/>
        </w:rPr>
        <w:t xml:space="preserve">, </w:t>
      </w:r>
      <w:r w:rsidRPr="00281483">
        <w:rPr>
          <w:rFonts w:cs="Times New Roman"/>
          <w:i/>
          <w:iCs/>
          <w:color w:val="0D0D0D" w:themeColor="text1" w:themeTint="F2"/>
          <w:sz w:val="24"/>
          <w:szCs w:val="24"/>
          <w:shd w:val="clear" w:color="auto" w:fill="FFFFFF"/>
        </w:rPr>
        <w:t>9</w:t>
      </w:r>
      <w:r w:rsidRPr="00281483">
        <w:rPr>
          <w:rFonts w:cs="Times New Roman"/>
          <w:color w:val="0D0D0D" w:themeColor="text1" w:themeTint="F2"/>
          <w:sz w:val="24"/>
          <w:szCs w:val="24"/>
          <w:shd w:val="clear" w:color="auto" w:fill="FFFFFF"/>
        </w:rPr>
        <w:t>(1), 15-32.</w:t>
      </w:r>
    </w:p>
    <w:p w14:paraId="5ABF90ED"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Çetin, T. (2010). Cumalıkızık köyünde kültürel miras ve turizm algısı. </w:t>
      </w:r>
      <w:r w:rsidRPr="00281483">
        <w:rPr>
          <w:rFonts w:cs="Times New Roman"/>
          <w:i/>
          <w:iCs/>
          <w:color w:val="0D0D0D" w:themeColor="text1" w:themeTint="F2"/>
          <w:sz w:val="24"/>
          <w:szCs w:val="24"/>
          <w:shd w:val="clear" w:color="auto" w:fill="FFFFFF"/>
        </w:rPr>
        <w:t>Milli Folklor Dergisi</w:t>
      </w:r>
      <w:r w:rsidRPr="00281483">
        <w:rPr>
          <w:rFonts w:cs="Times New Roman"/>
          <w:color w:val="0D0D0D" w:themeColor="text1" w:themeTint="F2"/>
          <w:sz w:val="24"/>
          <w:szCs w:val="24"/>
          <w:shd w:val="clear" w:color="auto" w:fill="FFFFFF"/>
        </w:rPr>
        <w:t>, </w:t>
      </w:r>
      <w:r w:rsidRPr="00281483">
        <w:rPr>
          <w:rFonts w:cs="Times New Roman"/>
          <w:i/>
          <w:iCs/>
          <w:color w:val="0D0D0D" w:themeColor="text1" w:themeTint="F2"/>
          <w:sz w:val="24"/>
          <w:szCs w:val="24"/>
          <w:shd w:val="clear" w:color="auto" w:fill="FFFFFF"/>
        </w:rPr>
        <w:t>11</w:t>
      </w:r>
      <w:r w:rsidRPr="00281483">
        <w:rPr>
          <w:rFonts w:cs="Times New Roman"/>
          <w:color w:val="0D0D0D" w:themeColor="text1" w:themeTint="F2"/>
          <w:sz w:val="24"/>
          <w:szCs w:val="24"/>
          <w:shd w:val="clear" w:color="auto" w:fill="FFFFFF"/>
        </w:rPr>
        <w:t>(87), 181-190.</w:t>
      </w:r>
    </w:p>
    <w:p w14:paraId="0227AE64"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rPr>
        <w:t xml:space="preserve">Çevik, S. (2015). </w:t>
      </w:r>
      <w:r w:rsidRPr="00281483">
        <w:rPr>
          <w:rFonts w:cs="Times New Roman"/>
          <w:i/>
          <w:color w:val="0D0D0D" w:themeColor="text1" w:themeTint="F2"/>
          <w:sz w:val="24"/>
          <w:szCs w:val="24"/>
        </w:rPr>
        <w:t>Turistik Destinasyonlarda Marka Stratejileri: Eskişehir 2013 Türk Dünyası Kültür Başkenti.</w:t>
      </w:r>
      <w:r w:rsidRPr="00281483">
        <w:rPr>
          <w:rFonts w:cs="Times New Roman"/>
          <w:iCs/>
          <w:color w:val="0D0D0D" w:themeColor="text1" w:themeTint="F2"/>
          <w:sz w:val="24"/>
          <w:szCs w:val="24"/>
        </w:rPr>
        <w:t xml:space="preserve"> (Doktora</w:t>
      </w:r>
      <w:r w:rsidRPr="00281483">
        <w:rPr>
          <w:rFonts w:cs="Times New Roman"/>
          <w:color w:val="0D0D0D" w:themeColor="text1" w:themeTint="F2"/>
          <w:sz w:val="24"/>
          <w:szCs w:val="24"/>
        </w:rPr>
        <w:t xml:space="preserve"> Tezi). Anadolu Üniversitesi, Sosyal Bilimler Enstitüsü, Eskişehir. </w:t>
      </w:r>
    </w:p>
    <w:p w14:paraId="01966FE3" w14:textId="2A9D00A3" w:rsidR="00663690" w:rsidRPr="00281483" w:rsidRDefault="00663690" w:rsidP="00FD2DCE">
      <w:pPr>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rPr>
        <w:t xml:space="preserve">Çiftçi, F., Aydın, S., &amp; Aksöz, O. (2015, Kasım). </w:t>
      </w:r>
      <w:r w:rsidRPr="00281483">
        <w:rPr>
          <w:rFonts w:cs="Times New Roman"/>
          <w:i/>
          <w:iCs/>
          <w:color w:val="0D0D0D" w:themeColor="text1" w:themeTint="F2"/>
          <w:sz w:val="24"/>
          <w:szCs w:val="24"/>
        </w:rPr>
        <w:t>Eğlence alanlarının sosyal etki açısından incelenmesi: Eskişehir Barlar Sokağı örneği</w:t>
      </w:r>
      <w:r w:rsidRPr="00281483">
        <w:rPr>
          <w:rFonts w:cs="Times New Roman"/>
          <w:color w:val="0D0D0D" w:themeColor="text1" w:themeTint="F2"/>
          <w:sz w:val="24"/>
          <w:szCs w:val="24"/>
        </w:rPr>
        <w:t>. 16. Ulusal Turizm Kongresi, Çanakkale, Türkiye, 1002-1020.</w:t>
      </w:r>
    </w:p>
    <w:p w14:paraId="4759E115" w14:textId="77777777" w:rsidR="00AE56FC" w:rsidRPr="00281483" w:rsidRDefault="00AE56FC" w:rsidP="00FD2DCE">
      <w:pPr>
        <w:spacing w:after="0" w:line="240" w:lineRule="auto"/>
        <w:ind w:left="709" w:hanging="709"/>
        <w:jc w:val="both"/>
        <w:rPr>
          <w:rFonts w:cs="Times New Roman"/>
          <w:color w:val="0D0D0D" w:themeColor="text1" w:themeTint="F2"/>
        </w:rPr>
      </w:pPr>
      <w:r w:rsidRPr="00281483">
        <w:rPr>
          <w:rFonts w:cs="Times New Roman"/>
          <w:color w:val="0D0D0D" w:themeColor="text1" w:themeTint="F2"/>
        </w:rPr>
        <w:t xml:space="preserve">Çiftçi, H., &amp; Özsoy, T. (2008). </w:t>
      </w:r>
      <w:r w:rsidRPr="00281483">
        <w:rPr>
          <w:rStyle w:val="Vurgu"/>
          <w:rFonts w:cs="Times New Roman"/>
          <w:color w:val="0D0D0D" w:themeColor="text1" w:themeTint="F2"/>
        </w:rPr>
        <w:t>Türkiye'de Şehir Turizminin: Dünü, Bugünü, Yarını – Öğrenen Turizm Bölgeleri Yaklaşımı</w:t>
      </w:r>
      <w:r w:rsidRPr="00281483">
        <w:rPr>
          <w:rFonts w:cs="Times New Roman"/>
          <w:color w:val="0D0D0D" w:themeColor="text1" w:themeTint="F2"/>
        </w:rPr>
        <w:t>. Mehmet Kemal Dedeman Araştırma ve Geliştirme Proje Yarışması, İstanbul, Türkiye.</w:t>
      </w:r>
    </w:p>
    <w:p w14:paraId="5E1CC9A8"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Çoban, S., Çoban, E., &amp; Yetgin, D. (2019). Şehir turizminde faaliyet gösteren otellere yönelik e-yorumların incelenmesi: Eskişehir İli örneği. </w:t>
      </w:r>
      <w:r w:rsidRPr="00281483">
        <w:rPr>
          <w:rFonts w:cs="Times New Roman"/>
          <w:i/>
          <w:iCs/>
          <w:color w:val="0D0D0D" w:themeColor="text1" w:themeTint="F2"/>
          <w:sz w:val="24"/>
          <w:szCs w:val="24"/>
          <w:shd w:val="clear" w:color="auto" w:fill="FFFFFF"/>
        </w:rPr>
        <w:t>Türk Turizm Araştırmaları Dergisi</w:t>
      </w:r>
      <w:r w:rsidRPr="00281483">
        <w:rPr>
          <w:rFonts w:cs="Times New Roman"/>
          <w:color w:val="0D0D0D" w:themeColor="text1" w:themeTint="F2"/>
          <w:sz w:val="24"/>
          <w:szCs w:val="24"/>
          <w:shd w:val="clear" w:color="auto" w:fill="FFFFFF"/>
        </w:rPr>
        <w:t>, </w:t>
      </w:r>
      <w:r w:rsidRPr="00281483">
        <w:rPr>
          <w:rFonts w:cs="Times New Roman"/>
          <w:i/>
          <w:iCs/>
          <w:color w:val="0D0D0D" w:themeColor="text1" w:themeTint="F2"/>
          <w:sz w:val="24"/>
          <w:szCs w:val="24"/>
          <w:shd w:val="clear" w:color="auto" w:fill="FFFFFF"/>
        </w:rPr>
        <w:t>3</w:t>
      </w:r>
      <w:r w:rsidRPr="00281483">
        <w:rPr>
          <w:rFonts w:cs="Times New Roman"/>
          <w:color w:val="0D0D0D" w:themeColor="text1" w:themeTint="F2"/>
          <w:sz w:val="24"/>
          <w:szCs w:val="24"/>
          <w:shd w:val="clear" w:color="auto" w:fill="FFFFFF"/>
        </w:rPr>
        <w:t>(3), 542-558.</w:t>
      </w:r>
    </w:p>
    <w:p w14:paraId="11711983"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 xml:space="preserve">Çolak, O., &amp; Batman, O. (2021). Turizmin </w:t>
      </w:r>
      <w:proofErr w:type="spellStart"/>
      <w:r w:rsidRPr="00281483">
        <w:rPr>
          <w:rFonts w:eastAsiaTheme="minorHAnsi" w:cs="Times New Roman"/>
          <w:color w:val="0D0D0D" w:themeColor="text1" w:themeTint="F2"/>
          <w:sz w:val="24"/>
          <w:szCs w:val="24"/>
          <w:lang w:eastAsia="en-US"/>
        </w:rPr>
        <w:t>sosyo</w:t>
      </w:r>
      <w:proofErr w:type="spellEnd"/>
      <w:r w:rsidRPr="00281483">
        <w:rPr>
          <w:rFonts w:eastAsiaTheme="minorHAnsi" w:cs="Times New Roman"/>
          <w:color w:val="0D0D0D" w:themeColor="text1" w:themeTint="F2"/>
          <w:sz w:val="24"/>
          <w:szCs w:val="24"/>
          <w:lang w:eastAsia="en-US"/>
        </w:rPr>
        <w:t xml:space="preserve">-kültürel etkileri: </w:t>
      </w:r>
      <w:proofErr w:type="spellStart"/>
      <w:r w:rsidRPr="00281483">
        <w:rPr>
          <w:rFonts w:eastAsiaTheme="minorHAnsi" w:cs="Times New Roman"/>
          <w:color w:val="0D0D0D" w:themeColor="text1" w:themeTint="F2"/>
          <w:sz w:val="24"/>
          <w:szCs w:val="24"/>
          <w:lang w:eastAsia="en-US"/>
        </w:rPr>
        <w:t>Taraklı’da</w:t>
      </w:r>
      <w:proofErr w:type="spellEnd"/>
      <w:r w:rsidRPr="00281483">
        <w:rPr>
          <w:rFonts w:eastAsiaTheme="minorHAnsi" w:cs="Times New Roman"/>
          <w:color w:val="0D0D0D" w:themeColor="text1" w:themeTint="F2"/>
          <w:sz w:val="24"/>
          <w:szCs w:val="24"/>
          <w:lang w:eastAsia="en-US"/>
        </w:rPr>
        <w:t xml:space="preserve"> bir araştırma. </w:t>
      </w:r>
      <w:r w:rsidRPr="00281483">
        <w:rPr>
          <w:rFonts w:eastAsiaTheme="minorHAnsi" w:cs="Times New Roman"/>
          <w:i/>
          <w:iCs/>
          <w:color w:val="0D0D0D" w:themeColor="text1" w:themeTint="F2"/>
          <w:sz w:val="24"/>
          <w:szCs w:val="24"/>
          <w:lang w:eastAsia="en-US"/>
        </w:rPr>
        <w:t>Güncel Turizm Araştırmaları Dergisi</w:t>
      </w:r>
      <w:r w:rsidRPr="00281483">
        <w:rPr>
          <w:rFonts w:eastAsiaTheme="minorHAnsi" w:cs="Times New Roman"/>
          <w:color w:val="0D0D0D" w:themeColor="text1" w:themeTint="F2"/>
          <w:sz w:val="24"/>
          <w:szCs w:val="24"/>
          <w:lang w:eastAsia="en-US"/>
        </w:rPr>
        <w:t xml:space="preserve">, </w:t>
      </w:r>
      <w:r w:rsidRPr="00281483">
        <w:rPr>
          <w:rFonts w:eastAsiaTheme="minorHAnsi" w:cs="Times New Roman"/>
          <w:i/>
          <w:iCs/>
          <w:color w:val="0D0D0D" w:themeColor="text1" w:themeTint="F2"/>
          <w:sz w:val="24"/>
          <w:szCs w:val="24"/>
          <w:lang w:eastAsia="en-US"/>
        </w:rPr>
        <w:t>5</w:t>
      </w:r>
      <w:r w:rsidRPr="00281483">
        <w:rPr>
          <w:rFonts w:eastAsiaTheme="minorHAnsi" w:cs="Times New Roman"/>
          <w:color w:val="0D0D0D" w:themeColor="text1" w:themeTint="F2"/>
          <w:sz w:val="24"/>
          <w:szCs w:val="24"/>
          <w:lang w:eastAsia="en-US"/>
        </w:rPr>
        <w:t>(1), 149-174.</w:t>
      </w:r>
    </w:p>
    <w:p w14:paraId="3AEC6426"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 xml:space="preserve">Çuhadar, Y. (2024). Eskişehir’de faaliyet gösteren </w:t>
      </w:r>
      <w:proofErr w:type="spellStart"/>
      <w:r w:rsidRPr="00281483">
        <w:rPr>
          <w:rFonts w:eastAsiaTheme="minorHAnsi" w:cs="Times New Roman"/>
          <w:color w:val="0D0D0D" w:themeColor="text1" w:themeTint="F2"/>
          <w:sz w:val="24"/>
          <w:szCs w:val="24"/>
          <w:lang w:eastAsia="en-US"/>
        </w:rPr>
        <w:t>çibörek</w:t>
      </w:r>
      <w:proofErr w:type="spellEnd"/>
      <w:r w:rsidRPr="00281483">
        <w:rPr>
          <w:rFonts w:eastAsiaTheme="minorHAnsi" w:cs="Times New Roman"/>
          <w:color w:val="0D0D0D" w:themeColor="text1" w:themeTint="F2"/>
          <w:sz w:val="24"/>
          <w:szCs w:val="24"/>
          <w:lang w:eastAsia="en-US"/>
        </w:rPr>
        <w:t xml:space="preserve"> restoranlarına yönelik çevrimiçi tüketici şikayetlerinin incelenmesi. </w:t>
      </w:r>
      <w:r w:rsidRPr="00281483">
        <w:rPr>
          <w:rFonts w:eastAsiaTheme="minorHAnsi" w:cs="Times New Roman"/>
          <w:i/>
          <w:iCs/>
          <w:color w:val="0D0D0D" w:themeColor="text1" w:themeTint="F2"/>
          <w:sz w:val="24"/>
          <w:szCs w:val="24"/>
          <w:lang w:eastAsia="en-US"/>
        </w:rPr>
        <w:t>Adıyaman Üniversitesi Sosyal Bilimler Enstitüsü Dergisi</w:t>
      </w:r>
      <w:r w:rsidRPr="00281483">
        <w:rPr>
          <w:rFonts w:eastAsiaTheme="minorHAnsi" w:cs="Times New Roman"/>
          <w:color w:val="0D0D0D" w:themeColor="text1" w:themeTint="F2"/>
          <w:sz w:val="24"/>
          <w:szCs w:val="24"/>
          <w:lang w:eastAsia="en-US"/>
        </w:rPr>
        <w:t>(</w:t>
      </w:r>
      <w:r w:rsidRPr="00281483">
        <w:rPr>
          <w:rFonts w:eastAsiaTheme="minorHAnsi" w:cs="Times New Roman"/>
          <w:i/>
          <w:iCs/>
          <w:color w:val="0D0D0D" w:themeColor="text1" w:themeTint="F2"/>
          <w:sz w:val="24"/>
          <w:szCs w:val="24"/>
          <w:lang w:eastAsia="en-US"/>
        </w:rPr>
        <w:t>46</w:t>
      </w:r>
      <w:r w:rsidRPr="00281483">
        <w:rPr>
          <w:rFonts w:eastAsiaTheme="minorHAnsi" w:cs="Times New Roman"/>
          <w:color w:val="0D0D0D" w:themeColor="text1" w:themeTint="F2"/>
          <w:sz w:val="24"/>
          <w:szCs w:val="24"/>
          <w:lang w:eastAsia="en-US"/>
        </w:rPr>
        <w:t xml:space="preserve">), 640-678. </w:t>
      </w:r>
    </w:p>
    <w:p w14:paraId="29D0CB49" w14:textId="6E0E4DF8" w:rsidR="0026654C" w:rsidRPr="00281483" w:rsidRDefault="0026654C" w:rsidP="00FD2DCE">
      <w:pPr>
        <w:spacing w:after="0" w:line="240" w:lineRule="auto"/>
        <w:ind w:left="709" w:hanging="709"/>
        <w:jc w:val="both"/>
        <w:rPr>
          <w:rFonts w:eastAsiaTheme="minorHAnsi" w:cs="Times New Roman"/>
          <w:color w:val="0D0D0D" w:themeColor="text1" w:themeTint="F2"/>
          <w:sz w:val="24"/>
          <w:szCs w:val="24"/>
          <w:lang w:eastAsia="en-US"/>
        </w:rPr>
      </w:pPr>
      <w:proofErr w:type="spellStart"/>
      <w:r w:rsidRPr="00281483">
        <w:rPr>
          <w:rFonts w:eastAsiaTheme="minorHAnsi" w:cs="Times New Roman"/>
          <w:color w:val="0D0D0D" w:themeColor="text1" w:themeTint="F2"/>
          <w:sz w:val="24"/>
          <w:szCs w:val="24"/>
          <w:lang w:eastAsia="en-US"/>
        </w:rPr>
        <w:t>Darkot</w:t>
      </w:r>
      <w:proofErr w:type="spellEnd"/>
      <w:r w:rsidRPr="00281483">
        <w:rPr>
          <w:rFonts w:eastAsiaTheme="minorHAnsi" w:cs="Times New Roman"/>
          <w:color w:val="0D0D0D" w:themeColor="text1" w:themeTint="F2"/>
          <w:sz w:val="24"/>
          <w:szCs w:val="24"/>
          <w:lang w:eastAsia="en-US"/>
        </w:rPr>
        <w:t xml:space="preserve">, B. (1955). </w:t>
      </w:r>
      <w:r w:rsidRPr="00281483">
        <w:rPr>
          <w:rFonts w:eastAsiaTheme="minorHAnsi" w:cs="Times New Roman"/>
          <w:i/>
          <w:iCs/>
          <w:color w:val="0D0D0D" w:themeColor="text1" w:themeTint="F2"/>
          <w:sz w:val="24"/>
          <w:szCs w:val="24"/>
          <w:lang w:eastAsia="en-US"/>
        </w:rPr>
        <w:t>Türkiye iktisadî coğrafyası</w:t>
      </w:r>
      <w:r w:rsidRPr="00281483">
        <w:rPr>
          <w:rFonts w:eastAsiaTheme="minorHAnsi" w:cs="Times New Roman"/>
          <w:color w:val="0D0D0D" w:themeColor="text1" w:themeTint="F2"/>
          <w:sz w:val="24"/>
          <w:szCs w:val="24"/>
          <w:lang w:eastAsia="en-US"/>
        </w:rPr>
        <w:t>. İstanbul Üniversitesi İktisat Fakültesi Yayınları.</w:t>
      </w:r>
    </w:p>
    <w:p w14:paraId="19CACA11" w14:textId="77777777" w:rsidR="00AE56FC" w:rsidRPr="00281483" w:rsidRDefault="00AE56FC" w:rsidP="00FD2DCE">
      <w:pPr>
        <w:widowControl w:val="0"/>
        <w:suppressAutoHyphens/>
        <w:autoSpaceDN w:val="0"/>
        <w:spacing w:after="0" w:line="240" w:lineRule="auto"/>
        <w:ind w:left="709" w:hanging="709"/>
        <w:jc w:val="both"/>
        <w:textAlignment w:val="baseline"/>
        <w:rPr>
          <w:rFonts w:cs="Times New Roman"/>
          <w:color w:val="0D0D0D" w:themeColor="text1" w:themeTint="F2"/>
        </w:rPr>
      </w:pPr>
      <w:r w:rsidRPr="00281483">
        <w:rPr>
          <w:rFonts w:cs="Times New Roman"/>
          <w:color w:val="0D0D0D" w:themeColor="text1" w:themeTint="F2"/>
        </w:rPr>
        <w:t xml:space="preserve">Değirmenci, K. (2011). Kentsel Mekânda “Yerin” Ya Da Otantik Olanın Yeniden İnşası. </w:t>
      </w:r>
      <w:r w:rsidRPr="00281483">
        <w:rPr>
          <w:rStyle w:val="Vurgu"/>
          <w:rFonts w:cs="Times New Roman"/>
          <w:color w:val="0D0D0D" w:themeColor="text1" w:themeTint="F2"/>
        </w:rPr>
        <w:t>Değişim Sosyolojisi: Dünya'da ve Türkiye'de Toplumsal Değişme</w:t>
      </w:r>
      <w:r w:rsidRPr="00281483">
        <w:rPr>
          <w:rFonts w:cs="Times New Roman"/>
          <w:color w:val="0D0D0D" w:themeColor="text1" w:themeTint="F2"/>
        </w:rPr>
        <w:t xml:space="preserve">, E. </w:t>
      </w:r>
      <w:proofErr w:type="spellStart"/>
      <w:r w:rsidRPr="00281483">
        <w:rPr>
          <w:rFonts w:cs="Times New Roman"/>
          <w:color w:val="0D0D0D" w:themeColor="text1" w:themeTint="F2"/>
        </w:rPr>
        <w:t>Eğribel</w:t>
      </w:r>
      <w:proofErr w:type="spellEnd"/>
      <w:r w:rsidRPr="00281483">
        <w:rPr>
          <w:rFonts w:cs="Times New Roman"/>
          <w:color w:val="0D0D0D" w:themeColor="text1" w:themeTint="F2"/>
        </w:rPr>
        <w:t xml:space="preserve"> &amp; U. Özcan (Ed.), Kitabevi Yayınları, İstanbul, s. 277–291.</w:t>
      </w:r>
    </w:p>
    <w:p w14:paraId="13B6B3DD" w14:textId="77777777" w:rsidR="00AE56FC" w:rsidRPr="00281483" w:rsidRDefault="00AE56FC" w:rsidP="00FD2DCE">
      <w:pPr>
        <w:widowControl w:val="0"/>
        <w:suppressAutoHyphens/>
        <w:autoSpaceDN w:val="0"/>
        <w:spacing w:after="0" w:line="240" w:lineRule="auto"/>
        <w:ind w:left="709" w:hanging="709"/>
        <w:jc w:val="both"/>
        <w:textAlignment w:val="baseline"/>
        <w:rPr>
          <w:rFonts w:cs="Times New Roman"/>
          <w:color w:val="0D0D0D" w:themeColor="text1" w:themeTint="F2"/>
          <w:sz w:val="24"/>
          <w:szCs w:val="24"/>
        </w:rPr>
      </w:pPr>
      <w:r w:rsidRPr="00281483">
        <w:rPr>
          <w:rFonts w:cs="Times New Roman"/>
          <w:color w:val="0D0D0D" w:themeColor="text1" w:themeTint="F2"/>
          <w:sz w:val="24"/>
          <w:szCs w:val="24"/>
        </w:rPr>
        <w:t xml:space="preserve">Demirci, B., </w:t>
      </w:r>
      <w:proofErr w:type="spellStart"/>
      <w:r w:rsidRPr="00281483">
        <w:rPr>
          <w:rFonts w:cs="Times New Roman"/>
          <w:color w:val="0D0D0D" w:themeColor="text1" w:themeTint="F2"/>
          <w:sz w:val="24"/>
          <w:szCs w:val="24"/>
        </w:rPr>
        <w:t>Yılmazdoğan</w:t>
      </w:r>
      <w:proofErr w:type="spellEnd"/>
      <w:r w:rsidRPr="00281483">
        <w:rPr>
          <w:rFonts w:cs="Times New Roman"/>
          <w:color w:val="0D0D0D" w:themeColor="text1" w:themeTint="F2"/>
          <w:sz w:val="24"/>
          <w:szCs w:val="24"/>
        </w:rPr>
        <w:t xml:space="preserve">, O. C., &amp; </w:t>
      </w:r>
      <w:proofErr w:type="spellStart"/>
      <w:r w:rsidRPr="00281483">
        <w:rPr>
          <w:rFonts w:cs="Times New Roman"/>
          <w:color w:val="0D0D0D" w:themeColor="text1" w:themeTint="F2"/>
          <w:sz w:val="24"/>
          <w:szCs w:val="24"/>
        </w:rPr>
        <w:t>Düşmezkalender</w:t>
      </w:r>
      <w:proofErr w:type="spellEnd"/>
      <w:r w:rsidRPr="00281483">
        <w:rPr>
          <w:rFonts w:cs="Times New Roman"/>
          <w:color w:val="0D0D0D" w:themeColor="text1" w:themeTint="F2"/>
          <w:sz w:val="24"/>
          <w:szCs w:val="24"/>
        </w:rPr>
        <w:t xml:space="preserve">, E. (2020). Festival algısı, festival memnuniyeti, festival değeri ve aidiyet ilişkisi: Eskişehir sokak lezzetleri festivali örneği. </w:t>
      </w:r>
      <w:r w:rsidRPr="00281483">
        <w:rPr>
          <w:rFonts w:cs="Times New Roman"/>
          <w:i/>
          <w:iCs/>
          <w:color w:val="0D0D0D" w:themeColor="text1" w:themeTint="F2"/>
          <w:sz w:val="24"/>
          <w:szCs w:val="24"/>
        </w:rPr>
        <w:t xml:space="preserve">Business &amp; Management </w:t>
      </w:r>
      <w:proofErr w:type="spellStart"/>
      <w:r w:rsidRPr="00281483">
        <w:rPr>
          <w:rFonts w:cs="Times New Roman"/>
          <w:i/>
          <w:iCs/>
          <w:color w:val="0D0D0D" w:themeColor="text1" w:themeTint="F2"/>
          <w:sz w:val="24"/>
          <w:szCs w:val="24"/>
        </w:rPr>
        <w:t>Studies</w:t>
      </w:r>
      <w:proofErr w:type="spellEnd"/>
      <w:r w:rsidRPr="00281483">
        <w:rPr>
          <w:rFonts w:cs="Times New Roman"/>
          <w:i/>
          <w:iCs/>
          <w:color w:val="0D0D0D" w:themeColor="text1" w:themeTint="F2"/>
          <w:sz w:val="24"/>
          <w:szCs w:val="24"/>
        </w:rPr>
        <w:t xml:space="preserve">: An International </w:t>
      </w:r>
      <w:proofErr w:type="spellStart"/>
      <w:r w:rsidRPr="00281483">
        <w:rPr>
          <w:rFonts w:cs="Times New Roman"/>
          <w:i/>
          <w:iCs/>
          <w:color w:val="0D0D0D" w:themeColor="text1" w:themeTint="F2"/>
          <w:sz w:val="24"/>
          <w:szCs w:val="24"/>
        </w:rPr>
        <w:t>Journal</w:t>
      </w:r>
      <w:proofErr w:type="spellEnd"/>
      <w:r w:rsidRPr="00281483">
        <w:rPr>
          <w:rFonts w:cs="Times New Roman"/>
          <w:color w:val="0D0D0D" w:themeColor="text1" w:themeTint="F2"/>
          <w:sz w:val="24"/>
          <w:szCs w:val="24"/>
        </w:rPr>
        <w:t xml:space="preserve">, </w:t>
      </w:r>
      <w:r w:rsidRPr="00281483">
        <w:rPr>
          <w:rFonts w:cs="Times New Roman"/>
          <w:i/>
          <w:iCs/>
          <w:color w:val="0D0D0D" w:themeColor="text1" w:themeTint="F2"/>
          <w:sz w:val="24"/>
          <w:szCs w:val="24"/>
        </w:rPr>
        <w:t>8</w:t>
      </w:r>
      <w:r w:rsidRPr="00281483">
        <w:rPr>
          <w:rFonts w:cs="Times New Roman"/>
          <w:color w:val="0D0D0D" w:themeColor="text1" w:themeTint="F2"/>
          <w:sz w:val="24"/>
          <w:szCs w:val="24"/>
        </w:rPr>
        <w:t>(1), 1096-1112.</w:t>
      </w:r>
    </w:p>
    <w:p w14:paraId="631ED5E9" w14:textId="77777777" w:rsidR="00AE56FC" w:rsidRPr="00281483" w:rsidRDefault="00AE56FC" w:rsidP="00FD2DCE">
      <w:pPr>
        <w:widowControl w:val="0"/>
        <w:suppressAutoHyphens/>
        <w:autoSpaceDN w:val="0"/>
        <w:spacing w:after="0" w:line="240" w:lineRule="auto"/>
        <w:ind w:left="709" w:hanging="709"/>
        <w:jc w:val="both"/>
        <w:textAlignment w:val="baseline"/>
        <w:rPr>
          <w:rFonts w:eastAsia="Calibri" w:cs="Times New Roman"/>
          <w:color w:val="0D0D0D" w:themeColor="text1" w:themeTint="F2"/>
          <w:sz w:val="24"/>
          <w:szCs w:val="24"/>
          <w:lang w:eastAsia="en-US"/>
        </w:rPr>
      </w:pPr>
      <w:r w:rsidRPr="00281483">
        <w:rPr>
          <w:rFonts w:eastAsia="Calibri" w:cs="Times New Roman"/>
          <w:color w:val="0D0D0D" w:themeColor="text1" w:themeTint="F2"/>
          <w:sz w:val="24"/>
          <w:szCs w:val="24"/>
          <w:shd w:val="clear" w:color="auto" w:fill="FFFFFF"/>
          <w:lang w:eastAsia="en-US"/>
        </w:rPr>
        <w:t xml:space="preserve">Deniz, O. (2022). </w:t>
      </w:r>
      <w:r w:rsidRPr="00281483">
        <w:rPr>
          <w:rFonts w:eastAsia="Calibri" w:cs="Times New Roman"/>
          <w:i/>
          <w:color w:val="0D0D0D" w:themeColor="text1" w:themeTint="F2"/>
          <w:sz w:val="24"/>
          <w:szCs w:val="24"/>
          <w:lang w:eastAsia="en-US"/>
        </w:rPr>
        <w:t>Kentsel Turizmin Sürdürülebilir Gelişimi İçin Yerel Halkın Bakış Açısının Belirlenmesi: Eskişehir İli Örneği</w:t>
      </w:r>
      <w:r w:rsidRPr="00281483">
        <w:rPr>
          <w:rFonts w:eastAsia="Calibri" w:cs="Times New Roman"/>
          <w:color w:val="0D0D0D" w:themeColor="text1" w:themeTint="F2"/>
          <w:sz w:val="24"/>
          <w:szCs w:val="24"/>
          <w:lang w:eastAsia="en-US"/>
        </w:rPr>
        <w:t xml:space="preserve">. (Yüksek Lisans Tezi). Balıkesir Üniversitesi, Sosyal Bilimler Enstitüsü, Balıkesir. </w:t>
      </w:r>
    </w:p>
    <w:p w14:paraId="3101476D" w14:textId="77777777" w:rsidR="00AE56FC" w:rsidRPr="00281483" w:rsidRDefault="00AE56FC" w:rsidP="00FD2DCE">
      <w:pPr>
        <w:widowControl w:val="0"/>
        <w:suppressAutoHyphens/>
        <w:autoSpaceDN w:val="0"/>
        <w:spacing w:after="0" w:line="240" w:lineRule="auto"/>
        <w:ind w:left="709" w:hanging="709"/>
        <w:jc w:val="both"/>
        <w:textAlignment w:val="baseline"/>
        <w:rPr>
          <w:rFonts w:eastAsia="Calibri" w:cs="Times New Roman"/>
          <w:color w:val="0D0D0D" w:themeColor="text1" w:themeTint="F2"/>
          <w:sz w:val="24"/>
          <w:szCs w:val="24"/>
          <w:lang w:eastAsia="en-US"/>
        </w:rPr>
      </w:pPr>
      <w:r w:rsidRPr="00281483">
        <w:rPr>
          <w:rFonts w:eastAsia="Calibri" w:cs="Times New Roman"/>
          <w:color w:val="0D0D0D" w:themeColor="text1" w:themeTint="F2"/>
          <w:sz w:val="24"/>
          <w:szCs w:val="24"/>
          <w:lang w:eastAsia="en-US"/>
        </w:rPr>
        <w:t xml:space="preserve">Doğru, H. (1992). </w:t>
      </w:r>
      <w:r w:rsidRPr="00281483">
        <w:rPr>
          <w:rFonts w:eastAsia="Calibri" w:cs="Times New Roman"/>
          <w:i/>
          <w:iCs/>
          <w:color w:val="0D0D0D" w:themeColor="text1" w:themeTint="F2"/>
          <w:sz w:val="24"/>
          <w:szCs w:val="24"/>
          <w:lang w:eastAsia="en-US"/>
        </w:rPr>
        <w:t xml:space="preserve">XVI. Yüzyılda Eskişehir ve </w:t>
      </w:r>
      <w:proofErr w:type="spellStart"/>
      <w:r w:rsidRPr="00281483">
        <w:rPr>
          <w:rFonts w:eastAsia="Calibri" w:cs="Times New Roman"/>
          <w:i/>
          <w:iCs/>
          <w:color w:val="0D0D0D" w:themeColor="text1" w:themeTint="F2"/>
          <w:sz w:val="24"/>
          <w:szCs w:val="24"/>
          <w:lang w:eastAsia="en-US"/>
        </w:rPr>
        <w:t>Sultanönü</w:t>
      </w:r>
      <w:proofErr w:type="spellEnd"/>
      <w:r w:rsidRPr="00281483">
        <w:rPr>
          <w:rFonts w:eastAsia="Calibri" w:cs="Times New Roman"/>
          <w:i/>
          <w:iCs/>
          <w:color w:val="0D0D0D" w:themeColor="text1" w:themeTint="F2"/>
          <w:sz w:val="24"/>
          <w:szCs w:val="24"/>
          <w:lang w:eastAsia="en-US"/>
        </w:rPr>
        <w:t xml:space="preserve"> sancağı.</w:t>
      </w:r>
      <w:r w:rsidRPr="00281483">
        <w:rPr>
          <w:rFonts w:eastAsia="Calibri" w:cs="Times New Roman"/>
          <w:color w:val="0D0D0D" w:themeColor="text1" w:themeTint="F2"/>
          <w:sz w:val="24"/>
          <w:szCs w:val="24"/>
          <w:lang w:eastAsia="en-US"/>
        </w:rPr>
        <w:t xml:space="preserve"> </w:t>
      </w:r>
      <w:proofErr w:type="spellStart"/>
      <w:r w:rsidRPr="00281483">
        <w:rPr>
          <w:rFonts w:eastAsia="Calibri" w:cs="Times New Roman"/>
          <w:color w:val="0D0D0D" w:themeColor="text1" w:themeTint="F2"/>
          <w:sz w:val="24"/>
          <w:szCs w:val="24"/>
          <w:lang w:eastAsia="en-US"/>
        </w:rPr>
        <w:t>Afa</w:t>
      </w:r>
      <w:proofErr w:type="spellEnd"/>
      <w:r w:rsidRPr="00281483">
        <w:rPr>
          <w:rFonts w:eastAsia="Calibri" w:cs="Times New Roman"/>
          <w:color w:val="0D0D0D" w:themeColor="text1" w:themeTint="F2"/>
          <w:sz w:val="24"/>
          <w:szCs w:val="24"/>
          <w:lang w:eastAsia="en-US"/>
        </w:rPr>
        <w:t xml:space="preserve"> Yayıncılık, İstanbul.</w:t>
      </w:r>
    </w:p>
    <w:p w14:paraId="191DFD23"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proofErr w:type="spellStart"/>
      <w:r w:rsidRPr="00281483">
        <w:rPr>
          <w:rFonts w:cs="Times New Roman"/>
          <w:color w:val="0D0D0D" w:themeColor="text1" w:themeTint="F2"/>
          <w:sz w:val="24"/>
          <w:szCs w:val="24"/>
          <w:shd w:val="clear" w:color="auto" w:fill="FFFFFF"/>
        </w:rPr>
        <w:t>Düşmezkalender</w:t>
      </w:r>
      <w:proofErr w:type="spellEnd"/>
      <w:r w:rsidRPr="00281483">
        <w:rPr>
          <w:rFonts w:cs="Times New Roman"/>
          <w:color w:val="0D0D0D" w:themeColor="text1" w:themeTint="F2"/>
          <w:sz w:val="24"/>
          <w:szCs w:val="24"/>
          <w:shd w:val="clear" w:color="auto" w:fill="FFFFFF"/>
        </w:rPr>
        <w:t xml:space="preserve">, E. (2020). An </w:t>
      </w:r>
      <w:proofErr w:type="spellStart"/>
      <w:r w:rsidRPr="00281483">
        <w:rPr>
          <w:rFonts w:cs="Times New Roman"/>
          <w:color w:val="0D0D0D" w:themeColor="text1" w:themeTint="F2"/>
          <w:sz w:val="24"/>
          <w:szCs w:val="24"/>
          <w:shd w:val="clear" w:color="auto" w:fill="FFFFFF"/>
        </w:rPr>
        <w:t>Assessment</w:t>
      </w:r>
      <w:proofErr w:type="spellEnd"/>
      <w:r w:rsidRPr="00281483">
        <w:rPr>
          <w:rFonts w:cs="Times New Roman"/>
          <w:color w:val="0D0D0D" w:themeColor="text1" w:themeTint="F2"/>
          <w:sz w:val="24"/>
          <w:szCs w:val="24"/>
          <w:shd w:val="clear" w:color="auto" w:fill="FFFFFF"/>
        </w:rPr>
        <w:t xml:space="preserve"> on </w:t>
      </w:r>
      <w:proofErr w:type="spellStart"/>
      <w:r w:rsidRPr="00281483">
        <w:rPr>
          <w:rFonts w:cs="Times New Roman"/>
          <w:color w:val="0D0D0D" w:themeColor="text1" w:themeTint="F2"/>
          <w:sz w:val="24"/>
          <w:szCs w:val="24"/>
          <w:shd w:val="clear" w:color="auto" w:fill="FFFFFF"/>
        </w:rPr>
        <w:t>Eskişehir’s</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Alternative</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Tourism</w:t>
      </w:r>
      <w:proofErr w:type="spellEnd"/>
      <w:r w:rsidRPr="00281483">
        <w:rPr>
          <w:rFonts w:cs="Times New Roman"/>
          <w:color w:val="0D0D0D" w:themeColor="text1" w:themeTint="F2"/>
          <w:sz w:val="24"/>
          <w:szCs w:val="24"/>
          <w:shd w:val="clear" w:color="auto" w:fill="FFFFFF"/>
        </w:rPr>
        <w:t xml:space="preserve">. </w:t>
      </w:r>
      <w:r w:rsidRPr="00281483">
        <w:rPr>
          <w:rFonts w:cs="Times New Roman"/>
          <w:i/>
          <w:iCs/>
          <w:color w:val="0D0D0D" w:themeColor="text1" w:themeTint="F2"/>
          <w:sz w:val="24"/>
          <w:szCs w:val="24"/>
          <w:shd w:val="clear" w:color="auto" w:fill="FFFFFF"/>
        </w:rPr>
        <w:t xml:space="preserve">Yönetim, Ekonomi ve Pazarlama </w:t>
      </w:r>
      <w:proofErr w:type="spellStart"/>
      <w:r w:rsidRPr="00281483">
        <w:rPr>
          <w:rFonts w:cs="Times New Roman"/>
          <w:i/>
          <w:iCs/>
          <w:color w:val="0D0D0D" w:themeColor="text1" w:themeTint="F2"/>
          <w:sz w:val="24"/>
          <w:szCs w:val="24"/>
          <w:shd w:val="clear" w:color="auto" w:fill="FFFFFF"/>
        </w:rPr>
        <w:t>Araştirmalari</w:t>
      </w:r>
      <w:proofErr w:type="spellEnd"/>
      <w:r w:rsidRPr="00281483">
        <w:rPr>
          <w:rFonts w:cs="Times New Roman"/>
          <w:i/>
          <w:iCs/>
          <w:color w:val="0D0D0D" w:themeColor="text1" w:themeTint="F2"/>
          <w:sz w:val="24"/>
          <w:szCs w:val="24"/>
          <w:shd w:val="clear" w:color="auto" w:fill="FFFFFF"/>
        </w:rPr>
        <w:t xml:space="preserve"> Dergisi</w:t>
      </w:r>
      <w:r w:rsidRPr="00281483">
        <w:rPr>
          <w:rFonts w:cs="Times New Roman"/>
          <w:color w:val="0D0D0D" w:themeColor="text1" w:themeTint="F2"/>
          <w:sz w:val="24"/>
          <w:szCs w:val="24"/>
          <w:shd w:val="clear" w:color="auto" w:fill="FFFFFF"/>
        </w:rPr>
        <w:t>, 4(3), 185-197.</w:t>
      </w:r>
    </w:p>
    <w:p w14:paraId="2E84E7B4"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bookmarkStart w:id="3219" w:name="_Hlk208258031"/>
      <w:r w:rsidRPr="00281483">
        <w:rPr>
          <w:rFonts w:eastAsiaTheme="minorHAnsi" w:cs="Times New Roman"/>
          <w:color w:val="0D0D0D" w:themeColor="text1" w:themeTint="F2"/>
          <w:sz w:val="24"/>
          <w:szCs w:val="24"/>
          <w:lang w:eastAsia="en-US"/>
        </w:rPr>
        <w:t xml:space="preserve">Edwards, D., Griffin, T., &amp; </w:t>
      </w:r>
      <w:proofErr w:type="spellStart"/>
      <w:r w:rsidRPr="00281483">
        <w:rPr>
          <w:rFonts w:eastAsiaTheme="minorHAnsi" w:cs="Times New Roman"/>
          <w:color w:val="0D0D0D" w:themeColor="text1" w:themeTint="F2"/>
          <w:sz w:val="24"/>
          <w:szCs w:val="24"/>
          <w:lang w:eastAsia="en-US"/>
        </w:rPr>
        <w:t>Hayllar</w:t>
      </w:r>
      <w:proofErr w:type="spellEnd"/>
      <w:r w:rsidRPr="00281483">
        <w:rPr>
          <w:rFonts w:eastAsiaTheme="minorHAnsi" w:cs="Times New Roman"/>
          <w:color w:val="0D0D0D" w:themeColor="text1" w:themeTint="F2"/>
          <w:sz w:val="24"/>
          <w:szCs w:val="24"/>
          <w:lang w:eastAsia="en-US"/>
        </w:rPr>
        <w:t xml:space="preserve">, B. (2008). Urban </w:t>
      </w:r>
      <w:proofErr w:type="spellStart"/>
      <w:r w:rsidRPr="00281483">
        <w:rPr>
          <w:rFonts w:eastAsiaTheme="minorHAnsi" w:cs="Times New Roman"/>
          <w:color w:val="0D0D0D" w:themeColor="text1" w:themeTint="F2"/>
          <w:sz w:val="24"/>
          <w:szCs w:val="24"/>
          <w:lang w:eastAsia="en-US"/>
        </w:rPr>
        <w:t>tourism</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research</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developing</w:t>
      </w:r>
      <w:proofErr w:type="spellEnd"/>
      <w:r w:rsidRPr="00281483">
        <w:rPr>
          <w:rFonts w:eastAsiaTheme="minorHAnsi" w:cs="Times New Roman"/>
          <w:color w:val="0D0D0D" w:themeColor="text1" w:themeTint="F2"/>
          <w:sz w:val="24"/>
          <w:szCs w:val="24"/>
          <w:lang w:eastAsia="en-US"/>
        </w:rPr>
        <w:t xml:space="preserve"> an </w:t>
      </w:r>
      <w:proofErr w:type="spellStart"/>
      <w:r w:rsidRPr="00281483">
        <w:rPr>
          <w:rFonts w:eastAsiaTheme="minorHAnsi" w:cs="Times New Roman"/>
          <w:color w:val="0D0D0D" w:themeColor="text1" w:themeTint="F2"/>
          <w:sz w:val="24"/>
          <w:szCs w:val="24"/>
          <w:lang w:eastAsia="en-US"/>
        </w:rPr>
        <w:t>agenda</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Annals</w:t>
      </w:r>
      <w:proofErr w:type="spellEnd"/>
      <w:r w:rsidRPr="00281483">
        <w:rPr>
          <w:rFonts w:eastAsiaTheme="minorHAnsi" w:cs="Times New Roman"/>
          <w:i/>
          <w:iCs/>
          <w:color w:val="0D0D0D" w:themeColor="text1" w:themeTint="F2"/>
          <w:sz w:val="24"/>
          <w:szCs w:val="24"/>
          <w:lang w:eastAsia="en-US"/>
        </w:rPr>
        <w:t xml:space="preserve"> of </w:t>
      </w:r>
      <w:proofErr w:type="spellStart"/>
      <w:r w:rsidRPr="00281483">
        <w:rPr>
          <w:rFonts w:eastAsiaTheme="minorHAnsi" w:cs="Times New Roman"/>
          <w:i/>
          <w:iCs/>
          <w:color w:val="0D0D0D" w:themeColor="text1" w:themeTint="F2"/>
          <w:sz w:val="24"/>
          <w:szCs w:val="24"/>
          <w:lang w:eastAsia="en-US"/>
        </w:rPr>
        <w:t>Tourism</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Research</w:t>
      </w:r>
      <w:proofErr w:type="spellEnd"/>
      <w:r w:rsidRPr="00281483">
        <w:rPr>
          <w:rFonts w:eastAsiaTheme="minorHAnsi" w:cs="Times New Roman"/>
          <w:i/>
          <w:iCs/>
          <w:color w:val="0D0D0D" w:themeColor="text1" w:themeTint="F2"/>
          <w:sz w:val="24"/>
          <w:szCs w:val="24"/>
          <w:lang w:eastAsia="en-US"/>
        </w:rPr>
        <w:t>, 35</w:t>
      </w:r>
      <w:r w:rsidRPr="00281483">
        <w:rPr>
          <w:rFonts w:eastAsiaTheme="minorHAnsi" w:cs="Times New Roman"/>
          <w:color w:val="0D0D0D" w:themeColor="text1" w:themeTint="F2"/>
          <w:sz w:val="24"/>
          <w:szCs w:val="24"/>
          <w:lang w:eastAsia="en-US"/>
        </w:rPr>
        <w:t xml:space="preserve">(4), 1032-1052. </w:t>
      </w:r>
    </w:p>
    <w:p w14:paraId="3BB9C2E0"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 xml:space="preserve">Elmas, Ş. Ş., &amp; Akbulut, D. (2021). Lületaşı işleme zanaatının ustaların mesleki yönelim ve yaklaşımları bağlamında güncel durumunun belirlenmesi. </w:t>
      </w:r>
      <w:r w:rsidRPr="00281483">
        <w:rPr>
          <w:rFonts w:eastAsiaTheme="minorHAnsi" w:cs="Times New Roman"/>
          <w:i/>
          <w:iCs/>
          <w:color w:val="0D0D0D" w:themeColor="text1" w:themeTint="F2"/>
          <w:sz w:val="24"/>
          <w:szCs w:val="24"/>
          <w:lang w:eastAsia="en-US"/>
        </w:rPr>
        <w:t xml:space="preserve">Online </w:t>
      </w:r>
      <w:proofErr w:type="spellStart"/>
      <w:r w:rsidRPr="00281483">
        <w:rPr>
          <w:rFonts w:eastAsiaTheme="minorHAnsi" w:cs="Times New Roman"/>
          <w:i/>
          <w:iCs/>
          <w:color w:val="0D0D0D" w:themeColor="text1" w:themeTint="F2"/>
          <w:sz w:val="24"/>
          <w:szCs w:val="24"/>
          <w:lang w:eastAsia="en-US"/>
        </w:rPr>
        <w:t>Journal</w:t>
      </w:r>
      <w:proofErr w:type="spellEnd"/>
      <w:r w:rsidRPr="00281483">
        <w:rPr>
          <w:rFonts w:eastAsiaTheme="minorHAnsi" w:cs="Times New Roman"/>
          <w:i/>
          <w:iCs/>
          <w:color w:val="0D0D0D" w:themeColor="text1" w:themeTint="F2"/>
          <w:sz w:val="24"/>
          <w:szCs w:val="24"/>
          <w:lang w:eastAsia="en-US"/>
        </w:rPr>
        <w:t xml:space="preserve"> of Art &amp; Design</w:t>
      </w:r>
      <w:r w:rsidRPr="00281483">
        <w:rPr>
          <w:rFonts w:eastAsiaTheme="minorHAnsi" w:cs="Times New Roman"/>
          <w:color w:val="0D0D0D" w:themeColor="text1" w:themeTint="F2"/>
          <w:sz w:val="24"/>
          <w:szCs w:val="24"/>
          <w:lang w:eastAsia="en-US"/>
        </w:rPr>
        <w:t xml:space="preserve">, </w:t>
      </w:r>
      <w:r w:rsidRPr="00281483">
        <w:rPr>
          <w:rFonts w:eastAsiaTheme="minorHAnsi" w:cs="Times New Roman"/>
          <w:i/>
          <w:iCs/>
          <w:color w:val="0D0D0D" w:themeColor="text1" w:themeTint="F2"/>
          <w:sz w:val="24"/>
          <w:szCs w:val="24"/>
          <w:lang w:eastAsia="en-US"/>
        </w:rPr>
        <w:t>9</w:t>
      </w:r>
      <w:r w:rsidRPr="00281483">
        <w:rPr>
          <w:rFonts w:eastAsiaTheme="minorHAnsi" w:cs="Times New Roman"/>
          <w:color w:val="0D0D0D" w:themeColor="text1" w:themeTint="F2"/>
          <w:sz w:val="24"/>
          <w:szCs w:val="24"/>
          <w:lang w:eastAsia="en-US"/>
        </w:rPr>
        <w:t>(4), 175-193.</w:t>
      </w:r>
    </w:p>
    <w:p w14:paraId="6075E716"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bookmarkStart w:id="3220" w:name="_Hlk208330834"/>
      <w:bookmarkEnd w:id="3219"/>
      <w:r w:rsidRPr="00281483">
        <w:rPr>
          <w:rFonts w:eastAsiaTheme="minorHAnsi" w:cs="Times New Roman"/>
          <w:color w:val="0D0D0D" w:themeColor="text1" w:themeTint="F2"/>
          <w:sz w:val="24"/>
          <w:szCs w:val="24"/>
          <w:lang w:eastAsia="en-US"/>
        </w:rPr>
        <w:t>Emekli, G. (2011). Öğrenen turizm bölgeleri, kentler ve kent turizmine kuramsal yaklaşım. </w:t>
      </w:r>
      <w:r w:rsidRPr="00281483">
        <w:rPr>
          <w:rFonts w:eastAsiaTheme="minorHAnsi" w:cs="Times New Roman"/>
          <w:i/>
          <w:iCs/>
          <w:color w:val="0D0D0D" w:themeColor="text1" w:themeTint="F2"/>
          <w:sz w:val="24"/>
          <w:szCs w:val="24"/>
          <w:lang w:eastAsia="en-US"/>
        </w:rPr>
        <w:t>Ege Coğrafya Dergisi</w:t>
      </w:r>
      <w:r w:rsidRPr="00281483">
        <w:rPr>
          <w:rFonts w:eastAsiaTheme="minorHAnsi" w:cs="Times New Roman"/>
          <w:color w:val="0D0D0D" w:themeColor="text1" w:themeTint="F2"/>
          <w:sz w:val="24"/>
          <w:szCs w:val="24"/>
          <w:lang w:eastAsia="en-US"/>
        </w:rPr>
        <w:t>, </w:t>
      </w:r>
      <w:r w:rsidRPr="00281483">
        <w:rPr>
          <w:rFonts w:eastAsiaTheme="minorHAnsi" w:cs="Times New Roman"/>
          <w:i/>
          <w:iCs/>
          <w:color w:val="0D0D0D" w:themeColor="text1" w:themeTint="F2"/>
          <w:sz w:val="24"/>
          <w:szCs w:val="24"/>
          <w:lang w:eastAsia="en-US"/>
        </w:rPr>
        <w:t>20</w:t>
      </w:r>
      <w:r w:rsidRPr="00281483">
        <w:rPr>
          <w:rFonts w:eastAsiaTheme="minorHAnsi" w:cs="Times New Roman"/>
          <w:color w:val="0D0D0D" w:themeColor="text1" w:themeTint="F2"/>
          <w:sz w:val="24"/>
          <w:szCs w:val="24"/>
          <w:lang w:eastAsia="en-US"/>
        </w:rPr>
        <w:t>(2), 27-39.</w:t>
      </w:r>
    </w:p>
    <w:p w14:paraId="262F1D6C"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 xml:space="preserve">Emekli, G. (2013). </w:t>
      </w:r>
      <w:r w:rsidRPr="00281483">
        <w:rPr>
          <w:rFonts w:eastAsiaTheme="minorHAnsi" w:cs="Times New Roman"/>
          <w:i/>
          <w:iCs/>
          <w:color w:val="0D0D0D" w:themeColor="text1" w:themeTint="F2"/>
          <w:sz w:val="24"/>
          <w:szCs w:val="24"/>
          <w:lang w:eastAsia="en-US"/>
        </w:rPr>
        <w:t>Öğrenen turizm bölgeleri yaklaşımı ve kent turizmi: Öğrenen turizm bölgeleri, kentler ve kent turizmine kuramsal yaklaşım.</w:t>
      </w:r>
      <w:r w:rsidRPr="00281483">
        <w:rPr>
          <w:rFonts w:eastAsiaTheme="minorHAnsi" w:cs="Times New Roman"/>
          <w:color w:val="0D0D0D" w:themeColor="text1" w:themeTint="F2"/>
          <w:sz w:val="24"/>
          <w:szCs w:val="24"/>
          <w:lang w:eastAsia="en-US"/>
        </w:rPr>
        <w:t xml:space="preserve"> R. Efe, İ. Atalay &amp; İ. </w:t>
      </w:r>
      <w:proofErr w:type="spellStart"/>
      <w:r w:rsidRPr="00281483">
        <w:rPr>
          <w:rFonts w:eastAsiaTheme="minorHAnsi" w:cs="Times New Roman"/>
          <w:color w:val="0D0D0D" w:themeColor="text1" w:themeTint="F2"/>
          <w:sz w:val="24"/>
          <w:szCs w:val="24"/>
          <w:lang w:eastAsia="en-US"/>
        </w:rPr>
        <w:t>Cürebal</w:t>
      </w:r>
      <w:proofErr w:type="spellEnd"/>
      <w:r w:rsidRPr="00281483">
        <w:rPr>
          <w:rFonts w:eastAsiaTheme="minorHAnsi" w:cs="Times New Roman"/>
          <w:color w:val="0D0D0D" w:themeColor="text1" w:themeTint="F2"/>
          <w:sz w:val="24"/>
          <w:szCs w:val="24"/>
          <w:lang w:eastAsia="en-US"/>
        </w:rPr>
        <w:t xml:space="preserve"> (Ed.), 3rd International </w:t>
      </w:r>
      <w:proofErr w:type="spellStart"/>
      <w:r w:rsidRPr="00281483">
        <w:rPr>
          <w:rFonts w:eastAsiaTheme="minorHAnsi" w:cs="Times New Roman"/>
          <w:color w:val="0D0D0D" w:themeColor="text1" w:themeTint="F2"/>
          <w:sz w:val="24"/>
          <w:szCs w:val="24"/>
          <w:lang w:eastAsia="en-US"/>
        </w:rPr>
        <w:t>Geography</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Symposium</w:t>
      </w:r>
      <w:proofErr w:type="spellEnd"/>
      <w:r w:rsidRPr="00281483">
        <w:rPr>
          <w:rFonts w:eastAsiaTheme="minorHAnsi" w:cs="Times New Roman"/>
          <w:i/>
          <w:iCs/>
          <w:color w:val="0D0D0D" w:themeColor="text1" w:themeTint="F2"/>
          <w:sz w:val="24"/>
          <w:szCs w:val="24"/>
          <w:lang w:eastAsia="en-US"/>
        </w:rPr>
        <w:t xml:space="preserve"> GEOMED</w:t>
      </w:r>
      <w:r w:rsidRPr="00281483">
        <w:rPr>
          <w:rFonts w:eastAsiaTheme="minorHAnsi" w:cs="Times New Roman"/>
          <w:color w:val="0D0D0D" w:themeColor="text1" w:themeTint="F2"/>
          <w:sz w:val="24"/>
          <w:szCs w:val="24"/>
          <w:lang w:eastAsia="en-US"/>
        </w:rPr>
        <w:t>, Kemer, Türkiye. s. 381–392.</w:t>
      </w:r>
    </w:p>
    <w:bookmarkEnd w:id="3220"/>
    <w:p w14:paraId="78887752"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shd w:val="clear" w:color="auto" w:fill="FFFFFF"/>
          <w:lang w:eastAsia="en-US"/>
        </w:rPr>
      </w:pPr>
      <w:r w:rsidRPr="00281483">
        <w:rPr>
          <w:rFonts w:eastAsiaTheme="minorHAnsi" w:cs="Times New Roman"/>
          <w:color w:val="0D0D0D" w:themeColor="text1" w:themeTint="F2"/>
          <w:sz w:val="24"/>
          <w:szCs w:val="24"/>
          <w:shd w:val="clear" w:color="auto" w:fill="FFFFFF"/>
          <w:lang w:eastAsia="en-US"/>
        </w:rPr>
        <w:t xml:space="preserve">Emekli, G. (2018). </w:t>
      </w:r>
      <w:r w:rsidRPr="00281483">
        <w:rPr>
          <w:rFonts w:eastAsiaTheme="minorHAnsi" w:cs="Times New Roman"/>
          <w:i/>
          <w:iCs/>
          <w:color w:val="0D0D0D" w:themeColor="text1" w:themeTint="F2"/>
          <w:sz w:val="24"/>
          <w:szCs w:val="24"/>
          <w:shd w:val="clear" w:color="auto" w:fill="FFFFFF"/>
          <w:lang w:eastAsia="en-US"/>
        </w:rPr>
        <w:t>Kent Turizminde Kültür ve Yaratıcılık.</w:t>
      </w:r>
      <w:r w:rsidRPr="00281483">
        <w:rPr>
          <w:rFonts w:eastAsiaTheme="minorHAnsi" w:cs="Times New Roman"/>
          <w:color w:val="0D0D0D" w:themeColor="text1" w:themeTint="F2"/>
          <w:sz w:val="24"/>
          <w:szCs w:val="24"/>
          <w:shd w:val="clear" w:color="auto" w:fill="FFFFFF"/>
          <w:lang w:eastAsia="en-US"/>
        </w:rPr>
        <w:t>  N. Türkoğlu, R. Bayar, K. Karabacak, C. Kurtar Anlı, C. Kılar, &amp; E. Gökkaya (Ed.). TÜCAUM, Ankara, Türkiye, 469-489.</w:t>
      </w:r>
    </w:p>
    <w:p w14:paraId="265682BF"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shd w:val="clear" w:color="auto" w:fill="FFFFFF"/>
          <w:lang w:eastAsia="en-US"/>
        </w:rPr>
      </w:pPr>
      <w:r w:rsidRPr="00281483">
        <w:rPr>
          <w:rFonts w:eastAsiaTheme="minorHAnsi" w:cs="Times New Roman"/>
          <w:color w:val="0D0D0D" w:themeColor="text1" w:themeTint="F2"/>
          <w:sz w:val="24"/>
          <w:szCs w:val="24"/>
          <w:shd w:val="clear" w:color="auto" w:fill="FFFFFF"/>
          <w:lang w:eastAsia="en-US"/>
        </w:rPr>
        <w:lastRenderedPageBreak/>
        <w:t xml:space="preserve">Emir, O., &amp; Avan, A. (2010). Yabancı turistlerin satın alma karar sürecinde kültürel varlıkların etkisi: Konya örneği. </w:t>
      </w:r>
      <w:r w:rsidRPr="00281483">
        <w:rPr>
          <w:rFonts w:eastAsiaTheme="minorHAnsi" w:cs="Times New Roman"/>
          <w:i/>
          <w:iCs/>
          <w:color w:val="0D0D0D" w:themeColor="text1" w:themeTint="F2"/>
          <w:sz w:val="24"/>
          <w:szCs w:val="24"/>
          <w:shd w:val="clear" w:color="auto" w:fill="FFFFFF"/>
          <w:lang w:eastAsia="en-US"/>
        </w:rPr>
        <w:t>Selçuk Üniversitesi Sosyal Bilimler Enstitüsü Dergisi,</w:t>
      </w:r>
      <w:r w:rsidRPr="00281483">
        <w:rPr>
          <w:rFonts w:eastAsiaTheme="minorHAnsi" w:cs="Times New Roman"/>
          <w:color w:val="0D0D0D" w:themeColor="text1" w:themeTint="F2"/>
          <w:sz w:val="24"/>
          <w:szCs w:val="24"/>
          <w:shd w:val="clear" w:color="auto" w:fill="FFFFFF"/>
          <w:lang w:eastAsia="en-US"/>
        </w:rPr>
        <w:t xml:space="preserve"> (24), 203-219.</w:t>
      </w:r>
    </w:p>
    <w:p w14:paraId="5FE299E6" w14:textId="002B8CD4" w:rsidR="00AE56FC" w:rsidRPr="00281483" w:rsidRDefault="00AE56FC" w:rsidP="00FD2DCE">
      <w:pPr>
        <w:spacing w:after="0" w:line="240" w:lineRule="auto"/>
        <w:ind w:left="709" w:hanging="709"/>
        <w:jc w:val="both"/>
        <w:outlineLvl w:val="1"/>
        <w:rPr>
          <w:rFonts w:cs="Times New Roman"/>
          <w:color w:val="0D0D0D" w:themeColor="text1" w:themeTint="F2"/>
          <w:sz w:val="24"/>
          <w:szCs w:val="24"/>
          <w:shd w:val="clear" w:color="auto" w:fill="FFFFFF"/>
        </w:rPr>
      </w:pPr>
      <w:bookmarkStart w:id="3221" w:name="_Toc234200019"/>
      <w:bookmarkStart w:id="3222" w:name="_Toc234200575"/>
      <w:proofErr w:type="spellStart"/>
      <w:r w:rsidRPr="00281483">
        <w:rPr>
          <w:rFonts w:cs="Times New Roman"/>
          <w:color w:val="0D0D0D" w:themeColor="text1" w:themeTint="F2"/>
          <w:sz w:val="24"/>
          <w:szCs w:val="24"/>
          <w:shd w:val="clear" w:color="auto" w:fill="FFFFFF"/>
        </w:rPr>
        <w:t>Erçoban</w:t>
      </w:r>
      <w:proofErr w:type="spellEnd"/>
      <w:r w:rsidRPr="00281483">
        <w:rPr>
          <w:rFonts w:cs="Times New Roman"/>
          <w:color w:val="0D0D0D" w:themeColor="text1" w:themeTint="F2"/>
          <w:sz w:val="24"/>
          <w:szCs w:val="24"/>
          <w:shd w:val="clear" w:color="auto" w:fill="FFFFFF"/>
        </w:rPr>
        <w:t>, G. (2023). </w:t>
      </w:r>
      <w:r w:rsidRPr="00281483">
        <w:rPr>
          <w:rFonts w:cs="Times New Roman"/>
          <w:i/>
          <w:iCs/>
          <w:color w:val="0D0D0D" w:themeColor="text1" w:themeTint="F2"/>
          <w:sz w:val="24"/>
          <w:szCs w:val="24"/>
          <w:shd w:val="clear" w:color="auto" w:fill="FFFFFF"/>
        </w:rPr>
        <w:t>Eskişehir Halkının Gözünde Eskişehir Algısı ve İmajı Üzerine Teorik ve Uygulamalı Bir Çalışma</w:t>
      </w:r>
      <w:r w:rsidRPr="00281483">
        <w:rPr>
          <w:rFonts w:cs="Times New Roman"/>
          <w:color w:val="0D0D0D" w:themeColor="text1" w:themeTint="F2"/>
          <w:sz w:val="24"/>
          <w:szCs w:val="24"/>
          <w:shd w:val="clear" w:color="auto" w:fill="FFFFFF"/>
        </w:rPr>
        <w:t>. (Yüksek Lisans Tezi). Sakarya Üniversitesi,</w:t>
      </w:r>
      <w:r w:rsidRPr="00281483">
        <w:rPr>
          <w:rFonts w:eastAsiaTheme="minorHAnsi" w:cs="Times New Roman"/>
          <w:color w:val="0D0D0D" w:themeColor="text1" w:themeTint="F2"/>
          <w:sz w:val="24"/>
          <w:szCs w:val="24"/>
          <w:shd w:val="clear" w:color="auto" w:fill="FFFFFF"/>
          <w:lang w:eastAsia="en-US"/>
        </w:rPr>
        <w:t xml:space="preserve"> Sosyal Bilimler Enstitüsü, Sakarya.</w:t>
      </w:r>
      <w:bookmarkEnd w:id="3221"/>
      <w:bookmarkEnd w:id="3222"/>
    </w:p>
    <w:p w14:paraId="1336F575" w14:textId="32495AEA" w:rsidR="00AE56FC" w:rsidRPr="00281483" w:rsidRDefault="00AE56FC" w:rsidP="00FD2DCE">
      <w:pPr>
        <w:spacing w:after="0" w:line="240" w:lineRule="auto"/>
        <w:ind w:left="709" w:hanging="709"/>
        <w:jc w:val="both"/>
        <w:outlineLvl w:val="1"/>
        <w:rPr>
          <w:rFonts w:cs="Times New Roman"/>
          <w:color w:val="0D0D0D" w:themeColor="text1" w:themeTint="F2"/>
          <w:sz w:val="24"/>
          <w:szCs w:val="24"/>
          <w:shd w:val="clear" w:color="auto" w:fill="FFFFFF"/>
        </w:rPr>
      </w:pPr>
      <w:bookmarkStart w:id="3223" w:name="_Toc234200020"/>
      <w:bookmarkStart w:id="3224" w:name="_Toc234200576"/>
      <w:r w:rsidRPr="00281483">
        <w:rPr>
          <w:rFonts w:cs="Times New Roman"/>
          <w:color w:val="0D0D0D" w:themeColor="text1" w:themeTint="F2"/>
          <w:sz w:val="24"/>
          <w:szCs w:val="24"/>
          <w:shd w:val="clear" w:color="auto" w:fill="FFFFFF"/>
        </w:rPr>
        <w:t xml:space="preserve">Erdoğan, İ. H., Sürme, M., &amp; Işık, N. (2022). Yiyecek içecek işletmelerinde </w:t>
      </w:r>
      <w:proofErr w:type="spellStart"/>
      <w:r w:rsidRPr="00281483">
        <w:rPr>
          <w:rFonts w:cs="Times New Roman"/>
          <w:color w:val="0D0D0D" w:themeColor="text1" w:themeTint="F2"/>
          <w:sz w:val="24"/>
          <w:szCs w:val="24"/>
          <w:shd w:val="clear" w:color="auto" w:fill="FFFFFF"/>
        </w:rPr>
        <w:t>işgörenlerin</w:t>
      </w:r>
      <w:proofErr w:type="spellEnd"/>
      <w:r w:rsidRPr="00281483">
        <w:rPr>
          <w:rFonts w:cs="Times New Roman"/>
          <w:color w:val="0D0D0D" w:themeColor="text1" w:themeTint="F2"/>
          <w:sz w:val="24"/>
          <w:szCs w:val="24"/>
          <w:shd w:val="clear" w:color="auto" w:fill="FFFFFF"/>
        </w:rPr>
        <w:t xml:space="preserve"> turizme ve turistlere ilişkin görüş ve davranışlarının değerlendirilmesi. </w:t>
      </w:r>
      <w:r w:rsidRPr="00281483">
        <w:rPr>
          <w:rFonts w:cs="Times New Roman"/>
          <w:i/>
          <w:iCs/>
          <w:color w:val="0D0D0D" w:themeColor="text1" w:themeTint="F2"/>
          <w:sz w:val="24"/>
          <w:szCs w:val="24"/>
          <w:shd w:val="clear" w:color="auto" w:fill="FFFFFF"/>
        </w:rPr>
        <w:t>Turizm Ekonomi ve İşletme Araştırmaları Dergisi</w:t>
      </w:r>
      <w:r w:rsidRPr="00281483">
        <w:rPr>
          <w:rFonts w:cs="Times New Roman"/>
          <w:color w:val="0D0D0D" w:themeColor="text1" w:themeTint="F2"/>
          <w:sz w:val="24"/>
          <w:szCs w:val="24"/>
          <w:shd w:val="clear" w:color="auto" w:fill="FFFFFF"/>
        </w:rPr>
        <w:t xml:space="preserve">, </w:t>
      </w:r>
      <w:r w:rsidRPr="00281483">
        <w:rPr>
          <w:rFonts w:cs="Times New Roman"/>
          <w:i/>
          <w:iCs/>
          <w:color w:val="0D0D0D" w:themeColor="text1" w:themeTint="F2"/>
          <w:sz w:val="24"/>
          <w:szCs w:val="24"/>
          <w:shd w:val="clear" w:color="auto" w:fill="FFFFFF"/>
        </w:rPr>
        <w:t>4</w:t>
      </w:r>
      <w:r w:rsidRPr="00281483">
        <w:rPr>
          <w:rFonts w:cs="Times New Roman"/>
          <w:color w:val="0D0D0D" w:themeColor="text1" w:themeTint="F2"/>
          <w:sz w:val="24"/>
          <w:szCs w:val="24"/>
          <w:shd w:val="clear" w:color="auto" w:fill="FFFFFF"/>
        </w:rPr>
        <w:t>(1), 6-29.</w:t>
      </w:r>
      <w:bookmarkEnd w:id="3223"/>
      <w:bookmarkEnd w:id="3224"/>
    </w:p>
    <w:p w14:paraId="3E73485F" w14:textId="2A595E79" w:rsidR="00AE56FC" w:rsidRPr="00281483" w:rsidRDefault="00AE56FC" w:rsidP="00FD2DCE">
      <w:pPr>
        <w:spacing w:after="0" w:line="240" w:lineRule="auto"/>
        <w:ind w:left="709" w:hanging="709"/>
        <w:jc w:val="both"/>
        <w:outlineLvl w:val="1"/>
        <w:rPr>
          <w:rFonts w:cs="Times New Roman"/>
          <w:color w:val="0D0D0D" w:themeColor="text1" w:themeTint="F2"/>
          <w:sz w:val="24"/>
          <w:szCs w:val="24"/>
          <w:shd w:val="clear" w:color="auto" w:fill="FFFFFF"/>
        </w:rPr>
      </w:pPr>
      <w:bookmarkStart w:id="3225" w:name="_Toc234200021"/>
      <w:bookmarkStart w:id="3226" w:name="_Toc234200577"/>
      <w:r w:rsidRPr="00281483">
        <w:rPr>
          <w:rFonts w:cs="Times New Roman"/>
          <w:color w:val="0D0D0D" w:themeColor="text1" w:themeTint="F2"/>
          <w:sz w:val="24"/>
          <w:szCs w:val="24"/>
          <w:shd w:val="clear" w:color="auto" w:fill="FFFFFF"/>
        </w:rPr>
        <w:t xml:space="preserve">Erdoğan, N. (2013). Seyahat acenteleri örneğiyle turizmde sürdürülebilirlik: </w:t>
      </w:r>
      <w:proofErr w:type="spellStart"/>
      <w:r w:rsidRPr="00281483">
        <w:rPr>
          <w:rFonts w:cs="Times New Roman"/>
          <w:color w:val="0D0D0D" w:themeColor="text1" w:themeTint="F2"/>
          <w:sz w:val="24"/>
          <w:szCs w:val="24"/>
          <w:shd w:val="clear" w:color="auto" w:fill="FFFFFF"/>
        </w:rPr>
        <w:t>Ekoetiket</w:t>
      </w:r>
      <w:proofErr w:type="spellEnd"/>
      <w:r w:rsidRPr="00281483">
        <w:rPr>
          <w:rFonts w:cs="Times New Roman"/>
          <w:color w:val="0D0D0D" w:themeColor="text1" w:themeTint="F2"/>
          <w:sz w:val="24"/>
          <w:szCs w:val="24"/>
          <w:shd w:val="clear" w:color="auto" w:fill="FFFFFF"/>
        </w:rPr>
        <w:t xml:space="preserve">, sertifikasyon ve akreditasyon programı. </w:t>
      </w:r>
      <w:r w:rsidRPr="00281483">
        <w:rPr>
          <w:rFonts w:cs="Times New Roman"/>
          <w:i/>
          <w:iCs/>
          <w:color w:val="0D0D0D" w:themeColor="text1" w:themeTint="F2"/>
          <w:sz w:val="24"/>
          <w:szCs w:val="24"/>
          <w:shd w:val="clear" w:color="auto" w:fill="FFFFFF"/>
        </w:rPr>
        <w:t>Verimlilik Dergisi</w:t>
      </w:r>
      <w:r w:rsidRPr="00281483">
        <w:rPr>
          <w:rFonts w:cs="Times New Roman"/>
          <w:color w:val="0D0D0D" w:themeColor="text1" w:themeTint="F2"/>
          <w:sz w:val="24"/>
          <w:szCs w:val="24"/>
          <w:shd w:val="clear" w:color="auto" w:fill="FFFFFF"/>
        </w:rPr>
        <w:t>, (3), 65-92.</w:t>
      </w:r>
      <w:bookmarkEnd w:id="3225"/>
      <w:bookmarkEnd w:id="3226"/>
    </w:p>
    <w:p w14:paraId="67AC2732" w14:textId="77777777" w:rsidR="00AE56FC" w:rsidRPr="00281483" w:rsidRDefault="00AE56FC" w:rsidP="00FD2DCE">
      <w:pPr>
        <w:spacing w:after="0" w:line="240" w:lineRule="auto"/>
        <w:ind w:left="709" w:hanging="709"/>
        <w:jc w:val="both"/>
        <w:rPr>
          <w:rFonts w:cs="Times New Roman"/>
          <w:color w:val="0D0D0D" w:themeColor="text1" w:themeTint="F2"/>
        </w:rPr>
      </w:pPr>
      <w:r w:rsidRPr="00281483">
        <w:rPr>
          <w:rFonts w:cs="Times New Roman"/>
          <w:color w:val="0D0D0D" w:themeColor="text1" w:themeTint="F2"/>
        </w:rPr>
        <w:t xml:space="preserve">Erol, G., &amp; </w:t>
      </w:r>
      <w:proofErr w:type="spellStart"/>
      <w:r w:rsidRPr="00281483">
        <w:rPr>
          <w:rFonts w:cs="Times New Roman"/>
          <w:color w:val="0D0D0D" w:themeColor="text1" w:themeTint="F2"/>
        </w:rPr>
        <w:t>Düşmezkalender</w:t>
      </w:r>
      <w:proofErr w:type="spellEnd"/>
      <w:r w:rsidRPr="00281483">
        <w:rPr>
          <w:rFonts w:cs="Times New Roman"/>
          <w:color w:val="0D0D0D" w:themeColor="text1" w:themeTint="F2"/>
        </w:rPr>
        <w:t xml:space="preserve">, E. (2020). </w:t>
      </w:r>
      <w:r w:rsidRPr="00281483">
        <w:rPr>
          <w:rStyle w:val="Vurgu"/>
          <w:rFonts w:cs="Times New Roman"/>
          <w:color w:val="0D0D0D" w:themeColor="text1" w:themeTint="F2"/>
        </w:rPr>
        <w:t>Aşırı Turizm (</w:t>
      </w:r>
      <w:proofErr w:type="spellStart"/>
      <w:r w:rsidRPr="00281483">
        <w:rPr>
          <w:rStyle w:val="Vurgu"/>
          <w:rFonts w:cs="Times New Roman"/>
          <w:color w:val="0D0D0D" w:themeColor="text1" w:themeTint="F2"/>
        </w:rPr>
        <w:t>Overtourism</w:t>
      </w:r>
      <w:proofErr w:type="spellEnd"/>
      <w:r w:rsidRPr="00281483">
        <w:rPr>
          <w:rStyle w:val="Vurgu"/>
          <w:rFonts w:cs="Times New Roman"/>
          <w:color w:val="0D0D0D" w:themeColor="text1" w:themeTint="F2"/>
        </w:rPr>
        <w:t>): Neden, Sonuç Bağlamında Kavramsal Bir Yaklaşım</w:t>
      </w:r>
      <w:r w:rsidRPr="00281483">
        <w:rPr>
          <w:rFonts w:cs="Times New Roman"/>
          <w:color w:val="0D0D0D" w:themeColor="text1" w:themeTint="F2"/>
        </w:rPr>
        <w:t xml:space="preserve">. İ. Yazıcıoğlu, E. </w:t>
      </w:r>
      <w:proofErr w:type="spellStart"/>
      <w:r w:rsidRPr="00281483">
        <w:rPr>
          <w:rFonts w:cs="Times New Roman"/>
          <w:color w:val="0D0D0D" w:themeColor="text1" w:themeTint="F2"/>
        </w:rPr>
        <w:t>Konaklıoğlu</w:t>
      </w:r>
      <w:proofErr w:type="spellEnd"/>
      <w:r w:rsidRPr="00281483">
        <w:rPr>
          <w:rFonts w:cs="Times New Roman"/>
          <w:color w:val="0D0D0D" w:themeColor="text1" w:themeTint="F2"/>
        </w:rPr>
        <w:t xml:space="preserve">, Ö. </w:t>
      </w:r>
      <w:proofErr w:type="spellStart"/>
      <w:r w:rsidRPr="00281483">
        <w:rPr>
          <w:rFonts w:cs="Times New Roman"/>
          <w:color w:val="0D0D0D" w:themeColor="text1" w:themeTint="F2"/>
        </w:rPr>
        <w:t>Altunöz</w:t>
      </w:r>
      <w:proofErr w:type="spellEnd"/>
      <w:r w:rsidRPr="00281483">
        <w:rPr>
          <w:rFonts w:cs="Times New Roman"/>
          <w:color w:val="0D0D0D" w:themeColor="text1" w:themeTint="F2"/>
        </w:rPr>
        <w:t xml:space="preserve">, &amp; Y. </w:t>
      </w:r>
      <w:proofErr w:type="spellStart"/>
      <w:r w:rsidRPr="00281483">
        <w:rPr>
          <w:rFonts w:cs="Times New Roman"/>
          <w:color w:val="0D0D0D" w:themeColor="text1" w:themeTint="F2"/>
        </w:rPr>
        <w:t>Arslantürk</w:t>
      </w:r>
      <w:proofErr w:type="spellEnd"/>
      <w:r w:rsidRPr="00281483">
        <w:rPr>
          <w:rFonts w:cs="Times New Roman"/>
          <w:color w:val="0D0D0D" w:themeColor="text1" w:themeTint="F2"/>
        </w:rPr>
        <w:t xml:space="preserve"> (Ed.), </w:t>
      </w:r>
      <w:r w:rsidRPr="00281483">
        <w:rPr>
          <w:rStyle w:val="Vurgu"/>
          <w:rFonts w:cs="Times New Roman"/>
          <w:color w:val="0D0D0D" w:themeColor="text1" w:themeTint="F2"/>
        </w:rPr>
        <w:t xml:space="preserve">International Travel </w:t>
      </w:r>
      <w:proofErr w:type="spellStart"/>
      <w:r w:rsidRPr="00281483">
        <w:rPr>
          <w:rStyle w:val="Vurgu"/>
          <w:rFonts w:cs="Times New Roman"/>
          <w:color w:val="0D0D0D" w:themeColor="text1" w:themeTint="F2"/>
        </w:rPr>
        <w:t>And</w:t>
      </w:r>
      <w:proofErr w:type="spellEnd"/>
      <w:r w:rsidRPr="00281483">
        <w:rPr>
          <w:rStyle w:val="Vurgu"/>
          <w:rFonts w:cs="Times New Roman"/>
          <w:color w:val="0D0D0D" w:themeColor="text1" w:themeTint="F2"/>
        </w:rPr>
        <w:t xml:space="preserve"> </w:t>
      </w:r>
      <w:proofErr w:type="spellStart"/>
      <w:r w:rsidRPr="00281483">
        <w:rPr>
          <w:rStyle w:val="Vurgu"/>
          <w:rFonts w:cs="Times New Roman"/>
          <w:color w:val="0D0D0D" w:themeColor="text1" w:themeTint="F2"/>
        </w:rPr>
        <w:t>Tourism</w:t>
      </w:r>
      <w:proofErr w:type="spellEnd"/>
      <w:r w:rsidRPr="00281483">
        <w:rPr>
          <w:rStyle w:val="Vurgu"/>
          <w:rFonts w:cs="Times New Roman"/>
          <w:color w:val="0D0D0D" w:themeColor="text1" w:themeTint="F2"/>
        </w:rPr>
        <w:t xml:space="preserve"> Dynamics: </w:t>
      </w:r>
      <w:proofErr w:type="spellStart"/>
      <w:r w:rsidRPr="00281483">
        <w:rPr>
          <w:rStyle w:val="Vurgu"/>
          <w:rFonts w:cs="Times New Roman"/>
          <w:color w:val="0D0D0D" w:themeColor="text1" w:themeTint="F2"/>
        </w:rPr>
        <w:t>Overtourism</w:t>
      </w:r>
      <w:proofErr w:type="spellEnd"/>
      <w:r w:rsidRPr="00281483">
        <w:rPr>
          <w:rFonts w:cs="Times New Roman"/>
          <w:color w:val="0D0D0D" w:themeColor="text1" w:themeTint="F2"/>
        </w:rPr>
        <w:t xml:space="preserve">, Ankara, Türkiye, s. 348–350. </w:t>
      </w:r>
    </w:p>
    <w:p w14:paraId="52689C54" w14:textId="6A948404"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shd w:val="clear" w:color="auto" w:fill="FFFFFF"/>
          <w:lang w:eastAsia="en-US"/>
        </w:rPr>
      </w:pPr>
      <w:proofErr w:type="spellStart"/>
      <w:r w:rsidRPr="00281483">
        <w:rPr>
          <w:rFonts w:cs="Times New Roman"/>
          <w:color w:val="0D0D0D" w:themeColor="text1" w:themeTint="F2"/>
          <w:sz w:val="24"/>
          <w:szCs w:val="24"/>
          <w:shd w:val="clear" w:color="auto" w:fill="FFFFFF"/>
        </w:rPr>
        <w:t>Ertamay</w:t>
      </w:r>
      <w:proofErr w:type="spellEnd"/>
      <w:r w:rsidRPr="00281483">
        <w:rPr>
          <w:rFonts w:cs="Times New Roman"/>
          <w:color w:val="0D0D0D" w:themeColor="text1" w:themeTint="F2"/>
          <w:sz w:val="24"/>
          <w:szCs w:val="24"/>
          <w:shd w:val="clear" w:color="auto" w:fill="FFFFFF"/>
        </w:rPr>
        <w:t xml:space="preserve">, S. İ. (2019). Yiyecek-içecek işletmeleri. </w:t>
      </w:r>
      <w:proofErr w:type="spellStart"/>
      <w:r w:rsidRPr="00281483">
        <w:rPr>
          <w:rFonts w:cs="Times New Roman"/>
          <w:color w:val="0D0D0D" w:themeColor="text1" w:themeTint="F2"/>
          <w:sz w:val="24"/>
          <w:szCs w:val="24"/>
          <w:shd w:val="clear" w:color="auto" w:fill="FFFFFF"/>
        </w:rPr>
        <w:t>In</w:t>
      </w:r>
      <w:proofErr w:type="spellEnd"/>
      <w:r w:rsidRPr="00281483">
        <w:rPr>
          <w:rFonts w:cs="Times New Roman"/>
          <w:color w:val="0D0D0D" w:themeColor="text1" w:themeTint="F2"/>
          <w:sz w:val="24"/>
          <w:szCs w:val="24"/>
          <w:shd w:val="clear" w:color="auto" w:fill="FFFFFF"/>
        </w:rPr>
        <w:t xml:space="preserve"> N. Kozak (Ed.), </w:t>
      </w:r>
      <w:r w:rsidRPr="00281483">
        <w:rPr>
          <w:rFonts w:cs="Times New Roman"/>
          <w:i/>
          <w:iCs/>
          <w:color w:val="0D0D0D" w:themeColor="text1" w:themeTint="F2"/>
          <w:sz w:val="24"/>
          <w:szCs w:val="24"/>
          <w:shd w:val="clear" w:color="auto" w:fill="FFFFFF"/>
        </w:rPr>
        <w:t>Online Türkiye Turizm Ansiklopedisi</w:t>
      </w:r>
      <w:r w:rsidRPr="00281483">
        <w:rPr>
          <w:rFonts w:cs="Times New Roman"/>
          <w:color w:val="0D0D0D" w:themeColor="text1" w:themeTint="F2"/>
          <w:sz w:val="24"/>
          <w:szCs w:val="24"/>
          <w:shd w:val="clear" w:color="auto" w:fill="FFFFFF"/>
        </w:rPr>
        <w:t xml:space="preserve">. </w:t>
      </w:r>
      <w:r w:rsidRPr="00281483">
        <w:rPr>
          <w:rFonts w:eastAsiaTheme="minorHAnsi" w:cs="Times New Roman"/>
          <w:color w:val="0D0D0D" w:themeColor="text1" w:themeTint="F2"/>
          <w:sz w:val="24"/>
          <w:szCs w:val="24"/>
          <w:shd w:val="clear" w:color="auto" w:fill="FFFFFF"/>
          <w:lang w:eastAsia="en-US"/>
        </w:rPr>
        <w:t>(</w:t>
      </w:r>
      <w:r w:rsidR="00FD2DCE" w:rsidRPr="00281483">
        <w:rPr>
          <w:rFonts w:eastAsiaTheme="minorHAnsi" w:cs="Times New Roman"/>
          <w:color w:val="0D0D0D" w:themeColor="text1" w:themeTint="F2"/>
          <w:sz w:val="24"/>
          <w:szCs w:val="24"/>
          <w:shd w:val="clear" w:color="auto" w:fill="FFFFFF"/>
          <w:lang w:eastAsia="en-US"/>
        </w:rPr>
        <w:t>Erişim</w:t>
      </w:r>
      <w:r w:rsidRPr="00281483">
        <w:rPr>
          <w:rFonts w:eastAsiaTheme="minorHAnsi" w:cs="Times New Roman"/>
          <w:color w:val="0D0D0D" w:themeColor="text1" w:themeTint="F2"/>
          <w:sz w:val="24"/>
          <w:szCs w:val="24"/>
          <w:shd w:val="clear" w:color="auto" w:fill="FFFFFF"/>
          <w:lang w:eastAsia="en-US"/>
        </w:rPr>
        <w:t>: 04.03.2026, https://turkiyeturizmansiklopedisi.com/).</w:t>
      </w:r>
    </w:p>
    <w:p w14:paraId="12422353" w14:textId="663AD7CF" w:rsidR="00AE56FC" w:rsidRPr="00281483" w:rsidRDefault="00AE56FC" w:rsidP="00FD2DCE">
      <w:pPr>
        <w:spacing w:after="0" w:line="240" w:lineRule="auto"/>
        <w:ind w:left="709" w:hanging="709"/>
        <w:jc w:val="both"/>
        <w:outlineLvl w:val="1"/>
        <w:rPr>
          <w:rFonts w:cs="Times New Roman"/>
          <w:color w:val="0D0D0D" w:themeColor="text1" w:themeTint="F2"/>
          <w:sz w:val="24"/>
          <w:szCs w:val="24"/>
          <w:shd w:val="clear" w:color="auto" w:fill="FFFFFF"/>
        </w:rPr>
      </w:pPr>
      <w:bookmarkStart w:id="3227" w:name="_Toc234200023"/>
      <w:bookmarkStart w:id="3228" w:name="_Toc234200579"/>
      <w:r w:rsidRPr="00281483">
        <w:rPr>
          <w:rFonts w:cs="Times New Roman"/>
          <w:color w:val="0D0D0D" w:themeColor="text1" w:themeTint="F2"/>
          <w:sz w:val="24"/>
          <w:szCs w:val="24"/>
          <w:shd w:val="clear" w:color="auto" w:fill="FFFFFF"/>
        </w:rPr>
        <w:t xml:space="preserve">Ertin, G. (1994). </w:t>
      </w:r>
      <w:r w:rsidRPr="00281483">
        <w:rPr>
          <w:rFonts w:cs="Times New Roman"/>
          <w:i/>
          <w:iCs/>
          <w:color w:val="0D0D0D" w:themeColor="text1" w:themeTint="F2"/>
          <w:sz w:val="24"/>
          <w:szCs w:val="24"/>
          <w:shd w:val="clear" w:color="auto" w:fill="FFFFFF"/>
        </w:rPr>
        <w:t>Eskişehir Kentinde Yerleşmenin Evrimi.</w:t>
      </w:r>
      <w:r w:rsidRPr="00281483">
        <w:rPr>
          <w:rFonts w:cs="Times New Roman"/>
          <w:color w:val="0D0D0D" w:themeColor="text1" w:themeTint="F2"/>
          <w:sz w:val="24"/>
          <w:szCs w:val="24"/>
          <w:shd w:val="clear" w:color="auto" w:fill="FFFFFF"/>
        </w:rPr>
        <w:t xml:space="preserve"> (Doktora Tezi). İstanbul Üniversitesi, Deniz Bilimleri ve İşletmeciliği Enstitüsü, Eskişehir.</w:t>
      </w:r>
      <w:bookmarkEnd w:id="3227"/>
      <w:bookmarkEnd w:id="3228"/>
    </w:p>
    <w:p w14:paraId="0E51F4B5" w14:textId="77777777" w:rsidR="00AE56FC" w:rsidRPr="00281483" w:rsidRDefault="00AE56FC" w:rsidP="00FD2DCE">
      <w:pPr>
        <w:spacing w:after="0" w:line="240" w:lineRule="auto"/>
        <w:ind w:left="709" w:hanging="709"/>
        <w:jc w:val="both"/>
        <w:outlineLvl w:val="1"/>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 xml:space="preserve">Ertin, G. (2018). Eskişehir kentinin eski sit alanları ve fonksiyonel özellikleri (ilk çağdan cumhuriyete kadar). </w:t>
      </w:r>
      <w:r w:rsidRPr="00281483">
        <w:rPr>
          <w:rFonts w:cs="Times New Roman"/>
          <w:i/>
          <w:iCs/>
          <w:color w:val="0D0D0D" w:themeColor="text1" w:themeTint="F2"/>
          <w:sz w:val="24"/>
          <w:szCs w:val="24"/>
          <w:shd w:val="clear" w:color="auto" w:fill="FFFFFF"/>
        </w:rPr>
        <w:t>Art-Sanat</w:t>
      </w:r>
      <w:r w:rsidRPr="00281483">
        <w:rPr>
          <w:rFonts w:cs="Times New Roman"/>
          <w:color w:val="0D0D0D" w:themeColor="text1" w:themeTint="F2"/>
          <w:sz w:val="24"/>
          <w:szCs w:val="24"/>
          <w:shd w:val="clear" w:color="auto" w:fill="FFFFFF"/>
        </w:rPr>
        <w:t>, (9), 35-49.</w:t>
      </w:r>
    </w:p>
    <w:p w14:paraId="79257727" w14:textId="58751240" w:rsidR="00AE56FC" w:rsidRPr="00281483" w:rsidRDefault="00AE56FC" w:rsidP="00FD2DCE">
      <w:pPr>
        <w:spacing w:after="0" w:line="240" w:lineRule="auto"/>
        <w:ind w:left="709" w:hanging="709"/>
        <w:jc w:val="both"/>
        <w:outlineLvl w:val="1"/>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 xml:space="preserve">Eskişehir Büyükşehir Belediyesi. (2025). </w:t>
      </w:r>
      <w:r w:rsidR="006F4E9C" w:rsidRPr="00281483">
        <w:rPr>
          <w:rFonts w:cs="Times New Roman"/>
          <w:i/>
          <w:iCs/>
          <w:color w:val="0D0D0D" w:themeColor="text1" w:themeTint="F2"/>
          <w:sz w:val="24"/>
          <w:szCs w:val="24"/>
          <w:shd w:val="clear" w:color="auto" w:fill="FFFFFF"/>
        </w:rPr>
        <w:t>Eskişehir.</w:t>
      </w:r>
      <w:r w:rsidRPr="00281483">
        <w:rPr>
          <w:rFonts w:cs="Times New Roman"/>
          <w:color w:val="0D0D0D" w:themeColor="text1" w:themeTint="F2"/>
          <w:sz w:val="24"/>
          <w:szCs w:val="24"/>
          <w:shd w:val="clear" w:color="auto" w:fill="FFFFFF"/>
        </w:rPr>
        <w:t xml:space="preserve"> (Erişim: 08.07.2025, </w:t>
      </w:r>
      <w:hyperlink r:id="rId90" w:history="1">
        <w:r w:rsidRPr="00281483">
          <w:rPr>
            <w:rStyle w:val="Kpr"/>
            <w:rFonts w:cs="Times New Roman"/>
            <w:color w:val="0D0D0D" w:themeColor="text1" w:themeTint="F2"/>
            <w:sz w:val="24"/>
            <w:szCs w:val="24"/>
            <w:shd w:val="clear" w:color="auto" w:fill="FFFFFF"/>
          </w:rPr>
          <w:t>https://www.eskisehir.bel.tr</w:t>
        </w:r>
      </w:hyperlink>
      <w:r w:rsidRPr="00281483">
        <w:rPr>
          <w:rFonts w:cs="Times New Roman"/>
          <w:color w:val="0D0D0D" w:themeColor="text1" w:themeTint="F2"/>
          <w:sz w:val="24"/>
          <w:szCs w:val="24"/>
          <w:shd w:val="clear" w:color="auto" w:fill="FFFFFF"/>
        </w:rPr>
        <w:t>)</w:t>
      </w:r>
    </w:p>
    <w:p w14:paraId="0F68F564" w14:textId="64A0ACB2" w:rsidR="00AE56FC" w:rsidRPr="00281483" w:rsidRDefault="00AE56FC" w:rsidP="00FD2DCE">
      <w:pPr>
        <w:spacing w:after="0" w:line="240" w:lineRule="auto"/>
        <w:ind w:left="709" w:hanging="709"/>
        <w:jc w:val="both"/>
        <w:outlineLvl w:val="1"/>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Eskişehir Büyükşehir Belediyesi Stratejik Plan (2025).</w:t>
      </w:r>
      <w:r w:rsidRPr="00281483">
        <w:rPr>
          <w:rFonts w:cs="Times New Roman"/>
          <w:i/>
          <w:iCs/>
          <w:color w:val="0D0D0D" w:themeColor="text1" w:themeTint="F2"/>
          <w:sz w:val="24"/>
          <w:szCs w:val="24"/>
          <w:shd w:val="clear" w:color="auto" w:fill="FFFFFF"/>
        </w:rPr>
        <w:t xml:space="preserve"> </w:t>
      </w:r>
      <w:r w:rsidR="006F4E9C" w:rsidRPr="00281483">
        <w:rPr>
          <w:rFonts w:cs="Times New Roman"/>
          <w:i/>
          <w:iCs/>
          <w:color w:val="0D0D0D" w:themeColor="text1" w:themeTint="F2"/>
          <w:sz w:val="24"/>
          <w:szCs w:val="24"/>
          <w:shd w:val="clear" w:color="auto" w:fill="FFFFFF"/>
        </w:rPr>
        <w:t>Eskişehir.</w:t>
      </w:r>
      <w:r w:rsidRPr="00281483">
        <w:rPr>
          <w:rFonts w:cs="Times New Roman"/>
          <w:color w:val="0D0D0D" w:themeColor="text1" w:themeTint="F2"/>
          <w:sz w:val="24"/>
          <w:szCs w:val="24"/>
          <w:shd w:val="clear" w:color="auto" w:fill="FFFFFF"/>
        </w:rPr>
        <w:t xml:space="preserve">  (Erişim:17.04.2025, </w:t>
      </w:r>
      <w:hyperlink r:id="rId91" w:history="1">
        <w:r w:rsidRPr="00281483">
          <w:rPr>
            <w:rStyle w:val="Kpr"/>
            <w:rFonts w:cs="Times New Roman"/>
            <w:color w:val="0D0D0D" w:themeColor="text1" w:themeTint="F2"/>
            <w:sz w:val="24"/>
            <w:szCs w:val="24"/>
            <w:shd w:val="clear" w:color="auto" w:fill="FFFFFF"/>
          </w:rPr>
          <w:t>https://www.eskisehir.bel.tr/stratejik-plan</w:t>
        </w:r>
      </w:hyperlink>
      <w:r w:rsidRPr="00281483">
        <w:rPr>
          <w:rFonts w:cs="Times New Roman"/>
          <w:color w:val="0D0D0D" w:themeColor="text1" w:themeTint="F2"/>
          <w:sz w:val="24"/>
          <w:szCs w:val="24"/>
          <w:shd w:val="clear" w:color="auto" w:fill="FFFFFF"/>
        </w:rPr>
        <w:t>).</w:t>
      </w:r>
    </w:p>
    <w:p w14:paraId="72919417" w14:textId="3319B2DE" w:rsidR="00AE56FC" w:rsidRPr="00281483" w:rsidRDefault="00AE56FC" w:rsidP="00FD2DCE">
      <w:pPr>
        <w:spacing w:after="0" w:line="240" w:lineRule="auto"/>
        <w:ind w:left="709" w:hanging="709"/>
        <w:jc w:val="both"/>
        <w:outlineLvl w:val="1"/>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Eskişehir İl Kültür ve Turizm Müdürlüğü (2025)</w:t>
      </w:r>
      <w:r w:rsidR="006F4E9C" w:rsidRPr="00281483">
        <w:rPr>
          <w:rFonts w:cs="Times New Roman"/>
          <w:color w:val="0D0D0D" w:themeColor="text1" w:themeTint="F2"/>
          <w:sz w:val="24"/>
          <w:szCs w:val="24"/>
          <w:shd w:val="clear" w:color="auto" w:fill="FFFFFF"/>
        </w:rPr>
        <w:t xml:space="preserve">. </w:t>
      </w:r>
      <w:r w:rsidR="006F4E9C" w:rsidRPr="00281483">
        <w:rPr>
          <w:rFonts w:cs="Times New Roman"/>
          <w:i/>
          <w:iCs/>
          <w:color w:val="0D0D0D" w:themeColor="text1" w:themeTint="F2"/>
          <w:sz w:val="24"/>
          <w:szCs w:val="24"/>
          <w:shd w:val="clear" w:color="auto" w:fill="FFFFFF"/>
        </w:rPr>
        <w:t>Eskişehir</w:t>
      </w:r>
      <w:r w:rsidR="006F4E9C" w:rsidRPr="00281483">
        <w:rPr>
          <w:rFonts w:cs="Times New Roman"/>
          <w:color w:val="0D0D0D" w:themeColor="text1" w:themeTint="F2"/>
          <w:sz w:val="24"/>
          <w:szCs w:val="24"/>
          <w:shd w:val="clear" w:color="auto" w:fill="FFFFFF"/>
        </w:rPr>
        <w:t xml:space="preserve">. </w:t>
      </w:r>
      <w:r w:rsidRPr="00281483">
        <w:rPr>
          <w:rFonts w:cs="Times New Roman"/>
          <w:color w:val="0D0D0D" w:themeColor="text1" w:themeTint="F2"/>
          <w:sz w:val="24"/>
          <w:szCs w:val="24"/>
          <w:shd w:val="clear" w:color="auto" w:fill="FFFFFF"/>
        </w:rPr>
        <w:t xml:space="preserve">(Erişim: 08.05.2025, </w:t>
      </w:r>
      <w:hyperlink r:id="rId92" w:history="1">
        <w:r w:rsidRPr="00281483">
          <w:rPr>
            <w:rStyle w:val="Kpr"/>
            <w:rFonts w:cs="Times New Roman"/>
            <w:color w:val="0D0D0D" w:themeColor="text1" w:themeTint="F2"/>
            <w:sz w:val="24"/>
            <w:szCs w:val="24"/>
            <w:shd w:val="clear" w:color="auto" w:fill="FFFFFF"/>
          </w:rPr>
          <w:t>https://eskisehir.ktb.gov.tr</w:t>
        </w:r>
      </w:hyperlink>
      <w:r w:rsidRPr="00281483">
        <w:rPr>
          <w:rFonts w:cs="Times New Roman"/>
          <w:color w:val="0D0D0D" w:themeColor="text1" w:themeTint="F2"/>
          <w:sz w:val="24"/>
          <w:szCs w:val="24"/>
          <w:shd w:val="clear" w:color="auto" w:fill="FFFFFF"/>
        </w:rPr>
        <w:t>)</w:t>
      </w:r>
      <w:r w:rsidR="00DB04B2" w:rsidRPr="00281483">
        <w:rPr>
          <w:rFonts w:cs="Times New Roman"/>
          <w:color w:val="0D0D0D" w:themeColor="text1" w:themeTint="F2"/>
          <w:sz w:val="24"/>
          <w:szCs w:val="24"/>
          <w:shd w:val="clear" w:color="auto" w:fill="FFFFFF"/>
        </w:rPr>
        <w:t>.</w:t>
      </w:r>
    </w:p>
    <w:p w14:paraId="3686F0A1" w14:textId="7308F2B8" w:rsidR="00DB04B2" w:rsidRPr="00281483" w:rsidRDefault="00DB04B2" w:rsidP="00DB04B2">
      <w:pPr>
        <w:spacing w:after="0" w:line="240" w:lineRule="auto"/>
        <w:ind w:left="709" w:hanging="709"/>
        <w:jc w:val="both"/>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 xml:space="preserve">Eskişehir Osmangazi Üniversitesi. (2026). </w:t>
      </w:r>
      <w:r w:rsidRPr="00281483">
        <w:rPr>
          <w:rFonts w:eastAsiaTheme="minorHAnsi" w:cs="Times New Roman"/>
          <w:i/>
          <w:iCs/>
          <w:color w:val="0D0D0D" w:themeColor="text1" w:themeTint="F2"/>
          <w:sz w:val="24"/>
          <w:szCs w:val="24"/>
          <w:lang w:eastAsia="en-US"/>
        </w:rPr>
        <w:t>Eskişehir</w:t>
      </w:r>
      <w:r w:rsidRPr="00281483">
        <w:rPr>
          <w:rFonts w:eastAsiaTheme="minorHAnsi" w:cs="Times New Roman"/>
          <w:color w:val="0D0D0D" w:themeColor="text1" w:themeTint="F2"/>
          <w:sz w:val="24"/>
          <w:szCs w:val="24"/>
          <w:lang w:eastAsia="en-US"/>
        </w:rPr>
        <w:t xml:space="preserve"> </w:t>
      </w:r>
      <w:r w:rsidRPr="00281483">
        <w:rPr>
          <w:rFonts w:eastAsiaTheme="minorHAnsi" w:cs="Times New Roman"/>
          <w:i/>
          <w:iCs/>
          <w:color w:val="0D0D0D" w:themeColor="text1" w:themeTint="F2"/>
          <w:sz w:val="24"/>
          <w:szCs w:val="24"/>
          <w:lang w:eastAsia="en-US"/>
        </w:rPr>
        <w:t>Osmangazi Üniversitesi hakkında</w:t>
      </w:r>
      <w:r w:rsidRPr="00281483">
        <w:rPr>
          <w:rFonts w:eastAsiaTheme="minorHAnsi" w:cs="Times New Roman"/>
          <w:color w:val="0D0D0D" w:themeColor="text1" w:themeTint="F2"/>
          <w:sz w:val="24"/>
          <w:szCs w:val="24"/>
          <w:lang w:eastAsia="en-US"/>
        </w:rPr>
        <w:t xml:space="preserve">. (Erişim: 19.07.2026, </w:t>
      </w:r>
      <w:hyperlink r:id="rId93" w:history="1">
        <w:r w:rsidRPr="00281483">
          <w:rPr>
            <w:rStyle w:val="Kpr"/>
            <w:rFonts w:eastAsiaTheme="minorHAnsi" w:cs="Times New Roman"/>
            <w:color w:val="0D0D0D" w:themeColor="text1" w:themeTint="F2"/>
            <w:sz w:val="24"/>
            <w:szCs w:val="24"/>
            <w:lang w:eastAsia="en-US"/>
          </w:rPr>
          <w:t>https://www.ogu.edu.tr</w:t>
        </w:r>
      </w:hyperlink>
      <w:r w:rsidRPr="00281483">
        <w:rPr>
          <w:rFonts w:eastAsiaTheme="minorHAnsi" w:cs="Times New Roman"/>
          <w:color w:val="0D0D0D" w:themeColor="text1" w:themeTint="F2"/>
          <w:sz w:val="24"/>
          <w:szCs w:val="24"/>
          <w:lang w:eastAsia="en-US"/>
        </w:rPr>
        <w:t xml:space="preserve">). </w:t>
      </w:r>
    </w:p>
    <w:p w14:paraId="4FBB10B4" w14:textId="259915BA" w:rsidR="00336965" w:rsidRPr="00281483" w:rsidRDefault="00336965" w:rsidP="00DB04B2">
      <w:pPr>
        <w:spacing w:after="0" w:line="240" w:lineRule="auto"/>
        <w:ind w:left="709" w:hanging="709"/>
        <w:jc w:val="both"/>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 xml:space="preserve">Eskişehir Teknik Üniversitesi. (2026). </w:t>
      </w:r>
      <w:r w:rsidRPr="00281483">
        <w:rPr>
          <w:rFonts w:eastAsiaTheme="minorHAnsi" w:cs="Times New Roman"/>
          <w:i/>
          <w:iCs/>
          <w:color w:val="0D0D0D" w:themeColor="text1" w:themeTint="F2"/>
          <w:sz w:val="24"/>
          <w:szCs w:val="24"/>
          <w:lang w:eastAsia="en-US"/>
        </w:rPr>
        <w:t>Eskişehir</w:t>
      </w:r>
      <w:r w:rsidRPr="00281483">
        <w:rPr>
          <w:rFonts w:eastAsiaTheme="minorHAnsi" w:cs="Times New Roman"/>
          <w:color w:val="0D0D0D" w:themeColor="text1" w:themeTint="F2"/>
          <w:sz w:val="24"/>
          <w:szCs w:val="24"/>
          <w:lang w:eastAsia="en-US"/>
        </w:rPr>
        <w:t xml:space="preserve"> </w:t>
      </w:r>
      <w:r w:rsidRPr="00281483">
        <w:rPr>
          <w:rFonts w:eastAsiaTheme="minorHAnsi" w:cs="Times New Roman"/>
          <w:i/>
          <w:iCs/>
          <w:color w:val="0D0D0D" w:themeColor="text1" w:themeTint="F2"/>
          <w:sz w:val="24"/>
          <w:szCs w:val="24"/>
          <w:lang w:eastAsia="en-US"/>
        </w:rPr>
        <w:t>Teknik Üniversitesi hakkında</w:t>
      </w:r>
      <w:r w:rsidRPr="00281483">
        <w:rPr>
          <w:rFonts w:eastAsiaTheme="minorHAnsi" w:cs="Times New Roman"/>
          <w:color w:val="0D0D0D" w:themeColor="text1" w:themeTint="F2"/>
          <w:sz w:val="24"/>
          <w:szCs w:val="24"/>
          <w:lang w:eastAsia="en-US"/>
        </w:rPr>
        <w:t>. (Erişim: 03.09.2026, https://www.eskisehir.edu.tr/tr/Icerik/Detay/hakkimizda)</w:t>
      </w:r>
    </w:p>
    <w:p w14:paraId="06DAD082" w14:textId="79C101EE" w:rsidR="005C6C2E" w:rsidRPr="00281483" w:rsidRDefault="005C6C2E" w:rsidP="00FD2DCE">
      <w:pPr>
        <w:spacing w:after="0" w:line="240" w:lineRule="auto"/>
        <w:ind w:left="709" w:hanging="709"/>
        <w:jc w:val="both"/>
        <w:outlineLvl w:val="1"/>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 xml:space="preserve">Eskişehir Telgraf. (2026). </w:t>
      </w:r>
      <w:r w:rsidRPr="00281483">
        <w:rPr>
          <w:rFonts w:cs="Times New Roman"/>
          <w:i/>
          <w:iCs/>
          <w:color w:val="0D0D0D" w:themeColor="text1" w:themeTint="F2"/>
          <w:sz w:val="24"/>
          <w:szCs w:val="24"/>
          <w:shd w:val="clear" w:color="auto" w:fill="FFFFFF"/>
        </w:rPr>
        <w:t>Eskişehir Ulaşım.</w:t>
      </w:r>
      <w:r w:rsidR="0054639D" w:rsidRPr="00281483">
        <w:rPr>
          <w:rFonts w:cs="Times New Roman"/>
          <w:color w:val="0D0D0D" w:themeColor="text1" w:themeTint="F2"/>
          <w:sz w:val="24"/>
          <w:szCs w:val="24"/>
          <w:shd w:val="clear" w:color="auto" w:fill="FFFFFF"/>
        </w:rPr>
        <w:t xml:space="preserve"> </w:t>
      </w:r>
      <w:r w:rsidRPr="00281483">
        <w:rPr>
          <w:rFonts w:cs="Times New Roman"/>
          <w:color w:val="0D0D0D" w:themeColor="text1" w:themeTint="F2"/>
          <w:sz w:val="24"/>
          <w:szCs w:val="24"/>
          <w:shd w:val="clear" w:color="auto" w:fill="FFFFFF"/>
        </w:rPr>
        <w:t>(Erişim:</w:t>
      </w:r>
      <w:r w:rsidR="0054639D" w:rsidRPr="00281483">
        <w:rPr>
          <w:rFonts w:cs="Times New Roman"/>
          <w:color w:val="0D0D0D" w:themeColor="text1" w:themeTint="F2"/>
          <w:sz w:val="24"/>
          <w:szCs w:val="24"/>
          <w:shd w:val="clear" w:color="auto" w:fill="FFFFFF"/>
        </w:rPr>
        <w:t xml:space="preserve"> </w:t>
      </w:r>
      <w:r w:rsidRPr="00281483">
        <w:rPr>
          <w:rFonts w:cs="Times New Roman"/>
          <w:color w:val="0D0D0D" w:themeColor="text1" w:themeTint="F2"/>
          <w:sz w:val="24"/>
          <w:szCs w:val="24"/>
          <w:shd w:val="clear" w:color="auto" w:fill="FFFFFF"/>
        </w:rPr>
        <w:t xml:space="preserve">25.06.2026, </w:t>
      </w:r>
      <w:hyperlink r:id="rId94" w:history="1">
        <w:r w:rsidRPr="00281483">
          <w:rPr>
            <w:rStyle w:val="Kpr"/>
            <w:rFonts w:cs="Times New Roman"/>
            <w:color w:val="0D0D0D" w:themeColor="text1" w:themeTint="F2"/>
            <w:sz w:val="24"/>
            <w:szCs w:val="24"/>
            <w:shd w:val="clear" w:color="auto" w:fill="FFFFFF"/>
          </w:rPr>
          <w:t>https://www.eskisehirtelgraf.com/gundem/ozel-araci-olmayanlar-icin-eskisehir-ulasim-yollari-nelerdir-5-farkli-ulasim-yontemi/545</w:t>
        </w:r>
      </w:hyperlink>
      <w:r w:rsidRPr="00281483">
        <w:rPr>
          <w:rFonts w:cs="Times New Roman"/>
          <w:color w:val="0D0D0D" w:themeColor="text1" w:themeTint="F2"/>
          <w:sz w:val="24"/>
          <w:szCs w:val="24"/>
          <w:shd w:val="clear" w:color="auto" w:fill="FFFFFF"/>
        </w:rPr>
        <w:t>)</w:t>
      </w:r>
      <w:r w:rsidR="00DB04B2" w:rsidRPr="00281483">
        <w:rPr>
          <w:rFonts w:cs="Times New Roman"/>
          <w:color w:val="0D0D0D" w:themeColor="text1" w:themeTint="F2"/>
          <w:sz w:val="24"/>
          <w:szCs w:val="24"/>
          <w:shd w:val="clear" w:color="auto" w:fill="FFFFFF"/>
        </w:rPr>
        <w:t>.</w:t>
      </w:r>
    </w:p>
    <w:p w14:paraId="70D52C2B" w14:textId="77777777" w:rsidR="00AE56FC" w:rsidRPr="00281483" w:rsidRDefault="00AE56FC" w:rsidP="00FD2DCE">
      <w:pPr>
        <w:spacing w:after="0" w:line="240" w:lineRule="auto"/>
        <w:ind w:left="709" w:hanging="709"/>
        <w:jc w:val="both"/>
        <w:outlineLvl w:val="1"/>
        <w:rPr>
          <w:rFonts w:cs="Times New Roman"/>
          <w:color w:val="0D0D0D" w:themeColor="text1" w:themeTint="F2"/>
        </w:rPr>
      </w:pPr>
      <w:r w:rsidRPr="00281483">
        <w:rPr>
          <w:rFonts w:cs="Times New Roman"/>
          <w:color w:val="0D0D0D" w:themeColor="text1" w:themeTint="F2"/>
        </w:rPr>
        <w:t xml:space="preserve">Eskişehir Ticaret Odası (ETO). (2002). </w:t>
      </w:r>
      <w:r w:rsidRPr="00281483">
        <w:rPr>
          <w:rFonts w:cs="Times New Roman"/>
          <w:i/>
          <w:iCs/>
          <w:color w:val="0D0D0D" w:themeColor="text1" w:themeTint="F2"/>
        </w:rPr>
        <w:t>Kentimiz Eskişehir</w:t>
      </w:r>
      <w:r w:rsidRPr="00281483">
        <w:rPr>
          <w:rFonts w:cs="Times New Roman"/>
          <w:color w:val="0D0D0D" w:themeColor="text1" w:themeTint="F2"/>
        </w:rPr>
        <w:t>. Eskişehir: Eskişehir Ticaret Odası Yayınları</w:t>
      </w:r>
    </w:p>
    <w:p w14:paraId="3D0C6CA0" w14:textId="7C7402CA" w:rsidR="00AE56FC" w:rsidRPr="00281483" w:rsidRDefault="00AE56FC" w:rsidP="00FD2DCE">
      <w:pPr>
        <w:spacing w:after="0" w:line="240" w:lineRule="auto"/>
        <w:ind w:left="709" w:hanging="709"/>
        <w:jc w:val="both"/>
        <w:outlineLvl w:val="1"/>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 xml:space="preserve">Eskişehir Ticaret ve Sanayi Müzesi. (2025). </w:t>
      </w:r>
      <w:r w:rsidRPr="00281483">
        <w:rPr>
          <w:rFonts w:cs="Times New Roman"/>
          <w:i/>
          <w:iCs/>
          <w:color w:val="0D0D0D" w:themeColor="text1" w:themeTint="F2"/>
          <w:sz w:val="24"/>
          <w:szCs w:val="24"/>
          <w:shd w:val="clear" w:color="auto" w:fill="FFFFFF"/>
        </w:rPr>
        <w:t>Hakkımızda</w:t>
      </w:r>
      <w:r w:rsidRPr="00281483">
        <w:rPr>
          <w:rFonts w:cs="Times New Roman"/>
          <w:color w:val="0D0D0D" w:themeColor="text1" w:themeTint="F2"/>
          <w:sz w:val="24"/>
          <w:szCs w:val="24"/>
          <w:shd w:val="clear" w:color="auto" w:fill="FFFFFF"/>
        </w:rPr>
        <w:t xml:space="preserve">. (Erişim: 08.07.2025, </w:t>
      </w:r>
      <w:hyperlink r:id="rId95" w:history="1">
        <w:r w:rsidRPr="00281483">
          <w:rPr>
            <w:rStyle w:val="Kpr"/>
            <w:rFonts w:cs="Times New Roman"/>
            <w:color w:val="0D0D0D" w:themeColor="text1" w:themeTint="F2"/>
            <w:sz w:val="24"/>
            <w:szCs w:val="24"/>
            <w:shd w:val="clear" w:color="auto" w:fill="FFFFFF"/>
          </w:rPr>
          <w:t>http://www.etomuze.org/hakkimizda.aspx</w:t>
        </w:r>
      </w:hyperlink>
      <w:r w:rsidRPr="00281483">
        <w:rPr>
          <w:rFonts w:cs="Times New Roman"/>
          <w:color w:val="0D0D0D" w:themeColor="text1" w:themeTint="F2"/>
          <w:sz w:val="24"/>
          <w:szCs w:val="24"/>
          <w:shd w:val="clear" w:color="auto" w:fill="FFFFFF"/>
        </w:rPr>
        <w:t>)</w:t>
      </w:r>
      <w:r w:rsidR="00DB04B2" w:rsidRPr="00281483">
        <w:rPr>
          <w:rFonts w:cs="Times New Roman"/>
          <w:color w:val="0D0D0D" w:themeColor="text1" w:themeTint="F2"/>
          <w:sz w:val="24"/>
          <w:szCs w:val="24"/>
          <w:shd w:val="clear" w:color="auto" w:fill="FFFFFF"/>
        </w:rPr>
        <w:t>.</w:t>
      </w:r>
    </w:p>
    <w:p w14:paraId="20B00B78" w14:textId="588AE769" w:rsidR="00AE56FC" w:rsidRPr="00281483" w:rsidRDefault="00AE56FC" w:rsidP="00FD2DCE">
      <w:pPr>
        <w:spacing w:after="0" w:line="240" w:lineRule="auto"/>
        <w:ind w:left="709" w:hanging="709"/>
        <w:jc w:val="both"/>
        <w:outlineLvl w:val="1"/>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 xml:space="preserve">Eskişehir Valiliği (2025). </w:t>
      </w:r>
      <w:r w:rsidRPr="00281483">
        <w:rPr>
          <w:rFonts w:cs="Times New Roman"/>
          <w:i/>
          <w:iCs/>
          <w:color w:val="0D0D0D" w:themeColor="text1" w:themeTint="F2"/>
          <w:sz w:val="24"/>
          <w:szCs w:val="24"/>
          <w:shd w:val="clear" w:color="auto" w:fill="FFFFFF"/>
        </w:rPr>
        <w:t>İlçelerimiz.</w:t>
      </w:r>
      <w:r w:rsidRPr="00281483">
        <w:rPr>
          <w:rFonts w:cs="Times New Roman"/>
          <w:color w:val="0D0D0D" w:themeColor="text1" w:themeTint="F2"/>
          <w:sz w:val="24"/>
          <w:szCs w:val="24"/>
          <w:shd w:val="clear" w:color="auto" w:fill="FFFFFF"/>
        </w:rPr>
        <w:t xml:space="preserve"> </w:t>
      </w:r>
      <w:r w:rsidR="00DB04B2" w:rsidRPr="00281483">
        <w:rPr>
          <w:rFonts w:cs="Times New Roman"/>
          <w:color w:val="0D0D0D" w:themeColor="text1" w:themeTint="F2"/>
          <w:sz w:val="24"/>
          <w:szCs w:val="24"/>
          <w:shd w:val="clear" w:color="auto" w:fill="FFFFFF"/>
        </w:rPr>
        <w:t>(</w:t>
      </w:r>
      <w:r w:rsidRPr="00281483">
        <w:rPr>
          <w:rFonts w:cs="Times New Roman"/>
          <w:color w:val="0D0D0D" w:themeColor="text1" w:themeTint="F2"/>
          <w:sz w:val="24"/>
          <w:szCs w:val="24"/>
          <w:shd w:val="clear" w:color="auto" w:fill="FFFFFF"/>
        </w:rPr>
        <w:t xml:space="preserve">Erişim: 07.07.2026, </w:t>
      </w:r>
      <w:hyperlink r:id="rId96" w:tgtFrame="_blank" w:history="1">
        <w:r w:rsidRPr="00281483">
          <w:rPr>
            <w:rStyle w:val="Kpr"/>
            <w:rFonts w:cs="Times New Roman"/>
            <w:color w:val="0D0D0D" w:themeColor="text1" w:themeTint="F2"/>
            <w:sz w:val="24"/>
            <w:szCs w:val="24"/>
            <w:shd w:val="clear" w:color="auto" w:fill="FFFFFF"/>
          </w:rPr>
          <w:t>https://www.eskisehir.gov.tr/ilcelerimiz</w:t>
        </w:r>
      </w:hyperlink>
      <w:r w:rsidR="00DB04B2" w:rsidRPr="00281483">
        <w:rPr>
          <w:rFonts w:cs="Times New Roman"/>
          <w:color w:val="0D0D0D" w:themeColor="text1" w:themeTint="F2"/>
          <w:sz w:val="24"/>
          <w:szCs w:val="24"/>
          <w:shd w:val="clear" w:color="auto" w:fill="FFFFFF"/>
        </w:rPr>
        <w:t>).</w:t>
      </w:r>
    </w:p>
    <w:p w14:paraId="1CB4D02A"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bookmarkStart w:id="3229" w:name="_Hlk208257872"/>
      <w:proofErr w:type="spellStart"/>
      <w:r w:rsidRPr="00281483">
        <w:rPr>
          <w:rFonts w:cs="Times New Roman"/>
          <w:color w:val="0D0D0D" w:themeColor="text1" w:themeTint="F2"/>
          <w:sz w:val="24"/>
          <w:szCs w:val="24"/>
        </w:rPr>
        <w:t>Eslami</w:t>
      </w:r>
      <w:proofErr w:type="spellEnd"/>
      <w:r w:rsidRPr="00281483">
        <w:rPr>
          <w:rFonts w:cs="Times New Roman"/>
          <w:color w:val="0D0D0D" w:themeColor="text1" w:themeTint="F2"/>
          <w:sz w:val="24"/>
          <w:szCs w:val="24"/>
        </w:rPr>
        <w:t xml:space="preserve">, S., </w:t>
      </w:r>
      <w:proofErr w:type="spellStart"/>
      <w:r w:rsidRPr="00281483">
        <w:rPr>
          <w:rFonts w:cs="Times New Roman"/>
          <w:color w:val="0D0D0D" w:themeColor="text1" w:themeTint="F2"/>
          <w:sz w:val="24"/>
          <w:szCs w:val="24"/>
        </w:rPr>
        <w:t>Khalifah</w:t>
      </w:r>
      <w:proofErr w:type="spellEnd"/>
      <w:r w:rsidRPr="00281483">
        <w:rPr>
          <w:rFonts w:cs="Times New Roman"/>
          <w:color w:val="0D0D0D" w:themeColor="text1" w:themeTint="F2"/>
          <w:sz w:val="24"/>
          <w:szCs w:val="24"/>
        </w:rPr>
        <w:t xml:space="preserve">, Z., </w:t>
      </w:r>
      <w:proofErr w:type="spellStart"/>
      <w:r w:rsidRPr="00281483">
        <w:rPr>
          <w:rFonts w:cs="Times New Roman"/>
          <w:color w:val="0D0D0D" w:themeColor="text1" w:themeTint="F2"/>
          <w:sz w:val="24"/>
          <w:szCs w:val="24"/>
        </w:rPr>
        <w:t>Mardani</w:t>
      </w:r>
      <w:proofErr w:type="spellEnd"/>
      <w:r w:rsidRPr="00281483">
        <w:rPr>
          <w:rFonts w:cs="Times New Roman"/>
          <w:color w:val="0D0D0D" w:themeColor="text1" w:themeTint="F2"/>
          <w:sz w:val="24"/>
          <w:szCs w:val="24"/>
        </w:rPr>
        <w:t xml:space="preserve">, A., </w:t>
      </w:r>
      <w:proofErr w:type="spellStart"/>
      <w:r w:rsidRPr="00281483">
        <w:rPr>
          <w:rFonts w:cs="Times New Roman"/>
          <w:color w:val="0D0D0D" w:themeColor="text1" w:themeTint="F2"/>
          <w:sz w:val="24"/>
          <w:szCs w:val="24"/>
        </w:rPr>
        <w:t>Streimikiene</w:t>
      </w:r>
      <w:proofErr w:type="spellEnd"/>
      <w:r w:rsidRPr="00281483">
        <w:rPr>
          <w:rFonts w:cs="Times New Roman"/>
          <w:color w:val="0D0D0D" w:themeColor="text1" w:themeTint="F2"/>
          <w:sz w:val="24"/>
          <w:szCs w:val="24"/>
        </w:rPr>
        <w:t xml:space="preserve">, D., &amp; Han, H. (2019). </w:t>
      </w:r>
      <w:proofErr w:type="spellStart"/>
      <w:r w:rsidRPr="00281483">
        <w:rPr>
          <w:rFonts w:cs="Times New Roman"/>
          <w:color w:val="0D0D0D" w:themeColor="text1" w:themeTint="F2"/>
          <w:sz w:val="24"/>
          <w:szCs w:val="24"/>
        </w:rPr>
        <w:t>Community</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attachment</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tourism</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impacts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quality</w:t>
      </w:r>
      <w:proofErr w:type="spellEnd"/>
      <w:r w:rsidRPr="00281483">
        <w:rPr>
          <w:rFonts w:cs="Times New Roman"/>
          <w:color w:val="0D0D0D" w:themeColor="text1" w:themeTint="F2"/>
          <w:sz w:val="24"/>
          <w:szCs w:val="24"/>
        </w:rPr>
        <w:t xml:space="preserve"> of life </w:t>
      </w:r>
      <w:proofErr w:type="spellStart"/>
      <w:r w:rsidRPr="00281483">
        <w:rPr>
          <w:rFonts w:cs="Times New Roman"/>
          <w:color w:val="0D0D0D" w:themeColor="text1" w:themeTint="F2"/>
          <w:sz w:val="24"/>
          <w:szCs w:val="24"/>
        </w:rPr>
        <w:t>and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residents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support</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for</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sustainable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tourism</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development</w:t>
      </w:r>
      <w:proofErr w:type="spellEnd"/>
      <w:r w:rsidRPr="00281483">
        <w:rPr>
          <w:rFonts w:cs="Times New Roman"/>
          <w:color w:val="0D0D0D" w:themeColor="text1" w:themeTint="F2"/>
          <w:sz w:val="24"/>
          <w:szCs w:val="24"/>
        </w:rPr>
        <w:t xml:space="preserve">. </w:t>
      </w:r>
      <w:proofErr w:type="spellStart"/>
      <w:r w:rsidRPr="00281483">
        <w:rPr>
          <w:rFonts w:cs="Times New Roman"/>
          <w:i/>
          <w:iCs/>
          <w:color w:val="0D0D0D" w:themeColor="text1" w:themeTint="F2"/>
          <w:sz w:val="24"/>
          <w:szCs w:val="24"/>
        </w:rPr>
        <w:t>Journal</w:t>
      </w:r>
      <w:proofErr w:type="spellEnd"/>
      <w:r w:rsidRPr="00281483">
        <w:rPr>
          <w:rFonts w:cs="Times New Roman"/>
          <w:i/>
          <w:iCs/>
          <w:color w:val="0D0D0D" w:themeColor="text1" w:themeTint="F2"/>
          <w:sz w:val="24"/>
          <w:szCs w:val="24"/>
        </w:rPr>
        <w:t xml:space="preserve"> of Travel &amp; </w:t>
      </w:r>
      <w:proofErr w:type="spellStart"/>
      <w:r w:rsidRPr="00281483">
        <w:rPr>
          <w:rFonts w:cs="Times New Roman"/>
          <w:i/>
          <w:iCs/>
          <w:color w:val="0D0D0D" w:themeColor="text1" w:themeTint="F2"/>
          <w:sz w:val="24"/>
          <w:szCs w:val="24"/>
        </w:rPr>
        <w:t>Tourism</w:t>
      </w:r>
      <w:proofErr w:type="spellEnd"/>
      <w:r w:rsidRPr="00281483">
        <w:rPr>
          <w:rFonts w:cs="Times New Roman"/>
          <w:i/>
          <w:iCs/>
          <w:color w:val="0D0D0D" w:themeColor="text1" w:themeTint="F2"/>
          <w:sz w:val="24"/>
          <w:szCs w:val="24"/>
        </w:rPr>
        <w:t xml:space="preserve"> Marketing</w:t>
      </w:r>
      <w:r w:rsidRPr="00281483">
        <w:rPr>
          <w:rFonts w:cs="Times New Roman"/>
          <w:color w:val="0D0D0D" w:themeColor="text1" w:themeTint="F2"/>
          <w:sz w:val="24"/>
          <w:szCs w:val="24"/>
        </w:rPr>
        <w:t xml:space="preserve">, </w:t>
      </w:r>
      <w:r w:rsidRPr="00281483">
        <w:rPr>
          <w:rFonts w:cs="Times New Roman"/>
          <w:i/>
          <w:iCs/>
          <w:color w:val="0D0D0D" w:themeColor="text1" w:themeTint="F2"/>
          <w:sz w:val="24"/>
          <w:szCs w:val="24"/>
        </w:rPr>
        <w:t>36</w:t>
      </w:r>
      <w:r w:rsidRPr="00281483">
        <w:rPr>
          <w:rFonts w:cs="Times New Roman"/>
          <w:color w:val="0D0D0D" w:themeColor="text1" w:themeTint="F2"/>
          <w:sz w:val="24"/>
          <w:szCs w:val="24"/>
        </w:rPr>
        <w:t>(9), 1061-1079.</w:t>
      </w:r>
    </w:p>
    <w:p w14:paraId="5FA29F5E"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rPr>
        <w:t xml:space="preserve">Esnaf Sarayı (2025). </w:t>
      </w:r>
      <w:r w:rsidRPr="00281483">
        <w:rPr>
          <w:rFonts w:cs="Times New Roman"/>
          <w:i/>
          <w:iCs/>
          <w:color w:val="0D0D0D" w:themeColor="text1" w:themeTint="F2"/>
          <w:sz w:val="24"/>
          <w:szCs w:val="24"/>
        </w:rPr>
        <w:t>Esnaf Sarayı</w:t>
      </w:r>
      <w:r w:rsidRPr="00281483">
        <w:rPr>
          <w:rFonts w:cs="Times New Roman"/>
          <w:color w:val="0D0D0D" w:themeColor="text1" w:themeTint="F2"/>
          <w:sz w:val="24"/>
          <w:szCs w:val="24"/>
        </w:rPr>
        <w:t xml:space="preserve">. (Erişim: 23.06.2025, </w:t>
      </w:r>
      <w:hyperlink r:id="rId97" w:tgtFrame="_new" w:history="1">
        <w:r w:rsidRPr="00281483">
          <w:rPr>
            <w:rStyle w:val="Kpr"/>
            <w:rFonts w:cs="Times New Roman"/>
            <w:color w:val="0D0D0D" w:themeColor="text1" w:themeTint="F2"/>
            <w:sz w:val="24"/>
            <w:szCs w:val="24"/>
          </w:rPr>
          <w:t>https://www.esnafsarayi.com.tr</w:t>
        </w:r>
      </w:hyperlink>
      <w:r w:rsidRPr="00281483">
        <w:rPr>
          <w:rFonts w:cs="Times New Roman"/>
          <w:color w:val="0D0D0D" w:themeColor="text1" w:themeTint="F2"/>
          <w:sz w:val="24"/>
          <w:szCs w:val="24"/>
        </w:rPr>
        <w:t>)</w:t>
      </w:r>
    </w:p>
    <w:p w14:paraId="7CC8B741"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Espark</w:t>
      </w:r>
      <w:proofErr w:type="spellEnd"/>
      <w:r w:rsidRPr="00281483">
        <w:rPr>
          <w:rFonts w:cs="Times New Roman"/>
          <w:color w:val="0D0D0D" w:themeColor="text1" w:themeTint="F2"/>
          <w:sz w:val="24"/>
          <w:szCs w:val="24"/>
        </w:rPr>
        <w:t xml:space="preserve"> Alışveriş Merkezi (2025). </w:t>
      </w:r>
      <w:proofErr w:type="spellStart"/>
      <w:r w:rsidRPr="00281483">
        <w:rPr>
          <w:rFonts w:cs="Times New Roman"/>
          <w:i/>
          <w:iCs/>
          <w:color w:val="0D0D0D" w:themeColor="text1" w:themeTint="F2"/>
          <w:sz w:val="24"/>
          <w:szCs w:val="24"/>
        </w:rPr>
        <w:t>Espark</w:t>
      </w:r>
      <w:proofErr w:type="spellEnd"/>
      <w:r w:rsidRPr="00281483">
        <w:rPr>
          <w:rFonts w:cs="Times New Roman"/>
          <w:i/>
          <w:iCs/>
          <w:color w:val="0D0D0D" w:themeColor="text1" w:themeTint="F2"/>
          <w:sz w:val="24"/>
          <w:szCs w:val="24"/>
        </w:rPr>
        <w:t xml:space="preserve"> Alışveriş Merkezi</w:t>
      </w:r>
      <w:r w:rsidRPr="00281483">
        <w:rPr>
          <w:rFonts w:cs="Times New Roman"/>
          <w:color w:val="0D0D0D" w:themeColor="text1" w:themeTint="F2"/>
          <w:sz w:val="24"/>
          <w:szCs w:val="24"/>
        </w:rPr>
        <w:t xml:space="preserve">. (Erişim: 26.08.2025, </w:t>
      </w:r>
      <w:hyperlink r:id="rId98" w:tgtFrame="_new" w:history="1">
        <w:r w:rsidRPr="00281483">
          <w:rPr>
            <w:rStyle w:val="Kpr"/>
            <w:rFonts w:cs="Times New Roman"/>
            <w:color w:val="0D0D0D" w:themeColor="text1" w:themeTint="F2"/>
            <w:sz w:val="24"/>
            <w:szCs w:val="24"/>
          </w:rPr>
          <w:t>https://www.espark.com.tr/</w:t>
        </w:r>
      </w:hyperlink>
      <w:r w:rsidRPr="00281483">
        <w:rPr>
          <w:rFonts w:cs="Times New Roman"/>
          <w:color w:val="0D0D0D" w:themeColor="text1" w:themeTint="F2"/>
          <w:sz w:val="24"/>
          <w:szCs w:val="24"/>
        </w:rPr>
        <w:t>)</w:t>
      </w:r>
    </w:p>
    <w:p w14:paraId="3B2B3E36"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rPr>
        <w:t xml:space="preserve">ESTRAM Hafif Raylı Sistemler Ulaşım San. ve Tic. A.Ş. (2025.). </w:t>
      </w:r>
      <w:r w:rsidRPr="00281483">
        <w:rPr>
          <w:rFonts w:cs="Times New Roman"/>
          <w:i/>
          <w:iCs/>
          <w:color w:val="0D0D0D" w:themeColor="text1" w:themeTint="F2"/>
          <w:sz w:val="24"/>
          <w:szCs w:val="24"/>
        </w:rPr>
        <w:t>Tarihçe</w:t>
      </w:r>
      <w:r w:rsidRPr="00281483">
        <w:rPr>
          <w:rFonts w:cs="Times New Roman"/>
          <w:color w:val="0D0D0D" w:themeColor="text1" w:themeTint="F2"/>
          <w:sz w:val="24"/>
          <w:szCs w:val="24"/>
        </w:rPr>
        <w:t xml:space="preserve">. (Erişim: 08.10.2025, </w:t>
      </w:r>
      <w:hyperlink r:id="rId99" w:tgtFrame="_new" w:history="1">
        <w:r w:rsidRPr="00281483">
          <w:rPr>
            <w:rStyle w:val="Kpr"/>
            <w:rFonts w:cs="Times New Roman"/>
            <w:color w:val="0D0D0D" w:themeColor="text1" w:themeTint="F2"/>
            <w:sz w:val="24"/>
            <w:szCs w:val="24"/>
          </w:rPr>
          <w:t>https://www.estram.com.tr/</w:t>
        </w:r>
      </w:hyperlink>
      <w:r w:rsidRPr="00281483">
        <w:rPr>
          <w:rFonts w:cs="Times New Roman"/>
          <w:color w:val="0D0D0D" w:themeColor="text1" w:themeTint="F2"/>
          <w:sz w:val="24"/>
          <w:szCs w:val="24"/>
        </w:rPr>
        <w:t>)</w:t>
      </w:r>
    </w:p>
    <w:p w14:paraId="04FE725D"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rPr>
        <w:t xml:space="preserve">ETC </w:t>
      </w:r>
      <w:proofErr w:type="spellStart"/>
      <w:r w:rsidRPr="00281483">
        <w:rPr>
          <w:rFonts w:cs="Times New Roman"/>
          <w:color w:val="0D0D0D" w:themeColor="text1" w:themeTint="F2"/>
          <w:sz w:val="24"/>
          <w:szCs w:val="24"/>
        </w:rPr>
        <w:t>Research</w:t>
      </w:r>
      <w:proofErr w:type="spellEnd"/>
      <w:r w:rsidRPr="00281483">
        <w:rPr>
          <w:rFonts w:cs="Times New Roman"/>
          <w:color w:val="0D0D0D" w:themeColor="text1" w:themeTint="F2"/>
          <w:sz w:val="24"/>
          <w:szCs w:val="24"/>
        </w:rPr>
        <w:t xml:space="preserve"> Report. 2005. City </w:t>
      </w:r>
      <w:proofErr w:type="spellStart"/>
      <w:r w:rsidRPr="00281483">
        <w:rPr>
          <w:rFonts w:cs="Times New Roman"/>
          <w:color w:val="0D0D0D" w:themeColor="text1" w:themeTint="F2"/>
          <w:sz w:val="24"/>
          <w:szCs w:val="24"/>
        </w:rPr>
        <w:t>tourism</w:t>
      </w:r>
      <w:proofErr w:type="spellEnd"/>
      <w:r w:rsidRPr="00281483">
        <w:rPr>
          <w:rFonts w:cs="Times New Roman"/>
          <w:color w:val="0D0D0D" w:themeColor="text1" w:themeTint="F2"/>
          <w:sz w:val="24"/>
          <w:szCs w:val="24"/>
        </w:rPr>
        <w:t xml:space="preserve"> &amp; </w:t>
      </w:r>
      <w:proofErr w:type="spellStart"/>
      <w:r w:rsidRPr="00281483">
        <w:rPr>
          <w:rFonts w:cs="Times New Roman"/>
          <w:color w:val="0D0D0D" w:themeColor="text1" w:themeTint="F2"/>
          <w:sz w:val="24"/>
          <w:szCs w:val="24"/>
        </w:rPr>
        <w:t>culture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The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European</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experience</w:t>
      </w:r>
      <w:proofErr w:type="spellEnd"/>
      <w:r w:rsidRPr="00281483">
        <w:rPr>
          <w:rFonts w:cs="Times New Roman"/>
          <w:color w:val="0D0D0D" w:themeColor="text1" w:themeTint="F2"/>
          <w:sz w:val="24"/>
          <w:szCs w:val="24"/>
        </w:rPr>
        <w:t xml:space="preserve">. A </w:t>
      </w:r>
      <w:proofErr w:type="spellStart"/>
      <w:r w:rsidRPr="00281483">
        <w:rPr>
          <w:rFonts w:cs="Times New Roman"/>
          <w:color w:val="0D0D0D" w:themeColor="text1" w:themeTint="F2"/>
          <w:sz w:val="24"/>
          <w:szCs w:val="24"/>
        </w:rPr>
        <w:t>report</w:t>
      </w:r>
      <w:proofErr w:type="spellEnd"/>
      <w:r w:rsidRPr="00281483">
        <w:rPr>
          <w:rFonts w:cs="Times New Roman"/>
          <w:color w:val="0D0D0D" w:themeColor="text1" w:themeTint="F2"/>
          <w:sz w:val="24"/>
          <w:szCs w:val="24"/>
        </w:rPr>
        <w:t xml:space="preserve"> of </w:t>
      </w:r>
      <w:proofErr w:type="spellStart"/>
      <w:r w:rsidRPr="00281483">
        <w:rPr>
          <w:rFonts w:cs="Times New Roman"/>
          <w:color w:val="0D0D0D" w:themeColor="text1" w:themeTint="F2"/>
          <w:sz w:val="24"/>
          <w:szCs w:val="24"/>
        </w:rPr>
        <w:t>the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research</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group</w:t>
      </w:r>
      <w:proofErr w:type="spellEnd"/>
      <w:r w:rsidRPr="00281483">
        <w:rPr>
          <w:rFonts w:cs="Times New Roman"/>
          <w:color w:val="0D0D0D" w:themeColor="text1" w:themeTint="F2"/>
          <w:sz w:val="24"/>
          <w:szCs w:val="24"/>
        </w:rPr>
        <w:t xml:space="preserve"> of </w:t>
      </w:r>
      <w:proofErr w:type="spellStart"/>
      <w:r w:rsidRPr="00281483">
        <w:rPr>
          <w:rFonts w:cs="Times New Roman"/>
          <w:color w:val="0D0D0D" w:themeColor="text1" w:themeTint="F2"/>
          <w:sz w:val="24"/>
          <w:szCs w:val="24"/>
        </w:rPr>
        <w:t>the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european</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travel</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comission</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and</w:t>
      </w:r>
      <w:proofErr w:type="spellEnd"/>
      <w:r w:rsidRPr="00281483">
        <w:rPr>
          <w:rFonts w:cs="Times New Roman"/>
          <w:color w:val="0D0D0D" w:themeColor="text1" w:themeTint="F2"/>
          <w:sz w:val="24"/>
          <w:szCs w:val="24"/>
        </w:rPr>
        <w:t xml:space="preserve"> of </w:t>
      </w:r>
      <w:proofErr w:type="spellStart"/>
      <w:r w:rsidRPr="00281483">
        <w:rPr>
          <w:rFonts w:cs="Times New Roman"/>
          <w:color w:val="0D0D0D" w:themeColor="text1" w:themeTint="F2"/>
          <w:sz w:val="24"/>
          <w:szCs w:val="24"/>
        </w:rPr>
        <w:t>the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world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tourism</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organization</w:t>
      </w:r>
      <w:proofErr w:type="spellEnd"/>
      <w:r w:rsidRPr="00281483">
        <w:rPr>
          <w:rFonts w:cs="Times New Roman"/>
          <w:color w:val="0D0D0D" w:themeColor="text1" w:themeTint="F2"/>
          <w:sz w:val="24"/>
          <w:szCs w:val="24"/>
        </w:rPr>
        <w:t xml:space="preserve">. LA </w:t>
      </w:r>
      <w:proofErr w:type="spellStart"/>
      <w:r w:rsidRPr="00281483">
        <w:rPr>
          <w:rFonts w:cs="Times New Roman"/>
          <w:color w:val="0D0D0D" w:themeColor="text1" w:themeTint="F2"/>
          <w:sz w:val="24"/>
          <w:szCs w:val="24"/>
        </w:rPr>
        <w:t>group</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and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interart</w:t>
      </w:r>
      <w:proofErr w:type="spellEnd"/>
      <w:r w:rsidRPr="00281483">
        <w:rPr>
          <w:rFonts w:cs="Times New Roman"/>
          <w:color w:val="0D0D0D" w:themeColor="text1" w:themeTint="F2"/>
          <w:sz w:val="24"/>
          <w:szCs w:val="24"/>
        </w:rPr>
        <w:t>. Madrid: WTO.</w:t>
      </w:r>
    </w:p>
    <w:p w14:paraId="57897FED" w14:textId="2F2E5520" w:rsidR="00591CA6" w:rsidRPr="00281483" w:rsidRDefault="00591CA6" w:rsidP="00FD2DCE">
      <w:pPr>
        <w:spacing w:after="0" w:line="240" w:lineRule="auto"/>
        <w:ind w:left="709" w:hanging="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lastRenderedPageBreak/>
        <w:t>Euromonitor</w:t>
      </w:r>
      <w:proofErr w:type="spellEnd"/>
      <w:r w:rsidRPr="00281483">
        <w:rPr>
          <w:rFonts w:cs="Times New Roman"/>
          <w:color w:val="0D0D0D" w:themeColor="text1" w:themeTint="F2"/>
          <w:sz w:val="24"/>
          <w:szCs w:val="24"/>
        </w:rPr>
        <w:t xml:space="preserve"> International. (2025). </w:t>
      </w:r>
      <w:r w:rsidRPr="00281483">
        <w:rPr>
          <w:rFonts w:cs="Times New Roman"/>
          <w:i/>
          <w:iCs/>
          <w:color w:val="0D0D0D" w:themeColor="text1" w:themeTint="F2"/>
          <w:sz w:val="24"/>
          <w:szCs w:val="24"/>
        </w:rPr>
        <w:t xml:space="preserve">Top 100 City </w:t>
      </w:r>
      <w:proofErr w:type="spellStart"/>
      <w:r w:rsidRPr="00281483">
        <w:rPr>
          <w:rFonts w:cs="Times New Roman"/>
          <w:i/>
          <w:iCs/>
          <w:color w:val="0D0D0D" w:themeColor="text1" w:themeTint="F2"/>
          <w:sz w:val="24"/>
          <w:szCs w:val="24"/>
        </w:rPr>
        <w:t>Destinations</w:t>
      </w:r>
      <w:proofErr w:type="spellEnd"/>
      <w:r w:rsidRPr="00281483">
        <w:rPr>
          <w:rFonts w:cs="Times New Roman"/>
          <w:i/>
          <w:iCs/>
          <w:color w:val="0D0D0D" w:themeColor="text1" w:themeTint="F2"/>
          <w:sz w:val="24"/>
          <w:szCs w:val="24"/>
        </w:rPr>
        <w:t xml:space="preserve"> Index 2025: </w:t>
      </w:r>
      <w:proofErr w:type="spellStart"/>
      <w:r w:rsidRPr="00281483">
        <w:rPr>
          <w:rFonts w:cs="Times New Roman"/>
          <w:i/>
          <w:iCs/>
          <w:color w:val="0D0D0D" w:themeColor="text1" w:themeTint="F2"/>
          <w:sz w:val="24"/>
          <w:szCs w:val="24"/>
        </w:rPr>
        <w:t>Driving</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Growth</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and</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Innovation</w:t>
      </w:r>
      <w:proofErr w:type="spellEnd"/>
      <w:r w:rsidRPr="00281483">
        <w:rPr>
          <w:rFonts w:cs="Times New Roman"/>
          <w:color w:val="0D0D0D" w:themeColor="text1" w:themeTint="F2"/>
          <w:sz w:val="24"/>
          <w:szCs w:val="24"/>
        </w:rPr>
        <w:t xml:space="preserve">. (Erişim: 14.05.2026, </w:t>
      </w:r>
      <w:hyperlink r:id="rId100" w:history="1">
        <w:r w:rsidRPr="00281483">
          <w:rPr>
            <w:rStyle w:val="Kpr"/>
            <w:rFonts w:cs="Times New Roman"/>
            <w:color w:val="0D0D0D" w:themeColor="text1" w:themeTint="F2"/>
            <w:sz w:val="24"/>
            <w:szCs w:val="24"/>
          </w:rPr>
          <w:t>https://www.euromonitor.com/article/top-100-city-destinations-index-2025-driving-growth-and-innovation</w:t>
        </w:r>
      </w:hyperlink>
      <w:r w:rsidRPr="00281483">
        <w:rPr>
          <w:rFonts w:cs="Times New Roman"/>
          <w:color w:val="0D0D0D" w:themeColor="text1" w:themeTint="F2"/>
          <w:sz w:val="24"/>
          <w:szCs w:val="24"/>
        </w:rPr>
        <w:t>)</w:t>
      </w:r>
    </w:p>
    <w:p w14:paraId="30761DF9" w14:textId="5396B423" w:rsidR="00AE56FC" w:rsidRPr="00281483" w:rsidRDefault="00AE56FC" w:rsidP="00FD2DCE">
      <w:pPr>
        <w:spacing w:after="0" w:line="240" w:lineRule="auto"/>
        <w:ind w:left="709" w:hanging="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European</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Commission</w:t>
      </w:r>
      <w:proofErr w:type="spellEnd"/>
      <w:r w:rsidRPr="00281483">
        <w:rPr>
          <w:rFonts w:cs="Times New Roman"/>
          <w:color w:val="0D0D0D" w:themeColor="text1" w:themeTint="F2"/>
          <w:sz w:val="24"/>
          <w:szCs w:val="24"/>
        </w:rPr>
        <w:t xml:space="preserve">. (2000). </w:t>
      </w:r>
      <w:proofErr w:type="spellStart"/>
      <w:r w:rsidRPr="00281483">
        <w:rPr>
          <w:rFonts w:cs="Times New Roman"/>
          <w:i/>
          <w:iCs/>
          <w:color w:val="0D0D0D" w:themeColor="text1" w:themeTint="F2"/>
          <w:sz w:val="24"/>
          <w:szCs w:val="24"/>
        </w:rPr>
        <w:t>Towards</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quality</w:t>
      </w:r>
      <w:proofErr w:type="spellEnd"/>
      <w:r w:rsidRPr="00281483">
        <w:rPr>
          <w:rFonts w:cs="Times New Roman"/>
          <w:i/>
          <w:iCs/>
          <w:color w:val="0D0D0D" w:themeColor="text1" w:themeTint="F2"/>
          <w:sz w:val="24"/>
          <w:szCs w:val="24"/>
        </w:rPr>
        <w:t xml:space="preserve"> urban </w:t>
      </w:r>
      <w:proofErr w:type="spellStart"/>
      <w:r w:rsidRPr="00281483">
        <w:rPr>
          <w:rFonts w:cs="Times New Roman"/>
          <w:i/>
          <w:iCs/>
          <w:color w:val="0D0D0D" w:themeColor="text1" w:themeTint="F2"/>
          <w:sz w:val="24"/>
          <w:szCs w:val="24"/>
        </w:rPr>
        <w:t>tourism</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ıntegrated</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quality</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management</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ıqm</w:t>
      </w:r>
      <w:proofErr w:type="spellEnd"/>
      <w:r w:rsidRPr="00281483">
        <w:rPr>
          <w:rFonts w:cs="Times New Roman"/>
          <w:i/>
          <w:iCs/>
          <w:color w:val="0D0D0D" w:themeColor="text1" w:themeTint="F2"/>
          <w:sz w:val="24"/>
          <w:szCs w:val="24"/>
        </w:rPr>
        <w:t xml:space="preserve">) of urban </w:t>
      </w:r>
      <w:proofErr w:type="spellStart"/>
      <w:r w:rsidRPr="00281483">
        <w:rPr>
          <w:rFonts w:cs="Times New Roman"/>
          <w:i/>
          <w:iCs/>
          <w:color w:val="0D0D0D" w:themeColor="text1" w:themeTint="F2"/>
          <w:sz w:val="24"/>
          <w:szCs w:val="24"/>
        </w:rPr>
        <w:t>tourist</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destinations</w:t>
      </w:r>
      <w:proofErr w:type="spellEnd"/>
      <w:r w:rsidRPr="00281483">
        <w:rPr>
          <w:rFonts w:cs="Times New Roman"/>
          <w:i/>
          <w:iCs/>
          <w:color w:val="0D0D0D" w:themeColor="text1" w:themeTint="F2"/>
          <w:sz w:val="24"/>
          <w:szCs w:val="24"/>
        </w:rPr>
        <w:t>.</w:t>
      </w:r>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European</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Communities</w:t>
      </w:r>
      <w:proofErr w:type="spellEnd"/>
      <w:r w:rsidRPr="00281483">
        <w:rPr>
          <w:rFonts w:cs="Times New Roman"/>
          <w:color w:val="0D0D0D" w:themeColor="text1" w:themeTint="F2"/>
          <w:sz w:val="24"/>
          <w:szCs w:val="24"/>
        </w:rPr>
        <w:t xml:space="preserve"> Publications, </w:t>
      </w:r>
      <w:proofErr w:type="spellStart"/>
      <w:r w:rsidRPr="00281483">
        <w:rPr>
          <w:rFonts w:cs="Times New Roman"/>
          <w:color w:val="0D0D0D" w:themeColor="text1" w:themeTint="F2"/>
          <w:sz w:val="24"/>
          <w:szCs w:val="24"/>
        </w:rPr>
        <w:t>Brussels</w:t>
      </w:r>
      <w:proofErr w:type="spellEnd"/>
      <w:r w:rsidRPr="00281483">
        <w:rPr>
          <w:rFonts w:cs="Times New Roman"/>
          <w:color w:val="0D0D0D" w:themeColor="text1" w:themeTint="F2"/>
          <w:sz w:val="24"/>
          <w:szCs w:val="24"/>
        </w:rPr>
        <w:t>.</w:t>
      </w:r>
    </w:p>
    <w:bookmarkEnd w:id="3229"/>
    <w:p w14:paraId="3E68982C"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rPr>
        <w:t xml:space="preserve">Evcim, S. (2015). </w:t>
      </w:r>
      <w:r w:rsidRPr="00281483">
        <w:rPr>
          <w:rFonts w:cs="Times New Roman"/>
          <w:i/>
          <w:iCs/>
          <w:color w:val="0D0D0D" w:themeColor="text1" w:themeTint="F2"/>
          <w:sz w:val="24"/>
          <w:szCs w:val="24"/>
        </w:rPr>
        <w:t>Dağlık Frigya Bölgesi Bizans Dönemi Kaya Mimarisi.</w:t>
      </w:r>
      <w:r w:rsidRPr="00281483">
        <w:rPr>
          <w:rFonts w:cs="Times New Roman"/>
          <w:color w:val="0D0D0D" w:themeColor="text1" w:themeTint="F2"/>
          <w:sz w:val="24"/>
          <w:szCs w:val="24"/>
        </w:rPr>
        <w:t xml:space="preserve"> (Doktora Tezi). Anadolu Üniversitesi, Sosyal Bilimler Enstitüsü, Eskişehir.</w:t>
      </w:r>
    </w:p>
    <w:p w14:paraId="4DA2AB19"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Evren, S., &amp; Kozak, N. (2012). Eskişehir’in çekici faktörlerinin günübirlik ziyaretçilerin bakış açılarıyla değerlendirilmesi. </w:t>
      </w:r>
      <w:r w:rsidRPr="00281483">
        <w:rPr>
          <w:rFonts w:cs="Times New Roman"/>
          <w:i/>
          <w:iCs/>
          <w:color w:val="0D0D0D" w:themeColor="text1" w:themeTint="F2"/>
          <w:sz w:val="24"/>
          <w:szCs w:val="24"/>
          <w:shd w:val="clear" w:color="auto" w:fill="FFFFFF"/>
        </w:rPr>
        <w:t>Anatolia: Turizm Araştırmaları Dergisi</w:t>
      </w:r>
      <w:r w:rsidRPr="00281483">
        <w:rPr>
          <w:rFonts w:cs="Times New Roman"/>
          <w:color w:val="0D0D0D" w:themeColor="text1" w:themeTint="F2"/>
          <w:sz w:val="24"/>
          <w:szCs w:val="24"/>
          <w:shd w:val="clear" w:color="auto" w:fill="FFFFFF"/>
        </w:rPr>
        <w:t>, </w:t>
      </w:r>
      <w:r w:rsidRPr="00281483">
        <w:rPr>
          <w:rFonts w:cs="Times New Roman"/>
          <w:i/>
          <w:iCs/>
          <w:color w:val="0D0D0D" w:themeColor="text1" w:themeTint="F2"/>
          <w:sz w:val="24"/>
          <w:szCs w:val="24"/>
          <w:shd w:val="clear" w:color="auto" w:fill="FFFFFF"/>
        </w:rPr>
        <w:t>23</w:t>
      </w:r>
      <w:r w:rsidRPr="00281483">
        <w:rPr>
          <w:rFonts w:cs="Times New Roman"/>
          <w:color w:val="0D0D0D" w:themeColor="text1" w:themeTint="F2"/>
          <w:sz w:val="24"/>
          <w:szCs w:val="24"/>
          <w:shd w:val="clear" w:color="auto" w:fill="FFFFFF"/>
        </w:rPr>
        <w:t>(2), 220-232.</w:t>
      </w:r>
    </w:p>
    <w:p w14:paraId="748AB31F"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 xml:space="preserve">Festival ESTİ (2025.). </w:t>
      </w:r>
      <w:r w:rsidRPr="00281483">
        <w:rPr>
          <w:rFonts w:cs="Times New Roman"/>
          <w:i/>
          <w:iCs/>
          <w:color w:val="0D0D0D" w:themeColor="text1" w:themeTint="F2"/>
          <w:sz w:val="24"/>
          <w:szCs w:val="24"/>
          <w:shd w:val="clear" w:color="auto" w:fill="FFFFFF"/>
        </w:rPr>
        <w:t>Uluslararası Çocuk Tiyatroları Festivali</w:t>
      </w:r>
      <w:r w:rsidRPr="00281483">
        <w:rPr>
          <w:rFonts w:cs="Times New Roman"/>
          <w:color w:val="0D0D0D" w:themeColor="text1" w:themeTint="F2"/>
          <w:sz w:val="24"/>
          <w:szCs w:val="24"/>
          <w:shd w:val="clear" w:color="auto" w:fill="FFFFFF"/>
        </w:rPr>
        <w:t xml:space="preserve">. (Erişim: 08.03.2025, </w:t>
      </w:r>
      <w:hyperlink r:id="rId101" w:tgtFrame="_new" w:history="1">
        <w:r w:rsidRPr="00281483">
          <w:rPr>
            <w:rStyle w:val="Kpr"/>
            <w:rFonts w:cs="Times New Roman"/>
            <w:color w:val="0D0D0D" w:themeColor="text1" w:themeTint="F2"/>
            <w:sz w:val="24"/>
            <w:szCs w:val="24"/>
            <w:shd w:val="clear" w:color="auto" w:fill="FFFFFF"/>
          </w:rPr>
          <w:t>http://www.festivalesti.com/</w:t>
        </w:r>
      </w:hyperlink>
      <w:r w:rsidRPr="00281483">
        <w:rPr>
          <w:rFonts w:cs="Times New Roman"/>
          <w:color w:val="0D0D0D" w:themeColor="text1" w:themeTint="F2"/>
          <w:sz w:val="24"/>
          <w:szCs w:val="24"/>
          <w:shd w:val="clear" w:color="auto" w:fill="FFFFFF"/>
        </w:rPr>
        <w:t>)</w:t>
      </w:r>
    </w:p>
    <w:p w14:paraId="0806B2B0" w14:textId="77777777" w:rsidR="00AE56FC" w:rsidRPr="00281483" w:rsidRDefault="00AE56FC" w:rsidP="00FD2DCE">
      <w:pPr>
        <w:tabs>
          <w:tab w:val="left" w:pos="1604"/>
          <w:tab w:val="center" w:pos="4536"/>
          <w:tab w:val="left" w:pos="7080"/>
        </w:tabs>
        <w:spacing w:after="0" w:line="240" w:lineRule="auto"/>
        <w:ind w:left="709" w:hanging="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Field</w:t>
      </w:r>
      <w:proofErr w:type="spellEnd"/>
      <w:r w:rsidRPr="00281483">
        <w:rPr>
          <w:rFonts w:cs="Times New Roman"/>
          <w:color w:val="0D0D0D" w:themeColor="text1" w:themeTint="F2"/>
          <w:sz w:val="24"/>
          <w:szCs w:val="24"/>
        </w:rPr>
        <w:t xml:space="preserve">, A. P. (2013). </w:t>
      </w:r>
      <w:proofErr w:type="spellStart"/>
      <w:r w:rsidRPr="00281483">
        <w:rPr>
          <w:rFonts w:cs="Times New Roman"/>
          <w:i/>
          <w:iCs/>
          <w:color w:val="0D0D0D" w:themeColor="text1" w:themeTint="F2"/>
          <w:sz w:val="24"/>
          <w:szCs w:val="24"/>
        </w:rPr>
        <w:t>Discovering</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statistics</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using</w:t>
      </w:r>
      <w:proofErr w:type="spellEnd"/>
      <w:r w:rsidRPr="00281483">
        <w:rPr>
          <w:rFonts w:cs="Times New Roman"/>
          <w:i/>
          <w:iCs/>
          <w:color w:val="0D0D0D" w:themeColor="text1" w:themeTint="F2"/>
          <w:sz w:val="24"/>
          <w:szCs w:val="24"/>
        </w:rPr>
        <w:t xml:space="preserve"> IBM SPSS </w:t>
      </w:r>
      <w:proofErr w:type="spellStart"/>
      <w:r w:rsidRPr="00281483">
        <w:rPr>
          <w:rFonts w:cs="Times New Roman"/>
          <w:i/>
          <w:iCs/>
          <w:color w:val="0D0D0D" w:themeColor="text1" w:themeTint="F2"/>
          <w:sz w:val="24"/>
          <w:szCs w:val="24"/>
        </w:rPr>
        <w:t>statistics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Sage</w:t>
      </w:r>
      <w:proofErr w:type="spellEnd"/>
      <w:r w:rsidRPr="00281483">
        <w:rPr>
          <w:rFonts w:cs="Times New Roman"/>
          <w:color w:val="0D0D0D" w:themeColor="text1" w:themeTint="F2"/>
          <w:sz w:val="24"/>
          <w:szCs w:val="24"/>
        </w:rPr>
        <w:t xml:space="preserve"> Publications.</w:t>
      </w:r>
    </w:p>
    <w:p w14:paraId="0401B852"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proofErr w:type="spellStart"/>
      <w:r w:rsidRPr="00281483">
        <w:rPr>
          <w:rFonts w:cs="Times New Roman"/>
          <w:color w:val="0D0D0D" w:themeColor="text1" w:themeTint="F2"/>
          <w:sz w:val="24"/>
          <w:szCs w:val="24"/>
          <w:shd w:val="clear" w:color="auto" w:fill="FFFFFF"/>
        </w:rPr>
        <w:t>Füller</w:t>
      </w:r>
      <w:proofErr w:type="spellEnd"/>
      <w:r w:rsidRPr="00281483">
        <w:rPr>
          <w:rFonts w:cs="Times New Roman"/>
          <w:color w:val="0D0D0D" w:themeColor="text1" w:themeTint="F2"/>
          <w:sz w:val="24"/>
          <w:szCs w:val="24"/>
          <w:shd w:val="clear" w:color="auto" w:fill="FFFFFF"/>
        </w:rPr>
        <w:t xml:space="preserve">, H., &amp; </w:t>
      </w:r>
      <w:proofErr w:type="spellStart"/>
      <w:r w:rsidRPr="00281483">
        <w:rPr>
          <w:rFonts w:cs="Times New Roman"/>
          <w:color w:val="0D0D0D" w:themeColor="text1" w:themeTint="F2"/>
          <w:sz w:val="24"/>
          <w:szCs w:val="24"/>
          <w:shd w:val="clear" w:color="auto" w:fill="FFFFFF"/>
        </w:rPr>
        <w:t>Michel</w:t>
      </w:r>
      <w:proofErr w:type="spellEnd"/>
      <w:r w:rsidRPr="00281483">
        <w:rPr>
          <w:rFonts w:cs="Times New Roman"/>
          <w:color w:val="0D0D0D" w:themeColor="text1" w:themeTint="F2"/>
          <w:sz w:val="24"/>
          <w:szCs w:val="24"/>
          <w:shd w:val="clear" w:color="auto" w:fill="FFFFFF"/>
        </w:rPr>
        <w:t xml:space="preserve">, B. (2014). ‘Stop </w:t>
      </w:r>
      <w:proofErr w:type="spellStart"/>
      <w:r w:rsidRPr="00281483">
        <w:rPr>
          <w:rFonts w:cs="Times New Roman"/>
          <w:color w:val="0D0D0D" w:themeColor="text1" w:themeTint="F2"/>
          <w:sz w:val="24"/>
          <w:szCs w:val="24"/>
          <w:shd w:val="clear" w:color="auto" w:fill="FFFFFF"/>
        </w:rPr>
        <w:t>being</w:t>
      </w:r>
      <w:proofErr w:type="spellEnd"/>
      <w:r w:rsidRPr="00281483">
        <w:rPr>
          <w:rFonts w:cs="Times New Roman"/>
          <w:color w:val="0D0D0D" w:themeColor="text1" w:themeTint="F2"/>
          <w:sz w:val="24"/>
          <w:szCs w:val="24"/>
          <w:shd w:val="clear" w:color="auto" w:fill="FFFFFF"/>
        </w:rPr>
        <w:t xml:space="preserve"> a </w:t>
      </w:r>
      <w:proofErr w:type="spellStart"/>
      <w:r w:rsidRPr="00281483">
        <w:rPr>
          <w:rFonts w:cs="Times New Roman"/>
          <w:color w:val="0D0D0D" w:themeColor="text1" w:themeTint="F2"/>
          <w:sz w:val="24"/>
          <w:szCs w:val="24"/>
          <w:shd w:val="clear" w:color="auto" w:fill="FFFFFF"/>
        </w:rPr>
        <w:t>tourist</w:t>
      </w:r>
      <w:proofErr w:type="spellEnd"/>
      <w:r w:rsidRPr="00281483">
        <w:rPr>
          <w:rFonts w:cs="Times New Roman"/>
          <w:color w:val="0D0D0D" w:themeColor="text1" w:themeTint="F2"/>
          <w:sz w:val="24"/>
          <w:szCs w:val="24"/>
          <w:shd w:val="clear" w:color="auto" w:fill="FFFFFF"/>
        </w:rPr>
        <w:t>!’</w:t>
      </w:r>
      <w:proofErr w:type="spellStart"/>
      <w:r w:rsidRPr="00281483">
        <w:rPr>
          <w:rFonts w:cs="Times New Roman"/>
          <w:color w:val="0D0D0D" w:themeColor="text1" w:themeTint="F2"/>
          <w:sz w:val="24"/>
          <w:szCs w:val="24"/>
          <w:shd w:val="clear" w:color="auto" w:fill="FFFFFF"/>
        </w:rPr>
        <w:t>new</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dynamics</w:t>
      </w:r>
      <w:proofErr w:type="spellEnd"/>
      <w:r w:rsidRPr="00281483">
        <w:rPr>
          <w:rFonts w:cs="Times New Roman"/>
          <w:color w:val="0D0D0D" w:themeColor="text1" w:themeTint="F2"/>
          <w:sz w:val="24"/>
          <w:szCs w:val="24"/>
          <w:shd w:val="clear" w:color="auto" w:fill="FFFFFF"/>
        </w:rPr>
        <w:t xml:space="preserve"> of urban </w:t>
      </w:r>
      <w:proofErr w:type="spellStart"/>
      <w:r w:rsidRPr="00281483">
        <w:rPr>
          <w:rFonts w:cs="Times New Roman"/>
          <w:color w:val="0D0D0D" w:themeColor="text1" w:themeTint="F2"/>
          <w:sz w:val="24"/>
          <w:szCs w:val="24"/>
          <w:shd w:val="clear" w:color="auto" w:fill="FFFFFF"/>
        </w:rPr>
        <w:t>tourism</w:t>
      </w:r>
      <w:proofErr w:type="spellEnd"/>
      <w:r w:rsidRPr="00281483">
        <w:rPr>
          <w:rFonts w:cs="Times New Roman"/>
          <w:color w:val="0D0D0D" w:themeColor="text1" w:themeTint="F2"/>
          <w:sz w:val="24"/>
          <w:szCs w:val="24"/>
          <w:shd w:val="clear" w:color="auto" w:fill="FFFFFF"/>
        </w:rPr>
        <w:t xml:space="preserve"> in Berlin‐</w:t>
      </w:r>
      <w:proofErr w:type="spellStart"/>
      <w:r w:rsidRPr="00281483">
        <w:rPr>
          <w:rFonts w:cs="Times New Roman"/>
          <w:color w:val="0D0D0D" w:themeColor="text1" w:themeTint="F2"/>
          <w:sz w:val="24"/>
          <w:szCs w:val="24"/>
          <w:shd w:val="clear" w:color="auto" w:fill="FFFFFF"/>
        </w:rPr>
        <w:t>Kreuzberg</w:t>
      </w:r>
      <w:proofErr w:type="spellEnd"/>
      <w:r w:rsidRPr="00281483">
        <w:rPr>
          <w:rFonts w:cs="Times New Roman"/>
          <w:color w:val="0D0D0D" w:themeColor="text1" w:themeTint="F2"/>
          <w:sz w:val="24"/>
          <w:szCs w:val="24"/>
          <w:shd w:val="clear" w:color="auto" w:fill="FFFFFF"/>
        </w:rPr>
        <w:t xml:space="preserve">. </w:t>
      </w:r>
      <w:r w:rsidRPr="00281483">
        <w:rPr>
          <w:rFonts w:cs="Times New Roman"/>
          <w:i/>
          <w:iCs/>
          <w:color w:val="0D0D0D" w:themeColor="text1" w:themeTint="F2"/>
          <w:sz w:val="24"/>
          <w:szCs w:val="24"/>
          <w:shd w:val="clear" w:color="auto" w:fill="FFFFFF"/>
        </w:rPr>
        <w:t xml:space="preserve">International </w:t>
      </w:r>
      <w:proofErr w:type="spellStart"/>
      <w:r w:rsidRPr="00281483">
        <w:rPr>
          <w:rFonts w:cs="Times New Roman"/>
          <w:i/>
          <w:iCs/>
          <w:color w:val="0D0D0D" w:themeColor="text1" w:themeTint="F2"/>
          <w:sz w:val="24"/>
          <w:szCs w:val="24"/>
          <w:shd w:val="clear" w:color="auto" w:fill="FFFFFF"/>
        </w:rPr>
        <w:t>Journal</w:t>
      </w:r>
      <w:proofErr w:type="spellEnd"/>
      <w:r w:rsidRPr="00281483">
        <w:rPr>
          <w:rFonts w:cs="Times New Roman"/>
          <w:i/>
          <w:iCs/>
          <w:color w:val="0D0D0D" w:themeColor="text1" w:themeTint="F2"/>
          <w:sz w:val="24"/>
          <w:szCs w:val="24"/>
          <w:shd w:val="clear" w:color="auto" w:fill="FFFFFF"/>
        </w:rPr>
        <w:t xml:space="preserve"> of Urban </w:t>
      </w:r>
      <w:proofErr w:type="spellStart"/>
      <w:r w:rsidRPr="00281483">
        <w:rPr>
          <w:rFonts w:cs="Times New Roman"/>
          <w:i/>
          <w:iCs/>
          <w:color w:val="0D0D0D" w:themeColor="text1" w:themeTint="F2"/>
          <w:sz w:val="24"/>
          <w:szCs w:val="24"/>
          <w:shd w:val="clear" w:color="auto" w:fill="FFFFFF"/>
        </w:rPr>
        <w:t>and</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Regional</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Research</w:t>
      </w:r>
      <w:proofErr w:type="spellEnd"/>
      <w:r w:rsidRPr="00281483">
        <w:rPr>
          <w:rFonts w:cs="Times New Roman"/>
          <w:color w:val="0D0D0D" w:themeColor="text1" w:themeTint="F2"/>
          <w:sz w:val="24"/>
          <w:szCs w:val="24"/>
          <w:shd w:val="clear" w:color="auto" w:fill="FFFFFF"/>
        </w:rPr>
        <w:t xml:space="preserve">, </w:t>
      </w:r>
      <w:r w:rsidRPr="00281483">
        <w:rPr>
          <w:rFonts w:cs="Times New Roman"/>
          <w:i/>
          <w:iCs/>
          <w:color w:val="0D0D0D" w:themeColor="text1" w:themeTint="F2"/>
          <w:sz w:val="24"/>
          <w:szCs w:val="24"/>
          <w:shd w:val="clear" w:color="auto" w:fill="FFFFFF"/>
        </w:rPr>
        <w:t>38</w:t>
      </w:r>
      <w:r w:rsidRPr="00281483">
        <w:rPr>
          <w:rFonts w:cs="Times New Roman"/>
          <w:color w:val="0D0D0D" w:themeColor="text1" w:themeTint="F2"/>
          <w:sz w:val="24"/>
          <w:szCs w:val="24"/>
          <w:shd w:val="clear" w:color="auto" w:fill="FFFFFF"/>
        </w:rPr>
        <w:t>(4), 1304-1318.</w:t>
      </w:r>
    </w:p>
    <w:p w14:paraId="5108E5F9"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proofErr w:type="spellStart"/>
      <w:r w:rsidRPr="00281483">
        <w:rPr>
          <w:rFonts w:cs="Times New Roman"/>
          <w:color w:val="0D0D0D" w:themeColor="text1" w:themeTint="F2"/>
          <w:sz w:val="24"/>
          <w:szCs w:val="24"/>
          <w:shd w:val="clear" w:color="auto" w:fill="FFFFFF"/>
        </w:rPr>
        <w:t>García-Hernández</w:t>
      </w:r>
      <w:proofErr w:type="spellEnd"/>
      <w:r w:rsidRPr="00281483">
        <w:rPr>
          <w:rFonts w:cs="Times New Roman"/>
          <w:color w:val="0D0D0D" w:themeColor="text1" w:themeTint="F2"/>
          <w:sz w:val="24"/>
          <w:szCs w:val="24"/>
          <w:shd w:val="clear" w:color="auto" w:fill="FFFFFF"/>
        </w:rPr>
        <w:t xml:space="preserve">, M., la </w:t>
      </w:r>
      <w:proofErr w:type="spellStart"/>
      <w:r w:rsidRPr="00281483">
        <w:rPr>
          <w:rFonts w:cs="Times New Roman"/>
          <w:color w:val="0D0D0D" w:themeColor="text1" w:themeTint="F2"/>
          <w:sz w:val="24"/>
          <w:szCs w:val="24"/>
          <w:shd w:val="clear" w:color="auto" w:fill="FFFFFF"/>
        </w:rPr>
        <w:t>Calle-Vaquero</w:t>
      </w:r>
      <w:proofErr w:type="spellEnd"/>
      <w:r w:rsidRPr="00281483">
        <w:rPr>
          <w:rFonts w:cs="Times New Roman"/>
          <w:color w:val="0D0D0D" w:themeColor="text1" w:themeTint="F2"/>
          <w:sz w:val="24"/>
          <w:szCs w:val="24"/>
          <w:shd w:val="clear" w:color="auto" w:fill="FFFFFF"/>
        </w:rPr>
        <w:t xml:space="preserve">, D., &amp; </w:t>
      </w:r>
      <w:proofErr w:type="spellStart"/>
      <w:r w:rsidRPr="00281483">
        <w:rPr>
          <w:rFonts w:cs="Times New Roman"/>
          <w:color w:val="0D0D0D" w:themeColor="text1" w:themeTint="F2"/>
          <w:sz w:val="24"/>
          <w:szCs w:val="24"/>
          <w:shd w:val="clear" w:color="auto" w:fill="FFFFFF"/>
        </w:rPr>
        <w:t>Yubero</w:t>
      </w:r>
      <w:proofErr w:type="spellEnd"/>
      <w:r w:rsidRPr="00281483">
        <w:rPr>
          <w:rFonts w:cs="Times New Roman"/>
          <w:color w:val="0D0D0D" w:themeColor="text1" w:themeTint="F2"/>
          <w:sz w:val="24"/>
          <w:szCs w:val="24"/>
          <w:shd w:val="clear" w:color="auto" w:fill="FFFFFF"/>
        </w:rPr>
        <w:t xml:space="preserve">, C. (2017). </w:t>
      </w:r>
      <w:proofErr w:type="spellStart"/>
      <w:r w:rsidRPr="00281483">
        <w:rPr>
          <w:rFonts w:cs="Times New Roman"/>
          <w:color w:val="0D0D0D" w:themeColor="text1" w:themeTint="F2"/>
          <w:sz w:val="24"/>
          <w:szCs w:val="24"/>
          <w:shd w:val="clear" w:color="auto" w:fill="FFFFFF"/>
        </w:rPr>
        <w:t>Cultural</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heritage</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and</w:t>
      </w:r>
      <w:proofErr w:type="spellEnd"/>
      <w:r w:rsidRPr="00281483">
        <w:rPr>
          <w:rFonts w:cs="Times New Roman"/>
          <w:color w:val="0D0D0D" w:themeColor="text1" w:themeTint="F2"/>
          <w:sz w:val="24"/>
          <w:szCs w:val="24"/>
          <w:shd w:val="clear" w:color="auto" w:fill="FFFFFF"/>
        </w:rPr>
        <w:t xml:space="preserve"> urban </w:t>
      </w:r>
      <w:proofErr w:type="spellStart"/>
      <w:r w:rsidRPr="00281483">
        <w:rPr>
          <w:rFonts w:cs="Times New Roman"/>
          <w:color w:val="0D0D0D" w:themeColor="text1" w:themeTint="F2"/>
          <w:sz w:val="24"/>
          <w:szCs w:val="24"/>
          <w:shd w:val="clear" w:color="auto" w:fill="FFFFFF"/>
        </w:rPr>
        <w:t>tourism</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Historic</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city</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centres</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under</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pressure</w:t>
      </w:r>
      <w:proofErr w:type="spellEnd"/>
      <w:r w:rsidRPr="00281483">
        <w:rPr>
          <w:rFonts w:cs="Times New Roman"/>
          <w:color w:val="0D0D0D" w:themeColor="text1" w:themeTint="F2"/>
          <w:sz w:val="24"/>
          <w:szCs w:val="24"/>
          <w:shd w:val="clear" w:color="auto" w:fill="FFFFFF"/>
        </w:rPr>
        <w:t>. </w:t>
      </w:r>
      <w:proofErr w:type="spellStart"/>
      <w:r w:rsidRPr="00281483">
        <w:rPr>
          <w:rFonts w:cs="Times New Roman"/>
          <w:i/>
          <w:iCs/>
          <w:color w:val="0D0D0D" w:themeColor="text1" w:themeTint="F2"/>
          <w:sz w:val="24"/>
          <w:szCs w:val="24"/>
          <w:shd w:val="clear" w:color="auto" w:fill="FFFFFF"/>
        </w:rPr>
        <w:t>Sustainability</w:t>
      </w:r>
      <w:proofErr w:type="spellEnd"/>
      <w:r w:rsidRPr="00281483">
        <w:rPr>
          <w:rFonts w:cs="Times New Roman"/>
          <w:color w:val="0D0D0D" w:themeColor="text1" w:themeTint="F2"/>
          <w:sz w:val="24"/>
          <w:szCs w:val="24"/>
          <w:shd w:val="clear" w:color="auto" w:fill="FFFFFF"/>
        </w:rPr>
        <w:t>, </w:t>
      </w:r>
      <w:r w:rsidRPr="00281483">
        <w:rPr>
          <w:rFonts w:cs="Times New Roman"/>
          <w:i/>
          <w:iCs/>
          <w:color w:val="0D0D0D" w:themeColor="text1" w:themeTint="F2"/>
          <w:sz w:val="24"/>
          <w:szCs w:val="24"/>
          <w:shd w:val="clear" w:color="auto" w:fill="FFFFFF"/>
        </w:rPr>
        <w:t>9</w:t>
      </w:r>
      <w:r w:rsidRPr="00281483">
        <w:rPr>
          <w:rFonts w:cs="Times New Roman"/>
          <w:color w:val="0D0D0D" w:themeColor="text1" w:themeTint="F2"/>
          <w:sz w:val="24"/>
          <w:szCs w:val="24"/>
          <w:shd w:val="clear" w:color="auto" w:fill="FFFFFF"/>
        </w:rPr>
        <w:t>(8), 1346.</w:t>
      </w:r>
    </w:p>
    <w:p w14:paraId="5D6B6689"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 xml:space="preserve">Gilbert, D., &amp; Clark, M (1997) An </w:t>
      </w:r>
      <w:proofErr w:type="spellStart"/>
      <w:r w:rsidRPr="00281483">
        <w:rPr>
          <w:rFonts w:cs="Times New Roman"/>
          <w:color w:val="0D0D0D" w:themeColor="text1" w:themeTint="F2"/>
          <w:sz w:val="24"/>
          <w:szCs w:val="24"/>
          <w:shd w:val="clear" w:color="auto" w:fill="FFFFFF"/>
        </w:rPr>
        <w:t>exploratory</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examination</w:t>
      </w:r>
      <w:proofErr w:type="spellEnd"/>
      <w:r w:rsidRPr="00281483">
        <w:rPr>
          <w:rFonts w:cs="Times New Roman"/>
          <w:color w:val="0D0D0D" w:themeColor="text1" w:themeTint="F2"/>
          <w:sz w:val="24"/>
          <w:szCs w:val="24"/>
          <w:shd w:val="clear" w:color="auto" w:fill="FFFFFF"/>
        </w:rPr>
        <w:t xml:space="preserve"> of urban </w:t>
      </w:r>
      <w:proofErr w:type="spellStart"/>
      <w:r w:rsidRPr="00281483">
        <w:rPr>
          <w:rFonts w:cs="Times New Roman"/>
          <w:color w:val="0D0D0D" w:themeColor="text1" w:themeTint="F2"/>
          <w:sz w:val="24"/>
          <w:szCs w:val="24"/>
          <w:shd w:val="clear" w:color="auto" w:fill="FFFFFF"/>
        </w:rPr>
        <w:t>tourism</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impact</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with</w:t>
      </w:r>
      <w:proofErr w:type="spellEnd"/>
      <w:r w:rsidRPr="00281483">
        <w:rPr>
          <w:rFonts w:cs="Times New Roman"/>
          <w:color w:val="0D0D0D" w:themeColor="text1" w:themeTint="F2"/>
          <w:sz w:val="24"/>
          <w:szCs w:val="24"/>
          <w:shd w:val="clear" w:color="auto" w:fill="FFFFFF"/>
        </w:rPr>
        <w:t xml:space="preserve"> reference </w:t>
      </w:r>
      <w:proofErr w:type="spellStart"/>
      <w:r w:rsidRPr="00281483">
        <w:rPr>
          <w:rFonts w:cs="Times New Roman"/>
          <w:color w:val="0D0D0D" w:themeColor="text1" w:themeTint="F2"/>
          <w:sz w:val="24"/>
          <w:szCs w:val="24"/>
          <w:shd w:val="clear" w:color="auto" w:fill="FFFFFF"/>
        </w:rPr>
        <w:t>to</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residents</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attitudes</w:t>
      </w:r>
      <w:proofErr w:type="spellEnd"/>
      <w:r w:rsidRPr="00281483">
        <w:rPr>
          <w:rFonts w:cs="Times New Roman"/>
          <w:color w:val="0D0D0D" w:themeColor="text1" w:themeTint="F2"/>
          <w:sz w:val="24"/>
          <w:szCs w:val="24"/>
          <w:shd w:val="clear" w:color="auto" w:fill="FFFFFF"/>
        </w:rPr>
        <w:t xml:space="preserve">, in </w:t>
      </w:r>
      <w:proofErr w:type="spellStart"/>
      <w:r w:rsidRPr="00281483">
        <w:rPr>
          <w:rFonts w:cs="Times New Roman"/>
          <w:color w:val="0D0D0D" w:themeColor="text1" w:themeTint="F2"/>
          <w:sz w:val="24"/>
          <w:szCs w:val="24"/>
          <w:shd w:val="clear" w:color="auto" w:fill="FFFFFF"/>
        </w:rPr>
        <w:t>the</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cities</w:t>
      </w:r>
      <w:proofErr w:type="spellEnd"/>
      <w:r w:rsidRPr="00281483">
        <w:rPr>
          <w:rFonts w:cs="Times New Roman"/>
          <w:color w:val="0D0D0D" w:themeColor="text1" w:themeTint="F2"/>
          <w:sz w:val="24"/>
          <w:szCs w:val="24"/>
          <w:shd w:val="clear" w:color="auto" w:fill="FFFFFF"/>
        </w:rPr>
        <w:t xml:space="preserve"> of Canterbury </w:t>
      </w:r>
      <w:proofErr w:type="spellStart"/>
      <w:r w:rsidRPr="00281483">
        <w:rPr>
          <w:rFonts w:cs="Times New Roman"/>
          <w:color w:val="0D0D0D" w:themeColor="text1" w:themeTint="F2"/>
          <w:sz w:val="24"/>
          <w:szCs w:val="24"/>
          <w:shd w:val="clear" w:color="auto" w:fill="FFFFFF"/>
        </w:rPr>
        <w:t>and</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guildford</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Cities</w:t>
      </w:r>
      <w:proofErr w:type="spellEnd"/>
      <w:r w:rsidRPr="00281483">
        <w:rPr>
          <w:rFonts w:cs="Times New Roman"/>
          <w:i/>
          <w:iCs/>
          <w:color w:val="0D0D0D" w:themeColor="text1" w:themeTint="F2"/>
          <w:sz w:val="24"/>
          <w:szCs w:val="24"/>
          <w:shd w:val="clear" w:color="auto" w:fill="FFFFFF"/>
        </w:rPr>
        <w:t xml:space="preserve"> 14</w:t>
      </w:r>
      <w:r w:rsidRPr="00281483">
        <w:rPr>
          <w:rFonts w:cs="Times New Roman"/>
          <w:color w:val="0D0D0D" w:themeColor="text1" w:themeTint="F2"/>
          <w:sz w:val="24"/>
          <w:szCs w:val="24"/>
          <w:shd w:val="clear" w:color="auto" w:fill="FFFFFF"/>
        </w:rPr>
        <w:t>(6), 343-352.</w:t>
      </w:r>
    </w:p>
    <w:p w14:paraId="7C4970E1"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shd w:val="clear" w:color="auto" w:fill="FFFFFF"/>
          <w:lang w:eastAsia="en-US"/>
        </w:rPr>
      </w:pPr>
      <w:r w:rsidRPr="00281483">
        <w:rPr>
          <w:rFonts w:eastAsiaTheme="minorHAnsi" w:cs="Times New Roman"/>
          <w:color w:val="0D0D0D" w:themeColor="text1" w:themeTint="F2"/>
          <w:sz w:val="24"/>
          <w:szCs w:val="24"/>
          <w:shd w:val="clear" w:color="auto" w:fill="FFFFFF"/>
          <w:lang w:eastAsia="en-US"/>
        </w:rPr>
        <w:t xml:space="preserve">Gotham, K. F. (2005). </w:t>
      </w:r>
      <w:proofErr w:type="spellStart"/>
      <w:r w:rsidRPr="00281483">
        <w:rPr>
          <w:rFonts w:eastAsiaTheme="minorHAnsi" w:cs="Times New Roman"/>
          <w:color w:val="0D0D0D" w:themeColor="text1" w:themeTint="F2"/>
          <w:sz w:val="24"/>
          <w:szCs w:val="24"/>
          <w:shd w:val="clear" w:color="auto" w:fill="FFFFFF"/>
          <w:lang w:eastAsia="en-US"/>
        </w:rPr>
        <w:t>Tourism</w:t>
      </w:r>
      <w:proofErr w:type="spellEnd"/>
      <w:r w:rsidRPr="00281483">
        <w:rPr>
          <w:rFonts w:eastAsiaTheme="minorHAnsi" w:cs="Times New Roman"/>
          <w:color w:val="0D0D0D" w:themeColor="text1" w:themeTint="F2"/>
          <w:sz w:val="24"/>
          <w:szCs w:val="24"/>
          <w:shd w:val="clear" w:color="auto" w:fill="FFFFFF"/>
          <w:lang w:eastAsia="en-US"/>
        </w:rPr>
        <w:t xml:space="preserve"> </w:t>
      </w:r>
      <w:proofErr w:type="spellStart"/>
      <w:r w:rsidRPr="00281483">
        <w:rPr>
          <w:rFonts w:eastAsiaTheme="minorHAnsi" w:cs="Times New Roman"/>
          <w:color w:val="0D0D0D" w:themeColor="text1" w:themeTint="F2"/>
          <w:sz w:val="24"/>
          <w:szCs w:val="24"/>
          <w:shd w:val="clear" w:color="auto" w:fill="FFFFFF"/>
          <w:lang w:eastAsia="en-US"/>
        </w:rPr>
        <w:t>gentrification</w:t>
      </w:r>
      <w:proofErr w:type="spellEnd"/>
      <w:r w:rsidRPr="00281483">
        <w:rPr>
          <w:rFonts w:eastAsiaTheme="minorHAnsi" w:cs="Times New Roman"/>
          <w:color w:val="0D0D0D" w:themeColor="text1" w:themeTint="F2"/>
          <w:sz w:val="24"/>
          <w:szCs w:val="24"/>
          <w:shd w:val="clear" w:color="auto" w:fill="FFFFFF"/>
          <w:lang w:eastAsia="en-US"/>
        </w:rPr>
        <w:t xml:space="preserve">: </w:t>
      </w:r>
      <w:proofErr w:type="spellStart"/>
      <w:r w:rsidRPr="00281483">
        <w:rPr>
          <w:rFonts w:eastAsiaTheme="minorHAnsi" w:cs="Times New Roman"/>
          <w:color w:val="0D0D0D" w:themeColor="text1" w:themeTint="F2"/>
          <w:sz w:val="24"/>
          <w:szCs w:val="24"/>
          <w:shd w:val="clear" w:color="auto" w:fill="FFFFFF"/>
          <w:lang w:eastAsia="en-US"/>
        </w:rPr>
        <w:t>The</w:t>
      </w:r>
      <w:proofErr w:type="spellEnd"/>
      <w:r w:rsidRPr="00281483">
        <w:rPr>
          <w:rFonts w:eastAsiaTheme="minorHAnsi" w:cs="Times New Roman"/>
          <w:color w:val="0D0D0D" w:themeColor="text1" w:themeTint="F2"/>
          <w:sz w:val="24"/>
          <w:szCs w:val="24"/>
          <w:shd w:val="clear" w:color="auto" w:fill="FFFFFF"/>
          <w:lang w:eastAsia="en-US"/>
        </w:rPr>
        <w:t xml:space="preserve"> </w:t>
      </w:r>
      <w:proofErr w:type="spellStart"/>
      <w:r w:rsidRPr="00281483">
        <w:rPr>
          <w:rFonts w:eastAsiaTheme="minorHAnsi" w:cs="Times New Roman"/>
          <w:color w:val="0D0D0D" w:themeColor="text1" w:themeTint="F2"/>
          <w:sz w:val="24"/>
          <w:szCs w:val="24"/>
          <w:shd w:val="clear" w:color="auto" w:fill="FFFFFF"/>
          <w:lang w:eastAsia="en-US"/>
        </w:rPr>
        <w:t>case</w:t>
      </w:r>
      <w:proofErr w:type="spellEnd"/>
      <w:r w:rsidRPr="00281483">
        <w:rPr>
          <w:rFonts w:eastAsiaTheme="minorHAnsi" w:cs="Times New Roman"/>
          <w:color w:val="0D0D0D" w:themeColor="text1" w:themeTint="F2"/>
          <w:sz w:val="24"/>
          <w:szCs w:val="24"/>
          <w:shd w:val="clear" w:color="auto" w:fill="FFFFFF"/>
          <w:lang w:eastAsia="en-US"/>
        </w:rPr>
        <w:t xml:space="preserve"> of New Orleans' </w:t>
      </w:r>
      <w:proofErr w:type="spellStart"/>
      <w:r w:rsidRPr="00281483">
        <w:rPr>
          <w:rFonts w:eastAsiaTheme="minorHAnsi" w:cs="Times New Roman"/>
          <w:color w:val="0D0D0D" w:themeColor="text1" w:themeTint="F2"/>
          <w:sz w:val="24"/>
          <w:szCs w:val="24"/>
          <w:shd w:val="clear" w:color="auto" w:fill="FFFFFF"/>
          <w:lang w:eastAsia="en-US"/>
        </w:rPr>
        <w:t>Vieux</w:t>
      </w:r>
      <w:proofErr w:type="spellEnd"/>
      <w:r w:rsidRPr="00281483">
        <w:rPr>
          <w:rFonts w:eastAsiaTheme="minorHAnsi" w:cs="Times New Roman"/>
          <w:color w:val="0D0D0D" w:themeColor="text1" w:themeTint="F2"/>
          <w:sz w:val="24"/>
          <w:szCs w:val="24"/>
          <w:shd w:val="clear" w:color="auto" w:fill="FFFFFF"/>
          <w:lang w:eastAsia="en-US"/>
        </w:rPr>
        <w:t xml:space="preserve"> </w:t>
      </w:r>
      <w:proofErr w:type="spellStart"/>
      <w:r w:rsidRPr="00281483">
        <w:rPr>
          <w:rFonts w:eastAsiaTheme="minorHAnsi" w:cs="Times New Roman"/>
          <w:color w:val="0D0D0D" w:themeColor="text1" w:themeTint="F2"/>
          <w:sz w:val="24"/>
          <w:szCs w:val="24"/>
          <w:shd w:val="clear" w:color="auto" w:fill="FFFFFF"/>
          <w:lang w:eastAsia="en-US"/>
        </w:rPr>
        <w:t>Carre</w:t>
      </w:r>
      <w:proofErr w:type="spellEnd"/>
      <w:r w:rsidRPr="00281483">
        <w:rPr>
          <w:rFonts w:eastAsiaTheme="minorHAnsi" w:cs="Times New Roman"/>
          <w:color w:val="0D0D0D" w:themeColor="text1" w:themeTint="F2"/>
          <w:sz w:val="24"/>
          <w:szCs w:val="24"/>
          <w:shd w:val="clear" w:color="auto" w:fill="FFFFFF"/>
          <w:lang w:eastAsia="en-US"/>
        </w:rPr>
        <w:t xml:space="preserve"> (French </w:t>
      </w:r>
      <w:proofErr w:type="spellStart"/>
      <w:r w:rsidRPr="00281483">
        <w:rPr>
          <w:rFonts w:eastAsiaTheme="minorHAnsi" w:cs="Times New Roman"/>
          <w:color w:val="0D0D0D" w:themeColor="text1" w:themeTint="F2"/>
          <w:sz w:val="24"/>
          <w:szCs w:val="24"/>
          <w:shd w:val="clear" w:color="auto" w:fill="FFFFFF"/>
          <w:lang w:eastAsia="en-US"/>
        </w:rPr>
        <w:t>Quarter</w:t>
      </w:r>
      <w:proofErr w:type="spellEnd"/>
      <w:r w:rsidRPr="00281483">
        <w:rPr>
          <w:rFonts w:eastAsiaTheme="minorHAnsi" w:cs="Times New Roman"/>
          <w:color w:val="0D0D0D" w:themeColor="text1" w:themeTint="F2"/>
          <w:sz w:val="24"/>
          <w:szCs w:val="24"/>
          <w:shd w:val="clear" w:color="auto" w:fill="FFFFFF"/>
          <w:lang w:eastAsia="en-US"/>
        </w:rPr>
        <w:t xml:space="preserve">). </w:t>
      </w:r>
      <w:r w:rsidRPr="00281483">
        <w:rPr>
          <w:rFonts w:eastAsiaTheme="minorHAnsi" w:cs="Times New Roman"/>
          <w:i/>
          <w:iCs/>
          <w:color w:val="0D0D0D" w:themeColor="text1" w:themeTint="F2"/>
          <w:sz w:val="24"/>
          <w:szCs w:val="24"/>
          <w:shd w:val="clear" w:color="auto" w:fill="FFFFFF"/>
          <w:lang w:eastAsia="en-US"/>
        </w:rPr>
        <w:t xml:space="preserve">Urban </w:t>
      </w:r>
      <w:proofErr w:type="spellStart"/>
      <w:r w:rsidRPr="00281483">
        <w:rPr>
          <w:rFonts w:eastAsiaTheme="minorHAnsi" w:cs="Times New Roman"/>
          <w:i/>
          <w:iCs/>
          <w:color w:val="0D0D0D" w:themeColor="text1" w:themeTint="F2"/>
          <w:sz w:val="24"/>
          <w:szCs w:val="24"/>
          <w:shd w:val="clear" w:color="auto" w:fill="FFFFFF"/>
          <w:lang w:eastAsia="en-US"/>
        </w:rPr>
        <w:t>Studies</w:t>
      </w:r>
      <w:proofErr w:type="spellEnd"/>
      <w:r w:rsidRPr="00281483">
        <w:rPr>
          <w:rFonts w:eastAsiaTheme="minorHAnsi" w:cs="Times New Roman"/>
          <w:i/>
          <w:iCs/>
          <w:color w:val="0D0D0D" w:themeColor="text1" w:themeTint="F2"/>
          <w:sz w:val="24"/>
          <w:szCs w:val="24"/>
          <w:shd w:val="clear" w:color="auto" w:fill="FFFFFF"/>
          <w:lang w:eastAsia="en-US"/>
        </w:rPr>
        <w:t>, 42</w:t>
      </w:r>
      <w:r w:rsidRPr="00281483">
        <w:rPr>
          <w:rFonts w:eastAsiaTheme="minorHAnsi" w:cs="Times New Roman"/>
          <w:color w:val="0D0D0D" w:themeColor="text1" w:themeTint="F2"/>
          <w:sz w:val="24"/>
          <w:szCs w:val="24"/>
          <w:shd w:val="clear" w:color="auto" w:fill="FFFFFF"/>
          <w:lang w:eastAsia="en-US"/>
        </w:rPr>
        <w:t xml:space="preserve">(7), 1099-1121. </w:t>
      </w:r>
    </w:p>
    <w:p w14:paraId="287C6326"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proofErr w:type="spellStart"/>
      <w:r w:rsidRPr="00281483">
        <w:rPr>
          <w:rFonts w:cs="Times New Roman"/>
          <w:color w:val="0D0D0D" w:themeColor="text1" w:themeTint="F2"/>
          <w:sz w:val="24"/>
          <w:szCs w:val="24"/>
          <w:shd w:val="clear" w:color="auto" w:fill="FFFFFF"/>
        </w:rPr>
        <w:t>Gökyurt</w:t>
      </w:r>
      <w:proofErr w:type="spellEnd"/>
      <w:r w:rsidRPr="00281483">
        <w:rPr>
          <w:rFonts w:cs="Times New Roman"/>
          <w:color w:val="0D0D0D" w:themeColor="text1" w:themeTint="F2"/>
          <w:sz w:val="24"/>
          <w:szCs w:val="24"/>
          <w:shd w:val="clear" w:color="auto" w:fill="FFFFFF"/>
        </w:rPr>
        <w:t xml:space="preserve">, F., </w:t>
      </w:r>
      <w:proofErr w:type="spellStart"/>
      <w:r w:rsidRPr="00281483">
        <w:rPr>
          <w:rFonts w:cs="Times New Roman"/>
          <w:color w:val="0D0D0D" w:themeColor="text1" w:themeTint="F2"/>
          <w:sz w:val="24"/>
          <w:szCs w:val="24"/>
          <w:shd w:val="clear" w:color="auto" w:fill="FFFFFF"/>
        </w:rPr>
        <w:t>Kındap</w:t>
      </w:r>
      <w:proofErr w:type="spellEnd"/>
      <w:r w:rsidRPr="00281483">
        <w:rPr>
          <w:rFonts w:cs="Times New Roman"/>
          <w:color w:val="0D0D0D" w:themeColor="text1" w:themeTint="F2"/>
          <w:sz w:val="24"/>
          <w:szCs w:val="24"/>
          <w:shd w:val="clear" w:color="auto" w:fill="FFFFFF"/>
        </w:rPr>
        <w:t>, A., &amp; Sarı, V. İ. (2015). Türkiye için yeni bir şehir tanımı gerekli mi. </w:t>
      </w:r>
      <w:r w:rsidRPr="00281483">
        <w:rPr>
          <w:rFonts w:cs="Times New Roman"/>
          <w:i/>
          <w:iCs/>
          <w:color w:val="0D0D0D" w:themeColor="text1" w:themeTint="F2"/>
          <w:sz w:val="24"/>
          <w:szCs w:val="24"/>
          <w:shd w:val="clear" w:color="auto" w:fill="FFFFFF"/>
        </w:rPr>
        <w:t>Çağdaş Yerel Yönetimler Dergisi</w:t>
      </w:r>
      <w:r w:rsidRPr="00281483">
        <w:rPr>
          <w:rFonts w:cs="Times New Roman"/>
          <w:color w:val="0D0D0D" w:themeColor="text1" w:themeTint="F2"/>
          <w:sz w:val="24"/>
          <w:szCs w:val="24"/>
          <w:shd w:val="clear" w:color="auto" w:fill="FFFFFF"/>
        </w:rPr>
        <w:t>, </w:t>
      </w:r>
      <w:r w:rsidRPr="00281483">
        <w:rPr>
          <w:rFonts w:cs="Times New Roman"/>
          <w:i/>
          <w:iCs/>
          <w:color w:val="0D0D0D" w:themeColor="text1" w:themeTint="F2"/>
          <w:sz w:val="24"/>
          <w:szCs w:val="24"/>
          <w:shd w:val="clear" w:color="auto" w:fill="FFFFFF"/>
        </w:rPr>
        <w:t>24</w:t>
      </w:r>
      <w:r w:rsidRPr="00281483">
        <w:rPr>
          <w:rFonts w:cs="Times New Roman"/>
          <w:color w:val="0D0D0D" w:themeColor="text1" w:themeTint="F2"/>
          <w:sz w:val="24"/>
          <w:szCs w:val="24"/>
          <w:shd w:val="clear" w:color="auto" w:fill="FFFFFF"/>
        </w:rPr>
        <w:t>(1), 1-32.</w:t>
      </w:r>
    </w:p>
    <w:p w14:paraId="46F46293"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Güner, D., &amp; Temizkan, S. P. (2022). Eskişehir’in medikal turizm potansiyeli üzerine nitel bir araştırma. </w:t>
      </w:r>
      <w:proofErr w:type="spellStart"/>
      <w:r w:rsidRPr="00281483">
        <w:rPr>
          <w:rFonts w:cs="Times New Roman"/>
          <w:i/>
          <w:iCs/>
          <w:color w:val="0D0D0D" w:themeColor="text1" w:themeTint="F2"/>
          <w:sz w:val="24"/>
          <w:szCs w:val="24"/>
          <w:shd w:val="clear" w:color="auto" w:fill="FFFFFF"/>
        </w:rPr>
        <w:t>Gastroia</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Journal</w:t>
      </w:r>
      <w:proofErr w:type="spellEnd"/>
      <w:r w:rsidRPr="00281483">
        <w:rPr>
          <w:rFonts w:cs="Times New Roman"/>
          <w:i/>
          <w:iCs/>
          <w:color w:val="0D0D0D" w:themeColor="text1" w:themeTint="F2"/>
          <w:sz w:val="24"/>
          <w:szCs w:val="24"/>
          <w:shd w:val="clear" w:color="auto" w:fill="FFFFFF"/>
        </w:rPr>
        <w:t xml:space="preserve"> Of </w:t>
      </w:r>
      <w:proofErr w:type="spellStart"/>
      <w:r w:rsidRPr="00281483">
        <w:rPr>
          <w:rFonts w:cs="Times New Roman"/>
          <w:i/>
          <w:iCs/>
          <w:color w:val="0D0D0D" w:themeColor="text1" w:themeTint="F2"/>
          <w:sz w:val="24"/>
          <w:szCs w:val="24"/>
          <w:shd w:val="clear" w:color="auto" w:fill="FFFFFF"/>
        </w:rPr>
        <w:t>Gastronomy</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And</w:t>
      </w:r>
      <w:proofErr w:type="spellEnd"/>
      <w:r w:rsidRPr="00281483">
        <w:rPr>
          <w:rFonts w:cs="Times New Roman"/>
          <w:i/>
          <w:iCs/>
          <w:color w:val="0D0D0D" w:themeColor="text1" w:themeTint="F2"/>
          <w:sz w:val="24"/>
          <w:szCs w:val="24"/>
          <w:shd w:val="clear" w:color="auto" w:fill="FFFFFF"/>
        </w:rPr>
        <w:t xml:space="preserve"> Travel </w:t>
      </w:r>
      <w:proofErr w:type="spellStart"/>
      <w:r w:rsidRPr="00281483">
        <w:rPr>
          <w:rFonts w:cs="Times New Roman"/>
          <w:i/>
          <w:iCs/>
          <w:color w:val="0D0D0D" w:themeColor="text1" w:themeTint="F2"/>
          <w:sz w:val="24"/>
          <w:szCs w:val="24"/>
          <w:shd w:val="clear" w:color="auto" w:fill="FFFFFF"/>
        </w:rPr>
        <w:t>Research</w:t>
      </w:r>
      <w:proofErr w:type="spellEnd"/>
      <w:r w:rsidRPr="00281483">
        <w:rPr>
          <w:rFonts w:cs="Times New Roman"/>
          <w:color w:val="0D0D0D" w:themeColor="text1" w:themeTint="F2"/>
          <w:sz w:val="24"/>
          <w:szCs w:val="24"/>
          <w:shd w:val="clear" w:color="auto" w:fill="FFFFFF"/>
        </w:rPr>
        <w:t>, </w:t>
      </w:r>
      <w:r w:rsidRPr="00281483">
        <w:rPr>
          <w:rFonts w:cs="Times New Roman"/>
          <w:i/>
          <w:iCs/>
          <w:color w:val="0D0D0D" w:themeColor="text1" w:themeTint="F2"/>
          <w:sz w:val="24"/>
          <w:szCs w:val="24"/>
          <w:shd w:val="clear" w:color="auto" w:fill="FFFFFF"/>
        </w:rPr>
        <w:t>6</w:t>
      </w:r>
      <w:r w:rsidRPr="00281483">
        <w:rPr>
          <w:rFonts w:cs="Times New Roman"/>
          <w:color w:val="0D0D0D" w:themeColor="text1" w:themeTint="F2"/>
          <w:sz w:val="24"/>
          <w:szCs w:val="24"/>
          <w:shd w:val="clear" w:color="auto" w:fill="FFFFFF"/>
        </w:rPr>
        <w:t>(2), 478-498.</w:t>
      </w:r>
    </w:p>
    <w:p w14:paraId="28767CF7"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rPr>
        <w:t xml:space="preserve">Güneş, N. (2014). </w:t>
      </w:r>
      <w:r w:rsidRPr="00281483">
        <w:rPr>
          <w:rFonts w:cs="Times New Roman"/>
          <w:i/>
          <w:iCs/>
          <w:color w:val="0D0D0D" w:themeColor="text1" w:themeTint="F2"/>
          <w:sz w:val="24"/>
          <w:szCs w:val="24"/>
        </w:rPr>
        <w:t>Yerel Halkın Turizm Algısı ve Turizme Katılımı: Antalya Konyaaltı ve Kepez İlçesi Örneği.</w:t>
      </w:r>
      <w:r w:rsidRPr="00281483">
        <w:rPr>
          <w:rFonts w:cs="Times New Roman"/>
          <w:color w:val="0D0D0D" w:themeColor="text1" w:themeTint="F2"/>
          <w:sz w:val="24"/>
          <w:szCs w:val="24"/>
        </w:rPr>
        <w:t xml:space="preserve"> (Yüksek Lisans Tezi). Akdeniz Üniversitesi, Sosyal Bilimler Enstitüsü, Antalya.</w:t>
      </w:r>
    </w:p>
    <w:p w14:paraId="64A4E838"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rPr>
        <w:t xml:space="preserve">Güngör, N., Demir, B. G., &amp; Özdoğan, A. K. (2023). </w:t>
      </w:r>
      <w:proofErr w:type="spellStart"/>
      <w:r w:rsidRPr="00281483">
        <w:rPr>
          <w:rFonts w:cs="Times New Roman"/>
          <w:color w:val="0D0D0D" w:themeColor="text1" w:themeTint="F2"/>
          <w:sz w:val="24"/>
          <w:szCs w:val="24"/>
        </w:rPr>
        <w:t>The</w:t>
      </w:r>
      <w:proofErr w:type="spellEnd"/>
      <w:r w:rsidRPr="00281483">
        <w:rPr>
          <w:rFonts w:cs="Times New Roman"/>
          <w:color w:val="0D0D0D" w:themeColor="text1" w:themeTint="F2"/>
          <w:sz w:val="24"/>
          <w:szCs w:val="24"/>
        </w:rPr>
        <w:t xml:space="preserve"> role </w:t>
      </w:r>
      <w:proofErr w:type="spellStart"/>
      <w:r w:rsidRPr="00281483">
        <w:rPr>
          <w:rFonts w:cs="Times New Roman"/>
          <w:color w:val="0D0D0D" w:themeColor="text1" w:themeTint="F2"/>
          <w:sz w:val="24"/>
          <w:szCs w:val="24"/>
        </w:rPr>
        <w:t>and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ımportance</w:t>
      </w:r>
      <w:proofErr w:type="spellEnd"/>
      <w:r w:rsidRPr="00281483">
        <w:rPr>
          <w:rFonts w:cs="Times New Roman"/>
          <w:color w:val="0D0D0D" w:themeColor="text1" w:themeTint="F2"/>
          <w:sz w:val="24"/>
          <w:szCs w:val="24"/>
        </w:rPr>
        <w:t xml:space="preserve"> of </w:t>
      </w:r>
      <w:proofErr w:type="spellStart"/>
      <w:r w:rsidRPr="00281483">
        <w:rPr>
          <w:rFonts w:cs="Times New Roman"/>
          <w:color w:val="0D0D0D" w:themeColor="text1" w:themeTint="F2"/>
          <w:sz w:val="24"/>
          <w:szCs w:val="24"/>
        </w:rPr>
        <w:t>meerschaum-type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sepiolite</w:t>
      </w:r>
      <w:proofErr w:type="spellEnd"/>
      <w:r w:rsidRPr="00281483">
        <w:rPr>
          <w:rFonts w:cs="Times New Roman"/>
          <w:color w:val="0D0D0D" w:themeColor="text1" w:themeTint="F2"/>
          <w:sz w:val="24"/>
          <w:szCs w:val="24"/>
        </w:rPr>
        <w:t xml:space="preserve"> in </w:t>
      </w:r>
      <w:proofErr w:type="spellStart"/>
      <w:r w:rsidRPr="00281483">
        <w:rPr>
          <w:rFonts w:cs="Times New Roman"/>
          <w:color w:val="0D0D0D" w:themeColor="text1" w:themeTint="F2"/>
          <w:sz w:val="24"/>
          <w:szCs w:val="24"/>
        </w:rPr>
        <w:t>the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promotion</w:t>
      </w:r>
      <w:proofErr w:type="spellEnd"/>
      <w:r w:rsidRPr="00281483">
        <w:rPr>
          <w:rFonts w:cs="Times New Roman"/>
          <w:color w:val="0D0D0D" w:themeColor="text1" w:themeTint="F2"/>
          <w:sz w:val="24"/>
          <w:szCs w:val="24"/>
        </w:rPr>
        <w:t xml:space="preserve"> of Türkiye. </w:t>
      </w:r>
      <w:r w:rsidRPr="00281483">
        <w:rPr>
          <w:rFonts w:cs="Times New Roman"/>
          <w:i/>
          <w:iCs/>
          <w:color w:val="0D0D0D" w:themeColor="text1" w:themeTint="F2"/>
          <w:sz w:val="24"/>
          <w:szCs w:val="24"/>
        </w:rPr>
        <w:t xml:space="preserve">Eskişehir Technical </w:t>
      </w:r>
      <w:proofErr w:type="spellStart"/>
      <w:r w:rsidRPr="00281483">
        <w:rPr>
          <w:rFonts w:cs="Times New Roman"/>
          <w:i/>
          <w:iCs/>
          <w:color w:val="0D0D0D" w:themeColor="text1" w:themeTint="F2"/>
          <w:sz w:val="24"/>
          <w:szCs w:val="24"/>
        </w:rPr>
        <w:t>University</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Journal</w:t>
      </w:r>
      <w:proofErr w:type="spellEnd"/>
      <w:r w:rsidRPr="00281483">
        <w:rPr>
          <w:rFonts w:cs="Times New Roman"/>
          <w:i/>
          <w:iCs/>
          <w:color w:val="0D0D0D" w:themeColor="text1" w:themeTint="F2"/>
          <w:sz w:val="24"/>
          <w:szCs w:val="24"/>
        </w:rPr>
        <w:t xml:space="preserve"> of </w:t>
      </w:r>
      <w:proofErr w:type="spellStart"/>
      <w:r w:rsidRPr="00281483">
        <w:rPr>
          <w:rFonts w:cs="Times New Roman"/>
          <w:i/>
          <w:iCs/>
          <w:color w:val="0D0D0D" w:themeColor="text1" w:themeTint="F2"/>
          <w:sz w:val="24"/>
          <w:szCs w:val="24"/>
        </w:rPr>
        <w:t>Science</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and</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Technology</w:t>
      </w:r>
      <w:proofErr w:type="spellEnd"/>
      <w:r w:rsidRPr="00281483">
        <w:rPr>
          <w:rFonts w:cs="Times New Roman"/>
          <w:i/>
          <w:iCs/>
          <w:color w:val="0D0D0D" w:themeColor="text1" w:themeTint="F2"/>
          <w:sz w:val="24"/>
          <w:szCs w:val="24"/>
        </w:rPr>
        <w:t xml:space="preserve"> A-</w:t>
      </w:r>
      <w:proofErr w:type="spellStart"/>
      <w:r w:rsidRPr="00281483">
        <w:rPr>
          <w:rFonts w:cs="Times New Roman"/>
          <w:i/>
          <w:iCs/>
          <w:color w:val="0D0D0D" w:themeColor="text1" w:themeTint="F2"/>
          <w:sz w:val="24"/>
          <w:szCs w:val="24"/>
        </w:rPr>
        <w:t>Applied</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Sciences</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and</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Engineering</w:t>
      </w:r>
      <w:proofErr w:type="spellEnd"/>
      <w:r w:rsidRPr="00281483">
        <w:rPr>
          <w:rFonts w:cs="Times New Roman"/>
          <w:color w:val="0D0D0D" w:themeColor="text1" w:themeTint="F2"/>
          <w:sz w:val="24"/>
          <w:szCs w:val="24"/>
        </w:rPr>
        <w:t xml:space="preserve">, </w:t>
      </w:r>
      <w:r w:rsidRPr="00281483">
        <w:rPr>
          <w:rFonts w:cs="Times New Roman"/>
          <w:i/>
          <w:iCs/>
          <w:color w:val="0D0D0D" w:themeColor="text1" w:themeTint="F2"/>
          <w:sz w:val="24"/>
          <w:szCs w:val="24"/>
        </w:rPr>
        <w:t>24</w:t>
      </w:r>
      <w:r w:rsidRPr="00281483">
        <w:rPr>
          <w:rFonts w:cs="Times New Roman"/>
          <w:color w:val="0D0D0D" w:themeColor="text1" w:themeTint="F2"/>
          <w:sz w:val="24"/>
          <w:szCs w:val="24"/>
        </w:rPr>
        <w:t>, 51-62.</w:t>
      </w:r>
    </w:p>
    <w:p w14:paraId="256D9A0A" w14:textId="77777777" w:rsidR="00AE56FC" w:rsidRPr="00281483" w:rsidRDefault="00AE56FC" w:rsidP="00FD2DCE">
      <w:pPr>
        <w:tabs>
          <w:tab w:val="left" w:pos="1604"/>
          <w:tab w:val="center" w:pos="4536"/>
          <w:tab w:val="left" w:pos="7080"/>
        </w:tabs>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rPr>
        <w:t xml:space="preserve">Gürbüz, Z. (2022). </w:t>
      </w:r>
      <w:r w:rsidRPr="00281483">
        <w:rPr>
          <w:rFonts w:cs="Times New Roman"/>
          <w:i/>
          <w:iCs/>
          <w:color w:val="0D0D0D" w:themeColor="text1" w:themeTint="F2"/>
          <w:sz w:val="24"/>
          <w:szCs w:val="24"/>
        </w:rPr>
        <w:t>Trb1 Bölgesinde Yaşayan Yerel Halk Algısıyla Turizmin Etkilerinin Yaşam Kalitesi İle İlişkisi.</w:t>
      </w:r>
      <w:r w:rsidRPr="00281483">
        <w:rPr>
          <w:rFonts w:cs="Times New Roman"/>
          <w:color w:val="0D0D0D" w:themeColor="text1" w:themeTint="F2"/>
          <w:sz w:val="24"/>
          <w:szCs w:val="24"/>
        </w:rPr>
        <w:t xml:space="preserve"> (Doktora Tezi). Necmettin Erbakan Üniversitesi, Sosyal Bilimler Enstitüsü, Konya.</w:t>
      </w:r>
    </w:p>
    <w:p w14:paraId="78BB4879"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shd w:val="clear" w:color="auto" w:fill="FFFFFF"/>
          <w:lang w:eastAsia="en-US"/>
        </w:rPr>
      </w:pPr>
      <w:r w:rsidRPr="00281483">
        <w:rPr>
          <w:rFonts w:eastAsiaTheme="minorHAnsi" w:cs="Times New Roman"/>
          <w:color w:val="0D0D0D" w:themeColor="text1" w:themeTint="F2"/>
          <w:sz w:val="24"/>
          <w:szCs w:val="24"/>
          <w:shd w:val="clear" w:color="auto" w:fill="FFFFFF"/>
          <w:lang w:eastAsia="en-US"/>
        </w:rPr>
        <w:t xml:space="preserve">Gürkan, M. İ. (1996). Turizmin sosyal yapı </w:t>
      </w:r>
      <w:proofErr w:type="spellStart"/>
      <w:r w:rsidRPr="00281483">
        <w:rPr>
          <w:rFonts w:eastAsiaTheme="minorHAnsi" w:cs="Times New Roman"/>
          <w:color w:val="0D0D0D" w:themeColor="text1" w:themeTint="F2"/>
          <w:sz w:val="24"/>
          <w:szCs w:val="24"/>
          <w:shd w:val="clear" w:color="auto" w:fill="FFFFFF"/>
          <w:lang w:eastAsia="en-US"/>
        </w:rPr>
        <w:t>üzerindeki</w:t>
      </w:r>
      <w:proofErr w:type="spellEnd"/>
      <w:r w:rsidRPr="00281483">
        <w:rPr>
          <w:rFonts w:eastAsiaTheme="minorHAnsi" w:cs="Times New Roman"/>
          <w:color w:val="0D0D0D" w:themeColor="text1" w:themeTint="F2"/>
          <w:sz w:val="24"/>
          <w:szCs w:val="24"/>
          <w:shd w:val="clear" w:color="auto" w:fill="FFFFFF"/>
          <w:lang w:eastAsia="en-US"/>
        </w:rPr>
        <w:t xml:space="preserve"> etkileri. </w:t>
      </w:r>
      <w:r w:rsidRPr="00281483">
        <w:rPr>
          <w:rFonts w:eastAsiaTheme="minorHAnsi" w:cs="Times New Roman"/>
          <w:i/>
          <w:iCs/>
          <w:color w:val="0D0D0D" w:themeColor="text1" w:themeTint="F2"/>
          <w:sz w:val="24"/>
          <w:szCs w:val="24"/>
          <w:shd w:val="clear" w:color="auto" w:fill="FFFFFF"/>
          <w:lang w:eastAsia="en-US"/>
        </w:rPr>
        <w:t>Anatolia: Turizm Araştırmaları Dergisi</w:t>
      </w:r>
      <w:r w:rsidRPr="00281483">
        <w:rPr>
          <w:rFonts w:eastAsiaTheme="minorHAnsi" w:cs="Times New Roman"/>
          <w:color w:val="0D0D0D" w:themeColor="text1" w:themeTint="F2"/>
          <w:sz w:val="24"/>
          <w:szCs w:val="24"/>
          <w:shd w:val="clear" w:color="auto" w:fill="FFFFFF"/>
          <w:lang w:eastAsia="en-US"/>
        </w:rPr>
        <w:t>, </w:t>
      </w:r>
      <w:r w:rsidRPr="00281483">
        <w:rPr>
          <w:rFonts w:eastAsiaTheme="minorHAnsi" w:cs="Times New Roman"/>
          <w:i/>
          <w:iCs/>
          <w:color w:val="0D0D0D" w:themeColor="text1" w:themeTint="F2"/>
          <w:sz w:val="24"/>
          <w:szCs w:val="24"/>
          <w:shd w:val="clear" w:color="auto" w:fill="FFFFFF"/>
          <w:lang w:eastAsia="en-US"/>
        </w:rPr>
        <w:t>7</w:t>
      </w:r>
      <w:r w:rsidRPr="00281483">
        <w:rPr>
          <w:rFonts w:eastAsiaTheme="minorHAnsi" w:cs="Times New Roman"/>
          <w:color w:val="0D0D0D" w:themeColor="text1" w:themeTint="F2"/>
          <w:sz w:val="24"/>
          <w:szCs w:val="24"/>
          <w:shd w:val="clear" w:color="auto" w:fill="FFFFFF"/>
          <w:lang w:eastAsia="en-US"/>
        </w:rPr>
        <w:t>(1), 112-119.</w:t>
      </w:r>
    </w:p>
    <w:p w14:paraId="43D837CD"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shd w:val="clear" w:color="auto" w:fill="FFFFFF"/>
          <w:lang w:eastAsia="en-US"/>
        </w:rPr>
      </w:pPr>
      <w:r w:rsidRPr="00281483">
        <w:rPr>
          <w:rFonts w:eastAsiaTheme="minorHAnsi" w:cs="Times New Roman"/>
          <w:color w:val="0D0D0D" w:themeColor="text1" w:themeTint="F2"/>
          <w:sz w:val="24"/>
          <w:szCs w:val="24"/>
          <w:shd w:val="clear" w:color="auto" w:fill="FFFFFF"/>
          <w:lang w:eastAsia="en-US"/>
        </w:rPr>
        <w:t xml:space="preserve">Güzel, F. Ö. (2012). Türkiye’deki Hristiyan pazarı değerlerinin analizi ve inanç tabanlı pazarlama kapsamında bu değerlerin ilgili pazarlara iletilmesi. </w:t>
      </w:r>
      <w:proofErr w:type="spellStart"/>
      <w:r w:rsidRPr="00281483">
        <w:rPr>
          <w:rFonts w:eastAsiaTheme="minorHAnsi" w:cs="Times New Roman"/>
          <w:i/>
          <w:iCs/>
          <w:color w:val="0D0D0D" w:themeColor="text1" w:themeTint="F2"/>
          <w:sz w:val="24"/>
          <w:szCs w:val="24"/>
          <w:shd w:val="clear" w:color="auto" w:fill="FFFFFF"/>
          <w:lang w:eastAsia="en-US"/>
        </w:rPr>
        <w:t>Mediterranean</w:t>
      </w:r>
      <w:proofErr w:type="spellEnd"/>
      <w:r w:rsidRPr="00281483">
        <w:rPr>
          <w:rFonts w:eastAsiaTheme="minorHAnsi" w:cs="Times New Roman"/>
          <w:i/>
          <w:iCs/>
          <w:color w:val="0D0D0D" w:themeColor="text1" w:themeTint="F2"/>
          <w:sz w:val="24"/>
          <w:szCs w:val="24"/>
          <w:shd w:val="clear" w:color="auto" w:fill="FFFFFF"/>
          <w:lang w:eastAsia="en-US"/>
        </w:rPr>
        <w:t xml:space="preserve"> </w:t>
      </w:r>
      <w:proofErr w:type="spellStart"/>
      <w:r w:rsidRPr="00281483">
        <w:rPr>
          <w:rFonts w:eastAsiaTheme="minorHAnsi" w:cs="Times New Roman"/>
          <w:i/>
          <w:iCs/>
          <w:color w:val="0D0D0D" w:themeColor="text1" w:themeTint="F2"/>
          <w:sz w:val="24"/>
          <w:szCs w:val="24"/>
          <w:shd w:val="clear" w:color="auto" w:fill="FFFFFF"/>
          <w:lang w:eastAsia="en-US"/>
        </w:rPr>
        <w:t>Journal</w:t>
      </w:r>
      <w:proofErr w:type="spellEnd"/>
      <w:r w:rsidRPr="00281483">
        <w:rPr>
          <w:rFonts w:eastAsiaTheme="minorHAnsi" w:cs="Times New Roman"/>
          <w:i/>
          <w:iCs/>
          <w:color w:val="0D0D0D" w:themeColor="text1" w:themeTint="F2"/>
          <w:sz w:val="24"/>
          <w:szCs w:val="24"/>
          <w:shd w:val="clear" w:color="auto" w:fill="FFFFFF"/>
          <w:lang w:eastAsia="en-US"/>
        </w:rPr>
        <w:t xml:space="preserve"> of </w:t>
      </w:r>
      <w:proofErr w:type="spellStart"/>
      <w:r w:rsidRPr="00281483">
        <w:rPr>
          <w:rFonts w:eastAsiaTheme="minorHAnsi" w:cs="Times New Roman"/>
          <w:i/>
          <w:iCs/>
          <w:color w:val="0D0D0D" w:themeColor="text1" w:themeTint="F2"/>
          <w:sz w:val="24"/>
          <w:szCs w:val="24"/>
          <w:shd w:val="clear" w:color="auto" w:fill="FFFFFF"/>
          <w:lang w:eastAsia="en-US"/>
        </w:rPr>
        <w:t>Humanities</w:t>
      </w:r>
      <w:proofErr w:type="spellEnd"/>
      <w:r w:rsidRPr="00281483">
        <w:rPr>
          <w:rFonts w:eastAsiaTheme="minorHAnsi" w:cs="Times New Roman"/>
          <w:i/>
          <w:iCs/>
          <w:color w:val="0D0D0D" w:themeColor="text1" w:themeTint="F2"/>
          <w:sz w:val="24"/>
          <w:szCs w:val="24"/>
          <w:shd w:val="clear" w:color="auto" w:fill="FFFFFF"/>
          <w:lang w:eastAsia="en-US"/>
        </w:rPr>
        <w:t>, 2</w:t>
      </w:r>
      <w:r w:rsidRPr="00281483">
        <w:rPr>
          <w:rFonts w:eastAsiaTheme="minorHAnsi" w:cs="Times New Roman"/>
          <w:color w:val="0D0D0D" w:themeColor="text1" w:themeTint="F2"/>
          <w:sz w:val="24"/>
          <w:szCs w:val="24"/>
          <w:shd w:val="clear" w:color="auto" w:fill="FFFFFF"/>
          <w:lang w:eastAsia="en-US"/>
        </w:rPr>
        <w:t>(2), 133- 141.</w:t>
      </w:r>
    </w:p>
    <w:p w14:paraId="58E19866"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shd w:val="clear" w:color="auto" w:fill="FFFFFF"/>
          <w:lang w:eastAsia="en-US"/>
        </w:rPr>
      </w:pPr>
      <w:bookmarkStart w:id="3230" w:name="_Hlk208330747"/>
      <w:proofErr w:type="spellStart"/>
      <w:r w:rsidRPr="00281483">
        <w:rPr>
          <w:rFonts w:eastAsiaTheme="minorHAnsi" w:cs="Times New Roman"/>
          <w:color w:val="0D0D0D" w:themeColor="text1" w:themeTint="F2"/>
          <w:sz w:val="24"/>
          <w:szCs w:val="24"/>
          <w:shd w:val="clear" w:color="auto" w:fill="FFFFFF"/>
          <w:lang w:eastAsia="en-US"/>
        </w:rPr>
        <w:t>Hall</w:t>
      </w:r>
      <w:proofErr w:type="spellEnd"/>
      <w:r w:rsidRPr="00281483">
        <w:rPr>
          <w:rFonts w:eastAsiaTheme="minorHAnsi" w:cs="Times New Roman"/>
          <w:color w:val="0D0D0D" w:themeColor="text1" w:themeTint="F2"/>
          <w:sz w:val="24"/>
          <w:szCs w:val="24"/>
          <w:shd w:val="clear" w:color="auto" w:fill="FFFFFF"/>
          <w:lang w:eastAsia="en-US"/>
        </w:rPr>
        <w:t xml:space="preserve">, C. M., </w:t>
      </w:r>
      <w:proofErr w:type="spellStart"/>
      <w:r w:rsidRPr="00281483">
        <w:rPr>
          <w:rFonts w:eastAsiaTheme="minorHAnsi" w:cs="Times New Roman"/>
          <w:color w:val="0D0D0D" w:themeColor="text1" w:themeTint="F2"/>
          <w:sz w:val="24"/>
          <w:szCs w:val="24"/>
          <w:shd w:val="clear" w:color="auto" w:fill="FFFFFF"/>
          <w:lang w:eastAsia="en-US"/>
        </w:rPr>
        <w:t>Page</w:t>
      </w:r>
      <w:proofErr w:type="spellEnd"/>
      <w:r w:rsidRPr="00281483">
        <w:rPr>
          <w:rFonts w:eastAsiaTheme="minorHAnsi" w:cs="Times New Roman"/>
          <w:color w:val="0D0D0D" w:themeColor="text1" w:themeTint="F2"/>
          <w:sz w:val="24"/>
          <w:szCs w:val="24"/>
          <w:shd w:val="clear" w:color="auto" w:fill="FFFFFF"/>
          <w:lang w:eastAsia="en-US"/>
        </w:rPr>
        <w:t xml:space="preserve">, S. (2006). </w:t>
      </w:r>
      <w:proofErr w:type="spellStart"/>
      <w:r w:rsidRPr="00281483">
        <w:rPr>
          <w:rFonts w:eastAsiaTheme="minorHAnsi" w:cs="Times New Roman"/>
          <w:i/>
          <w:iCs/>
          <w:color w:val="0D0D0D" w:themeColor="text1" w:themeTint="F2"/>
          <w:sz w:val="24"/>
          <w:szCs w:val="24"/>
          <w:shd w:val="clear" w:color="auto" w:fill="FFFFFF"/>
          <w:lang w:eastAsia="en-US"/>
        </w:rPr>
        <w:t>The</w:t>
      </w:r>
      <w:proofErr w:type="spellEnd"/>
      <w:r w:rsidRPr="00281483">
        <w:rPr>
          <w:rFonts w:eastAsiaTheme="minorHAnsi" w:cs="Times New Roman"/>
          <w:i/>
          <w:iCs/>
          <w:color w:val="0D0D0D" w:themeColor="text1" w:themeTint="F2"/>
          <w:sz w:val="24"/>
          <w:szCs w:val="24"/>
          <w:shd w:val="clear" w:color="auto" w:fill="FFFFFF"/>
          <w:lang w:eastAsia="en-US"/>
        </w:rPr>
        <w:t xml:space="preserve"> </w:t>
      </w:r>
      <w:proofErr w:type="spellStart"/>
      <w:r w:rsidRPr="00281483">
        <w:rPr>
          <w:rFonts w:eastAsiaTheme="minorHAnsi" w:cs="Times New Roman"/>
          <w:i/>
          <w:iCs/>
          <w:color w:val="0D0D0D" w:themeColor="text1" w:themeTint="F2"/>
          <w:sz w:val="24"/>
          <w:szCs w:val="24"/>
          <w:shd w:val="clear" w:color="auto" w:fill="FFFFFF"/>
          <w:lang w:eastAsia="en-US"/>
        </w:rPr>
        <w:t>geography</w:t>
      </w:r>
      <w:proofErr w:type="spellEnd"/>
      <w:r w:rsidRPr="00281483">
        <w:rPr>
          <w:rFonts w:eastAsiaTheme="minorHAnsi" w:cs="Times New Roman"/>
          <w:i/>
          <w:iCs/>
          <w:color w:val="0D0D0D" w:themeColor="text1" w:themeTint="F2"/>
          <w:sz w:val="24"/>
          <w:szCs w:val="24"/>
          <w:shd w:val="clear" w:color="auto" w:fill="FFFFFF"/>
          <w:lang w:eastAsia="en-US"/>
        </w:rPr>
        <w:t xml:space="preserve"> of </w:t>
      </w:r>
      <w:proofErr w:type="spellStart"/>
      <w:r w:rsidRPr="00281483">
        <w:rPr>
          <w:rFonts w:eastAsiaTheme="minorHAnsi" w:cs="Times New Roman"/>
          <w:i/>
          <w:iCs/>
          <w:color w:val="0D0D0D" w:themeColor="text1" w:themeTint="F2"/>
          <w:sz w:val="24"/>
          <w:szCs w:val="24"/>
          <w:shd w:val="clear" w:color="auto" w:fill="FFFFFF"/>
          <w:lang w:eastAsia="en-US"/>
        </w:rPr>
        <w:t>tourism</w:t>
      </w:r>
      <w:proofErr w:type="spellEnd"/>
      <w:r w:rsidRPr="00281483">
        <w:rPr>
          <w:rFonts w:eastAsiaTheme="minorHAnsi" w:cs="Times New Roman"/>
          <w:i/>
          <w:iCs/>
          <w:color w:val="0D0D0D" w:themeColor="text1" w:themeTint="F2"/>
          <w:sz w:val="24"/>
          <w:szCs w:val="24"/>
          <w:shd w:val="clear" w:color="auto" w:fill="FFFFFF"/>
          <w:lang w:eastAsia="en-US"/>
        </w:rPr>
        <w:t xml:space="preserve"> </w:t>
      </w:r>
      <w:proofErr w:type="spellStart"/>
      <w:r w:rsidRPr="00281483">
        <w:rPr>
          <w:rFonts w:eastAsiaTheme="minorHAnsi" w:cs="Times New Roman"/>
          <w:i/>
          <w:iCs/>
          <w:color w:val="0D0D0D" w:themeColor="text1" w:themeTint="F2"/>
          <w:sz w:val="24"/>
          <w:szCs w:val="24"/>
          <w:shd w:val="clear" w:color="auto" w:fill="FFFFFF"/>
          <w:lang w:eastAsia="en-US"/>
        </w:rPr>
        <w:t>and</w:t>
      </w:r>
      <w:proofErr w:type="spellEnd"/>
      <w:r w:rsidRPr="00281483">
        <w:rPr>
          <w:rFonts w:eastAsiaTheme="minorHAnsi" w:cs="Times New Roman"/>
          <w:i/>
          <w:iCs/>
          <w:color w:val="0D0D0D" w:themeColor="text1" w:themeTint="F2"/>
          <w:sz w:val="24"/>
          <w:szCs w:val="24"/>
          <w:shd w:val="clear" w:color="auto" w:fill="FFFFFF"/>
          <w:lang w:eastAsia="en-US"/>
        </w:rPr>
        <w:t xml:space="preserve"> </w:t>
      </w:r>
      <w:proofErr w:type="spellStart"/>
      <w:r w:rsidRPr="00281483">
        <w:rPr>
          <w:rFonts w:eastAsiaTheme="minorHAnsi" w:cs="Times New Roman"/>
          <w:i/>
          <w:iCs/>
          <w:color w:val="0D0D0D" w:themeColor="text1" w:themeTint="F2"/>
          <w:sz w:val="24"/>
          <w:szCs w:val="24"/>
          <w:shd w:val="clear" w:color="auto" w:fill="FFFFFF"/>
          <w:lang w:eastAsia="en-US"/>
        </w:rPr>
        <w:t>recreation</w:t>
      </w:r>
      <w:proofErr w:type="spellEnd"/>
      <w:r w:rsidRPr="00281483">
        <w:rPr>
          <w:rFonts w:eastAsiaTheme="minorHAnsi" w:cs="Times New Roman"/>
          <w:i/>
          <w:iCs/>
          <w:color w:val="0D0D0D" w:themeColor="text1" w:themeTint="F2"/>
          <w:sz w:val="24"/>
          <w:szCs w:val="24"/>
          <w:shd w:val="clear" w:color="auto" w:fill="FFFFFF"/>
          <w:lang w:eastAsia="en-US"/>
        </w:rPr>
        <w:t xml:space="preserve">: Environment, </w:t>
      </w:r>
      <w:proofErr w:type="spellStart"/>
      <w:r w:rsidRPr="00281483">
        <w:rPr>
          <w:rFonts w:eastAsiaTheme="minorHAnsi" w:cs="Times New Roman"/>
          <w:i/>
          <w:iCs/>
          <w:color w:val="0D0D0D" w:themeColor="text1" w:themeTint="F2"/>
          <w:sz w:val="24"/>
          <w:szCs w:val="24"/>
          <w:shd w:val="clear" w:color="auto" w:fill="FFFFFF"/>
          <w:lang w:eastAsia="en-US"/>
        </w:rPr>
        <w:t>place</w:t>
      </w:r>
      <w:proofErr w:type="spellEnd"/>
      <w:r w:rsidRPr="00281483">
        <w:rPr>
          <w:rFonts w:eastAsiaTheme="minorHAnsi" w:cs="Times New Roman"/>
          <w:i/>
          <w:iCs/>
          <w:color w:val="0D0D0D" w:themeColor="text1" w:themeTint="F2"/>
          <w:sz w:val="24"/>
          <w:szCs w:val="24"/>
          <w:shd w:val="clear" w:color="auto" w:fill="FFFFFF"/>
          <w:lang w:eastAsia="en-US"/>
        </w:rPr>
        <w:t xml:space="preserve"> </w:t>
      </w:r>
      <w:proofErr w:type="spellStart"/>
      <w:r w:rsidRPr="00281483">
        <w:rPr>
          <w:rFonts w:eastAsiaTheme="minorHAnsi" w:cs="Times New Roman"/>
          <w:i/>
          <w:iCs/>
          <w:color w:val="0D0D0D" w:themeColor="text1" w:themeTint="F2"/>
          <w:sz w:val="24"/>
          <w:szCs w:val="24"/>
          <w:shd w:val="clear" w:color="auto" w:fill="FFFFFF"/>
          <w:lang w:eastAsia="en-US"/>
        </w:rPr>
        <w:t>and</w:t>
      </w:r>
      <w:proofErr w:type="spellEnd"/>
      <w:r w:rsidRPr="00281483">
        <w:rPr>
          <w:rFonts w:eastAsiaTheme="minorHAnsi" w:cs="Times New Roman"/>
          <w:i/>
          <w:iCs/>
          <w:color w:val="0D0D0D" w:themeColor="text1" w:themeTint="F2"/>
          <w:sz w:val="24"/>
          <w:szCs w:val="24"/>
          <w:shd w:val="clear" w:color="auto" w:fill="FFFFFF"/>
          <w:lang w:eastAsia="en-US"/>
        </w:rPr>
        <w:t xml:space="preserve"> </w:t>
      </w:r>
      <w:proofErr w:type="spellStart"/>
      <w:r w:rsidRPr="00281483">
        <w:rPr>
          <w:rFonts w:eastAsiaTheme="minorHAnsi" w:cs="Times New Roman"/>
          <w:i/>
          <w:iCs/>
          <w:color w:val="0D0D0D" w:themeColor="text1" w:themeTint="F2"/>
          <w:sz w:val="24"/>
          <w:szCs w:val="24"/>
          <w:shd w:val="clear" w:color="auto" w:fill="FFFFFF"/>
          <w:lang w:eastAsia="en-US"/>
        </w:rPr>
        <w:t>space</w:t>
      </w:r>
      <w:proofErr w:type="spellEnd"/>
      <w:r w:rsidRPr="00281483">
        <w:rPr>
          <w:rFonts w:eastAsiaTheme="minorHAnsi" w:cs="Times New Roman"/>
          <w:i/>
          <w:iCs/>
          <w:color w:val="0D0D0D" w:themeColor="text1" w:themeTint="F2"/>
          <w:sz w:val="24"/>
          <w:szCs w:val="24"/>
          <w:shd w:val="clear" w:color="auto" w:fill="FFFFFF"/>
          <w:lang w:eastAsia="en-US"/>
        </w:rPr>
        <w:t xml:space="preserve">. </w:t>
      </w:r>
      <w:proofErr w:type="spellStart"/>
      <w:r w:rsidRPr="00281483">
        <w:rPr>
          <w:rFonts w:eastAsiaTheme="minorHAnsi" w:cs="Times New Roman"/>
          <w:color w:val="0D0D0D" w:themeColor="text1" w:themeTint="F2"/>
          <w:sz w:val="24"/>
          <w:szCs w:val="24"/>
          <w:shd w:val="clear" w:color="auto" w:fill="FFFFFF"/>
          <w:lang w:eastAsia="en-US"/>
        </w:rPr>
        <w:t>Routledge</w:t>
      </w:r>
      <w:proofErr w:type="spellEnd"/>
      <w:r w:rsidRPr="00281483">
        <w:rPr>
          <w:rFonts w:eastAsiaTheme="minorHAnsi" w:cs="Times New Roman"/>
          <w:color w:val="0D0D0D" w:themeColor="text1" w:themeTint="F2"/>
          <w:sz w:val="24"/>
          <w:szCs w:val="24"/>
          <w:shd w:val="clear" w:color="auto" w:fill="FFFFFF"/>
          <w:lang w:eastAsia="en-US"/>
        </w:rPr>
        <w:t xml:space="preserve">, </w:t>
      </w:r>
      <w:proofErr w:type="spellStart"/>
      <w:r w:rsidRPr="00281483">
        <w:rPr>
          <w:rFonts w:eastAsiaTheme="minorHAnsi" w:cs="Times New Roman"/>
          <w:color w:val="0D0D0D" w:themeColor="text1" w:themeTint="F2"/>
          <w:sz w:val="24"/>
          <w:szCs w:val="24"/>
          <w:shd w:val="clear" w:color="auto" w:fill="FFFFFF"/>
          <w:lang w:eastAsia="en-US"/>
        </w:rPr>
        <w:t>London</w:t>
      </w:r>
      <w:proofErr w:type="spellEnd"/>
      <w:r w:rsidRPr="00281483">
        <w:rPr>
          <w:rFonts w:eastAsiaTheme="minorHAnsi" w:cs="Times New Roman"/>
          <w:color w:val="0D0D0D" w:themeColor="text1" w:themeTint="F2"/>
          <w:sz w:val="24"/>
          <w:szCs w:val="24"/>
          <w:shd w:val="clear" w:color="auto" w:fill="FFFFFF"/>
          <w:lang w:eastAsia="en-US"/>
        </w:rPr>
        <w:t>.</w:t>
      </w:r>
    </w:p>
    <w:bookmarkEnd w:id="3230"/>
    <w:p w14:paraId="61A07498" w14:textId="287D04CB"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shd w:val="clear" w:color="auto" w:fill="FFFFFF"/>
          <w:lang w:eastAsia="en-US"/>
        </w:rPr>
      </w:pPr>
      <w:proofErr w:type="spellStart"/>
      <w:r w:rsidRPr="00281483">
        <w:rPr>
          <w:rFonts w:eastAsiaTheme="minorHAnsi" w:cs="Times New Roman"/>
          <w:color w:val="0D0D0D" w:themeColor="text1" w:themeTint="F2"/>
          <w:sz w:val="24"/>
          <w:szCs w:val="24"/>
          <w:shd w:val="clear" w:color="auto" w:fill="FFFFFF"/>
          <w:lang w:eastAsia="en-US"/>
        </w:rPr>
        <w:t>Hall</w:t>
      </w:r>
      <w:proofErr w:type="spellEnd"/>
      <w:r w:rsidRPr="00281483">
        <w:rPr>
          <w:rFonts w:eastAsiaTheme="minorHAnsi" w:cs="Times New Roman"/>
          <w:color w:val="0D0D0D" w:themeColor="text1" w:themeTint="F2"/>
          <w:sz w:val="24"/>
          <w:szCs w:val="24"/>
          <w:shd w:val="clear" w:color="auto" w:fill="FFFFFF"/>
          <w:lang w:eastAsia="en-US"/>
        </w:rPr>
        <w:t xml:space="preserve">, P. (2006). Seven </w:t>
      </w:r>
      <w:proofErr w:type="spellStart"/>
      <w:r w:rsidRPr="00281483">
        <w:rPr>
          <w:rFonts w:eastAsiaTheme="minorHAnsi" w:cs="Times New Roman"/>
          <w:color w:val="0D0D0D" w:themeColor="text1" w:themeTint="F2"/>
          <w:sz w:val="24"/>
          <w:szCs w:val="24"/>
          <w:shd w:val="clear" w:color="auto" w:fill="FFFFFF"/>
          <w:lang w:eastAsia="en-US"/>
        </w:rPr>
        <w:t>types</w:t>
      </w:r>
      <w:proofErr w:type="spellEnd"/>
      <w:r w:rsidRPr="00281483">
        <w:rPr>
          <w:rFonts w:eastAsiaTheme="minorHAnsi" w:cs="Times New Roman"/>
          <w:color w:val="0D0D0D" w:themeColor="text1" w:themeTint="F2"/>
          <w:sz w:val="24"/>
          <w:szCs w:val="24"/>
          <w:shd w:val="clear" w:color="auto" w:fill="FFFFFF"/>
          <w:lang w:eastAsia="en-US"/>
        </w:rPr>
        <w:t xml:space="preserve"> of </w:t>
      </w:r>
      <w:proofErr w:type="spellStart"/>
      <w:r w:rsidRPr="00281483">
        <w:rPr>
          <w:rFonts w:eastAsiaTheme="minorHAnsi" w:cs="Times New Roman"/>
          <w:color w:val="0D0D0D" w:themeColor="text1" w:themeTint="F2"/>
          <w:sz w:val="24"/>
          <w:szCs w:val="24"/>
          <w:shd w:val="clear" w:color="auto" w:fill="FFFFFF"/>
          <w:lang w:eastAsia="en-US"/>
        </w:rPr>
        <w:t>capital</w:t>
      </w:r>
      <w:proofErr w:type="spellEnd"/>
      <w:r w:rsidRPr="00281483">
        <w:rPr>
          <w:rFonts w:eastAsiaTheme="minorHAnsi" w:cs="Times New Roman"/>
          <w:color w:val="0D0D0D" w:themeColor="text1" w:themeTint="F2"/>
          <w:sz w:val="24"/>
          <w:szCs w:val="24"/>
          <w:shd w:val="clear" w:color="auto" w:fill="FFFFFF"/>
          <w:lang w:eastAsia="en-US"/>
        </w:rPr>
        <w:t xml:space="preserve"> </w:t>
      </w:r>
      <w:proofErr w:type="spellStart"/>
      <w:r w:rsidRPr="00281483">
        <w:rPr>
          <w:rFonts w:eastAsiaTheme="minorHAnsi" w:cs="Times New Roman"/>
          <w:color w:val="0D0D0D" w:themeColor="text1" w:themeTint="F2"/>
          <w:sz w:val="24"/>
          <w:szCs w:val="24"/>
          <w:shd w:val="clear" w:color="auto" w:fill="FFFFFF"/>
          <w:lang w:eastAsia="en-US"/>
        </w:rPr>
        <w:t>city</w:t>
      </w:r>
      <w:proofErr w:type="spellEnd"/>
      <w:r w:rsidRPr="00281483">
        <w:rPr>
          <w:rFonts w:eastAsiaTheme="minorHAnsi" w:cs="Times New Roman"/>
          <w:color w:val="0D0D0D" w:themeColor="text1" w:themeTint="F2"/>
          <w:sz w:val="24"/>
          <w:szCs w:val="24"/>
          <w:shd w:val="clear" w:color="auto" w:fill="FFFFFF"/>
          <w:lang w:eastAsia="en-US"/>
        </w:rPr>
        <w:t xml:space="preserve">. </w:t>
      </w:r>
      <w:r w:rsidRPr="00281483">
        <w:rPr>
          <w:rFonts w:eastAsiaTheme="minorHAnsi" w:cs="Times New Roman"/>
          <w:i/>
          <w:iCs/>
          <w:color w:val="0D0D0D" w:themeColor="text1" w:themeTint="F2"/>
          <w:sz w:val="24"/>
          <w:szCs w:val="24"/>
          <w:shd w:val="clear" w:color="auto" w:fill="FFFFFF"/>
          <w:lang w:eastAsia="en-US"/>
        </w:rPr>
        <w:t xml:space="preserve">Planning </w:t>
      </w:r>
      <w:proofErr w:type="spellStart"/>
      <w:r w:rsidRPr="00281483">
        <w:rPr>
          <w:rFonts w:eastAsiaTheme="minorHAnsi" w:cs="Times New Roman"/>
          <w:i/>
          <w:iCs/>
          <w:color w:val="0D0D0D" w:themeColor="text1" w:themeTint="F2"/>
          <w:sz w:val="24"/>
          <w:szCs w:val="24"/>
          <w:shd w:val="clear" w:color="auto" w:fill="FFFFFF"/>
          <w:lang w:eastAsia="en-US"/>
        </w:rPr>
        <w:t>twentieth</w:t>
      </w:r>
      <w:proofErr w:type="spellEnd"/>
      <w:r w:rsidRPr="00281483">
        <w:rPr>
          <w:rFonts w:eastAsiaTheme="minorHAnsi" w:cs="Times New Roman"/>
          <w:i/>
          <w:iCs/>
          <w:color w:val="0D0D0D" w:themeColor="text1" w:themeTint="F2"/>
          <w:sz w:val="24"/>
          <w:szCs w:val="24"/>
          <w:shd w:val="clear" w:color="auto" w:fill="FFFFFF"/>
          <w:lang w:eastAsia="en-US"/>
        </w:rPr>
        <w:t xml:space="preserve"> </w:t>
      </w:r>
      <w:proofErr w:type="spellStart"/>
      <w:r w:rsidRPr="00281483">
        <w:rPr>
          <w:rFonts w:eastAsiaTheme="minorHAnsi" w:cs="Times New Roman"/>
          <w:i/>
          <w:iCs/>
          <w:color w:val="0D0D0D" w:themeColor="text1" w:themeTint="F2"/>
          <w:sz w:val="24"/>
          <w:szCs w:val="24"/>
          <w:shd w:val="clear" w:color="auto" w:fill="FFFFFF"/>
          <w:lang w:eastAsia="en-US"/>
        </w:rPr>
        <w:t>century</w:t>
      </w:r>
      <w:proofErr w:type="spellEnd"/>
      <w:r w:rsidRPr="00281483">
        <w:rPr>
          <w:rFonts w:eastAsiaTheme="minorHAnsi" w:cs="Times New Roman"/>
          <w:i/>
          <w:iCs/>
          <w:color w:val="0D0D0D" w:themeColor="text1" w:themeTint="F2"/>
          <w:sz w:val="24"/>
          <w:szCs w:val="24"/>
          <w:shd w:val="clear" w:color="auto" w:fill="FFFFFF"/>
          <w:lang w:eastAsia="en-US"/>
        </w:rPr>
        <w:t xml:space="preserve"> </w:t>
      </w:r>
      <w:proofErr w:type="spellStart"/>
      <w:r w:rsidRPr="00281483">
        <w:rPr>
          <w:rFonts w:eastAsiaTheme="minorHAnsi" w:cs="Times New Roman"/>
          <w:i/>
          <w:iCs/>
          <w:color w:val="0D0D0D" w:themeColor="text1" w:themeTint="F2"/>
          <w:sz w:val="24"/>
          <w:szCs w:val="24"/>
          <w:shd w:val="clear" w:color="auto" w:fill="FFFFFF"/>
          <w:lang w:eastAsia="en-US"/>
        </w:rPr>
        <w:t>capital</w:t>
      </w:r>
      <w:proofErr w:type="spellEnd"/>
      <w:r w:rsidRPr="00281483">
        <w:rPr>
          <w:rFonts w:eastAsiaTheme="minorHAnsi" w:cs="Times New Roman"/>
          <w:i/>
          <w:iCs/>
          <w:color w:val="0D0D0D" w:themeColor="text1" w:themeTint="F2"/>
          <w:sz w:val="24"/>
          <w:szCs w:val="24"/>
          <w:shd w:val="clear" w:color="auto" w:fill="FFFFFF"/>
          <w:lang w:eastAsia="en-US"/>
        </w:rPr>
        <w:t xml:space="preserve"> </w:t>
      </w:r>
      <w:proofErr w:type="spellStart"/>
      <w:r w:rsidRPr="00281483">
        <w:rPr>
          <w:rFonts w:eastAsiaTheme="minorHAnsi" w:cs="Times New Roman"/>
          <w:i/>
          <w:iCs/>
          <w:color w:val="0D0D0D" w:themeColor="text1" w:themeTint="F2"/>
          <w:sz w:val="24"/>
          <w:szCs w:val="24"/>
          <w:shd w:val="clear" w:color="auto" w:fill="FFFFFF"/>
          <w:lang w:eastAsia="en-US"/>
        </w:rPr>
        <w:t>cities</w:t>
      </w:r>
      <w:proofErr w:type="spellEnd"/>
      <w:r w:rsidRPr="00281483">
        <w:rPr>
          <w:rFonts w:eastAsiaTheme="minorHAnsi" w:cs="Times New Roman"/>
          <w:i/>
          <w:iCs/>
          <w:color w:val="0D0D0D" w:themeColor="text1" w:themeTint="F2"/>
          <w:sz w:val="24"/>
          <w:szCs w:val="24"/>
          <w:shd w:val="clear" w:color="auto" w:fill="FFFFFF"/>
          <w:lang w:eastAsia="en-US"/>
        </w:rPr>
        <w:t xml:space="preserve">, </w:t>
      </w:r>
      <w:r w:rsidRPr="00281483">
        <w:rPr>
          <w:rFonts w:eastAsiaTheme="minorHAnsi" w:cs="Times New Roman"/>
          <w:color w:val="0D0D0D" w:themeColor="text1" w:themeTint="F2"/>
          <w:sz w:val="24"/>
          <w:szCs w:val="24"/>
          <w:shd w:val="clear" w:color="auto" w:fill="FFFFFF"/>
          <w:lang w:eastAsia="en-US"/>
        </w:rPr>
        <w:t xml:space="preserve">D.L.A. Gordon (Ed.), </w:t>
      </w:r>
      <w:proofErr w:type="spellStart"/>
      <w:r w:rsidRPr="00281483">
        <w:rPr>
          <w:rFonts w:eastAsiaTheme="minorHAnsi" w:cs="Times New Roman"/>
          <w:color w:val="0D0D0D" w:themeColor="text1" w:themeTint="F2"/>
          <w:sz w:val="24"/>
          <w:szCs w:val="24"/>
          <w:shd w:val="clear" w:color="auto" w:fill="FFFFFF"/>
          <w:lang w:eastAsia="en-US"/>
        </w:rPr>
        <w:t>Routledge</w:t>
      </w:r>
      <w:proofErr w:type="spellEnd"/>
      <w:r w:rsidRPr="00281483">
        <w:rPr>
          <w:rFonts w:eastAsiaTheme="minorHAnsi" w:cs="Times New Roman"/>
          <w:color w:val="0D0D0D" w:themeColor="text1" w:themeTint="F2"/>
          <w:sz w:val="24"/>
          <w:szCs w:val="24"/>
          <w:shd w:val="clear" w:color="auto" w:fill="FFFFFF"/>
          <w:lang w:eastAsia="en-US"/>
        </w:rPr>
        <w:t>, New York, (8-14).</w:t>
      </w:r>
    </w:p>
    <w:p w14:paraId="63A5C881" w14:textId="77777777" w:rsidR="00AE56FC" w:rsidRPr="00281483" w:rsidRDefault="00AE56FC" w:rsidP="00FD2DCE">
      <w:pPr>
        <w:tabs>
          <w:tab w:val="left" w:pos="5945"/>
        </w:tabs>
        <w:spacing w:after="0" w:line="240" w:lineRule="auto"/>
        <w:ind w:left="709" w:hanging="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Hall</w:t>
      </w:r>
      <w:proofErr w:type="spellEnd"/>
      <w:r w:rsidRPr="00281483">
        <w:rPr>
          <w:rFonts w:cs="Times New Roman"/>
          <w:color w:val="0D0D0D" w:themeColor="text1" w:themeTint="F2"/>
          <w:sz w:val="24"/>
          <w:szCs w:val="24"/>
        </w:rPr>
        <w:t xml:space="preserve">, T., &amp; </w:t>
      </w:r>
      <w:proofErr w:type="spellStart"/>
      <w:r w:rsidRPr="00281483">
        <w:rPr>
          <w:rFonts w:cs="Times New Roman"/>
          <w:color w:val="0D0D0D" w:themeColor="text1" w:themeTint="F2"/>
          <w:sz w:val="24"/>
          <w:szCs w:val="24"/>
        </w:rPr>
        <w:t>Barrett</w:t>
      </w:r>
      <w:proofErr w:type="spellEnd"/>
      <w:r w:rsidRPr="00281483">
        <w:rPr>
          <w:rFonts w:cs="Times New Roman"/>
          <w:color w:val="0D0D0D" w:themeColor="text1" w:themeTint="F2"/>
          <w:sz w:val="24"/>
          <w:szCs w:val="24"/>
        </w:rPr>
        <w:t xml:space="preserve">, H. (2018). </w:t>
      </w:r>
      <w:r w:rsidRPr="00281483">
        <w:rPr>
          <w:rFonts w:cs="Times New Roman"/>
          <w:i/>
          <w:iCs/>
          <w:color w:val="0D0D0D" w:themeColor="text1" w:themeTint="F2"/>
          <w:sz w:val="24"/>
          <w:szCs w:val="24"/>
        </w:rPr>
        <w:t xml:space="preserve">Urban </w:t>
      </w:r>
      <w:proofErr w:type="spellStart"/>
      <w:r w:rsidRPr="00281483">
        <w:rPr>
          <w:rFonts w:cs="Times New Roman"/>
          <w:i/>
          <w:iCs/>
          <w:color w:val="0D0D0D" w:themeColor="text1" w:themeTint="F2"/>
          <w:sz w:val="24"/>
          <w:szCs w:val="24"/>
        </w:rPr>
        <w:t>geography</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Routledge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London</w:t>
      </w:r>
      <w:proofErr w:type="spellEnd"/>
      <w:r w:rsidRPr="00281483">
        <w:rPr>
          <w:rFonts w:cs="Times New Roman"/>
          <w:color w:val="0D0D0D" w:themeColor="text1" w:themeTint="F2"/>
          <w:sz w:val="24"/>
          <w:szCs w:val="24"/>
        </w:rPr>
        <w:t>.</w:t>
      </w:r>
    </w:p>
    <w:p w14:paraId="6A09DC2B" w14:textId="77777777" w:rsidR="00AE56FC" w:rsidRPr="00281483" w:rsidRDefault="00AE56FC" w:rsidP="00FD2DCE">
      <w:pPr>
        <w:tabs>
          <w:tab w:val="left" w:pos="5945"/>
        </w:tabs>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rPr>
        <w:t xml:space="preserve">Hammad, N., </w:t>
      </w:r>
      <w:proofErr w:type="spellStart"/>
      <w:r w:rsidRPr="00281483">
        <w:rPr>
          <w:rFonts w:cs="Times New Roman"/>
          <w:color w:val="0D0D0D" w:themeColor="text1" w:themeTint="F2"/>
          <w:sz w:val="24"/>
          <w:szCs w:val="24"/>
        </w:rPr>
        <w:t>Ahmad</w:t>
      </w:r>
      <w:proofErr w:type="spellEnd"/>
      <w:r w:rsidRPr="00281483">
        <w:rPr>
          <w:rFonts w:cs="Times New Roman"/>
          <w:color w:val="0D0D0D" w:themeColor="text1" w:themeTint="F2"/>
          <w:sz w:val="24"/>
          <w:szCs w:val="24"/>
        </w:rPr>
        <w:t xml:space="preserve">, S. Z., &amp; </w:t>
      </w:r>
      <w:proofErr w:type="spellStart"/>
      <w:r w:rsidRPr="00281483">
        <w:rPr>
          <w:rFonts w:cs="Times New Roman"/>
          <w:color w:val="0D0D0D" w:themeColor="text1" w:themeTint="F2"/>
          <w:sz w:val="24"/>
          <w:szCs w:val="24"/>
        </w:rPr>
        <w:t>Papastathopoulos</w:t>
      </w:r>
      <w:proofErr w:type="spellEnd"/>
      <w:r w:rsidRPr="00281483">
        <w:rPr>
          <w:rFonts w:cs="Times New Roman"/>
          <w:color w:val="0D0D0D" w:themeColor="text1" w:themeTint="F2"/>
          <w:sz w:val="24"/>
          <w:szCs w:val="24"/>
        </w:rPr>
        <w:t xml:space="preserve">, A. (2017). </w:t>
      </w:r>
      <w:proofErr w:type="spellStart"/>
      <w:r w:rsidRPr="00281483">
        <w:rPr>
          <w:rFonts w:cs="Times New Roman"/>
          <w:color w:val="0D0D0D" w:themeColor="text1" w:themeTint="F2"/>
          <w:sz w:val="24"/>
          <w:szCs w:val="24"/>
        </w:rPr>
        <w:t>Residents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perceptions</w:t>
      </w:r>
      <w:proofErr w:type="spellEnd"/>
      <w:r w:rsidRPr="00281483">
        <w:rPr>
          <w:rFonts w:cs="Times New Roman"/>
          <w:color w:val="0D0D0D" w:themeColor="text1" w:themeTint="F2"/>
          <w:sz w:val="24"/>
          <w:szCs w:val="24"/>
        </w:rPr>
        <w:t xml:space="preserve"> of </w:t>
      </w:r>
      <w:proofErr w:type="spellStart"/>
      <w:r w:rsidRPr="00281483">
        <w:rPr>
          <w:rFonts w:cs="Times New Roman"/>
          <w:color w:val="0D0D0D" w:themeColor="text1" w:themeTint="F2"/>
          <w:sz w:val="24"/>
          <w:szCs w:val="24"/>
        </w:rPr>
        <w:t>the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impact</w:t>
      </w:r>
      <w:proofErr w:type="spellEnd"/>
      <w:r w:rsidRPr="00281483">
        <w:rPr>
          <w:rFonts w:cs="Times New Roman"/>
          <w:color w:val="0D0D0D" w:themeColor="text1" w:themeTint="F2"/>
          <w:sz w:val="24"/>
          <w:szCs w:val="24"/>
        </w:rPr>
        <w:t xml:space="preserve"> of </w:t>
      </w:r>
      <w:proofErr w:type="spellStart"/>
      <w:r w:rsidRPr="00281483">
        <w:rPr>
          <w:rFonts w:cs="Times New Roman"/>
          <w:color w:val="0D0D0D" w:themeColor="text1" w:themeTint="F2"/>
          <w:sz w:val="24"/>
          <w:szCs w:val="24"/>
        </w:rPr>
        <w:t>tourism</w:t>
      </w:r>
      <w:proofErr w:type="spellEnd"/>
      <w:r w:rsidRPr="00281483">
        <w:rPr>
          <w:rFonts w:cs="Times New Roman"/>
          <w:color w:val="0D0D0D" w:themeColor="text1" w:themeTint="F2"/>
          <w:sz w:val="24"/>
          <w:szCs w:val="24"/>
        </w:rPr>
        <w:t xml:space="preserve"> in Abu </w:t>
      </w:r>
      <w:proofErr w:type="spellStart"/>
      <w:r w:rsidRPr="00281483">
        <w:rPr>
          <w:rFonts w:cs="Times New Roman"/>
          <w:color w:val="0D0D0D" w:themeColor="text1" w:themeTint="F2"/>
          <w:sz w:val="24"/>
          <w:szCs w:val="24"/>
        </w:rPr>
        <w:t>Dhabi</w:t>
      </w:r>
      <w:proofErr w:type="spellEnd"/>
      <w:r w:rsidRPr="00281483">
        <w:rPr>
          <w:rFonts w:cs="Times New Roman"/>
          <w:color w:val="0D0D0D" w:themeColor="text1" w:themeTint="F2"/>
          <w:sz w:val="24"/>
          <w:szCs w:val="24"/>
        </w:rPr>
        <w:t xml:space="preserve">, United </w:t>
      </w:r>
      <w:proofErr w:type="spellStart"/>
      <w:r w:rsidRPr="00281483">
        <w:rPr>
          <w:rFonts w:cs="Times New Roman"/>
          <w:color w:val="0D0D0D" w:themeColor="text1" w:themeTint="F2"/>
          <w:sz w:val="24"/>
          <w:szCs w:val="24"/>
        </w:rPr>
        <w:t>Arab</w:t>
      </w:r>
      <w:proofErr w:type="spellEnd"/>
      <w:r w:rsidRPr="00281483">
        <w:rPr>
          <w:rFonts w:cs="Times New Roman"/>
          <w:color w:val="0D0D0D" w:themeColor="text1" w:themeTint="F2"/>
          <w:sz w:val="24"/>
          <w:szCs w:val="24"/>
        </w:rPr>
        <w:t xml:space="preserve"> Emirates. </w:t>
      </w:r>
      <w:r w:rsidRPr="00281483">
        <w:rPr>
          <w:rFonts w:cs="Times New Roman"/>
          <w:i/>
          <w:iCs/>
          <w:color w:val="0D0D0D" w:themeColor="text1" w:themeTint="F2"/>
          <w:sz w:val="24"/>
          <w:szCs w:val="24"/>
        </w:rPr>
        <w:t xml:space="preserve">International </w:t>
      </w:r>
      <w:proofErr w:type="spellStart"/>
      <w:r w:rsidRPr="00281483">
        <w:rPr>
          <w:rFonts w:cs="Times New Roman"/>
          <w:i/>
          <w:iCs/>
          <w:color w:val="0D0D0D" w:themeColor="text1" w:themeTint="F2"/>
          <w:sz w:val="24"/>
          <w:szCs w:val="24"/>
        </w:rPr>
        <w:t>Journal</w:t>
      </w:r>
      <w:proofErr w:type="spellEnd"/>
      <w:r w:rsidRPr="00281483">
        <w:rPr>
          <w:rFonts w:cs="Times New Roman"/>
          <w:i/>
          <w:iCs/>
          <w:color w:val="0D0D0D" w:themeColor="text1" w:themeTint="F2"/>
          <w:sz w:val="24"/>
          <w:szCs w:val="24"/>
        </w:rPr>
        <w:t xml:space="preserve"> of </w:t>
      </w:r>
      <w:proofErr w:type="spellStart"/>
      <w:r w:rsidRPr="00281483">
        <w:rPr>
          <w:rFonts w:cs="Times New Roman"/>
          <w:i/>
          <w:iCs/>
          <w:color w:val="0D0D0D" w:themeColor="text1" w:themeTint="F2"/>
          <w:sz w:val="24"/>
          <w:szCs w:val="24"/>
        </w:rPr>
        <w:t>Culture</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Tourism</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and</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Hospitality</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Research</w:t>
      </w:r>
      <w:proofErr w:type="spellEnd"/>
      <w:r w:rsidRPr="00281483">
        <w:rPr>
          <w:rFonts w:cs="Times New Roman"/>
          <w:color w:val="0D0D0D" w:themeColor="text1" w:themeTint="F2"/>
          <w:sz w:val="24"/>
          <w:szCs w:val="24"/>
        </w:rPr>
        <w:t xml:space="preserve">, </w:t>
      </w:r>
      <w:r w:rsidRPr="00281483">
        <w:rPr>
          <w:rFonts w:cs="Times New Roman"/>
          <w:i/>
          <w:iCs/>
          <w:color w:val="0D0D0D" w:themeColor="text1" w:themeTint="F2"/>
          <w:sz w:val="24"/>
          <w:szCs w:val="24"/>
        </w:rPr>
        <w:t>11</w:t>
      </w:r>
      <w:r w:rsidRPr="00281483">
        <w:rPr>
          <w:rFonts w:cs="Times New Roman"/>
          <w:color w:val="0D0D0D" w:themeColor="text1" w:themeTint="F2"/>
          <w:sz w:val="24"/>
          <w:szCs w:val="24"/>
        </w:rPr>
        <w:t>(4), 551-572.</w:t>
      </w:r>
    </w:p>
    <w:p w14:paraId="17505FA0" w14:textId="77777777" w:rsidR="00AE56FC" w:rsidRPr="00281483" w:rsidRDefault="00AE56FC" w:rsidP="00FD2DCE">
      <w:pPr>
        <w:tabs>
          <w:tab w:val="left" w:pos="5945"/>
        </w:tabs>
        <w:spacing w:after="0" w:line="240" w:lineRule="auto"/>
        <w:ind w:left="709" w:hanging="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Haralambopoulos</w:t>
      </w:r>
      <w:proofErr w:type="spellEnd"/>
      <w:r w:rsidRPr="00281483">
        <w:rPr>
          <w:rFonts w:cs="Times New Roman"/>
          <w:color w:val="0D0D0D" w:themeColor="text1" w:themeTint="F2"/>
          <w:sz w:val="24"/>
          <w:szCs w:val="24"/>
        </w:rPr>
        <w:t xml:space="preserve">, N., &amp; </w:t>
      </w:r>
      <w:proofErr w:type="spellStart"/>
      <w:r w:rsidRPr="00281483">
        <w:rPr>
          <w:rFonts w:cs="Times New Roman"/>
          <w:color w:val="0D0D0D" w:themeColor="text1" w:themeTint="F2"/>
          <w:sz w:val="24"/>
          <w:szCs w:val="24"/>
        </w:rPr>
        <w:t>Pizam</w:t>
      </w:r>
      <w:proofErr w:type="spellEnd"/>
      <w:r w:rsidRPr="00281483">
        <w:rPr>
          <w:rFonts w:cs="Times New Roman"/>
          <w:color w:val="0D0D0D" w:themeColor="text1" w:themeTint="F2"/>
          <w:sz w:val="24"/>
          <w:szCs w:val="24"/>
        </w:rPr>
        <w:t xml:space="preserve">, A. (1996). </w:t>
      </w:r>
      <w:proofErr w:type="spellStart"/>
      <w:r w:rsidRPr="00281483">
        <w:rPr>
          <w:rFonts w:cs="Times New Roman"/>
          <w:color w:val="0D0D0D" w:themeColor="text1" w:themeTint="F2"/>
          <w:sz w:val="24"/>
          <w:szCs w:val="24"/>
        </w:rPr>
        <w:t>Perceived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impacts</w:t>
      </w:r>
      <w:proofErr w:type="spellEnd"/>
      <w:r w:rsidRPr="00281483">
        <w:rPr>
          <w:rFonts w:cs="Times New Roman"/>
          <w:color w:val="0D0D0D" w:themeColor="text1" w:themeTint="F2"/>
          <w:sz w:val="24"/>
          <w:szCs w:val="24"/>
        </w:rPr>
        <w:t xml:space="preserve"> of </w:t>
      </w:r>
      <w:proofErr w:type="spellStart"/>
      <w:r w:rsidRPr="00281483">
        <w:rPr>
          <w:rFonts w:cs="Times New Roman"/>
          <w:color w:val="0D0D0D" w:themeColor="text1" w:themeTint="F2"/>
          <w:sz w:val="24"/>
          <w:szCs w:val="24"/>
        </w:rPr>
        <w:t>tourism</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The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case</w:t>
      </w:r>
      <w:proofErr w:type="spellEnd"/>
      <w:r w:rsidRPr="00281483">
        <w:rPr>
          <w:rFonts w:cs="Times New Roman"/>
          <w:color w:val="0D0D0D" w:themeColor="text1" w:themeTint="F2"/>
          <w:sz w:val="24"/>
          <w:szCs w:val="24"/>
        </w:rPr>
        <w:t xml:space="preserve"> of Samos. </w:t>
      </w:r>
      <w:proofErr w:type="spellStart"/>
      <w:r w:rsidRPr="00281483">
        <w:rPr>
          <w:rFonts w:cs="Times New Roman"/>
          <w:i/>
          <w:iCs/>
          <w:color w:val="0D0D0D" w:themeColor="text1" w:themeTint="F2"/>
          <w:sz w:val="24"/>
          <w:szCs w:val="24"/>
        </w:rPr>
        <w:t>Annals</w:t>
      </w:r>
      <w:proofErr w:type="spellEnd"/>
      <w:r w:rsidRPr="00281483">
        <w:rPr>
          <w:rFonts w:cs="Times New Roman"/>
          <w:i/>
          <w:iCs/>
          <w:color w:val="0D0D0D" w:themeColor="text1" w:themeTint="F2"/>
          <w:sz w:val="24"/>
          <w:szCs w:val="24"/>
        </w:rPr>
        <w:t xml:space="preserve"> of </w:t>
      </w:r>
      <w:proofErr w:type="spellStart"/>
      <w:r w:rsidRPr="00281483">
        <w:rPr>
          <w:rFonts w:cs="Times New Roman"/>
          <w:i/>
          <w:iCs/>
          <w:color w:val="0D0D0D" w:themeColor="text1" w:themeTint="F2"/>
          <w:sz w:val="24"/>
          <w:szCs w:val="24"/>
        </w:rPr>
        <w:t>tourism</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Research</w:t>
      </w:r>
      <w:proofErr w:type="spellEnd"/>
      <w:r w:rsidRPr="00281483">
        <w:rPr>
          <w:rFonts w:cs="Times New Roman"/>
          <w:color w:val="0D0D0D" w:themeColor="text1" w:themeTint="F2"/>
          <w:sz w:val="24"/>
          <w:szCs w:val="24"/>
        </w:rPr>
        <w:t xml:space="preserve">, </w:t>
      </w:r>
      <w:r w:rsidRPr="00281483">
        <w:rPr>
          <w:rFonts w:cs="Times New Roman"/>
          <w:i/>
          <w:iCs/>
          <w:color w:val="0D0D0D" w:themeColor="text1" w:themeTint="F2"/>
          <w:sz w:val="24"/>
          <w:szCs w:val="24"/>
        </w:rPr>
        <w:t>23</w:t>
      </w:r>
      <w:r w:rsidRPr="00281483">
        <w:rPr>
          <w:rFonts w:cs="Times New Roman"/>
          <w:color w:val="0D0D0D" w:themeColor="text1" w:themeTint="F2"/>
          <w:sz w:val="24"/>
          <w:szCs w:val="24"/>
        </w:rPr>
        <w:t>(3), 503-526.</w:t>
      </w:r>
    </w:p>
    <w:p w14:paraId="01713639"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proofErr w:type="spellStart"/>
      <w:r w:rsidRPr="00281483">
        <w:rPr>
          <w:rFonts w:cs="Times New Roman"/>
          <w:color w:val="0D0D0D" w:themeColor="text1" w:themeTint="F2"/>
          <w:sz w:val="24"/>
          <w:szCs w:val="24"/>
          <w:shd w:val="clear" w:color="auto" w:fill="FFFFFF"/>
        </w:rPr>
        <w:lastRenderedPageBreak/>
        <w:t>Harunoğulları</w:t>
      </w:r>
      <w:proofErr w:type="spellEnd"/>
      <w:r w:rsidRPr="00281483">
        <w:rPr>
          <w:rFonts w:cs="Times New Roman"/>
          <w:color w:val="0D0D0D" w:themeColor="text1" w:themeTint="F2"/>
          <w:sz w:val="24"/>
          <w:szCs w:val="24"/>
          <w:shd w:val="clear" w:color="auto" w:fill="FFFFFF"/>
        </w:rPr>
        <w:t>, M. (2016). Kilis'in inanç turizmi potansiyeli ve kutsal mekânları. </w:t>
      </w:r>
      <w:r w:rsidRPr="00281483">
        <w:rPr>
          <w:rFonts w:cs="Times New Roman"/>
          <w:i/>
          <w:iCs/>
          <w:color w:val="0D0D0D" w:themeColor="text1" w:themeTint="F2"/>
          <w:sz w:val="24"/>
          <w:szCs w:val="24"/>
          <w:shd w:val="clear" w:color="auto" w:fill="FFFFFF"/>
        </w:rPr>
        <w:t xml:space="preserve">Electronic </w:t>
      </w:r>
      <w:proofErr w:type="spellStart"/>
      <w:r w:rsidRPr="00281483">
        <w:rPr>
          <w:rFonts w:cs="Times New Roman"/>
          <w:i/>
          <w:iCs/>
          <w:color w:val="0D0D0D" w:themeColor="text1" w:themeTint="F2"/>
          <w:sz w:val="24"/>
          <w:szCs w:val="24"/>
          <w:shd w:val="clear" w:color="auto" w:fill="FFFFFF"/>
        </w:rPr>
        <w:t>Turkish</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Studies</w:t>
      </w:r>
      <w:proofErr w:type="spellEnd"/>
      <w:r w:rsidRPr="00281483">
        <w:rPr>
          <w:rFonts w:cs="Times New Roman"/>
          <w:color w:val="0D0D0D" w:themeColor="text1" w:themeTint="F2"/>
          <w:sz w:val="24"/>
          <w:szCs w:val="24"/>
          <w:shd w:val="clear" w:color="auto" w:fill="FFFFFF"/>
        </w:rPr>
        <w:t>, </w:t>
      </w:r>
      <w:r w:rsidRPr="00281483">
        <w:rPr>
          <w:rFonts w:cs="Times New Roman"/>
          <w:i/>
          <w:iCs/>
          <w:color w:val="0D0D0D" w:themeColor="text1" w:themeTint="F2"/>
          <w:sz w:val="24"/>
          <w:szCs w:val="24"/>
          <w:shd w:val="clear" w:color="auto" w:fill="FFFFFF"/>
        </w:rPr>
        <w:t>11</w:t>
      </w:r>
      <w:r w:rsidRPr="00281483">
        <w:rPr>
          <w:rFonts w:cs="Times New Roman"/>
          <w:color w:val="0D0D0D" w:themeColor="text1" w:themeTint="F2"/>
          <w:sz w:val="24"/>
          <w:szCs w:val="24"/>
          <w:shd w:val="clear" w:color="auto" w:fill="FFFFFF"/>
        </w:rPr>
        <w:t xml:space="preserve">(21), 177-210. </w:t>
      </w:r>
    </w:p>
    <w:p w14:paraId="16606113" w14:textId="736A1862" w:rsidR="009215E5" w:rsidRPr="00281483" w:rsidRDefault="009215E5" w:rsidP="00FD2DCE">
      <w:pPr>
        <w:spacing w:after="0" w:line="240" w:lineRule="auto"/>
        <w:ind w:left="709" w:hanging="709"/>
        <w:jc w:val="both"/>
        <w:rPr>
          <w:rStyle w:val="Kpr"/>
          <w:rFonts w:cs="Times New Roman"/>
          <w:color w:val="0D0D0D" w:themeColor="text1" w:themeTint="F2"/>
          <w:sz w:val="24"/>
          <w:szCs w:val="24"/>
          <w:u w:val="none"/>
        </w:rPr>
      </w:pPr>
      <w:proofErr w:type="spellStart"/>
      <w:r w:rsidRPr="00281483">
        <w:rPr>
          <w:rStyle w:val="Kpr"/>
          <w:rFonts w:cs="Times New Roman"/>
          <w:color w:val="0D0D0D" w:themeColor="text1" w:themeTint="F2"/>
          <w:sz w:val="24"/>
          <w:szCs w:val="24"/>
          <w:u w:val="none"/>
        </w:rPr>
        <w:t>Hayllar</w:t>
      </w:r>
      <w:proofErr w:type="spellEnd"/>
      <w:r w:rsidRPr="00281483">
        <w:rPr>
          <w:rStyle w:val="Kpr"/>
          <w:rFonts w:cs="Times New Roman"/>
          <w:color w:val="0D0D0D" w:themeColor="text1" w:themeTint="F2"/>
          <w:sz w:val="24"/>
          <w:szCs w:val="24"/>
          <w:u w:val="none"/>
        </w:rPr>
        <w:t xml:space="preserve">, B., &amp; Griffin, T. (2005). </w:t>
      </w:r>
      <w:proofErr w:type="spellStart"/>
      <w:r w:rsidRPr="00281483">
        <w:rPr>
          <w:rStyle w:val="Kpr"/>
          <w:rFonts w:cs="Times New Roman"/>
          <w:color w:val="0D0D0D" w:themeColor="text1" w:themeTint="F2"/>
          <w:sz w:val="24"/>
          <w:szCs w:val="24"/>
          <w:u w:val="none"/>
        </w:rPr>
        <w:t>The</w:t>
      </w:r>
      <w:proofErr w:type="spellEnd"/>
      <w:r w:rsidRPr="00281483">
        <w:rPr>
          <w:rStyle w:val="Kpr"/>
          <w:rFonts w:cs="Times New Roman"/>
          <w:color w:val="0D0D0D" w:themeColor="text1" w:themeTint="F2"/>
          <w:sz w:val="24"/>
          <w:szCs w:val="24"/>
          <w:u w:val="none"/>
        </w:rPr>
        <w:t xml:space="preserve"> </w:t>
      </w:r>
      <w:proofErr w:type="spellStart"/>
      <w:r w:rsidRPr="00281483">
        <w:rPr>
          <w:rStyle w:val="Kpr"/>
          <w:rFonts w:cs="Times New Roman"/>
          <w:color w:val="0D0D0D" w:themeColor="text1" w:themeTint="F2"/>
          <w:sz w:val="24"/>
          <w:szCs w:val="24"/>
          <w:u w:val="none"/>
        </w:rPr>
        <w:t>precinct</w:t>
      </w:r>
      <w:proofErr w:type="spellEnd"/>
      <w:r w:rsidRPr="00281483">
        <w:rPr>
          <w:rStyle w:val="Kpr"/>
          <w:rFonts w:cs="Times New Roman"/>
          <w:color w:val="0D0D0D" w:themeColor="text1" w:themeTint="F2"/>
          <w:sz w:val="24"/>
          <w:szCs w:val="24"/>
          <w:u w:val="none"/>
        </w:rPr>
        <w:t xml:space="preserve"> </w:t>
      </w:r>
      <w:proofErr w:type="spellStart"/>
      <w:r w:rsidRPr="00281483">
        <w:rPr>
          <w:rStyle w:val="Kpr"/>
          <w:rFonts w:cs="Times New Roman"/>
          <w:color w:val="0D0D0D" w:themeColor="text1" w:themeTint="F2"/>
          <w:sz w:val="24"/>
          <w:szCs w:val="24"/>
          <w:u w:val="none"/>
        </w:rPr>
        <w:t>experience</w:t>
      </w:r>
      <w:proofErr w:type="spellEnd"/>
      <w:r w:rsidRPr="00281483">
        <w:rPr>
          <w:rStyle w:val="Kpr"/>
          <w:rFonts w:cs="Times New Roman"/>
          <w:color w:val="0D0D0D" w:themeColor="text1" w:themeTint="F2"/>
          <w:sz w:val="24"/>
          <w:szCs w:val="24"/>
          <w:u w:val="none"/>
        </w:rPr>
        <w:t xml:space="preserve">: a </w:t>
      </w:r>
      <w:proofErr w:type="spellStart"/>
      <w:r w:rsidRPr="00281483">
        <w:rPr>
          <w:rStyle w:val="Kpr"/>
          <w:rFonts w:cs="Times New Roman"/>
          <w:color w:val="0D0D0D" w:themeColor="text1" w:themeTint="F2"/>
          <w:sz w:val="24"/>
          <w:szCs w:val="24"/>
          <w:u w:val="none"/>
        </w:rPr>
        <w:t>phenomenological</w:t>
      </w:r>
      <w:proofErr w:type="spellEnd"/>
      <w:r w:rsidRPr="00281483">
        <w:rPr>
          <w:rStyle w:val="Kpr"/>
          <w:rFonts w:cs="Times New Roman"/>
          <w:color w:val="0D0D0D" w:themeColor="text1" w:themeTint="F2"/>
          <w:sz w:val="24"/>
          <w:szCs w:val="24"/>
          <w:u w:val="none"/>
        </w:rPr>
        <w:t xml:space="preserve"> </w:t>
      </w:r>
      <w:proofErr w:type="spellStart"/>
      <w:r w:rsidRPr="00281483">
        <w:rPr>
          <w:rStyle w:val="Kpr"/>
          <w:rFonts w:cs="Times New Roman"/>
          <w:color w:val="0D0D0D" w:themeColor="text1" w:themeTint="F2"/>
          <w:sz w:val="24"/>
          <w:szCs w:val="24"/>
          <w:u w:val="none"/>
        </w:rPr>
        <w:t>approach</w:t>
      </w:r>
      <w:proofErr w:type="spellEnd"/>
      <w:r w:rsidRPr="00281483">
        <w:rPr>
          <w:rStyle w:val="Kpr"/>
          <w:rFonts w:cs="Times New Roman"/>
          <w:color w:val="0D0D0D" w:themeColor="text1" w:themeTint="F2"/>
          <w:sz w:val="24"/>
          <w:szCs w:val="24"/>
          <w:u w:val="none"/>
        </w:rPr>
        <w:t xml:space="preserve">. </w:t>
      </w:r>
      <w:proofErr w:type="spellStart"/>
      <w:r w:rsidRPr="00281483">
        <w:rPr>
          <w:rStyle w:val="Kpr"/>
          <w:rFonts w:cs="Times New Roman"/>
          <w:i/>
          <w:iCs/>
          <w:color w:val="0D0D0D" w:themeColor="text1" w:themeTint="F2"/>
          <w:sz w:val="24"/>
          <w:szCs w:val="24"/>
          <w:u w:val="none"/>
        </w:rPr>
        <w:t>Tourism</w:t>
      </w:r>
      <w:proofErr w:type="spellEnd"/>
      <w:r w:rsidRPr="00281483">
        <w:rPr>
          <w:rStyle w:val="Kpr"/>
          <w:rFonts w:cs="Times New Roman"/>
          <w:i/>
          <w:iCs/>
          <w:color w:val="0D0D0D" w:themeColor="text1" w:themeTint="F2"/>
          <w:sz w:val="24"/>
          <w:szCs w:val="24"/>
          <w:u w:val="none"/>
        </w:rPr>
        <w:t xml:space="preserve"> Management, 26</w:t>
      </w:r>
      <w:r w:rsidR="00985A2C" w:rsidRPr="00281483">
        <w:rPr>
          <w:rStyle w:val="Kpr"/>
          <w:rFonts w:cs="Times New Roman"/>
          <w:i/>
          <w:iCs/>
          <w:color w:val="0D0D0D" w:themeColor="text1" w:themeTint="F2"/>
          <w:sz w:val="24"/>
          <w:szCs w:val="24"/>
          <w:u w:val="none"/>
        </w:rPr>
        <w:t xml:space="preserve"> </w:t>
      </w:r>
      <w:r w:rsidRPr="00281483">
        <w:rPr>
          <w:rStyle w:val="Kpr"/>
          <w:rFonts w:cs="Times New Roman"/>
          <w:color w:val="0D0D0D" w:themeColor="text1" w:themeTint="F2"/>
          <w:sz w:val="24"/>
          <w:szCs w:val="24"/>
          <w:u w:val="none"/>
        </w:rPr>
        <w:t>(4), 517–528.</w:t>
      </w:r>
    </w:p>
    <w:p w14:paraId="6F39EBEA"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proofErr w:type="spellStart"/>
      <w:r w:rsidRPr="00281483">
        <w:rPr>
          <w:rFonts w:cs="Times New Roman"/>
          <w:color w:val="0D0D0D" w:themeColor="text1" w:themeTint="F2"/>
          <w:sz w:val="24"/>
          <w:szCs w:val="24"/>
          <w:shd w:val="clear" w:color="auto" w:fill="FFFFFF"/>
        </w:rPr>
        <w:t>Hayllar</w:t>
      </w:r>
      <w:proofErr w:type="spellEnd"/>
      <w:r w:rsidRPr="00281483">
        <w:rPr>
          <w:rFonts w:cs="Times New Roman"/>
          <w:color w:val="0D0D0D" w:themeColor="text1" w:themeTint="F2"/>
          <w:sz w:val="24"/>
          <w:szCs w:val="24"/>
          <w:shd w:val="clear" w:color="auto" w:fill="FFFFFF"/>
        </w:rPr>
        <w:t xml:space="preserve">, B., Griffin, T. &amp; Edwards, D. (2008). </w:t>
      </w:r>
      <w:r w:rsidRPr="00281483">
        <w:rPr>
          <w:rFonts w:cs="Times New Roman"/>
          <w:i/>
          <w:iCs/>
          <w:color w:val="0D0D0D" w:themeColor="text1" w:themeTint="F2"/>
          <w:sz w:val="24"/>
          <w:szCs w:val="24"/>
          <w:shd w:val="clear" w:color="auto" w:fill="FFFFFF"/>
        </w:rPr>
        <w:t xml:space="preserve">City </w:t>
      </w:r>
      <w:proofErr w:type="spellStart"/>
      <w:r w:rsidRPr="00281483">
        <w:rPr>
          <w:rFonts w:cs="Times New Roman"/>
          <w:i/>
          <w:iCs/>
          <w:color w:val="0D0D0D" w:themeColor="text1" w:themeTint="F2"/>
          <w:sz w:val="24"/>
          <w:szCs w:val="24"/>
          <w:shd w:val="clear" w:color="auto" w:fill="FFFFFF"/>
        </w:rPr>
        <w:t>spaces-tourist</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places</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Routledge</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London</w:t>
      </w:r>
      <w:proofErr w:type="spellEnd"/>
      <w:r w:rsidRPr="00281483">
        <w:rPr>
          <w:rFonts w:cs="Times New Roman"/>
          <w:color w:val="0D0D0D" w:themeColor="text1" w:themeTint="F2"/>
          <w:sz w:val="24"/>
          <w:szCs w:val="24"/>
          <w:shd w:val="clear" w:color="auto" w:fill="FFFFFF"/>
        </w:rPr>
        <w:t>.</w:t>
      </w:r>
    </w:p>
    <w:p w14:paraId="1C1C6D97"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 xml:space="preserve">Henderson, J.C. (2002). </w:t>
      </w:r>
      <w:proofErr w:type="spellStart"/>
      <w:r w:rsidRPr="00281483">
        <w:rPr>
          <w:rFonts w:cs="Times New Roman"/>
          <w:color w:val="0D0D0D" w:themeColor="text1" w:themeTint="F2"/>
          <w:sz w:val="24"/>
          <w:szCs w:val="24"/>
          <w:shd w:val="clear" w:color="auto" w:fill="FFFFFF"/>
        </w:rPr>
        <w:t>Managing</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tourism</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and</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Islam</w:t>
      </w:r>
      <w:proofErr w:type="spellEnd"/>
      <w:r w:rsidRPr="00281483">
        <w:rPr>
          <w:rFonts w:cs="Times New Roman"/>
          <w:color w:val="0D0D0D" w:themeColor="text1" w:themeTint="F2"/>
          <w:sz w:val="24"/>
          <w:szCs w:val="24"/>
          <w:shd w:val="clear" w:color="auto" w:fill="FFFFFF"/>
        </w:rPr>
        <w:t xml:space="preserve"> in </w:t>
      </w:r>
      <w:proofErr w:type="spellStart"/>
      <w:r w:rsidRPr="00281483">
        <w:rPr>
          <w:rFonts w:cs="Times New Roman"/>
          <w:color w:val="0D0D0D" w:themeColor="text1" w:themeTint="F2"/>
          <w:sz w:val="24"/>
          <w:szCs w:val="24"/>
          <w:shd w:val="clear" w:color="auto" w:fill="FFFFFF"/>
        </w:rPr>
        <w:t>peninsula</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Malaysia</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Tourism</w:t>
      </w:r>
      <w:proofErr w:type="spellEnd"/>
      <w:r w:rsidRPr="00281483">
        <w:rPr>
          <w:rFonts w:cs="Times New Roman"/>
          <w:i/>
          <w:iCs/>
          <w:color w:val="0D0D0D" w:themeColor="text1" w:themeTint="F2"/>
          <w:sz w:val="24"/>
          <w:szCs w:val="24"/>
          <w:shd w:val="clear" w:color="auto" w:fill="FFFFFF"/>
        </w:rPr>
        <w:t xml:space="preserve"> Management, 24</w:t>
      </w:r>
      <w:r w:rsidRPr="00281483">
        <w:rPr>
          <w:rFonts w:cs="Times New Roman"/>
          <w:color w:val="0D0D0D" w:themeColor="text1" w:themeTint="F2"/>
          <w:sz w:val="24"/>
          <w:szCs w:val="24"/>
          <w:shd w:val="clear" w:color="auto" w:fill="FFFFFF"/>
        </w:rPr>
        <w:t xml:space="preserve">(4), 447–456. </w:t>
      </w:r>
    </w:p>
    <w:p w14:paraId="09A5095C"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rPr>
        <w:t xml:space="preserve">Hoffman, L. M., </w:t>
      </w:r>
      <w:proofErr w:type="spellStart"/>
      <w:r w:rsidRPr="00281483">
        <w:rPr>
          <w:rFonts w:cs="Times New Roman"/>
          <w:color w:val="0D0D0D" w:themeColor="text1" w:themeTint="F2"/>
          <w:sz w:val="24"/>
          <w:szCs w:val="24"/>
        </w:rPr>
        <w:t>Fainstein</w:t>
      </w:r>
      <w:proofErr w:type="spellEnd"/>
      <w:r w:rsidRPr="00281483">
        <w:rPr>
          <w:rFonts w:cs="Times New Roman"/>
          <w:color w:val="0D0D0D" w:themeColor="text1" w:themeTint="F2"/>
          <w:sz w:val="24"/>
          <w:szCs w:val="24"/>
        </w:rPr>
        <w:t xml:space="preserve">, S. &amp; </w:t>
      </w:r>
      <w:proofErr w:type="spellStart"/>
      <w:r w:rsidRPr="00281483">
        <w:rPr>
          <w:rFonts w:cs="Times New Roman"/>
          <w:color w:val="0D0D0D" w:themeColor="text1" w:themeTint="F2"/>
          <w:sz w:val="24"/>
          <w:szCs w:val="24"/>
        </w:rPr>
        <w:t>Judd</w:t>
      </w:r>
      <w:proofErr w:type="spellEnd"/>
      <w:r w:rsidRPr="00281483">
        <w:rPr>
          <w:rFonts w:cs="Times New Roman"/>
          <w:color w:val="0D0D0D" w:themeColor="text1" w:themeTint="F2"/>
          <w:sz w:val="24"/>
          <w:szCs w:val="24"/>
        </w:rPr>
        <w:t xml:space="preserve">, D. R. (2003). </w:t>
      </w:r>
      <w:proofErr w:type="spellStart"/>
      <w:r w:rsidRPr="00281483">
        <w:rPr>
          <w:rFonts w:cs="Times New Roman"/>
          <w:color w:val="0D0D0D" w:themeColor="text1" w:themeTint="F2"/>
          <w:sz w:val="24"/>
          <w:szCs w:val="24"/>
        </w:rPr>
        <w:t>Cities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and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visitors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regulatıng</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people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markets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and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cıty</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space</w:t>
      </w:r>
      <w:proofErr w:type="spellEnd"/>
      <w:r w:rsidRPr="00281483">
        <w:rPr>
          <w:rFonts w:cs="Times New Roman"/>
          <w:color w:val="0D0D0D" w:themeColor="text1" w:themeTint="F2"/>
          <w:sz w:val="24"/>
          <w:szCs w:val="24"/>
        </w:rPr>
        <w:t>. Blackwell, UK.</w:t>
      </w:r>
    </w:p>
    <w:p w14:paraId="1B64B72F"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Hoyle</w:t>
      </w:r>
      <w:proofErr w:type="spellEnd"/>
      <w:r w:rsidRPr="00281483">
        <w:rPr>
          <w:rFonts w:cs="Times New Roman"/>
          <w:color w:val="0D0D0D" w:themeColor="text1" w:themeTint="F2"/>
          <w:sz w:val="24"/>
          <w:szCs w:val="24"/>
        </w:rPr>
        <w:t xml:space="preserve">, R. H. &amp; Panter, A. T. (1995). </w:t>
      </w:r>
      <w:proofErr w:type="spellStart"/>
      <w:r w:rsidRPr="00281483">
        <w:rPr>
          <w:rFonts w:cs="Times New Roman"/>
          <w:color w:val="0D0D0D" w:themeColor="text1" w:themeTint="F2"/>
          <w:sz w:val="24"/>
          <w:szCs w:val="24"/>
        </w:rPr>
        <w:t>Writing</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About</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Structural</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Equation</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Models</w:t>
      </w:r>
      <w:proofErr w:type="spellEnd"/>
      <w:r w:rsidRPr="00281483">
        <w:rPr>
          <w:rFonts w:cs="Times New Roman"/>
          <w:color w:val="0D0D0D" w:themeColor="text1" w:themeTint="F2"/>
          <w:sz w:val="24"/>
          <w:szCs w:val="24"/>
        </w:rPr>
        <w:t xml:space="preserve"> İn </w:t>
      </w:r>
      <w:proofErr w:type="spellStart"/>
      <w:r w:rsidRPr="00281483">
        <w:rPr>
          <w:rFonts w:cs="Times New Roman"/>
          <w:color w:val="0D0D0D" w:themeColor="text1" w:themeTint="F2"/>
          <w:sz w:val="24"/>
          <w:szCs w:val="24"/>
        </w:rPr>
        <w:t>Structural</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Equation</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Modeling</w:t>
      </w:r>
      <w:proofErr w:type="spellEnd"/>
      <w:r w:rsidRPr="00281483">
        <w:rPr>
          <w:rFonts w:cs="Times New Roman"/>
          <w:i/>
          <w:iCs/>
          <w:color w:val="0D0D0D" w:themeColor="text1" w:themeTint="F2"/>
          <w:sz w:val="24"/>
          <w:szCs w:val="24"/>
        </w:rPr>
        <w:t>.</w:t>
      </w:r>
      <w:r w:rsidRPr="00281483">
        <w:rPr>
          <w:rFonts w:cs="Times New Roman"/>
          <w:color w:val="0D0D0D" w:themeColor="text1" w:themeTint="F2"/>
          <w:sz w:val="24"/>
          <w:szCs w:val="24"/>
        </w:rPr>
        <w:t xml:space="preserve"> </w:t>
      </w:r>
      <w:proofErr w:type="spellStart"/>
      <w:r w:rsidRPr="00281483">
        <w:rPr>
          <w:rFonts w:cs="Times New Roman"/>
          <w:i/>
          <w:iCs/>
          <w:color w:val="0D0D0D" w:themeColor="text1" w:themeTint="F2"/>
          <w:sz w:val="24"/>
          <w:szCs w:val="24"/>
        </w:rPr>
        <w:t>Structural</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equation</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modeling</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Concepts</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issues</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and</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applications</w:t>
      </w:r>
      <w:proofErr w:type="spellEnd"/>
      <w:r w:rsidRPr="00281483">
        <w:rPr>
          <w:rFonts w:cs="Times New Roman"/>
          <w:i/>
          <w:iCs/>
          <w:color w:val="0D0D0D" w:themeColor="text1" w:themeTint="F2"/>
          <w:sz w:val="24"/>
          <w:szCs w:val="24"/>
        </w:rPr>
        <w:t xml:space="preserve">, </w:t>
      </w:r>
      <w:r w:rsidRPr="00281483">
        <w:rPr>
          <w:rFonts w:cs="Times New Roman"/>
          <w:color w:val="0D0D0D" w:themeColor="text1" w:themeTint="F2"/>
          <w:sz w:val="24"/>
          <w:szCs w:val="24"/>
        </w:rPr>
        <w:t xml:space="preserve">R. H. </w:t>
      </w:r>
      <w:proofErr w:type="spellStart"/>
      <w:r w:rsidRPr="00281483">
        <w:rPr>
          <w:rFonts w:cs="Times New Roman"/>
          <w:color w:val="0D0D0D" w:themeColor="text1" w:themeTint="F2"/>
          <w:sz w:val="24"/>
          <w:szCs w:val="24"/>
        </w:rPr>
        <w:t>Hoyle</w:t>
      </w:r>
      <w:proofErr w:type="spellEnd"/>
      <w:r w:rsidRPr="00281483">
        <w:rPr>
          <w:rFonts w:cs="Times New Roman"/>
          <w:color w:val="0D0D0D" w:themeColor="text1" w:themeTint="F2"/>
          <w:sz w:val="24"/>
          <w:szCs w:val="24"/>
        </w:rPr>
        <w:t xml:space="preserve"> (Ed.), </w:t>
      </w:r>
      <w:proofErr w:type="spellStart"/>
      <w:r w:rsidRPr="00281483">
        <w:rPr>
          <w:rFonts w:cs="Times New Roman"/>
          <w:color w:val="0D0D0D" w:themeColor="text1" w:themeTint="F2"/>
          <w:sz w:val="24"/>
          <w:szCs w:val="24"/>
        </w:rPr>
        <w:t>Sage</w:t>
      </w:r>
      <w:proofErr w:type="spellEnd"/>
      <w:r w:rsidRPr="00281483">
        <w:rPr>
          <w:rFonts w:cs="Times New Roman"/>
          <w:color w:val="0D0D0D" w:themeColor="text1" w:themeTint="F2"/>
          <w:sz w:val="24"/>
          <w:szCs w:val="24"/>
        </w:rPr>
        <w:t>, USA, 158−176.</w:t>
      </w:r>
    </w:p>
    <w:p w14:paraId="01D458B9"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Hussein</w:t>
      </w:r>
      <w:proofErr w:type="spellEnd"/>
      <w:r w:rsidRPr="00281483">
        <w:rPr>
          <w:rFonts w:cs="Times New Roman"/>
          <w:color w:val="0D0D0D" w:themeColor="text1" w:themeTint="F2"/>
          <w:sz w:val="24"/>
          <w:szCs w:val="24"/>
        </w:rPr>
        <w:t xml:space="preserve">, A. Z. &amp; Saç, F. (2008). </w:t>
      </w:r>
      <w:r w:rsidRPr="00281483">
        <w:rPr>
          <w:rFonts w:cs="Times New Roman"/>
          <w:i/>
          <w:iCs/>
          <w:color w:val="0D0D0D" w:themeColor="text1" w:themeTint="F2"/>
          <w:sz w:val="24"/>
          <w:szCs w:val="24"/>
        </w:rPr>
        <w:t>Genel turizm gelişimi- geleceği.</w:t>
      </w:r>
      <w:r w:rsidRPr="00281483">
        <w:rPr>
          <w:rFonts w:cs="Times New Roman"/>
          <w:color w:val="0D0D0D" w:themeColor="text1" w:themeTint="F2"/>
          <w:sz w:val="24"/>
          <w:szCs w:val="24"/>
        </w:rPr>
        <w:t xml:space="preserve"> Siyasal Yayınevi, Ankara.</w:t>
      </w:r>
    </w:p>
    <w:p w14:paraId="4A5C7218" w14:textId="77777777" w:rsidR="00AE56FC" w:rsidRPr="00281483" w:rsidRDefault="00AE56FC" w:rsidP="00FD2DCE">
      <w:pPr>
        <w:tabs>
          <w:tab w:val="left" w:pos="5945"/>
        </w:tabs>
        <w:spacing w:after="0" w:line="240" w:lineRule="auto"/>
        <w:ind w:left="709" w:hanging="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İçellioğlu</w:t>
      </w:r>
      <w:proofErr w:type="spellEnd"/>
      <w:r w:rsidRPr="00281483">
        <w:rPr>
          <w:rFonts w:cs="Times New Roman"/>
          <w:color w:val="0D0D0D" w:themeColor="text1" w:themeTint="F2"/>
          <w:sz w:val="24"/>
          <w:szCs w:val="24"/>
        </w:rPr>
        <w:t xml:space="preserve">, C. Ş. (2014). Kent turizmi ve marka kentler: turizm potansiyeli açısından İstanbul’un </w:t>
      </w:r>
      <w:proofErr w:type="spellStart"/>
      <w:r w:rsidRPr="00281483">
        <w:rPr>
          <w:rFonts w:cs="Times New Roman"/>
          <w:color w:val="0D0D0D" w:themeColor="text1" w:themeTint="F2"/>
          <w:sz w:val="24"/>
          <w:szCs w:val="24"/>
        </w:rPr>
        <w:t>swot</w:t>
      </w:r>
      <w:proofErr w:type="spellEnd"/>
      <w:r w:rsidRPr="00281483">
        <w:rPr>
          <w:rFonts w:cs="Times New Roman"/>
          <w:color w:val="0D0D0D" w:themeColor="text1" w:themeTint="F2"/>
          <w:sz w:val="24"/>
          <w:szCs w:val="24"/>
        </w:rPr>
        <w:t xml:space="preserve"> analizi. </w:t>
      </w:r>
      <w:r w:rsidRPr="00281483">
        <w:rPr>
          <w:rFonts w:cs="Times New Roman"/>
          <w:i/>
          <w:iCs/>
          <w:color w:val="0D0D0D" w:themeColor="text1" w:themeTint="F2"/>
          <w:sz w:val="24"/>
          <w:szCs w:val="24"/>
        </w:rPr>
        <w:t>Sosyal Bilimler Dergisi</w:t>
      </w:r>
      <w:r w:rsidRPr="00281483">
        <w:rPr>
          <w:rFonts w:cs="Times New Roman"/>
          <w:color w:val="0D0D0D" w:themeColor="text1" w:themeTint="F2"/>
          <w:sz w:val="24"/>
          <w:szCs w:val="24"/>
        </w:rPr>
        <w:t>, (1), 37-55.</w:t>
      </w:r>
    </w:p>
    <w:p w14:paraId="5791E819" w14:textId="77777777" w:rsidR="00AE56FC" w:rsidRPr="00281483" w:rsidRDefault="00AE56FC" w:rsidP="00FD2DCE">
      <w:pPr>
        <w:tabs>
          <w:tab w:val="left" w:pos="5945"/>
        </w:tabs>
        <w:spacing w:after="0" w:line="240" w:lineRule="auto"/>
        <w:ind w:left="709" w:hanging="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İçöz</w:t>
      </w:r>
      <w:proofErr w:type="spellEnd"/>
      <w:r w:rsidRPr="00281483">
        <w:rPr>
          <w:rFonts w:cs="Times New Roman"/>
          <w:color w:val="0D0D0D" w:themeColor="text1" w:themeTint="F2"/>
          <w:sz w:val="24"/>
          <w:szCs w:val="24"/>
        </w:rPr>
        <w:t xml:space="preserve">, O. (2001). </w:t>
      </w:r>
      <w:r w:rsidRPr="00281483">
        <w:rPr>
          <w:rFonts w:cs="Times New Roman"/>
          <w:i/>
          <w:iCs/>
          <w:color w:val="0D0D0D" w:themeColor="text1" w:themeTint="F2"/>
          <w:sz w:val="24"/>
          <w:szCs w:val="24"/>
        </w:rPr>
        <w:t>Turizm işletmelerinde pazarlama, ilkeler ve uygulamalar.</w:t>
      </w:r>
      <w:r w:rsidRPr="00281483">
        <w:rPr>
          <w:rFonts w:cs="Times New Roman"/>
          <w:color w:val="0D0D0D" w:themeColor="text1" w:themeTint="F2"/>
          <w:sz w:val="24"/>
          <w:szCs w:val="24"/>
        </w:rPr>
        <w:t xml:space="preserve"> Turhan Kitabevi, Ankara.</w:t>
      </w:r>
    </w:p>
    <w:p w14:paraId="1381EEB6" w14:textId="77777777" w:rsidR="00AE56FC" w:rsidRPr="00281483" w:rsidRDefault="00AE56FC" w:rsidP="00FD2DCE">
      <w:pPr>
        <w:tabs>
          <w:tab w:val="left" w:pos="5945"/>
        </w:tabs>
        <w:spacing w:after="0" w:line="240" w:lineRule="auto"/>
        <w:ind w:left="709" w:hanging="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İçöz</w:t>
      </w:r>
      <w:proofErr w:type="spellEnd"/>
      <w:r w:rsidRPr="00281483">
        <w:rPr>
          <w:rFonts w:cs="Times New Roman"/>
          <w:color w:val="0D0D0D" w:themeColor="text1" w:themeTint="F2"/>
          <w:sz w:val="24"/>
          <w:szCs w:val="24"/>
        </w:rPr>
        <w:t xml:space="preserve">, O., Var, T., &amp; İlhan, İ. (2009). </w:t>
      </w:r>
      <w:r w:rsidRPr="00281483">
        <w:rPr>
          <w:rFonts w:cs="Times New Roman"/>
          <w:i/>
          <w:iCs/>
          <w:color w:val="0D0D0D" w:themeColor="text1" w:themeTint="F2"/>
          <w:sz w:val="24"/>
          <w:szCs w:val="24"/>
        </w:rPr>
        <w:t>Turizm planlaması ve politikası: turizmde bölgesel planlama</w:t>
      </w:r>
      <w:r w:rsidRPr="00281483">
        <w:rPr>
          <w:rFonts w:cs="Times New Roman"/>
          <w:color w:val="0D0D0D" w:themeColor="text1" w:themeTint="F2"/>
          <w:sz w:val="24"/>
          <w:szCs w:val="24"/>
        </w:rPr>
        <w:t>. Turhan Kitabevi Yayınları, Türkiye.</w:t>
      </w:r>
    </w:p>
    <w:p w14:paraId="7AAF779B" w14:textId="62EA279A" w:rsidR="00AE56FC" w:rsidRPr="00281483" w:rsidRDefault="00AE56FC" w:rsidP="00FD2DCE">
      <w:pPr>
        <w:tabs>
          <w:tab w:val="left" w:pos="5945"/>
        </w:tabs>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rPr>
        <w:t>İlbay, B. (2019). Eskişehir, İçinde, Kozak, N. (Editör), Online Türkiye Turizm Ansiklopedisi, (</w:t>
      </w:r>
      <w:r w:rsidR="00FD2DCE" w:rsidRPr="00281483">
        <w:rPr>
          <w:rFonts w:eastAsiaTheme="minorHAnsi" w:cs="Times New Roman"/>
          <w:color w:val="0D0D0D" w:themeColor="text1" w:themeTint="F2"/>
          <w:sz w:val="24"/>
          <w:szCs w:val="24"/>
          <w:shd w:val="clear" w:color="auto" w:fill="FFFFFF"/>
          <w:lang w:eastAsia="en-US"/>
        </w:rPr>
        <w:t>Erişim</w:t>
      </w:r>
      <w:r w:rsidRPr="00281483">
        <w:rPr>
          <w:rFonts w:eastAsiaTheme="minorHAnsi" w:cs="Times New Roman"/>
          <w:color w:val="0D0D0D" w:themeColor="text1" w:themeTint="F2"/>
          <w:sz w:val="24"/>
          <w:szCs w:val="24"/>
          <w:shd w:val="clear" w:color="auto" w:fill="FFFFFF"/>
          <w:lang w:eastAsia="en-US"/>
        </w:rPr>
        <w:t>: 03.02.2026, https://turkiyeturizmansiklopedisi.com/).</w:t>
      </w:r>
    </w:p>
    <w:p w14:paraId="388C7E0E" w14:textId="77777777" w:rsidR="00AE56FC" w:rsidRPr="00281483" w:rsidRDefault="00AE56FC" w:rsidP="00FD2DCE">
      <w:pPr>
        <w:tabs>
          <w:tab w:val="left" w:pos="5945"/>
        </w:tabs>
        <w:spacing w:after="0" w:line="240" w:lineRule="auto"/>
        <w:ind w:left="709" w:hanging="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İlgar</w:t>
      </w:r>
      <w:proofErr w:type="spellEnd"/>
      <w:r w:rsidRPr="00281483">
        <w:rPr>
          <w:rFonts w:cs="Times New Roman"/>
          <w:color w:val="0D0D0D" w:themeColor="text1" w:themeTint="F2"/>
          <w:sz w:val="24"/>
          <w:szCs w:val="24"/>
        </w:rPr>
        <w:t xml:space="preserve">, E. (2008). </w:t>
      </w:r>
      <w:r w:rsidRPr="00281483">
        <w:rPr>
          <w:rFonts w:cs="Times New Roman"/>
          <w:i/>
          <w:iCs/>
          <w:color w:val="0D0D0D" w:themeColor="text1" w:themeTint="F2"/>
          <w:sz w:val="24"/>
          <w:szCs w:val="24"/>
        </w:rPr>
        <w:t>Kent kimliği ve kentsel değişimin kent kimliği boyutu: Eskişehir örneği</w:t>
      </w:r>
      <w:r w:rsidRPr="00281483">
        <w:rPr>
          <w:rFonts w:cs="Times New Roman"/>
          <w:color w:val="0D0D0D" w:themeColor="text1" w:themeTint="F2"/>
          <w:sz w:val="24"/>
          <w:szCs w:val="24"/>
        </w:rPr>
        <w:t xml:space="preserve"> (Yüksek lisans tezi, Anadolu Üniversitesi, Fen Bilimleri Enstitüsü), Eskişehir.</w:t>
      </w:r>
    </w:p>
    <w:p w14:paraId="00CCA599" w14:textId="77777777" w:rsidR="00AE56FC" w:rsidRPr="00281483" w:rsidRDefault="00AE56FC" w:rsidP="00FD2DCE">
      <w:pPr>
        <w:spacing w:after="0" w:line="240" w:lineRule="auto"/>
        <w:ind w:left="709" w:hanging="709"/>
        <w:jc w:val="both"/>
        <w:rPr>
          <w:rFonts w:cs="Times New Roman"/>
          <w:color w:val="0D0D0D" w:themeColor="text1" w:themeTint="F2"/>
        </w:rPr>
      </w:pPr>
      <w:r w:rsidRPr="00281483">
        <w:rPr>
          <w:rFonts w:cs="Times New Roman"/>
          <w:color w:val="0D0D0D" w:themeColor="text1" w:themeTint="F2"/>
        </w:rPr>
        <w:t xml:space="preserve">İnce, K. (2002). </w:t>
      </w:r>
      <w:r w:rsidRPr="00281483">
        <w:rPr>
          <w:rFonts w:cs="Times New Roman"/>
          <w:i/>
          <w:iCs/>
          <w:color w:val="0D0D0D" w:themeColor="text1" w:themeTint="F2"/>
        </w:rPr>
        <w:t>Kurşunlu Külliyesi</w:t>
      </w:r>
      <w:r w:rsidRPr="00281483">
        <w:rPr>
          <w:rFonts w:cs="Times New Roman"/>
          <w:color w:val="0D0D0D" w:themeColor="text1" w:themeTint="F2"/>
        </w:rPr>
        <w:t xml:space="preserve">. TDV İslâm Ansiklopedisi. (Erişim: 07.07.2024, </w:t>
      </w:r>
      <w:hyperlink r:id="rId102" w:tgtFrame="_new" w:history="1">
        <w:r w:rsidRPr="00281483">
          <w:rPr>
            <w:rFonts w:cs="Times New Roman"/>
            <w:color w:val="0D0D0D" w:themeColor="text1" w:themeTint="F2"/>
            <w:u w:val="single"/>
          </w:rPr>
          <w:t>https://islamansiklopedisi.org.tr/kursunlu-kulliyesi</w:t>
        </w:r>
      </w:hyperlink>
      <w:r w:rsidRPr="00281483">
        <w:rPr>
          <w:rFonts w:cs="Times New Roman"/>
          <w:color w:val="0D0D0D" w:themeColor="text1" w:themeTint="F2"/>
        </w:rPr>
        <w:t>)</w:t>
      </w:r>
    </w:p>
    <w:p w14:paraId="45F98F23"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proofErr w:type="spellStart"/>
      <w:r w:rsidRPr="00281483">
        <w:rPr>
          <w:rFonts w:eastAsiaTheme="minorHAnsi" w:cs="Times New Roman"/>
          <w:color w:val="0D0D0D" w:themeColor="text1" w:themeTint="F2"/>
          <w:sz w:val="24"/>
          <w:szCs w:val="24"/>
          <w:lang w:eastAsia="en-US"/>
        </w:rPr>
        <w:t>İzbırak</w:t>
      </w:r>
      <w:proofErr w:type="spellEnd"/>
      <w:r w:rsidRPr="00281483">
        <w:rPr>
          <w:rFonts w:eastAsiaTheme="minorHAnsi" w:cs="Times New Roman"/>
          <w:color w:val="0D0D0D" w:themeColor="text1" w:themeTint="F2"/>
          <w:sz w:val="24"/>
          <w:szCs w:val="24"/>
          <w:lang w:eastAsia="en-US"/>
        </w:rPr>
        <w:t>, R. (1992), Coğrafya Terimleri Sözlüğü, İstanbul: MEB Yayınları.</w:t>
      </w:r>
    </w:p>
    <w:p w14:paraId="11F5002B"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proofErr w:type="spellStart"/>
      <w:r w:rsidRPr="00281483">
        <w:rPr>
          <w:rFonts w:eastAsiaTheme="minorHAnsi" w:cs="Times New Roman"/>
          <w:color w:val="0D0D0D" w:themeColor="text1" w:themeTint="F2"/>
          <w:sz w:val="24"/>
          <w:szCs w:val="24"/>
          <w:lang w:eastAsia="en-US"/>
        </w:rPr>
        <w:t>Jafari</w:t>
      </w:r>
      <w:proofErr w:type="spellEnd"/>
      <w:r w:rsidRPr="00281483">
        <w:rPr>
          <w:rFonts w:eastAsiaTheme="minorHAnsi" w:cs="Times New Roman"/>
          <w:color w:val="0D0D0D" w:themeColor="text1" w:themeTint="F2"/>
          <w:sz w:val="24"/>
          <w:szCs w:val="24"/>
          <w:lang w:eastAsia="en-US"/>
        </w:rPr>
        <w:t xml:space="preserve">, J. (1990). </w:t>
      </w:r>
      <w:proofErr w:type="spellStart"/>
      <w:r w:rsidRPr="00281483">
        <w:rPr>
          <w:rFonts w:eastAsiaTheme="minorHAnsi" w:cs="Times New Roman"/>
          <w:color w:val="0D0D0D" w:themeColor="text1" w:themeTint="F2"/>
          <w:sz w:val="24"/>
          <w:szCs w:val="24"/>
          <w:lang w:eastAsia="en-US"/>
        </w:rPr>
        <w:t>Research</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and</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scholarship</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The</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basis</w:t>
      </w:r>
      <w:proofErr w:type="spellEnd"/>
      <w:r w:rsidRPr="00281483">
        <w:rPr>
          <w:rFonts w:eastAsiaTheme="minorHAnsi" w:cs="Times New Roman"/>
          <w:color w:val="0D0D0D" w:themeColor="text1" w:themeTint="F2"/>
          <w:sz w:val="24"/>
          <w:szCs w:val="24"/>
          <w:lang w:eastAsia="en-US"/>
        </w:rPr>
        <w:t xml:space="preserve"> of </w:t>
      </w:r>
      <w:proofErr w:type="spellStart"/>
      <w:r w:rsidRPr="00281483">
        <w:rPr>
          <w:rFonts w:eastAsiaTheme="minorHAnsi" w:cs="Times New Roman"/>
          <w:color w:val="0D0D0D" w:themeColor="text1" w:themeTint="F2"/>
          <w:sz w:val="24"/>
          <w:szCs w:val="24"/>
          <w:lang w:eastAsia="en-US"/>
        </w:rPr>
        <w:t>tourism</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education</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Journal</w:t>
      </w:r>
      <w:proofErr w:type="spellEnd"/>
      <w:r w:rsidRPr="00281483">
        <w:rPr>
          <w:rFonts w:eastAsiaTheme="minorHAnsi" w:cs="Times New Roman"/>
          <w:i/>
          <w:iCs/>
          <w:color w:val="0D0D0D" w:themeColor="text1" w:themeTint="F2"/>
          <w:sz w:val="24"/>
          <w:szCs w:val="24"/>
          <w:lang w:eastAsia="en-US"/>
        </w:rPr>
        <w:t xml:space="preserve"> of </w:t>
      </w:r>
      <w:proofErr w:type="spellStart"/>
      <w:r w:rsidRPr="00281483">
        <w:rPr>
          <w:rFonts w:eastAsiaTheme="minorHAnsi" w:cs="Times New Roman"/>
          <w:i/>
          <w:iCs/>
          <w:color w:val="0D0D0D" w:themeColor="text1" w:themeTint="F2"/>
          <w:sz w:val="24"/>
          <w:szCs w:val="24"/>
          <w:lang w:eastAsia="en-US"/>
        </w:rPr>
        <w:t>Tourism</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Studies</w:t>
      </w:r>
      <w:proofErr w:type="spellEnd"/>
      <w:r w:rsidRPr="00281483">
        <w:rPr>
          <w:rFonts w:eastAsiaTheme="minorHAnsi" w:cs="Times New Roman"/>
          <w:i/>
          <w:iCs/>
          <w:color w:val="0D0D0D" w:themeColor="text1" w:themeTint="F2"/>
          <w:sz w:val="24"/>
          <w:szCs w:val="24"/>
          <w:lang w:eastAsia="en-US"/>
        </w:rPr>
        <w:t xml:space="preserve">, </w:t>
      </w:r>
      <w:r w:rsidRPr="00281483">
        <w:rPr>
          <w:rFonts w:eastAsiaTheme="minorHAnsi" w:cs="Times New Roman"/>
          <w:color w:val="0D0D0D" w:themeColor="text1" w:themeTint="F2"/>
          <w:sz w:val="24"/>
          <w:szCs w:val="24"/>
          <w:lang w:eastAsia="en-US"/>
        </w:rPr>
        <w:t>1,33–41.</w:t>
      </w:r>
    </w:p>
    <w:p w14:paraId="7F143760" w14:textId="04207461"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shd w:val="clear" w:color="auto" w:fill="FFFFFF"/>
          <w:lang w:eastAsia="en-US"/>
        </w:rPr>
      </w:pPr>
      <w:bookmarkStart w:id="3231" w:name="_Hlk208258080"/>
      <w:proofErr w:type="spellStart"/>
      <w:r w:rsidRPr="00281483">
        <w:rPr>
          <w:rFonts w:eastAsiaTheme="minorHAnsi" w:cs="Times New Roman"/>
          <w:color w:val="0D0D0D" w:themeColor="text1" w:themeTint="F2"/>
          <w:sz w:val="24"/>
          <w:szCs w:val="24"/>
          <w:shd w:val="clear" w:color="auto" w:fill="FFFFFF"/>
          <w:lang w:eastAsia="en-US"/>
        </w:rPr>
        <w:t>Jansen-Verbeke</w:t>
      </w:r>
      <w:proofErr w:type="spellEnd"/>
      <w:r w:rsidRPr="00281483">
        <w:rPr>
          <w:rFonts w:eastAsiaTheme="minorHAnsi" w:cs="Times New Roman"/>
          <w:color w:val="0D0D0D" w:themeColor="text1" w:themeTint="F2"/>
          <w:sz w:val="24"/>
          <w:szCs w:val="24"/>
          <w:shd w:val="clear" w:color="auto" w:fill="FFFFFF"/>
          <w:lang w:eastAsia="en-US"/>
        </w:rPr>
        <w:t>, M. (1986). Inner-</w:t>
      </w:r>
      <w:proofErr w:type="spellStart"/>
      <w:r w:rsidRPr="00281483">
        <w:rPr>
          <w:rFonts w:eastAsiaTheme="minorHAnsi" w:cs="Times New Roman"/>
          <w:color w:val="0D0D0D" w:themeColor="text1" w:themeTint="F2"/>
          <w:sz w:val="24"/>
          <w:szCs w:val="24"/>
          <w:shd w:val="clear" w:color="auto" w:fill="FFFFFF"/>
          <w:lang w:eastAsia="en-US"/>
        </w:rPr>
        <w:t>city</w:t>
      </w:r>
      <w:proofErr w:type="spellEnd"/>
      <w:r w:rsidRPr="00281483">
        <w:rPr>
          <w:rFonts w:eastAsiaTheme="minorHAnsi" w:cs="Times New Roman"/>
          <w:color w:val="0D0D0D" w:themeColor="text1" w:themeTint="F2"/>
          <w:sz w:val="24"/>
          <w:szCs w:val="24"/>
          <w:shd w:val="clear" w:color="auto" w:fill="FFFFFF"/>
          <w:lang w:eastAsia="en-US"/>
        </w:rPr>
        <w:t xml:space="preserve"> </w:t>
      </w:r>
      <w:proofErr w:type="spellStart"/>
      <w:r w:rsidRPr="00281483">
        <w:rPr>
          <w:rFonts w:eastAsiaTheme="minorHAnsi" w:cs="Times New Roman"/>
          <w:color w:val="0D0D0D" w:themeColor="text1" w:themeTint="F2"/>
          <w:sz w:val="24"/>
          <w:szCs w:val="24"/>
          <w:shd w:val="clear" w:color="auto" w:fill="FFFFFF"/>
          <w:lang w:eastAsia="en-US"/>
        </w:rPr>
        <w:t>tourism</w:t>
      </w:r>
      <w:proofErr w:type="spellEnd"/>
      <w:r w:rsidRPr="00281483">
        <w:rPr>
          <w:rFonts w:eastAsiaTheme="minorHAnsi" w:cs="Times New Roman"/>
          <w:color w:val="0D0D0D" w:themeColor="text1" w:themeTint="F2"/>
          <w:sz w:val="24"/>
          <w:szCs w:val="24"/>
          <w:shd w:val="clear" w:color="auto" w:fill="FFFFFF"/>
          <w:lang w:eastAsia="en-US"/>
        </w:rPr>
        <w:t xml:space="preserve">: </w:t>
      </w:r>
      <w:proofErr w:type="spellStart"/>
      <w:r w:rsidRPr="00281483">
        <w:rPr>
          <w:rFonts w:eastAsiaTheme="minorHAnsi" w:cs="Times New Roman"/>
          <w:color w:val="0D0D0D" w:themeColor="text1" w:themeTint="F2"/>
          <w:sz w:val="24"/>
          <w:szCs w:val="24"/>
          <w:shd w:val="clear" w:color="auto" w:fill="FFFFFF"/>
          <w:lang w:eastAsia="en-US"/>
        </w:rPr>
        <w:t>Resources</w:t>
      </w:r>
      <w:proofErr w:type="spellEnd"/>
      <w:r w:rsidRPr="00281483">
        <w:rPr>
          <w:rFonts w:eastAsiaTheme="minorHAnsi" w:cs="Times New Roman"/>
          <w:color w:val="0D0D0D" w:themeColor="text1" w:themeTint="F2"/>
          <w:sz w:val="24"/>
          <w:szCs w:val="24"/>
          <w:shd w:val="clear" w:color="auto" w:fill="FFFFFF"/>
          <w:lang w:eastAsia="en-US"/>
        </w:rPr>
        <w:t xml:space="preserve">, </w:t>
      </w:r>
      <w:proofErr w:type="spellStart"/>
      <w:r w:rsidRPr="00281483">
        <w:rPr>
          <w:rFonts w:eastAsiaTheme="minorHAnsi" w:cs="Times New Roman"/>
          <w:color w:val="0D0D0D" w:themeColor="text1" w:themeTint="F2"/>
          <w:sz w:val="24"/>
          <w:szCs w:val="24"/>
          <w:shd w:val="clear" w:color="auto" w:fill="FFFFFF"/>
          <w:lang w:eastAsia="en-US"/>
        </w:rPr>
        <w:t>tourists</w:t>
      </w:r>
      <w:proofErr w:type="spellEnd"/>
      <w:r w:rsidRPr="00281483">
        <w:rPr>
          <w:rFonts w:eastAsiaTheme="minorHAnsi" w:cs="Times New Roman"/>
          <w:color w:val="0D0D0D" w:themeColor="text1" w:themeTint="F2"/>
          <w:sz w:val="24"/>
          <w:szCs w:val="24"/>
          <w:shd w:val="clear" w:color="auto" w:fill="FFFFFF"/>
          <w:lang w:eastAsia="en-US"/>
        </w:rPr>
        <w:t xml:space="preserve"> </w:t>
      </w:r>
      <w:proofErr w:type="spellStart"/>
      <w:r w:rsidRPr="00281483">
        <w:rPr>
          <w:rFonts w:eastAsiaTheme="minorHAnsi" w:cs="Times New Roman"/>
          <w:color w:val="0D0D0D" w:themeColor="text1" w:themeTint="F2"/>
          <w:sz w:val="24"/>
          <w:szCs w:val="24"/>
          <w:shd w:val="clear" w:color="auto" w:fill="FFFFFF"/>
          <w:lang w:eastAsia="en-US"/>
        </w:rPr>
        <w:t>and</w:t>
      </w:r>
      <w:proofErr w:type="spellEnd"/>
      <w:r w:rsidRPr="00281483">
        <w:rPr>
          <w:rFonts w:eastAsiaTheme="minorHAnsi" w:cs="Times New Roman"/>
          <w:color w:val="0D0D0D" w:themeColor="text1" w:themeTint="F2"/>
          <w:sz w:val="24"/>
          <w:szCs w:val="24"/>
          <w:shd w:val="clear" w:color="auto" w:fill="FFFFFF"/>
          <w:lang w:eastAsia="en-US"/>
        </w:rPr>
        <w:t xml:space="preserve"> </w:t>
      </w:r>
      <w:proofErr w:type="spellStart"/>
      <w:r w:rsidRPr="00281483">
        <w:rPr>
          <w:rFonts w:eastAsiaTheme="minorHAnsi" w:cs="Times New Roman"/>
          <w:color w:val="0D0D0D" w:themeColor="text1" w:themeTint="F2"/>
          <w:sz w:val="24"/>
          <w:szCs w:val="24"/>
          <w:shd w:val="clear" w:color="auto" w:fill="FFFFFF"/>
          <w:lang w:eastAsia="en-US"/>
        </w:rPr>
        <w:t>promoters</w:t>
      </w:r>
      <w:proofErr w:type="spellEnd"/>
      <w:r w:rsidRPr="00281483">
        <w:rPr>
          <w:rFonts w:eastAsiaTheme="minorHAnsi" w:cs="Times New Roman"/>
          <w:color w:val="0D0D0D" w:themeColor="text1" w:themeTint="F2"/>
          <w:sz w:val="24"/>
          <w:szCs w:val="24"/>
          <w:shd w:val="clear" w:color="auto" w:fill="FFFFFF"/>
          <w:lang w:eastAsia="en-US"/>
        </w:rPr>
        <w:t xml:space="preserve">. </w:t>
      </w:r>
      <w:proofErr w:type="spellStart"/>
      <w:r w:rsidRPr="00281483">
        <w:rPr>
          <w:rFonts w:eastAsiaTheme="minorHAnsi" w:cs="Times New Roman"/>
          <w:i/>
          <w:iCs/>
          <w:color w:val="0D0D0D" w:themeColor="text1" w:themeTint="F2"/>
          <w:sz w:val="24"/>
          <w:szCs w:val="24"/>
          <w:shd w:val="clear" w:color="auto" w:fill="FFFFFF"/>
          <w:lang w:eastAsia="en-US"/>
        </w:rPr>
        <w:t>Annals</w:t>
      </w:r>
      <w:proofErr w:type="spellEnd"/>
      <w:r w:rsidRPr="00281483">
        <w:rPr>
          <w:rFonts w:eastAsiaTheme="minorHAnsi" w:cs="Times New Roman"/>
          <w:i/>
          <w:iCs/>
          <w:color w:val="0D0D0D" w:themeColor="text1" w:themeTint="F2"/>
          <w:sz w:val="24"/>
          <w:szCs w:val="24"/>
          <w:shd w:val="clear" w:color="auto" w:fill="FFFFFF"/>
          <w:lang w:eastAsia="en-US"/>
        </w:rPr>
        <w:t xml:space="preserve"> of </w:t>
      </w:r>
      <w:proofErr w:type="spellStart"/>
      <w:r w:rsidRPr="00281483">
        <w:rPr>
          <w:rFonts w:eastAsiaTheme="minorHAnsi" w:cs="Times New Roman"/>
          <w:i/>
          <w:iCs/>
          <w:color w:val="0D0D0D" w:themeColor="text1" w:themeTint="F2"/>
          <w:sz w:val="24"/>
          <w:szCs w:val="24"/>
          <w:shd w:val="clear" w:color="auto" w:fill="FFFFFF"/>
          <w:lang w:eastAsia="en-US"/>
        </w:rPr>
        <w:t>Tourism</w:t>
      </w:r>
      <w:proofErr w:type="spellEnd"/>
      <w:r w:rsidRPr="00281483">
        <w:rPr>
          <w:rFonts w:eastAsiaTheme="minorHAnsi" w:cs="Times New Roman"/>
          <w:i/>
          <w:iCs/>
          <w:color w:val="0D0D0D" w:themeColor="text1" w:themeTint="F2"/>
          <w:sz w:val="24"/>
          <w:szCs w:val="24"/>
          <w:shd w:val="clear" w:color="auto" w:fill="FFFFFF"/>
          <w:lang w:eastAsia="en-US"/>
        </w:rPr>
        <w:t xml:space="preserve"> </w:t>
      </w:r>
      <w:proofErr w:type="spellStart"/>
      <w:r w:rsidRPr="00281483">
        <w:rPr>
          <w:rFonts w:eastAsiaTheme="minorHAnsi" w:cs="Times New Roman"/>
          <w:i/>
          <w:iCs/>
          <w:color w:val="0D0D0D" w:themeColor="text1" w:themeTint="F2"/>
          <w:sz w:val="24"/>
          <w:szCs w:val="24"/>
          <w:shd w:val="clear" w:color="auto" w:fill="FFFFFF"/>
          <w:lang w:eastAsia="en-US"/>
        </w:rPr>
        <w:t>Research</w:t>
      </w:r>
      <w:proofErr w:type="spellEnd"/>
      <w:r w:rsidRPr="00281483">
        <w:rPr>
          <w:rFonts w:eastAsiaTheme="minorHAnsi" w:cs="Times New Roman"/>
          <w:i/>
          <w:iCs/>
          <w:color w:val="0D0D0D" w:themeColor="text1" w:themeTint="F2"/>
          <w:sz w:val="24"/>
          <w:szCs w:val="24"/>
          <w:shd w:val="clear" w:color="auto" w:fill="FFFFFF"/>
          <w:lang w:eastAsia="en-US"/>
        </w:rPr>
        <w:t>, 13</w:t>
      </w:r>
      <w:r w:rsidRPr="00281483">
        <w:rPr>
          <w:rFonts w:eastAsiaTheme="minorHAnsi" w:cs="Times New Roman"/>
          <w:color w:val="0D0D0D" w:themeColor="text1" w:themeTint="F2"/>
          <w:sz w:val="24"/>
          <w:szCs w:val="24"/>
          <w:shd w:val="clear" w:color="auto" w:fill="FFFFFF"/>
          <w:lang w:eastAsia="en-US"/>
        </w:rPr>
        <w:t xml:space="preserve">(1), 79-100. </w:t>
      </w:r>
    </w:p>
    <w:bookmarkEnd w:id="3231"/>
    <w:p w14:paraId="459D6233" w14:textId="12BEAA48" w:rsidR="00AE56FC" w:rsidRPr="00281483" w:rsidRDefault="00AE56FC" w:rsidP="00FD2DCE">
      <w:pPr>
        <w:spacing w:after="0" w:line="240" w:lineRule="auto"/>
        <w:ind w:left="709" w:hanging="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Jansen-Verbeke</w:t>
      </w:r>
      <w:proofErr w:type="spellEnd"/>
      <w:r w:rsidRPr="00281483">
        <w:rPr>
          <w:rFonts w:cs="Times New Roman"/>
          <w:color w:val="0D0D0D" w:themeColor="text1" w:themeTint="F2"/>
          <w:sz w:val="24"/>
          <w:szCs w:val="24"/>
        </w:rPr>
        <w:t xml:space="preserve">, M. (1988). </w:t>
      </w:r>
      <w:proofErr w:type="spellStart"/>
      <w:r w:rsidRPr="00281483">
        <w:rPr>
          <w:rStyle w:val="Vurgu"/>
          <w:rFonts w:cs="Times New Roman"/>
          <w:color w:val="0D0D0D" w:themeColor="text1" w:themeTint="F2"/>
          <w:sz w:val="24"/>
          <w:szCs w:val="24"/>
        </w:rPr>
        <w:t>Leisure</w:t>
      </w:r>
      <w:proofErr w:type="spellEnd"/>
      <w:r w:rsidRPr="00281483">
        <w:rPr>
          <w:rStyle w:val="Vurgu"/>
          <w:rFonts w:cs="Times New Roman"/>
          <w:color w:val="0D0D0D" w:themeColor="text1" w:themeTint="F2"/>
          <w:sz w:val="24"/>
          <w:szCs w:val="24"/>
        </w:rPr>
        <w:t xml:space="preserve">, </w:t>
      </w:r>
      <w:proofErr w:type="spellStart"/>
      <w:r w:rsidRPr="00281483">
        <w:rPr>
          <w:rStyle w:val="Vurgu"/>
          <w:rFonts w:cs="Times New Roman"/>
          <w:color w:val="0D0D0D" w:themeColor="text1" w:themeTint="F2"/>
          <w:sz w:val="24"/>
          <w:szCs w:val="24"/>
        </w:rPr>
        <w:t>Recreation</w:t>
      </w:r>
      <w:proofErr w:type="spellEnd"/>
      <w:r w:rsidRPr="00281483">
        <w:rPr>
          <w:rStyle w:val="Vurgu"/>
          <w:rFonts w:cs="Times New Roman"/>
          <w:color w:val="0D0D0D" w:themeColor="text1" w:themeTint="F2"/>
          <w:sz w:val="24"/>
          <w:szCs w:val="24"/>
        </w:rPr>
        <w:t xml:space="preserve"> </w:t>
      </w:r>
      <w:proofErr w:type="spellStart"/>
      <w:r w:rsidRPr="00281483">
        <w:rPr>
          <w:rStyle w:val="Vurgu"/>
          <w:rFonts w:cs="Times New Roman"/>
          <w:color w:val="0D0D0D" w:themeColor="text1" w:themeTint="F2"/>
          <w:sz w:val="24"/>
          <w:szCs w:val="24"/>
        </w:rPr>
        <w:t>And</w:t>
      </w:r>
      <w:proofErr w:type="spellEnd"/>
      <w:r w:rsidRPr="00281483">
        <w:rPr>
          <w:rStyle w:val="Vurgu"/>
          <w:rFonts w:cs="Times New Roman"/>
          <w:color w:val="0D0D0D" w:themeColor="text1" w:themeTint="F2"/>
          <w:sz w:val="24"/>
          <w:szCs w:val="24"/>
        </w:rPr>
        <w:t xml:space="preserve"> </w:t>
      </w:r>
      <w:proofErr w:type="spellStart"/>
      <w:r w:rsidRPr="00281483">
        <w:rPr>
          <w:rStyle w:val="Vurgu"/>
          <w:rFonts w:cs="Times New Roman"/>
          <w:color w:val="0D0D0D" w:themeColor="text1" w:themeTint="F2"/>
          <w:sz w:val="24"/>
          <w:szCs w:val="24"/>
        </w:rPr>
        <w:t>Tourism</w:t>
      </w:r>
      <w:proofErr w:type="spellEnd"/>
      <w:r w:rsidRPr="00281483">
        <w:rPr>
          <w:rStyle w:val="Vurgu"/>
          <w:rFonts w:cs="Times New Roman"/>
          <w:color w:val="0D0D0D" w:themeColor="text1" w:themeTint="F2"/>
          <w:sz w:val="24"/>
          <w:szCs w:val="24"/>
        </w:rPr>
        <w:t xml:space="preserve"> </w:t>
      </w:r>
      <w:proofErr w:type="spellStart"/>
      <w:r w:rsidRPr="00281483">
        <w:rPr>
          <w:rStyle w:val="Vurgu"/>
          <w:rFonts w:cs="Times New Roman"/>
          <w:color w:val="0D0D0D" w:themeColor="text1" w:themeTint="F2"/>
          <w:sz w:val="24"/>
          <w:szCs w:val="24"/>
        </w:rPr>
        <w:t>In</w:t>
      </w:r>
      <w:proofErr w:type="spellEnd"/>
      <w:r w:rsidRPr="00281483">
        <w:rPr>
          <w:rStyle w:val="Vurgu"/>
          <w:rFonts w:cs="Times New Roman"/>
          <w:color w:val="0D0D0D" w:themeColor="text1" w:themeTint="F2"/>
          <w:sz w:val="24"/>
          <w:szCs w:val="24"/>
        </w:rPr>
        <w:t xml:space="preserve"> Inner </w:t>
      </w:r>
      <w:proofErr w:type="spellStart"/>
      <w:r w:rsidRPr="00281483">
        <w:rPr>
          <w:rStyle w:val="Vurgu"/>
          <w:rFonts w:cs="Times New Roman"/>
          <w:color w:val="0D0D0D" w:themeColor="text1" w:themeTint="F2"/>
          <w:sz w:val="24"/>
          <w:szCs w:val="24"/>
        </w:rPr>
        <w:t>Cities</w:t>
      </w:r>
      <w:proofErr w:type="spellEnd"/>
      <w:r w:rsidRPr="00281483">
        <w:rPr>
          <w:rStyle w:val="Vurgu"/>
          <w:rFonts w:cs="Times New Roman"/>
          <w:color w:val="0D0D0D" w:themeColor="text1" w:themeTint="F2"/>
          <w:sz w:val="24"/>
          <w:szCs w:val="24"/>
        </w:rPr>
        <w:t xml:space="preserve">: </w:t>
      </w:r>
      <w:proofErr w:type="spellStart"/>
      <w:r w:rsidRPr="00281483">
        <w:rPr>
          <w:rStyle w:val="Vurgu"/>
          <w:rFonts w:cs="Times New Roman"/>
          <w:color w:val="0D0D0D" w:themeColor="text1" w:themeTint="F2"/>
          <w:sz w:val="24"/>
          <w:szCs w:val="24"/>
        </w:rPr>
        <w:t>Explorative</w:t>
      </w:r>
      <w:proofErr w:type="spellEnd"/>
      <w:r w:rsidRPr="00281483">
        <w:rPr>
          <w:rStyle w:val="Vurgu"/>
          <w:rFonts w:cs="Times New Roman"/>
          <w:color w:val="0D0D0D" w:themeColor="text1" w:themeTint="F2"/>
          <w:sz w:val="24"/>
          <w:szCs w:val="24"/>
        </w:rPr>
        <w:t xml:space="preserve"> Case-</w:t>
      </w:r>
      <w:proofErr w:type="spellStart"/>
      <w:r w:rsidRPr="00281483">
        <w:rPr>
          <w:rStyle w:val="Vurgu"/>
          <w:rFonts w:cs="Times New Roman"/>
          <w:color w:val="0D0D0D" w:themeColor="text1" w:themeTint="F2"/>
          <w:sz w:val="24"/>
          <w:szCs w:val="24"/>
        </w:rPr>
        <w:t>Studies</w:t>
      </w:r>
      <w:proofErr w:type="spellEnd"/>
      <w:r w:rsidRPr="00281483">
        <w:rPr>
          <w:rFonts w:cs="Times New Roman"/>
          <w:color w:val="0D0D0D" w:themeColor="text1" w:themeTint="F2"/>
          <w:sz w:val="24"/>
          <w:szCs w:val="24"/>
        </w:rPr>
        <w:t xml:space="preserve">. (Doktora Tezi). </w:t>
      </w:r>
      <w:proofErr w:type="spellStart"/>
      <w:r w:rsidRPr="00281483">
        <w:rPr>
          <w:rStyle w:val="Vurgu"/>
          <w:rFonts w:cs="Times New Roman"/>
          <w:color w:val="0D0D0D" w:themeColor="text1" w:themeTint="F2"/>
          <w:sz w:val="24"/>
          <w:szCs w:val="24"/>
        </w:rPr>
        <w:t>Katholieke</w:t>
      </w:r>
      <w:proofErr w:type="spellEnd"/>
      <w:r w:rsidRPr="00281483">
        <w:rPr>
          <w:rStyle w:val="Vurgu"/>
          <w:rFonts w:cs="Times New Roman"/>
          <w:color w:val="0D0D0D" w:themeColor="text1" w:themeTint="F2"/>
          <w:sz w:val="24"/>
          <w:szCs w:val="24"/>
        </w:rPr>
        <w:t xml:space="preserve"> </w:t>
      </w:r>
      <w:proofErr w:type="spellStart"/>
      <w:r w:rsidRPr="00281483">
        <w:rPr>
          <w:rStyle w:val="Vurgu"/>
          <w:rFonts w:cs="Times New Roman"/>
          <w:color w:val="0D0D0D" w:themeColor="text1" w:themeTint="F2"/>
          <w:sz w:val="24"/>
          <w:szCs w:val="24"/>
        </w:rPr>
        <w:t>Universiteit</w:t>
      </w:r>
      <w:proofErr w:type="spellEnd"/>
      <w:r w:rsidRPr="00281483">
        <w:rPr>
          <w:rStyle w:val="Vurgu"/>
          <w:rFonts w:cs="Times New Roman"/>
          <w:color w:val="0D0D0D" w:themeColor="text1" w:themeTint="F2"/>
          <w:sz w:val="24"/>
          <w:szCs w:val="24"/>
        </w:rPr>
        <w:t xml:space="preserve"> </w:t>
      </w:r>
      <w:proofErr w:type="spellStart"/>
      <w:r w:rsidRPr="00281483">
        <w:rPr>
          <w:rStyle w:val="Vurgu"/>
          <w:rFonts w:cs="Times New Roman"/>
          <w:color w:val="0D0D0D" w:themeColor="text1" w:themeTint="F2"/>
          <w:sz w:val="24"/>
          <w:szCs w:val="24"/>
        </w:rPr>
        <w:t>Nijmegen</w:t>
      </w:r>
      <w:proofErr w:type="spellEnd"/>
      <w:r w:rsidRPr="00281483">
        <w:rPr>
          <w:rFonts w:cs="Times New Roman"/>
          <w:color w:val="0D0D0D" w:themeColor="text1" w:themeTint="F2"/>
          <w:sz w:val="24"/>
          <w:szCs w:val="24"/>
        </w:rPr>
        <w:t xml:space="preserve">, </w:t>
      </w:r>
      <w:proofErr w:type="spellStart"/>
      <w:r w:rsidRPr="00281483">
        <w:rPr>
          <w:rStyle w:val="Vurgu"/>
          <w:rFonts w:cs="Times New Roman"/>
          <w:color w:val="0D0D0D" w:themeColor="text1" w:themeTint="F2"/>
          <w:sz w:val="24"/>
          <w:szCs w:val="24"/>
        </w:rPr>
        <w:t>Interfaculteit</w:t>
      </w:r>
      <w:proofErr w:type="spellEnd"/>
      <w:r w:rsidRPr="00281483">
        <w:rPr>
          <w:rStyle w:val="Vurgu"/>
          <w:rFonts w:cs="Times New Roman"/>
          <w:color w:val="0D0D0D" w:themeColor="text1" w:themeTint="F2"/>
          <w:sz w:val="24"/>
          <w:szCs w:val="24"/>
        </w:rPr>
        <w:t xml:space="preserve"> Der </w:t>
      </w:r>
      <w:proofErr w:type="spellStart"/>
      <w:r w:rsidRPr="00281483">
        <w:rPr>
          <w:rStyle w:val="Vurgu"/>
          <w:rFonts w:cs="Times New Roman"/>
          <w:color w:val="0D0D0D" w:themeColor="text1" w:themeTint="F2"/>
          <w:sz w:val="24"/>
          <w:szCs w:val="24"/>
        </w:rPr>
        <w:t>Geografie</w:t>
      </w:r>
      <w:proofErr w:type="spellEnd"/>
      <w:r w:rsidRPr="00281483">
        <w:rPr>
          <w:rStyle w:val="Vurgu"/>
          <w:rFonts w:cs="Times New Roman"/>
          <w:color w:val="0D0D0D" w:themeColor="text1" w:themeTint="F2"/>
          <w:sz w:val="24"/>
          <w:szCs w:val="24"/>
        </w:rPr>
        <w:t xml:space="preserve"> En </w:t>
      </w:r>
      <w:proofErr w:type="spellStart"/>
      <w:r w:rsidRPr="00281483">
        <w:rPr>
          <w:rStyle w:val="Vurgu"/>
          <w:rFonts w:cs="Times New Roman"/>
          <w:color w:val="0D0D0D" w:themeColor="text1" w:themeTint="F2"/>
          <w:sz w:val="24"/>
          <w:szCs w:val="24"/>
        </w:rPr>
        <w:t>Prehistorie</w:t>
      </w:r>
      <w:proofErr w:type="spellEnd"/>
      <w:r w:rsidRPr="00281483">
        <w:rPr>
          <w:rStyle w:val="Vurgu"/>
          <w:rFonts w:cs="Times New Roman"/>
          <w:color w:val="0D0D0D" w:themeColor="text1" w:themeTint="F2"/>
          <w:sz w:val="24"/>
          <w:szCs w:val="24"/>
        </w:rPr>
        <w:t xml:space="preserve">, </w:t>
      </w:r>
      <w:proofErr w:type="spellStart"/>
      <w:r w:rsidRPr="00281483">
        <w:rPr>
          <w:rStyle w:val="Vurgu"/>
          <w:rFonts w:cs="Times New Roman"/>
          <w:color w:val="0D0D0D" w:themeColor="text1" w:themeTint="F2"/>
          <w:sz w:val="24"/>
          <w:szCs w:val="24"/>
        </w:rPr>
        <w:t>Geografisch</w:t>
      </w:r>
      <w:proofErr w:type="spellEnd"/>
      <w:r w:rsidRPr="00281483">
        <w:rPr>
          <w:rStyle w:val="Vurgu"/>
          <w:rFonts w:cs="Times New Roman"/>
          <w:color w:val="0D0D0D" w:themeColor="text1" w:themeTint="F2"/>
          <w:sz w:val="24"/>
          <w:szCs w:val="24"/>
        </w:rPr>
        <w:t xml:space="preserve"> En </w:t>
      </w:r>
      <w:proofErr w:type="spellStart"/>
      <w:r w:rsidRPr="00281483">
        <w:rPr>
          <w:rStyle w:val="Vurgu"/>
          <w:rFonts w:cs="Times New Roman"/>
          <w:color w:val="0D0D0D" w:themeColor="text1" w:themeTint="F2"/>
          <w:sz w:val="24"/>
          <w:szCs w:val="24"/>
        </w:rPr>
        <w:t>Planologisch</w:t>
      </w:r>
      <w:proofErr w:type="spellEnd"/>
      <w:r w:rsidRPr="00281483">
        <w:rPr>
          <w:rStyle w:val="Vurgu"/>
          <w:rFonts w:cs="Times New Roman"/>
          <w:color w:val="0D0D0D" w:themeColor="text1" w:themeTint="F2"/>
          <w:sz w:val="24"/>
          <w:szCs w:val="24"/>
        </w:rPr>
        <w:t xml:space="preserve"> </w:t>
      </w:r>
      <w:proofErr w:type="spellStart"/>
      <w:r w:rsidRPr="00281483">
        <w:rPr>
          <w:rStyle w:val="Vurgu"/>
          <w:rFonts w:cs="Times New Roman"/>
          <w:color w:val="0D0D0D" w:themeColor="text1" w:themeTint="F2"/>
          <w:sz w:val="24"/>
          <w:szCs w:val="24"/>
        </w:rPr>
        <w:t>Instituut</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Nijmegen</w:t>
      </w:r>
      <w:proofErr w:type="spellEnd"/>
      <w:r w:rsidRPr="00281483">
        <w:rPr>
          <w:rFonts w:cs="Times New Roman"/>
          <w:color w:val="0D0D0D" w:themeColor="text1" w:themeTint="F2"/>
          <w:sz w:val="24"/>
          <w:szCs w:val="24"/>
        </w:rPr>
        <w:t>.</w:t>
      </w:r>
    </w:p>
    <w:p w14:paraId="41CD0FFA" w14:textId="33E69186"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shd w:val="clear" w:color="auto" w:fill="FFFFFF"/>
          <w:lang w:eastAsia="en-US"/>
        </w:rPr>
      </w:pPr>
      <w:proofErr w:type="spellStart"/>
      <w:r w:rsidRPr="00281483">
        <w:rPr>
          <w:rFonts w:eastAsiaTheme="minorHAnsi" w:cs="Times New Roman"/>
          <w:color w:val="0D0D0D" w:themeColor="text1" w:themeTint="F2"/>
          <w:sz w:val="24"/>
          <w:szCs w:val="24"/>
          <w:shd w:val="clear" w:color="auto" w:fill="FFFFFF"/>
          <w:lang w:eastAsia="en-US"/>
        </w:rPr>
        <w:t>Jansen-Verbeke</w:t>
      </w:r>
      <w:proofErr w:type="spellEnd"/>
      <w:r w:rsidRPr="00281483">
        <w:rPr>
          <w:rFonts w:eastAsiaTheme="minorHAnsi" w:cs="Times New Roman"/>
          <w:color w:val="0D0D0D" w:themeColor="text1" w:themeTint="F2"/>
          <w:sz w:val="24"/>
          <w:szCs w:val="24"/>
          <w:shd w:val="clear" w:color="auto" w:fill="FFFFFF"/>
          <w:lang w:eastAsia="en-US"/>
        </w:rPr>
        <w:t xml:space="preserve">, M. (1991). </w:t>
      </w:r>
      <w:proofErr w:type="spellStart"/>
      <w:r w:rsidRPr="00281483">
        <w:rPr>
          <w:rFonts w:eastAsiaTheme="minorHAnsi" w:cs="Times New Roman"/>
          <w:color w:val="0D0D0D" w:themeColor="text1" w:themeTint="F2"/>
          <w:sz w:val="24"/>
          <w:szCs w:val="24"/>
          <w:shd w:val="clear" w:color="auto" w:fill="FFFFFF"/>
          <w:lang w:eastAsia="en-US"/>
        </w:rPr>
        <w:t>Leisure</w:t>
      </w:r>
      <w:proofErr w:type="spellEnd"/>
      <w:r w:rsidRPr="00281483">
        <w:rPr>
          <w:rFonts w:eastAsiaTheme="minorHAnsi" w:cs="Times New Roman"/>
          <w:color w:val="0D0D0D" w:themeColor="text1" w:themeTint="F2"/>
          <w:sz w:val="24"/>
          <w:szCs w:val="24"/>
          <w:shd w:val="clear" w:color="auto" w:fill="FFFFFF"/>
          <w:lang w:eastAsia="en-US"/>
        </w:rPr>
        <w:t xml:space="preserve"> </w:t>
      </w:r>
      <w:proofErr w:type="spellStart"/>
      <w:r w:rsidRPr="00281483">
        <w:rPr>
          <w:rFonts w:eastAsiaTheme="minorHAnsi" w:cs="Times New Roman"/>
          <w:color w:val="0D0D0D" w:themeColor="text1" w:themeTint="F2"/>
          <w:sz w:val="24"/>
          <w:szCs w:val="24"/>
          <w:shd w:val="clear" w:color="auto" w:fill="FFFFFF"/>
          <w:lang w:eastAsia="en-US"/>
        </w:rPr>
        <w:t>shopping</w:t>
      </w:r>
      <w:proofErr w:type="spellEnd"/>
      <w:r w:rsidRPr="00281483">
        <w:rPr>
          <w:rFonts w:eastAsiaTheme="minorHAnsi" w:cs="Times New Roman"/>
          <w:color w:val="0D0D0D" w:themeColor="text1" w:themeTint="F2"/>
          <w:sz w:val="24"/>
          <w:szCs w:val="24"/>
          <w:shd w:val="clear" w:color="auto" w:fill="FFFFFF"/>
          <w:lang w:eastAsia="en-US"/>
        </w:rPr>
        <w:t xml:space="preserve">: a </w:t>
      </w:r>
      <w:proofErr w:type="spellStart"/>
      <w:r w:rsidRPr="00281483">
        <w:rPr>
          <w:rFonts w:eastAsiaTheme="minorHAnsi" w:cs="Times New Roman"/>
          <w:color w:val="0D0D0D" w:themeColor="text1" w:themeTint="F2"/>
          <w:sz w:val="24"/>
          <w:szCs w:val="24"/>
          <w:shd w:val="clear" w:color="auto" w:fill="FFFFFF"/>
          <w:lang w:eastAsia="en-US"/>
        </w:rPr>
        <w:t>magic</w:t>
      </w:r>
      <w:proofErr w:type="spellEnd"/>
      <w:r w:rsidRPr="00281483">
        <w:rPr>
          <w:rFonts w:eastAsiaTheme="minorHAnsi" w:cs="Times New Roman"/>
          <w:color w:val="0D0D0D" w:themeColor="text1" w:themeTint="F2"/>
          <w:sz w:val="24"/>
          <w:szCs w:val="24"/>
          <w:shd w:val="clear" w:color="auto" w:fill="FFFFFF"/>
          <w:lang w:eastAsia="en-US"/>
        </w:rPr>
        <w:t xml:space="preserve"> </w:t>
      </w:r>
      <w:proofErr w:type="spellStart"/>
      <w:r w:rsidRPr="00281483">
        <w:rPr>
          <w:rFonts w:eastAsiaTheme="minorHAnsi" w:cs="Times New Roman"/>
          <w:color w:val="0D0D0D" w:themeColor="text1" w:themeTint="F2"/>
          <w:sz w:val="24"/>
          <w:szCs w:val="24"/>
          <w:shd w:val="clear" w:color="auto" w:fill="FFFFFF"/>
          <w:lang w:eastAsia="en-US"/>
        </w:rPr>
        <w:t>concept</w:t>
      </w:r>
      <w:proofErr w:type="spellEnd"/>
      <w:r w:rsidRPr="00281483">
        <w:rPr>
          <w:rFonts w:eastAsiaTheme="minorHAnsi" w:cs="Times New Roman"/>
          <w:color w:val="0D0D0D" w:themeColor="text1" w:themeTint="F2"/>
          <w:sz w:val="24"/>
          <w:szCs w:val="24"/>
          <w:shd w:val="clear" w:color="auto" w:fill="FFFFFF"/>
          <w:lang w:eastAsia="en-US"/>
        </w:rPr>
        <w:t xml:space="preserve"> </w:t>
      </w:r>
      <w:proofErr w:type="spellStart"/>
      <w:r w:rsidRPr="00281483">
        <w:rPr>
          <w:rFonts w:eastAsiaTheme="minorHAnsi" w:cs="Times New Roman"/>
          <w:color w:val="0D0D0D" w:themeColor="text1" w:themeTint="F2"/>
          <w:sz w:val="24"/>
          <w:szCs w:val="24"/>
          <w:shd w:val="clear" w:color="auto" w:fill="FFFFFF"/>
          <w:lang w:eastAsia="en-US"/>
        </w:rPr>
        <w:t>for</w:t>
      </w:r>
      <w:proofErr w:type="spellEnd"/>
      <w:r w:rsidRPr="00281483">
        <w:rPr>
          <w:rFonts w:eastAsiaTheme="minorHAnsi" w:cs="Times New Roman"/>
          <w:color w:val="0D0D0D" w:themeColor="text1" w:themeTint="F2"/>
          <w:sz w:val="24"/>
          <w:szCs w:val="24"/>
          <w:shd w:val="clear" w:color="auto" w:fill="FFFFFF"/>
          <w:lang w:eastAsia="en-US"/>
        </w:rPr>
        <w:t xml:space="preserve"> </w:t>
      </w:r>
      <w:proofErr w:type="spellStart"/>
      <w:r w:rsidRPr="00281483">
        <w:rPr>
          <w:rFonts w:eastAsiaTheme="minorHAnsi" w:cs="Times New Roman"/>
          <w:color w:val="0D0D0D" w:themeColor="text1" w:themeTint="F2"/>
          <w:sz w:val="24"/>
          <w:szCs w:val="24"/>
          <w:shd w:val="clear" w:color="auto" w:fill="FFFFFF"/>
          <w:lang w:eastAsia="en-US"/>
        </w:rPr>
        <w:t>the</w:t>
      </w:r>
      <w:proofErr w:type="spellEnd"/>
      <w:r w:rsidRPr="00281483">
        <w:rPr>
          <w:rFonts w:eastAsiaTheme="minorHAnsi" w:cs="Times New Roman"/>
          <w:color w:val="0D0D0D" w:themeColor="text1" w:themeTint="F2"/>
          <w:sz w:val="24"/>
          <w:szCs w:val="24"/>
          <w:shd w:val="clear" w:color="auto" w:fill="FFFFFF"/>
          <w:lang w:eastAsia="en-US"/>
        </w:rPr>
        <w:t xml:space="preserve"> </w:t>
      </w:r>
      <w:proofErr w:type="spellStart"/>
      <w:r w:rsidRPr="00281483">
        <w:rPr>
          <w:rFonts w:eastAsiaTheme="minorHAnsi" w:cs="Times New Roman"/>
          <w:color w:val="0D0D0D" w:themeColor="text1" w:themeTint="F2"/>
          <w:sz w:val="24"/>
          <w:szCs w:val="24"/>
          <w:shd w:val="clear" w:color="auto" w:fill="FFFFFF"/>
          <w:lang w:eastAsia="en-US"/>
        </w:rPr>
        <w:t>tourism</w:t>
      </w:r>
      <w:proofErr w:type="spellEnd"/>
      <w:r w:rsidRPr="00281483">
        <w:rPr>
          <w:rFonts w:eastAsiaTheme="minorHAnsi" w:cs="Times New Roman"/>
          <w:color w:val="0D0D0D" w:themeColor="text1" w:themeTint="F2"/>
          <w:sz w:val="24"/>
          <w:szCs w:val="24"/>
          <w:shd w:val="clear" w:color="auto" w:fill="FFFFFF"/>
          <w:lang w:eastAsia="en-US"/>
        </w:rPr>
        <w:t xml:space="preserve"> </w:t>
      </w:r>
      <w:proofErr w:type="spellStart"/>
      <w:r w:rsidRPr="00281483">
        <w:rPr>
          <w:rFonts w:eastAsiaTheme="minorHAnsi" w:cs="Times New Roman"/>
          <w:color w:val="0D0D0D" w:themeColor="text1" w:themeTint="F2"/>
          <w:sz w:val="24"/>
          <w:szCs w:val="24"/>
          <w:shd w:val="clear" w:color="auto" w:fill="FFFFFF"/>
          <w:lang w:eastAsia="en-US"/>
        </w:rPr>
        <w:t>ındustry</w:t>
      </w:r>
      <w:proofErr w:type="spellEnd"/>
      <w:r w:rsidRPr="00281483">
        <w:rPr>
          <w:rFonts w:eastAsiaTheme="minorHAnsi" w:cs="Times New Roman"/>
          <w:color w:val="0D0D0D" w:themeColor="text1" w:themeTint="F2"/>
          <w:sz w:val="24"/>
          <w:szCs w:val="24"/>
          <w:shd w:val="clear" w:color="auto" w:fill="FFFFFF"/>
          <w:lang w:eastAsia="en-US"/>
        </w:rPr>
        <w:t xml:space="preserve">. </w:t>
      </w:r>
      <w:proofErr w:type="spellStart"/>
      <w:r w:rsidRPr="00281483">
        <w:rPr>
          <w:rFonts w:eastAsiaTheme="minorHAnsi" w:cs="Times New Roman"/>
          <w:i/>
          <w:iCs/>
          <w:color w:val="0D0D0D" w:themeColor="text1" w:themeTint="F2"/>
          <w:sz w:val="24"/>
          <w:szCs w:val="24"/>
          <w:shd w:val="clear" w:color="auto" w:fill="FFFFFF"/>
          <w:lang w:eastAsia="en-US"/>
        </w:rPr>
        <w:t>Tourism</w:t>
      </w:r>
      <w:proofErr w:type="spellEnd"/>
      <w:r w:rsidRPr="00281483">
        <w:rPr>
          <w:rFonts w:eastAsiaTheme="minorHAnsi" w:cs="Times New Roman"/>
          <w:i/>
          <w:iCs/>
          <w:color w:val="0D0D0D" w:themeColor="text1" w:themeTint="F2"/>
          <w:sz w:val="24"/>
          <w:szCs w:val="24"/>
          <w:shd w:val="clear" w:color="auto" w:fill="FFFFFF"/>
          <w:lang w:eastAsia="en-US"/>
        </w:rPr>
        <w:t xml:space="preserve"> Management, 12</w:t>
      </w:r>
      <w:r w:rsidRPr="00281483">
        <w:rPr>
          <w:rFonts w:eastAsiaTheme="minorHAnsi" w:cs="Times New Roman"/>
          <w:color w:val="0D0D0D" w:themeColor="text1" w:themeTint="F2"/>
          <w:sz w:val="24"/>
          <w:szCs w:val="24"/>
          <w:shd w:val="clear" w:color="auto" w:fill="FFFFFF"/>
          <w:lang w:eastAsia="en-US"/>
        </w:rPr>
        <w:t>(1)</w:t>
      </w:r>
      <w:r w:rsidR="005313DD" w:rsidRPr="00281483">
        <w:rPr>
          <w:rFonts w:eastAsiaTheme="minorHAnsi" w:cs="Times New Roman"/>
          <w:color w:val="0D0D0D" w:themeColor="text1" w:themeTint="F2"/>
          <w:sz w:val="24"/>
          <w:szCs w:val="24"/>
          <w:shd w:val="clear" w:color="auto" w:fill="FFFFFF"/>
          <w:lang w:eastAsia="en-US"/>
        </w:rPr>
        <w:t>,</w:t>
      </w:r>
      <w:r w:rsidRPr="00281483">
        <w:rPr>
          <w:rFonts w:eastAsiaTheme="minorHAnsi" w:cs="Times New Roman"/>
          <w:color w:val="0D0D0D" w:themeColor="text1" w:themeTint="F2"/>
          <w:sz w:val="24"/>
          <w:szCs w:val="24"/>
          <w:shd w:val="clear" w:color="auto" w:fill="FFFFFF"/>
          <w:lang w:eastAsia="en-US"/>
        </w:rPr>
        <w:t xml:space="preserve"> 9-15.</w:t>
      </w:r>
    </w:p>
    <w:p w14:paraId="2FDABC7E" w14:textId="2F6998E6" w:rsidR="00985A2C" w:rsidRPr="00281483" w:rsidRDefault="00985A2C" w:rsidP="00985A2C">
      <w:pPr>
        <w:spacing w:after="0" w:line="240" w:lineRule="auto"/>
        <w:ind w:left="709" w:hanging="709"/>
        <w:jc w:val="both"/>
        <w:rPr>
          <w:rFonts w:eastAsiaTheme="minorHAnsi" w:cs="Times New Roman"/>
          <w:color w:val="0D0D0D" w:themeColor="text1" w:themeTint="F2"/>
          <w:sz w:val="24"/>
          <w:szCs w:val="24"/>
          <w:shd w:val="clear" w:color="auto" w:fill="FFFFFF"/>
          <w:lang w:eastAsia="en-US"/>
        </w:rPr>
      </w:pPr>
      <w:proofErr w:type="spellStart"/>
      <w:r w:rsidRPr="00281483">
        <w:rPr>
          <w:rFonts w:eastAsiaTheme="minorHAnsi" w:cs="Times New Roman"/>
          <w:color w:val="0D0D0D" w:themeColor="text1" w:themeTint="F2"/>
          <w:sz w:val="24"/>
          <w:szCs w:val="24"/>
          <w:shd w:val="clear" w:color="auto" w:fill="FFFFFF"/>
          <w:lang w:eastAsia="en-US"/>
        </w:rPr>
        <w:t>Jurdana</w:t>
      </w:r>
      <w:proofErr w:type="spellEnd"/>
      <w:r w:rsidRPr="00281483">
        <w:rPr>
          <w:rFonts w:eastAsiaTheme="minorHAnsi" w:cs="Times New Roman"/>
          <w:color w:val="0D0D0D" w:themeColor="text1" w:themeTint="F2"/>
          <w:sz w:val="24"/>
          <w:szCs w:val="24"/>
          <w:shd w:val="clear" w:color="auto" w:fill="FFFFFF"/>
          <w:lang w:eastAsia="en-US"/>
        </w:rPr>
        <w:t xml:space="preserve">, D. S., &amp; Z. </w:t>
      </w:r>
      <w:proofErr w:type="spellStart"/>
      <w:r w:rsidRPr="00281483">
        <w:rPr>
          <w:rFonts w:eastAsiaTheme="minorHAnsi" w:cs="Times New Roman"/>
          <w:color w:val="0D0D0D" w:themeColor="text1" w:themeTint="F2"/>
          <w:sz w:val="24"/>
          <w:szCs w:val="24"/>
          <w:shd w:val="clear" w:color="auto" w:fill="FFFFFF"/>
          <w:lang w:eastAsia="en-US"/>
        </w:rPr>
        <w:t>Susilovic</w:t>
      </w:r>
      <w:proofErr w:type="spellEnd"/>
      <w:r w:rsidRPr="00281483">
        <w:rPr>
          <w:rFonts w:eastAsiaTheme="minorHAnsi" w:cs="Times New Roman"/>
          <w:color w:val="0D0D0D" w:themeColor="text1" w:themeTint="F2"/>
          <w:sz w:val="24"/>
          <w:szCs w:val="24"/>
          <w:shd w:val="clear" w:color="auto" w:fill="FFFFFF"/>
          <w:lang w:eastAsia="en-US"/>
        </w:rPr>
        <w:t xml:space="preserve">. (2006). Planning </w:t>
      </w:r>
      <w:proofErr w:type="spellStart"/>
      <w:r w:rsidRPr="00281483">
        <w:rPr>
          <w:rFonts w:eastAsiaTheme="minorHAnsi" w:cs="Times New Roman"/>
          <w:color w:val="0D0D0D" w:themeColor="text1" w:themeTint="F2"/>
          <w:sz w:val="24"/>
          <w:szCs w:val="24"/>
          <w:shd w:val="clear" w:color="auto" w:fill="FFFFFF"/>
          <w:lang w:eastAsia="en-US"/>
        </w:rPr>
        <w:t>city</w:t>
      </w:r>
      <w:proofErr w:type="spellEnd"/>
      <w:r w:rsidRPr="00281483">
        <w:rPr>
          <w:rFonts w:eastAsiaTheme="minorHAnsi" w:cs="Times New Roman"/>
          <w:color w:val="0D0D0D" w:themeColor="text1" w:themeTint="F2"/>
          <w:sz w:val="24"/>
          <w:szCs w:val="24"/>
          <w:shd w:val="clear" w:color="auto" w:fill="FFFFFF"/>
          <w:lang w:eastAsia="en-US"/>
        </w:rPr>
        <w:t xml:space="preserve"> </w:t>
      </w:r>
      <w:proofErr w:type="spellStart"/>
      <w:r w:rsidRPr="00281483">
        <w:rPr>
          <w:rFonts w:eastAsiaTheme="minorHAnsi" w:cs="Times New Roman"/>
          <w:color w:val="0D0D0D" w:themeColor="text1" w:themeTint="F2"/>
          <w:sz w:val="24"/>
          <w:szCs w:val="24"/>
          <w:shd w:val="clear" w:color="auto" w:fill="FFFFFF"/>
          <w:lang w:eastAsia="en-US"/>
        </w:rPr>
        <w:t>tourism</w:t>
      </w:r>
      <w:proofErr w:type="spellEnd"/>
      <w:r w:rsidRPr="00281483">
        <w:rPr>
          <w:rFonts w:eastAsiaTheme="minorHAnsi" w:cs="Times New Roman"/>
          <w:color w:val="0D0D0D" w:themeColor="text1" w:themeTint="F2"/>
          <w:sz w:val="24"/>
          <w:szCs w:val="24"/>
          <w:shd w:val="clear" w:color="auto" w:fill="FFFFFF"/>
          <w:lang w:eastAsia="en-US"/>
        </w:rPr>
        <w:t xml:space="preserve"> </w:t>
      </w:r>
      <w:proofErr w:type="spellStart"/>
      <w:r w:rsidRPr="00281483">
        <w:rPr>
          <w:rFonts w:eastAsiaTheme="minorHAnsi" w:cs="Times New Roman"/>
          <w:color w:val="0D0D0D" w:themeColor="text1" w:themeTint="F2"/>
          <w:sz w:val="24"/>
          <w:szCs w:val="24"/>
          <w:shd w:val="clear" w:color="auto" w:fill="FFFFFF"/>
          <w:lang w:eastAsia="en-US"/>
        </w:rPr>
        <w:t>development</w:t>
      </w:r>
      <w:proofErr w:type="spellEnd"/>
      <w:r w:rsidRPr="00281483">
        <w:rPr>
          <w:rFonts w:eastAsiaTheme="minorHAnsi" w:cs="Times New Roman"/>
          <w:color w:val="0D0D0D" w:themeColor="text1" w:themeTint="F2"/>
          <w:sz w:val="24"/>
          <w:szCs w:val="24"/>
          <w:shd w:val="clear" w:color="auto" w:fill="FFFFFF"/>
          <w:lang w:eastAsia="en-US"/>
        </w:rPr>
        <w:t xml:space="preserve">: </w:t>
      </w:r>
      <w:proofErr w:type="spellStart"/>
      <w:r w:rsidRPr="00281483">
        <w:rPr>
          <w:rFonts w:eastAsiaTheme="minorHAnsi" w:cs="Times New Roman"/>
          <w:color w:val="0D0D0D" w:themeColor="text1" w:themeTint="F2"/>
          <w:sz w:val="24"/>
          <w:szCs w:val="24"/>
          <w:shd w:val="clear" w:color="auto" w:fill="FFFFFF"/>
          <w:lang w:eastAsia="en-US"/>
        </w:rPr>
        <w:t>principles</w:t>
      </w:r>
      <w:proofErr w:type="spellEnd"/>
      <w:r w:rsidRPr="00281483">
        <w:rPr>
          <w:rFonts w:eastAsiaTheme="minorHAnsi" w:cs="Times New Roman"/>
          <w:color w:val="0D0D0D" w:themeColor="text1" w:themeTint="F2"/>
          <w:sz w:val="24"/>
          <w:szCs w:val="24"/>
          <w:shd w:val="clear" w:color="auto" w:fill="FFFFFF"/>
          <w:lang w:eastAsia="en-US"/>
        </w:rPr>
        <w:t xml:space="preserve"> </w:t>
      </w:r>
      <w:proofErr w:type="spellStart"/>
      <w:r w:rsidRPr="00281483">
        <w:rPr>
          <w:rFonts w:eastAsiaTheme="minorHAnsi" w:cs="Times New Roman"/>
          <w:color w:val="0D0D0D" w:themeColor="text1" w:themeTint="F2"/>
          <w:sz w:val="24"/>
          <w:szCs w:val="24"/>
          <w:shd w:val="clear" w:color="auto" w:fill="FFFFFF"/>
          <w:lang w:eastAsia="en-US"/>
        </w:rPr>
        <w:t>and</w:t>
      </w:r>
      <w:proofErr w:type="spellEnd"/>
      <w:r w:rsidRPr="00281483">
        <w:rPr>
          <w:rFonts w:eastAsiaTheme="minorHAnsi" w:cs="Times New Roman"/>
          <w:color w:val="0D0D0D" w:themeColor="text1" w:themeTint="F2"/>
          <w:sz w:val="24"/>
          <w:szCs w:val="24"/>
          <w:shd w:val="clear" w:color="auto" w:fill="FFFFFF"/>
          <w:lang w:eastAsia="en-US"/>
        </w:rPr>
        <w:t xml:space="preserve"> </w:t>
      </w:r>
      <w:proofErr w:type="spellStart"/>
      <w:r w:rsidRPr="00281483">
        <w:rPr>
          <w:rFonts w:eastAsiaTheme="minorHAnsi" w:cs="Times New Roman"/>
          <w:color w:val="0D0D0D" w:themeColor="text1" w:themeTint="F2"/>
          <w:sz w:val="24"/>
          <w:szCs w:val="24"/>
          <w:shd w:val="clear" w:color="auto" w:fill="FFFFFF"/>
          <w:lang w:eastAsia="en-US"/>
        </w:rPr>
        <w:t>ıssues</w:t>
      </w:r>
      <w:proofErr w:type="spellEnd"/>
      <w:r w:rsidRPr="00281483">
        <w:rPr>
          <w:rFonts w:eastAsiaTheme="minorHAnsi" w:cs="Times New Roman"/>
          <w:color w:val="0D0D0D" w:themeColor="text1" w:themeTint="F2"/>
          <w:sz w:val="24"/>
          <w:szCs w:val="24"/>
          <w:shd w:val="clear" w:color="auto" w:fill="FFFFFF"/>
          <w:lang w:eastAsia="en-US"/>
        </w:rPr>
        <w:t xml:space="preserve">. </w:t>
      </w:r>
      <w:proofErr w:type="spellStart"/>
      <w:r w:rsidRPr="00281483">
        <w:rPr>
          <w:rFonts w:eastAsiaTheme="minorHAnsi" w:cs="Times New Roman"/>
          <w:i/>
          <w:iCs/>
          <w:color w:val="0D0D0D" w:themeColor="text1" w:themeTint="F2"/>
          <w:sz w:val="24"/>
          <w:szCs w:val="24"/>
          <w:shd w:val="clear" w:color="auto" w:fill="FFFFFF"/>
          <w:lang w:eastAsia="en-US"/>
        </w:rPr>
        <w:t>Tourism</w:t>
      </w:r>
      <w:proofErr w:type="spellEnd"/>
      <w:r w:rsidRPr="00281483">
        <w:rPr>
          <w:rFonts w:eastAsiaTheme="minorHAnsi" w:cs="Times New Roman"/>
          <w:i/>
          <w:iCs/>
          <w:color w:val="0D0D0D" w:themeColor="text1" w:themeTint="F2"/>
          <w:sz w:val="24"/>
          <w:szCs w:val="24"/>
          <w:shd w:val="clear" w:color="auto" w:fill="FFFFFF"/>
          <w:lang w:eastAsia="en-US"/>
        </w:rPr>
        <w:t xml:space="preserve"> </w:t>
      </w:r>
      <w:proofErr w:type="spellStart"/>
      <w:r w:rsidRPr="00281483">
        <w:rPr>
          <w:rFonts w:eastAsiaTheme="minorHAnsi" w:cs="Times New Roman"/>
          <w:i/>
          <w:iCs/>
          <w:color w:val="0D0D0D" w:themeColor="text1" w:themeTint="F2"/>
          <w:sz w:val="24"/>
          <w:szCs w:val="24"/>
          <w:shd w:val="clear" w:color="auto" w:fill="FFFFFF"/>
          <w:lang w:eastAsia="en-US"/>
        </w:rPr>
        <w:t>and</w:t>
      </w:r>
      <w:proofErr w:type="spellEnd"/>
      <w:r w:rsidRPr="00281483">
        <w:rPr>
          <w:rFonts w:eastAsiaTheme="minorHAnsi" w:cs="Times New Roman"/>
          <w:i/>
          <w:iCs/>
          <w:color w:val="0D0D0D" w:themeColor="text1" w:themeTint="F2"/>
          <w:sz w:val="24"/>
          <w:szCs w:val="24"/>
          <w:shd w:val="clear" w:color="auto" w:fill="FFFFFF"/>
          <w:lang w:eastAsia="en-US"/>
        </w:rPr>
        <w:t xml:space="preserve"> </w:t>
      </w:r>
      <w:proofErr w:type="spellStart"/>
      <w:r w:rsidRPr="00281483">
        <w:rPr>
          <w:rFonts w:eastAsiaTheme="minorHAnsi" w:cs="Times New Roman"/>
          <w:i/>
          <w:iCs/>
          <w:color w:val="0D0D0D" w:themeColor="text1" w:themeTint="F2"/>
          <w:sz w:val="24"/>
          <w:szCs w:val="24"/>
          <w:shd w:val="clear" w:color="auto" w:fill="FFFFFF"/>
          <w:lang w:eastAsia="en-US"/>
        </w:rPr>
        <w:t>Hospitality</w:t>
      </w:r>
      <w:proofErr w:type="spellEnd"/>
      <w:r w:rsidRPr="00281483">
        <w:rPr>
          <w:rFonts w:eastAsiaTheme="minorHAnsi" w:cs="Times New Roman"/>
          <w:i/>
          <w:iCs/>
          <w:color w:val="0D0D0D" w:themeColor="text1" w:themeTint="F2"/>
          <w:sz w:val="24"/>
          <w:szCs w:val="24"/>
          <w:shd w:val="clear" w:color="auto" w:fill="FFFFFF"/>
          <w:lang w:eastAsia="en-US"/>
        </w:rPr>
        <w:t xml:space="preserve"> Management, 12</w:t>
      </w:r>
      <w:r w:rsidRPr="00281483">
        <w:rPr>
          <w:rFonts w:eastAsiaTheme="minorHAnsi" w:cs="Times New Roman"/>
          <w:color w:val="0D0D0D" w:themeColor="text1" w:themeTint="F2"/>
          <w:sz w:val="24"/>
          <w:szCs w:val="24"/>
          <w:shd w:val="clear" w:color="auto" w:fill="FFFFFF"/>
          <w:lang w:eastAsia="en-US"/>
        </w:rPr>
        <w:t>(2),</w:t>
      </w:r>
      <w:r w:rsidR="005313DD" w:rsidRPr="00281483">
        <w:rPr>
          <w:rFonts w:eastAsiaTheme="minorHAnsi" w:cs="Times New Roman"/>
          <w:color w:val="0D0D0D" w:themeColor="text1" w:themeTint="F2"/>
          <w:sz w:val="24"/>
          <w:szCs w:val="24"/>
          <w:shd w:val="clear" w:color="auto" w:fill="FFFFFF"/>
          <w:lang w:eastAsia="en-US"/>
        </w:rPr>
        <w:t xml:space="preserve"> </w:t>
      </w:r>
      <w:r w:rsidRPr="00281483">
        <w:rPr>
          <w:rFonts w:eastAsiaTheme="minorHAnsi" w:cs="Times New Roman"/>
          <w:color w:val="0D0D0D" w:themeColor="text1" w:themeTint="F2"/>
          <w:sz w:val="24"/>
          <w:szCs w:val="24"/>
          <w:shd w:val="clear" w:color="auto" w:fill="FFFFFF"/>
          <w:lang w:eastAsia="en-US"/>
        </w:rPr>
        <w:t>135-144.</w:t>
      </w:r>
    </w:p>
    <w:p w14:paraId="72EAAE4D"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Fainstein</w:t>
      </w:r>
      <w:proofErr w:type="spellEnd"/>
      <w:r w:rsidRPr="00281483">
        <w:rPr>
          <w:rFonts w:cs="Times New Roman"/>
          <w:color w:val="0D0D0D" w:themeColor="text1" w:themeTint="F2"/>
          <w:sz w:val="24"/>
          <w:szCs w:val="24"/>
        </w:rPr>
        <w:t xml:space="preserve">, S. S., </w:t>
      </w:r>
      <w:proofErr w:type="spellStart"/>
      <w:r w:rsidRPr="00281483">
        <w:rPr>
          <w:rFonts w:cs="Times New Roman"/>
          <w:color w:val="0D0D0D" w:themeColor="text1" w:themeTint="F2"/>
          <w:sz w:val="24"/>
          <w:szCs w:val="24"/>
        </w:rPr>
        <w:t>Gladstone</w:t>
      </w:r>
      <w:proofErr w:type="spellEnd"/>
      <w:r w:rsidRPr="00281483">
        <w:rPr>
          <w:rFonts w:cs="Times New Roman"/>
          <w:color w:val="0D0D0D" w:themeColor="text1" w:themeTint="F2"/>
          <w:sz w:val="24"/>
          <w:szCs w:val="24"/>
        </w:rPr>
        <w:t xml:space="preserve">, D. (1999). </w:t>
      </w:r>
      <w:proofErr w:type="spellStart"/>
      <w:r w:rsidRPr="00281483">
        <w:rPr>
          <w:rFonts w:cs="Times New Roman"/>
          <w:color w:val="0D0D0D" w:themeColor="text1" w:themeTint="F2"/>
          <w:sz w:val="24"/>
          <w:szCs w:val="24"/>
        </w:rPr>
        <w:t>Evaluating</w:t>
      </w:r>
      <w:proofErr w:type="spellEnd"/>
      <w:r w:rsidRPr="00281483">
        <w:rPr>
          <w:rFonts w:cs="Times New Roman"/>
          <w:color w:val="0D0D0D" w:themeColor="text1" w:themeTint="F2"/>
          <w:sz w:val="24"/>
          <w:szCs w:val="24"/>
        </w:rPr>
        <w:t xml:space="preserve"> Urban </w:t>
      </w:r>
      <w:proofErr w:type="spellStart"/>
      <w:r w:rsidRPr="00281483">
        <w:rPr>
          <w:rFonts w:cs="Times New Roman"/>
          <w:color w:val="0D0D0D" w:themeColor="text1" w:themeTint="F2"/>
          <w:sz w:val="24"/>
          <w:szCs w:val="24"/>
        </w:rPr>
        <w:t>Tourism</w:t>
      </w:r>
      <w:proofErr w:type="spellEnd"/>
      <w:r w:rsidRPr="00281483">
        <w:rPr>
          <w:rFonts w:cs="Times New Roman"/>
          <w:color w:val="0D0D0D" w:themeColor="text1" w:themeTint="F2"/>
          <w:sz w:val="24"/>
          <w:szCs w:val="24"/>
        </w:rPr>
        <w:t xml:space="preserve">. </w:t>
      </w:r>
      <w:proofErr w:type="spellStart"/>
      <w:r w:rsidRPr="00281483">
        <w:rPr>
          <w:rStyle w:val="Vurgu"/>
          <w:rFonts w:cs="Times New Roman"/>
          <w:color w:val="0D0D0D" w:themeColor="text1" w:themeTint="F2"/>
          <w:sz w:val="24"/>
          <w:szCs w:val="24"/>
        </w:rPr>
        <w:t>The</w:t>
      </w:r>
      <w:proofErr w:type="spellEnd"/>
      <w:r w:rsidRPr="00281483">
        <w:rPr>
          <w:rStyle w:val="Vurgu"/>
          <w:rFonts w:cs="Times New Roman"/>
          <w:color w:val="0D0D0D" w:themeColor="text1" w:themeTint="F2"/>
          <w:sz w:val="24"/>
          <w:szCs w:val="24"/>
        </w:rPr>
        <w:t xml:space="preserve"> </w:t>
      </w:r>
      <w:proofErr w:type="spellStart"/>
      <w:r w:rsidRPr="00281483">
        <w:rPr>
          <w:rStyle w:val="Vurgu"/>
          <w:rFonts w:cs="Times New Roman"/>
          <w:color w:val="0D0D0D" w:themeColor="text1" w:themeTint="F2"/>
          <w:sz w:val="24"/>
          <w:szCs w:val="24"/>
        </w:rPr>
        <w:t>Tourist</w:t>
      </w:r>
      <w:proofErr w:type="spellEnd"/>
      <w:r w:rsidRPr="00281483">
        <w:rPr>
          <w:rStyle w:val="Vurgu"/>
          <w:rFonts w:cs="Times New Roman"/>
          <w:color w:val="0D0D0D" w:themeColor="text1" w:themeTint="F2"/>
          <w:sz w:val="24"/>
          <w:szCs w:val="24"/>
        </w:rPr>
        <w:t xml:space="preserve"> City</w:t>
      </w:r>
      <w:r w:rsidRPr="00281483">
        <w:rPr>
          <w:rFonts w:cs="Times New Roman"/>
          <w:color w:val="0D0D0D" w:themeColor="text1" w:themeTint="F2"/>
          <w:sz w:val="24"/>
          <w:szCs w:val="24"/>
        </w:rPr>
        <w:t xml:space="preserve">, D. R. </w:t>
      </w:r>
      <w:proofErr w:type="spellStart"/>
      <w:r w:rsidRPr="00281483">
        <w:rPr>
          <w:rFonts w:cs="Times New Roman"/>
          <w:color w:val="0D0D0D" w:themeColor="text1" w:themeTint="F2"/>
          <w:sz w:val="24"/>
          <w:szCs w:val="24"/>
        </w:rPr>
        <w:t>Judd</w:t>
      </w:r>
      <w:proofErr w:type="spellEnd"/>
      <w:r w:rsidRPr="00281483">
        <w:rPr>
          <w:rFonts w:cs="Times New Roman"/>
          <w:color w:val="0D0D0D" w:themeColor="text1" w:themeTint="F2"/>
          <w:sz w:val="24"/>
          <w:szCs w:val="24"/>
        </w:rPr>
        <w:t xml:space="preserve">, S. S. </w:t>
      </w:r>
      <w:proofErr w:type="spellStart"/>
      <w:r w:rsidRPr="00281483">
        <w:rPr>
          <w:rFonts w:cs="Times New Roman"/>
          <w:color w:val="0D0D0D" w:themeColor="text1" w:themeTint="F2"/>
          <w:sz w:val="24"/>
          <w:szCs w:val="24"/>
        </w:rPr>
        <w:t>Fainstein</w:t>
      </w:r>
      <w:proofErr w:type="spellEnd"/>
      <w:r w:rsidRPr="00281483">
        <w:rPr>
          <w:rFonts w:cs="Times New Roman"/>
          <w:color w:val="0D0D0D" w:themeColor="text1" w:themeTint="F2"/>
          <w:sz w:val="24"/>
          <w:szCs w:val="24"/>
        </w:rPr>
        <w:t xml:space="preserve"> (Ed.), </w:t>
      </w:r>
      <w:r w:rsidRPr="00281483">
        <w:rPr>
          <w:rStyle w:val="Vurgu"/>
          <w:rFonts w:cs="Times New Roman"/>
          <w:color w:val="0D0D0D" w:themeColor="text1" w:themeTint="F2"/>
          <w:sz w:val="24"/>
          <w:szCs w:val="24"/>
        </w:rPr>
        <w:t xml:space="preserve">Yale </w:t>
      </w:r>
      <w:proofErr w:type="spellStart"/>
      <w:r w:rsidRPr="00281483">
        <w:rPr>
          <w:rStyle w:val="Vurgu"/>
          <w:rFonts w:cs="Times New Roman"/>
          <w:color w:val="0D0D0D" w:themeColor="text1" w:themeTint="F2"/>
          <w:sz w:val="24"/>
          <w:szCs w:val="24"/>
        </w:rPr>
        <w:t>University</w:t>
      </w:r>
      <w:proofErr w:type="spellEnd"/>
      <w:r w:rsidRPr="00281483">
        <w:rPr>
          <w:rStyle w:val="Vurgu"/>
          <w:rFonts w:cs="Times New Roman"/>
          <w:color w:val="0D0D0D" w:themeColor="text1" w:themeTint="F2"/>
          <w:sz w:val="24"/>
          <w:szCs w:val="24"/>
        </w:rPr>
        <w:t xml:space="preserve"> </w:t>
      </w:r>
      <w:proofErr w:type="spellStart"/>
      <w:r w:rsidRPr="00281483">
        <w:rPr>
          <w:rStyle w:val="Vurgu"/>
          <w:rFonts w:cs="Times New Roman"/>
          <w:color w:val="0D0D0D" w:themeColor="text1" w:themeTint="F2"/>
          <w:sz w:val="24"/>
          <w:szCs w:val="24"/>
        </w:rPr>
        <w:t>Press</w:t>
      </w:r>
      <w:proofErr w:type="spellEnd"/>
      <w:r w:rsidRPr="00281483">
        <w:rPr>
          <w:rFonts w:cs="Times New Roman"/>
          <w:color w:val="0D0D0D" w:themeColor="text1" w:themeTint="F2"/>
          <w:sz w:val="24"/>
          <w:szCs w:val="24"/>
        </w:rPr>
        <w:t xml:space="preserve">, New </w:t>
      </w:r>
      <w:proofErr w:type="spellStart"/>
      <w:r w:rsidRPr="00281483">
        <w:rPr>
          <w:rFonts w:cs="Times New Roman"/>
          <w:color w:val="0D0D0D" w:themeColor="text1" w:themeTint="F2"/>
          <w:sz w:val="24"/>
          <w:szCs w:val="24"/>
        </w:rPr>
        <w:t>Haven</w:t>
      </w:r>
      <w:proofErr w:type="spellEnd"/>
      <w:r w:rsidRPr="00281483">
        <w:rPr>
          <w:rFonts w:cs="Times New Roman"/>
          <w:color w:val="0D0D0D" w:themeColor="text1" w:themeTint="F2"/>
          <w:sz w:val="24"/>
          <w:szCs w:val="24"/>
        </w:rPr>
        <w:t>, s. 21–34.</w:t>
      </w:r>
    </w:p>
    <w:p w14:paraId="01F7ABFD"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shd w:val="clear" w:color="auto" w:fill="FFFFFF"/>
          <w:lang w:eastAsia="en-US"/>
        </w:rPr>
      </w:pPr>
      <w:proofErr w:type="spellStart"/>
      <w:r w:rsidRPr="00281483">
        <w:rPr>
          <w:rFonts w:eastAsiaTheme="minorHAnsi" w:cs="Times New Roman"/>
          <w:color w:val="0D0D0D" w:themeColor="text1" w:themeTint="F2"/>
          <w:sz w:val="24"/>
          <w:szCs w:val="24"/>
          <w:shd w:val="clear" w:color="auto" w:fill="FFFFFF"/>
          <w:lang w:eastAsia="en-US"/>
        </w:rPr>
        <w:t>Kızılkan</w:t>
      </w:r>
      <w:proofErr w:type="spellEnd"/>
      <w:r w:rsidRPr="00281483">
        <w:rPr>
          <w:rFonts w:eastAsiaTheme="minorHAnsi" w:cs="Times New Roman"/>
          <w:color w:val="0D0D0D" w:themeColor="text1" w:themeTint="F2"/>
          <w:sz w:val="24"/>
          <w:szCs w:val="24"/>
          <w:shd w:val="clear" w:color="auto" w:fill="FFFFFF"/>
          <w:lang w:eastAsia="en-US"/>
        </w:rPr>
        <w:t xml:space="preserve">, G., &amp; Yeşildal, Ö. (2021). Tarihi Dokuda Çağdaş Kültür Yapısının Görsel Etki Değerlendirmesi: Odunpazarı Modern Müze Örneklem Alanı. </w:t>
      </w:r>
      <w:r w:rsidRPr="00281483">
        <w:rPr>
          <w:rFonts w:eastAsiaTheme="minorHAnsi" w:cs="Times New Roman"/>
          <w:i/>
          <w:iCs/>
          <w:color w:val="0D0D0D" w:themeColor="text1" w:themeTint="F2"/>
          <w:sz w:val="24"/>
          <w:szCs w:val="24"/>
          <w:shd w:val="clear" w:color="auto" w:fill="FFFFFF"/>
          <w:lang w:eastAsia="en-US"/>
        </w:rPr>
        <w:t>İDEALKENT</w:t>
      </w:r>
      <w:r w:rsidRPr="00281483">
        <w:rPr>
          <w:rFonts w:eastAsiaTheme="minorHAnsi" w:cs="Times New Roman"/>
          <w:color w:val="0D0D0D" w:themeColor="text1" w:themeTint="F2"/>
          <w:sz w:val="24"/>
          <w:szCs w:val="24"/>
          <w:shd w:val="clear" w:color="auto" w:fill="FFFFFF"/>
          <w:lang w:eastAsia="en-US"/>
        </w:rPr>
        <w:t xml:space="preserve">, </w:t>
      </w:r>
      <w:r w:rsidRPr="00281483">
        <w:rPr>
          <w:rFonts w:eastAsiaTheme="minorHAnsi" w:cs="Times New Roman"/>
          <w:i/>
          <w:iCs/>
          <w:color w:val="0D0D0D" w:themeColor="text1" w:themeTint="F2"/>
          <w:sz w:val="24"/>
          <w:szCs w:val="24"/>
          <w:shd w:val="clear" w:color="auto" w:fill="FFFFFF"/>
          <w:lang w:eastAsia="en-US"/>
        </w:rPr>
        <w:t>12</w:t>
      </w:r>
      <w:r w:rsidRPr="00281483">
        <w:rPr>
          <w:rFonts w:eastAsiaTheme="minorHAnsi" w:cs="Times New Roman"/>
          <w:color w:val="0D0D0D" w:themeColor="text1" w:themeTint="F2"/>
          <w:sz w:val="24"/>
          <w:szCs w:val="24"/>
          <w:shd w:val="clear" w:color="auto" w:fill="FFFFFF"/>
          <w:lang w:eastAsia="en-US"/>
        </w:rPr>
        <w:t>(32), 471-491.</w:t>
      </w:r>
    </w:p>
    <w:p w14:paraId="158DB066"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shd w:val="clear" w:color="auto" w:fill="FFFFFF"/>
          <w:lang w:eastAsia="en-US"/>
        </w:rPr>
      </w:pPr>
      <w:r w:rsidRPr="00281483">
        <w:rPr>
          <w:rFonts w:eastAsiaTheme="minorHAnsi" w:cs="Times New Roman"/>
          <w:color w:val="0D0D0D" w:themeColor="text1" w:themeTint="F2"/>
          <w:sz w:val="24"/>
          <w:szCs w:val="24"/>
          <w:shd w:val="clear" w:color="auto" w:fill="FFFFFF"/>
          <w:lang w:eastAsia="en-US"/>
        </w:rPr>
        <w:t xml:space="preserve">Koca, S., &amp; </w:t>
      </w:r>
      <w:proofErr w:type="spellStart"/>
      <w:r w:rsidRPr="00281483">
        <w:rPr>
          <w:rFonts w:eastAsiaTheme="minorHAnsi" w:cs="Times New Roman"/>
          <w:color w:val="0D0D0D" w:themeColor="text1" w:themeTint="F2"/>
          <w:sz w:val="24"/>
          <w:szCs w:val="24"/>
          <w:shd w:val="clear" w:color="auto" w:fill="FFFFFF"/>
          <w:lang w:eastAsia="en-US"/>
        </w:rPr>
        <w:t>Mentese</w:t>
      </w:r>
      <w:proofErr w:type="spellEnd"/>
      <w:r w:rsidRPr="00281483">
        <w:rPr>
          <w:rFonts w:eastAsiaTheme="minorHAnsi" w:cs="Times New Roman"/>
          <w:color w:val="0D0D0D" w:themeColor="text1" w:themeTint="F2"/>
          <w:sz w:val="24"/>
          <w:szCs w:val="24"/>
          <w:shd w:val="clear" w:color="auto" w:fill="FFFFFF"/>
          <w:lang w:eastAsia="en-US"/>
        </w:rPr>
        <w:t xml:space="preserve">, S. (2020). Eskişehir merkez ilçelerinde (Odunpazarı ve Tepebaşı) topografik faktörlere göre yerleşimin dağılışı. </w:t>
      </w:r>
      <w:r w:rsidRPr="00281483">
        <w:rPr>
          <w:rFonts w:eastAsiaTheme="minorHAnsi" w:cs="Times New Roman"/>
          <w:i/>
          <w:iCs/>
          <w:color w:val="0D0D0D" w:themeColor="text1" w:themeTint="F2"/>
          <w:sz w:val="24"/>
          <w:szCs w:val="24"/>
          <w:shd w:val="clear" w:color="auto" w:fill="FFFFFF"/>
          <w:lang w:eastAsia="en-US"/>
        </w:rPr>
        <w:t>Ege Coğrafya Dergisi</w:t>
      </w:r>
      <w:r w:rsidRPr="00281483">
        <w:rPr>
          <w:rFonts w:eastAsiaTheme="minorHAnsi" w:cs="Times New Roman"/>
          <w:color w:val="0D0D0D" w:themeColor="text1" w:themeTint="F2"/>
          <w:sz w:val="24"/>
          <w:szCs w:val="24"/>
          <w:shd w:val="clear" w:color="auto" w:fill="FFFFFF"/>
          <w:lang w:eastAsia="en-US"/>
        </w:rPr>
        <w:t xml:space="preserve">, </w:t>
      </w:r>
      <w:r w:rsidRPr="00281483">
        <w:rPr>
          <w:rFonts w:eastAsiaTheme="minorHAnsi" w:cs="Times New Roman"/>
          <w:i/>
          <w:iCs/>
          <w:color w:val="0D0D0D" w:themeColor="text1" w:themeTint="F2"/>
          <w:sz w:val="24"/>
          <w:szCs w:val="24"/>
          <w:shd w:val="clear" w:color="auto" w:fill="FFFFFF"/>
          <w:lang w:eastAsia="en-US"/>
        </w:rPr>
        <w:t>29</w:t>
      </w:r>
      <w:r w:rsidRPr="00281483">
        <w:rPr>
          <w:rFonts w:eastAsiaTheme="minorHAnsi" w:cs="Times New Roman"/>
          <w:color w:val="0D0D0D" w:themeColor="text1" w:themeTint="F2"/>
          <w:sz w:val="24"/>
          <w:szCs w:val="24"/>
          <w:shd w:val="clear" w:color="auto" w:fill="FFFFFF"/>
          <w:lang w:eastAsia="en-US"/>
        </w:rPr>
        <w:t>(2), 217-228.</w:t>
      </w:r>
    </w:p>
    <w:p w14:paraId="77B50854"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shd w:val="clear" w:color="auto" w:fill="FFFFFF"/>
          <w:lang w:eastAsia="en-US"/>
        </w:rPr>
      </w:pPr>
      <w:r w:rsidRPr="00281483">
        <w:rPr>
          <w:rFonts w:eastAsiaTheme="minorHAnsi" w:cs="Times New Roman"/>
          <w:color w:val="0D0D0D" w:themeColor="text1" w:themeTint="F2"/>
          <w:sz w:val="24"/>
          <w:szCs w:val="24"/>
          <w:shd w:val="clear" w:color="auto" w:fill="FFFFFF"/>
          <w:lang w:eastAsia="en-US"/>
        </w:rPr>
        <w:t xml:space="preserve">Miller, D., </w:t>
      </w:r>
      <w:proofErr w:type="spellStart"/>
      <w:r w:rsidRPr="00281483">
        <w:rPr>
          <w:rFonts w:eastAsiaTheme="minorHAnsi" w:cs="Times New Roman"/>
          <w:color w:val="0D0D0D" w:themeColor="text1" w:themeTint="F2"/>
          <w:sz w:val="24"/>
          <w:szCs w:val="24"/>
          <w:shd w:val="clear" w:color="auto" w:fill="FFFFFF"/>
          <w:lang w:eastAsia="en-US"/>
        </w:rPr>
        <w:t>Merrilees</w:t>
      </w:r>
      <w:proofErr w:type="spellEnd"/>
      <w:r w:rsidRPr="00281483">
        <w:rPr>
          <w:rFonts w:eastAsiaTheme="minorHAnsi" w:cs="Times New Roman"/>
          <w:color w:val="0D0D0D" w:themeColor="text1" w:themeTint="F2"/>
          <w:sz w:val="24"/>
          <w:szCs w:val="24"/>
          <w:shd w:val="clear" w:color="auto" w:fill="FFFFFF"/>
          <w:lang w:eastAsia="en-US"/>
        </w:rPr>
        <w:t xml:space="preserve">, B., &amp; </w:t>
      </w:r>
      <w:proofErr w:type="spellStart"/>
      <w:r w:rsidRPr="00281483">
        <w:rPr>
          <w:rFonts w:eastAsiaTheme="minorHAnsi" w:cs="Times New Roman"/>
          <w:color w:val="0D0D0D" w:themeColor="text1" w:themeTint="F2"/>
          <w:sz w:val="24"/>
          <w:szCs w:val="24"/>
          <w:shd w:val="clear" w:color="auto" w:fill="FFFFFF"/>
          <w:lang w:eastAsia="en-US"/>
        </w:rPr>
        <w:t>Coghlan</w:t>
      </w:r>
      <w:proofErr w:type="spellEnd"/>
      <w:r w:rsidRPr="00281483">
        <w:rPr>
          <w:rFonts w:eastAsiaTheme="minorHAnsi" w:cs="Times New Roman"/>
          <w:color w:val="0D0D0D" w:themeColor="text1" w:themeTint="F2"/>
          <w:sz w:val="24"/>
          <w:szCs w:val="24"/>
          <w:shd w:val="clear" w:color="auto" w:fill="FFFFFF"/>
          <w:lang w:eastAsia="en-US"/>
        </w:rPr>
        <w:t xml:space="preserve">, A. (2015). </w:t>
      </w:r>
      <w:proofErr w:type="spellStart"/>
      <w:r w:rsidRPr="00281483">
        <w:rPr>
          <w:rFonts w:eastAsiaTheme="minorHAnsi" w:cs="Times New Roman"/>
          <w:color w:val="0D0D0D" w:themeColor="text1" w:themeTint="F2"/>
          <w:sz w:val="24"/>
          <w:szCs w:val="24"/>
          <w:shd w:val="clear" w:color="auto" w:fill="FFFFFF"/>
          <w:lang w:eastAsia="en-US"/>
        </w:rPr>
        <w:t>Sustainable</w:t>
      </w:r>
      <w:proofErr w:type="spellEnd"/>
      <w:r w:rsidRPr="00281483">
        <w:rPr>
          <w:rFonts w:eastAsiaTheme="minorHAnsi" w:cs="Times New Roman"/>
          <w:color w:val="0D0D0D" w:themeColor="text1" w:themeTint="F2"/>
          <w:sz w:val="24"/>
          <w:szCs w:val="24"/>
          <w:shd w:val="clear" w:color="auto" w:fill="FFFFFF"/>
          <w:lang w:eastAsia="en-US"/>
        </w:rPr>
        <w:t xml:space="preserve"> urban </w:t>
      </w:r>
      <w:proofErr w:type="spellStart"/>
      <w:r w:rsidRPr="00281483">
        <w:rPr>
          <w:rFonts w:eastAsiaTheme="minorHAnsi" w:cs="Times New Roman"/>
          <w:color w:val="0D0D0D" w:themeColor="text1" w:themeTint="F2"/>
          <w:sz w:val="24"/>
          <w:szCs w:val="24"/>
          <w:shd w:val="clear" w:color="auto" w:fill="FFFFFF"/>
          <w:lang w:eastAsia="en-US"/>
        </w:rPr>
        <w:t>tourism</w:t>
      </w:r>
      <w:proofErr w:type="spellEnd"/>
      <w:r w:rsidRPr="00281483">
        <w:rPr>
          <w:rFonts w:eastAsiaTheme="minorHAnsi" w:cs="Times New Roman"/>
          <w:color w:val="0D0D0D" w:themeColor="text1" w:themeTint="F2"/>
          <w:sz w:val="24"/>
          <w:szCs w:val="24"/>
          <w:shd w:val="clear" w:color="auto" w:fill="FFFFFF"/>
          <w:lang w:eastAsia="en-US"/>
        </w:rPr>
        <w:t xml:space="preserve">: </w:t>
      </w:r>
      <w:proofErr w:type="spellStart"/>
      <w:r w:rsidRPr="00281483">
        <w:rPr>
          <w:rFonts w:eastAsiaTheme="minorHAnsi" w:cs="Times New Roman"/>
          <w:color w:val="0D0D0D" w:themeColor="text1" w:themeTint="F2"/>
          <w:sz w:val="24"/>
          <w:szCs w:val="24"/>
          <w:shd w:val="clear" w:color="auto" w:fill="FFFFFF"/>
          <w:lang w:eastAsia="en-US"/>
        </w:rPr>
        <w:t>Understanding</w:t>
      </w:r>
      <w:proofErr w:type="spellEnd"/>
      <w:r w:rsidRPr="00281483">
        <w:rPr>
          <w:rFonts w:eastAsiaTheme="minorHAnsi" w:cs="Times New Roman"/>
          <w:color w:val="0D0D0D" w:themeColor="text1" w:themeTint="F2"/>
          <w:sz w:val="24"/>
          <w:szCs w:val="24"/>
          <w:shd w:val="clear" w:color="auto" w:fill="FFFFFF"/>
          <w:lang w:eastAsia="en-US"/>
        </w:rPr>
        <w:t xml:space="preserve"> </w:t>
      </w:r>
      <w:proofErr w:type="spellStart"/>
      <w:r w:rsidRPr="00281483">
        <w:rPr>
          <w:rFonts w:eastAsiaTheme="minorHAnsi" w:cs="Times New Roman"/>
          <w:color w:val="0D0D0D" w:themeColor="text1" w:themeTint="F2"/>
          <w:sz w:val="24"/>
          <w:szCs w:val="24"/>
          <w:shd w:val="clear" w:color="auto" w:fill="FFFFFF"/>
          <w:lang w:eastAsia="en-US"/>
        </w:rPr>
        <w:t>and</w:t>
      </w:r>
      <w:proofErr w:type="spellEnd"/>
      <w:r w:rsidRPr="00281483">
        <w:rPr>
          <w:rFonts w:eastAsiaTheme="minorHAnsi" w:cs="Times New Roman"/>
          <w:color w:val="0D0D0D" w:themeColor="text1" w:themeTint="F2"/>
          <w:sz w:val="24"/>
          <w:szCs w:val="24"/>
          <w:shd w:val="clear" w:color="auto" w:fill="FFFFFF"/>
          <w:lang w:eastAsia="en-US"/>
        </w:rPr>
        <w:t xml:space="preserve"> </w:t>
      </w:r>
      <w:proofErr w:type="spellStart"/>
      <w:r w:rsidRPr="00281483">
        <w:rPr>
          <w:rFonts w:eastAsiaTheme="minorHAnsi" w:cs="Times New Roman"/>
          <w:color w:val="0D0D0D" w:themeColor="text1" w:themeTint="F2"/>
          <w:sz w:val="24"/>
          <w:szCs w:val="24"/>
          <w:shd w:val="clear" w:color="auto" w:fill="FFFFFF"/>
          <w:lang w:eastAsia="en-US"/>
        </w:rPr>
        <w:t>developing</w:t>
      </w:r>
      <w:proofErr w:type="spellEnd"/>
      <w:r w:rsidRPr="00281483">
        <w:rPr>
          <w:rFonts w:eastAsiaTheme="minorHAnsi" w:cs="Times New Roman"/>
          <w:color w:val="0D0D0D" w:themeColor="text1" w:themeTint="F2"/>
          <w:sz w:val="24"/>
          <w:szCs w:val="24"/>
          <w:shd w:val="clear" w:color="auto" w:fill="FFFFFF"/>
          <w:lang w:eastAsia="en-US"/>
        </w:rPr>
        <w:t xml:space="preserve"> </w:t>
      </w:r>
      <w:proofErr w:type="spellStart"/>
      <w:r w:rsidRPr="00281483">
        <w:rPr>
          <w:rFonts w:eastAsiaTheme="minorHAnsi" w:cs="Times New Roman"/>
          <w:color w:val="0D0D0D" w:themeColor="text1" w:themeTint="F2"/>
          <w:sz w:val="24"/>
          <w:szCs w:val="24"/>
          <w:shd w:val="clear" w:color="auto" w:fill="FFFFFF"/>
          <w:lang w:eastAsia="en-US"/>
        </w:rPr>
        <w:t>visitor</w:t>
      </w:r>
      <w:proofErr w:type="spellEnd"/>
      <w:r w:rsidRPr="00281483">
        <w:rPr>
          <w:rFonts w:eastAsiaTheme="minorHAnsi" w:cs="Times New Roman"/>
          <w:color w:val="0D0D0D" w:themeColor="text1" w:themeTint="F2"/>
          <w:sz w:val="24"/>
          <w:szCs w:val="24"/>
          <w:shd w:val="clear" w:color="auto" w:fill="FFFFFF"/>
          <w:lang w:eastAsia="en-US"/>
        </w:rPr>
        <w:t xml:space="preserve"> </w:t>
      </w:r>
      <w:proofErr w:type="spellStart"/>
      <w:r w:rsidRPr="00281483">
        <w:rPr>
          <w:rFonts w:eastAsiaTheme="minorHAnsi" w:cs="Times New Roman"/>
          <w:color w:val="0D0D0D" w:themeColor="text1" w:themeTint="F2"/>
          <w:sz w:val="24"/>
          <w:szCs w:val="24"/>
          <w:shd w:val="clear" w:color="auto" w:fill="FFFFFF"/>
          <w:lang w:eastAsia="en-US"/>
        </w:rPr>
        <w:t>pro-environmental</w:t>
      </w:r>
      <w:proofErr w:type="spellEnd"/>
      <w:r w:rsidRPr="00281483">
        <w:rPr>
          <w:rFonts w:eastAsiaTheme="minorHAnsi" w:cs="Times New Roman"/>
          <w:color w:val="0D0D0D" w:themeColor="text1" w:themeTint="F2"/>
          <w:sz w:val="24"/>
          <w:szCs w:val="24"/>
          <w:shd w:val="clear" w:color="auto" w:fill="FFFFFF"/>
          <w:lang w:eastAsia="en-US"/>
        </w:rPr>
        <w:t xml:space="preserve"> </w:t>
      </w:r>
      <w:proofErr w:type="spellStart"/>
      <w:r w:rsidRPr="00281483">
        <w:rPr>
          <w:rFonts w:eastAsiaTheme="minorHAnsi" w:cs="Times New Roman"/>
          <w:color w:val="0D0D0D" w:themeColor="text1" w:themeTint="F2"/>
          <w:sz w:val="24"/>
          <w:szCs w:val="24"/>
          <w:shd w:val="clear" w:color="auto" w:fill="FFFFFF"/>
          <w:lang w:eastAsia="en-US"/>
        </w:rPr>
        <w:t>behaviours</w:t>
      </w:r>
      <w:proofErr w:type="spellEnd"/>
      <w:r w:rsidRPr="00281483">
        <w:rPr>
          <w:rFonts w:eastAsiaTheme="minorHAnsi" w:cs="Times New Roman"/>
          <w:color w:val="0D0D0D" w:themeColor="text1" w:themeTint="F2"/>
          <w:sz w:val="24"/>
          <w:szCs w:val="24"/>
          <w:shd w:val="clear" w:color="auto" w:fill="FFFFFF"/>
          <w:lang w:eastAsia="en-US"/>
        </w:rPr>
        <w:t xml:space="preserve">. </w:t>
      </w:r>
      <w:proofErr w:type="spellStart"/>
      <w:r w:rsidRPr="00281483">
        <w:rPr>
          <w:rFonts w:eastAsiaTheme="minorHAnsi" w:cs="Times New Roman"/>
          <w:i/>
          <w:iCs/>
          <w:color w:val="0D0D0D" w:themeColor="text1" w:themeTint="F2"/>
          <w:sz w:val="24"/>
          <w:szCs w:val="24"/>
          <w:shd w:val="clear" w:color="auto" w:fill="FFFFFF"/>
          <w:lang w:eastAsia="en-US"/>
        </w:rPr>
        <w:t>Journal</w:t>
      </w:r>
      <w:proofErr w:type="spellEnd"/>
      <w:r w:rsidRPr="00281483">
        <w:rPr>
          <w:rFonts w:eastAsiaTheme="minorHAnsi" w:cs="Times New Roman"/>
          <w:i/>
          <w:iCs/>
          <w:color w:val="0D0D0D" w:themeColor="text1" w:themeTint="F2"/>
          <w:sz w:val="24"/>
          <w:szCs w:val="24"/>
          <w:shd w:val="clear" w:color="auto" w:fill="FFFFFF"/>
          <w:lang w:eastAsia="en-US"/>
        </w:rPr>
        <w:t xml:space="preserve"> of </w:t>
      </w:r>
      <w:proofErr w:type="spellStart"/>
      <w:r w:rsidRPr="00281483">
        <w:rPr>
          <w:rFonts w:eastAsiaTheme="minorHAnsi" w:cs="Times New Roman"/>
          <w:i/>
          <w:iCs/>
          <w:color w:val="0D0D0D" w:themeColor="text1" w:themeTint="F2"/>
          <w:sz w:val="24"/>
          <w:szCs w:val="24"/>
          <w:shd w:val="clear" w:color="auto" w:fill="FFFFFF"/>
          <w:lang w:eastAsia="en-US"/>
        </w:rPr>
        <w:t>Sustainable</w:t>
      </w:r>
      <w:proofErr w:type="spellEnd"/>
      <w:r w:rsidRPr="00281483">
        <w:rPr>
          <w:rFonts w:eastAsiaTheme="minorHAnsi" w:cs="Times New Roman"/>
          <w:i/>
          <w:iCs/>
          <w:color w:val="0D0D0D" w:themeColor="text1" w:themeTint="F2"/>
          <w:sz w:val="24"/>
          <w:szCs w:val="24"/>
          <w:shd w:val="clear" w:color="auto" w:fill="FFFFFF"/>
          <w:lang w:eastAsia="en-US"/>
        </w:rPr>
        <w:t xml:space="preserve"> </w:t>
      </w:r>
      <w:proofErr w:type="spellStart"/>
      <w:r w:rsidRPr="00281483">
        <w:rPr>
          <w:rFonts w:eastAsiaTheme="minorHAnsi" w:cs="Times New Roman"/>
          <w:i/>
          <w:iCs/>
          <w:color w:val="0D0D0D" w:themeColor="text1" w:themeTint="F2"/>
          <w:sz w:val="24"/>
          <w:szCs w:val="24"/>
          <w:shd w:val="clear" w:color="auto" w:fill="FFFFFF"/>
          <w:lang w:eastAsia="en-US"/>
        </w:rPr>
        <w:t>Tourism</w:t>
      </w:r>
      <w:proofErr w:type="spellEnd"/>
      <w:r w:rsidRPr="00281483">
        <w:rPr>
          <w:rFonts w:eastAsiaTheme="minorHAnsi" w:cs="Times New Roman"/>
          <w:color w:val="0D0D0D" w:themeColor="text1" w:themeTint="F2"/>
          <w:sz w:val="24"/>
          <w:szCs w:val="24"/>
          <w:shd w:val="clear" w:color="auto" w:fill="FFFFFF"/>
          <w:lang w:eastAsia="en-US"/>
        </w:rPr>
        <w:t xml:space="preserve">, </w:t>
      </w:r>
      <w:r w:rsidRPr="00281483">
        <w:rPr>
          <w:rFonts w:eastAsiaTheme="minorHAnsi" w:cs="Times New Roman"/>
          <w:i/>
          <w:iCs/>
          <w:color w:val="0D0D0D" w:themeColor="text1" w:themeTint="F2"/>
          <w:sz w:val="24"/>
          <w:szCs w:val="24"/>
          <w:shd w:val="clear" w:color="auto" w:fill="FFFFFF"/>
          <w:lang w:eastAsia="en-US"/>
        </w:rPr>
        <w:t>23</w:t>
      </w:r>
      <w:r w:rsidRPr="00281483">
        <w:rPr>
          <w:rFonts w:eastAsiaTheme="minorHAnsi" w:cs="Times New Roman"/>
          <w:color w:val="0D0D0D" w:themeColor="text1" w:themeTint="F2"/>
          <w:sz w:val="24"/>
          <w:szCs w:val="24"/>
          <w:shd w:val="clear" w:color="auto" w:fill="FFFFFF"/>
          <w:lang w:eastAsia="en-US"/>
        </w:rPr>
        <w:t>(1), 26-46.</w:t>
      </w:r>
    </w:p>
    <w:p w14:paraId="770D7619" w14:textId="1DFA45DF"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shd w:val="clear" w:color="auto" w:fill="FFFFFF"/>
          <w:lang w:eastAsia="en-US"/>
        </w:rPr>
      </w:pPr>
      <w:r w:rsidRPr="00281483">
        <w:rPr>
          <w:rFonts w:eastAsiaTheme="minorHAnsi" w:cs="Times New Roman"/>
          <w:color w:val="0D0D0D" w:themeColor="text1" w:themeTint="F2"/>
          <w:sz w:val="24"/>
          <w:szCs w:val="24"/>
          <w:shd w:val="clear" w:color="auto" w:fill="FFFFFF"/>
          <w:lang w:eastAsia="en-US"/>
        </w:rPr>
        <w:t xml:space="preserve">Kahraman, N. (2019). Turizm İşletmesi. N. Kozak (Ed.), </w:t>
      </w:r>
      <w:r w:rsidRPr="00281483">
        <w:rPr>
          <w:rFonts w:eastAsiaTheme="minorHAnsi" w:cs="Times New Roman"/>
          <w:i/>
          <w:iCs/>
          <w:color w:val="0D0D0D" w:themeColor="text1" w:themeTint="F2"/>
          <w:sz w:val="24"/>
          <w:szCs w:val="24"/>
          <w:shd w:val="clear" w:color="auto" w:fill="FFFFFF"/>
          <w:lang w:eastAsia="en-US"/>
        </w:rPr>
        <w:t>Online Türkiye Turizm Ansiklopedisi</w:t>
      </w:r>
      <w:r w:rsidRPr="00281483">
        <w:rPr>
          <w:rFonts w:eastAsiaTheme="minorHAnsi" w:cs="Times New Roman"/>
          <w:color w:val="0D0D0D" w:themeColor="text1" w:themeTint="F2"/>
          <w:sz w:val="24"/>
          <w:szCs w:val="24"/>
          <w:shd w:val="clear" w:color="auto" w:fill="FFFFFF"/>
          <w:lang w:eastAsia="en-US"/>
        </w:rPr>
        <w:t>. (</w:t>
      </w:r>
      <w:r w:rsidR="00FD2DCE" w:rsidRPr="00281483">
        <w:rPr>
          <w:rFonts w:eastAsiaTheme="minorHAnsi" w:cs="Times New Roman"/>
          <w:color w:val="0D0D0D" w:themeColor="text1" w:themeTint="F2"/>
          <w:sz w:val="24"/>
          <w:szCs w:val="24"/>
          <w:shd w:val="clear" w:color="auto" w:fill="FFFFFF"/>
          <w:lang w:eastAsia="en-US"/>
        </w:rPr>
        <w:t>Erişim</w:t>
      </w:r>
      <w:r w:rsidRPr="00281483">
        <w:rPr>
          <w:rFonts w:eastAsiaTheme="minorHAnsi" w:cs="Times New Roman"/>
          <w:color w:val="0D0D0D" w:themeColor="text1" w:themeTint="F2"/>
          <w:sz w:val="24"/>
          <w:szCs w:val="24"/>
          <w:shd w:val="clear" w:color="auto" w:fill="FFFFFF"/>
          <w:lang w:eastAsia="en-US"/>
        </w:rPr>
        <w:t xml:space="preserve">: 04.03.2026, </w:t>
      </w:r>
      <w:hyperlink r:id="rId103" w:history="1">
        <w:r w:rsidR="00845594" w:rsidRPr="00281483">
          <w:rPr>
            <w:rStyle w:val="Kpr"/>
            <w:rFonts w:eastAsiaTheme="minorHAnsi" w:cs="Times New Roman"/>
            <w:color w:val="0D0D0D" w:themeColor="text1" w:themeTint="F2"/>
            <w:sz w:val="24"/>
            <w:szCs w:val="24"/>
            <w:shd w:val="clear" w:color="auto" w:fill="FFFFFF"/>
            <w:lang w:eastAsia="en-US"/>
          </w:rPr>
          <w:t>https://turkiyeturizmansiklopedisi.com/</w:t>
        </w:r>
      </w:hyperlink>
      <w:r w:rsidRPr="00281483">
        <w:rPr>
          <w:rFonts w:eastAsiaTheme="minorHAnsi" w:cs="Times New Roman"/>
          <w:color w:val="0D0D0D" w:themeColor="text1" w:themeTint="F2"/>
          <w:sz w:val="24"/>
          <w:szCs w:val="24"/>
          <w:shd w:val="clear" w:color="auto" w:fill="FFFFFF"/>
          <w:lang w:eastAsia="en-US"/>
        </w:rPr>
        <w:t>).</w:t>
      </w:r>
    </w:p>
    <w:p w14:paraId="733E57CD" w14:textId="144C1BFB" w:rsidR="00845594" w:rsidRPr="00281483" w:rsidRDefault="00845594" w:rsidP="00FD2DCE">
      <w:pPr>
        <w:spacing w:after="0" w:line="240" w:lineRule="auto"/>
        <w:ind w:left="709" w:hanging="709"/>
        <w:jc w:val="both"/>
        <w:rPr>
          <w:rFonts w:eastAsiaTheme="minorHAnsi" w:cs="Times New Roman"/>
          <w:color w:val="0D0D0D" w:themeColor="text1" w:themeTint="F2"/>
          <w:sz w:val="24"/>
          <w:szCs w:val="24"/>
          <w:shd w:val="clear" w:color="auto" w:fill="FFFFFF"/>
          <w:lang w:eastAsia="en-US"/>
        </w:rPr>
      </w:pPr>
      <w:r w:rsidRPr="00281483">
        <w:rPr>
          <w:rFonts w:eastAsiaTheme="minorHAnsi" w:cs="Times New Roman"/>
          <w:color w:val="0D0D0D" w:themeColor="text1" w:themeTint="F2"/>
          <w:sz w:val="24"/>
          <w:szCs w:val="24"/>
          <w:shd w:val="clear" w:color="auto" w:fill="FFFFFF"/>
          <w:lang w:eastAsia="en-US"/>
        </w:rPr>
        <w:lastRenderedPageBreak/>
        <w:t xml:space="preserve">Kapan, K. (2018). Turizm ve rekreasyon faaliyetlerinin ekonomi üzerindeki etkileri: Antalya örneği. </w:t>
      </w:r>
      <w:proofErr w:type="spellStart"/>
      <w:r w:rsidRPr="00281483">
        <w:rPr>
          <w:rFonts w:eastAsiaTheme="minorHAnsi" w:cs="Times New Roman"/>
          <w:i/>
          <w:iCs/>
          <w:color w:val="0D0D0D" w:themeColor="text1" w:themeTint="F2"/>
          <w:sz w:val="24"/>
          <w:szCs w:val="24"/>
          <w:shd w:val="clear" w:color="auto" w:fill="FFFFFF"/>
          <w:lang w:eastAsia="en-US"/>
        </w:rPr>
        <w:t>Journal</w:t>
      </w:r>
      <w:proofErr w:type="spellEnd"/>
      <w:r w:rsidRPr="00281483">
        <w:rPr>
          <w:rFonts w:eastAsiaTheme="minorHAnsi" w:cs="Times New Roman"/>
          <w:i/>
          <w:iCs/>
          <w:color w:val="0D0D0D" w:themeColor="text1" w:themeTint="F2"/>
          <w:sz w:val="24"/>
          <w:szCs w:val="24"/>
          <w:shd w:val="clear" w:color="auto" w:fill="FFFFFF"/>
          <w:lang w:eastAsia="en-US"/>
        </w:rPr>
        <w:t xml:space="preserve"> of </w:t>
      </w:r>
      <w:proofErr w:type="spellStart"/>
      <w:r w:rsidRPr="00281483">
        <w:rPr>
          <w:rFonts w:eastAsiaTheme="minorHAnsi" w:cs="Times New Roman"/>
          <w:i/>
          <w:iCs/>
          <w:color w:val="0D0D0D" w:themeColor="text1" w:themeTint="F2"/>
          <w:sz w:val="24"/>
          <w:szCs w:val="24"/>
          <w:shd w:val="clear" w:color="auto" w:fill="FFFFFF"/>
          <w:lang w:eastAsia="en-US"/>
        </w:rPr>
        <w:t>Geography</w:t>
      </w:r>
      <w:proofErr w:type="spellEnd"/>
      <w:r w:rsidRPr="00281483">
        <w:rPr>
          <w:rFonts w:eastAsiaTheme="minorHAnsi" w:cs="Times New Roman"/>
          <w:color w:val="0D0D0D" w:themeColor="text1" w:themeTint="F2"/>
          <w:sz w:val="24"/>
          <w:szCs w:val="24"/>
          <w:shd w:val="clear" w:color="auto" w:fill="FFFFFF"/>
          <w:lang w:eastAsia="en-US"/>
        </w:rPr>
        <w:t>, (37), 47-56.</w:t>
      </w:r>
    </w:p>
    <w:p w14:paraId="5A789963"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shd w:val="clear" w:color="auto" w:fill="FFFFFF"/>
          <w:lang w:eastAsia="en-US"/>
        </w:rPr>
      </w:pPr>
      <w:r w:rsidRPr="00281483">
        <w:rPr>
          <w:rFonts w:eastAsiaTheme="minorHAnsi" w:cs="Times New Roman"/>
          <w:color w:val="0D0D0D" w:themeColor="text1" w:themeTint="F2"/>
          <w:sz w:val="24"/>
          <w:szCs w:val="24"/>
          <w:shd w:val="clear" w:color="auto" w:fill="FFFFFF"/>
          <w:lang w:eastAsia="en-US"/>
        </w:rPr>
        <w:t xml:space="preserve">Kapan, K., &amp; Timor, A. N. (2018). Turizm gelişme modellemeleri açısından Antalya şehri. </w:t>
      </w:r>
      <w:r w:rsidRPr="00281483">
        <w:rPr>
          <w:rFonts w:eastAsiaTheme="minorHAnsi" w:cs="Times New Roman"/>
          <w:i/>
          <w:iCs/>
          <w:color w:val="0D0D0D" w:themeColor="text1" w:themeTint="F2"/>
          <w:sz w:val="24"/>
          <w:szCs w:val="24"/>
          <w:shd w:val="clear" w:color="auto" w:fill="FFFFFF"/>
          <w:lang w:eastAsia="en-US"/>
        </w:rPr>
        <w:t>Türk Coğrafya Dergisi</w:t>
      </w:r>
      <w:r w:rsidRPr="00281483">
        <w:rPr>
          <w:rFonts w:eastAsiaTheme="minorHAnsi" w:cs="Times New Roman"/>
          <w:color w:val="0D0D0D" w:themeColor="text1" w:themeTint="F2"/>
          <w:sz w:val="24"/>
          <w:szCs w:val="24"/>
          <w:shd w:val="clear" w:color="auto" w:fill="FFFFFF"/>
          <w:lang w:eastAsia="en-US"/>
        </w:rPr>
        <w:t>, (71), 53-61.</w:t>
      </w:r>
    </w:p>
    <w:p w14:paraId="5FA151FD"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 xml:space="preserve">Kaşgarlı Mahmud (1939), Divan-ü </w:t>
      </w:r>
      <w:proofErr w:type="spellStart"/>
      <w:r w:rsidRPr="00281483">
        <w:rPr>
          <w:rFonts w:eastAsiaTheme="minorHAnsi" w:cs="Times New Roman"/>
          <w:color w:val="0D0D0D" w:themeColor="text1" w:themeTint="F2"/>
          <w:sz w:val="24"/>
          <w:szCs w:val="24"/>
          <w:lang w:eastAsia="en-US"/>
        </w:rPr>
        <w:t>Lûgat</w:t>
      </w:r>
      <w:proofErr w:type="spellEnd"/>
      <w:r w:rsidRPr="00281483">
        <w:rPr>
          <w:rFonts w:eastAsiaTheme="minorHAnsi" w:cs="Times New Roman"/>
          <w:color w:val="0D0D0D" w:themeColor="text1" w:themeTint="F2"/>
          <w:sz w:val="24"/>
          <w:szCs w:val="24"/>
          <w:lang w:eastAsia="en-US"/>
        </w:rPr>
        <w:t>-</w:t>
      </w:r>
      <w:proofErr w:type="spellStart"/>
      <w:r w:rsidRPr="00281483">
        <w:rPr>
          <w:rFonts w:eastAsiaTheme="minorHAnsi" w:cs="Times New Roman"/>
          <w:color w:val="0D0D0D" w:themeColor="text1" w:themeTint="F2"/>
          <w:sz w:val="24"/>
          <w:szCs w:val="24"/>
          <w:lang w:eastAsia="en-US"/>
        </w:rPr>
        <w:t>ıt</w:t>
      </w:r>
      <w:proofErr w:type="spellEnd"/>
      <w:r w:rsidRPr="00281483">
        <w:rPr>
          <w:rFonts w:eastAsiaTheme="minorHAnsi" w:cs="Times New Roman"/>
          <w:color w:val="0D0D0D" w:themeColor="text1" w:themeTint="F2"/>
          <w:sz w:val="24"/>
          <w:szCs w:val="24"/>
          <w:lang w:eastAsia="en-US"/>
        </w:rPr>
        <w:t xml:space="preserve">-Türk, I, (Çev. B. Atalay), Ankara. </w:t>
      </w:r>
      <w:r w:rsidRPr="00281483">
        <w:rPr>
          <w:rFonts w:eastAsiaTheme="minorHAnsi" w:cs="Times New Roman"/>
          <w:i/>
          <w:iCs/>
          <w:color w:val="0D0D0D" w:themeColor="text1" w:themeTint="F2"/>
          <w:sz w:val="24"/>
          <w:szCs w:val="24"/>
          <w:lang w:eastAsia="en-US"/>
        </w:rPr>
        <w:t>Türk Dil Kurumu Yayınları.</w:t>
      </w:r>
    </w:p>
    <w:p w14:paraId="4AD34DBF"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 xml:space="preserve">Kaşlı, M., &amp; </w:t>
      </w:r>
      <w:proofErr w:type="spellStart"/>
      <w:r w:rsidRPr="00281483">
        <w:rPr>
          <w:rFonts w:cs="Times New Roman"/>
          <w:color w:val="0D0D0D" w:themeColor="text1" w:themeTint="F2"/>
          <w:sz w:val="24"/>
          <w:szCs w:val="24"/>
          <w:shd w:val="clear" w:color="auto" w:fill="FFFFFF"/>
        </w:rPr>
        <w:t>Yılmazdoğan</w:t>
      </w:r>
      <w:proofErr w:type="spellEnd"/>
      <w:r w:rsidRPr="00281483">
        <w:rPr>
          <w:rFonts w:cs="Times New Roman"/>
          <w:color w:val="0D0D0D" w:themeColor="text1" w:themeTint="F2"/>
          <w:sz w:val="24"/>
          <w:szCs w:val="24"/>
          <w:shd w:val="clear" w:color="auto" w:fill="FFFFFF"/>
        </w:rPr>
        <w:t xml:space="preserve">, O. C. (2012). İmajın turistik talebe etkisi: Eskişehir örneği. </w:t>
      </w:r>
      <w:r w:rsidRPr="00281483">
        <w:rPr>
          <w:rFonts w:cs="Times New Roman"/>
          <w:i/>
          <w:color w:val="0D0D0D" w:themeColor="text1" w:themeTint="F2"/>
          <w:sz w:val="24"/>
          <w:szCs w:val="24"/>
          <w:shd w:val="clear" w:color="auto" w:fill="FFFFFF"/>
        </w:rPr>
        <w:t>Sosyal ve Beşeri Bilimler Dergisi</w:t>
      </w:r>
      <w:r w:rsidRPr="00281483">
        <w:rPr>
          <w:rFonts w:cs="Times New Roman"/>
          <w:color w:val="0D0D0D" w:themeColor="text1" w:themeTint="F2"/>
          <w:sz w:val="24"/>
          <w:szCs w:val="24"/>
          <w:shd w:val="clear" w:color="auto" w:fill="FFFFFF"/>
        </w:rPr>
        <w:t>,</w:t>
      </w:r>
      <w:r w:rsidRPr="00281483">
        <w:rPr>
          <w:rFonts w:cs="Times New Roman"/>
          <w:i/>
          <w:iCs/>
          <w:color w:val="0D0D0D" w:themeColor="text1" w:themeTint="F2"/>
          <w:sz w:val="24"/>
          <w:szCs w:val="24"/>
          <w:shd w:val="clear" w:color="auto" w:fill="FFFFFF"/>
        </w:rPr>
        <w:t xml:space="preserve"> 4</w:t>
      </w:r>
      <w:r w:rsidRPr="00281483">
        <w:rPr>
          <w:rFonts w:cs="Times New Roman"/>
          <w:color w:val="0D0D0D" w:themeColor="text1" w:themeTint="F2"/>
          <w:sz w:val="24"/>
          <w:szCs w:val="24"/>
          <w:shd w:val="clear" w:color="auto" w:fill="FFFFFF"/>
        </w:rPr>
        <w:t>(2), 199-209.</w:t>
      </w:r>
    </w:p>
    <w:p w14:paraId="12F9B200" w14:textId="6CF722D1" w:rsidR="002E51A0" w:rsidRPr="00281483" w:rsidRDefault="002E51A0" w:rsidP="002E51A0">
      <w:pPr>
        <w:spacing w:after="0" w:line="240" w:lineRule="auto"/>
        <w:ind w:left="709" w:hanging="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 xml:space="preserve">Kavaklı, E., &amp; Karakaş, A. (2022). Turizmin bölgesel kalkınmaya etkisi üzerine bir inceleme. </w:t>
      </w:r>
      <w:r w:rsidRPr="00281483">
        <w:rPr>
          <w:rFonts w:cs="Times New Roman"/>
          <w:i/>
          <w:iCs/>
          <w:color w:val="0D0D0D" w:themeColor="text1" w:themeTint="F2"/>
          <w:sz w:val="24"/>
          <w:szCs w:val="24"/>
          <w:shd w:val="clear" w:color="auto" w:fill="FFFFFF"/>
        </w:rPr>
        <w:t>Bartın Üniversitesi İktisadi ve İdari Bilimler Fakültesi Dergisi</w:t>
      </w:r>
      <w:r w:rsidRPr="00281483">
        <w:rPr>
          <w:rFonts w:cs="Times New Roman"/>
          <w:color w:val="0D0D0D" w:themeColor="text1" w:themeTint="F2"/>
          <w:sz w:val="24"/>
          <w:szCs w:val="24"/>
          <w:shd w:val="clear" w:color="auto" w:fill="FFFFFF"/>
        </w:rPr>
        <w:t xml:space="preserve">, </w:t>
      </w:r>
      <w:r w:rsidRPr="00281483">
        <w:rPr>
          <w:rFonts w:cs="Times New Roman"/>
          <w:i/>
          <w:iCs/>
          <w:color w:val="0D0D0D" w:themeColor="text1" w:themeTint="F2"/>
          <w:sz w:val="24"/>
          <w:szCs w:val="24"/>
          <w:shd w:val="clear" w:color="auto" w:fill="FFFFFF"/>
        </w:rPr>
        <w:t>13</w:t>
      </w:r>
      <w:r w:rsidRPr="00281483">
        <w:rPr>
          <w:rFonts w:cs="Times New Roman"/>
          <w:color w:val="0D0D0D" w:themeColor="text1" w:themeTint="F2"/>
          <w:sz w:val="24"/>
          <w:szCs w:val="24"/>
          <w:shd w:val="clear" w:color="auto" w:fill="FFFFFF"/>
        </w:rPr>
        <w:t>(25), 37-50.</w:t>
      </w:r>
    </w:p>
    <w:p w14:paraId="275A7560"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 xml:space="preserve">Kavas, A., &amp; </w:t>
      </w:r>
      <w:proofErr w:type="spellStart"/>
      <w:r w:rsidRPr="00281483">
        <w:rPr>
          <w:rFonts w:cs="Times New Roman"/>
          <w:color w:val="0D0D0D" w:themeColor="text1" w:themeTint="F2"/>
          <w:sz w:val="24"/>
          <w:szCs w:val="24"/>
          <w:shd w:val="clear" w:color="auto" w:fill="FFFFFF"/>
        </w:rPr>
        <w:t>Ertekoğlu</w:t>
      </w:r>
      <w:proofErr w:type="spellEnd"/>
      <w:r w:rsidRPr="00281483">
        <w:rPr>
          <w:rFonts w:cs="Times New Roman"/>
          <w:color w:val="0D0D0D" w:themeColor="text1" w:themeTint="F2"/>
          <w:sz w:val="24"/>
          <w:szCs w:val="24"/>
          <w:shd w:val="clear" w:color="auto" w:fill="FFFFFF"/>
        </w:rPr>
        <w:t xml:space="preserve">, R., (2025). Çeyrek asırlık dönüşüm: Eskişehir ili Yılmaz Büyükerşen dönemi. </w:t>
      </w:r>
      <w:r w:rsidRPr="00281483">
        <w:rPr>
          <w:rFonts w:cs="Times New Roman"/>
          <w:i/>
          <w:iCs/>
          <w:color w:val="0D0D0D" w:themeColor="text1" w:themeTint="F2"/>
          <w:sz w:val="24"/>
          <w:szCs w:val="24"/>
          <w:shd w:val="clear" w:color="auto" w:fill="FFFFFF"/>
        </w:rPr>
        <w:t>Karadeniz Ekonomi Araştırmaları Dergisi, 6</w:t>
      </w:r>
      <w:r w:rsidRPr="00281483">
        <w:rPr>
          <w:rFonts w:cs="Times New Roman"/>
          <w:color w:val="0D0D0D" w:themeColor="text1" w:themeTint="F2"/>
          <w:sz w:val="24"/>
          <w:szCs w:val="24"/>
          <w:shd w:val="clear" w:color="auto" w:fill="FFFFFF"/>
        </w:rPr>
        <w:t>(1), 24-35.</w:t>
      </w:r>
    </w:p>
    <w:p w14:paraId="5455A74F"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 xml:space="preserve">Kaya, A. (2023). Somut olmayan kültürel miras olarak lületaşının seyahatnamelerdeki yeri. </w:t>
      </w:r>
      <w:r w:rsidRPr="00281483">
        <w:rPr>
          <w:rFonts w:cs="Times New Roman"/>
          <w:i/>
          <w:iCs/>
          <w:color w:val="0D0D0D" w:themeColor="text1" w:themeTint="F2"/>
          <w:sz w:val="24"/>
          <w:szCs w:val="24"/>
          <w:shd w:val="clear" w:color="auto" w:fill="FFFFFF"/>
        </w:rPr>
        <w:t>Anatolia: Turizm Araştırmaları Dergisi</w:t>
      </w:r>
      <w:r w:rsidRPr="00281483">
        <w:rPr>
          <w:rFonts w:cs="Times New Roman"/>
          <w:color w:val="0D0D0D" w:themeColor="text1" w:themeTint="F2"/>
          <w:sz w:val="24"/>
          <w:szCs w:val="24"/>
          <w:shd w:val="clear" w:color="auto" w:fill="FFFFFF"/>
        </w:rPr>
        <w:t xml:space="preserve">, </w:t>
      </w:r>
      <w:r w:rsidRPr="00281483">
        <w:rPr>
          <w:rFonts w:cs="Times New Roman"/>
          <w:i/>
          <w:iCs/>
          <w:color w:val="0D0D0D" w:themeColor="text1" w:themeTint="F2"/>
          <w:sz w:val="24"/>
          <w:szCs w:val="24"/>
          <w:shd w:val="clear" w:color="auto" w:fill="FFFFFF"/>
        </w:rPr>
        <w:t>34</w:t>
      </w:r>
      <w:r w:rsidRPr="00281483">
        <w:rPr>
          <w:rFonts w:cs="Times New Roman"/>
          <w:color w:val="0D0D0D" w:themeColor="text1" w:themeTint="F2"/>
          <w:sz w:val="24"/>
          <w:szCs w:val="24"/>
          <w:shd w:val="clear" w:color="auto" w:fill="FFFFFF"/>
        </w:rPr>
        <w:t>(2), 44-56.</w:t>
      </w:r>
    </w:p>
    <w:p w14:paraId="75006DD1"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shd w:val="clear" w:color="auto" w:fill="FFFFFF"/>
        </w:rPr>
        <w:t>Kaya, M., &amp; Keleş, Y. (2022). Şehir turizmi kavramından ne anlıyoruz? kuramsal bir çözümleme. </w:t>
      </w:r>
      <w:r w:rsidRPr="00281483">
        <w:rPr>
          <w:rFonts w:cs="Times New Roman"/>
          <w:i/>
          <w:iCs/>
          <w:color w:val="0D0D0D" w:themeColor="text1" w:themeTint="F2"/>
          <w:sz w:val="24"/>
          <w:szCs w:val="24"/>
          <w:shd w:val="clear" w:color="auto" w:fill="FFFFFF"/>
        </w:rPr>
        <w:t>Afyon Kocatepe Üniversitesi Sosyal Bilimler Dergisi</w:t>
      </w:r>
      <w:r w:rsidRPr="00281483">
        <w:rPr>
          <w:rFonts w:cs="Times New Roman"/>
          <w:color w:val="0D0D0D" w:themeColor="text1" w:themeTint="F2"/>
          <w:sz w:val="24"/>
          <w:szCs w:val="24"/>
          <w:shd w:val="clear" w:color="auto" w:fill="FFFFFF"/>
        </w:rPr>
        <w:t>, </w:t>
      </w:r>
      <w:r w:rsidRPr="00281483">
        <w:rPr>
          <w:rFonts w:cs="Times New Roman"/>
          <w:i/>
          <w:iCs/>
          <w:color w:val="0D0D0D" w:themeColor="text1" w:themeTint="F2"/>
          <w:sz w:val="24"/>
          <w:szCs w:val="24"/>
          <w:shd w:val="clear" w:color="auto" w:fill="FFFFFF"/>
        </w:rPr>
        <w:t>24</w:t>
      </w:r>
      <w:r w:rsidRPr="00281483">
        <w:rPr>
          <w:rFonts w:cs="Times New Roman"/>
          <w:color w:val="0D0D0D" w:themeColor="text1" w:themeTint="F2"/>
          <w:sz w:val="24"/>
          <w:szCs w:val="24"/>
          <w:shd w:val="clear" w:color="auto" w:fill="FFFFFF"/>
        </w:rPr>
        <w:t>(2), 810-822.</w:t>
      </w:r>
    </w:p>
    <w:p w14:paraId="2C81EF40"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 xml:space="preserve">Keleş </w:t>
      </w:r>
      <w:proofErr w:type="spellStart"/>
      <w:r w:rsidRPr="00281483">
        <w:rPr>
          <w:rFonts w:eastAsiaTheme="minorHAnsi" w:cs="Times New Roman"/>
          <w:color w:val="0D0D0D" w:themeColor="text1" w:themeTint="F2"/>
          <w:sz w:val="24"/>
          <w:szCs w:val="24"/>
          <w:lang w:eastAsia="en-US"/>
        </w:rPr>
        <w:t>Eriçok</w:t>
      </w:r>
      <w:proofErr w:type="spellEnd"/>
      <w:r w:rsidRPr="00281483">
        <w:rPr>
          <w:rFonts w:eastAsiaTheme="minorHAnsi" w:cs="Times New Roman"/>
          <w:color w:val="0D0D0D" w:themeColor="text1" w:themeTint="F2"/>
          <w:sz w:val="24"/>
          <w:szCs w:val="24"/>
          <w:lang w:eastAsia="en-US"/>
        </w:rPr>
        <w:t xml:space="preserve">, A. (2019). Küreselleşme bağlamında Van’ın kent turizmi olanaklarının değerlendirilmesi. </w:t>
      </w:r>
      <w:r w:rsidRPr="00281483">
        <w:rPr>
          <w:rFonts w:eastAsiaTheme="minorHAnsi" w:cs="Times New Roman"/>
          <w:i/>
          <w:iCs/>
          <w:color w:val="0D0D0D" w:themeColor="text1" w:themeTint="F2"/>
          <w:sz w:val="24"/>
          <w:szCs w:val="24"/>
          <w:lang w:eastAsia="en-US"/>
        </w:rPr>
        <w:t>Yüzüncü Yıl Üniversitesi Sosyal Bilimler Enstitüsü Dergisi,</w:t>
      </w:r>
      <w:r w:rsidRPr="00281483">
        <w:rPr>
          <w:rFonts w:eastAsiaTheme="minorHAnsi" w:cs="Times New Roman"/>
          <w:color w:val="0D0D0D" w:themeColor="text1" w:themeTint="F2"/>
          <w:sz w:val="24"/>
          <w:szCs w:val="24"/>
          <w:lang w:eastAsia="en-US"/>
        </w:rPr>
        <w:t xml:space="preserve"> (44), 171-191.</w:t>
      </w:r>
    </w:p>
    <w:p w14:paraId="0FC43BB3"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 xml:space="preserve">Kent Belleği Müzesi. (2025). </w:t>
      </w:r>
      <w:r w:rsidRPr="00281483">
        <w:rPr>
          <w:rFonts w:eastAsiaTheme="minorHAnsi" w:cs="Times New Roman"/>
          <w:i/>
          <w:iCs/>
          <w:color w:val="0D0D0D" w:themeColor="text1" w:themeTint="F2"/>
          <w:sz w:val="24"/>
          <w:szCs w:val="24"/>
          <w:lang w:eastAsia="en-US"/>
        </w:rPr>
        <w:t>Müze Planı</w:t>
      </w:r>
      <w:r w:rsidRPr="00281483">
        <w:rPr>
          <w:rFonts w:eastAsiaTheme="minorHAnsi" w:cs="Times New Roman"/>
          <w:color w:val="0D0D0D" w:themeColor="text1" w:themeTint="F2"/>
          <w:sz w:val="24"/>
          <w:szCs w:val="24"/>
          <w:lang w:eastAsia="en-US"/>
        </w:rPr>
        <w:t xml:space="preserve">. (Erişim: 08.07.2025, </w:t>
      </w:r>
      <w:hyperlink r:id="rId104" w:history="1">
        <w:r w:rsidRPr="00281483">
          <w:rPr>
            <w:rStyle w:val="Kpr"/>
            <w:rFonts w:eastAsiaTheme="minorHAnsi" w:cs="Times New Roman"/>
            <w:color w:val="0D0D0D" w:themeColor="text1" w:themeTint="F2"/>
            <w:sz w:val="24"/>
            <w:szCs w:val="24"/>
            <w:lang w:eastAsia="en-US"/>
          </w:rPr>
          <w:t>http://www.kentbellegi.org/muze_plani.php</w:t>
        </w:r>
      </w:hyperlink>
      <w:r w:rsidRPr="00281483">
        <w:rPr>
          <w:rFonts w:eastAsiaTheme="minorHAnsi" w:cs="Times New Roman"/>
          <w:color w:val="0D0D0D" w:themeColor="text1" w:themeTint="F2"/>
          <w:sz w:val="24"/>
          <w:szCs w:val="24"/>
          <w:lang w:eastAsia="en-US"/>
        </w:rPr>
        <w:t>)</w:t>
      </w:r>
    </w:p>
    <w:p w14:paraId="76330682"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 xml:space="preserve">Kerimoğlu, E., &amp; Çıracı, H. (2006). İstanbul’da uluslararası ziyaretçilerin memnuniyet düzeyleri. </w:t>
      </w:r>
      <w:r w:rsidRPr="00281483">
        <w:rPr>
          <w:rFonts w:eastAsiaTheme="minorHAnsi" w:cs="Times New Roman"/>
          <w:i/>
          <w:iCs/>
          <w:color w:val="0D0D0D" w:themeColor="text1" w:themeTint="F2"/>
          <w:sz w:val="24"/>
          <w:szCs w:val="24"/>
          <w:lang w:eastAsia="en-US"/>
        </w:rPr>
        <w:t>İTÜ Dergisi/a, 5</w:t>
      </w:r>
      <w:r w:rsidRPr="00281483">
        <w:rPr>
          <w:rFonts w:eastAsiaTheme="minorHAnsi" w:cs="Times New Roman"/>
          <w:color w:val="0D0D0D" w:themeColor="text1" w:themeTint="F2"/>
          <w:sz w:val="24"/>
          <w:szCs w:val="24"/>
          <w:lang w:eastAsia="en-US"/>
        </w:rPr>
        <w:t>(1) 35-46, 2006.</w:t>
      </w:r>
    </w:p>
    <w:p w14:paraId="1E8DAA2E"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rPr>
        <w:t xml:space="preserve">Kılıç, İ., &amp; Seçilmiş, C. (2018). Turistik destinasyonlarda yerel halk ve turist gözünden taşıma kapasitesinin değerlendirilmesi: Eskişehir örneği. </w:t>
      </w:r>
      <w:r w:rsidRPr="00281483">
        <w:rPr>
          <w:rFonts w:cs="Times New Roman"/>
          <w:i/>
          <w:iCs/>
          <w:color w:val="0D0D0D" w:themeColor="text1" w:themeTint="F2"/>
          <w:sz w:val="24"/>
          <w:szCs w:val="24"/>
        </w:rPr>
        <w:t>Seyahat ve Otel İşletmeciliği Dergisi</w:t>
      </w:r>
      <w:r w:rsidRPr="00281483">
        <w:rPr>
          <w:rFonts w:cs="Times New Roman"/>
          <w:color w:val="0D0D0D" w:themeColor="text1" w:themeTint="F2"/>
          <w:sz w:val="24"/>
          <w:szCs w:val="24"/>
        </w:rPr>
        <w:t xml:space="preserve">, </w:t>
      </w:r>
      <w:r w:rsidRPr="00281483">
        <w:rPr>
          <w:rFonts w:cs="Times New Roman"/>
          <w:i/>
          <w:iCs/>
          <w:color w:val="0D0D0D" w:themeColor="text1" w:themeTint="F2"/>
          <w:sz w:val="24"/>
          <w:szCs w:val="24"/>
        </w:rPr>
        <w:t>15</w:t>
      </w:r>
      <w:r w:rsidRPr="00281483">
        <w:rPr>
          <w:rFonts w:cs="Times New Roman"/>
          <w:color w:val="0D0D0D" w:themeColor="text1" w:themeTint="F2"/>
          <w:sz w:val="24"/>
          <w:szCs w:val="24"/>
        </w:rPr>
        <w:t>(3), 506-522.</w:t>
      </w:r>
    </w:p>
    <w:p w14:paraId="7753D83A" w14:textId="6B150262" w:rsidR="00985A2C" w:rsidRPr="00281483" w:rsidRDefault="00985A2C" w:rsidP="00985A2C">
      <w:pPr>
        <w:spacing w:after="0" w:line="240" w:lineRule="auto"/>
        <w:ind w:left="709" w:hanging="709"/>
        <w:jc w:val="both"/>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 xml:space="preserve">Kızılırmak, İ., &amp; Kurtuldu, H. (2005). Kültürel turizmin önemi ve tüketici tercihlerinin belirlenmesine yönelik bir çalışma. </w:t>
      </w:r>
      <w:r w:rsidRPr="00281483">
        <w:rPr>
          <w:rFonts w:eastAsiaTheme="minorHAnsi" w:cs="Times New Roman"/>
          <w:i/>
          <w:iCs/>
          <w:color w:val="0D0D0D" w:themeColor="text1" w:themeTint="F2"/>
          <w:sz w:val="24"/>
          <w:szCs w:val="24"/>
          <w:lang w:eastAsia="en-US"/>
        </w:rPr>
        <w:t>Gazi Üniversitesi Ticaret ve Turizm Eğitim Fakültesi Dergisi, 1</w:t>
      </w:r>
      <w:r w:rsidRPr="00281483">
        <w:rPr>
          <w:rFonts w:eastAsiaTheme="minorHAnsi" w:cs="Times New Roman"/>
          <w:color w:val="0D0D0D" w:themeColor="text1" w:themeTint="F2"/>
          <w:sz w:val="24"/>
          <w:szCs w:val="24"/>
          <w:lang w:eastAsia="en-US"/>
        </w:rPr>
        <w:t>, 100-120.</w:t>
      </w:r>
    </w:p>
    <w:p w14:paraId="46F9CD05" w14:textId="1C07705A" w:rsidR="00AE56FC" w:rsidRPr="00281483" w:rsidRDefault="00AE56FC" w:rsidP="00985A2C">
      <w:pPr>
        <w:spacing w:after="0" w:line="240" w:lineRule="auto"/>
        <w:ind w:left="709" w:hanging="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Kızılkan</w:t>
      </w:r>
      <w:proofErr w:type="spellEnd"/>
      <w:r w:rsidRPr="00281483">
        <w:rPr>
          <w:rFonts w:cs="Times New Roman"/>
          <w:color w:val="0D0D0D" w:themeColor="text1" w:themeTint="F2"/>
          <w:sz w:val="24"/>
          <w:szCs w:val="24"/>
        </w:rPr>
        <w:t xml:space="preserve">, G., &amp; Yeşildal, Ö. (2021). Tarihi Dokuda Çağdaş Kültür Yapısının Görsel Etki Değerlendirmesi: Odunpazarı Modern Müze Örneklem Alanı. </w:t>
      </w:r>
      <w:proofErr w:type="spellStart"/>
      <w:r w:rsidRPr="00281483">
        <w:rPr>
          <w:rFonts w:cs="Times New Roman"/>
          <w:i/>
          <w:iCs/>
          <w:color w:val="0D0D0D" w:themeColor="text1" w:themeTint="F2"/>
          <w:sz w:val="24"/>
          <w:szCs w:val="24"/>
        </w:rPr>
        <w:t>İdealkent</w:t>
      </w:r>
      <w:proofErr w:type="spellEnd"/>
      <w:r w:rsidRPr="00281483">
        <w:rPr>
          <w:rFonts w:cs="Times New Roman"/>
          <w:color w:val="0D0D0D" w:themeColor="text1" w:themeTint="F2"/>
          <w:sz w:val="24"/>
          <w:szCs w:val="24"/>
        </w:rPr>
        <w:t xml:space="preserve">, </w:t>
      </w:r>
      <w:r w:rsidRPr="00281483">
        <w:rPr>
          <w:rFonts w:cs="Times New Roman"/>
          <w:i/>
          <w:iCs/>
          <w:color w:val="0D0D0D" w:themeColor="text1" w:themeTint="F2"/>
          <w:sz w:val="24"/>
          <w:szCs w:val="24"/>
        </w:rPr>
        <w:t>12</w:t>
      </w:r>
      <w:r w:rsidRPr="00281483">
        <w:rPr>
          <w:rFonts w:cs="Times New Roman"/>
          <w:color w:val="0D0D0D" w:themeColor="text1" w:themeTint="F2"/>
          <w:sz w:val="24"/>
          <w:szCs w:val="24"/>
        </w:rPr>
        <w:t>(32), 471-491.</w:t>
      </w:r>
    </w:p>
    <w:p w14:paraId="0B7B9D66"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rPr>
        <w:t xml:space="preserve">King, B., A. </w:t>
      </w:r>
      <w:proofErr w:type="spellStart"/>
      <w:r w:rsidRPr="00281483">
        <w:rPr>
          <w:rFonts w:cs="Times New Roman"/>
          <w:color w:val="0D0D0D" w:themeColor="text1" w:themeTint="F2"/>
          <w:sz w:val="24"/>
          <w:szCs w:val="24"/>
        </w:rPr>
        <w:t>Pizam</w:t>
      </w:r>
      <w:proofErr w:type="spellEnd"/>
      <w:r w:rsidRPr="00281483">
        <w:rPr>
          <w:rFonts w:cs="Times New Roman"/>
          <w:color w:val="0D0D0D" w:themeColor="text1" w:themeTint="F2"/>
          <w:sz w:val="24"/>
          <w:szCs w:val="24"/>
        </w:rPr>
        <w:t xml:space="preserve">., </w:t>
      </w:r>
      <w:r w:rsidRPr="00281483">
        <w:rPr>
          <w:rFonts w:cs="Times New Roman"/>
          <w:color w:val="0D0D0D" w:themeColor="text1" w:themeTint="F2"/>
          <w:sz w:val="24"/>
          <w:szCs w:val="24"/>
          <w:shd w:val="clear" w:color="auto" w:fill="FFFFFF"/>
        </w:rPr>
        <w:t>&amp;</w:t>
      </w:r>
      <w:r w:rsidRPr="00281483">
        <w:rPr>
          <w:rFonts w:cs="Times New Roman"/>
          <w:color w:val="0D0D0D" w:themeColor="text1" w:themeTint="F2"/>
          <w:sz w:val="24"/>
          <w:szCs w:val="24"/>
        </w:rPr>
        <w:t xml:space="preserve"> A. </w:t>
      </w:r>
      <w:proofErr w:type="spellStart"/>
      <w:r w:rsidRPr="00281483">
        <w:rPr>
          <w:rFonts w:cs="Times New Roman"/>
          <w:color w:val="0D0D0D" w:themeColor="text1" w:themeTint="F2"/>
          <w:sz w:val="24"/>
          <w:szCs w:val="24"/>
        </w:rPr>
        <w:t>Milman</w:t>
      </w:r>
      <w:proofErr w:type="spellEnd"/>
      <w:r w:rsidRPr="00281483">
        <w:rPr>
          <w:rFonts w:cs="Times New Roman"/>
          <w:color w:val="0D0D0D" w:themeColor="text1" w:themeTint="F2"/>
          <w:sz w:val="24"/>
          <w:szCs w:val="24"/>
        </w:rPr>
        <w:t xml:space="preserve"> (1993). </w:t>
      </w:r>
      <w:proofErr w:type="spellStart"/>
      <w:r w:rsidRPr="00281483">
        <w:rPr>
          <w:rFonts w:cs="Times New Roman"/>
          <w:color w:val="0D0D0D" w:themeColor="text1" w:themeTint="F2"/>
          <w:sz w:val="24"/>
          <w:szCs w:val="24"/>
        </w:rPr>
        <w:t>Social</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impacts</w:t>
      </w:r>
      <w:proofErr w:type="spellEnd"/>
      <w:r w:rsidRPr="00281483">
        <w:rPr>
          <w:rFonts w:cs="Times New Roman"/>
          <w:color w:val="0D0D0D" w:themeColor="text1" w:themeTint="F2"/>
          <w:sz w:val="24"/>
          <w:szCs w:val="24"/>
        </w:rPr>
        <w:t xml:space="preserve"> of </w:t>
      </w:r>
      <w:proofErr w:type="spellStart"/>
      <w:r w:rsidRPr="00281483">
        <w:rPr>
          <w:rFonts w:cs="Times New Roman"/>
          <w:color w:val="0D0D0D" w:themeColor="text1" w:themeTint="F2"/>
          <w:sz w:val="24"/>
          <w:szCs w:val="24"/>
        </w:rPr>
        <w:t>tourism</w:t>
      </w:r>
      <w:proofErr w:type="spellEnd"/>
      <w:r w:rsidRPr="00281483">
        <w:rPr>
          <w:rFonts w:cs="Times New Roman"/>
          <w:color w:val="0D0D0D" w:themeColor="text1" w:themeTint="F2"/>
          <w:sz w:val="24"/>
          <w:szCs w:val="24"/>
        </w:rPr>
        <w:t xml:space="preserve">: host </w:t>
      </w:r>
      <w:proofErr w:type="spellStart"/>
      <w:r w:rsidRPr="00281483">
        <w:rPr>
          <w:rFonts w:cs="Times New Roman"/>
          <w:color w:val="0D0D0D" w:themeColor="text1" w:themeTint="F2"/>
          <w:sz w:val="24"/>
          <w:szCs w:val="24"/>
        </w:rPr>
        <w:t>perceptions</w:t>
      </w:r>
      <w:proofErr w:type="spellEnd"/>
      <w:r w:rsidRPr="00281483">
        <w:rPr>
          <w:rFonts w:cs="Times New Roman"/>
          <w:color w:val="0D0D0D" w:themeColor="text1" w:themeTint="F2"/>
          <w:sz w:val="24"/>
          <w:szCs w:val="24"/>
        </w:rPr>
        <w:t xml:space="preserve">. </w:t>
      </w:r>
      <w:proofErr w:type="spellStart"/>
      <w:r w:rsidRPr="00281483">
        <w:rPr>
          <w:rFonts w:cs="Times New Roman"/>
          <w:i/>
          <w:iCs/>
          <w:color w:val="0D0D0D" w:themeColor="text1" w:themeTint="F2"/>
          <w:sz w:val="24"/>
          <w:szCs w:val="24"/>
        </w:rPr>
        <w:t>Annals</w:t>
      </w:r>
      <w:proofErr w:type="spellEnd"/>
      <w:r w:rsidRPr="00281483">
        <w:rPr>
          <w:rFonts w:cs="Times New Roman"/>
          <w:i/>
          <w:iCs/>
          <w:color w:val="0D0D0D" w:themeColor="text1" w:themeTint="F2"/>
          <w:sz w:val="24"/>
          <w:szCs w:val="24"/>
        </w:rPr>
        <w:t xml:space="preserve"> Of </w:t>
      </w:r>
      <w:proofErr w:type="spellStart"/>
      <w:r w:rsidRPr="00281483">
        <w:rPr>
          <w:rFonts w:cs="Times New Roman"/>
          <w:i/>
          <w:iCs/>
          <w:color w:val="0D0D0D" w:themeColor="text1" w:themeTint="F2"/>
          <w:sz w:val="24"/>
          <w:szCs w:val="24"/>
        </w:rPr>
        <w:t>Tourism</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Research</w:t>
      </w:r>
      <w:proofErr w:type="spellEnd"/>
      <w:r w:rsidRPr="00281483">
        <w:rPr>
          <w:rFonts w:cs="Times New Roman"/>
          <w:i/>
          <w:iCs/>
          <w:color w:val="0D0D0D" w:themeColor="text1" w:themeTint="F2"/>
          <w:sz w:val="24"/>
          <w:szCs w:val="24"/>
        </w:rPr>
        <w:t>, 20</w:t>
      </w:r>
      <w:r w:rsidRPr="00281483">
        <w:rPr>
          <w:rFonts w:cs="Times New Roman"/>
          <w:color w:val="0D0D0D" w:themeColor="text1" w:themeTint="F2"/>
          <w:sz w:val="24"/>
          <w:szCs w:val="24"/>
        </w:rPr>
        <w:t>(4), 650–665.</w:t>
      </w:r>
    </w:p>
    <w:p w14:paraId="20520C6D"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rPr>
        <w:t xml:space="preserve">King, B., Richards, G., &amp; </w:t>
      </w:r>
      <w:proofErr w:type="spellStart"/>
      <w:r w:rsidRPr="00281483">
        <w:rPr>
          <w:rFonts w:cs="Times New Roman"/>
          <w:color w:val="0D0D0D" w:themeColor="text1" w:themeTint="F2"/>
          <w:sz w:val="24"/>
          <w:szCs w:val="24"/>
        </w:rPr>
        <w:t>Yeung</w:t>
      </w:r>
      <w:proofErr w:type="spellEnd"/>
      <w:r w:rsidRPr="00281483">
        <w:rPr>
          <w:rFonts w:cs="Times New Roman"/>
          <w:color w:val="0D0D0D" w:themeColor="text1" w:themeTint="F2"/>
          <w:sz w:val="24"/>
          <w:szCs w:val="24"/>
        </w:rPr>
        <w:t xml:space="preserve">, E. (2024). City </w:t>
      </w:r>
      <w:proofErr w:type="spellStart"/>
      <w:r w:rsidRPr="00281483">
        <w:rPr>
          <w:rFonts w:cs="Times New Roman"/>
          <w:color w:val="0D0D0D" w:themeColor="text1" w:themeTint="F2"/>
          <w:sz w:val="24"/>
          <w:szCs w:val="24"/>
        </w:rPr>
        <w:t>neighbourhood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branding</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and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new</w:t>
      </w:r>
      <w:proofErr w:type="spellEnd"/>
      <w:r w:rsidRPr="00281483">
        <w:rPr>
          <w:rFonts w:cs="Times New Roman"/>
          <w:color w:val="0D0D0D" w:themeColor="text1" w:themeTint="F2"/>
          <w:sz w:val="24"/>
          <w:szCs w:val="24"/>
        </w:rPr>
        <w:t xml:space="preserve"> urban </w:t>
      </w:r>
      <w:proofErr w:type="spellStart"/>
      <w:r w:rsidRPr="00281483">
        <w:rPr>
          <w:rFonts w:cs="Times New Roman"/>
          <w:color w:val="0D0D0D" w:themeColor="text1" w:themeTint="F2"/>
          <w:sz w:val="24"/>
          <w:szCs w:val="24"/>
        </w:rPr>
        <w:t>tourism</w:t>
      </w:r>
      <w:proofErr w:type="spellEnd"/>
      <w:r w:rsidRPr="00281483">
        <w:rPr>
          <w:rFonts w:cs="Times New Roman"/>
          <w:color w:val="0D0D0D" w:themeColor="text1" w:themeTint="F2"/>
          <w:sz w:val="24"/>
          <w:szCs w:val="24"/>
        </w:rPr>
        <w:t xml:space="preserve">. </w:t>
      </w:r>
      <w:proofErr w:type="spellStart"/>
      <w:r w:rsidRPr="00281483">
        <w:rPr>
          <w:rFonts w:cs="Times New Roman"/>
          <w:i/>
          <w:iCs/>
          <w:color w:val="0D0D0D" w:themeColor="text1" w:themeTint="F2"/>
          <w:sz w:val="24"/>
          <w:szCs w:val="24"/>
        </w:rPr>
        <w:t>Current</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Issues</w:t>
      </w:r>
      <w:proofErr w:type="spellEnd"/>
      <w:r w:rsidRPr="00281483">
        <w:rPr>
          <w:rFonts w:cs="Times New Roman"/>
          <w:i/>
          <w:iCs/>
          <w:color w:val="0D0D0D" w:themeColor="text1" w:themeTint="F2"/>
          <w:sz w:val="24"/>
          <w:szCs w:val="24"/>
        </w:rPr>
        <w:t xml:space="preserve"> in </w:t>
      </w:r>
      <w:proofErr w:type="spellStart"/>
      <w:r w:rsidRPr="00281483">
        <w:rPr>
          <w:rFonts w:cs="Times New Roman"/>
          <w:i/>
          <w:iCs/>
          <w:color w:val="0D0D0D" w:themeColor="text1" w:themeTint="F2"/>
          <w:sz w:val="24"/>
          <w:szCs w:val="24"/>
        </w:rPr>
        <w:t>Tourism</w:t>
      </w:r>
      <w:proofErr w:type="spellEnd"/>
      <w:r w:rsidRPr="00281483">
        <w:rPr>
          <w:rFonts w:cs="Times New Roman"/>
          <w:color w:val="0D0D0D" w:themeColor="text1" w:themeTint="F2"/>
          <w:sz w:val="24"/>
          <w:szCs w:val="24"/>
        </w:rPr>
        <w:t xml:space="preserve">, </w:t>
      </w:r>
      <w:r w:rsidRPr="00281483">
        <w:rPr>
          <w:rFonts w:cs="Times New Roman"/>
          <w:i/>
          <w:iCs/>
          <w:color w:val="0D0D0D" w:themeColor="text1" w:themeTint="F2"/>
          <w:sz w:val="24"/>
          <w:szCs w:val="24"/>
        </w:rPr>
        <w:t>27</w:t>
      </w:r>
      <w:r w:rsidRPr="00281483">
        <w:rPr>
          <w:rFonts w:cs="Times New Roman"/>
          <w:color w:val="0D0D0D" w:themeColor="text1" w:themeTint="F2"/>
          <w:sz w:val="24"/>
          <w:szCs w:val="24"/>
        </w:rPr>
        <w:t>(10), 1649-1665.</w:t>
      </w:r>
    </w:p>
    <w:p w14:paraId="06B3782F"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rPr>
        <w:t xml:space="preserve">Koca, S. (2025). </w:t>
      </w:r>
      <w:r w:rsidRPr="00281483">
        <w:rPr>
          <w:rFonts w:cs="Times New Roman"/>
          <w:i/>
          <w:iCs/>
          <w:color w:val="0D0D0D" w:themeColor="text1" w:themeTint="F2"/>
          <w:sz w:val="24"/>
          <w:szCs w:val="24"/>
        </w:rPr>
        <w:t>Arazi örtüsü ve kullanımındaki değişimlerin kentsel ısı adalarına olan etkilerinin zamansal ve mekânsal olarak araştırılması: Eskişehir kent merkezi örneği</w:t>
      </w:r>
      <w:r w:rsidRPr="00281483">
        <w:rPr>
          <w:rFonts w:cs="Times New Roman"/>
          <w:color w:val="0D0D0D" w:themeColor="text1" w:themeTint="F2"/>
          <w:sz w:val="24"/>
          <w:szCs w:val="24"/>
        </w:rPr>
        <w:t xml:space="preserve"> (Doktora tezi). Bilecik Şeyh Edebali Üniversitesi, Lisansüstü Eğitim Enstitüsü, Bilecik.</w:t>
      </w:r>
    </w:p>
    <w:p w14:paraId="2E165A99" w14:textId="7D32D8EC" w:rsidR="00AE56FC" w:rsidRPr="00281483" w:rsidRDefault="00AE56FC" w:rsidP="00FD2DCE">
      <w:pPr>
        <w:spacing w:after="0" w:line="240" w:lineRule="auto"/>
        <w:ind w:left="709" w:hanging="709"/>
        <w:jc w:val="both"/>
        <w:outlineLvl w:val="1"/>
        <w:rPr>
          <w:rFonts w:cs="Times New Roman"/>
          <w:color w:val="0D0D0D" w:themeColor="text1" w:themeTint="F2"/>
          <w:sz w:val="24"/>
          <w:szCs w:val="24"/>
          <w:shd w:val="clear" w:color="auto" w:fill="FFFFFF"/>
        </w:rPr>
      </w:pPr>
      <w:bookmarkStart w:id="3232" w:name="_Toc234200024"/>
      <w:bookmarkStart w:id="3233" w:name="_Toc234200580"/>
      <w:r w:rsidRPr="00281483">
        <w:rPr>
          <w:rFonts w:cs="Times New Roman"/>
          <w:color w:val="0D0D0D" w:themeColor="text1" w:themeTint="F2"/>
          <w:sz w:val="24"/>
          <w:szCs w:val="24"/>
          <w:shd w:val="clear" w:color="auto" w:fill="FFFFFF"/>
        </w:rPr>
        <w:t xml:space="preserve">Koca, S., &amp; </w:t>
      </w:r>
      <w:proofErr w:type="spellStart"/>
      <w:r w:rsidRPr="00281483">
        <w:rPr>
          <w:rFonts w:cs="Times New Roman"/>
          <w:color w:val="0D0D0D" w:themeColor="text1" w:themeTint="F2"/>
          <w:sz w:val="24"/>
          <w:szCs w:val="24"/>
          <w:shd w:val="clear" w:color="auto" w:fill="FFFFFF"/>
        </w:rPr>
        <w:t>Mentese</w:t>
      </w:r>
      <w:proofErr w:type="spellEnd"/>
      <w:r w:rsidRPr="00281483">
        <w:rPr>
          <w:rFonts w:cs="Times New Roman"/>
          <w:color w:val="0D0D0D" w:themeColor="text1" w:themeTint="F2"/>
          <w:sz w:val="24"/>
          <w:szCs w:val="24"/>
          <w:shd w:val="clear" w:color="auto" w:fill="FFFFFF"/>
        </w:rPr>
        <w:t xml:space="preserve">, S. (2020). Eskişehir Merkez İlçelerinde (Odunpazarı ve Tepebaşı) Topografik Faktörlere Göre Yerleşimin Dağılışı. </w:t>
      </w:r>
      <w:r w:rsidRPr="00281483">
        <w:rPr>
          <w:rFonts w:cs="Times New Roman"/>
          <w:i/>
          <w:iCs/>
          <w:color w:val="0D0D0D" w:themeColor="text1" w:themeTint="F2"/>
          <w:sz w:val="24"/>
          <w:szCs w:val="24"/>
          <w:shd w:val="clear" w:color="auto" w:fill="FFFFFF"/>
        </w:rPr>
        <w:t>Ege Coğrafya Dergisi</w:t>
      </w:r>
      <w:r w:rsidRPr="00281483">
        <w:rPr>
          <w:rFonts w:cs="Times New Roman"/>
          <w:color w:val="0D0D0D" w:themeColor="text1" w:themeTint="F2"/>
          <w:sz w:val="24"/>
          <w:szCs w:val="24"/>
          <w:shd w:val="clear" w:color="auto" w:fill="FFFFFF"/>
        </w:rPr>
        <w:t xml:space="preserve">, </w:t>
      </w:r>
      <w:r w:rsidRPr="00281483">
        <w:rPr>
          <w:rFonts w:cs="Times New Roman"/>
          <w:i/>
          <w:iCs/>
          <w:color w:val="0D0D0D" w:themeColor="text1" w:themeTint="F2"/>
          <w:sz w:val="24"/>
          <w:szCs w:val="24"/>
          <w:shd w:val="clear" w:color="auto" w:fill="FFFFFF"/>
        </w:rPr>
        <w:t>29</w:t>
      </w:r>
      <w:r w:rsidRPr="00281483">
        <w:rPr>
          <w:rFonts w:cs="Times New Roman"/>
          <w:color w:val="0D0D0D" w:themeColor="text1" w:themeTint="F2"/>
          <w:sz w:val="24"/>
          <w:szCs w:val="24"/>
          <w:shd w:val="clear" w:color="auto" w:fill="FFFFFF"/>
        </w:rPr>
        <w:t>(2), 217-228.</w:t>
      </w:r>
      <w:bookmarkEnd w:id="3232"/>
      <w:bookmarkEnd w:id="3233"/>
    </w:p>
    <w:p w14:paraId="2A9E69EA"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proofErr w:type="spellStart"/>
      <w:r w:rsidRPr="00281483">
        <w:rPr>
          <w:rFonts w:eastAsiaTheme="minorHAnsi" w:cs="Times New Roman"/>
          <w:color w:val="0D0D0D" w:themeColor="text1" w:themeTint="F2"/>
          <w:sz w:val="24"/>
          <w:szCs w:val="24"/>
          <w:lang w:eastAsia="en-US"/>
        </w:rPr>
        <w:t>Kolb</w:t>
      </w:r>
      <w:proofErr w:type="spellEnd"/>
      <w:r w:rsidRPr="00281483">
        <w:rPr>
          <w:rFonts w:eastAsiaTheme="minorHAnsi" w:cs="Times New Roman"/>
          <w:color w:val="0D0D0D" w:themeColor="text1" w:themeTint="F2"/>
          <w:sz w:val="24"/>
          <w:szCs w:val="24"/>
          <w:lang w:eastAsia="en-US"/>
        </w:rPr>
        <w:t xml:space="preserve">, B. (2006). </w:t>
      </w:r>
      <w:proofErr w:type="spellStart"/>
      <w:r w:rsidRPr="00281483">
        <w:rPr>
          <w:rFonts w:eastAsiaTheme="minorHAnsi" w:cs="Times New Roman"/>
          <w:i/>
          <w:iCs/>
          <w:color w:val="0D0D0D" w:themeColor="text1" w:themeTint="F2"/>
          <w:sz w:val="24"/>
          <w:szCs w:val="24"/>
          <w:lang w:eastAsia="en-US"/>
        </w:rPr>
        <w:t>Tourism</w:t>
      </w:r>
      <w:proofErr w:type="spellEnd"/>
      <w:r w:rsidRPr="00281483">
        <w:rPr>
          <w:rFonts w:eastAsiaTheme="minorHAnsi" w:cs="Times New Roman"/>
          <w:i/>
          <w:iCs/>
          <w:color w:val="0D0D0D" w:themeColor="text1" w:themeTint="F2"/>
          <w:sz w:val="24"/>
          <w:szCs w:val="24"/>
          <w:lang w:eastAsia="en-US"/>
        </w:rPr>
        <w:t xml:space="preserve"> marketing </w:t>
      </w:r>
      <w:proofErr w:type="spellStart"/>
      <w:r w:rsidRPr="00281483">
        <w:rPr>
          <w:rFonts w:eastAsiaTheme="minorHAnsi" w:cs="Times New Roman"/>
          <w:i/>
          <w:iCs/>
          <w:color w:val="0D0D0D" w:themeColor="text1" w:themeTint="F2"/>
          <w:sz w:val="24"/>
          <w:szCs w:val="24"/>
          <w:lang w:eastAsia="en-US"/>
        </w:rPr>
        <w:t>for</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cities</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and</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towns</w:t>
      </w:r>
      <w:proofErr w:type="spellEnd"/>
      <w:r w:rsidRPr="00281483">
        <w:rPr>
          <w:rFonts w:eastAsiaTheme="minorHAnsi" w:cs="Times New Roman"/>
          <w:i/>
          <w:iCs/>
          <w:color w:val="0D0D0D" w:themeColor="text1" w:themeTint="F2"/>
          <w:sz w:val="24"/>
          <w:szCs w:val="24"/>
          <w:lang w:eastAsia="en-US"/>
        </w:rPr>
        <w:t>.</w:t>
      </w:r>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Routledge</w:t>
      </w:r>
      <w:proofErr w:type="spellEnd"/>
      <w:r w:rsidRPr="00281483">
        <w:rPr>
          <w:rFonts w:eastAsiaTheme="minorHAnsi" w:cs="Times New Roman"/>
          <w:color w:val="0D0D0D" w:themeColor="text1" w:themeTint="F2"/>
          <w:sz w:val="24"/>
          <w:szCs w:val="24"/>
          <w:lang w:eastAsia="en-US"/>
        </w:rPr>
        <w:t>, New York.</w:t>
      </w:r>
    </w:p>
    <w:p w14:paraId="1A51F0AE"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 xml:space="preserve">Kozak, N. (2018). Sosyal ve Ekonomik Yönleriyle Etkinlik Turizmi ve Eskişehir. </w:t>
      </w:r>
      <w:r w:rsidRPr="00281483">
        <w:rPr>
          <w:rFonts w:eastAsiaTheme="minorHAnsi" w:cs="Times New Roman"/>
          <w:i/>
          <w:iCs/>
          <w:color w:val="0D0D0D" w:themeColor="text1" w:themeTint="F2"/>
          <w:sz w:val="24"/>
          <w:szCs w:val="24"/>
          <w:lang w:eastAsia="en-US"/>
        </w:rPr>
        <w:t>Dünden Bugüne Eskişehir ve Yöresindeki 16 Etkinliğin Öyküsü (Festivaller, Şenlikler, Özel Günler)</w:t>
      </w:r>
      <w:r w:rsidRPr="00281483">
        <w:rPr>
          <w:rFonts w:eastAsiaTheme="minorHAnsi" w:cs="Times New Roman"/>
          <w:color w:val="0D0D0D" w:themeColor="text1" w:themeTint="F2"/>
          <w:sz w:val="24"/>
          <w:szCs w:val="24"/>
          <w:lang w:eastAsia="en-US"/>
        </w:rPr>
        <w:t>, N. Kozak (Ed.), Eskişehir Tepebaşı Belediyesi, Eskişehir, s. 1–10.</w:t>
      </w:r>
    </w:p>
    <w:p w14:paraId="548AFF4D"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 xml:space="preserve">Kozak, N., Kozak, M. A. &amp; Kozak, M. (2020). </w:t>
      </w:r>
      <w:r w:rsidRPr="00281483">
        <w:rPr>
          <w:rFonts w:eastAsiaTheme="minorHAnsi" w:cs="Times New Roman"/>
          <w:i/>
          <w:color w:val="0D0D0D" w:themeColor="text1" w:themeTint="F2"/>
          <w:sz w:val="24"/>
          <w:szCs w:val="24"/>
          <w:lang w:eastAsia="en-US"/>
        </w:rPr>
        <w:t>Genel turizm ilkeler-kavramlar</w:t>
      </w:r>
      <w:r w:rsidRPr="00281483">
        <w:rPr>
          <w:rFonts w:eastAsiaTheme="minorHAnsi" w:cs="Times New Roman"/>
          <w:color w:val="0D0D0D" w:themeColor="text1" w:themeTint="F2"/>
          <w:sz w:val="24"/>
          <w:szCs w:val="24"/>
          <w:lang w:eastAsia="en-US"/>
        </w:rPr>
        <w:t>, Detay Yayınları.</w:t>
      </w:r>
    </w:p>
    <w:p w14:paraId="737120BC"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Kurt, E. (2022). Türkiye’nin ilk özel uçuş okulu: Vecihi (</w:t>
      </w:r>
      <w:proofErr w:type="spellStart"/>
      <w:r w:rsidRPr="00281483">
        <w:rPr>
          <w:rFonts w:eastAsiaTheme="minorHAnsi" w:cs="Times New Roman"/>
          <w:color w:val="0D0D0D" w:themeColor="text1" w:themeTint="F2"/>
          <w:sz w:val="24"/>
          <w:szCs w:val="24"/>
          <w:lang w:eastAsia="en-US"/>
        </w:rPr>
        <w:t>Hürkuş</w:t>
      </w:r>
      <w:proofErr w:type="spellEnd"/>
      <w:r w:rsidRPr="00281483">
        <w:rPr>
          <w:rFonts w:eastAsiaTheme="minorHAnsi" w:cs="Times New Roman"/>
          <w:color w:val="0D0D0D" w:themeColor="text1" w:themeTint="F2"/>
          <w:sz w:val="24"/>
          <w:szCs w:val="24"/>
          <w:lang w:eastAsia="en-US"/>
        </w:rPr>
        <w:t xml:space="preserve">) sivil tayyare mektebi. </w:t>
      </w:r>
      <w:r w:rsidRPr="00281483">
        <w:rPr>
          <w:rFonts w:eastAsiaTheme="minorHAnsi" w:cs="Times New Roman"/>
          <w:i/>
          <w:iCs/>
          <w:color w:val="0D0D0D" w:themeColor="text1" w:themeTint="F2"/>
          <w:sz w:val="24"/>
          <w:szCs w:val="24"/>
          <w:lang w:eastAsia="en-US"/>
        </w:rPr>
        <w:t>Belgi Dergisi</w:t>
      </w:r>
      <w:r w:rsidRPr="00281483">
        <w:rPr>
          <w:rFonts w:eastAsiaTheme="minorHAnsi" w:cs="Times New Roman"/>
          <w:color w:val="0D0D0D" w:themeColor="text1" w:themeTint="F2"/>
          <w:sz w:val="24"/>
          <w:szCs w:val="24"/>
          <w:lang w:eastAsia="en-US"/>
        </w:rPr>
        <w:t>, (24), 61-91.</w:t>
      </w:r>
    </w:p>
    <w:p w14:paraId="5601BE7D"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proofErr w:type="spellStart"/>
      <w:r w:rsidRPr="00281483">
        <w:rPr>
          <w:rStyle w:val="Gl"/>
          <w:rFonts w:cs="Times New Roman"/>
          <w:b w:val="0"/>
          <w:bCs w:val="0"/>
          <w:color w:val="0D0D0D" w:themeColor="text1" w:themeTint="F2"/>
          <w:sz w:val="24"/>
          <w:szCs w:val="24"/>
        </w:rPr>
        <w:lastRenderedPageBreak/>
        <w:t>Küçükaşcı</w:t>
      </w:r>
      <w:proofErr w:type="spellEnd"/>
      <w:r w:rsidRPr="00281483">
        <w:rPr>
          <w:rStyle w:val="Gl"/>
          <w:rFonts w:cs="Times New Roman"/>
          <w:b w:val="0"/>
          <w:bCs w:val="0"/>
          <w:color w:val="0D0D0D" w:themeColor="text1" w:themeTint="F2"/>
          <w:sz w:val="24"/>
          <w:szCs w:val="24"/>
        </w:rPr>
        <w:t>, M. S. (1999).</w:t>
      </w:r>
      <w:r w:rsidRPr="00281483">
        <w:rPr>
          <w:rFonts w:cs="Times New Roman"/>
          <w:color w:val="0D0D0D" w:themeColor="text1" w:themeTint="F2"/>
          <w:sz w:val="24"/>
          <w:szCs w:val="24"/>
        </w:rPr>
        <w:t xml:space="preserve"> Şehir. </w:t>
      </w:r>
      <w:r w:rsidRPr="00281483">
        <w:rPr>
          <w:rStyle w:val="Vurgu"/>
          <w:rFonts w:cs="Times New Roman"/>
          <w:color w:val="0D0D0D" w:themeColor="text1" w:themeTint="F2"/>
          <w:sz w:val="24"/>
          <w:szCs w:val="24"/>
        </w:rPr>
        <w:t>Türkiye Diyanet Vakfı İslâm Ansiklopedisi</w:t>
      </w:r>
      <w:r w:rsidRPr="00281483">
        <w:rPr>
          <w:rFonts w:cs="Times New Roman"/>
          <w:color w:val="0D0D0D" w:themeColor="text1" w:themeTint="F2"/>
          <w:sz w:val="24"/>
          <w:szCs w:val="24"/>
        </w:rPr>
        <w:t>. Ankara: Türkiye Diyanet Vakfı, Cilt 38, s. 441-446.</w:t>
      </w:r>
    </w:p>
    <w:p w14:paraId="61E27ECB" w14:textId="77777777" w:rsidR="00985A2C" w:rsidRPr="00281483" w:rsidRDefault="00985A2C" w:rsidP="00985A2C">
      <w:pPr>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rPr>
        <w:t xml:space="preserve">Kültür Envanteri (2025). </w:t>
      </w:r>
      <w:r w:rsidRPr="00281483">
        <w:rPr>
          <w:rFonts w:cs="Times New Roman"/>
          <w:i/>
          <w:iCs/>
          <w:color w:val="0D0D0D" w:themeColor="text1" w:themeTint="F2"/>
          <w:sz w:val="24"/>
          <w:szCs w:val="24"/>
        </w:rPr>
        <w:t>Reşadiye Camii, Eskişehir</w:t>
      </w:r>
      <w:r w:rsidRPr="00281483">
        <w:rPr>
          <w:rFonts w:cs="Times New Roman"/>
          <w:color w:val="0D0D0D" w:themeColor="text1" w:themeTint="F2"/>
          <w:sz w:val="24"/>
          <w:szCs w:val="24"/>
        </w:rPr>
        <w:t xml:space="preserve">. (Erişim: 08.01.2025, </w:t>
      </w:r>
      <w:hyperlink r:id="rId105" w:tgtFrame="_new" w:history="1">
        <w:r w:rsidRPr="00281483">
          <w:rPr>
            <w:rStyle w:val="Kpr"/>
            <w:rFonts w:cs="Times New Roman"/>
            <w:color w:val="0D0D0D" w:themeColor="text1" w:themeTint="F2"/>
            <w:sz w:val="24"/>
            <w:szCs w:val="24"/>
          </w:rPr>
          <w:t>https://kulturenvanteri.com/yer/resadiye-camii-3/</w:t>
        </w:r>
      </w:hyperlink>
      <w:r w:rsidRPr="00281483">
        <w:rPr>
          <w:rFonts w:cs="Times New Roman"/>
          <w:color w:val="0D0D0D" w:themeColor="text1" w:themeTint="F2"/>
          <w:sz w:val="24"/>
          <w:szCs w:val="24"/>
        </w:rPr>
        <w:t>)</w:t>
      </w:r>
    </w:p>
    <w:p w14:paraId="09967133" w14:textId="2079BDE0" w:rsidR="00AE56FC" w:rsidRPr="00281483" w:rsidRDefault="00AE56FC" w:rsidP="00FD2DCE">
      <w:pPr>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rPr>
        <w:t xml:space="preserve">Kültür Portalı (2025). </w:t>
      </w:r>
      <w:r w:rsidR="00394DC2" w:rsidRPr="00281483">
        <w:rPr>
          <w:rFonts w:cs="Times New Roman"/>
          <w:i/>
          <w:iCs/>
          <w:color w:val="0D0D0D" w:themeColor="text1" w:themeTint="F2"/>
          <w:sz w:val="24"/>
          <w:szCs w:val="24"/>
        </w:rPr>
        <w:t>Eskişehir.</w:t>
      </w:r>
      <w:r w:rsidRPr="00281483">
        <w:rPr>
          <w:rFonts w:cs="Times New Roman"/>
          <w:color w:val="0D0D0D" w:themeColor="text1" w:themeTint="F2"/>
          <w:sz w:val="24"/>
          <w:szCs w:val="24"/>
        </w:rPr>
        <w:t xml:space="preserve"> (Erişim: 08.07.2025, </w:t>
      </w:r>
      <w:hyperlink r:id="rId106" w:history="1">
        <w:r w:rsidR="00394DC2" w:rsidRPr="00281483">
          <w:rPr>
            <w:rStyle w:val="Kpr"/>
            <w:rFonts w:cs="Times New Roman"/>
            <w:color w:val="0D0D0D" w:themeColor="text1" w:themeTint="F2"/>
            <w:sz w:val="24"/>
            <w:szCs w:val="24"/>
          </w:rPr>
          <w:t>https://www.kulturportali.gov.tr/turkiye/eskisehir</w:t>
        </w:r>
      </w:hyperlink>
      <w:r w:rsidRPr="00281483">
        <w:rPr>
          <w:rFonts w:cs="Times New Roman"/>
          <w:color w:val="0D0D0D" w:themeColor="text1" w:themeTint="F2"/>
          <w:sz w:val="24"/>
          <w:szCs w:val="24"/>
        </w:rPr>
        <w:t>)</w:t>
      </w:r>
      <w:r w:rsidR="00394DC2" w:rsidRPr="00281483">
        <w:rPr>
          <w:rFonts w:cs="Times New Roman"/>
          <w:color w:val="0D0D0D" w:themeColor="text1" w:themeTint="F2"/>
          <w:sz w:val="24"/>
          <w:szCs w:val="24"/>
        </w:rPr>
        <w:t xml:space="preserve"> </w:t>
      </w:r>
    </w:p>
    <w:p w14:paraId="5E7FA3DC" w14:textId="77777777" w:rsidR="00AE56FC" w:rsidRPr="00281483" w:rsidRDefault="00AE56FC" w:rsidP="00FD2DCE">
      <w:pPr>
        <w:spacing w:after="0" w:line="240" w:lineRule="auto"/>
        <w:ind w:left="709" w:hanging="709"/>
        <w:jc w:val="both"/>
        <w:outlineLvl w:val="1"/>
        <w:rPr>
          <w:rFonts w:cs="Times New Roman"/>
          <w:color w:val="0D0D0D" w:themeColor="text1" w:themeTint="F2"/>
          <w:sz w:val="24"/>
          <w:szCs w:val="24"/>
        </w:rPr>
      </w:pPr>
      <w:bookmarkStart w:id="3234" w:name="_Toc234200025"/>
      <w:bookmarkStart w:id="3235" w:name="_Toc234200581"/>
      <w:r w:rsidRPr="00281483">
        <w:rPr>
          <w:rFonts w:cs="Times New Roman"/>
          <w:color w:val="0D0D0D" w:themeColor="text1" w:themeTint="F2"/>
          <w:sz w:val="24"/>
          <w:szCs w:val="24"/>
        </w:rPr>
        <w:t xml:space="preserve">Kültür ve Turizm Bakanlığı (2007). </w:t>
      </w:r>
      <w:r w:rsidRPr="00281483">
        <w:rPr>
          <w:rStyle w:val="Vurgu"/>
          <w:rFonts w:cs="Times New Roman"/>
          <w:color w:val="0D0D0D" w:themeColor="text1" w:themeTint="F2"/>
          <w:sz w:val="24"/>
          <w:szCs w:val="24"/>
        </w:rPr>
        <w:t>Türkiye Turizm Stratejisi 2023 – Eylem Planı 2007–2013</w:t>
      </w:r>
      <w:r w:rsidRPr="00281483">
        <w:rPr>
          <w:rFonts w:cs="Times New Roman"/>
          <w:color w:val="0D0D0D" w:themeColor="text1" w:themeTint="F2"/>
          <w:sz w:val="24"/>
          <w:szCs w:val="24"/>
        </w:rPr>
        <w:t>. Kültür ve Turizm Bakanlığı, Türkiye.</w:t>
      </w:r>
    </w:p>
    <w:p w14:paraId="61BE236F" w14:textId="4C9259D6" w:rsidR="00AE56FC" w:rsidRPr="00281483" w:rsidRDefault="00AE56FC" w:rsidP="00FD2DCE">
      <w:pPr>
        <w:spacing w:after="0" w:line="240" w:lineRule="auto"/>
        <w:ind w:left="709" w:hanging="709"/>
        <w:jc w:val="both"/>
        <w:outlineLvl w:val="1"/>
        <w:rPr>
          <w:rFonts w:cs="Times New Roman"/>
          <w:color w:val="0D0D0D" w:themeColor="text1" w:themeTint="F2"/>
        </w:rPr>
      </w:pPr>
      <w:r w:rsidRPr="00281483">
        <w:rPr>
          <w:rFonts w:cs="Times New Roman"/>
          <w:color w:val="0D0D0D" w:themeColor="text1" w:themeTint="F2"/>
        </w:rPr>
        <w:t xml:space="preserve">Kültür ve Turizm Bakanlığı (2025). </w:t>
      </w:r>
      <w:r w:rsidR="00394DC2" w:rsidRPr="00281483">
        <w:rPr>
          <w:rFonts w:cs="Times New Roman"/>
          <w:i/>
          <w:iCs/>
          <w:color w:val="0D0D0D" w:themeColor="text1" w:themeTint="F2"/>
        </w:rPr>
        <w:t xml:space="preserve">Eskişehir </w:t>
      </w:r>
      <w:r w:rsidRPr="00281483">
        <w:rPr>
          <w:rFonts w:cs="Times New Roman"/>
          <w:color w:val="0D0D0D" w:themeColor="text1" w:themeTint="F2"/>
        </w:rPr>
        <w:t xml:space="preserve">(Erişim: 11.07.2025, </w:t>
      </w:r>
      <w:hyperlink r:id="rId107" w:history="1">
        <w:r w:rsidRPr="00281483">
          <w:rPr>
            <w:rStyle w:val="Kpr"/>
            <w:rFonts w:cs="Times New Roman"/>
            <w:color w:val="0D0D0D" w:themeColor="text1" w:themeTint="F2"/>
          </w:rPr>
          <w:t>https://muze.gov.tr/muze-detay?DistId=MRK&amp;SectionId=ETI01</w:t>
        </w:r>
      </w:hyperlink>
      <w:r w:rsidRPr="00281483">
        <w:rPr>
          <w:rFonts w:cs="Times New Roman"/>
          <w:color w:val="0D0D0D" w:themeColor="text1" w:themeTint="F2"/>
        </w:rPr>
        <w:t>)</w:t>
      </w:r>
    </w:p>
    <w:p w14:paraId="12E9A60F" w14:textId="27F4D84A" w:rsidR="00AE56FC" w:rsidRPr="00281483" w:rsidRDefault="00AE56FC" w:rsidP="00FD2DCE">
      <w:pPr>
        <w:tabs>
          <w:tab w:val="left" w:pos="1604"/>
          <w:tab w:val="center" w:pos="4536"/>
          <w:tab w:val="left" w:pos="7080"/>
        </w:tabs>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rPr>
        <w:t xml:space="preserve">Kültür ve Turizm Bakanlığı Eskişehir İl Kültür </w:t>
      </w:r>
      <w:r w:rsidR="00394DC2" w:rsidRPr="00281483">
        <w:rPr>
          <w:rFonts w:cs="Times New Roman"/>
          <w:color w:val="0D0D0D" w:themeColor="text1" w:themeTint="F2"/>
          <w:sz w:val="24"/>
          <w:szCs w:val="24"/>
        </w:rPr>
        <w:t>v</w:t>
      </w:r>
      <w:r w:rsidRPr="00281483">
        <w:rPr>
          <w:rFonts w:cs="Times New Roman"/>
          <w:color w:val="0D0D0D" w:themeColor="text1" w:themeTint="F2"/>
          <w:sz w:val="24"/>
          <w:szCs w:val="24"/>
        </w:rPr>
        <w:t xml:space="preserve">e Turizm Müdürlüğü (2025). </w:t>
      </w:r>
      <w:r w:rsidRPr="00281483">
        <w:rPr>
          <w:rFonts w:cs="Times New Roman"/>
          <w:i/>
          <w:iCs/>
          <w:color w:val="0D0D0D" w:themeColor="text1" w:themeTint="F2"/>
          <w:sz w:val="24"/>
          <w:szCs w:val="24"/>
        </w:rPr>
        <w:t>Alaaddin Camii (Odunpazarı).</w:t>
      </w:r>
      <w:r w:rsidRPr="00281483">
        <w:rPr>
          <w:rFonts w:cs="Times New Roman"/>
          <w:color w:val="0D0D0D" w:themeColor="text1" w:themeTint="F2"/>
          <w:sz w:val="24"/>
          <w:szCs w:val="24"/>
        </w:rPr>
        <w:t xml:space="preserve"> (Erişim: 08.01.2025, </w:t>
      </w:r>
      <w:hyperlink r:id="rId108" w:tgtFrame="_new" w:history="1">
        <w:r w:rsidRPr="00281483">
          <w:rPr>
            <w:rStyle w:val="Kpr"/>
            <w:rFonts w:cs="Times New Roman"/>
            <w:color w:val="0D0D0D" w:themeColor="text1" w:themeTint="F2"/>
            <w:sz w:val="24"/>
            <w:szCs w:val="24"/>
          </w:rPr>
          <w:t>https://eskisehir.ktb.gov.tr/TR-336961/alaaddin-camii-odunpazari.html</w:t>
        </w:r>
      </w:hyperlink>
      <w:r w:rsidRPr="00281483">
        <w:rPr>
          <w:rFonts w:cs="Times New Roman"/>
          <w:color w:val="0D0D0D" w:themeColor="text1" w:themeTint="F2"/>
          <w:sz w:val="24"/>
          <w:szCs w:val="24"/>
        </w:rPr>
        <w:t>)</w:t>
      </w:r>
    </w:p>
    <w:p w14:paraId="28944798" w14:textId="77777777" w:rsidR="00AE56FC" w:rsidRPr="00281483" w:rsidRDefault="00AE56FC" w:rsidP="00FD2DCE">
      <w:pPr>
        <w:tabs>
          <w:tab w:val="left" w:pos="1604"/>
          <w:tab w:val="center" w:pos="4536"/>
          <w:tab w:val="left" w:pos="7080"/>
        </w:tabs>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rPr>
        <w:t xml:space="preserve">Kültür ve Turizm Bakanlığı Yatırım ve İşletmeler Genel Müdürlüğü. (2026). </w:t>
      </w:r>
      <w:r w:rsidRPr="00281483">
        <w:rPr>
          <w:rFonts w:cs="Times New Roman"/>
          <w:i/>
          <w:iCs/>
          <w:color w:val="0D0D0D" w:themeColor="text1" w:themeTint="F2"/>
          <w:sz w:val="24"/>
          <w:szCs w:val="24"/>
        </w:rPr>
        <w:t>Bakanlık Belgeli Tesis İstatistikleri</w:t>
      </w:r>
      <w:r w:rsidRPr="00281483">
        <w:rPr>
          <w:rFonts w:cs="Times New Roman"/>
          <w:color w:val="0D0D0D" w:themeColor="text1" w:themeTint="F2"/>
          <w:sz w:val="24"/>
          <w:szCs w:val="24"/>
        </w:rPr>
        <w:t xml:space="preserve">. (Erişim: 19.04.2026, </w:t>
      </w:r>
      <w:hyperlink r:id="rId109" w:tgtFrame="_new" w:history="1">
        <w:r w:rsidRPr="00281483">
          <w:rPr>
            <w:rStyle w:val="Kpr"/>
            <w:rFonts w:cs="Times New Roman"/>
            <w:color w:val="0D0D0D" w:themeColor="text1" w:themeTint="F2"/>
            <w:sz w:val="24"/>
            <w:szCs w:val="24"/>
          </w:rPr>
          <w:t>https://yigm.ktb.gov.tr/TR-201136/bakanlik-belgeli-tesis-istatistikleri.html</w:t>
        </w:r>
      </w:hyperlink>
      <w:r w:rsidRPr="00281483">
        <w:rPr>
          <w:rFonts w:cs="Times New Roman"/>
          <w:color w:val="0D0D0D" w:themeColor="text1" w:themeTint="F2"/>
          <w:sz w:val="24"/>
          <w:szCs w:val="24"/>
        </w:rPr>
        <w:t>)</w:t>
      </w:r>
    </w:p>
    <w:p w14:paraId="5B8B6A42" w14:textId="55630ABA" w:rsidR="00AE56FC" w:rsidRPr="00281483" w:rsidRDefault="00AE56FC" w:rsidP="00FD2DCE">
      <w:pPr>
        <w:spacing w:after="0" w:line="240" w:lineRule="auto"/>
        <w:ind w:left="709" w:hanging="709"/>
        <w:jc w:val="both"/>
        <w:outlineLvl w:val="1"/>
        <w:rPr>
          <w:rFonts w:cs="Times New Roman"/>
          <w:color w:val="0D0D0D" w:themeColor="text1" w:themeTint="F2"/>
          <w:sz w:val="24"/>
          <w:szCs w:val="24"/>
          <w:shd w:val="clear" w:color="auto" w:fill="FFFFFF"/>
        </w:rPr>
      </w:pPr>
      <w:proofErr w:type="spellStart"/>
      <w:r w:rsidRPr="00281483">
        <w:rPr>
          <w:rFonts w:cs="Times New Roman"/>
          <w:color w:val="0D0D0D" w:themeColor="text1" w:themeTint="F2"/>
          <w:sz w:val="24"/>
          <w:szCs w:val="24"/>
          <w:shd w:val="clear" w:color="auto" w:fill="FFFFFF"/>
        </w:rPr>
        <w:t>Law</w:t>
      </w:r>
      <w:proofErr w:type="spellEnd"/>
      <w:r w:rsidRPr="00281483">
        <w:rPr>
          <w:rFonts w:cs="Times New Roman"/>
          <w:color w:val="0D0D0D" w:themeColor="text1" w:themeTint="F2"/>
          <w:sz w:val="24"/>
          <w:szCs w:val="24"/>
          <w:shd w:val="clear" w:color="auto" w:fill="FFFFFF"/>
        </w:rPr>
        <w:t xml:space="preserve">, C. M. (1992). Urban </w:t>
      </w:r>
      <w:proofErr w:type="spellStart"/>
      <w:r w:rsidRPr="00281483">
        <w:rPr>
          <w:rFonts w:cs="Times New Roman"/>
          <w:color w:val="0D0D0D" w:themeColor="text1" w:themeTint="F2"/>
          <w:sz w:val="24"/>
          <w:szCs w:val="24"/>
          <w:shd w:val="clear" w:color="auto" w:fill="FFFFFF"/>
        </w:rPr>
        <w:t>tourism</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and</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its</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contribution</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to</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economic</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regeneration</w:t>
      </w:r>
      <w:proofErr w:type="spellEnd"/>
      <w:r w:rsidRPr="00281483">
        <w:rPr>
          <w:rFonts w:cs="Times New Roman"/>
          <w:color w:val="0D0D0D" w:themeColor="text1" w:themeTint="F2"/>
          <w:sz w:val="24"/>
          <w:szCs w:val="24"/>
          <w:shd w:val="clear" w:color="auto" w:fill="FFFFFF"/>
        </w:rPr>
        <w:t>. </w:t>
      </w:r>
      <w:r w:rsidRPr="00281483">
        <w:rPr>
          <w:rFonts w:cs="Times New Roman"/>
          <w:i/>
          <w:iCs/>
          <w:color w:val="0D0D0D" w:themeColor="text1" w:themeTint="F2"/>
          <w:sz w:val="24"/>
          <w:szCs w:val="24"/>
          <w:shd w:val="clear" w:color="auto" w:fill="FFFFFF"/>
        </w:rPr>
        <w:t xml:space="preserve">Urban </w:t>
      </w:r>
      <w:proofErr w:type="spellStart"/>
      <w:r w:rsidRPr="00281483">
        <w:rPr>
          <w:rFonts w:cs="Times New Roman"/>
          <w:i/>
          <w:iCs/>
          <w:color w:val="0D0D0D" w:themeColor="text1" w:themeTint="F2"/>
          <w:sz w:val="24"/>
          <w:szCs w:val="24"/>
          <w:shd w:val="clear" w:color="auto" w:fill="FFFFFF"/>
        </w:rPr>
        <w:t>studies</w:t>
      </w:r>
      <w:proofErr w:type="spellEnd"/>
      <w:r w:rsidRPr="00281483">
        <w:rPr>
          <w:rFonts w:cs="Times New Roman"/>
          <w:color w:val="0D0D0D" w:themeColor="text1" w:themeTint="F2"/>
          <w:sz w:val="24"/>
          <w:szCs w:val="24"/>
          <w:shd w:val="clear" w:color="auto" w:fill="FFFFFF"/>
        </w:rPr>
        <w:t>, </w:t>
      </w:r>
      <w:r w:rsidRPr="00281483">
        <w:rPr>
          <w:rFonts w:cs="Times New Roman"/>
          <w:i/>
          <w:iCs/>
          <w:color w:val="0D0D0D" w:themeColor="text1" w:themeTint="F2"/>
          <w:sz w:val="24"/>
          <w:szCs w:val="24"/>
          <w:shd w:val="clear" w:color="auto" w:fill="FFFFFF"/>
        </w:rPr>
        <w:t>29</w:t>
      </w:r>
      <w:r w:rsidRPr="00281483">
        <w:rPr>
          <w:rFonts w:cs="Times New Roman"/>
          <w:color w:val="0D0D0D" w:themeColor="text1" w:themeTint="F2"/>
          <w:sz w:val="24"/>
          <w:szCs w:val="24"/>
          <w:shd w:val="clear" w:color="auto" w:fill="FFFFFF"/>
        </w:rPr>
        <w:t>(3-4), 599-618.</w:t>
      </w:r>
      <w:bookmarkEnd w:id="3234"/>
      <w:bookmarkEnd w:id="3235"/>
    </w:p>
    <w:p w14:paraId="0E78503A"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bookmarkStart w:id="3236" w:name="_Hlk208257999"/>
      <w:proofErr w:type="spellStart"/>
      <w:r w:rsidRPr="00281483">
        <w:rPr>
          <w:rFonts w:eastAsiaTheme="minorHAnsi" w:cs="Times New Roman"/>
          <w:color w:val="0D0D0D" w:themeColor="text1" w:themeTint="F2"/>
          <w:sz w:val="24"/>
          <w:szCs w:val="24"/>
          <w:lang w:eastAsia="en-US"/>
        </w:rPr>
        <w:t>Law</w:t>
      </w:r>
      <w:proofErr w:type="spellEnd"/>
      <w:r w:rsidRPr="00281483">
        <w:rPr>
          <w:rFonts w:eastAsiaTheme="minorHAnsi" w:cs="Times New Roman"/>
          <w:color w:val="0D0D0D" w:themeColor="text1" w:themeTint="F2"/>
          <w:sz w:val="24"/>
          <w:szCs w:val="24"/>
          <w:lang w:eastAsia="en-US"/>
        </w:rPr>
        <w:t xml:space="preserve">, C.M. (1996). </w:t>
      </w:r>
      <w:proofErr w:type="spellStart"/>
      <w:r w:rsidRPr="00281483">
        <w:rPr>
          <w:rFonts w:eastAsiaTheme="minorHAnsi" w:cs="Times New Roman"/>
          <w:i/>
          <w:iCs/>
          <w:color w:val="0D0D0D" w:themeColor="text1" w:themeTint="F2"/>
          <w:sz w:val="24"/>
          <w:szCs w:val="24"/>
          <w:lang w:eastAsia="en-US"/>
        </w:rPr>
        <w:t>Tourism</w:t>
      </w:r>
      <w:proofErr w:type="spellEnd"/>
      <w:r w:rsidRPr="00281483">
        <w:rPr>
          <w:rFonts w:eastAsiaTheme="minorHAnsi" w:cs="Times New Roman"/>
          <w:i/>
          <w:iCs/>
          <w:color w:val="0D0D0D" w:themeColor="text1" w:themeTint="F2"/>
          <w:sz w:val="24"/>
          <w:szCs w:val="24"/>
          <w:lang w:eastAsia="en-US"/>
        </w:rPr>
        <w:t xml:space="preserve"> in </w:t>
      </w:r>
      <w:proofErr w:type="spellStart"/>
      <w:r w:rsidRPr="00281483">
        <w:rPr>
          <w:rFonts w:eastAsiaTheme="minorHAnsi" w:cs="Times New Roman"/>
          <w:i/>
          <w:iCs/>
          <w:color w:val="0D0D0D" w:themeColor="text1" w:themeTint="F2"/>
          <w:sz w:val="24"/>
          <w:szCs w:val="24"/>
          <w:lang w:eastAsia="en-US"/>
        </w:rPr>
        <w:t>major</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cities</w:t>
      </w:r>
      <w:proofErr w:type="spellEnd"/>
      <w:r w:rsidRPr="00281483">
        <w:rPr>
          <w:rFonts w:eastAsiaTheme="minorHAnsi" w:cs="Times New Roman"/>
          <w:i/>
          <w:iCs/>
          <w:color w:val="0D0D0D" w:themeColor="text1" w:themeTint="F2"/>
          <w:sz w:val="24"/>
          <w:szCs w:val="24"/>
          <w:lang w:eastAsia="en-US"/>
        </w:rPr>
        <w:t>.</w:t>
      </w:r>
      <w:r w:rsidRPr="00281483">
        <w:rPr>
          <w:rFonts w:eastAsiaTheme="minorHAnsi" w:cs="Times New Roman"/>
          <w:color w:val="0D0D0D" w:themeColor="text1" w:themeTint="F2"/>
          <w:sz w:val="24"/>
          <w:szCs w:val="24"/>
          <w:lang w:eastAsia="en-US"/>
        </w:rPr>
        <w:t xml:space="preserve"> International Thomson Business </w:t>
      </w:r>
      <w:proofErr w:type="spellStart"/>
      <w:r w:rsidRPr="00281483">
        <w:rPr>
          <w:rFonts w:eastAsiaTheme="minorHAnsi" w:cs="Times New Roman"/>
          <w:color w:val="0D0D0D" w:themeColor="text1" w:themeTint="F2"/>
          <w:sz w:val="24"/>
          <w:szCs w:val="24"/>
          <w:lang w:eastAsia="en-US"/>
        </w:rPr>
        <w:t>Press</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London</w:t>
      </w:r>
      <w:proofErr w:type="spellEnd"/>
      <w:r w:rsidRPr="00281483">
        <w:rPr>
          <w:rFonts w:eastAsiaTheme="minorHAnsi" w:cs="Times New Roman"/>
          <w:color w:val="0D0D0D" w:themeColor="text1" w:themeTint="F2"/>
          <w:sz w:val="24"/>
          <w:szCs w:val="24"/>
          <w:lang w:eastAsia="en-US"/>
        </w:rPr>
        <w:t>.</w:t>
      </w:r>
    </w:p>
    <w:p w14:paraId="38AA8A47"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proofErr w:type="spellStart"/>
      <w:r w:rsidRPr="00281483">
        <w:rPr>
          <w:rFonts w:cs="Times New Roman"/>
          <w:color w:val="0D0D0D" w:themeColor="text1" w:themeTint="F2"/>
        </w:rPr>
        <w:t>Law</w:t>
      </w:r>
      <w:proofErr w:type="spellEnd"/>
      <w:r w:rsidRPr="00281483">
        <w:rPr>
          <w:rFonts w:cs="Times New Roman"/>
          <w:color w:val="0D0D0D" w:themeColor="text1" w:themeTint="F2"/>
        </w:rPr>
        <w:t xml:space="preserve">, C. M. (2002). </w:t>
      </w:r>
      <w:r w:rsidRPr="00281483">
        <w:rPr>
          <w:rStyle w:val="Vurgu"/>
          <w:rFonts w:cs="Times New Roman"/>
          <w:color w:val="0D0D0D" w:themeColor="text1" w:themeTint="F2"/>
        </w:rPr>
        <w:t xml:space="preserve">Urban </w:t>
      </w:r>
      <w:proofErr w:type="spellStart"/>
      <w:r w:rsidRPr="00281483">
        <w:rPr>
          <w:rStyle w:val="Vurgu"/>
          <w:rFonts w:cs="Times New Roman"/>
          <w:color w:val="0D0D0D" w:themeColor="text1" w:themeTint="F2"/>
        </w:rPr>
        <w:t>tourism</w:t>
      </w:r>
      <w:proofErr w:type="spellEnd"/>
      <w:r w:rsidRPr="00281483">
        <w:rPr>
          <w:rStyle w:val="Vurgu"/>
          <w:rFonts w:cs="Times New Roman"/>
          <w:color w:val="0D0D0D" w:themeColor="text1" w:themeTint="F2"/>
        </w:rPr>
        <w:t xml:space="preserve">: </w:t>
      </w:r>
      <w:proofErr w:type="spellStart"/>
      <w:r w:rsidRPr="00281483">
        <w:rPr>
          <w:rStyle w:val="Vurgu"/>
          <w:rFonts w:cs="Times New Roman"/>
          <w:color w:val="0D0D0D" w:themeColor="text1" w:themeTint="F2"/>
        </w:rPr>
        <w:t>visitor</w:t>
      </w:r>
      <w:proofErr w:type="spellEnd"/>
      <w:r w:rsidRPr="00281483">
        <w:rPr>
          <w:rStyle w:val="Vurgu"/>
          <w:rFonts w:cs="Times New Roman"/>
          <w:color w:val="0D0D0D" w:themeColor="text1" w:themeTint="F2"/>
        </w:rPr>
        <w:t xml:space="preserve"> </w:t>
      </w:r>
      <w:proofErr w:type="spellStart"/>
      <w:r w:rsidRPr="00281483">
        <w:rPr>
          <w:rStyle w:val="Vurgu"/>
          <w:rFonts w:cs="Times New Roman"/>
          <w:color w:val="0D0D0D" w:themeColor="text1" w:themeTint="F2"/>
        </w:rPr>
        <w:t>economy</w:t>
      </w:r>
      <w:proofErr w:type="spellEnd"/>
      <w:r w:rsidRPr="00281483">
        <w:rPr>
          <w:rStyle w:val="Vurgu"/>
          <w:rFonts w:cs="Times New Roman"/>
          <w:color w:val="0D0D0D" w:themeColor="text1" w:themeTint="F2"/>
        </w:rPr>
        <w:t xml:space="preserve"> </w:t>
      </w:r>
      <w:proofErr w:type="spellStart"/>
      <w:r w:rsidRPr="00281483">
        <w:rPr>
          <w:rStyle w:val="Vurgu"/>
          <w:rFonts w:cs="Times New Roman"/>
          <w:color w:val="0D0D0D" w:themeColor="text1" w:themeTint="F2"/>
        </w:rPr>
        <w:t>and</w:t>
      </w:r>
      <w:proofErr w:type="spellEnd"/>
      <w:r w:rsidRPr="00281483">
        <w:rPr>
          <w:rStyle w:val="Vurgu"/>
          <w:rFonts w:cs="Times New Roman"/>
          <w:color w:val="0D0D0D" w:themeColor="text1" w:themeTint="F2"/>
        </w:rPr>
        <w:t xml:space="preserve"> </w:t>
      </w:r>
      <w:proofErr w:type="spellStart"/>
      <w:r w:rsidRPr="00281483">
        <w:rPr>
          <w:rStyle w:val="Vurgu"/>
          <w:rFonts w:cs="Times New Roman"/>
          <w:color w:val="0D0D0D" w:themeColor="text1" w:themeTint="F2"/>
        </w:rPr>
        <w:t>the</w:t>
      </w:r>
      <w:proofErr w:type="spellEnd"/>
      <w:r w:rsidRPr="00281483">
        <w:rPr>
          <w:rStyle w:val="Vurgu"/>
          <w:rFonts w:cs="Times New Roman"/>
          <w:color w:val="0D0D0D" w:themeColor="text1" w:themeTint="F2"/>
        </w:rPr>
        <w:t xml:space="preserve"> </w:t>
      </w:r>
      <w:proofErr w:type="spellStart"/>
      <w:r w:rsidRPr="00281483">
        <w:rPr>
          <w:rStyle w:val="Vurgu"/>
          <w:rFonts w:cs="Times New Roman"/>
          <w:color w:val="0D0D0D" w:themeColor="text1" w:themeTint="F2"/>
        </w:rPr>
        <w:t>growth</w:t>
      </w:r>
      <w:proofErr w:type="spellEnd"/>
      <w:r w:rsidRPr="00281483">
        <w:rPr>
          <w:rStyle w:val="Vurgu"/>
          <w:rFonts w:cs="Times New Roman"/>
          <w:color w:val="0D0D0D" w:themeColor="text1" w:themeTint="F2"/>
        </w:rPr>
        <w:t xml:space="preserve"> of </w:t>
      </w:r>
      <w:proofErr w:type="spellStart"/>
      <w:r w:rsidRPr="00281483">
        <w:rPr>
          <w:rStyle w:val="Vurgu"/>
          <w:rFonts w:cs="Times New Roman"/>
          <w:color w:val="0D0D0D" w:themeColor="text1" w:themeTint="F2"/>
        </w:rPr>
        <w:t>large</w:t>
      </w:r>
      <w:proofErr w:type="spellEnd"/>
      <w:r w:rsidRPr="00281483">
        <w:rPr>
          <w:rStyle w:val="Vurgu"/>
          <w:rFonts w:cs="Times New Roman"/>
          <w:color w:val="0D0D0D" w:themeColor="text1" w:themeTint="F2"/>
        </w:rPr>
        <w:t xml:space="preserve"> </w:t>
      </w:r>
      <w:proofErr w:type="spellStart"/>
      <w:r w:rsidRPr="00281483">
        <w:rPr>
          <w:rStyle w:val="Vurgu"/>
          <w:rFonts w:cs="Times New Roman"/>
          <w:color w:val="0D0D0D" w:themeColor="text1" w:themeTint="F2"/>
        </w:rPr>
        <w:t>cities</w:t>
      </w:r>
      <w:proofErr w:type="spellEnd"/>
      <w:r w:rsidRPr="00281483">
        <w:rPr>
          <w:rFonts w:cs="Times New Roman"/>
          <w:color w:val="0D0D0D" w:themeColor="text1" w:themeTint="F2"/>
        </w:rPr>
        <w:t xml:space="preserve">. </w:t>
      </w:r>
      <w:proofErr w:type="spellStart"/>
      <w:r w:rsidRPr="00281483">
        <w:rPr>
          <w:rFonts w:cs="Times New Roman"/>
          <w:color w:val="0D0D0D" w:themeColor="text1" w:themeTint="F2"/>
        </w:rPr>
        <w:t>Continuum</w:t>
      </w:r>
      <w:proofErr w:type="spellEnd"/>
      <w:r w:rsidRPr="00281483">
        <w:rPr>
          <w:rFonts w:cs="Times New Roman"/>
          <w:color w:val="0D0D0D" w:themeColor="text1" w:themeTint="F2"/>
        </w:rPr>
        <w:t xml:space="preserve"> </w:t>
      </w:r>
      <w:proofErr w:type="spellStart"/>
      <w:r w:rsidRPr="00281483">
        <w:rPr>
          <w:rFonts w:cs="Times New Roman"/>
          <w:color w:val="0D0D0D" w:themeColor="text1" w:themeTint="F2"/>
        </w:rPr>
        <w:t>Press</w:t>
      </w:r>
      <w:proofErr w:type="spellEnd"/>
      <w:r w:rsidRPr="00281483">
        <w:rPr>
          <w:rFonts w:cs="Times New Roman"/>
          <w:color w:val="0D0D0D" w:themeColor="text1" w:themeTint="F2"/>
        </w:rPr>
        <w:t xml:space="preserve">, </w:t>
      </w:r>
      <w:proofErr w:type="spellStart"/>
      <w:r w:rsidRPr="00281483">
        <w:rPr>
          <w:rFonts w:cs="Times New Roman"/>
          <w:color w:val="0D0D0D" w:themeColor="text1" w:themeTint="F2"/>
        </w:rPr>
        <w:t>London</w:t>
      </w:r>
      <w:proofErr w:type="spellEnd"/>
      <w:r w:rsidRPr="00281483">
        <w:rPr>
          <w:rFonts w:cs="Times New Roman"/>
          <w:color w:val="0D0D0D" w:themeColor="text1" w:themeTint="F2"/>
        </w:rPr>
        <w:t>.</w:t>
      </w:r>
    </w:p>
    <w:bookmarkEnd w:id="3236"/>
    <w:p w14:paraId="01878B08" w14:textId="77777777" w:rsidR="00AE56FC" w:rsidRPr="00281483" w:rsidRDefault="00AE56FC" w:rsidP="00FD2DCE">
      <w:pPr>
        <w:pStyle w:val="ListeParagraf"/>
        <w:spacing w:after="0" w:line="240" w:lineRule="auto"/>
        <w:ind w:left="709" w:hanging="709"/>
        <w:jc w:val="both"/>
        <w:rPr>
          <w:rFonts w:ascii="Times New Roman" w:hAnsi="Times New Roman" w:cs="Times New Roman"/>
          <w:color w:val="0D0D0D" w:themeColor="text1" w:themeTint="F2"/>
          <w:sz w:val="24"/>
          <w:szCs w:val="24"/>
        </w:rPr>
      </w:pPr>
      <w:r w:rsidRPr="00281483">
        <w:rPr>
          <w:rFonts w:ascii="Times New Roman" w:hAnsi="Times New Roman" w:cs="Times New Roman"/>
          <w:color w:val="0D0D0D" w:themeColor="text1" w:themeTint="F2"/>
          <w:sz w:val="24"/>
          <w:szCs w:val="24"/>
        </w:rPr>
        <w:t xml:space="preserve">Lee, T. H. (2013). </w:t>
      </w:r>
      <w:proofErr w:type="spellStart"/>
      <w:r w:rsidRPr="00281483">
        <w:rPr>
          <w:rFonts w:ascii="Times New Roman" w:hAnsi="Times New Roman" w:cs="Times New Roman"/>
          <w:color w:val="0D0D0D" w:themeColor="text1" w:themeTint="F2"/>
          <w:sz w:val="24"/>
          <w:szCs w:val="24"/>
        </w:rPr>
        <w:t>Influence</w:t>
      </w:r>
      <w:proofErr w:type="spellEnd"/>
      <w:r w:rsidRPr="00281483">
        <w:rPr>
          <w:rFonts w:ascii="Times New Roman" w:hAnsi="Times New Roman" w:cs="Times New Roman"/>
          <w:color w:val="0D0D0D" w:themeColor="text1" w:themeTint="F2"/>
          <w:sz w:val="24"/>
          <w:szCs w:val="24"/>
        </w:rPr>
        <w:t xml:space="preserve"> </w:t>
      </w:r>
      <w:proofErr w:type="spellStart"/>
      <w:r w:rsidRPr="00281483">
        <w:rPr>
          <w:rFonts w:ascii="Times New Roman" w:hAnsi="Times New Roman" w:cs="Times New Roman"/>
          <w:color w:val="0D0D0D" w:themeColor="text1" w:themeTint="F2"/>
          <w:sz w:val="24"/>
          <w:szCs w:val="24"/>
        </w:rPr>
        <w:t>analysis</w:t>
      </w:r>
      <w:proofErr w:type="spellEnd"/>
      <w:r w:rsidRPr="00281483">
        <w:rPr>
          <w:rFonts w:ascii="Times New Roman" w:hAnsi="Times New Roman" w:cs="Times New Roman"/>
          <w:color w:val="0D0D0D" w:themeColor="text1" w:themeTint="F2"/>
          <w:sz w:val="24"/>
          <w:szCs w:val="24"/>
        </w:rPr>
        <w:t xml:space="preserve"> of </w:t>
      </w:r>
      <w:proofErr w:type="spellStart"/>
      <w:r w:rsidRPr="00281483">
        <w:rPr>
          <w:rFonts w:ascii="Times New Roman" w:hAnsi="Times New Roman" w:cs="Times New Roman"/>
          <w:color w:val="0D0D0D" w:themeColor="text1" w:themeTint="F2"/>
          <w:sz w:val="24"/>
          <w:szCs w:val="24"/>
        </w:rPr>
        <w:t>community</w:t>
      </w:r>
      <w:proofErr w:type="spellEnd"/>
      <w:r w:rsidRPr="00281483">
        <w:rPr>
          <w:rFonts w:ascii="Times New Roman" w:hAnsi="Times New Roman" w:cs="Times New Roman"/>
          <w:color w:val="0D0D0D" w:themeColor="text1" w:themeTint="F2"/>
          <w:sz w:val="24"/>
          <w:szCs w:val="24"/>
        </w:rPr>
        <w:t xml:space="preserve"> </w:t>
      </w:r>
      <w:proofErr w:type="spellStart"/>
      <w:r w:rsidRPr="00281483">
        <w:rPr>
          <w:rFonts w:ascii="Times New Roman" w:hAnsi="Times New Roman" w:cs="Times New Roman"/>
          <w:color w:val="0D0D0D" w:themeColor="text1" w:themeTint="F2"/>
          <w:sz w:val="24"/>
          <w:szCs w:val="24"/>
        </w:rPr>
        <w:t>resident</w:t>
      </w:r>
      <w:proofErr w:type="spellEnd"/>
      <w:r w:rsidRPr="00281483">
        <w:rPr>
          <w:rFonts w:ascii="Times New Roman" w:hAnsi="Times New Roman" w:cs="Times New Roman"/>
          <w:color w:val="0D0D0D" w:themeColor="text1" w:themeTint="F2"/>
          <w:sz w:val="24"/>
          <w:szCs w:val="24"/>
        </w:rPr>
        <w:t xml:space="preserve"> </w:t>
      </w:r>
      <w:proofErr w:type="spellStart"/>
      <w:r w:rsidRPr="00281483">
        <w:rPr>
          <w:rFonts w:ascii="Times New Roman" w:hAnsi="Times New Roman" w:cs="Times New Roman"/>
          <w:color w:val="0D0D0D" w:themeColor="text1" w:themeTint="F2"/>
          <w:sz w:val="24"/>
          <w:szCs w:val="24"/>
        </w:rPr>
        <w:t>support</w:t>
      </w:r>
      <w:proofErr w:type="spellEnd"/>
      <w:r w:rsidRPr="00281483">
        <w:rPr>
          <w:rFonts w:ascii="Times New Roman" w:hAnsi="Times New Roman" w:cs="Times New Roman"/>
          <w:color w:val="0D0D0D" w:themeColor="text1" w:themeTint="F2"/>
          <w:sz w:val="24"/>
          <w:szCs w:val="24"/>
        </w:rPr>
        <w:t xml:space="preserve"> </w:t>
      </w:r>
      <w:proofErr w:type="spellStart"/>
      <w:r w:rsidRPr="00281483">
        <w:rPr>
          <w:rFonts w:ascii="Times New Roman" w:hAnsi="Times New Roman" w:cs="Times New Roman"/>
          <w:color w:val="0D0D0D" w:themeColor="text1" w:themeTint="F2"/>
          <w:sz w:val="24"/>
          <w:szCs w:val="24"/>
        </w:rPr>
        <w:t>for</w:t>
      </w:r>
      <w:proofErr w:type="spellEnd"/>
      <w:r w:rsidRPr="00281483">
        <w:rPr>
          <w:rFonts w:ascii="Times New Roman" w:hAnsi="Times New Roman" w:cs="Times New Roman"/>
          <w:color w:val="0D0D0D" w:themeColor="text1" w:themeTint="F2"/>
          <w:sz w:val="24"/>
          <w:szCs w:val="24"/>
        </w:rPr>
        <w:t xml:space="preserve"> </w:t>
      </w:r>
      <w:proofErr w:type="spellStart"/>
      <w:r w:rsidRPr="00281483">
        <w:rPr>
          <w:rFonts w:ascii="Times New Roman" w:hAnsi="Times New Roman" w:cs="Times New Roman"/>
          <w:color w:val="0D0D0D" w:themeColor="text1" w:themeTint="F2"/>
          <w:sz w:val="24"/>
          <w:szCs w:val="24"/>
        </w:rPr>
        <w:t>sustainable</w:t>
      </w:r>
      <w:proofErr w:type="spellEnd"/>
      <w:r w:rsidRPr="00281483">
        <w:rPr>
          <w:rFonts w:ascii="Times New Roman" w:hAnsi="Times New Roman" w:cs="Times New Roman"/>
          <w:color w:val="0D0D0D" w:themeColor="text1" w:themeTint="F2"/>
          <w:sz w:val="24"/>
          <w:szCs w:val="24"/>
        </w:rPr>
        <w:t xml:space="preserve"> </w:t>
      </w:r>
      <w:proofErr w:type="spellStart"/>
      <w:r w:rsidRPr="00281483">
        <w:rPr>
          <w:rFonts w:ascii="Times New Roman" w:hAnsi="Times New Roman" w:cs="Times New Roman"/>
          <w:color w:val="0D0D0D" w:themeColor="text1" w:themeTint="F2"/>
          <w:sz w:val="24"/>
          <w:szCs w:val="24"/>
        </w:rPr>
        <w:t>tourism</w:t>
      </w:r>
      <w:proofErr w:type="spellEnd"/>
      <w:r w:rsidRPr="00281483">
        <w:rPr>
          <w:rFonts w:ascii="Times New Roman" w:hAnsi="Times New Roman" w:cs="Times New Roman"/>
          <w:color w:val="0D0D0D" w:themeColor="text1" w:themeTint="F2"/>
          <w:sz w:val="24"/>
          <w:szCs w:val="24"/>
        </w:rPr>
        <w:t xml:space="preserve"> </w:t>
      </w:r>
      <w:proofErr w:type="spellStart"/>
      <w:r w:rsidRPr="00281483">
        <w:rPr>
          <w:rFonts w:ascii="Times New Roman" w:hAnsi="Times New Roman" w:cs="Times New Roman"/>
          <w:color w:val="0D0D0D" w:themeColor="text1" w:themeTint="F2"/>
          <w:sz w:val="24"/>
          <w:szCs w:val="24"/>
        </w:rPr>
        <w:t>development</w:t>
      </w:r>
      <w:proofErr w:type="spellEnd"/>
      <w:r w:rsidRPr="00281483">
        <w:rPr>
          <w:rFonts w:ascii="Times New Roman" w:hAnsi="Times New Roman" w:cs="Times New Roman"/>
          <w:color w:val="0D0D0D" w:themeColor="text1" w:themeTint="F2"/>
          <w:sz w:val="24"/>
          <w:szCs w:val="24"/>
        </w:rPr>
        <w:t xml:space="preserve">. </w:t>
      </w:r>
      <w:proofErr w:type="spellStart"/>
      <w:r w:rsidRPr="00281483">
        <w:rPr>
          <w:rFonts w:ascii="Times New Roman" w:hAnsi="Times New Roman" w:cs="Times New Roman"/>
          <w:i/>
          <w:iCs/>
          <w:color w:val="0D0D0D" w:themeColor="text1" w:themeTint="F2"/>
          <w:sz w:val="24"/>
          <w:szCs w:val="24"/>
        </w:rPr>
        <w:t>Tourism</w:t>
      </w:r>
      <w:proofErr w:type="spellEnd"/>
      <w:r w:rsidRPr="00281483">
        <w:rPr>
          <w:rFonts w:ascii="Times New Roman" w:hAnsi="Times New Roman" w:cs="Times New Roman"/>
          <w:i/>
          <w:iCs/>
          <w:color w:val="0D0D0D" w:themeColor="text1" w:themeTint="F2"/>
          <w:sz w:val="24"/>
          <w:szCs w:val="24"/>
        </w:rPr>
        <w:t xml:space="preserve"> </w:t>
      </w:r>
      <w:proofErr w:type="spellStart"/>
      <w:r w:rsidRPr="00281483">
        <w:rPr>
          <w:rFonts w:ascii="Times New Roman" w:hAnsi="Times New Roman" w:cs="Times New Roman"/>
          <w:i/>
          <w:iCs/>
          <w:color w:val="0D0D0D" w:themeColor="text1" w:themeTint="F2"/>
          <w:sz w:val="24"/>
          <w:szCs w:val="24"/>
        </w:rPr>
        <w:t>management</w:t>
      </w:r>
      <w:proofErr w:type="spellEnd"/>
      <w:r w:rsidRPr="00281483">
        <w:rPr>
          <w:rFonts w:ascii="Times New Roman" w:hAnsi="Times New Roman" w:cs="Times New Roman"/>
          <w:color w:val="0D0D0D" w:themeColor="text1" w:themeTint="F2"/>
          <w:sz w:val="24"/>
          <w:szCs w:val="24"/>
        </w:rPr>
        <w:t xml:space="preserve">, </w:t>
      </w:r>
      <w:r w:rsidRPr="00281483">
        <w:rPr>
          <w:rFonts w:ascii="Times New Roman" w:hAnsi="Times New Roman" w:cs="Times New Roman"/>
          <w:i/>
          <w:iCs/>
          <w:color w:val="0D0D0D" w:themeColor="text1" w:themeTint="F2"/>
          <w:sz w:val="24"/>
          <w:szCs w:val="24"/>
        </w:rPr>
        <w:t>34</w:t>
      </w:r>
      <w:r w:rsidRPr="00281483">
        <w:rPr>
          <w:rFonts w:ascii="Times New Roman" w:hAnsi="Times New Roman" w:cs="Times New Roman"/>
          <w:color w:val="0D0D0D" w:themeColor="text1" w:themeTint="F2"/>
          <w:sz w:val="24"/>
          <w:szCs w:val="24"/>
        </w:rPr>
        <w:t>, 37-46.</w:t>
      </w:r>
    </w:p>
    <w:p w14:paraId="47ED5F16" w14:textId="77777777" w:rsidR="00AE56FC" w:rsidRPr="00281483" w:rsidRDefault="00AE56FC" w:rsidP="00FD2DCE">
      <w:pPr>
        <w:pStyle w:val="ListeParagraf"/>
        <w:spacing w:after="0" w:line="240" w:lineRule="auto"/>
        <w:ind w:left="709" w:hanging="709"/>
        <w:jc w:val="both"/>
        <w:rPr>
          <w:rFonts w:ascii="Times New Roman" w:hAnsi="Times New Roman" w:cs="Times New Roman"/>
          <w:color w:val="0D0D0D" w:themeColor="text1" w:themeTint="F2"/>
          <w:sz w:val="24"/>
          <w:szCs w:val="24"/>
        </w:rPr>
      </w:pPr>
      <w:proofErr w:type="spellStart"/>
      <w:r w:rsidRPr="00281483">
        <w:rPr>
          <w:rFonts w:ascii="Times New Roman" w:hAnsi="Times New Roman" w:cs="Times New Roman"/>
          <w:color w:val="0D0D0D" w:themeColor="text1" w:themeTint="F2"/>
          <w:sz w:val="24"/>
          <w:szCs w:val="24"/>
        </w:rPr>
        <w:t>Leech</w:t>
      </w:r>
      <w:proofErr w:type="spellEnd"/>
      <w:r w:rsidRPr="00281483">
        <w:rPr>
          <w:rFonts w:ascii="Times New Roman" w:hAnsi="Times New Roman" w:cs="Times New Roman"/>
          <w:color w:val="0D0D0D" w:themeColor="text1" w:themeTint="F2"/>
          <w:sz w:val="24"/>
          <w:szCs w:val="24"/>
        </w:rPr>
        <w:t xml:space="preserve">, N. L., &amp; </w:t>
      </w:r>
      <w:proofErr w:type="spellStart"/>
      <w:r w:rsidRPr="00281483">
        <w:rPr>
          <w:rFonts w:ascii="Times New Roman" w:hAnsi="Times New Roman" w:cs="Times New Roman"/>
          <w:color w:val="0D0D0D" w:themeColor="text1" w:themeTint="F2"/>
          <w:sz w:val="24"/>
          <w:szCs w:val="24"/>
        </w:rPr>
        <w:t>Onwuegbuzie</w:t>
      </w:r>
      <w:proofErr w:type="spellEnd"/>
      <w:r w:rsidRPr="00281483">
        <w:rPr>
          <w:rFonts w:ascii="Times New Roman" w:hAnsi="Times New Roman" w:cs="Times New Roman"/>
          <w:color w:val="0D0D0D" w:themeColor="text1" w:themeTint="F2"/>
          <w:sz w:val="24"/>
          <w:szCs w:val="24"/>
        </w:rPr>
        <w:t xml:space="preserve">, A. J. (2009). A </w:t>
      </w:r>
      <w:proofErr w:type="spellStart"/>
      <w:r w:rsidRPr="00281483">
        <w:rPr>
          <w:rFonts w:ascii="Times New Roman" w:hAnsi="Times New Roman" w:cs="Times New Roman"/>
          <w:color w:val="0D0D0D" w:themeColor="text1" w:themeTint="F2"/>
          <w:sz w:val="24"/>
          <w:szCs w:val="24"/>
        </w:rPr>
        <w:t>typology</w:t>
      </w:r>
      <w:proofErr w:type="spellEnd"/>
      <w:r w:rsidRPr="00281483">
        <w:rPr>
          <w:rFonts w:ascii="Times New Roman" w:hAnsi="Times New Roman" w:cs="Times New Roman"/>
          <w:color w:val="0D0D0D" w:themeColor="text1" w:themeTint="F2"/>
          <w:sz w:val="24"/>
          <w:szCs w:val="24"/>
        </w:rPr>
        <w:t xml:space="preserve"> of </w:t>
      </w:r>
      <w:proofErr w:type="spellStart"/>
      <w:r w:rsidRPr="00281483">
        <w:rPr>
          <w:rFonts w:ascii="Times New Roman" w:hAnsi="Times New Roman" w:cs="Times New Roman"/>
          <w:color w:val="0D0D0D" w:themeColor="text1" w:themeTint="F2"/>
          <w:sz w:val="24"/>
          <w:szCs w:val="24"/>
        </w:rPr>
        <w:t>mixed</w:t>
      </w:r>
      <w:proofErr w:type="spellEnd"/>
      <w:r w:rsidRPr="00281483">
        <w:rPr>
          <w:rFonts w:ascii="Times New Roman" w:hAnsi="Times New Roman" w:cs="Times New Roman"/>
          <w:color w:val="0D0D0D" w:themeColor="text1" w:themeTint="F2"/>
          <w:sz w:val="24"/>
          <w:szCs w:val="24"/>
        </w:rPr>
        <w:t xml:space="preserve"> </w:t>
      </w:r>
      <w:proofErr w:type="spellStart"/>
      <w:r w:rsidRPr="00281483">
        <w:rPr>
          <w:rFonts w:ascii="Times New Roman" w:hAnsi="Times New Roman" w:cs="Times New Roman"/>
          <w:color w:val="0D0D0D" w:themeColor="text1" w:themeTint="F2"/>
          <w:sz w:val="24"/>
          <w:szCs w:val="24"/>
        </w:rPr>
        <w:t>methods</w:t>
      </w:r>
      <w:proofErr w:type="spellEnd"/>
      <w:r w:rsidRPr="00281483">
        <w:rPr>
          <w:rFonts w:ascii="Times New Roman" w:hAnsi="Times New Roman" w:cs="Times New Roman"/>
          <w:color w:val="0D0D0D" w:themeColor="text1" w:themeTint="F2"/>
          <w:sz w:val="24"/>
          <w:szCs w:val="24"/>
        </w:rPr>
        <w:t xml:space="preserve"> </w:t>
      </w:r>
      <w:proofErr w:type="spellStart"/>
      <w:r w:rsidRPr="00281483">
        <w:rPr>
          <w:rFonts w:ascii="Times New Roman" w:hAnsi="Times New Roman" w:cs="Times New Roman"/>
          <w:color w:val="0D0D0D" w:themeColor="text1" w:themeTint="F2"/>
          <w:sz w:val="24"/>
          <w:szCs w:val="24"/>
        </w:rPr>
        <w:t>research</w:t>
      </w:r>
      <w:proofErr w:type="spellEnd"/>
      <w:r w:rsidRPr="00281483">
        <w:rPr>
          <w:rFonts w:ascii="Times New Roman" w:hAnsi="Times New Roman" w:cs="Times New Roman"/>
          <w:color w:val="0D0D0D" w:themeColor="text1" w:themeTint="F2"/>
          <w:sz w:val="24"/>
          <w:szCs w:val="24"/>
        </w:rPr>
        <w:t xml:space="preserve"> </w:t>
      </w:r>
      <w:proofErr w:type="spellStart"/>
      <w:r w:rsidRPr="00281483">
        <w:rPr>
          <w:rFonts w:ascii="Times New Roman" w:hAnsi="Times New Roman" w:cs="Times New Roman"/>
          <w:color w:val="0D0D0D" w:themeColor="text1" w:themeTint="F2"/>
          <w:sz w:val="24"/>
          <w:szCs w:val="24"/>
        </w:rPr>
        <w:t>designs</w:t>
      </w:r>
      <w:proofErr w:type="spellEnd"/>
      <w:r w:rsidRPr="00281483">
        <w:rPr>
          <w:rFonts w:ascii="Times New Roman" w:hAnsi="Times New Roman" w:cs="Times New Roman"/>
          <w:color w:val="0D0D0D" w:themeColor="text1" w:themeTint="F2"/>
          <w:sz w:val="24"/>
          <w:szCs w:val="24"/>
        </w:rPr>
        <w:t xml:space="preserve">. </w:t>
      </w:r>
      <w:proofErr w:type="spellStart"/>
      <w:r w:rsidRPr="00281483">
        <w:rPr>
          <w:rFonts w:ascii="Times New Roman" w:hAnsi="Times New Roman" w:cs="Times New Roman"/>
          <w:i/>
          <w:iCs/>
          <w:color w:val="0D0D0D" w:themeColor="text1" w:themeTint="F2"/>
          <w:sz w:val="24"/>
          <w:szCs w:val="24"/>
        </w:rPr>
        <w:t>Quality</w:t>
      </w:r>
      <w:proofErr w:type="spellEnd"/>
      <w:r w:rsidRPr="00281483">
        <w:rPr>
          <w:rFonts w:ascii="Times New Roman" w:hAnsi="Times New Roman" w:cs="Times New Roman"/>
          <w:i/>
          <w:iCs/>
          <w:color w:val="0D0D0D" w:themeColor="text1" w:themeTint="F2"/>
          <w:sz w:val="24"/>
          <w:szCs w:val="24"/>
        </w:rPr>
        <w:t xml:space="preserve"> &amp; </w:t>
      </w:r>
      <w:proofErr w:type="spellStart"/>
      <w:r w:rsidRPr="00281483">
        <w:rPr>
          <w:rFonts w:ascii="Times New Roman" w:hAnsi="Times New Roman" w:cs="Times New Roman"/>
          <w:i/>
          <w:iCs/>
          <w:color w:val="0D0D0D" w:themeColor="text1" w:themeTint="F2"/>
          <w:sz w:val="24"/>
          <w:szCs w:val="24"/>
        </w:rPr>
        <w:t>quantity</w:t>
      </w:r>
      <w:proofErr w:type="spellEnd"/>
      <w:r w:rsidRPr="00281483">
        <w:rPr>
          <w:rFonts w:ascii="Times New Roman" w:hAnsi="Times New Roman" w:cs="Times New Roman"/>
          <w:color w:val="0D0D0D" w:themeColor="text1" w:themeTint="F2"/>
          <w:sz w:val="24"/>
          <w:szCs w:val="24"/>
        </w:rPr>
        <w:t xml:space="preserve">, </w:t>
      </w:r>
      <w:r w:rsidRPr="00281483">
        <w:rPr>
          <w:rFonts w:ascii="Times New Roman" w:hAnsi="Times New Roman" w:cs="Times New Roman"/>
          <w:i/>
          <w:iCs/>
          <w:color w:val="0D0D0D" w:themeColor="text1" w:themeTint="F2"/>
          <w:sz w:val="24"/>
          <w:szCs w:val="24"/>
        </w:rPr>
        <w:t>43</w:t>
      </w:r>
      <w:r w:rsidRPr="00281483">
        <w:rPr>
          <w:rFonts w:ascii="Times New Roman" w:hAnsi="Times New Roman" w:cs="Times New Roman"/>
          <w:color w:val="0D0D0D" w:themeColor="text1" w:themeTint="F2"/>
          <w:sz w:val="24"/>
          <w:szCs w:val="24"/>
        </w:rPr>
        <w:t>(2), 265-275.</w:t>
      </w:r>
    </w:p>
    <w:p w14:paraId="7865BD23" w14:textId="77777777" w:rsidR="00AE56FC" w:rsidRPr="00281483" w:rsidRDefault="00AE56FC" w:rsidP="00FD2DCE">
      <w:pPr>
        <w:pStyle w:val="ListeParagraf"/>
        <w:spacing w:after="0" w:line="240" w:lineRule="auto"/>
        <w:ind w:left="709" w:hanging="709"/>
        <w:jc w:val="both"/>
        <w:rPr>
          <w:rFonts w:ascii="Times New Roman" w:hAnsi="Times New Roman" w:cs="Times New Roman"/>
          <w:color w:val="0D0D0D" w:themeColor="text1" w:themeTint="F2"/>
          <w:sz w:val="24"/>
          <w:szCs w:val="24"/>
        </w:rPr>
      </w:pPr>
      <w:proofErr w:type="spellStart"/>
      <w:r w:rsidRPr="00281483">
        <w:rPr>
          <w:rFonts w:ascii="Times New Roman" w:hAnsi="Times New Roman" w:cs="Times New Roman"/>
          <w:color w:val="0D0D0D" w:themeColor="text1" w:themeTint="F2"/>
          <w:sz w:val="24"/>
          <w:szCs w:val="24"/>
        </w:rPr>
        <w:t>Lew</w:t>
      </w:r>
      <w:proofErr w:type="spellEnd"/>
      <w:r w:rsidRPr="00281483">
        <w:rPr>
          <w:rFonts w:ascii="Times New Roman" w:hAnsi="Times New Roman" w:cs="Times New Roman"/>
          <w:color w:val="0D0D0D" w:themeColor="text1" w:themeTint="F2"/>
          <w:sz w:val="24"/>
          <w:szCs w:val="24"/>
        </w:rPr>
        <w:t xml:space="preserve">, A.A., </w:t>
      </w:r>
      <w:proofErr w:type="spellStart"/>
      <w:r w:rsidRPr="00281483">
        <w:rPr>
          <w:rFonts w:ascii="Times New Roman" w:hAnsi="Times New Roman" w:cs="Times New Roman"/>
          <w:color w:val="0D0D0D" w:themeColor="text1" w:themeTint="F2"/>
          <w:sz w:val="24"/>
          <w:szCs w:val="24"/>
        </w:rPr>
        <w:t>Hall</w:t>
      </w:r>
      <w:proofErr w:type="spellEnd"/>
      <w:r w:rsidRPr="00281483">
        <w:rPr>
          <w:rFonts w:ascii="Times New Roman" w:hAnsi="Times New Roman" w:cs="Times New Roman"/>
          <w:color w:val="0D0D0D" w:themeColor="text1" w:themeTint="F2"/>
          <w:sz w:val="24"/>
          <w:szCs w:val="24"/>
        </w:rPr>
        <w:t xml:space="preserve">, C.M. &amp; Timothy, D.J. (2008). </w:t>
      </w:r>
      <w:r w:rsidRPr="00281483">
        <w:rPr>
          <w:rFonts w:ascii="Times New Roman" w:hAnsi="Times New Roman" w:cs="Times New Roman"/>
          <w:i/>
          <w:iCs/>
          <w:color w:val="0D0D0D" w:themeColor="text1" w:themeTint="F2"/>
          <w:sz w:val="24"/>
          <w:szCs w:val="24"/>
        </w:rPr>
        <w:t xml:space="preserve">World </w:t>
      </w:r>
      <w:proofErr w:type="spellStart"/>
      <w:r w:rsidRPr="00281483">
        <w:rPr>
          <w:rFonts w:ascii="Times New Roman" w:hAnsi="Times New Roman" w:cs="Times New Roman"/>
          <w:i/>
          <w:iCs/>
          <w:color w:val="0D0D0D" w:themeColor="text1" w:themeTint="F2"/>
          <w:sz w:val="24"/>
          <w:szCs w:val="24"/>
        </w:rPr>
        <w:t>geography</w:t>
      </w:r>
      <w:proofErr w:type="spellEnd"/>
      <w:r w:rsidRPr="00281483">
        <w:rPr>
          <w:rFonts w:ascii="Times New Roman" w:hAnsi="Times New Roman" w:cs="Times New Roman"/>
          <w:i/>
          <w:iCs/>
          <w:color w:val="0D0D0D" w:themeColor="text1" w:themeTint="F2"/>
          <w:sz w:val="24"/>
          <w:szCs w:val="24"/>
        </w:rPr>
        <w:t xml:space="preserve"> of </w:t>
      </w:r>
      <w:proofErr w:type="spellStart"/>
      <w:r w:rsidRPr="00281483">
        <w:rPr>
          <w:rFonts w:ascii="Times New Roman" w:hAnsi="Times New Roman" w:cs="Times New Roman"/>
          <w:i/>
          <w:iCs/>
          <w:color w:val="0D0D0D" w:themeColor="text1" w:themeTint="F2"/>
          <w:sz w:val="24"/>
          <w:szCs w:val="24"/>
        </w:rPr>
        <w:t>travel</w:t>
      </w:r>
      <w:proofErr w:type="spellEnd"/>
      <w:r w:rsidRPr="00281483">
        <w:rPr>
          <w:rFonts w:ascii="Times New Roman" w:hAnsi="Times New Roman" w:cs="Times New Roman"/>
          <w:i/>
          <w:iCs/>
          <w:color w:val="0D0D0D" w:themeColor="text1" w:themeTint="F2"/>
          <w:sz w:val="24"/>
          <w:szCs w:val="24"/>
        </w:rPr>
        <w:t xml:space="preserve"> </w:t>
      </w:r>
      <w:proofErr w:type="spellStart"/>
      <w:r w:rsidRPr="00281483">
        <w:rPr>
          <w:rFonts w:ascii="Times New Roman" w:hAnsi="Times New Roman" w:cs="Times New Roman"/>
          <w:i/>
          <w:iCs/>
          <w:color w:val="0D0D0D" w:themeColor="text1" w:themeTint="F2"/>
          <w:sz w:val="24"/>
          <w:szCs w:val="24"/>
        </w:rPr>
        <w:t>and</w:t>
      </w:r>
      <w:proofErr w:type="spellEnd"/>
      <w:r w:rsidRPr="00281483">
        <w:rPr>
          <w:rFonts w:ascii="Times New Roman" w:hAnsi="Times New Roman" w:cs="Times New Roman"/>
          <w:i/>
          <w:iCs/>
          <w:color w:val="0D0D0D" w:themeColor="text1" w:themeTint="F2"/>
          <w:sz w:val="24"/>
          <w:szCs w:val="24"/>
        </w:rPr>
        <w:t xml:space="preserve"> </w:t>
      </w:r>
      <w:proofErr w:type="spellStart"/>
      <w:r w:rsidRPr="00281483">
        <w:rPr>
          <w:rFonts w:ascii="Times New Roman" w:hAnsi="Times New Roman" w:cs="Times New Roman"/>
          <w:i/>
          <w:iCs/>
          <w:color w:val="0D0D0D" w:themeColor="text1" w:themeTint="F2"/>
          <w:sz w:val="24"/>
          <w:szCs w:val="24"/>
        </w:rPr>
        <w:t>tourism</w:t>
      </w:r>
      <w:proofErr w:type="spellEnd"/>
      <w:r w:rsidRPr="00281483">
        <w:rPr>
          <w:rFonts w:ascii="Times New Roman" w:hAnsi="Times New Roman" w:cs="Times New Roman"/>
          <w:i/>
          <w:iCs/>
          <w:color w:val="0D0D0D" w:themeColor="text1" w:themeTint="F2"/>
          <w:sz w:val="24"/>
          <w:szCs w:val="24"/>
        </w:rPr>
        <w:t xml:space="preserve">: a </w:t>
      </w:r>
      <w:proofErr w:type="spellStart"/>
      <w:r w:rsidRPr="00281483">
        <w:rPr>
          <w:rFonts w:ascii="Times New Roman" w:hAnsi="Times New Roman" w:cs="Times New Roman"/>
          <w:i/>
          <w:iCs/>
          <w:color w:val="0D0D0D" w:themeColor="text1" w:themeTint="F2"/>
          <w:sz w:val="24"/>
          <w:szCs w:val="24"/>
        </w:rPr>
        <w:t>regional</w:t>
      </w:r>
      <w:proofErr w:type="spellEnd"/>
      <w:r w:rsidRPr="00281483">
        <w:rPr>
          <w:rFonts w:ascii="Times New Roman" w:hAnsi="Times New Roman" w:cs="Times New Roman"/>
          <w:i/>
          <w:iCs/>
          <w:color w:val="0D0D0D" w:themeColor="text1" w:themeTint="F2"/>
          <w:sz w:val="24"/>
          <w:szCs w:val="24"/>
        </w:rPr>
        <w:t xml:space="preserve"> </w:t>
      </w:r>
      <w:proofErr w:type="spellStart"/>
      <w:r w:rsidRPr="00281483">
        <w:rPr>
          <w:rFonts w:ascii="Times New Roman" w:hAnsi="Times New Roman" w:cs="Times New Roman"/>
          <w:i/>
          <w:iCs/>
          <w:color w:val="0D0D0D" w:themeColor="text1" w:themeTint="F2"/>
          <w:sz w:val="24"/>
          <w:szCs w:val="24"/>
        </w:rPr>
        <w:t>approach</w:t>
      </w:r>
      <w:proofErr w:type="spellEnd"/>
      <w:r w:rsidRPr="00281483">
        <w:rPr>
          <w:rFonts w:ascii="Times New Roman" w:hAnsi="Times New Roman" w:cs="Times New Roman"/>
          <w:i/>
          <w:iCs/>
          <w:color w:val="0D0D0D" w:themeColor="text1" w:themeTint="F2"/>
          <w:sz w:val="24"/>
          <w:szCs w:val="24"/>
        </w:rPr>
        <w:t>.</w:t>
      </w:r>
      <w:r w:rsidRPr="00281483">
        <w:rPr>
          <w:rFonts w:ascii="Times New Roman" w:hAnsi="Times New Roman" w:cs="Times New Roman"/>
          <w:color w:val="0D0D0D" w:themeColor="text1" w:themeTint="F2"/>
          <w:sz w:val="24"/>
          <w:szCs w:val="24"/>
        </w:rPr>
        <w:t xml:space="preserve"> </w:t>
      </w:r>
      <w:proofErr w:type="spellStart"/>
      <w:r w:rsidRPr="00281483">
        <w:rPr>
          <w:rFonts w:ascii="Times New Roman" w:hAnsi="Times New Roman" w:cs="Times New Roman"/>
          <w:color w:val="0D0D0D" w:themeColor="text1" w:themeTint="F2"/>
          <w:sz w:val="24"/>
          <w:szCs w:val="24"/>
        </w:rPr>
        <w:t>Elsevier</w:t>
      </w:r>
      <w:proofErr w:type="spellEnd"/>
      <w:r w:rsidRPr="00281483">
        <w:rPr>
          <w:rFonts w:ascii="Times New Roman" w:hAnsi="Times New Roman" w:cs="Times New Roman"/>
          <w:color w:val="0D0D0D" w:themeColor="text1" w:themeTint="F2"/>
          <w:sz w:val="24"/>
          <w:szCs w:val="24"/>
        </w:rPr>
        <w:t xml:space="preserve">, </w:t>
      </w:r>
      <w:proofErr w:type="spellStart"/>
      <w:r w:rsidRPr="00281483">
        <w:rPr>
          <w:rFonts w:ascii="Times New Roman" w:hAnsi="Times New Roman" w:cs="Times New Roman"/>
          <w:color w:val="0D0D0D" w:themeColor="text1" w:themeTint="F2"/>
          <w:sz w:val="24"/>
          <w:szCs w:val="24"/>
        </w:rPr>
        <w:t>Canada</w:t>
      </w:r>
      <w:proofErr w:type="spellEnd"/>
      <w:r w:rsidRPr="00281483">
        <w:rPr>
          <w:rFonts w:ascii="Times New Roman" w:hAnsi="Times New Roman" w:cs="Times New Roman"/>
          <w:color w:val="0D0D0D" w:themeColor="text1" w:themeTint="F2"/>
          <w:sz w:val="24"/>
          <w:szCs w:val="24"/>
        </w:rPr>
        <w:t>.</w:t>
      </w:r>
    </w:p>
    <w:p w14:paraId="7215CD77"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proofErr w:type="spellStart"/>
      <w:r w:rsidRPr="00281483">
        <w:rPr>
          <w:rFonts w:cs="Times New Roman"/>
          <w:color w:val="0D0D0D" w:themeColor="text1" w:themeTint="F2"/>
          <w:sz w:val="24"/>
          <w:szCs w:val="24"/>
          <w:shd w:val="clear" w:color="auto" w:fill="FFFFFF"/>
        </w:rPr>
        <w:t>Liu</w:t>
      </w:r>
      <w:proofErr w:type="spellEnd"/>
      <w:r w:rsidRPr="00281483">
        <w:rPr>
          <w:rFonts w:cs="Times New Roman"/>
          <w:color w:val="0D0D0D" w:themeColor="text1" w:themeTint="F2"/>
          <w:sz w:val="24"/>
          <w:szCs w:val="24"/>
          <w:shd w:val="clear" w:color="auto" w:fill="FFFFFF"/>
        </w:rPr>
        <w:t xml:space="preserve">, J. C., &amp; Var, T. (1986). </w:t>
      </w:r>
      <w:proofErr w:type="spellStart"/>
      <w:r w:rsidRPr="00281483">
        <w:rPr>
          <w:rFonts w:cs="Times New Roman"/>
          <w:color w:val="0D0D0D" w:themeColor="text1" w:themeTint="F2"/>
          <w:sz w:val="24"/>
          <w:szCs w:val="24"/>
          <w:shd w:val="clear" w:color="auto" w:fill="FFFFFF"/>
        </w:rPr>
        <w:t>Resident</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attitudes</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toward</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tourism</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impacts</w:t>
      </w:r>
      <w:proofErr w:type="spellEnd"/>
      <w:r w:rsidRPr="00281483">
        <w:rPr>
          <w:rFonts w:cs="Times New Roman"/>
          <w:color w:val="0D0D0D" w:themeColor="text1" w:themeTint="F2"/>
          <w:sz w:val="24"/>
          <w:szCs w:val="24"/>
          <w:shd w:val="clear" w:color="auto" w:fill="FFFFFF"/>
        </w:rPr>
        <w:t xml:space="preserve"> in Hawaii. </w:t>
      </w:r>
      <w:proofErr w:type="spellStart"/>
      <w:r w:rsidRPr="00281483">
        <w:rPr>
          <w:rFonts w:cs="Times New Roman"/>
          <w:i/>
          <w:iCs/>
          <w:color w:val="0D0D0D" w:themeColor="text1" w:themeTint="F2"/>
          <w:sz w:val="24"/>
          <w:szCs w:val="24"/>
          <w:shd w:val="clear" w:color="auto" w:fill="FFFFFF"/>
        </w:rPr>
        <w:t>Annals</w:t>
      </w:r>
      <w:proofErr w:type="spellEnd"/>
      <w:r w:rsidRPr="00281483">
        <w:rPr>
          <w:rFonts w:cs="Times New Roman"/>
          <w:i/>
          <w:iCs/>
          <w:color w:val="0D0D0D" w:themeColor="text1" w:themeTint="F2"/>
          <w:sz w:val="24"/>
          <w:szCs w:val="24"/>
          <w:shd w:val="clear" w:color="auto" w:fill="FFFFFF"/>
        </w:rPr>
        <w:t xml:space="preserve"> Of </w:t>
      </w:r>
      <w:proofErr w:type="spellStart"/>
      <w:r w:rsidRPr="00281483">
        <w:rPr>
          <w:rFonts w:cs="Times New Roman"/>
          <w:i/>
          <w:iCs/>
          <w:color w:val="0D0D0D" w:themeColor="text1" w:themeTint="F2"/>
          <w:sz w:val="24"/>
          <w:szCs w:val="24"/>
          <w:shd w:val="clear" w:color="auto" w:fill="FFFFFF"/>
        </w:rPr>
        <w:t>Tourism</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Research</w:t>
      </w:r>
      <w:proofErr w:type="spellEnd"/>
      <w:r w:rsidRPr="00281483">
        <w:rPr>
          <w:rFonts w:cs="Times New Roman"/>
          <w:color w:val="0D0D0D" w:themeColor="text1" w:themeTint="F2"/>
          <w:sz w:val="24"/>
          <w:szCs w:val="24"/>
          <w:shd w:val="clear" w:color="auto" w:fill="FFFFFF"/>
        </w:rPr>
        <w:t>, </w:t>
      </w:r>
      <w:r w:rsidRPr="00281483">
        <w:rPr>
          <w:rFonts w:cs="Times New Roman"/>
          <w:i/>
          <w:iCs/>
          <w:color w:val="0D0D0D" w:themeColor="text1" w:themeTint="F2"/>
          <w:sz w:val="24"/>
          <w:szCs w:val="24"/>
          <w:shd w:val="clear" w:color="auto" w:fill="FFFFFF"/>
        </w:rPr>
        <w:t>13</w:t>
      </w:r>
      <w:r w:rsidRPr="00281483">
        <w:rPr>
          <w:rFonts w:cs="Times New Roman"/>
          <w:color w:val="0D0D0D" w:themeColor="text1" w:themeTint="F2"/>
          <w:sz w:val="24"/>
          <w:szCs w:val="24"/>
          <w:shd w:val="clear" w:color="auto" w:fill="FFFFFF"/>
        </w:rPr>
        <w:t>(2), 193-214.</w:t>
      </w:r>
    </w:p>
    <w:p w14:paraId="6FD8F0FB" w14:textId="0AF7D937" w:rsidR="00985A2C" w:rsidRPr="00281483" w:rsidRDefault="00985A2C" w:rsidP="00985A2C">
      <w:pPr>
        <w:spacing w:after="0" w:line="240" w:lineRule="auto"/>
        <w:ind w:left="709" w:hanging="709"/>
        <w:jc w:val="both"/>
        <w:rPr>
          <w:rFonts w:eastAsiaTheme="minorHAnsi" w:cs="Times New Roman"/>
          <w:color w:val="0D0D0D" w:themeColor="text1" w:themeTint="F2"/>
          <w:sz w:val="24"/>
          <w:szCs w:val="24"/>
          <w:lang w:eastAsia="en-US"/>
        </w:rPr>
      </w:pPr>
      <w:proofErr w:type="spellStart"/>
      <w:r w:rsidRPr="00281483">
        <w:rPr>
          <w:rFonts w:eastAsiaTheme="minorHAnsi" w:cs="Times New Roman"/>
          <w:color w:val="0D0D0D" w:themeColor="text1" w:themeTint="F2"/>
          <w:sz w:val="24"/>
          <w:szCs w:val="24"/>
          <w:lang w:eastAsia="en-US"/>
        </w:rPr>
        <w:t>Luo</w:t>
      </w:r>
      <w:proofErr w:type="spellEnd"/>
      <w:r w:rsidRPr="00281483">
        <w:rPr>
          <w:rFonts w:eastAsiaTheme="minorHAnsi" w:cs="Times New Roman"/>
          <w:color w:val="0D0D0D" w:themeColor="text1" w:themeTint="F2"/>
          <w:sz w:val="24"/>
          <w:szCs w:val="24"/>
          <w:lang w:eastAsia="en-US"/>
        </w:rPr>
        <w:t xml:space="preserve">, J. M., &amp; Fan, D. X. (2023). </w:t>
      </w:r>
      <w:proofErr w:type="spellStart"/>
      <w:r w:rsidRPr="00281483">
        <w:rPr>
          <w:rFonts w:eastAsiaTheme="minorHAnsi" w:cs="Times New Roman"/>
          <w:color w:val="0D0D0D" w:themeColor="text1" w:themeTint="F2"/>
          <w:sz w:val="24"/>
          <w:szCs w:val="24"/>
          <w:lang w:eastAsia="en-US"/>
        </w:rPr>
        <w:t>Exploring</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entertainment</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tourism</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experience</w:t>
      </w:r>
      <w:proofErr w:type="spellEnd"/>
      <w:r w:rsidRPr="00281483">
        <w:rPr>
          <w:rFonts w:eastAsiaTheme="minorHAnsi" w:cs="Times New Roman"/>
          <w:color w:val="0D0D0D" w:themeColor="text1" w:themeTint="F2"/>
          <w:sz w:val="24"/>
          <w:szCs w:val="24"/>
          <w:lang w:eastAsia="en-US"/>
        </w:rPr>
        <w:t xml:space="preserve"> in </w:t>
      </w:r>
      <w:proofErr w:type="spellStart"/>
      <w:r w:rsidRPr="00281483">
        <w:rPr>
          <w:rFonts w:eastAsiaTheme="minorHAnsi" w:cs="Times New Roman"/>
          <w:color w:val="0D0D0D" w:themeColor="text1" w:themeTint="F2"/>
          <w:sz w:val="24"/>
          <w:szCs w:val="24"/>
          <w:lang w:eastAsia="en-US"/>
        </w:rPr>
        <w:t>integrated</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resorts</w:t>
      </w:r>
      <w:proofErr w:type="spellEnd"/>
      <w:r w:rsidRPr="00281483">
        <w:rPr>
          <w:rFonts w:eastAsiaTheme="minorHAnsi" w:cs="Times New Roman"/>
          <w:color w:val="0D0D0D" w:themeColor="text1" w:themeTint="F2"/>
          <w:sz w:val="24"/>
          <w:szCs w:val="24"/>
          <w:lang w:eastAsia="en-US"/>
        </w:rPr>
        <w:t xml:space="preserve">: a </w:t>
      </w:r>
      <w:proofErr w:type="spellStart"/>
      <w:r w:rsidRPr="00281483">
        <w:rPr>
          <w:rFonts w:eastAsiaTheme="minorHAnsi" w:cs="Times New Roman"/>
          <w:color w:val="0D0D0D" w:themeColor="text1" w:themeTint="F2"/>
          <w:sz w:val="24"/>
          <w:szCs w:val="24"/>
          <w:lang w:eastAsia="en-US"/>
        </w:rPr>
        <w:t>process-based</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perspective</w:t>
      </w:r>
      <w:proofErr w:type="spellEnd"/>
      <w:r w:rsidRPr="00281483">
        <w:rPr>
          <w:rFonts w:eastAsiaTheme="minorHAnsi" w:cs="Times New Roman"/>
          <w:color w:val="0D0D0D" w:themeColor="text1" w:themeTint="F2"/>
          <w:sz w:val="24"/>
          <w:szCs w:val="24"/>
          <w:lang w:eastAsia="en-US"/>
        </w:rPr>
        <w:t>. </w:t>
      </w:r>
      <w:r w:rsidRPr="00281483">
        <w:rPr>
          <w:rFonts w:eastAsiaTheme="minorHAnsi" w:cs="Times New Roman"/>
          <w:i/>
          <w:iCs/>
          <w:color w:val="0D0D0D" w:themeColor="text1" w:themeTint="F2"/>
          <w:sz w:val="24"/>
          <w:szCs w:val="24"/>
          <w:lang w:eastAsia="en-US"/>
        </w:rPr>
        <w:t>Anatolia</w:t>
      </w:r>
      <w:r w:rsidRPr="00281483">
        <w:rPr>
          <w:rFonts w:eastAsiaTheme="minorHAnsi" w:cs="Times New Roman"/>
          <w:color w:val="0D0D0D" w:themeColor="text1" w:themeTint="F2"/>
          <w:sz w:val="24"/>
          <w:szCs w:val="24"/>
          <w:lang w:eastAsia="en-US"/>
        </w:rPr>
        <w:t>, </w:t>
      </w:r>
      <w:r w:rsidRPr="00281483">
        <w:rPr>
          <w:rFonts w:eastAsiaTheme="minorHAnsi" w:cs="Times New Roman"/>
          <w:i/>
          <w:iCs/>
          <w:color w:val="0D0D0D" w:themeColor="text1" w:themeTint="F2"/>
          <w:sz w:val="24"/>
          <w:szCs w:val="24"/>
          <w:lang w:eastAsia="en-US"/>
        </w:rPr>
        <w:t>34</w:t>
      </w:r>
      <w:r w:rsidRPr="00281483">
        <w:rPr>
          <w:rFonts w:eastAsiaTheme="minorHAnsi" w:cs="Times New Roman"/>
          <w:color w:val="0D0D0D" w:themeColor="text1" w:themeTint="F2"/>
          <w:sz w:val="24"/>
          <w:szCs w:val="24"/>
          <w:lang w:eastAsia="en-US"/>
        </w:rPr>
        <w:t>(4), 612-625.</w:t>
      </w:r>
    </w:p>
    <w:p w14:paraId="1209D49D" w14:textId="6154C435" w:rsidR="00985A2C" w:rsidRPr="00281483" w:rsidRDefault="00985A2C" w:rsidP="00985A2C">
      <w:pPr>
        <w:spacing w:after="0" w:line="240" w:lineRule="auto"/>
        <w:ind w:left="709" w:hanging="709"/>
        <w:jc w:val="both"/>
        <w:rPr>
          <w:rFonts w:eastAsiaTheme="minorHAnsi" w:cs="Times New Roman"/>
          <w:color w:val="0D0D0D" w:themeColor="text1" w:themeTint="F2"/>
          <w:sz w:val="24"/>
          <w:szCs w:val="24"/>
          <w:lang w:eastAsia="en-US"/>
        </w:rPr>
      </w:pPr>
      <w:proofErr w:type="spellStart"/>
      <w:r w:rsidRPr="00281483">
        <w:rPr>
          <w:rFonts w:eastAsiaTheme="minorHAnsi" w:cs="Times New Roman"/>
          <w:color w:val="0D0D0D" w:themeColor="text1" w:themeTint="F2"/>
          <w:sz w:val="24"/>
          <w:szCs w:val="24"/>
          <w:lang w:eastAsia="en-US"/>
        </w:rPr>
        <w:t>Luo</w:t>
      </w:r>
      <w:proofErr w:type="spellEnd"/>
      <w:r w:rsidRPr="00281483">
        <w:rPr>
          <w:rFonts w:eastAsiaTheme="minorHAnsi" w:cs="Times New Roman"/>
          <w:color w:val="0D0D0D" w:themeColor="text1" w:themeTint="F2"/>
          <w:sz w:val="24"/>
          <w:szCs w:val="24"/>
          <w:lang w:eastAsia="en-US"/>
        </w:rPr>
        <w:t xml:space="preserve">, J. M., Fan, Y., &amp; Shang, Z. (2022). Analysis of </w:t>
      </w:r>
      <w:proofErr w:type="spellStart"/>
      <w:r w:rsidRPr="00281483">
        <w:rPr>
          <w:rFonts w:eastAsiaTheme="minorHAnsi" w:cs="Times New Roman"/>
          <w:color w:val="0D0D0D" w:themeColor="text1" w:themeTint="F2"/>
          <w:sz w:val="24"/>
          <w:szCs w:val="24"/>
          <w:lang w:eastAsia="en-US"/>
        </w:rPr>
        <w:t>critical</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success</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factors</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for</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entertainment</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tourism</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destinations</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The</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supply</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perspective</w:t>
      </w:r>
      <w:proofErr w:type="spellEnd"/>
      <w:r w:rsidRPr="00281483">
        <w:rPr>
          <w:rFonts w:eastAsiaTheme="minorHAnsi" w:cs="Times New Roman"/>
          <w:color w:val="0D0D0D" w:themeColor="text1" w:themeTint="F2"/>
          <w:sz w:val="24"/>
          <w:szCs w:val="24"/>
          <w:lang w:eastAsia="en-US"/>
        </w:rPr>
        <w:t>. </w:t>
      </w:r>
      <w:proofErr w:type="spellStart"/>
      <w:r w:rsidRPr="00281483">
        <w:rPr>
          <w:rFonts w:eastAsiaTheme="minorHAnsi" w:cs="Times New Roman"/>
          <w:i/>
          <w:iCs/>
          <w:color w:val="0D0D0D" w:themeColor="text1" w:themeTint="F2"/>
          <w:sz w:val="24"/>
          <w:szCs w:val="24"/>
          <w:lang w:eastAsia="en-US"/>
        </w:rPr>
        <w:t>Journal</w:t>
      </w:r>
      <w:proofErr w:type="spellEnd"/>
      <w:r w:rsidRPr="00281483">
        <w:rPr>
          <w:rFonts w:eastAsiaTheme="minorHAnsi" w:cs="Times New Roman"/>
          <w:i/>
          <w:iCs/>
          <w:color w:val="0D0D0D" w:themeColor="text1" w:themeTint="F2"/>
          <w:sz w:val="24"/>
          <w:szCs w:val="24"/>
          <w:lang w:eastAsia="en-US"/>
        </w:rPr>
        <w:t xml:space="preserve"> of </w:t>
      </w:r>
      <w:proofErr w:type="spellStart"/>
      <w:r w:rsidRPr="00281483">
        <w:rPr>
          <w:rFonts w:eastAsiaTheme="minorHAnsi" w:cs="Times New Roman"/>
          <w:i/>
          <w:iCs/>
          <w:color w:val="0D0D0D" w:themeColor="text1" w:themeTint="F2"/>
          <w:sz w:val="24"/>
          <w:szCs w:val="24"/>
          <w:lang w:eastAsia="en-US"/>
        </w:rPr>
        <w:t>Quality</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Assurance</w:t>
      </w:r>
      <w:proofErr w:type="spellEnd"/>
      <w:r w:rsidRPr="00281483">
        <w:rPr>
          <w:rFonts w:eastAsiaTheme="minorHAnsi" w:cs="Times New Roman"/>
          <w:i/>
          <w:iCs/>
          <w:color w:val="0D0D0D" w:themeColor="text1" w:themeTint="F2"/>
          <w:sz w:val="24"/>
          <w:szCs w:val="24"/>
          <w:lang w:eastAsia="en-US"/>
        </w:rPr>
        <w:t xml:space="preserve"> in </w:t>
      </w:r>
      <w:proofErr w:type="spellStart"/>
      <w:r w:rsidRPr="00281483">
        <w:rPr>
          <w:rFonts w:eastAsiaTheme="minorHAnsi" w:cs="Times New Roman"/>
          <w:i/>
          <w:iCs/>
          <w:color w:val="0D0D0D" w:themeColor="text1" w:themeTint="F2"/>
          <w:sz w:val="24"/>
          <w:szCs w:val="24"/>
          <w:lang w:eastAsia="en-US"/>
        </w:rPr>
        <w:t>Hospitality</w:t>
      </w:r>
      <w:proofErr w:type="spellEnd"/>
      <w:r w:rsidRPr="00281483">
        <w:rPr>
          <w:rFonts w:eastAsiaTheme="minorHAnsi" w:cs="Times New Roman"/>
          <w:i/>
          <w:iCs/>
          <w:color w:val="0D0D0D" w:themeColor="text1" w:themeTint="F2"/>
          <w:sz w:val="24"/>
          <w:szCs w:val="24"/>
          <w:lang w:eastAsia="en-US"/>
        </w:rPr>
        <w:t xml:space="preserve"> &amp; </w:t>
      </w:r>
      <w:proofErr w:type="spellStart"/>
      <w:r w:rsidRPr="00281483">
        <w:rPr>
          <w:rFonts w:eastAsiaTheme="minorHAnsi" w:cs="Times New Roman"/>
          <w:i/>
          <w:iCs/>
          <w:color w:val="0D0D0D" w:themeColor="text1" w:themeTint="F2"/>
          <w:sz w:val="24"/>
          <w:szCs w:val="24"/>
          <w:lang w:eastAsia="en-US"/>
        </w:rPr>
        <w:t>Tourism</w:t>
      </w:r>
      <w:proofErr w:type="spellEnd"/>
      <w:r w:rsidRPr="00281483">
        <w:rPr>
          <w:rFonts w:eastAsiaTheme="minorHAnsi" w:cs="Times New Roman"/>
          <w:color w:val="0D0D0D" w:themeColor="text1" w:themeTint="F2"/>
          <w:sz w:val="24"/>
          <w:szCs w:val="24"/>
          <w:lang w:eastAsia="en-US"/>
        </w:rPr>
        <w:t>, </w:t>
      </w:r>
      <w:r w:rsidRPr="00281483">
        <w:rPr>
          <w:rFonts w:eastAsiaTheme="minorHAnsi" w:cs="Times New Roman"/>
          <w:i/>
          <w:iCs/>
          <w:color w:val="0D0D0D" w:themeColor="text1" w:themeTint="F2"/>
          <w:sz w:val="24"/>
          <w:szCs w:val="24"/>
          <w:lang w:eastAsia="en-US"/>
        </w:rPr>
        <w:t>23</w:t>
      </w:r>
      <w:r w:rsidRPr="00281483">
        <w:rPr>
          <w:rFonts w:eastAsiaTheme="minorHAnsi" w:cs="Times New Roman"/>
          <w:color w:val="0D0D0D" w:themeColor="text1" w:themeTint="F2"/>
          <w:sz w:val="24"/>
          <w:szCs w:val="24"/>
          <w:lang w:eastAsia="en-US"/>
        </w:rPr>
        <w:t>(5), 1159-1182.</w:t>
      </w:r>
    </w:p>
    <w:p w14:paraId="497841D8"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proofErr w:type="spellStart"/>
      <w:r w:rsidRPr="00281483">
        <w:rPr>
          <w:rFonts w:eastAsiaTheme="minorHAnsi" w:cs="Times New Roman"/>
          <w:color w:val="0D0D0D" w:themeColor="text1" w:themeTint="F2"/>
          <w:sz w:val="24"/>
          <w:szCs w:val="24"/>
          <w:lang w:eastAsia="en-US"/>
        </w:rPr>
        <w:t>Luo</w:t>
      </w:r>
      <w:proofErr w:type="spellEnd"/>
      <w:r w:rsidRPr="00281483">
        <w:rPr>
          <w:rFonts w:eastAsiaTheme="minorHAnsi" w:cs="Times New Roman"/>
          <w:color w:val="0D0D0D" w:themeColor="text1" w:themeTint="F2"/>
          <w:sz w:val="24"/>
          <w:szCs w:val="24"/>
          <w:lang w:eastAsia="en-US"/>
        </w:rPr>
        <w:t xml:space="preserve">, J. M. &amp; Lam, C. F. (2017). </w:t>
      </w:r>
      <w:r w:rsidRPr="00281483">
        <w:rPr>
          <w:rFonts w:eastAsiaTheme="minorHAnsi" w:cs="Times New Roman"/>
          <w:i/>
          <w:iCs/>
          <w:color w:val="0D0D0D" w:themeColor="text1" w:themeTint="F2"/>
          <w:sz w:val="24"/>
          <w:szCs w:val="24"/>
          <w:lang w:eastAsia="en-US"/>
        </w:rPr>
        <w:t xml:space="preserve">Entertainment </w:t>
      </w:r>
      <w:proofErr w:type="spellStart"/>
      <w:r w:rsidRPr="00281483">
        <w:rPr>
          <w:rFonts w:eastAsiaTheme="minorHAnsi" w:cs="Times New Roman"/>
          <w:i/>
          <w:iCs/>
          <w:color w:val="0D0D0D" w:themeColor="text1" w:themeTint="F2"/>
          <w:sz w:val="24"/>
          <w:szCs w:val="24"/>
          <w:lang w:eastAsia="en-US"/>
        </w:rPr>
        <w:t>tourism</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Routledge</w:t>
      </w:r>
      <w:proofErr w:type="spellEnd"/>
      <w:r w:rsidRPr="00281483">
        <w:rPr>
          <w:rFonts w:eastAsiaTheme="minorHAnsi" w:cs="Times New Roman"/>
          <w:color w:val="0D0D0D" w:themeColor="text1" w:themeTint="F2"/>
          <w:sz w:val="24"/>
          <w:szCs w:val="24"/>
          <w:lang w:eastAsia="en-US"/>
        </w:rPr>
        <w:t>, New York.</w:t>
      </w:r>
    </w:p>
    <w:p w14:paraId="2582DFCD"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proofErr w:type="spellStart"/>
      <w:r w:rsidRPr="00281483">
        <w:rPr>
          <w:rFonts w:eastAsiaTheme="minorHAnsi" w:cs="Times New Roman"/>
          <w:color w:val="0D0D0D" w:themeColor="text1" w:themeTint="F2"/>
          <w:sz w:val="24"/>
          <w:szCs w:val="24"/>
          <w:lang w:eastAsia="en-US"/>
        </w:rPr>
        <w:t>Luo</w:t>
      </w:r>
      <w:proofErr w:type="spellEnd"/>
      <w:r w:rsidRPr="00281483">
        <w:rPr>
          <w:rFonts w:eastAsiaTheme="minorHAnsi" w:cs="Times New Roman"/>
          <w:color w:val="0D0D0D" w:themeColor="text1" w:themeTint="F2"/>
          <w:sz w:val="24"/>
          <w:szCs w:val="24"/>
          <w:lang w:eastAsia="en-US"/>
        </w:rPr>
        <w:t xml:space="preserve">, J. M., Lam, C. F., &amp; Fan, D. X. (2020). </w:t>
      </w:r>
      <w:proofErr w:type="spellStart"/>
      <w:r w:rsidRPr="00281483">
        <w:rPr>
          <w:rFonts w:eastAsiaTheme="minorHAnsi" w:cs="Times New Roman"/>
          <w:color w:val="0D0D0D" w:themeColor="text1" w:themeTint="F2"/>
          <w:sz w:val="24"/>
          <w:szCs w:val="24"/>
          <w:lang w:eastAsia="en-US"/>
        </w:rPr>
        <w:t>The</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development</w:t>
      </w:r>
      <w:proofErr w:type="spellEnd"/>
      <w:r w:rsidRPr="00281483">
        <w:rPr>
          <w:rFonts w:eastAsiaTheme="minorHAnsi" w:cs="Times New Roman"/>
          <w:color w:val="0D0D0D" w:themeColor="text1" w:themeTint="F2"/>
          <w:sz w:val="24"/>
          <w:szCs w:val="24"/>
          <w:lang w:eastAsia="en-US"/>
        </w:rPr>
        <w:t xml:space="preserve"> of </w:t>
      </w:r>
      <w:proofErr w:type="spellStart"/>
      <w:r w:rsidRPr="00281483">
        <w:rPr>
          <w:rFonts w:eastAsiaTheme="minorHAnsi" w:cs="Times New Roman"/>
          <w:color w:val="0D0D0D" w:themeColor="text1" w:themeTint="F2"/>
          <w:sz w:val="24"/>
          <w:szCs w:val="24"/>
          <w:lang w:eastAsia="en-US"/>
        </w:rPr>
        <w:t>measurement</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scale</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for</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entertainment</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tourism</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experience</w:t>
      </w:r>
      <w:proofErr w:type="spellEnd"/>
      <w:r w:rsidRPr="00281483">
        <w:rPr>
          <w:rFonts w:eastAsiaTheme="minorHAnsi" w:cs="Times New Roman"/>
          <w:color w:val="0D0D0D" w:themeColor="text1" w:themeTint="F2"/>
          <w:sz w:val="24"/>
          <w:szCs w:val="24"/>
          <w:lang w:eastAsia="en-US"/>
        </w:rPr>
        <w:t xml:space="preserve">: A </w:t>
      </w:r>
      <w:proofErr w:type="spellStart"/>
      <w:r w:rsidRPr="00281483">
        <w:rPr>
          <w:rFonts w:eastAsiaTheme="minorHAnsi" w:cs="Times New Roman"/>
          <w:color w:val="0D0D0D" w:themeColor="text1" w:themeTint="F2"/>
          <w:sz w:val="24"/>
          <w:szCs w:val="24"/>
          <w:lang w:eastAsia="en-US"/>
        </w:rPr>
        <w:t>case</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study</w:t>
      </w:r>
      <w:proofErr w:type="spellEnd"/>
      <w:r w:rsidRPr="00281483">
        <w:rPr>
          <w:rFonts w:eastAsiaTheme="minorHAnsi" w:cs="Times New Roman"/>
          <w:color w:val="0D0D0D" w:themeColor="text1" w:themeTint="F2"/>
          <w:sz w:val="24"/>
          <w:szCs w:val="24"/>
          <w:lang w:eastAsia="en-US"/>
        </w:rPr>
        <w:t xml:space="preserve"> in Macau. </w:t>
      </w:r>
      <w:proofErr w:type="spellStart"/>
      <w:r w:rsidRPr="00281483">
        <w:rPr>
          <w:rFonts w:eastAsiaTheme="minorHAnsi" w:cs="Times New Roman"/>
          <w:i/>
          <w:iCs/>
          <w:color w:val="0D0D0D" w:themeColor="text1" w:themeTint="F2"/>
          <w:sz w:val="24"/>
          <w:szCs w:val="24"/>
          <w:lang w:eastAsia="en-US"/>
        </w:rPr>
        <w:t>Current</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Issues</w:t>
      </w:r>
      <w:proofErr w:type="spellEnd"/>
      <w:r w:rsidRPr="00281483">
        <w:rPr>
          <w:rFonts w:eastAsiaTheme="minorHAnsi" w:cs="Times New Roman"/>
          <w:i/>
          <w:iCs/>
          <w:color w:val="0D0D0D" w:themeColor="text1" w:themeTint="F2"/>
          <w:sz w:val="24"/>
          <w:szCs w:val="24"/>
          <w:lang w:eastAsia="en-US"/>
        </w:rPr>
        <w:t xml:space="preserve"> in </w:t>
      </w:r>
      <w:proofErr w:type="spellStart"/>
      <w:r w:rsidRPr="00281483">
        <w:rPr>
          <w:rFonts w:eastAsiaTheme="minorHAnsi" w:cs="Times New Roman"/>
          <w:i/>
          <w:iCs/>
          <w:color w:val="0D0D0D" w:themeColor="text1" w:themeTint="F2"/>
          <w:sz w:val="24"/>
          <w:szCs w:val="24"/>
          <w:lang w:eastAsia="en-US"/>
        </w:rPr>
        <w:t>Tourism</w:t>
      </w:r>
      <w:proofErr w:type="spellEnd"/>
      <w:r w:rsidRPr="00281483">
        <w:rPr>
          <w:rFonts w:eastAsiaTheme="minorHAnsi" w:cs="Times New Roman"/>
          <w:color w:val="0D0D0D" w:themeColor="text1" w:themeTint="F2"/>
          <w:sz w:val="24"/>
          <w:szCs w:val="24"/>
          <w:lang w:eastAsia="en-US"/>
        </w:rPr>
        <w:t xml:space="preserve">, </w:t>
      </w:r>
      <w:r w:rsidRPr="00281483">
        <w:rPr>
          <w:rFonts w:eastAsiaTheme="minorHAnsi" w:cs="Times New Roman"/>
          <w:i/>
          <w:iCs/>
          <w:color w:val="0D0D0D" w:themeColor="text1" w:themeTint="F2"/>
          <w:sz w:val="24"/>
          <w:szCs w:val="24"/>
          <w:lang w:eastAsia="en-US"/>
        </w:rPr>
        <w:t>23</w:t>
      </w:r>
      <w:r w:rsidRPr="00281483">
        <w:rPr>
          <w:rFonts w:eastAsiaTheme="minorHAnsi" w:cs="Times New Roman"/>
          <w:color w:val="0D0D0D" w:themeColor="text1" w:themeTint="F2"/>
          <w:sz w:val="24"/>
          <w:szCs w:val="24"/>
          <w:lang w:eastAsia="en-US"/>
        </w:rPr>
        <w:t>(7), 852-866.</w:t>
      </w:r>
    </w:p>
    <w:p w14:paraId="1A39FA88" w14:textId="732B5706"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proofErr w:type="spellStart"/>
      <w:r w:rsidRPr="00281483">
        <w:rPr>
          <w:rFonts w:eastAsiaTheme="minorHAnsi" w:cs="Times New Roman"/>
          <w:color w:val="0D0D0D" w:themeColor="text1" w:themeTint="F2"/>
          <w:sz w:val="24"/>
          <w:szCs w:val="24"/>
          <w:lang w:eastAsia="en-US"/>
        </w:rPr>
        <w:t>MacDonald</w:t>
      </w:r>
      <w:proofErr w:type="spellEnd"/>
      <w:r w:rsidRPr="00281483">
        <w:rPr>
          <w:rFonts w:eastAsiaTheme="minorHAnsi" w:cs="Times New Roman"/>
          <w:color w:val="0D0D0D" w:themeColor="text1" w:themeTint="F2"/>
          <w:sz w:val="24"/>
          <w:szCs w:val="24"/>
          <w:lang w:eastAsia="en-US"/>
        </w:rPr>
        <w:t>, G</w:t>
      </w:r>
      <w:r w:rsidR="009E24C8" w:rsidRPr="00281483">
        <w:rPr>
          <w:rFonts w:eastAsiaTheme="minorHAnsi" w:cs="Times New Roman"/>
          <w:color w:val="0D0D0D" w:themeColor="text1" w:themeTint="F2"/>
          <w:sz w:val="24"/>
          <w:szCs w:val="24"/>
          <w:lang w:eastAsia="en-US"/>
        </w:rPr>
        <w:t>.</w:t>
      </w:r>
      <w:r w:rsidRPr="00281483">
        <w:rPr>
          <w:rFonts w:eastAsiaTheme="minorHAnsi" w:cs="Times New Roman"/>
          <w:color w:val="0D0D0D" w:themeColor="text1" w:themeTint="F2"/>
          <w:sz w:val="24"/>
          <w:szCs w:val="24"/>
          <w:lang w:eastAsia="en-US"/>
        </w:rPr>
        <w:t xml:space="preserve"> M</w:t>
      </w:r>
      <w:r w:rsidR="009E24C8" w:rsidRPr="00281483">
        <w:rPr>
          <w:rFonts w:eastAsiaTheme="minorHAnsi" w:cs="Times New Roman"/>
          <w:color w:val="0D0D0D" w:themeColor="text1" w:themeTint="F2"/>
          <w:sz w:val="24"/>
          <w:szCs w:val="24"/>
          <w:lang w:eastAsia="en-US"/>
        </w:rPr>
        <w:t>.</w:t>
      </w:r>
      <w:r w:rsidRPr="00281483">
        <w:rPr>
          <w:rFonts w:eastAsiaTheme="minorHAnsi" w:cs="Times New Roman"/>
          <w:color w:val="0D0D0D" w:themeColor="text1" w:themeTint="F2"/>
          <w:sz w:val="24"/>
          <w:szCs w:val="24"/>
          <w:lang w:eastAsia="en-US"/>
        </w:rPr>
        <w:t xml:space="preserve"> E</w:t>
      </w:r>
      <w:r w:rsidR="009E24C8" w:rsidRPr="00281483">
        <w:rPr>
          <w:rFonts w:eastAsiaTheme="minorHAnsi" w:cs="Times New Roman"/>
          <w:color w:val="0D0D0D" w:themeColor="text1" w:themeTint="F2"/>
          <w:sz w:val="24"/>
          <w:szCs w:val="24"/>
          <w:lang w:eastAsia="en-US"/>
        </w:rPr>
        <w:t>.</w:t>
      </w:r>
      <w:r w:rsidRPr="00281483">
        <w:rPr>
          <w:rFonts w:eastAsiaTheme="minorHAnsi" w:cs="Times New Roman"/>
          <w:color w:val="0D0D0D" w:themeColor="text1" w:themeTint="F2"/>
          <w:sz w:val="24"/>
          <w:szCs w:val="24"/>
          <w:lang w:eastAsia="en-US"/>
        </w:rPr>
        <w:t xml:space="preserve"> (2004) </w:t>
      </w:r>
      <w:proofErr w:type="spellStart"/>
      <w:r w:rsidRPr="00281483">
        <w:rPr>
          <w:rFonts w:eastAsiaTheme="minorHAnsi" w:cs="Times New Roman"/>
          <w:i/>
          <w:iCs/>
          <w:color w:val="0D0D0D" w:themeColor="text1" w:themeTint="F2"/>
          <w:sz w:val="24"/>
          <w:szCs w:val="24"/>
          <w:lang w:eastAsia="en-US"/>
        </w:rPr>
        <w:t>Unpacking</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Cultural</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Tourism</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Unpublishing</w:t>
      </w:r>
      <w:proofErr w:type="spellEnd"/>
      <w:r w:rsidRPr="00281483">
        <w:rPr>
          <w:rFonts w:eastAsiaTheme="minorHAnsi" w:cs="Times New Roman"/>
          <w:color w:val="0D0D0D" w:themeColor="text1" w:themeTint="F2"/>
          <w:sz w:val="24"/>
          <w:szCs w:val="24"/>
          <w:lang w:eastAsia="en-US"/>
        </w:rPr>
        <w:t xml:space="preserve"> MBA </w:t>
      </w:r>
      <w:proofErr w:type="spellStart"/>
      <w:r w:rsidRPr="00281483">
        <w:rPr>
          <w:rFonts w:eastAsiaTheme="minorHAnsi" w:cs="Times New Roman"/>
          <w:color w:val="0D0D0D" w:themeColor="text1" w:themeTint="F2"/>
          <w:sz w:val="24"/>
          <w:szCs w:val="24"/>
          <w:lang w:eastAsia="en-US"/>
        </w:rPr>
        <w:t>Thesis</w:t>
      </w:r>
      <w:proofErr w:type="spellEnd"/>
      <w:r w:rsidRPr="00281483">
        <w:rPr>
          <w:rFonts w:eastAsiaTheme="minorHAnsi" w:cs="Times New Roman"/>
          <w:color w:val="0D0D0D" w:themeColor="text1" w:themeTint="F2"/>
          <w:sz w:val="24"/>
          <w:szCs w:val="24"/>
          <w:lang w:eastAsia="en-US"/>
        </w:rPr>
        <w:t xml:space="preserve">. Simon Fraser </w:t>
      </w:r>
      <w:proofErr w:type="spellStart"/>
      <w:r w:rsidRPr="00281483">
        <w:rPr>
          <w:rFonts w:eastAsiaTheme="minorHAnsi" w:cs="Times New Roman"/>
          <w:color w:val="0D0D0D" w:themeColor="text1" w:themeTint="F2"/>
          <w:sz w:val="24"/>
          <w:szCs w:val="24"/>
          <w:lang w:eastAsia="en-US"/>
        </w:rPr>
        <w:t>University</w:t>
      </w:r>
      <w:proofErr w:type="spellEnd"/>
      <w:r w:rsidRPr="00281483">
        <w:rPr>
          <w:rFonts w:eastAsiaTheme="minorHAnsi" w:cs="Times New Roman"/>
          <w:color w:val="0D0D0D" w:themeColor="text1" w:themeTint="F2"/>
          <w:sz w:val="24"/>
          <w:szCs w:val="24"/>
          <w:lang w:eastAsia="en-US"/>
        </w:rPr>
        <w:t xml:space="preserve">, School of </w:t>
      </w:r>
      <w:proofErr w:type="spellStart"/>
      <w:r w:rsidRPr="00281483">
        <w:rPr>
          <w:rFonts w:eastAsiaTheme="minorHAnsi" w:cs="Times New Roman"/>
          <w:color w:val="0D0D0D" w:themeColor="text1" w:themeTint="F2"/>
          <w:sz w:val="24"/>
          <w:szCs w:val="24"/>
          <w:lang w:eastAsia="en-US"/>
        </w:rPr>
        <w:t>Communication</w:t>
      </w:r>
      <w:proofErr w:type="spellEnd"/>
      <w:r w:rsidRPr="00281483">
        <w:rPr>
          <w:rFonts w:eastAsiaTheme="minorHAnsi" w:cs="Times New Roman"/>
          <w:color w:val="0D0D0D" w:themeColor="text1" w:themeTint="F2"/>
          <w:sz w:val="24"/>
          <w:szCs w:val="24"/>
          <w:lang w:eastAsia="en-US"/>
        </w:rPr>
        <w:t>.</w:t>
      </w:r>
    </w:p>
    <w:p w14:paraId="24DFB327" w14:textId="6030697F" w:rsidR="00761B66" w:rsidRPr="00281483" w:rsidRDefault="00761B66" w:rsidP="00FD2DCE">
      <w:pPr>
        <w:spacing w:after="0" w:line="240" w:lineRule="auto"/>
        <w:ind w:left="709" w:hanging="709"/>
        <w:jc w:val="both"/>
        <w:rPr>
          <w:rFonts w:cs="Times New Roman"/>
          <w:sz w:val="24"/>
          <w:szCs w:val="24"/>
        </w:rPr>
      </w:pPr>
      <w:proofErr w:type="spellStart"/>
      <w:r w:rsidRPr="00281483">
        <w:rPr>
          <w:rFonts w:cs="Times New Roman"/>
          <w:sz w:val="24"/>
          <w:szCs w:val="24"/>
        </w:rPr>
        <w:t>Manaz</w:t>
      </w:r>
      <w:proofErr w:type="spellEnd"/>
      <w:r w:rsidRPr="00281483">
        <w:rPr>
          <w:rFonts w:cs="Times New Roman"/>
          <w:sz w:val="24"/>
          <w:szCs w:val="24"/>
        </w:rPr>
        <w:t xml:space="preserve">, S. (2022). Seyyahların gözüyle Eskişehir hamamları. O. Uçkan (Ed.), </w:t>
      </w:r>
      <w:r w:rsidRPr="00281483">
        <w:rPr>
          <w:rStyle w:val="Vurgu"/>
          <w:rFonts w:cs="Times New Roman"/>
          <w:sz w:val="24"/>
          <w:szCs w:val="24"/>
        </w:rPr>
        <w:t xml:space="preserve">Anadolu'da bir çınar: Prof. Dr. Erol </w:t>
      </w:r>
      <w:proofErr w:type="spellStart"/>
      <w:r w:rsidRPr="00281483">
        <w:rPr>
          <w:rStyle w:val="Vurgu"/>
          <w:rFonts w:cs="Times New Roman"/>
          <w:sz w:val="24"/>
          <w:szCs w:val="24"/>
        </w:rPr>
        <w:t>Altınsapan'a</w:t>
      </w:r>
      <w:proofErr w:type="spellEnd"/>
      <w:r w:rsidRPr="00281483">
        <w:rPr>
          <w:rStyle w:val="Vurgu"/>
          <w:rFonts w:cs="Times New Roman"/>
          <w:sz w:val="24"/>
          <w:szCs w:val="24"/>
        </w:rPr>
        <w:t xml:space="preserve"> 60. yaş armağanı</w:t>
      </w:r>
      <w:r w:rsidRPr="00281483">
        <w:rPr>
          <w:rFonts w:cs="Times New Roman"/>
          <w:sz w:val="24"/>
          <w:szCs w:val="24"/>
        </w:rPr>
        <w:t>. Anadolu Yayınları, s. 351-366</w:t>
      </w:r>
    </w:p>
    <w:p w14:paraId="3D4D04DB" w14:textId="6B40829D"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 xml:space="preserve">Mason, P. (2003). </w:t>
      </w:r>
      <w:proofErr w:type="spellStart"/>
      <w:r w:rsidRPr="00281483">
        <w:rPr>
          <w:rFonts w:eastAsiaTheme="minorHAnsi" w:cs="Times New Roman"/>
          <w:i/>
          <w:iCs/>
          <w:color w:val="0D0D0D" w:themeColor="text1" w:themeTint="F2"/>
          <w:sz w:val="24"/>
          <w:szCs w:val="24"/>
          <w:lang w:eastAsia="en-US"/>
        </w:rPr>
        <w:t>Tourism</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impacts</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planning</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and</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management</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Butterworth-Heineman</w:t>
      </w:r>
      <w:proofErr w:type="spellEnd"/>
      <w:r w:rsidRPr="00281483">
        <w:rPr>
          <w:rFonts w:eastAsiaTheme="minorHAnsi" w:cs="Times New Roman"/>
          <w:color w:val="0D0D0D" w:themeColor="text1" w:themeTint="F2"/>
          <w:sz w:val="24"/>
          <w:szCs w:val="24"/>
          <w:lang w:eastAsia="en-US"/>
        </w:rPr>
        <w:t>, Amsterdam.</w:t>
      </w:r>
    </w:p>
    <w:p w14:paraId="384E2296"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proofErr w:type="spellStart"/>
      <w:r w:rsidRPr="00281483">
        <w:rPr>
          <w:rFonts w:eastAsiaTheme="minorHAnsi" w:cs="Times New Roman"/>
          <w:color w:val="0D0D0D" w:themeColor="text1" w:themeTint="F2"/>
          <w:sz w:val="24"/>
          <w:szCs w:val="24"/>
          <w:lang w:eastAsia="en-US"/>
        </w:rPr>
        <w:t>Matexas</w:t>
      </w:r>
      <w:proofErr w:type="spellEnd"/>
      <w:r w:rsidRPr="00281483">
        <w:rPr>
          <w:rFonts w:eastAsiaTheme="minorHAnsi" w:cs="Times New Roman"/>
          <w:color w:val="0D0D0D" w:themeColor="text1" w:themeTint="F2"/>
          <w:sz w:val="24"/>
          <w:szCs w:val="24"/>
          <w:lang w:eastAsia="en-US"/>
        </w:rPr>
        <w:t xml:space="preserve">, T., 2007. City marketing </w:t>
      </w:r>
      <w:proofErr w:type="spellStart"/>
      <w:r w:rsidRPr="00281483">
        <w:rPr>
          <w:rFonts w:eastAsiaTheme="minorHAnsi" w:cs="Times New Roman"/>
          <w:color w:val="0D0D0D" w:themeColor="text1" w:themeTint="F2"/>
          <w:sz w:val="24"/>
          <w:szCs w:val="24"/>
          <w:lang w:eastAsia="en-US"/>
        </w:rPr>
        <w:t>and</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city</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competitiveness</w:t>
      </w:r>
      <w:proofErr w:type="spellEnd"/>
      <w:r w:rsidRPr="00281483">
        <w:rPr>
          <w:rFonts w:eastAsiaTheme="minorHAnsi" w:cs="Times New Roman"/>
          <w:color w:val="0D0D0D" w:themeColor="text1" w:themeTint="F2"/>
          <w:sz w:val="24"/>
          <w:szCs w:val="24"/>
          <w:lang w:eastAsia="en-US"/>
        </w:rPr>
        <w:t xml:space="preserve">: an </w:t>
      </w:r>
      <w:proofErr w:type="spellStart"/>
      <w:r w:rsidRPr="00281483">
        <w:rPr>
          <w:rFonts w:eastAsiaTheme="minorHAnsi" w:cs="Times New Roman"/>
          <w:color w:val="0D0D0D" w:themeColor="text1" w:themeTint="F2"/>
          <w:sz w:val="24"/>
          <w:szCs w:val="24"/>
          <w:lang w:eastAsia="en-US"/>
        </w:rPr>
        <w:t>effort</w:t>
      </w:r>
      <w:proofErr w:type="spellEnd"/>
      <w:r w:rsidRPr="00281483">
        <w:rPr>
          <w:rFonts w:eastAsiaTheme="minorHAnsi" w:cs="Times New Roman"/>
          <w:color w:val="0D0D0D" w:themeColor="text1" w:themeTint="F2"/>
          <w:sz w:val="24"/>
          <w:szCs w:val="24"/>
          <w:lang w:eastAsia="en-US"/>
        </w:rPr>
        <w:t xml:space="preserve"> of </w:t>
      </w:r>
      <w:proofErr w:type="spellStart"/>
      <w:r w:rsidRPr="00281483">
        <w:rPr>
          <w:rFonts w:eastAsiaTheme="minorHAnsi" w:cs="Times New Roman"/>
          <w:color w:val="0D0D0D" w:themeColor="text1" w:themeTint="F2"/>
          <w:sz w:val="24"/>
          <w:szCs w:val="24"/>
          <w:lang w:eastAsia="en-US"/>
        </w:rPr>
        <w:t>reviewing</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the</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last</w:t>
      </w:r>
      <w:proofErr w:type="spellEnd"/>
      <w:r w:rsidRPr="00281483">
        <w:rPr>
          <w:rFonts w:eastAsiaTheme="minorHAnsi" w:cs="Times New Roman"/>
          <w:color w:val="0D0D0D" w:themeColor="text1" w:themeTint="F2"/>
          <w:sz w:val="24"/>
          <w:szCs w:val="24"/>
          <w:lang w:eastAsia="en-US"/>
        </w:rPr>
        <w:t xml:space="preserve"> 25 </w:t>
      </w:r>
      <w:proofErr w:type="spellStart"/>
      <w:r w:rsidRPr="00281483">
        <w:rPr>
          <w:rFonts w:eastAsiaTheme="minorHAnsi" w:cs="Times New Roman"/>
          <w:color w:val="0D0D0D" w:themeColor="text1" w:themeTint="F2"/>
          <w:sz w:val="24"/>
          <w:szCs w:val="24"/>
          <w:lang w:eastAsia="en-US"/>
        </w:rPr>
        <w:t>years</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Discussion</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Paper</w:t>
      </w:r>
      <w:proofErr w:type="spellEnd"/>
      <w:r w:rsidRPr="00281483">
        <w:rPr>
          <w:rFonts w:eastAsiaTheme="minorHAnsi" w:cs="Times New Roman"/>
          <w:i/>
          <w:iCs/>
          <w:color w:val="0D0D0D" w:themeColor="text1" w:themeTint="F2"/>
          <w:sz w:val="24"/>
          <w:szCs w:val="24"/>
          <w:lang w:eastAsia="en-US"/>
        </w:rPr>
        <w:t xml:space="preserve"> Series, 13</w:t>
      </w:r>
      <w:r w:rsidRPr="00281483">
        <w:rPr>
          <w:rFonts w:eastAsiaTheme="minorHAnsi" w:cs="Times New Roman"/>
          <w:color w:val="0D0D0D" w:themeColor="text1" w:themeTint="F2"/>
          <w:sz w:val="24"/>
          <w:szCs w:val="24"/>
          <w:lang w:eastAsia="en-US"/>
        </w:rPr>
        <w:t>(8): 401-422.</w:t>
      </w:r>
    </w:p>
    <w:p w14:paraId="28919F1F" w14:textId="77777777" w:rsidR="00AE56FC" w:rsidRPr="00281483" w:rsidRDefault="00AE56FC" w:rsidP="00FD2DCE">
      <w:pPr>
        <w:spacing w:after="0" w:line="240" w:lineRule="auto"/>
        <w:ind w:left="709" w:hanging="709"/>
        <w:jc w:val="both"/>
        <w:rPr>
          <w:rFonts w:cs="Times New Roman"/>
          <w:color w:val="0D0D0D" w:themeColor="text1" w:themeTint="F2"/>
        </w:rPr>
      </w:pPr>
      <w:proofErr w:type="spellStart"/>
      <w:r w:rsidRPr="00281483">
        <w:rPr>
          <w:rFonts w:cs="Times New Roman"/>
          <w:color w:val="0D0D0D" w:themeColor="text1" w:themeTint="F2"/>
        </w:rPr>
        <w:t>Mbaiwa</w:t>
      </w:r>
      <w:proofErr w:type="spellEnd"/>
      <w:r w:rsidRPr="00281483">
        <w:rPr>
          <w:rFonts w:cs="Times New Roman"/>
          <w:color w:val="0D0D0D" w:themeColor="text1" w:themeTint="F2"/>
        </w:rPr>
        <w:t xml:space="preserve">, J. E. (2008). </w:t>
      </w:r>
      <w:proofErr w:type="spellStart"/>
      <w:r w:rsidRPr="00281483">
        <w:rPr>
          <w:rStyle w:val="Vurgu"/>
          <w:rFonts w:cs="Times New Roman"/>
          <w:color w:val="0D0D0D" w:themeColor="text1" w:themeTint="F2"/>
        </w:rPr>
        <w:t>Tourism</w:t>
      </w:r>
      <w:proofErr w:type="spellEnd"/>
      <w:r w:rsidRPr="00281483">
        <w:rPr>
          <w:rStyle w:val="Vurgu"/>
          <w:rFonts w:cs="Times New Roman"/>
          <w:color w:val="0D0D0D" w:themeColor="text1" w:themeTint="F2"/>
        </w:rPr>
        <w:t xml:space="preserve"> Development, </w:t>
      </w:r>
      <w:proofErr w:type="spellStart"/>
      <w:r w:rsidRPr="00281483">
        <w:rPr>
          <w:rStyle w:val="Vurgu"/>
          <w:rFonts w:cs="Times New Roman"/>
          <w:color w:val="0D0D0D" w:themeColor="text1" w:themeTint="F2"/>
        </w:rPr>
        <w:t>Rural</w:t>
      </w:r>
      <w:proofErr w:type="spellEnd"/>
      <w:r w:rsidRPr="00281483">
        <w:rPr>
          <w:rStyle w:val="Vurgu"/>
          <w:rFonts w:cs="Times New Roman"/>
          <w:color w:val="0D0D0D" w:themeColor="text1" w:themeTint="F2"/>
        </w:rPr>
        <w:t xml:space="preserve"> </w:t>
      </w:r>
      <w:proofErr w:type="spellStart"/>
      <w:r w:rsidRPr="00281483">
        <w:rPr>
          <w:rStyle w:val="Vurgu"/>
          <w:rFonts w:cs="Times New Roman"/>
          <w:color w:val="0D0D0D" w:themeColor="text1" w:themeTint="F2"/>
        </w:rPr>
        <w:t>Livelihoods</w:t>
      </w:r>
      <w:proofErr w:type="spellEnd"/>
      <w:r w:rsidRPr="00281483">
        <w:rPr>
          <w:rStyle w:val="Vurgu"/>
          <w:rFonts w:cs="Times New Roman"/>
          <w:color w:val="0D0D0D" w:themeColor="text1" w:themeTint="F2"/>
        </w:rPr>
        <w:t xml:space="preserve">, </w:t>
      </w:r>
      <w:proofErr w:type="spellStart"/>
      <w:r w:rsidRPr="00281483">
        <w:rPr>
          <w:rStyle w:val="Vurgu"/>
          <w:rFonts w:cs="Times New Roman"/>
          <w:color w:val="0D0D0D" w:themeColor="text1" w:themeTint="F2"/>
        </w:rPr>
        <w:t>And</w:t>
      </w:r>
      <w:proofErr w:type="spellEnd"/>
      <w:r w:rsidRPr="00281483">
        <w:rPr>
          <w:rStyle w:val="Vurgu"/>
          <w:rFonts w:cs="Times New Roman"/>
          <w:color w:val="0D0D0D" w:themeColor="text1" w:themeTint="F2"/>
        </w:rPr>
        <w:t xml:space="preserve"> </w:t>
      </w:r>
      <w:proofErr w:type="spellStart"/>
      <w:r w:rsidRPr="00281483">
        <w:rPr>
          <w:rStyle w:val="Vurgu"/>
          <w:rFonts w:cs="Times New Roman"/>
          <w:color w:val="0D0D0D" w:themeColor="text1" w:themeTint="F2"/>
        </w:rPr>
        <w:t>Conservation</w:t>
      </w:r>
      <w:proofErr w:type="spellEnd"/>
      <w:r w:rsidRPr="00281483">
        <w:rPr>
          <w:rStyle w:val="Vurgu"/>
          <w:rFonts w:cs="Times New Roman"/>
          <w:color w:val="0D0D0D" w:themeColor="text1" w:themeTint="F2"/>
        </w:rPr>
        <w:t xml:space="preserve"> </w:t>
      </w:r>
      <w:proofErr w:type="spellStart"/>
      <w:r w:rsidRPr="00281483">
        <w:rPr>
          <w:rStyle w:val="Vurgu"/>
          <w:rFonts w:cs="Times New Roman"/>
          <w:color w:val="0D0D0D" w:themeColor="text1" w:themeTint="F2"/>
        </w:rPr>
        <w:t>In</w:t>
      </w:r>
      <w:proofErr w:type="spellEnd"/>
      <w:r w:rsidRPr="00281483">
        <w:rPr>
          <w:rStyle w:val="Vurgu"/>
          <w:rFonts w:cs="Times New Roman"/>
          <w:color w:val="0D0D0D" w:themeColor="text1" w:themeTint="F2"/>
        </w:rPr>
        <w:t xml:space="preserve"> </w:t>
      </w:r>
      <w:proofErr w:type="spellStart"/>
      <w:r w:rsidRPr="00281483">
        <w:rPr>
          <w:rStyle w:val="Vurgu"/>
          <w:rFonts w:cs="Times New Roman"/>
          <w:color w:val="0D0D0D" w:themeColor="text1" w:themeTint="F2"/>
        </w:rPr>
        <w:t>The</w:t>
      </w:r>
      <w:proofErr w:type="spellEnd"/>
      <w:r w:rsidRPr="00281483">
        <w:rPr>
          <w:rStyle w:val="Vurgu"/>
          <w:rFonts w:cs="Times New Roman"/>
          <w:color w:val="0D0D0D" w:themeColor="text1" w:themeTint="F2"/>
        </w:rPr>
        <w:t xml:space="preserve"> </w:t>
      </w:r>
      <w:proofErr w:type="spellStart"/>
      <w:r w:rsidRPr="00281483">
        <w:rPr>
          <w:rStyle w:val="Vurgu"/>
          <w:rFonts w:cs="Times New Roman"/>
          <w:color w:val="0D0D0D" w:themeColor="text1" w:themeTint="F2"/>
        </w:rPr>
        <w:t>Okavango</w:t>
      </w:r>
      <w:proofErr w:type="spellEnd"/>
      <w:r w:rsidRPr="00281483">
        <w:rPr>
          <w:rStyle w:val="Vurgu"/>
          <w:rFonts w:cs="Times New Roman"/>
          <w:color w:val="0D0D0D" w:themeColor="text1" w:themeTint="F2"/>
        </w:rPr>
        <w:t xml:space="preserve"> Delta, </w:t>
      </w:r>
      <w:proofErr w:type="spellStart"/>
      <w:r w:rsidRPr="00281483">
        <w:rPr>
          <w:rStyle w:val="Vurgu"/>
          <w:rFonts w:cs="Times New Roman"/>
          <w:color w:val="0D0D0D" w:themeColor="text1" w:themeTint="F2"/>
        </w:rPr>
        <w:t>Botswana</w:t>
      </w:r>
      <w:proofErr w:type="spellEnd"/>
      <w:r w:rsidRPr="00281483">
        <w:rPr>
          <w:rStyle w:val="Vurgu"/>
          <w:rFonts w:cs="Times New Roman"/>
          <w:color w:val="0D0D0D" w:themeColor="text1" w:themeTint="F2"/>
        </w:rPr>
        <w:t>.</w:t>
      </w:r>
      <w:r w:rsidRPr="00281483">
        <w:rPr>
          <w:rFonts w:cs="Times New Roman"/>
          <w:color w:val="0D0D0D" w:themeColor="text1" w:themeTint="F2"/>
        </w:rPr>
        <w:t xml:space="preserve"> (Doktora Tezi). Texas A&amp;M </w:t>
      </w:r>
      <w:proofErr w:type="spellStart"/>
      <w:r w:rsidRPr="00281483">
        <w:rPr>
          <w:rFonts w:cs="Times New Roman"/>
          <w:color w:val="0D0D0D" w:themeColor="text1" w:themeTint="F2"/>
        </w:rPr>
        <w:t>University</w:t>
      </w:r>
      <w:proofErr w:type="spellEnd"/>
      <w:r w:rsidRPr="00281483">
        <w:rPr>
          <w:rFonts w:cs="Times New Roman"/>
          <w:color w:val="0D0D0D" w:themeColor="text1" w:themeTint="F2"/>
        </w:rPr>
        <w:t xml:space="preserve">, </w:t>
      </w:r>
      <w:proofErr w:type="spellStart"/>
      <w:r w:rsidRPr="00281483">
        <w:rPr>
          <w:rFonts w:cs="Times New Roman"/>
          <w:color w:val="0D0D0D" w:themeColor="text1" w:themeTint="F2"/>
        </w:rPr>
        <w:t>College</w:t>
      </w:r>
      <w:proofErr w:type="spellEnd"/>
      <w:r w:rsidRPr="00281483">
        <w:rPr>
          <w:rFonts w:cs="Times New Roman"/>
          <w:color w:val="0D0D0D" w:themeColor="text1" w:themeTint="F2"/>
        </w:rPr>
        <w:t xml:space="preserve"> Station.</w:t>
      </w:r>
    </w:p>
    <w:p w14:paraId="75923ECD"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proofErr w:type="spellStart"/>
      <w:r w:rsidRPr="00281483">
        <w:rPr>
          <w:rFonts w:eastAsiaTheme="minorHAnsi" w:cs="Times New Roman"/>
          <w:color w:val="0D0D0D" w:themeColor="text1" w:themeTint="F2"/>
          <w:sz w:val="24"/>
          <w:szCs w:val="24"/>
          <w:lang w:eastAsia="en-US"/>
        </w:rPr>
        <w:t>McCool</w:t>
      </w:r>
      <w:proofErr w:type="spellEnd"/>
      <w:r w:rsidRPr="00281483">
        <w:rPr>
          <w:rFonts w:eastAsiaTheme="minorHAnsi" w:cs="Times New Roman"/>
          <w:color w:val="0D0D0D" w:themeColor="text1" w:themeTint="F2"/>
          <w:sz w:val="24"/>
          <w:szCs w:val="24"/>
          <w:lang w:eastAsia="en-US"/>
        </w:rPr>
        <w:t xml:space="preserve">, S. F., &amp; Martin, S. R. (1994). </w:t>
      </w:r>
      <w:proofErr w:type="spellStart"/>
      <w:r w:rsidRPr="00281483">
        <w:rPr>
          <w:rFonts w:eastAsiaTheme="minorHAnsi" w:cs="Times New Roman"/>
          <w:color w:val="0D0D0D" w:themeColor="text1" w:themeTint="F2"/>
          <w:sz w:val="24"/>
          <w:szCs w:val="24"/>
          <w:lang w:eastAsia="en-US"/>
        </w:rPr>
        <w:t>Community</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attachment</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and</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attitudes</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toward</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tourism</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development</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Journal</w:t>
      </w:r>
      <w:proofErr w:type="spellEnd"/>
      <w:r w:rsidRPr="00281483">
        <w:rPr>
          <w:rFonts w:eastAsiaTheme="minorHAnsi" w:cs="Times New Roman"/>
          <w:i/>
          <w:iCs/>
          <w:color w:val="0D0D0D" w:themeColor="text1" w:themeTint="F2"/>
          <w:sz w:val="24"/>
          <w:szCs w:val="24"/>
          <w:lang w:eastAsia="en-US"/>
        </w:rPr>
        <w:t xml:space="preserve"> of Travel </w:t>
      </w:r>
      <w:proofErr w:type="spellStart"/>
      <w:r w:rsidRPr="00281483">
        <w:rPr>
          <w:rFonts w:eastAsiaTheme="minorHAnsi" w:cs="Times New Roman"/>
          <w:i/>
          <w:iCs/>
          <w:color w:val="0D0D0D" w:themeColor="text1" w:themeTint="F2"/>
          <w:sz w:val="24"/>
          <w:szCs w:val="24"/>
          <w:lang w:eastAsia="en-US"/>
        </w:rPr>
        <w:t>research</w:t>
      </w:r>
      <w:proofErr w:type="spellEnd"/>
      <w:r w:rsidRPr="00281483">
        <w:rPr>
          <w:rFonts w:eastAsiaTheme="minorHAnsi" w:cs="Times New Roman"/>
          <w:color w:val="0D0D0D" w:themeColor="text1" w:themeTint="F2"/>
          <w:sz w:val="24"/>
          <w:szCs w:val="24"/>
          <w:lang w:eastAsia="en-US"/>
        </w:rPr>
        <w:t xml:space="preserve">, </w:t>
      </w:r>
      <w:r w:rsidRPr="00281483">
        <w:rPr>
          <w:rFonts w:eastAsiaTheme="minorHAnsi" w:cs="Times New Roman"/>
          <w:i/>
          <w:iCs/>
          <w:color w:val="0D0D0D" w:themeColor="text1" w:themeTint="F2"/>
          <w:sz w:val="24"/>
          <w:szCs w:val="24"/>
          <w:lang w:eastAsia="en-US"/>
        </w:rPr>
        <w:t>32</w:t>
      </w:r>
      <w:r w:rsidRPr="00281483">
        <w:rPr>
          <w:rFonts w:eastAsiaTheme="minorHAnsi" w:cs="Times New Roman"/>
          <w:color w:val="0D0D0D" w:themeColor="text1" w:themeTint="F2"/>
          <w:sz w:val="24"/>
          <w:szCs w:val="24"/>
          <w:lang w:eastAsia="en-US"/>
        </w:rPr>
        <w:t>(3), 29-34.</w:t>
      </w:r>
    </w:p>
    <w:p w14:paraId="068036D0" w14:textId="77777777" w:rsidR="00AE56FC" w:rsidRPr="00281483" w:rsidRDefault="00AE56FC" w:rsidP="00FD2DCE">
      <w:pPr>
        <w:spacing w:after="0" w:line="240" w:lineRule="auto"/>
        <w:ind w:left="709" w:hanging="709"/>
        <w:jc w:val="both"/>
        <w:rPr>
          <w:rFonts w:cs="Times New Roman"/>
          <w:color w:val="0D0D0D" w:themeColor="text1" w:themeTint="F2"/>
        </w:rPr>
      </w:pPr>
      <w:proofErr w:type="spellStart"/>
      <w:r w:rsidRPr="00281483">
        <w:rPr>
          <w:rFonts w:cs="Times New Roman"/>
          <w:color w:val="0D0D0D" w:themeColor="text1" w:themeTint="F2"/>
        </w:rPr>
        <w:lastRenderedPageBreak/>
        <w:t>McIntosh</w:t>
      </w:r>
      <w:proofErr w:type="spellEnd"/>
      <w:r w:rsidRPr="00281483">
        <w:rPr>
          <w:rFonts w:cs="Times New Roman"/>
          <w:color w:val="0D0D0D" w:themeColor="text1" w:themeTint="F2"/>
        </w:rPr>
        <w:t xml:space="preserve">, R. W., &amp; </w:t>
      </w:r>
      <w:proofErr w:type="spellStart"/>
      <w:r w:rsidRPr="00281483">
        <w:rPr>
          <w:rFonts w:cs="Times New Roman"/>
          <w:color w:val="0D0D0D" w:themeColor="text1" w:themeTint="F2"/>
        </w:rPr>
        <w:t>Goeldner</w:t>
      </w:r>
      <w:proofErr w:type="spellEnd"/>
      <w:r w:rsidRPr="00281483">
        <w:rPr>
          <w:rFonts w:cs="Times New Roman"/>
          <w:color w:val="0D0D0D" w:themeColor="text1" w:themeTint="F2"/>
        </w:rPr>
        <w:t xml:space="preserve">, C. R. (1990). </w:t>
      </w:r>
      <w:proofErr w:type="spellStart"/>
      <w:r w:rsidRPr="00281483">
        <w:rPr>
          <w:rStyle w:val="Vurgu"/>
          <w:rFonts w:cs="Times New Roman"/>
          <w:color w:val="0D0D0D" w:themeColor="text1" w:themeTint="F2"/>
        </w:rPr>
        <w:t>Tourism</w:t>
      </w:r>
      <w:proofErr w:type="spellEnd"/>
      <w:r w:rsidRPr="00281483">
        <w:rPr>
          <w:rStyle w:val="Vurgu"/>
          <w:rFonts w:cs="Times New Roman"/>
          <w:color w:val="0D0D0D" w:themeColor="text1" w:themeTint="F2"/>
        </w:rPr>
        <w:t xml:space="preserve">: </w:t>
      </w:r>
      <w:proofErr w:type="spellStart"/>
      <w:r w:rsidRPr="00281483">
        <w:rPr>
          <w:rStyle w:val="Vurgu"/>
          <w:rFonts w:cs="Times New Roman"/>
          <w:color w:val="0D0D0D" w:themeColor="text1" w:themeTint="F2"/>
        </w:rPr>
        <w:t>Principles</w:t>
      </w:r>
      <w:proofErr w:type="spellEnd"/>
      <w:r w:rsidRPr="00281483">
        <w:rPr>
          <w:rStyle w:val="Vurgu"/>
          <w:rFonts w:cs="Times New Roman"/>
          <w:color w:val="0D0D0D" w:themeColor="text1" w:themeTint="F2"/>
        </w:rPr>
        <w:t xml:space="preserve">, </w:t>
      </w:r>
      <w:proofErr w:type="spellStart"/>
      <w:r w:rsidRPr="00281483">
        <w:rPr>
          <w:rStyle w:val="Vurgu"/>
          <w:rFonts w:cs="Times New Roman"/>
          <w:color w:val="0D0D0D" w:themeColor="text1" w:themeTint="F2"/>
        </w:rPr>
        <w:t>practices</w:t>
      </w:r>
      <w:proofErr w:type="spellEnd"/>
      <w:r w:rsidRPr="00281483">
        <w:rPr>
          <w:rStyle w:val="Vurgu"/>
          <w:rFonts w:cs="Times New Roman"/>
          <w:color w:val="0D0D0D" w:themeColor="text1" w:themeTint="F2"/>
        </w:rPr>
        <w:t xml:space="preserve">, </w:t>
      </w:r>
      <w:proofErr w:type="spellStart"/>
      <w:r w:rsidRPr="00281483">
        <w:rPr>
          <w:rStyle w:val="Vurgu"/>
          <w:rFonts w:cs="Times New Roman"/>
          <w:color w:val="0D0D0D" w:themeColor="text1" w:themeTint="F2"/>
        </w:rPr>
        <w:t>philosophies</w:t>
      </w:r>
      <w:proofErr w:type="spellEnd"/>
      <w:r w:rsidRPr="00281483">
        <w:rPr>
          <w:rFonts w:cs="Times New Roman"/>
          <w:color w:val="0D0D0D" w:themeColor="text1" w:themeTint="F2"/>
        </w:rPr>
        <w:t xml:space="preserve">. John </w:t>
      </w:r>
      <w:proofErr w:type="spellStart"/>
      <w:r w:rsidRPr="00281483">
        <w:rPr>
          <w:rFonts w:cs="Times New Roman"/>
          <w:color w:val="0D0D0D" w:themeColor="text1" w:themeTint="F2"/>
        </w:rPr>
        <w:t>Wiley</w:t>
      </w:r>
      <w:proofErr w:type="spellEnd"/>
      <w:r w:rsidRPr="00281483">
        <w:rPr>
          <w:rFonts w:cs="Times New Roman"/>
          <w:color w:val="0D0D0D" w:themeColor="text1" w:themeTint="F2"/>
        </w:rPr>
        <w:t xml:space="preserve"> &amp; </w:t>
      </w:r>
      <w:proofErr w:type="spellStart"/>
      <w:r w:rsidRPr="00281483">
        <w:rPr>
          <w:rFonts w:cs="Times New Roman"/>
          <w:color w:val="0D0D0D" w:themeColor="text1" w:themeTint="F2"/>
        </w:rPr>
        <w:t>Sons</w:t>
      </w:r>
      <w:proofErr w:type="spellEnd"/>
      <w:r w:rsidRPr="00281483">
        <w:rPr>
          <w:rFonts w:cs="Times New Roman"/>
          <w:color w:val="0D0D0D" w:themeColor="text1" w:themeTint="F2"/>
        </w:rPr>
        <w:t>, USA.</w:t>
      </w:r>
    </w:p>
    <w:p w14:paraId="7FC3723F" w14:textId="77777777" w:rsidR="00AE56FC" w:rsidRPr="00281483" w:rsidRDefault="00AE56FC" w:rsidP="00FD2DCE">
      <w:pPr>
        <w:spacing w:after="0" w:line="240" w:lineRule="auto"/>
        <w:ind w:left="709" w:hanging="709"/>
        <w:jc w:val="both"/>
        <w:rPr>
          <w:rFonts w:cs="Times New Roman"/>
          <w:color w:val="0D0D0D" w:themeColor="text1" w:themeTint="F2"/>
        </w:rPr>
      </w:pPr>
      <w:r w:rsidRPr="00281483">
        <w:rPr>
          <w:rFonts w:cs="Times New Roman"/>
          <w:color w:val="0D0D0D" w:themeColor="text1" w:themeTint="F2"/>
        </w:rPr>
        <w:t xml:space="preserve">Meteoroloji Genel Müdürlüğü. (2026). </w:t>
      </w:r>
      <w:r w:rsidRPr="00281483">
        <w:rPr>
          <w:rFonts w:cs="Times New Roman"/>
          <w:i/>
          <w:iCs/>
          <w:color w:val="0D0D0D" w:themeColor="text1" w:themeTint="F2"/>
        </w:rPr>
        <w:t>İllerimize Ait Genel İstatistik Verileri</w:t>
      </w:r>
      <w:r w:rsidRPr="00281483">
        <w:rPr>
          <w:rFonts w:cs="Times New Roman"/>
          <w:color w:val="0D0D0D" w:themeColor="text1" w:themeTint="F2"/>
        </w:rPr>
        <w:t>. (Erişim: 08.05.2026,</w:t>
      </w:r>
      <w:hyperlink r:id="rId110" w:history="1">
        <w:r w:rsidRPr="00281483">
          <w:rPr>
            <w:rStyle w:val="Kpr"/>
            <w:rFonts w:cs="Times New Roman"/>
            <w:color w:val="0D0D0D" w:themeColor="text1" w:themeTint="F2"/>
          </w:rPr>
          <w:t>https://www.mgm.gov.tr/veridegerlendirme/il-ve-ilceler-istatistik.aspx?k=A&amp;m=ESKISEHIR</w:t>
        </w:r>
      </w:hyperlink>
      <w:r w:rsidRPr="00281483">
        <w:rPr>
          <w:rFonts w:cs="Times New Roman"/>
          <w:color w:val="0D0D0D" w:themeColor="text1" w:themeTint="F2"/>
        </w:rPr>
        <w:t>)</w:t>
      </w:r>
    </w:p>
    <w:p w14:paraId="0802CCEE"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shd w:val="clear" w:color="auto" w:fill="FFFFFF"/>
          <w:lang w:eastAsia="en-US"/>
        </w:rPr>
      </w:pPr>
      <w:proofErr w:type="spellStart"/>
      <w:r w:rsidRPr="00281483">
        <w:rPr>
          <w:rFonts w:eastAsiaTheme="minorHAnsi" w:cs="Times New Roman"/>
          <w:color w:val="0D0D0D" w:themeColor="text1" w:themeTint="F2"/>
          <w:sz w:val="24"/>
          <w:szCs w:val="24"/>
          <w:shd w:val="clear" w:color="auto" w:fill="FFFFFF"/>
          <w:lang w:eastAsia="en-US"/>
        </w:rPr>
        <w:t>Milman</w:t>
      </w:r>
      <w:proofErr w:type="spellEnd"/>
      <w:r w:rsidRPr="00281483">
        <w:rPr>
          <w:rFonts w:eastAsiaTheme="minorHAnsi" w:cs="Times New Roman"/>
          <w:color w:val="0D0D0D" w:themeColor="text1" w:themeTint="F2"/>
          <w:sz w:val="24"/>
          <w:szCs w:val="24"/>
          <w:shd w:val="clear" w:color="auto" w:fill="FFFFFF"/>
          <w:lang w:eastAsia="en-US"/>
        </w:rPr>
        <w:t xml:space="preserve">, A., &amp; </w:t>
      </w:r>
      <w:proofErr w:type="spellStart"/>
      <w:r w:rsidRPr="00281483">
        <w:rPr>
          <w:rFonts w:eastAsiaTheme="minorHAnsi" w:cs="Times New Roman"/>
          <w:color w:val="0D0D0D" w:themeColor="text1" w:themeTint="F2"/>
          <w:sz w:val="24"/>
          <w:szCs w:val="24"/>
          <w:shd w:val="clear" w:color="auto" w:fill="FFFFFF"/>
          <w:lang w:eastAsia="en-US"/>
        </w:rPr>
        <w:t>Pizam</w:t>
      </w:r>
      <w:proofErr w:type="spellEnd"/>
      <w:r w:rsidRPr="00281483">
        <w:rPr>
          <w:rFonts w:eastAsiaTheme="minorHAnsi" w:cs="Times New Roman"/>
          <w:color w:val="0D0D0D" w:themeColor="text1" w:themeTint="F2"/>
          <w:sz w:val="24"/>
          <w:szCs w:val="24"/>
          <w:shd w:val="clear" w:color="auto" w:fill="FFFFFF"/>
          <w:lang w:eastAsia="en-US"/>
        </w:rPr>
        <w:t xml:space="preserve">, A. (1988). </w:t>
      </w:r>
      <w:proofErr w:type="spellStart"/>
      <w:r w:rsidRPr="00281483">
        <w:rPr>
          <w:rFonts w:eastAsiaTheme="minorHAnsi" w:cs="Times New Roman"/>
          <w:color w:val="0D0D0D" w:themeColor="text1" w:themeTint="F2"/>
          <w:sz w:val="24"/>
          <w:szCs w:val="24"/>
          <w:shd w:val="clear" w:color="auto" w:fill="FFFFFF"/>
          <w:lang w:eastAsia="en-US"/>
        </w:rPr>
        <w:t>Social</w:t>
      </w:r>
      <w:proofErr w:type="spellEnd"/>
      <w:r w:rsidRPr="00281483">
        <w:rPr>
          <w:rFonts w:eastAsiaTheme="minorHAnsi" w:cs="Times New Roman"/>
          <w:color w:val="0D0D0D" w:themeColor="text1" w:themeTint="F2"/>
          <w:sz w:val="24"/>
          <w:szCs w:val="24"/>
          <w:shd w:val="clear" w:color="auto" w:fill="FFFFFF"/>
          <w:lang w:eastAsia="en-US"/>
        </w:rPr>
        <w:t xml:space="preserve"> </w:t>
      </w:r>
      <w:proofErr w:type="spellStart"/>
      <w:r w:rsidRPr="00281483">
        <w:rPr>
          <w:rFonts w:eastAsiaTheme="minorHAnsi" w:cs="Times New Roman"/>
          <w:color w:val="0D0D0D" w:themeColor="text1" w:themeTint="F2"/>
          <w:sz w:val="24"/>
          <w:szCs w:val="24"/>
          <w:shd w:val="clear" w:color="auto" w:fill="FFFFFF"/>
          <w:lang w:eastAsia="en-US"/>
        </w:rPr>
        <w:t>impacts</w:t>
      </w:r>
      <w:proofErr w:type="spellEnd"/>
      <w:r w:rsidRPr="00281483">
        <w:rPr>
          <w:rFonts w:eastAsiaTheme="minorHAnsi" w:cs="Times New Roman"/>
          <w:color w:val="0D0D0D" w:themeColor="text1" w:themeTint="F2"/>
          <w:sz w:val="24"/>
          <w:szCs w:val="24"/>
          <w:shd w:val="clear" w:color="auto" w:fill="FFFFFF"/>
          <w:lang w:eastAsia="en-US"/>
        </w:rPr>
        <w:t xml:space="preserve"> of </w:t>
      </w:r>
      <w:proofErr w:type="spellStart"/>
      <w:r w:rsidRPr="00281483">
        <w:rPr>
          <w:rFonts w:eastAsiaTheme="minorHAnsi" w:cs="Times New Roman"/>
          <w:color w:val="0D0D0D" w:themeColor="text1" w:themeTint="F2"/>
          <w:sz w:val="24"/>
          <w:szCs w:val="24"/>
          <w:shd w:val="clear" w:color="auto" w:fill="FFFFFF"/>
          <w:lang w:eastAsia="en-US"/>
        </w:rPr>
        <w:t>tourism</w:t>
      </w:r>
      <w:proofErr w:type="spellEnd"/>
      <w:r w:rsidRPr="00281483">
        <w:rPr>
          <w:rFonts w:eastAsiaTheme="minorHAnsi" w:cs="Times New Roman"/>
          <w:color w:val="0D0D0D" w:themeColor="text1" w:themeTint="F2"/>
          <w:sz w:val="24"/>
          <w:szCs w:val="24"/>
          <w:shd w:val="clear" w:color="auto" w:fill="FFFFFF"/>
          <w:lang w:eastAsia="en-US"/>
        </w:rPr>
        <w:t xml:space="preserve"> on </w:t>
      </w:r>
      <w:proofErr w:type="spellStart"/>
      <w:r w:rsidRPr="00281483">
        <w:rPr>
          <w:rFonts w:eastAsiaTheme="minorHAnsi" w:cs="Times New Roman"/>
          <w:color w:val="0D0D0D" w:themeColor="text1" w:themeTint="F2"/>
          <w:sz w:val="24"/>
          <w:szCs w:val="24"/>
          <w:shd w:val="clear" w:color="auto" w:fill="FFFFFF"/>
          <w:lang w:eastAsia="en-US"/>
        </w:rPr>
        <w:t>central</w:t>
      </w:r>
      <w:proofErr w:type="spellEnd"/>
      <w:r w:rsidRPr="00281483">
        <w:rPr>
          <w:rFonts w:eastAsiaTheme="minorHAnsi" w:cs="Times New Roman"/>
          <w:color w:val="0D0D0D" w:themeColor="text1" w:themeTint="F2"/>
          <w:sz w:val="24"/>
          <w:szCs w:val="24"/>
          <w:shd w:val="clear" w:color="auto" w:fill="FFFFFF"/>
          <w:lang w:eastAsia="en-US"/>
        </w:rPr>
        <w:t xml:space="preserve"> Florida. </w:t>
      </w:r>
      <w:proofErr w:type="spellStart"/>
      <w:r w:rsidRPr="00281483">
        <w:rPr>
          <w:rFonts w:eastAsiaTheme="minorHAnsi" w:cs="Times New Roman"/>
          <w:i/>
          <w:iCs/>
          <w:color w:val="0D0D0D" w:themeColor="text1" w:themeTint="F2"/>
          <w:sz w:val="24"/>
          <w:szCs w:val="24"/>
          <w:shd w:val="clear" w:color="auto" w:fill="FFFFFF"/>
          <w:lang w:eastAsia="en-US"/>
        </w:rPr>
        <w:t>Annals</w:t>
      </w:r>
      <w:proofErr w:type="spellEnd"/>
      <w:r w:rsidRPr="00281483">
        <w:rPr>
          <w:rFonts w:eastAsiaTheme="minorHAnsi" w:cs="Times New Roman"/>
          <w:i/>
          <w:iCs/>
          <w:color w:val="0D0D0D" w:themeColor="text1" w:themeTint="F2"/>
          <w:sz w:val="24"/>
          <w:szCs w:val="24"/>
          <w:shd w:val="clear" w:color="auto" w:fill="FFFFFF"/>
          <w:lang w:eastAsia="en-US"/>
        </w:rPr>
        <w:t xml:space="preserve"> of </w:t>
      </w:r>
      <w:proofErr w:type="spellStart"/>
      <w:r w:rsidRPr="00281483">
        <w:rPr>
          <w:rFonts w:eastAsiaTheme="minorHAnsi" w:cs="Times New Roman"/>
          <w:i/>
          <w:iCs/>
          <w:color w:val="0D0D0D" w:themeColor="text1" w:themeTint="F2"/>
          <w:sz w:val="24"/>
          <w:szCs w:val="24"/>
          <w:shd w:val="clear" w:color="auto" w:fill="FFFFFF"/>
          <w:lang w:eastAsia="en-US"/>
        </w:rPr>
        <w:t>tourism</w:t>
      </w:r>
      <w:proofErr w:type="spellEnd"/>
      <w:r w:rsidRPr="00281483">
        <w:rPr>
          <w:rFonts w:eastAsiaTheme="minorHAnsi" w:cs="Times New Roman"/>
          <w:i/>
          <w:iCs/>
          <w:color w:val="0D0D0D" w:themeColor="text1" w:themeTint="F2"/>
          <w:sz w:val="24"/>
          <w:szCs w:val="24"/>
          <w:shd w:val="clear" w:color="auto" w:fill="FFFFFF"/>
          <w:lang w:eastAsia="en-US"/>
        </w:rPr>
        <w:t xml:space="preserve"> </w:t>
      </w:r>
      <w:proofErr w:type="spellStart"/>
      <w:r w:rsidRPr="00281483">
        <w:rPr>
          <w:rFonts w:eastAsiaTheme="minorHAnsi" w:cs="Times New Roman"/>
          <w:i/>
          <w:iCs/>
          <w:color w:val="0D0D0D" w:themeColor="text1" w:themeTint="F2"/>
          <w:sz w:val="24"/>
          <w:szCs w:val="24"/>
          <w:shd w:val="clear" w:color="auto" w:fill="FFFFFF"/>
          <w:lang w:eastAsia="en-US"/>
        </w:rPr>
        <w:t>research</w:t>
      </w:r>
      <w:proofErr w:type="spellEnd"/>
      <w:r w:rsidRPr="00281483">
        <w:rPr>
          <w:rFonts w:eastAsiaTheme="minorHAnsi" w:cs="Times New Roman"/>
          <w:color w:val="0D0D0D" w:themeColor="text1" w:themeTint="F2"/>
          <w:sz w:val="24"/>
          <w:szCs w:val="24"/>
          <w:shd w:val="clear" w:color="auto" w:fill="FFFFFF"/>
          <w:lang w:eastAsia="en-US"/>
        </w:rPr>
        <w:t xml:space="preserve">, </w:t>
      </w:r>
      <w:r w:rsidRPr="00281483">
        <w:rPr>
          <w:rFonts w:eastAsiaTheme="minorHAnsi" w:cs="Times New Roman"/>
          <w:i/>
          <w:iCs/>
          <w:color w:val="0D0D0D" w:themeColor="text1" w:themeTint="F2"/>
          <w:sz w:val="24"/>
          <w:szCs w:val="24"/>
          <w:shd w:val="clear" w:color="auto" w:fill="FFFFFF"/>
          <w:lang w:eastAsia="en-US"/>
        </w:rPr>
        <w:t>15</w:t>
      </w:r>
      <w:r w:rsidRPr="00281483">
        <w:rPr>
          <w:rFonts w:eastAsiaTheme="minorHAnsi" w:cs="Times New Roman"/>
          <w:color w:val="0D0D0D" w:themeColor="text1" w:themeTint="F2"/>
          <w:sz w:val="24"/>
          <w:szCs w:val="24"/>
          <w:shd w:val="clear" w:color="auto" w:fill="FFFFFF"/>
          <w:lang w:eastAsia="en-US"/>
        </w:rPr>
        <w:t>(2), 191-204.</w:t>
      </w:r>
    </w:p>
    <w:p w14:paraId="6E7C8B9E"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shd w:val="clear" w:color="auto" w:fill="FFFFFF"/>
          <w:lang w:eastAsia="en-US"/>
        </w:rPr>
      </w:pPr>
      <w:r w:rsidRPr="00281483">
        <w:rPr>
          <w:rFonts w:eastAsiaTheme="minorHAnsi" w:cs="Times New Roman"/>
          <w:color w:val="0D0D0D" w:themeColor="text1" w:themeTint="F2"/>
          <w:sz w:val="24"/>
          <w:szCs w:val="24"/>
          <w:shd w:val="clear" w:color="auto" w:fill="FFFFFF"/>
          <w:lang w:eastAsia="en-US"/>
        </w:rPr>
        <w:t>Nuhoğlu, M., &amp; Geçimli, M. (2019). Kentsel mekân tasarımında tematik projelere yeni yaklaşımlar ve Eskişehir örneği. </w:t>
      </w:r>
      <w:r w:rsidRPr="00281483">
        <w:rPr>
          <w:rFonts w:eastAsiaTheme="minorHAnsi" w:cs="Times New Roman"/>
          <w:i/>
          <w:iCs/>
          <w:color w:val="0D0D0D" w:themeColor="text1" w:themeTint="F2"/>
          <w:sz w:val="24"/>
          <w:szCs w:val="24"/>
          <w:shd w:val="clear" w:color="auto" w:fill="FFFFFF"/>
          <w:lang w:eastAsia="en-US"/>
        </w:rPr>
        <w:t>İnsan ve Toplum Bilimleri Araştırmaları Dergisi</w:t>
      </w:r>
      <w:r w:rsidRPr="00281483">
        <w:rPr>
          <w:rFonts w:eastAsiaTheme="minorHAnsi" w:cs="Times New Roman"/>
          <w:color w:val="0D0D0D" w:themeColor="text1" w:themeTint="F2"/>
          <w:sz w:val="24"/>
          <w:szCs w:val="24"/>
          <w:shd w:val="clear" w:color="auto" w:fill="FFFFFF"/>
          <w:lang w:eastAsia="en-US"/>
        </w:rPr>
        <w:t>, </w:t>
      </w:r>
      <w:r w:rsidRPr="00281483">
        <w:rPr>
          <w:rFonts w:eastAsiaTheme="minorHAnsi" w:cs="Times New Roman"/>
          <w:i/>
          <w:iCs/>
          <w:color w:val="0D0D0D" w:themeColor="text1" w:themeTint="F2"/>
          <w:sz w:val="24"/>
          <w:szCs w:val="24"/>
          <w:shd w:val="clear" w:color="auto" w:fill="FFFFFF"/>
          <w:lang w:eastAsia="en-US"/>
        </w:rPr>
        <w:t>8</w:t>
      </w:r>
      <w:r w:rsidRPr="00281483">
        <w:rPr>
          <w:rFonts w:eastAsiaTheme="minorHAnsi" w:cs="Times New Roman"/>
          <w:color w:val="0D0D0D" w:themeColor="text1" w:themeTint="F2"/>
          <w:sz w:val="24"/>
          <w:szCs w:val="24"/>
          <w:shd w:val="clear" w:color="auto" w:fill="FFFFFF"/>
          <w:lang w:eastAsia="en-US"/>
        </w:rPr>
        <w:t>(1), 711-734.</w:t>
      </w:r>
    </w:p>
    <w:p w14:paraId="3B051F57"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shd w:val="clear" w:color="auto" w:fill="FFFFFF"/>
          <w:lang w:eastAsia="en-US"/>
        </w:rPr>
      </w:pPr>
      <w:r w:rsidRPr="00281483">
        <w:rPr>
          <w:rFonts w:eastAsiaTheme="minorHAnsi" w:cs="Times New Roman"/>
          <w:color w:val="0D0D0D" w:themeColor="text1" w:themeTint="F2"/>
          <w:sz w:val="24"/>
          <w:szCs w:val="24"/>
          <w:shd w:val="clear" w:color="auto" w:fill="FFFFFF"/>
          <w:lang w:eastAsia="en-US"/>
        </w:rPr>
        <w:t xml:space="preserve">Ocak, A., Orhan, A., &amp; Özdeniz, E. (2012). Porsuk Çayı ve çevresinin florası. </w:t>
      </w:r>
      <w:proofErr w:type="spellStart"/>
      <w:r w:rsidRPr="00281483">
        <w:rPr>
          <w:rFonts w:eastAsiaTheme="minorHAnsi" w:cs="Times New Roman"/>
          <w:i/>
          <w:iCs/>
          <w:color w:val="0D0D0D" w:themeColor="text1" w:themeTint="F2"/>
          <w:sz w:val="24"/>
          <w:szCs w:val="24"/>
          <w:shd w:val="clear" w:color="auto" w:fill="FFFFFF"/>
          <w:lang w:eastAsia="en-US"/>
        </w:rPr>
        <w:t>Biological</w:t>
      </w:r>
      <w:proofErr w:type="spellEnd"/>
      <w:r w:rsidRPr="00281483">
        <w:rPr>
          <w:rFonts w:eastAsiaTheme="minorHAnsi" w:cs="Times New Roman"/>
          <w:i/>
          <w:iCs/>
          <w:color w:val="0D0D0D" w:themeColor="text1" w:themeTint="F2"/>
          <w:sz w:val="24"/>
          <w:szCs w:val="24"/>
          <w:shd w:val="clear" w:color="auto" w:fill="FFFFFF"/>
          <w:lang w:eastAsia="en-US"/>
        </w:rPr>
        <w:t xml:space="preserve"> </w:t>
      </w:r>
      <w:proofErr w:type="spellStart"/>
      <w:r w:rsidRPr="00281483">
        <w:rPr>
          <w:rFonts w:eastAsiaTheme="minorHAnsi" w:cs="Times New Roman"/>
          <w:i/>
          <w:iCs/>
          <w:color w:val="0D0D0D" w:themeColor="text1" w:themeTint="F2"/>
          <w:sz w:val="24"/>
          <w:szCs w:val="24"/>
          <w:shd w:val="clear" w:color="auto" w:fill="FFFFFF"/>
          <w:lang w:eastAsia="en-US"/>
        </w:rPr>
        <w:t>Diversity</w:t>
      </w:r>
      <w:proofErr w:type="spellEnd"/>
      <w:r w:rsidRPr="00281483">
        <w:rPr>
          <w:rFonts w:eastAsiaTheme="minorHAnsi" w:cs="Times New Roman"/>
          <w:i/>
          <w:iCs/>
          <w:color w:val="0D0D0D" w:themeColor="text1" w:themeTint="F2"/>
          <w:sz w:val="24"/>
          <w:szCs w:val="24"/>
          <w:shd w:val="clear" w:color="auto" w:fill="FFFFFF"/>
          <w:lang w:eastAsia="en-US"/>
        </w:rPr>
        <w:t xml:space="preserve"> </w:t>
      </w:r>
      <w:proofErr w:type="spellStart"/>
      <w:r w:rsidRPr="00281483">
        <w:rPr>
          <w:rFonts w:eastAsiaTheme="minorHAnsi" w:cs="Times New Roman"/>
          <w:i/>
          <w:iCs/>
          <w:color w:val="0D0D0D" w:themeColor="text1" w:themeTint="F2"/>
          <w:sz w:val="24"/>
          <w:szCs w:val="24"/>
          <w:shd w:val="clear" w:color="auto" w:fill="FFFFFF"/>
          <w:lang w:eastAsia="en-US"/>
        </w:rPr>
        <w:t>and</w:t>
      </w:r>
      <w:proofErr w:type="spellEnd"/>
      <w:r w:rsidRPr="00281483">
        <w:rPr>
          <w:rFonts w:eastAsiaTheme="minorHAnsi" w:cs="Times New Roman"/>
          <w:i/>
          <w:iCs/>
          <w:color w:val="0D0D0D" w:themeColor="text1" w:themeTint="F2"/>
          <w:sz w:val="24"/>
          <w:szCs w:val="24"/>
          <w:shd w:val="clear" w:color="auto" w:fill="FFFFFF"/>
          <w:lang w:eastAsia="en-US"/>
        </w:rPr>
        <w:t xml:space="preserve"> </w:t>
      </w:r>
      <w:proofErr w:type="spellStart"/>
      <w:r w:rsidRPr="00281483">
        <w:rPr>
          <w:rFonts w:eastAsiaTheme="minorHAnsi" w:cs="Times New Roman"/>
          <w:i/>
          <w:iCs/>
          <w:color w:val="0D0D0D" w:themeColor="text1" w:themeTint="F2"/>
          <w:sz w:val="24"/>
          <w:szCs w:val="24"/>
          <w:shd w:val="clear" w:color="auto" w:fill="FFFFFF"/>
          <w:lang w:eastAsia="en-US"/>
        </w:rPr>
        <w:t>Conservation</w:t>
      </w:r>
      <w:proofErr w:type="spellEnd"/>
      <w:r w:rsidRPr="00281483">
        <w:rPr>
          <w:rFonts w:eastAsiaTheme="minorHAnsi" w:cs="Times New Roman"/>
          <w:color w:val="0D0D0D" w:themeColor="text1" w:themeTint="F2"/>
          <w:sz w:val="24"/>
          <w:szCs w:val="24"/>
          <w:shd w:val="clear" w:color="auto" w:fill="FFFFFF"/>
          <w:lang w:eastAsia="en-US"/>
        </w:rPr>
        <w:t xml:space="preserve">, </w:t>
      </w:r>
      <w:r w:rsidRPr="00281483">
        <w:rPr>
          <w:rFonts w:eastAsiaTheme="minorHAnsi" w:cs="Times New Roman"/>
          <w:i/>
          <w:iCs/>
          <w:color w:val="0D0D0D" w:themeColor="text1" w:themeTint="F2"/>
          <w:sz w:val="24"/>
          <w:szCs w:val="24"/>
          <w:shd w:val="clear" w:color="auto" w:fill="FFFFFF"/>
          <w:lang w:eastAsia="en-US"/>
        </w:rPr>
        <w:t>5</w:t>
      </w:r>
      <w:r w:rsidRPr="00281483">
        <w:rPr>
          <w:rFonts w:eastAsiaTheme="minorHAnsi" w:cs="Times New Roman"/>
          <w:color w:val="0D0D0D" w:themeColor="text1" w:themeTint="F2"/>
          <w:sz w:val="24"/>
          <w:szCs w:val="24"/>
          <w:shd w:val="clear" w:color="auto" w:fill="FFFFFF"/>
          <w:lang w:eastAsia="en-US"/>
        </w:rPr>
        <w:t>(2), 41-52.</w:t>
      </w:r>
    </w:p>
    <w:p w14:paraId="090ECCE3"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shd w:val="clear" w:color="auto" w:fill="FFFFFF"/>
          <w:lang w:eastAsia="en-US"/>
        </w:rPr>
      </w:pPr>
      <w:r w:rsidRPr="00281483">
        <w:rPr>
          <w:rFonts w:eastAsiaTheme="minorHAnsi" w:cs="Times New Roman"/>
          <w:color w:val="0D0D0D" w:themeColor="text1" w:themeTint="F2"/>
          <w:sz w:val="24"/>
          <w:szCs w:val="24"/>
          <w:shd w:val="clear" w:color="auto" w:fill="FFFFFF"/>
          <w:lang w:eastAsia="en-US"/>
        </w:rPr>
        <w:t xml:space="preserve">Odunpazarı Belediyesi (2011). </w:t>
      </w:r>
      <w:r w:rsidRPr="00281483">
        <w:rPr>
          <w:rFonts w:eastAsiaTheme="minorHAnsi" w:cs="Times New Roman"/>
          <w:i/>
          <w:iCs/>
          <w:color w:val="0D0D0D" w:themeColor="text1" w:themeTint="F2"/>
          <w:sz w:val="24"/>
          <w:szCs w:val="24"/>
          <w:shd w:val="clear" w:color="auto" w:fill="FFFFFF"/>
          <w:lang w:eastAsia="en-US"/>
        </w:rPr>
        <w:t>Odunpazarı Koruma Amaçlı Revizyon İmar Planı Plan Araştırma Raporu</w:t>
      </w:r>
      <w:r w:rsidRPr="00281483">
        <w:rPr>
          <w:rFonts w:eastAsiaTheme="minorHAnsi" w:cs="Times New Roman"/>
          <w:color w:val="0D0D0D" w:themeColor="text1" w:themeTint="F2"/>
          <w:sz w:val="24"/>
          <w:szCs w:val="24"/>
          <w:shd w:val="clear" w:color="auto" w:fill="FFFFFF"/>
          <w:lang w:eastAsia="en-US"/>
        </w:rPr>
        <w:t>. Odunpazarı Belediyesi.</w:t>
      </w:r>
    </w:p>
    <w:p w14:paraId="12559CAC" w14:textId="08825CD7" w:rsidR="00AE56FC" w:rsidRPr="00281483" w:rsidRDefault="00AE56FC" w:rsidP="006F4E9C">
      <w:pPr>
        <w:spacing w:after="0" w:line="240" w:lineRule="auto"/>
        <w:ind w:left="709" w:hanging="709"/>
        <w:jc w:val="both"/>
        <w:rPr>
          <w:rFonts w:eastAsiaTheme="minorHAnsi" w:cs="Times New Roman"/>
          <w:color w:val="0D0D0D" w:themeColor="text1" w:themeTint="F2"/>
          <w:sz w:val="24"/>
          <w:szCs w:val="24"/>
          <w:shd w:val="clear" w:color="auto" w:fill="FFFFFF"/>
          <w:lang w:eastAsia="en-US"/>
        </w:rPr>
      </w:pPr>
      <w:r w:rsidRPr="00281483">
        <w:rPr>
          <w:rFonts w:eastAsiaTheme="minorHAnsi" w:cs="Times New Roman"/>
          <w:color w:val="0D0D0D" w:themeColor="text1" w:themeTint="F2"/>
          <w:sz w:val="24"/>
          <w:szCs w:val="24"/>
          <w:shd w:val="clear" w:color="auto" w:fill="FFFFFF"/>
          <w:lang w:eastAsia="en-US"/>
        </w:rPr>
        <w:t xml:space="preserve">Odunpazarı Belediyesi (2024). </w:t>
      </w:r>
      <w:r w:rsidR="006F4E9C" w:rsidRPr="00281483">
        <w:rPr>
          <w:rFonts w:eastAsiaTheme="minorHAnsi" w:cs="Times New Roman"/>
          <w:i/>
          <w:iCs/>
          <w:color w:val="0D0D0D" w:themeColor="text1" w:themeTint="F2"/>
          <w:sz w:val="24"/>
          <w:szCs w:val="24"/>
          <w:shd w:val="clear" w:color="auto" w:fill="FFFFFF"/>
          <w:lang w:eastAsia="en-US"/>
        </w:rPr>
        <w:t xml:space="preserve">Odunpazarı </w:t>
      </w:r>
      <w:r w:rsidR="006F4E9C" w:rsidRPr="00281483">
        <w:rPr>
          <w:rFonts w:eastAsiaTheme="minorHAnsi" w:cs="Times New Roman"/>
          <w:color w:val="0D0D0D" w:themeColor="text1" w:themeTint="F2"/>
          <w:sz w:val="24"/>
          <w:szCs w:val="24"/>
          <w:shd w:val="clear" w:color="auto" w:fill="FFFFFF"/>
          <w:lang w:eastAsia="en-US"/>
        </w:rPr>
        <w:t>(</w:t>
      </w:r>
      <w:r w:rsidRPr="00281483">
        <w:rPr>
          <w:rFonts w:eastAsiaTheme="minorHAnsi" w:cs="Times New Roman"/>
          <w:color w:val="0D0D0D" w:themeColor="text1" w:themeTint="F2"/>
          <w:sz w:val="24"/>
          <w:szCs w:val="24"/>
          <w:shd w:val="clear" w:color="auto" w:fill="FFFFFF"/>
          <w:lang w:eastAsia="en-US"/>
        </w:rPr>
        <w:t xml:space="preserve">Erişim: 19.07.2024, </w:t>
      </w:r>
      <w:hyperlink r:id="rId111" w:history="1">
        <w:r w:rsidR="006F4E9C" w:rsidRPr="00281483">
          <w:rPr>
            <w:rStyle w:val="Kpr"/>
            <w:rFonts w:eastAsiaTheme="minorHAnsi" w:cs="Times New Roman"/>
            <w:color w:val="0D0D0D" w:themeColor="text1" w:themeTint="F2"/>
            <w:sz w:val="24"/>
            <w:szCs w:val="24"/>
            <w:shd w:val="clear" w:color="auto" w:fill="FFFFFF"/>
            <w:lang w:eastAsia="en-US"/>
          </w:rPr>
          <w:t>https://www.odunpazari.bel.tr/</w:t>
        </w:r>
      </w:hyperlink>
      <w:r w:rsidR="006F4E9C" w:rsidRPr="00281483">
        <w:rPr>
          <w:rFonts w:eastAsiaTheme="minorHAnsi" w:cs="Times New Roman"/>
          <w:color w:val="0D0D0D" w:themeColor="text1" w:themeTint="F2"/>
          <w:sz w:val="24"/>
          <w:szCs w:val="24"/>
          <w:shd w:val="clear" w:color="auto" w:fill="FFFFFF"/>
          <w:lang w:eastAsia="en-US"/>
        </w:rPr>
        <w:t xml:space="preserve">) </w:t>
      </w:r>
    </w:p>
    <w:p w14:paraId="235E1DCE" w14:textId="571FC420" w:rsidR="00985A2C" w:rsidRPr="00281483" w:rsidRDefault="00985A2C" w:rsidP="00985A2C">
      <w:pPr>
        <w:spacing w:after="0" w:line="240" w:lineRule="auto"/>
        <w:ind w:left="709" w:hanging="709"/>
        <w:jc w:val="both"/>
        <w:rPr>
          <w:rFonts w:eastAsiaTheme="minorHAnsi" w:cs="Times New Roman"/>
          <w:color w:val="0D0D0D" w:themeColor="text1" w:themeTint="F2"/>
          <w:sz w:val="24"/>
          <w:szCs w:val="24"/>
          <w:shd w:val="clear" w:color="auto" w:fill="FFFFFF"/>
          <w:lang w:eastAsia="en-US"/>
        </w:rPr>
      </w:pPr>
      <w:r w:rsidRPr="00281483">
        <w:rPr>
          <w:rFonts w:eastAsiaTheme="minorHAnsi" w:cs="Times New Roman"/>
          <w:color w:val="0D0D0D" w:themeColor="text1" w:themeTint="F2"/>
          <w:sz w:val="24"/>
          <w:szCs w:val="24"/>
          <w:shd w:val="clear" w:color="auto" w:fill="FFFFFF"/>
          <w:lang w:eastAsia="en-US"/>
        </w:rPr>
        <w:t xml:space="preserve">Odunpazarı Belediyesi (2025). </w:t>
      </w:r>
      <w:r w:rsidRPr="00281483">
        <w:rPr>
          <w:rFonts w:eastAsiaTheme="minorHAnsi" w:cs="Times New Roman"/>
          <w:i/>
          <w:iCs/>
          <w:color w:val="0D0D0D" w:themeColor="text1" w:themeTint="F2"/>
          <w:sz w:val="24"/>
          <w:szCs w:val="24"/>
          <w:shd w:val="clear" w:color="auto" w:fill="FFFFFF"/>
          <w:lang w:eastAsia="en-US"/>
        </w:rPr>
        <w:t xml:space="preserve">Mustafa </w:t>
      </w:r>
      <w:proofErr w:type="spellStart"/>
      <w:r w:rsidRPr="00281483">
        <w:rPr>
          <w:rFonts w:eastAsiaTheme="minorHAnsi" w:cs="Times New Roman"/>
          <w:i/>
          <w:iCs/>
          <w:color w:val="0D0D0D" w:themeColor="text1" w:themeTint="F2"/>
          <w:sz w:val="24"/>
          <w:szCs w:val="24"/>
          <w:shd w:val="clear" w:color="auto" w:fill="FFFFFF"/>
          <w:lang w:eastAsia="en-US"/>
        </w:rPr>
        <w:t>Abdülcemil</w:t>
      </w:r>
      <w:proofErr w:type="spellEnd"/>
      <w:r w:rsidRPr="00281483">
        <w:rPr>
          <w:rFonts w:eastAsiaTheme="minorHAnsi" w:cs="Times New Roman"/>
          <w:i/>
          <w:iCs/>
          <w:color w:val="0D0D0D" w:themeColor="text1" w:themeTint="F2"/>
          <w:sz w:val="24"/>
          <w:szCs w:val="24"/>
          <w:shd w:val="clear" w:color="auto" w:fill="FFFFFF"/>
          <w:lang w:eastAsia="en-US"/>
        </w:rPr>
        <w:t xml:space="preserve"> </w:t>
      </w:r>
      <w:proofErr w:type="spellStart"/>
      <w:r w:rsidRPr="00281483">
        <w:rPr>
          <w:rFonts w:eastAsiaTheme="minorHAnsi" w:cs="Times New Roman"/>
          <w:i/>
          <w:iCs/>
          <w:color w:val="0D0D0D" w:themeColor="text1" w:themeTint="F2"/>
          <w:sz w:val="24"/>
          <w:szCs w:val="24"/>
          <w:shd w:val="clear" w:color="auto" w:fill="FFFFFF"/>
          <w:lang w:eastAsia="en-US"/>
        </w:rPr>
        <w:t>Kırımoğlu</w:t>
      </w:r>
      <w:proofErr w:type="spellEnd"/>
      <w:r w:rsidRPr="00281483">
        <w:rPr>
          <w:rFonts w:eastAsiaTheme="minorHAnsi" w:cs="Times New Roman"/>
          <w:i/>
          <w:iCs/>
          <w:color w:val="0D0D0D" w:themeColor="text1" w:themeTint="F2"/>
          <w:sz w:val="24"/>
          <w:szCs w:val="24"/>
          <w:shd w:val="clear" w:color="auto" w:fill="FFFFFF"/>
          <w:lang w:eastAsia="en-US"/>
        </w:rPr>
        <w:t xml:space="preserve"> Kırım Tatar Müzesi</w:t>
      </w:r>
      <w:r w:rsidRPr="00281483">
        <w:rPr>
          <w:rFonts w:eastAsiaTheme="minorHAnsi" w:cs="Times New Roman"/>
          <w:color w:val="0D0D0D" w:themeColor="text1" w:themeTint="F2"/>
          <w:sz w:val="24"/>
          <w:szCs w:val="24"/>
          <w:shd w:val="clear" w:color="auto" w:fill="FFFFFF"/>
          <w:lang w:eastAsia="en-US"/>
        </w:rPr>
        <w:t xml:space="preserve">. (Erişim: 08.07.2025, </w:t>
      </w:r>
      <w:hyperlink r:id="rId112" w:history="1">
        <w:r w:rsidRPr="00281483">
          <w:rPr>
            <w:rStyle w:val="Kpr"/>
            <w:rFonts w:eastAsiaTheme="minorHAnsi" w:cs="Times New Roman"/>
            <w:color w:val="0D0D0D" w:themeColor="text1" w:themeTint="F2"/>
            <w:sz w:val="24"/>
            <w:szCs w:val="24"/>
            <w:shd w:val="clear" w:color="auto" w:fill="FFFFFF"/>
            <w:lang w:eastAsia="en-US"/>
          </w:rPr>
          <w:t>https://www.odunpazari.bel.tr/projeler/kultur-sanat-ve-turizm-projeleri/mustafa-abdulcemil-kirimoglu-kirim-tatar-muzesi</w:t>
        </w:r>
      </w:hyperlink>
      <w:r w:rsidRPr="00281483">
        <w:rPr>
          <w:rFonts w:eastAsiaTheme="minorHAnsi" w:cs="Times New Roman"/>
          <w:color w:val="0D0D0D" w:themeColor="text1" w:themeTint="F2"/>
          <w:sz w:val="24"/>
          <w:szCs w:val="24"/>
          <w:shd w:val="clear" w:color="auto" w:fill="FFFFFF"/>
          <w:lang w:eastAsia="en-US"/>
        </w:rPr>
        <w:t>)</w:t>
      </w:r>
    </w:p>
    <w:p w14:paraId="79681CD1"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shd w:val="clear" w:color="auto" w:fill="FFFFFF"/>
          <w:lang w:eastAsia="en-US"/>
        </w:rPr>
      </w:pPr>
      <w:r w:rsidRPr="00281483">
        <w:rPr>
          <w:rFonts w:eastAsiaTheme="minorHAnsi" w:cs="Times New Roman"/>
          <w:color w:val="0D0D0D" w:themeColor="text1" w:themeTint="F2"/>
          <w:sz w:val="24"/>
          <w:szCs w:val="24"/>
          <w:shd w:val="clear" w:color="auto" w:fill="FFFFFF"/>
          <w:lang w:eastAsia="en-US"/>
        </w:rPr>
        <w:t>Oğan, O., &amp; Yasak, Ü. (2020). Küreselleşme bağlamında mekânsal kent kimliği ve markalaşmanın kent turizmine etkisi. </w:t>
      </w:r>
      <w:r w:rsidRPr="00281483">
        <w:rPr>
          <w:rFonts w:eastAsiaTheme="minorHAnsi" w:cs="Times New Roman"/>
          <w:i/>
          <w:iCs/>
          <w:color w:val="0D0D0D" w:themeColor="text1" w:themeTint="F2"/>
          <w:sz w:val="24"/>
          <w:szCs w:val="24"/>
          <w:shd w:val="clear" w:color="auto" w:fill="FFFFFF"/>
          <w:lang w:eastAsia="en-US"/>
        </w:rPr>
        <w:t>Türk Coğrafya Dergisi</w:t>
      </w:r>
      <w:r w:rsidRPr="00281483">
        <w:rPr>
          <w:rFonts w:eastAsiaTheme="minorHAnsi" w:cs="Times New Roman"/>
          <w:color w:val="0D0D0D" w:themeColor="text1" w:themeTint="F2"/>
          <w:sz w:val="24"/>
          <w:szCs w:val="24"/>
          <w:shd w:val="clear" w:color="auto" w:fill="FFFFFF"/>
          <w:lang w:eastAsia="en-US"/>
        </w:rPr>
        <w:t>, (74), 97-105.</w:t>
      </w:r>
    </w:p>
    <w:p w14:paraId="2A266FD2" w14:textId="77777777" w:rsidR="00AE56FC" w:rsidRPr="00281483" w:rsidRDefault="00AE56FC" w:rsidP="00FD2DCE">
      <w:pPr>
        <w:spacing w:after="0" w:line="240" w:lineRule="auto"/>
        <w:ind w:left="709" w:hanging="709"/>
        <w:jc w:val="both"/>
        <w:rPr>
          <w:rFonts w:cs="Times New Roman"/>
          <w:color w:val="0D0D0D" w:themeColor="text1" w:themeTint="F2"/>
        </w:rPr>
      </w:pPr>
      <w:proofErr w:type="spellStart"/>
      <w:r w:rsidRPr="00281483">
        <w:rPr>
          <w:rFonts w:cs="Times New Roman"/>
          <w:color w:val="0D0D0D" w:themeColor="text1" w:themeTint="F2"/>
        </w:rPr>
        <w:t>Oğuzoğlu</w:t>
      </w:r>
      <w:proofErr w:type="spellEnd"/>
      <w:r w:rsidRPr="00281483">
        <w:rPr>
          <w:rFonts w:cs="Times New Roman"/>
          <w:color w:val="0D0D0D" w:themeColor="text1" w:themeTint="F2"/>
        </w:rPr>
        <w:t xml:space="preserve">, Y., &amp; </w:t>
      </w:r>
      <w:proofErr w:type="spellStart"/>
      <w:r w:rsidRPr="00281483">
        <w:rPr>
          <w:rFonts w:cs="Times New Roman"/>
          <w:color w:val="0D0D0D" w:themeColor="text1" w:themeTint="F2"/>
        </w:rPr>
        <w:t>Emecen</w:t>
      </w:r>
      <w:proofErr w:type="spellEnd"/>
      <w:r w:rsidRPr="00281483">
        <w:rPr>
          <w:rFonts w:cs="Times New Roman"/>
          <w:color w:val="0D0D0D" w:themeColor="text1" w:themeTint="F2"/>
        </w:rPr>
        <w:t xml:space="preserve">, F. (1995). </w:t>
      </w:r>
      <w:r w:rsidRPr="00281483">
        <w:rPr>
          <w:rFonts w:cs="Times New Roman"/>
          <w:i/>
          <w:iCs/>
          <w:color w:val="0D0D0D" w:themeColor="text1" w:themeTint="F2"/>
        </w:rPr>
        <w:t>Eskişehir</w:t>
      </w:r>
      <w:r w:rsidRPr="00281483">
        <w:rPr>
          <w:rFonts w:cs="Times New Roman"/>
          <w:color w:val="0D0D0D" w:themeColor="text1" w:themeTint="F2"/>
        </w:rPr>
        <w:t xml:space="preserve">. TDV İslâm Ansiklopedisi. [Erişim: 07.07.2026, </w:t>
      </w:r>
      <w:hyperlink r:id="rId113" w:anchor="1" w:tgtFrame="_new" w:history="1">
        <w:r w:rsidRPr="00281483">
          <w:rPr>
            <w:rFonts w:cs="Times New Roman"/>
            <w:color w:val="0D0D0D" w:themeColor="text1" w:themeTint="F2"/>
            <w:u w:val="single"/>
          </w:rPr>
          <w:t>https://islamansiklopedisi.org.tr/eskisehir#1</w:t>
        </w:r>
      </w:hyperlink>
    </w:p>
    <w:p w14:paraId="1F9C825D"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proofErr w:type="spellStart"/>
      <w:r w:rsidRPr="00281483">
        <w:rPr>
          <w:rFonts w:eastAsiaTheme="minorHAnsi" w:cs="Times New Roman"/>
          <w:color w:val="0D0D0D" w:themeColor="text1" w:themeTint="F2"/>
          <w:sz w:val="24"/>
          <w:szCs w:val="24"/>
          <w:lang w:eastAsia="en-US"/>
        </w:rPr>
        <w:t>Oktayer</w:t>
      </w:r>
      <w:proofErr w:type="spellEnd"/>
      <w:r w:rsidRPr="00281483">
        <w:rPr>
          <w:rFonts w:eastAsiaTheme="minorHAnsi" w:cs="Times New Roman"/>
          <w:color w:val="0D0D0D" w:themeColor="text1" w:themeTint="F2"/>
          <w:sz w:val="24"/>
          <w:szCs w:val="24"/>
          <w:lang w:eastAsia="en-US"/>
        </w:rPr>
        <w:t xml:space="preserve">, N., Susam, N., &amp; Çak, M. (2007). </w:t>
      </w:r>
      <w:r w:rsidRPr="00281483">
        <w:rPr>
          <w:rFonts w:eastAsiaTheme="minorHAnsi" w:cs="Times New Roman"/>
          <w:i/>
          <w:iCs/>
          <w:color w:val="0D0D0D" w:themeColor="text1" w:themeTint="F2"/>
          <w:sz w:val="24"/>
          <w:szCs w:val="24"/>
          <w:lang w:eastAsia="en-US"/>
        </w:rPr>
        <w:t>Türkiye'de turizm ekonomisi</w:t>
      </w:r>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İnfomag</w:t>
      </w:r>
      <w:proofErr w:type="spellEnd"/>
      <w:r w:rsidRPr="00281483">
        <w:rPr>
          <w:rFonts w:eastAsiaTheme="minorHAnsi" w:cs="Times New Roman"/>
          <w:color w:val="0D0D0D" w:themeColor="text1" w:themeTint="F2"/>
          <w:sz w:val="24"/>
          <w:szCs w:val="24"/>
          <w:lang w:eastAsia="en-US"/>
        </w:rPr>
        <w:t xml:space="preserve"> Yayıncılık.</w:t>
      </w:r>
    </w:p>
    <w:p w14:paraId="21EAE0E2" w14:textId="33B74F1E" w:rsidR="00B5466B" w:rsidRPr="00281483" w:rsidRDefault="00B5466B" w:rsidP="00FD2DCE">
      <w:pPr>
        <w:spacing w:after="0" w:line="240" w:lineRule="auto"/>
        <w:ind w:left="709" w:hanging="709"/>
        <w:jc w:val="both"/>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 xml:space="preserve">Okuyucu, A., &amp; Somuncu, M. (2015). Yalova-Çınarcık’taki ikinci konutların ekonomik etkilerinin değerlendirilmesi. </w:t>
      </w:r>
      <w:r w:rsidRPr="00281483">
        <w:rPr>
          <w:rFonts w:eastAsiaTheme="minorHAnsi" w:cs="Times New Roman"/>
          <w:i/>
          <w:iCs/>
          <w:color w:val="0D0D0D" w:themeColor="text1" w:themeTint="F2"/>
          <w:sz w:val="24"/>
          <w:szCs w:val="24"/>
          <w:lang w:eastAsia="en-US"/>
        </w:rPr>
        <w:t>Coğrafi Bilimler Dergisi, 13</w:t>
      </w:r>
      <w:r w:rsidRPr="00281483">
        <w:rPr>
          <w:rFonts w:eastAsiaTheme="minorHAnsi" w:cs="Times New Roman"/>
          <w:color w:val="0D0D0D" w:themeColor="text1" w:themeTint="F2"/>
          <w:sz w:val="24"/>
          <w:szCs w:val="24"/>
          <w:lang w:eastAsia="en-US"/>
        </w:rPr>
        <w:t>(2), 139-160.</w:t>
      </w:r>
    </w:p>
    <w:p w14:paraId="5241F0AB" w14:textId="77777777" w:rsidR="00AE56FC" w:rsidRPr="00281483" w:rsidRDefault="00AE56FC" w:rsidP="00FD2DCE">
      <w:pPr>
        <w:spacing w:after="0" w:line="240" w:lineRule="auto"/>
        <w:ind w:left="709" w:hanging="709"/>
        <w:jc w:val="both"/>
        <w:rPr>
          <w:rFonts w:cs="Times New Roman"/>
          <w:color w:val="0D0D0D" w:themeColor="text1" w:themeTint="F2"/>
        </w:rPr>
      </w:pPr>
      <w:r w:rsidRPr="00281483">
        <w:rPr>
          <w:rFonts w:cs="Times New Roman"/>
          <w:color w:val="0D0D0D" w:themeColor="text1" w:themeTint="F2"/>
        </w:rPr>
        <w:t xml:space="preserve">Olcay Uçkan, B. Y., &amp; Uçkan, E. (2002). Eskişehir Odunpazarı Evleri. Kültür Bakanlığı Yayınları. </w:t>
      </w:r>
    </w:p>
    <w:p w14:paraId="46BAA384"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proofErr w:type="spellStart"/>
      <w:r w:rsidRPr="00281483">
        <w:rPr>
          <w:rFonts w:eastAsiaTheme="minorHAnsi" w:cs="Times New Roman"/>
          <w:color w:val="0D0D0D" w:themeColor="text1" w:themeTint="F2"/>
          <w:sz w:val="24"/>
          <w:szCs w:val="24"/>
          <w:lang w:eastAsia="en-US"/>
        </w:rPr>
        <w:t>Orbaşlı</w:t>
      </w:r>
      <w:proofErr w:type="spellEnd"/>
      <w:r w:rsidRPr="00281483">
        <w:rPr>
          <w:rFonts w:eastAsiaTheme="minorHAnsi" w:cs="Times New Roman"/>
          <w:color w:val="0D0D0D" w:themeColor="text1" w:themeTint="F2"/>
          <w:sz w:val="24"/>
          <w:szCs w:val="24"/>
          <w:lang w:eastAsia="en-US"/>
        </w:rPr>
        <w:t xml:space="preserve">, A. (2000). </w:t>
      </w:r>
      <w:proofErr w:type="spellStart"/>
      <w:r w:rsidRPr="00281483">
        <w:rPr>
          <w:rFonts w:eastAsiaTheme="minorHAnsi" w:cs="Times New Roman"/>
          <w:i/>
          <w:iCs/>
          <w:color w:val="0D0D0D" w:themeColor="text1" w:themeTint="F2"/>
          <w:sz w:val="24"/>
          <w:szCs w:val="24"/>
          <w:lang w:eastAsia="en-US"/>
        </w:rPr>
        <w:t>Tourists</w:t>
      </w:r>
      <w:proofErr w:type="spellEnd"/>
      <w:r w:rsidRPr="00281483">
        <w:rPr>
          <w:rFonts w:eastAsiaTheme="minorHAnsi" w:cs="Times New Roman"/>
          <w:i/>
          <w:iCs/>
          <w:color w:val="0D0D0D" w:themeColor="text1" w:themeTint="F2"/>
          <w:sz w:val="24"/>
          <w:szCs w:val="24"/>
          <w:lang w:eastAsia="en-US"/>
        </w:rPr>
        <w:t xml:space="preserve"> in </w:t>
      </w:r>
      <w:proofErr w:type="spellStart"/>
      <w:r w:rsidRPr="00281483">
        <w:rPr>
          <w:rFonts w:eastAsiaTheme="minorHAnsi" w:cs="Times New Roman"/>
          <w:i/>
          <w:iCs/>
          <w:color w:val="0D0D0D" w:themeColor="text1" w:themeTint="F2"/>
          <w:sz w:val="24"/>
          <w:szCs w:val="24"/>
          <w:lang w:eastAsia="en-US"/>
        </w:rPr>
        <w:t>historic</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towns</w:t>
      </w:r>
      <w:proofErr w:type="spellEnd"/>
      <w:r w:rsidRPr="00281483">
        <w:rPr>
          <w:rFonts w:eastAsiaTheme="minorHAnsi" w:cs="Times New Roman"/>
          <w:i/>
          <w:iCs/>
          <w:color w:val="0D0D0D" w:themeColor="text1" w:themeTint="F2"/>
          <w:sz w:val="24"/>
          <w:szCs w:val="24"/>
          <w:lang w:eastAsia="en-US"/>
        </w:rPr>
        <w:t xml:space="preserve">: Urban </w:t>
      </w:r>
      <w:proofErr w:type="spellStart"/>
      <w:r w:rsidRPr="00281483">
        <w:rPr>
          <w:rFonts w:eastAsiaTheme="minorHAnsi" w:cs="Times New Roman"/>
          <w:i/>
          <w:iCs/>
          <w:color w:val="0D0D0D" w:themeColor="text1" w:themeTint="F2"/>
          <w:sz w:val="24"/>
          <w:szCs w:val="24"/>
          <w:lang w:eastAsia="en-US"/>
        </w:rPr>
        <w:t>conservation</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and</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heritage</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management</w:t>
      </w:r>
      <w:proofErr w:type="spellEnd"/>
      <w:r w:rsidRPr="00281483">
        <w:rPr>
          <w:rFonts w:eastAsiaTheme="minorHAnsi" w:cs="Times New Roman"/>
          <w:color w:val="0D0D0D" w:themeColor="text1" w:themeTint="F2"/>
          <w:sz w:val="24"/>
          <w:szCs w:val="24"/>
          <w:lang w:eastAsia="en-US"/>
        </w:rPr>
        <w:t xml:space="preserve">. E &amp; FN </w:t>
      </w:r>
      <w:proofErr w:type="spellStart"/>
      <w:r w:rsidRPr="00281483">
        <w:rPr>
          <w:rFonts w:eastAsiaTheme="minorHAnsi" w:cs="Times New Roman"/>
          <w:color w:val="0D0D0D" w:themeColor="text1" w:themeTint="F2"/>
          <w:sz w:val="24"/>
          <w:szCs w:val="24"/>
          <w:lang w:eastAsia="en-US"/>
        </w:rPr>
        <w:t>Spon</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Press</w:t>
      </w:r>
      <w:proofErr w:type="spellEnd"/>
      <w:r w:rsidRPr="00281483">
        <w:rPr>
          <w:rFonts w:eastAsiaTheme="minorHAnsi" w:cs="Times New Roman"/>
          <w:color w:val="0D0D0D" w:themeColor="text1" w:themeTint="F2"/>
          <w:sz w:val="24"/>
          <w:szCs w:val="24"/>
          <w:lang w:eastAsia="en-US"/>
        </w:rPr>
        <w:t xml:space="preserve">, UK. </w:t>
      </w:r>
    </w:p>
    <w:p w14:paraId="011FDF2A"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 xml:space="preserve">Ovalı, T. (2024). Şehirlerin kökeninde güven unsuru olarak dini inanışların rolü. </w:t>
      </w:r>
      <w:r w:rsidRPr="00281483">
        <w:rPr>
          <w:rFonts w:eastAsiaTheme="minorHAnsi" w:cs="Times New Roman"/>
          <w:i/>
          <w:iCs/>
          <w:color w:val="0D0D0D" w:themeColor="text1" w:themeTint="F2"/>
          <w:sz w:val="24"/>
          <w:szCs w:val="24"/>
          <w:lang w:eastAsia="en-US"/>
        </w:rPr>
        <w:t>Liberal Düşünce Dergisi</w:t>
      </w:r>
      <w:r w:rsidRPr="00281483">
        <w:rPr>
          <w:rFonts w:eastAsiaTheme="minorHAnsi" w:cs="Times New Roman"/>
          <w:color w:val="0D0D0D" w:themeColor="text1" w:themeTint="F2"/>
          <w:sz w:val="24"/>
          <w:szCs w:val="24"/>
          <w:lang w:eastAsia="en-US"/>
        </w:rPr>
        <w:t>, (114), 97-118.</w:t>
      </w:r>
    </w:p>
    <w:p w14:paraId="3EC10A6D"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Öncü, H., Katırcı, H., &amp; Yüce, A. (2020). Marka şehir algısı ve rekreasyon ilişkisi: Eskişehir İli örneği. </w:t>
      </w:r>
      <w:proofErr w:type="spellStart"/>
      <w:r w:rsidRPr="00281483">
        <w:rPr>
          <w:rFonts w:cs="Times New Roman"/>
          <w:i/>
          <w:iCs/>
          <w:color w:val="0D0D0D" w:themeColor="text1" w:themeTint="F2"/>
          <w:sz w:val="24"/>
          <w:szCs w:val="24"/>
          <w:shd w:val="clear" w:color="auto" w:fill="FFFFFF"/>
        </w:rPr>
        <w:t>Gsı</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Journals</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Serie</w:t>
      </w:r>
      <w:proofErr w:type="spellEnd"/>
      <w:r w:rsidRPr="00281483">
        <w:rPr>
          <w:rFonts w:cs="Times New Roman"/>
          <w:i/>
          <w:iCs/>
          <w:color w:val="0D0D0D" w:themeColor="text1" w:themeTint="F2"/>
          <w:sz w:val="24"/>
          <w:szCs w:val="24"/>
          <w:shd w:val="clear" w:color="auto" w:fill="FFFFFF"/>
        </w:rPr>
        <w:t xml:space="preserve"> B: </w:t>
      </w:r>
      <w:proofErr w:type="spellStart"/>
      <w:r w:rsidRPr="00281483">
        <w:rPr>
          <w:rFonts w:cs="Times New Roman"/>
          <w:i/>
          <w:iCs/>
          <w:color w:val="0D0D0D" w:themeColor="text1" w:themeTint="F2"/>
          <w:sz w:val="24"/>
          <w:szCs w:val="24"/>
          <w:shd w:val="clear" w:color="auto" w:fill="FFFFFF"/>
        </w:rPr>
        <w:t>Advancements</w:t>
      </w:r>
      <w:proofErr w:type="spellEnd"/>
      <w:r w:rsidRPr="00281483">
        <w:rPr>
          <w:rFonts w:cs="Times New Roman"/>
          <w:i/>
          <w:iCs/>
          <w:color w:val="0D0D0D" w:themeColor="text1" w:themeTint="F2"/>
          <w:sz w:val="24"/>
          <w:szCs w:val="24"/>
          <w:shd w:val="clear" w:color="auto" w:fill="FFFFFF"/>
        </w:rPr>
        <w:t xml:space="preserve"> İn Business </w:t>
      </w:r>
      <w:proofErr w:type="spellStart"/>
      <w:r w:rsidRPr="00281483">
        <w:rPr>
          <w:rFonts w:cs="Times New Roman"/>
          <w:i/>
          <w:iCs/>
          <w:color w:val="0D0D0D" w:themeColor="text1" w:themeTint="F2"/>
          <w:sz w:val="24"/>
          <w:szCs w:val="24"/>
          <w:shd w:val="clear" w:color="auto" w:fill="FFFFFF"/>
        </w:rPr>
        <w:t>And</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Economics</w:t>
      </w:r>
      <w:proofErr w:type="spellEnd"/>
      <w:r w:rsidRPr="00281483">
        <w:rPr>
          <w:rFonts w:cs="Times New Roman"/>
          <w:color w:val="0D0D0D" w:themeColor="text1" w:themeTint="F2"/>
          <w:sz w:val="24"/>
          <w:szCs w:val="24"/>
          <w:shd w:val="clear" w:color="auto" w:fill="FFFFFF"/>
        </w:rPr>
        <w:t>, </w:t>
      </w:r>
      <w:r w:rsidRPr="00281483">
        <w:rPr>
          <w:rFonts w:cs="Times New Roman"/>
          <w:i/>
          <w:iCs/>
          <w:color w:val="0D0D0D" w:themeColor="text1" w:themeTint="F2"/>
          <w:sz w:val="24"/>
          <w:szCs w:val="24"/>
          <w:shd w:val="clear" w:color="auto" w:fill="FFFFFF"/>
        </w:rPr>
        <w:t>3</w:t>
      </w:r>
      <w:r w:rsidRPr="00281483">
        <w:rPr>
          <w:rFonts w:cs="Times New Roman"/>
          <w:color w:val="0D0D0D" w:themeColor="text1" w:themeTint="F2"/>
          <w:sz w:val="24"/>
          <w:szCs w:val="24"/>
          <w:shd w:val="clear" w:color="auto" w:fill="FFFFFF"/>
        </w:rPr>
        <w:t>(1), 85-98.</w:t>
      </w:r>
    </w:p>
    <w:p w14:paraId="0EB9CBF9"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 xml:space="preserve">Özcan, Z. K., &amp; Öztürk, M. (2023). “City Break” hareketi yerel kalkınmada etkili bir kamu politikası olabilir mi?. </w:t>
      </w:r>
      <w:r w:rsidRPr="00281483">
        <w:rPr>
          <w:rFonts w:cs="Times New Roman"/>
          <w:i/>
          <w:iCs/>
          <w:color w:val="0D0D0D" w:themeColor="text1" w:themeTint="F2"/>
          <w:sz w:val="24"/>
          <w:szCs w:val="24"/>
          <w:shd w:val="clear" w:color="auto" w:fill="FFFFFF"/>
        </w:rPr>
        <w:t>Akademik Araştırmalar ve Çalışmalar Dergisi (AKAD)</w:t>
      </w:r>
      <w:r w:rsidRPr="00281483">
        <w:rPr>
          <w:rFonts w:cs="Times New Roman"/>
          <w:color w:val="0D0D0D" w:themeColor="text1" w:themeTint="F2"/>
          <w:sz w:val="24"/>
          <w:szCs w:val="24"/>
          <w:shd w:val="clear" w:color="auto" w:fill="FFFFFF"/>
        </w:rPr>
        <w:t xml:space="preserve">, </w:t>
      </w:r>
      <w:r w:rsidRPr="00281483">
        <w:rPr>
          <w:rFonts w:cs="Times New Roman"/>
          <w:i/>
          <w:iCs/>
          <w:color w:val="0D0D0D" w:themeColor="text1" w:themeTint="F2"/>
          <w:sz w:val="24"/>
          <w:szCs w:val="24"/>
          <w:shd w:val="clear" w:color="auto" w:fill="FFFFFF"/>
        </w:rPr>
        <w:t>15</w:t>
      </w:r>
      <w:r w:rsidRPr="00281483">
        <w:rPr>
          <w:rFonts w:cs="Times New Roman"/>
          <w:color w:val="0D0D0D" w:themeColor="text1" w:themeTint="F2"/>
          <w:sz w:val="24"/>
          <w:szCs w:val="24"/>
          <w:shd w:val="clear" w:color="auto" w:fill="FFFFFF"/>
        </w:rPr>
        <w:t>(29), 471-494.</w:t>
      </w:r>
    </w:p>
    <w:p w14:paraId="08D2BC45"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rPr>
        <w:t xml:space="preserve">Özdamar, K. (2013). </w:t>
      </w:r>
      <w:r w:rsidRPr="00281483">
        <w:rPr>
          <w:rFonts w:cs="Times New Roman"/>
          <w:i/>
          <w:iCs/>
          <w:color w:val="0D0D0D" w:themeColor="text1" w:themeTint="F2"/>
          <w:sz w:val="24"/>
          <w:szCs w:val="24"/>
        </w:rPr>
        <w:t>Paket programlar ile istatistiksel veri analizi.</w:t>
      </w:r>
      <w:r w:rsidRPr="00281483">
        <w:rPr>
          <w:rFonts w:cs="Times New Roman"/>
          <w:color w:val="0D0D0D" w:themeColor="text1" w:themeTint="F2"/>
          <w:sz w:val="24"/>
          <w:szCs w:val="24"/>
        </w:rPr>
        <w:t xml:space="preserve"> Eskişehir: Nisan Yayıncılık.</w:t>
      </w:r>
    </w:p>
    <w:p w14:paraId="178D4802"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 xml:space="preserve">Özdemir, M. A., &amp; Kervankıran, İ. (2011). Turizm ve turizmin etkileri konusunda yerel halkın yaklaşımlarının belirlenmesi: Afyonkarahisar örneği. </w:t>
      </w:r>
      <w:r w:rsidRPr="00281483">
        <w:rPr>
          <w:rFonts w:cs="Times New Roman"/>
          <w:i/>
          <w:iCs/>
          <w:color w:val="0D0D0D" w:themeColor="text1" w:themeTint="F2"/>
          <w:sz w:val="24"/>
          <w:szCs w:val="24"/>
          <w:shd w:val="clear" w:color="auto" w:fill="FFFFFF"/>
        </w:rPr>
        <w:t>Marmara Coğrafya Dergisi</w:t>
      </w:r>
      <w:r w:rsidRPr="00281483">
        <w:rPr>
          <w:rFonts w:cs="Times New Roman"/>
          <w:color w:val="0D0D0D" w:themeColor="text1" w:themeTint="F2"/>
          <w:sz w:val="24"/>
          <w:szCs w:val="24"/>
          <w:shd w:val="clear" w:color="auto" w:fill="FFFFFF"/>
        </w:rPr>
        <w:t>, (24), 1-25.</w:t>
      </w:r>
    </w:p>
    <w:p w14:paraId="22103D42"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Özdemir, M. A., &amp; Kızılırmak, İ. (2019). Şehir turizminin tur programları kapsamında değerlendirilmesi: Eskişehir üzerine bir araştırma. </w:t>
      </w:r>
      <w:proofErr w:type="spellStart"/>
      <w:r w:rsidRPr="00281483">
        <w:rPr>
          <w:rFonts w:cs="Times New Roman"/>
          <w:i/>
          <w:iCs/>
          <w:color w:val="0D0D0D" w:themeColor="text1" w:themeTint="F2"/>
          <w:sz w:val="24"/>
          <w:szCs w:val="24"/>
          <w:shd w:val="clear" w:color="auto" w:fill="FFFFFF"/>
        </w:rPr>
        <w:t>Journal</w:t>
      </w:r>
      <w:proofErr w:type="spellEnd"/>
      <w:r w:rsidRPr="00281483">
        <w:rPr>
          <w:rFonts w:cs="Times New Roman"/>
          <w:i/>
          <w:iCs/>
          <w:color w:val="0D0D0D" w:themeColor="text1" w:themeTint="F2"/>
          <w:sz w:val="24"/>
          <w:szCs w:val="24"/>
          <w:shd w:val="clear" w:color="auto" w:fill="FFFFFF"/>
        </w:rPr>
        <w:t xml:space="preserve"> Of </w:t>
      </w:r>
      <w:proofErr w:type="spellStart"/>
      <w:r w:rsidRPr="00281483">
        <w:rPr>
          <w:rFonts w:cs="Times New Roman"/>
          <w:i/>
          <w:iCs/>
          <w:color w:val="0D0D0D" w:themeColor="text1" w:themeTint="F2"/>
          <w:sz w:val="24"/>
          <w:szCs w:val="24"/>
          <w:shd w:val="clear" w:color="auto" w:fill="FFFFFF"/>
        </w:rPr>
        <w:t>Recreation</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And</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Tourism</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Research</w:t>
      </w:r>
      <w:proofErr w:type="spellEnd"/>
      <w:r w:rsidRPr="00281483">
        <w:rPr>
          <w:rFonts w:cs="Times New Roman"/>
          <w:color w:val="0D0D0D" w:themeColor="text1" w:themeTint="F2"/>
          <w:sz w:val="24"/>
          <w:szCs w:val="24"/>
          <w:shd w:val="clear" w:color="auto" w:fill="FFFFFF"/>
        </w:rPr>
        <w:t>, </w:t>
      </w:r>
      <w:r w:rsidRPr="00281483">
        <w:rPr>
          <w:rFonts w:cs="Times New Roman"/>
          <w:i/>
          <w:iCs/>
          <w:color w:val="0D0D0D" w:themeColor="text1" w:themeTint="F2"/>
          <w:sz w:val="24"/>
          <w:szCs w:val="24"/>
          <w:shd w:val="clear" w:color="auto" w:fill="FFFFFF"/>
        </w:rPr>
        <w:t>6</w:t>
      </w:r>
      <w:r w:rsidRPr="00281483">
        <w:rPr>
          <w:rFonts w:cs="Times New Roman"/>
          <w:color w:val="0D0D0D" w:themeColor="text1" w:themeTint="F2"/>
          <w:sz w:val="24"/>
          <w:szCs w:val="24"/>
          <w:shd w:val="clear" w:color="auto" w:fill="FFFFFF"/>
        </w:rPr>
        <w:t>(4), 372-383.</w:t>
      </w:r>
    </w:p>
    <w:p w14:paraId="7E7186E9" w14:textId="3BA0A40C" w:rsidR="00D144FD" w:rsidRPr="00281483" w:rsidRDefault="00D144FD" w:rsidP="00FD2DCE">
      <w:pPr>
        <w:spacing w:after="0" w:line="240" w:lineRule="auto"/>
        <w:ind w:left="709" w:hanging="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 xml:space="preserve">Özel, Ç. H. (2014). Turizmin </w:t>
      </w:r>
      <w:proofErr w:type="spellStart"/>
      <w:r w:rsidRPr="00281483">
        <w:rPr>
          <w:rFonts w:cs="Times New Roman"/>
          <w:color w:val="0D0D0D" w:themeColor="text1" w:themeTint="F2"/>
          <w:sz w:val="24"/>
          <w:szCs w:val="24"/>
          <w:shd w:val="clear" w:color="auto" w:fill="FFFFFF"/>
        </w:rPr>
        <w:t>sosyo</w:t>
      </w:r>
      <w:proofErr w:type="spellEnd"/>
      <w:r w:rsidRPr="00281483">
        <w:rPr>
          <w:rFonts w:cs="Times New Roman"/>
          <w:color w:val="0D0D0D" w:themeColor="text1" w:themeTint="F2"/>
          <w:sz w:val="24"/>
          <w:szCs w:val="24"/>
          <w:shd w:val="clear" w:color="auto" w:fill="FFFFFF"/>
        </w:rPr>
        <w:t xml:space="preserve">-kültürel boyutta ortaya çıkardığı etkilerin incelenmesi: Marmaris örneği. </w:t>
      </w:r>
      <w:proofErr w:type="spellStart"/>
      <w:r w:rsidRPr="00281483">
        <w:rPr>
          <w:rFonts w:cs="Times New Roman"/>
          <w:i/>
          <w:iCs/>
          <w:color w:val="0D0D0D" w:themeColor="text1" w:themeTint="F2"/>
          <w:sz w:val="24"/>
          <w:szCs w:val="24"/>
          <w:shd w:val="clear" w:color="auto" w:fill="FFFFFF"/>
        </w:rPr>
        <w:t>Dumlupinar</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University</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Journal</w:t>
      </w:r>
      <w:proofErr w:type="spellEnd"/>
      <w:r w:rsidRPr="00281483">
        <w:rPr>
          <w:rFonts w:cs="Times New Roman"/>
          <w:i/>
          <w:iCs/>
          <w:color w:val="0D0D0D" w:themeColor="text1" w:themeTint="F2"/>
          <w:sz w:val="24"/>
          <w:szCs w:val="24"/>
          <w:shd w:val="clear" w:color="auto" w:fill="FFFFFF"/>
        </w:rPr>
        <w:t xml:space="preserve"> of </w:t>
      </w:r>
      <w:proofErr w:type="spellStart"/>
      <w:r w:rsidRPr="00281483">
        <w:rPr>
          <w:rFonts w:cs="Times New Roman"/>
          <w:i/>
          <w:iCs/>
          <w:color w:val="0D0D0D" w:themeColor="text1" w:themeTint="F2"/>
          <w:sz w:val="24"/>
          <w:szCs w:val="24"/>
          <w:shd w:val="clear" w:color="auto" w:fill="FFFFFF"/>
        </w:rPr>
        <w:t>Social</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Science</w:t>
      </w:r>
      <w:proofErr w:type="spellEnd"/>
      <w:r w:rsidRPr="00281483">
        <w:rPr>
          <w:rFonts w:cs="Times New Roman"/>
          <w:i/>
          <w:iCs/>
          <w:color w:val="0D0D0D" w:themeColor="text1" w:themeTint="F2"/>
          <w:sz w:val="24"/>
          <w:szCs w:val="24"/>
          <w:shd w:val="clear" w:color="auto" w:fill="FFFFFF"/>
        </w:rPr>
        <w:t>/</w:t>
      </w:r>
      <w:proofErr w:type="spellStart"/>
      <w:r w:rsidRPr="00281483">
        <w:rPr>
          <w:rFonts w:cs="Times New Roman"/>
          <w:i/>
          <w:iCs/>
          <w:color w:val="0D0D0D" w:themeColor="text1" w:themeTint="F2"/>
          <w:sz w:val="24"/>
          <w:szCs w:val="24"/>
          <w:shd w:val="clear" w:color="auto" w:fill="FFFFFF"/>
        </w:rPr>
        <w:t>Dumlupinar</w:t>
      </w:r>
      <w:proofErr w:type="spellEnd"/>
      <w:r w:rsidRPr="00281483">
        <w:rPr>
          <w:rFonts w:cs="Times New Roman"/>
          <w:i/>
          <w:iCs/>
          <w:color w:val="0D0D0D" w:themeColor="text1" w:themeTint="F2"/>
          <w:sz w:val="24"/>
          <w:szCs w:val="24"/>
          <w:shd w:val="clear" w:color="auto" w:fill="FFFFFF"/>
        </w:rPr>
        <w:t xml:space="preserve"> Üniversitesi Sosyal Bilimler Dergisi</w:t>
      </w:r>
      <w:r w:rsidRPr="00281483">
        <w:rPr>
          <w:rFonts w:cs="Times New Roman"/>
          <w:color w:val="0D0D0D" w:themeColor="text1" w:themeTint="F2"/>
          <w:sz w:val="24"/>
          <w:szCs w:val="24"/>
          <w:shd w:val="clear" w:color="auto" w:fill="FFFFFF"/>
        </w:rPr>
        <w:t>, (42), 57-69.</w:t>
      </w:r>
    </w:p>
    <w:p w14:paraId="640AE038"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 xml:space="preserve">Özgüç, N. (2003). </w:t>
      </w:r>
      <w:r w:rsidRPr="00281483">
        <w:rPr>
          <w:rFonts w:eastAsiaTheme="minorHAnsi" w:cs="Times New Roman"/>
          <w:i/>
          <w:iCs/>
          <w:color w:val="0D0D0D" w:themeColor="text1" w:themeTint="F2"/>
          <w:sz w:val="24"/>
          <w:szCs w:val="24"/>
          <w:lang w:eastAsia="en-US"/>
        </w:rPr>
        <w:t>Turizm coğrafyası.</w:t>
      </w:r>
      <w:r w:rsidRPr="00281483">
        <w:rPr>
          <w:rFonts w:eastAsiaTheme="minorHAnsi" w:cs="Times New Roman"/>
          <w:color w:val="0D0D0D" w:themeColor="text1" w:themeTint="F2"/>
          <w:sz w:val="24"/>
          <w:szCs w:val="24"/>
          <w:lang w:eastAsia="en-US"/>
        </w:rPr>
        <w:t xml:space="preserve"> Çantay Kitabevi, İstanbul.</w:t>
      </w:r>
    </w:p>
    <w:p w14:paraId="1048BCFB"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bookmarkStart w:id="3237" w:name="_Hlk208257799"/>
      <w:r w:rsidRPr="00281483">
        <w:rPr>
          <w:rFonts w:eastAsiaTheme="minorHAnsi" w:cs="Times New Roman"/>
          <w:color w:val="0D0D0D" w:themeColor="text1" w:themeTint="F2"/>
          <w:sz w:val="24"/>
          <w:szCs w:val="24"/>
          <w:lang w:eastAsia="en-US"/>
        </w:rPr>
        <w:t xml:space="preserve">Özgüç, N. (2017). </w:t>
      </w:r>
      <w:r w:rsidRPr="00281483">
        <w:rPr>
          <w:rFonts w:eastAsiaTheme="minorHAnsi" w:cs="Times New Roman"/>
          <w:i/>
          <w:iCs/>
          <w:color w:val="0D0D0D" w:themeColor="text1" w:themeTint="F2"/>
          <w:sz w:val="24"/>
          <w:szCs w:val="24"/>
          <w:lang w:eastAsia="en-US"/>
        </w:rPr>
        <w:t>Turizm Coğrafyası Özellikler ve Bölgeler.</w:t>
      </w:r>
      <w:r w:rsidRPr="00281483">
        <w:rPr>
          <w:rFonts w:eastAsiaTheme="minorHAnsi" w:cs="Times New Roman"/>
          <w:color w:val="0D0D0D" w:themeColor="text1" w:themeTint="F2"/>
          <w:sz w:val="24"/>
          <w:szCs w:val="24"/>
          <w:lang w:eastAsia="en-US"/>
        </w:rPr>
        <w:t xml:space="preserve"> Çantay Kitabevi, İstanbul.</w:t>
      </w:r>
    </w:p>
    <w:p w14:paraId="5186AD98"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proofErr w:type="spellStart"/>
      <w:r w:rsidRPr="00281483">
        <w:rPr>
          <w:rFonts w:eastAsiaTheme="minorHAnsi" w:cs="Times New Roman"/>
          <w:color w:val="0D0D0D" w:themeColor="text1" w:themeTint="F2"/>
          <w:sz w:val="24"/>
          <w:szCs w:val="24"/>
          <w:lang w:eastAsia="en-US"/>
        </w:rPr>
        <w:lastRenderedPageBreak/>
        <w:t>Özkut</w:t>
      </w:r>
      <w:proofErr w:type="spellEnd"/>
      <w:r w:rsidRPr="00281483">
        <w:rPr>
          <w:rFonts w:eastAsiaTheme="minorHAnsi" w:cs="Times New Roman"/>
          <w:color w:val="0D0D0D" w:themeColor="text1" w:themeTint="F2"/>
          <w:sz w:val="24"/>
          <w:szCs w:val="24"/>
          <w:lang w:eastAsia="en-US"/>
        </w:rPr>
        <w:t>, D. (2013). Odunpazarı Kentsel Sit Alanında Konut Dokusu Özelliklerinin Koruma Kararlarının Oluşturulmasına Yönelik Olarak Saptanması. TÜBA-KED Türkiye Bilimler Akademisi Kültür Envanteri Dergisi, (11), 105-135.</w:t>
      </w:r>
    </w:p>
    <w:bookmarkEnd w:id="3237"/>
    <w:p w14:paraId="36BE73D7"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Özsöz, F. M. (2018). Şehir pazarlamasında bir marka şehir olarak Eskişehir'in incelenmesi. </w:t>
      </w:r>
      <w:r w:rsidRPr="00281483">
        <w:rPr>
          <w:rFonts w:cs="Times New Roman"/>
          <w:i/>
          <w:iCs/>
          <w:color w:val="0D0D0D" w:themeColor="text1" w:themeTint="F2"/>
          <w:sz w:val="24"/>
          <w:szCs w:val="24"/>
          <w:shd w:val="clear" w:color="auto" w:fill="FFFFFF"/>
        </w:rPr>
        <w:t>Uluslararası Batı Karadeniz Sosyal ve Beşeri Bilimler Dergisi</w:t>
      </w:r>
      <w:r w:rsidRPr="00281483">
        <w:rPr>
          <w:rFonts w:cs="Times New Roman"/>
          <w:color w:val="0D0D0D" w:themeColor="text1" w:themeTint="F2"/>
          <w:sz w:val="24"/>
          <w:szCs w:val="24"/>
          <w:shd w:val="clear" w:color="auto" w:fill="FFFFFF"/>
        </w:rPr>
        <w:t>, </w:t>
      </w:r>
      <w:r w:rsidRPr="00281483">
        <w:rPr>
          <w:rFonts w:cs="Times New Roman"/>
          <w:i/>
          <w:iCs/>
          <w:color w:val="0D0D0D" w:themeColor="text1" w:themeTint="F2"/>
          <w:sz w:val="24"/>
          <w:szCs w:val="24"/>
          <w:shd w:val="clear" w:color="auto" w:fill="FFFFFF"/>
        </w:rPr>
        <w:t>2</w:t>
      </w:r>
      <w:r w:rsidRPr="00281483">
        <w:rPr>
          <w:rFonts w:cs="Times New Roman"/>
          <w:color w:val="0D0D0D" w:themeColor="text1" w:themeTint="F2"/>
          <w:sz w:val="24"/>
          <w:szCs w:val="24"/>
          <w:shd w:val="clear" w:color="auto" w:fill="FFFFFF"/>
        </w:rPr>
        <w:t>(1), 12-34.</w:t>
      </w:r>
    </w:p>
    <w:p w14:paraId="436ECDDB"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bookmarkStart w:id="3238" w:name="_Hlk208258120"/>
      <w:proofErr w:type="spellStart"/>
      <w:r w:rsidRPr="00281483">
        <w:rPr>
          <w:rFonts w:eastAsiaTheme="minorHAnsi" w:cs="Times New Roman"/>
          <w:color w:val="0D0D0D" w:themeColor="text1" w:themeTint="F2"/>
          <w:sz w:val="24"/>
          <w:szCs w:val="24"/>
          <w:lang w:eastAsia="en-US"/>
        </w:rPr>
        <w:t>Page</w:t>
      </w:r>
      <w:proofErr w:type="spellEnd"/>
      <w:r w:rsidRPr="00281483">
        <w:rPr>
          <w:rFonts w:eastAsiaTheme="minorHAnsi" w:cs="Times New Roman"/>
          <w:color w:val="0D0D0D" w:themeColor="text1" w:themeTint="F2"/>
          <w:sz w:val="24"/>
          <w:szCs w:val="24"/>
          <w:lang w:eastAsia="en-US"/>
        </w:rPr>
        <w:t xml:space="preserve">, S.J. (1995). Urban </w:t>
      </w:r>
      <w:proofErr w:type="spellStart"/>
      <w:r w:rsidRPr="00281483">
        <w:rPr>
          <w:rFonts w:eastAsiaTheme="minorHAnsi" w:cs="Times New Roman"/>
          <w:color w:val="0D0D0D" w:themeColor="text1" w:themeTint="F2"/>
          <w:sz w:val="24"/>
          <w:szCs w:val="24"/>
          <w:lang w:eastAsia="en-US"/>
        </w:rPr>
        <w:t>tourism</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London</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Routledge</w:t>
      </w:r>
      <w:proofErr w:type="spellEnd"/>
      <w:r w:rsidRPr="00281483">
        <w:rPr>
          <w:rFonts w:eastAsiaTheme="minorHAnsi" w:cs="Times New Roman"/>
          <w:color w:val="0D0D0D" w:themeColor="text1" w:themeTint="F2"/>
          <w:sz w:val="24"/>
          <w:szCs w:val="24"/>
          <w:lang w:eastAsia="en-US"/>
        </w:rPr>
        <w:t xml:space="preserve">. </w:t>
      </w:r>
    </w:p>
    <w:p w14:paraId="53B2A09C" w14:textId="35CCC10D" w:rsidR="00486B66" w:rsidRPr="00281483" w:rsidRDefault="00486B66" w:rsidP="00486B66">
      <w:pPr>
        <w:spacing w:after="0" w:line="240" w:lineRule="auto"/>
        <w:ind w:left="709" w:hanging="709"/>
        <w:jc w:val="both"/>
        <w:rPr>
          <w:rFonts w:cs="Times New Roman"/>
          <w:color w:val="0D0D0D" w:themeColor="text1" w:themeTint="F2"/>
          <w:sz w:val="24"/>
          <w:szCs w:val="24"/>
          <w:shd w:val="clear" w:color="auto" w:fill="FFFFFF"/>
        </w:rPr>
      </w:pPr>
      <w:proofErr w:type="spellStart"/>
      <w:r w:rsidRPr="00281483">
        <w:rPr>
          <w:rFonts w:cs="Times New Roman"/>
          <w:color w:val="0D0D0D" w:themeColor="text1" w:themeTint="F2"/>
          <w:sz w:val="24"/>
          <w:szCs w:val="24"/>
          <w:shd w:val="clear" w:color="auto" w:fill="FFFFFF"/>
        </w:rPr>
        <w:t>Page</w:t>
      </w:r>
      <w:proofErr w:type="spellEnd"/>
      <w:r w:rsidRPr="00281483">
        <w:rPr>
          <w:rFonts w:cs="Times New Roman"/>
          <w:color w:val="0D0D0D" w:themeColor="text1" w:themeTint="F2"/>
          <w:sz w:val="24"/>
          <w:szCs w:val="24"/>
          <w:shd w:val="clear" w:color="auto" w:fill="FFFFFF"/>
        </w:rPr>
        <w:t xml:space="preserve">, S. J., &amp; </w:t>
      </w:r>
      <w:proofErr w:type="spellStart"/>
      <w:r w:rsidRPr="00281483">
        <w:rPr>
          <w:rFonts w:cs="Times New Roman"/>
          <w:color w:val="0D0D0D" w:themeColor="text1" w:themeTint="F2"/>
          <w:sz w:val="24"/>
          <w:szCs w:val="24"/>
          <w:shd w:val="clear" w:color="auto" w:fill="FFFFFF"/>
        </w:rPr>
        <w:t>Duignan</w:t>
      </w:r>
      <w:proofErr w:type="spellEnd"/>
      <w:r w:rsidRPr="00281483">
        <w:rPr>
          <w:rFonts w:cs="Times New Roman"/>
          <w:color w:val="0D0D0D" w:themeColor="text1" w:themeTint="F2"/>
          <w:sz w:val="24"/>
          <w:szCs w:val="24"/>
          <w:shd w:val="clear" w:color="auto" w:fill="FFFFFF"/>
        </w:rPr>
        <w:t xml:space="preserve">, M. (2023). </w:t>
      </w:r>
      <w:proofErr w:type="spellStart"/>
      <w:r w:rsidRPr="00281483">
        <w:rPr>
          <w:rFonts w:cs="Times New Roman"/>
          <w:color w:val="0D0D0D" w:themeColor="text1" w:themeTint="F2"/>
          <w:sz w:val="24"/>
          <w:szCs w:val="24"/>
          <w:shd w:val="clear" w:color="auto" w:fill="FFFFFF"/>
        </w:rPr>
        <w:t>Progress</w:t>
      </w:r>
      <w:proofErr w:type="spellEnd"/>
      <w:r w:rsidRPr="00281483">
        <w:rPr>
          <w:rFonts w:cs="Times New Roman"/>
          <w:color w:val="0D0D0D" w:themeColor="text1" w:themeTint="F2"/>
          <w:sz w:val="24"/>
          <w:szCs w:val="24"/>
          <w:shd w:val="clear" w:color="auto" w:fill="FFFFFF"/>
        </w:rPr>
        <w:t xml:space="preserve"> in </w:t>
      </w:r>
      <w:proofErr w:type="spellStart"/>
      <w:r w:rsidRPr="00281483">
        <w:rPr>
          <w:rFonts w:cs="Times New Roman"/>
          <w:color w:val="0D0D0D" w:themeColor="text1" w:themeTint="F2"/>
          <w:sz w:val="24"/>
          <w:szCs w:val="24"/>
          <w:shd w:val="clear" w:color="auto" w:fill="FFFFFF"/>
        </w:rPr>
        <w:t>tourism</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management</w:t>
      </w:r>
      <w:proofErr w:type="spellEnd"/>
      <w:r w:rsidRPr="00281483">
        <w:rPr>
          <w:rFonts w:cs="Times New Roman"/>
          <w:color w:val="0D0D0D" w:themeColor="text1" w:themeTint="F2"/>
          <w:sz w:val="24"/>
          <w:szCs w:val="24"/>
          <w:shd w:val="clear" w:color="auto" w:fill="FFFFFF"/>
        </w:rPr>
        <w:t xml:space="preserve">: Is urban </w:t>
      </w:r>
      <w:proofErr w:type="spellStart"/>
      <w:r w:rsidRPr="00281483">
        <w:rPr>
          <w:rFonts w:cs="Times New Roman"/>
          <w:color w:val="0D0D0D" w:themeColor="text1" w:themeTint="F2"/>
          <w:sz w:val="24"/>
          <w:szCs w:val="24"/>
          <w:shd w:val="clear" w:color="auto" w:fill="FFFFFF"/>
        </w:rPr>
        <w:t>tourism</w:t>
      </w:r>
      <w:proofErr w:type="spellEnd"/>
      <w:r w:rsidRPr="00281483">
        <w:rPr>
          <w:rFonts w:cs="Times New Roman"/>
          <w:color w:val="0D0D0D" w:themeColor="text1" w:themeTint="F2"/>
          <w:sz w:val="24"/>
          <w:szCs w:val="24"/>
          <w:shd w:val="clear" w:color="auto" w:fill="FFFFFF"/>
        </w:rPr>
        <w:t xml:space="preserve"> a </w:t>
      </w:r>
      <w:proofErr w:type="spellStart"/>
      <w:r w:rsidRPr="00281483">
        <w:rPr>
          <w:rFonts w:cs="Times New Roman"/>
          <w:color w:val="0D0D0D" w:themeColor="text1" w:themeTint="F2"/>
          <w:sz w:val="24"/>
          <w:szCs w:val="24"/>
          <w:shd w:val="clear" w:color="auto" w:fill="FFFFFF"/>
        </w:rPr>
        <w:t>paradoxicalresearch</w:t>
      </w:r>
      <w:proofErr w:type="spellEnd"/>
      <w:r w:rsidRPr="00281483">
        <w:rPr>
          <w:rFonts w:cs="Times New Roman"/>
          <w:color w:val="0D0D0D" w:themeColor="text1" w:themeTint="F2"/>
          <w:sz w:val="24"/>
          <w:szCs w:val="24"/>
          <w:shd w:val="clear" w:color="auto" w:fill="FFFFFF"/>
        </w:rPr>
        <w:t xml:space="preserve"> domain? </w:t>
      </w:r>
      <w:proofErr w:type="spellStart"/>
      <w:r w:rsidRPr="00281483">
        <w:rPr>
          <w:rFonts w:cs="Times New Roman"/>
          <w:color w:val="0D0D0D" w:themeColor="text1" w:themeTint="F2"/>
          <w:sz w:val="24"/>
          <w:szCs w:val="24"/>
          <w:shd w:val="clear" w:color="auto" w:fill="FFFFFF"/>
        </w:rPr>
        <w:t>Progress</w:t>
      </w:r>
      <w:proofErr w:type="spellEnd"/>
      <w:r w:rsidRPr="00281483">
        <w:rPr>
          <w:rFonts w:cs="Times New Roman"/>
          <w:color w:val="0D0D0D" w:themeColor="text1" w:themeTint="F2"/>
          <w:sz w:val="24"/>
          <w:szCs w:val="24"/>
          <w:shd w:val="clear" w:color="auto" w:fill="FFFFFF"/>
        </w:rPr>
        <w:t xml:space="preserve"> since 2011 </w:t>
      </w:r>
      <w:proofErr w:type="spellStart"/>
      <w:r w:rsidRPr="00281483">
        <w:rPr>
          <w:rFonts w:cs="Times New Roman"/>
          <w:color w:val="0D0D0D" w:themeColor="text1" w:themeTint="F2"/>
          <w:sz w:val="24"/>
          <w:szCs w:val="24"/>
          <w:shd w:val="clear" w:color="auto" w:fill="FFFFFF"/>
        </w:rPr>
        <w:t>and</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prospects</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for</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the</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future</w:t>
      </w:r>
      <w:proofErr w:type="spellEnd"/>
      <w:r w:rsidRPr="00281483">
        <w:rPr>
          <w:rFonts w:cs="Times New Roman"/>
          <w:color w:val="0D0D0D" w:themeColor="text1" w:themeTint="F2"/>
          <w:sz w:val="24"/>
          <w:szCs w:val="24"/>
          <w:shd w:val="clear" w:color="auto" w:fill="FFFFFF"/>
        </w:rPr>
        <w:t>. </w:t>
      </w:r>
      <w:proofErr w:type="spellStart"/>
      <w:r w:rsidRPr="00281483">
        <w:rPr>
          <w:rFonts w:cs="Times New Roman"/>
          <w:i/>
          <w:iCs/>
          <w:color w:val="0D0D0D" w:themeColor="text1" w:themeTint="F2"/>
          <w:sz w:val="24"/>
          <w:szCs w:val="24"/>
          <w:shd w:val="clear" w:color="auto" w:fill="FFFFFF"/>
        </w:rPr>
        <w:t>Tourism</w:t>
      </w:r>
      <w:proofErr w:type="spellEnd"/>
      <w:r w:rsidRPr="00281483">
        <w:rPr>
          <w:rFonts w:cs="Times New Roman"/>
          <w:i/>
          <w:iCs/>
          <w:color w:val="0D0D0D" w:themeColor="text1" w:themeTint="F2"/>
          <w:sz w:val="24"/>
          <w:szCs w:val="24"/>
          <w:shd w:val="clear" w:color="auto" w:fill="FFFFFF"/>
        </w:rPr>
        <w:t xml:space="preserve"> Management</w:t>
      </w:r>
      <w:r w:rsidRPr="00281483">
        <w:rPr>
          <w:rFonts w:cs="Times New Roman"/>
          <w:color w:val="0D0D0D" w:themeColor="text1" w:themeTint="F2"/>
          <w:sz w:val="24"/>
          <w:szCs w:val="24"/>
          <w:shd w:val="clear" w:color="auto" w:fill="FFFFFF"/>
        </w:rPr>
        <w:t>, </w:t>
      </w:r>
      <w:r w:rsidRPr="00281483">
        <w:rPr>
          <w:rFonts w:cs="Times New Roman"/>
          <w:i/>
          <w:iCs/>
          <w:color w:val="0D0D0D" w:themeColor="text1" w:themeTint="F2"/>
          <w:sz w:val="24"/>
          <w:szCs w:val="24"/>
          <w:shd w:val="clear" w:color="auto" w:fill="FFFFFF"/>
        </w:rPr>
        <w:t>98</w:t>
      </w:r>
      <w:r w:rsidRPr="00281483">
        <w:rPr>
          <w:rFonts w:cs="Times New Roman"/>
          <w:color w:val="0D0D0D" w:themeColor="text1" w:themeTint="F2"/>
          <w:sz w:val="24"/>
          <w:szCs w:val="24"/>
          <w:shd w:val="clear" w:color="auto" w:fill="FFFFFF"/>
        </w:rPr>
        <w:t>, 104737.</w:t>
      </w:r>
      <w:r w:rsidRPr="00281483">
        <w:rPr>
          <w:rFonts w:cs="Times New Roman"/>
          <w:color w:val="0D0D0D" w:themeColor="text1" w:themeTint="F2"/>
          <w:sz w:val="24"/>
          <w:szCs w:val="24"/>
        </w:rPr>
        <w:t xml:space="preserve"> </w:t>
      </w:r>
    </w:p>
    <w:bookmarkEnd w:id="3238"/>
    <w:p w14:paraId="0CDC20BB"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proofErr w:type="spellStart"/>
      <w:r w:rsidRPr="00281483">
        <w:rPr>
          <w:rFonts w:cs="Times New Roman"/>
          <w:color w:val="0D0D0D" w:themeColor="text1" w:themeTint="F2"/>
          <w:sz w:val="24"/>
          <w:szCs w:val="24"/>
          <w:shd w:val="clear" w:color="auto" w:fill="FFFFFF"/>
        </w:rPr>
        <w:t>Parlaktuna</w:t>
      </w:r>
      <w:proofErr w:type="spellEnd"/>
      <w:r w:rsidRPr="00281483">
        <w:rPr>
          <w:rFonts w:cs="Times New Roman"/>
          <w:color w:val="0D0D0D" w:themeColor="text1" w:themeTint="F2"/>
          <w:sz w:val="24"/>
          <w:szCs w:val="24"/>
          <w:shd w:val="clear" w:color="auto" w:fill="FFFFFF"/>
        </w:rPr>
        <w:t>, İ., &amp; Dinçer, E. (2019). Termal turizmin bölgesel kalkınmaya etkisi: Eskişehir uygulaması. </w:t>
      </w:r>
      <w:r w:rsidRPr="00281483">
        <w:rPr>
          <w:rFonts w:cs="Times New Roman"/>
          <w:i/>
          <w:iCs/>
          <w:color w:val="0D0D0D" w:themeColor="text1" w:themeTint="F2"/>
          <w:sz w:val="24"/>
          <w:szCs w:val="24"/>
          <w:shd w:val="clear" w:color="auto" w:fill="FFFFFF"/>
        </w:rPr>
        <w:t>Seyahat ve Otel İşletmeciliği Dergisi</w:t>
      </w:r>
      <w:r w:rsidRPr="00281483">
        <w:rPr>
          <w:rFonts w:cs="Times New Roman"/>
          <w:color w:val="0D0D0D" w:themeColor="text1" w:themeTint="F2"/>
          <w:sz w:val="24"/>
          <w:szCs w:val="24"/>
          <w:shd w:val="clear" w:color="auto" w:fill="FFFFFF"/>
        </w:rPr>
        <w:t>, </w:t>
      </w:r>
      <w:r w:rsidRPr="00281483">
        <w:rPr>
          <w:rFonts w:cs="Times New Roman"/>
          <w:i/>
          <w:iCs/>
          <w:color w:val="0D0D0D" w:themeColor="text1" w:themeTint="F2"/>
          <w:sz w:val="24"/>
          <w:szCs w:val="24"/>
          <w:shd w:val="clear" w:color="auto" w:fill="FFFFFF"/>
        </w:rPr>
        <w:t>16</w:t>
      </w:r>
      <w:r w:rsidRPr="00281483">
        <w:rPr>
          <w:rFonts w:cs="Times New Roman"/>
          <w:color w:val="0D0D0D" w:themeColor="text1" w:themeTint="F2"/>
          <w:sz w:val="24"/>
          <w:szCs w:val="24"/>
          <w:shd w:val="clear" w:color="auto" w:fill="FFFFFF"/>
        </w:rPr>
        <w:t>(2), 259-273.</w:t>
      </w:r>
    </w:p>
    <w:p w14:paraId="002C2A52"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proofErr w:type="spellStart"/>
      <w:r w:rsidRPr="00281483">
        <w:rPr>
          <w:rFonts w:eastAsiaTheme="minorHAnsi" w:cs="Times New Roman"/>
          <w:color w:val="0D0D0D" w:themeColor="text1" w:themeTint="F2"/>
          <w:sz w:val="24"/>
          <w:szCs w:val="24"/>
          <w:lang w:eastAsia="en-US"/>
        </w:rPr>
        <w:t>Patton</w:t>
      </w:r>
      <w:proofErr w:type="spellEnd"/>
      <w:r w:rsidRPr="00281483">
        <w:rPr>
          <w:rFonts w:eastAsiaTheme="minorHAnsi" w:cs="Times New Roman"/>
          <w:color w:val="0D0D0D" w:themeColor="text1" w:themeTint="F2"/>
          <w:sz w:val="24"/>
          <w:szCs w:val="24"/>
          <w:lang w:eastAsia="en-US"/>
        </w:rPr>
        <w:t xml:space="preserve">, A.Q. (2014). Nitel araştırma ve değerlendirme yöntemleri. (Çev. M. Bütün, S.B. Demir). </w:t>
      </w:r>
      <w:proofErr w:type="spellStart"/>
      <w:r w:rsidRPr="00281483">
        <w:rPr>
          <w:rFonts w:eastAsiaTheme="minorHAnsi" w:cs="Times New Roman"/>
          <w:color w:val="0D0D0D" w:themeColor="text1" w:themeTint="F2"/>
          <w:sz w:val="24"/>
          <w:szCs w:val="24"/>
          <w:lang w:eastAsia="en-US"/>
        </w:rPr>
        <w:t>Ankra</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Pegem</w:t>
      </w:r>
      <w:proofErr w:type="spellEnd"/>
      <w:r w:rsidRPr="00281483">
        <w:rPr>
          <w:rFonts w:eastAsiaTheme="minorHAnsi" w:cs="Times New Roman"/>
          <w:color w:val="0D0D0D" w:themeColor="text1" w:themeTint="F2"/>
          <w:sz w:val="24"/>
          <w:szCs w:val="24"/>
          <w:lang w:eastAsia="en-US"/>
        </w:rPr>
        <w:t xml:space="preserve"> Akademi.</w:t>
      </w:r>
    </w:p>
    <w:p w14:paraId="396047A8"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proofErr w:type="spellStart"/>
      <w:r w:rsidRPr="00281483">
        <w:rPr>
          <w:rFonts w:cs="Times New Roman"/>
          <w:color w:val="0D0D0D" w:themeColor="text1" w:themeTint="F2"/>
          <w:sz w:val="24"/>
          <w:szCs w:val="24"/>
          <w:shd w:val="clear" w:color="auto" w:fill="FFFFFF"/>
        </w:rPr>
        <w:t>Pearce</w:t>
      </w:r>
      <w:proofErr w:type="spellEnd"/>
      <w:r w:rsidRPr="00281483">
        <w:rPr>
          <w:rFonts w:cs="Times New Roman"/>
          <w:color w:val="0D0D0D" w:themeColor="text1" w:themeTint="F2"/>
          <w:sz w:val="24"/>
          <w:szCs w:val="24"/>
          <w:shd w:val="clear" w:color="auto" w:fill="FFFFFF"/>
        </w:rPr>
        <w:t xml:space="preserve">, D. G. (2001). An </w:t>
      </w:r>
      <w:proofErr w:type="spellStart"/>
      <w:r w:rsidRPr="00281483">
        <w:rPr>
          <w:rFonts w:cs="Times New Roman"/>
          <w:color w:val="0D0D0D" w:themeColor="text1" w:themeTint="F2"/>
          <w:sz w:val="24"/>
          <w:szCs w:val="24"/>
          <w:shd w:val="clear" w:color="auto" w:fill="FFFFFF"/>
        </w:rPr>
        <w:t>integrative</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framework</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for</w:t>
      </w:r>
      <w:proofErr w:type="spellEnd"/>
      <w:r w:rsidRPr="00281483">
        <w:rPr>
          <w:rFonts w:cs="Times New Roman"/>
          <w:color w:val="0D0D0D" w:themeColor="text1" w:themeTint="F2"/>
          <w:sz w:val="24"/>
          <w:szCs w:val="24"/>
          <w:shd w:val="clear" w:color="auto" w:fill="FFFFFF"/>
        </w:rPr>
        <w:t xml:space="preserve"> urban </w:t>
      </w:r>
      <w:proofErr w:type="spellStart"/>
      <w:r w:rsidRPr="00281483">
        <w:rPr>
          <w:rFonts w:cs="Times New Roman"/>
          <w:color w:val="0D0D0D" w:themeColor="text1" w:themeTint="F2"/>
          <w:sz w:val="24"/>
          <w:szCs w:val="24"/>
          <w:shd w:val="clear" w:color="auto" w:fill="FFFFFF"/>
        </w:rPr>
        <w:t>tourism</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research</w:t>
      </w:r>
      <w:proofErr w:type="spellEnd"/>
      <w:r w:rsidRPr="00281483">
        <w:rPr>
          <w:rFonts w:cs="Times New Roman"/>
          <w:color w:val="0D0D0D" w:themeColor="text1" w:themeTint="F2"/>
          <w:sz w:val="24"/>
          <w:szCs w:val="24"/>
          <w:shd w:val="clear" w:color="auto" w:fill="FFFFFF"/>
        </w:rPr>
        <w:t>. </w:t>
      </w:r>
      <w:proofErr w:type="spellStart"/>
      <w:r w:rsidRPr="00281483">
        <w:rPr>
          <w:rFonts w:cs="Times New Roman"/>
          <w:i/>
          <w:iCs/>
          <w:color w:val="0D0D0D" w:themeColor="text1" w:themeTint="F2"/>
          <w:sz w:val="24"/>
          <w:szCs w:val="24"/>
          <w:shd w:val="clear" w:color="auto" w:fill="FFFFFF"/>
        </w:rPr>
        <w:t>Annals</w:t>
      </w:r>
      <w:proofErr w:type="spellEnd"/>
      <w:r w:rsidRPr="00281483">
        <w:rPr>
          <w:rFonts w:cs="Times New Roman"/>
          <w:i/>
          <w:iCs/>
          <w:color w:val="0D0D0D" w:themeColor="text1" w:themeTint="F2"/>
          <w:sz w:val="24"/>
          <w:szCs w:val="24"/>
          <w:shd w:val="clear" w:color="auto" w:fill="FFFFFF"/>
        </w:rPr>
        <w:t xml:space="preserve"> Of </w:t>
      </w:r>
      <w:proofErr w:type="spellStart"/>
      <w:r w:rsidRPr="00281483">
        <w:rPr>
          <w:rFonts w:cs="Times New Roman"/>
          <w:i/>
          <w:iCs/>
          <w:color w:val="0D0D0D" w:themeColor="text1" w:themeTint="F2"/>
          <w:sz w:val="24"/>
          <w:szCs w:val="24"/>
          <w:shd w:val="clear" w:color="auto" w:fill="FFFFFF"/>
        </w:rPr>
        <w:t>Tourism</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Research</w:t>
      </w:r>
      <w:proofErr w:type="spellEnd"/>
      <w:r w:rsidRPr="00281483">
        <w:rPr>
          <w:rFonts w:cs="Times New Roman"/>
          <w:color w:val="0D0D0D" w:themeColor="text1" w:themeTint="F2"/>
          <w:sz w:val="24"/>
          <w:szCs w:val="24"/>
          <w:shd w:val="clear" w:color="auto" w:fill="FFFFFF"/>
        </w:rPr>
        <w:t>, </w:t>
      </w:r>
      <w:r w:rsidRPr="00281483">
        <w:rPr>
          <w:rFonts w:cs="Times New Roman"/>
          <w:i/>
          <w:iCs/>
          <w:color w:val="0D0D0D" w:themeColor="text1" w:themeTint="F2"/>
          <w:sz w:val="24"/>
          <w:szCs w:val="24"/>
          <w:shd w:val="clear" w:color="auto" w:fill="FFFFFF"/>
        </w:rPr>
        <w:t>28</w:t>
      </w:r>
      <w:r w:rsidRPr="00281483">
        <w:rPr>
          <w:rFonts w:cs="Times New Roman"/>
          <w:color w:val="0D0D0D" w:themeColor="text1" w:themeTint="F2"/>
          <w:sz w:val="24"/>
          <w:szCs w:val="24"/>
          <w:shd w:val="clear" w:color="auto" w:fill="FFFFFF"/>
        </w:rPr>
        <w:t>(4), 926-946.</w:t>
      </w:r>
    </w:p>
    <w:p w14:paraId="3DA9D6E4"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proofErr w:type="spellStart"/>
      <w:r w:rsidRPr="00281483">
        <w:rPr>
          <w:rFonts w:cs="Times New Roman"/>
          <w:color w:val="0D0D0D" w:themeColor="text1" w:themeTint="F2"/>
          <w:sz w:val="24"/>
          <w:szCs w:val="24"/>
          <w:shd w:val="clear" w:color="auto" w:fill="FFFFFF"/>
        </w:rPr>
        <w:t>Pizam</w:t>
      </w:r>
      <w:proofErr w:type="spellEnd"/>
      <w:r w:rsidRPr="00281483">
        <w:rPr>
          <w:rFonts w:cs="Times New Roman"/>
          <w:color w:val="0D0D0D" w:themeColor="text1" w:themeTint="F2"/>
          <w:sz w:val="24"/>
          <w:szCs w:val="24"/>
          <w:shd w:val="clear" w:color="auto" w:fill="FFFFFF"/>
        </w:rPr>
        <w:t xml:space="preserve">, A. (1978). </w:t>
      </w:r>
      <w:proofErr w:type="spellStart"/>
      <w:r w:rsidRPr="00281483">
        <w:rPr>
          <w:rFonts w:cs="Times New Roman"/>
          <w:color w:val="0D0D0D" w:themeColor="text1" w:themeTint="F2"/>
          <w:sz w:val="24"/>
          <w:szCs w:val="24"/>
          <w:shd w:val="clear" w:color="auto" w:fill="FFFFFF"/>
        </w:rPr>
        <w:t>Tourism's</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impacts</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the</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social</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costs</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to</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the</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destination</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community</w:t>
      </w:r>
      <w:proofErr w:type="spellEnd"/>
      <w:r w:rsidRPr="00281483">
        <w:rPr>
          <w:rFonts w:cs="Times New Roman"/>
          <w:color w:val="0D0D0D" w:themeColor="text1" w:themeTint="F2"/>
          <w:sz w:val="24"/>
          <w:szCs w:val="24"/>
          <w:shd w:val="clear" w:color="auto" w:fill="FFFFFF"/>
        </w:rPr>
        <w:t xml:space="preserve"> as </w:t>
      </w:r>
      <w:proofErr w:type="spellStart"/>
      <w:r w:rsidRPr="00281483">
        <w:rPr>
          <w:rFonts w:cs="Times New Roman"/>
          <w:color w:val="0D0D0D" w:themeColor="text1" w:themeTint="F2"/>
          <w:sz w:val="24"/>
          <w:szCs w:val="24"/>
          <w:shd w:val="clear" w:color="auto" w:fill="FFFFFF"/>
        </w:rPr>
        <w:t>perceived</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by</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its</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residents</w:t>
      </w:r>
      <w:proofErr w:type="spellEnd"/>
      <w:r w:rsidRPr="00281483">
        <w:rPr>
          <w:rFonts w:cs="Times New Roman"/>
          <w:color w:val="0D0D0D" w:themeColor="text1" w:themeTint="F2"/>
          <w:sz w:val="24"/>
          <w:szCs w:val="24"/>
          <w:shd w:val="clear" w:color="auto" w:fill="FFFFFF"/>
        </w:rPr>
        <w:t>. </w:t>
      </w:r>
      <w:proofErr w:type="spellStart"/>
      <w:r w:rsidRPr="00281483">
        <w:rPr>
          <w:rFonts w:cs="Times New Roman"/>
          <w:i/>
          <w:iCs/>
          <w:color w:val="0D0D0D" w:themeColor="text1" w:themeTint="F2"/>
          <w:sz w:val="24"/>
          <w:szCs w:val="24"/>
          <w:shd w:val="clear" w:color="auto" w:fill="FFFFFF"/>
        </w:rPr>
        <w:t>Journal</w:t>
      </w:r>
      <w:proofErr w:type="spellEnd"/>
      <w:r w:rsidRPr="00281483">
        <w:rPr>
          <w:rFonts w:cs="Times New Roman"/>
          <w:i/>
          <w:iCs/>
          <w:color w:val="0D0D0D" w:themeColor="text1" w:themeTint="F2"/>
          <w:sz w:val="24"/>
          <w:szCs w:val="24"/>
          <w:shd w:val="clear" w:color="auto" w:fill="FFFFFF"/>
        </w:rPr>
        <w:t xml:space="preserve"> Of Travel </w:t>
      </w:r>
      <w:proofErr w:type="spellStart"/>
      <w:r w:rsidRPr="00281483">
        <w:rPr>
          <w:rFonts w:cs="Times New Roman"/>
          <w:i/>
          <w:iCs/>
          <w:color w:val="0D0D0D" w:themeColor="text1" w:themeTint="F2"/>
          <w:sz w:val="24"/>
          <w:szCs w:val="24"/>
          <w:shd w:val="clear" w:color="auto" w:fill="FFFFFF"/>
        </w:rPr>
        <w:t>Research</w:t>
      </w:r>
      <w:proofErr w:type="spellEnd"/>
      <w:r w:rsidRPr="00281483">
        <w:rPr>
          <w:rFonts w:cs="Times New Roman"/>
          <w:color w:val="0D0D0D" w:themeColor="text1" w:themeTint="F2"/>
          <w:sz w:val="24"/>
          <w:szCs w:val="24"/>
          <w:shd w:val="clear" w:color="auto" w:fill="FFFFFF"/>
        </w:rPr>
        <w:t>, </w:t>
      </w:r>
      <w:r w:rsidRPr="00281483">
        <w:rPr>
          <w:rFonts w:cs="Times New Roman"/>
          <w:i/>
          <w:iCs/>
          <w:color w:val="0D0D0D" w:themeColor="text1" w:themeTint="F2"/>
          <w:sz w:val="24"/>
          <w:szCs w:val="24"/>
          <w:shd w:val="clear" w:color="auto" w:fill="FFFFFF"/>
        </w:rPr>
        <w:t>16</w:t>
      </w:r>
      <w:r w:rsidRPr="00281483">
        <w:rPr>
          <w:rFonts w:cs="Times New Roman"/>
          <w:color w:val="0D0D0D" w:themeColor="text1" w:themeTint="F2"/>
          <w:sz w:val="24"/>
          <w:szCs w:val="24"/>
          <w:shd w:val="clear" w:color="auto" w:fill="FFFFFF"/>
        </w:rPr>
        <w:t>(4), 8-12.</w:t>
      </w:r>
    </w:p>
    <w:p w14:paraId="37A5CF68"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proofErr w:type="spellStart"/>
      <w:r w:rsidRPr="00281483">
        <w:rPr>
          <w:rFonts w:cs="Times New Roman"/>
          <w:color w:val="0D0D0D" w:themeColor="text1" w:themeTint="F2"/>
          <w:sz w:val="24"/>
          <w:szCs w:val="24"/>
          <w:shd w:val="clear" w:color="auto" w:fill="FFFFFF"/>
        </w:rPr>
        <w:t>Postma</w:t>
      </w:r>
      <w:proofErr w:type="spellEnd"/>
      <w:r w:rsidRPr="00281483">
        <w:rPr>
          <w:rFonts w:cs="Times New Roman"/>
          <w:color w:val="0D0D0D" w:themeColor="text1" w:themeTint="F2"/>
          <w:sz w:val="24"/>
          <w:szCs w:val="24"/>
          <w:shd w:val="clear" w:color="auto" w:fill="FFFFFF"/>
        </w:rPr>
        <w:t xml:space="preserve">, A., &amp; </w:t>
      </w:r>
      <w:proofErr w:type="spellStart"/>
      <w:r w:rsidRPr="00281483">
        <w:rPr>
          <w:rFonts w:cs="Times New Roman"/>
          <w:color w:val="0D0D0D" w:themeColor="text1" w:themeTint="F2"/>
          <w:sz w:val="24"/>
          <w:szCs w:val="24"/>
          <w:shd w:val="clear" w:color="auto" w:fill="FFFFFF"/>
        </w:rPr>
        <w:t>Schmuecker</w:t>
      </w:r>
      <w:proofErr w:type="spellEnd"/>
      <w:r w:rsidRPr="00281483">
        <w:rPr>
          <w:rFonts w:cs="Times New Roman"/>
          <w:color w:val="0D0D0D" w:themeColor="text1" w:themeTint="F2"/>
          <w:sz w:val="24"/>
          <w:szCs w:val="24"/>
          <w:shd w:val="clear" w:color="auto" w:fill="FFFFFF"/>
        </w:rPr>
        <w:t xml:space="preserve">, D. (2017). </w:t>
      </w:r>
      <w:proofErr w:type="spellStart"/>
      <w:r w:rsidRPr="00281483">
        <w:rPr>
          <w:rFonts w:cs="Times New Roman"/>
          <w:color w:val="0D0D0D" w:themeColor="text1" w:themeTint="F2"/>
          <w:sz w:val="24"/>
          <w:szCs w:val="24"/>
          <w:shd w:val="clear" w:color="auto" w:fill="FFFFFF"/>
        </w:rPr>
        <w:t>Understanding</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and</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overcoming</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negative</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impacts</w:t>
      </w:r>
      <w:proofErr w:type="spellEnd"/>
      <w:r w:rsidRPr="00281483">
        <w:rPr>
          <w:rFonts w:cs="Times New Roman"/>
          <w:color w:val="0D0D0D" w:themeColor="text1" w:themeTint="F2"/>
          <w:sz w:val="24"/>
          <w:szCs w:val="24"/>
          <w:shd w:val="clear" w:color="auto" w:fill="FFFFFF"/>
        </w:rPr>
        <w:t xml:space="preserve"> of </w:t>
      </w:r>
      <w:proofErr w:type="spellStart"/>
      <w:r w:rsidRPr="00281483">
        <w:rPr>
          <w:rFonts w:cs="Times New Roman"/>
          <w:color w:val="0D0D0D" w:themeColor="text1" w:themeTint="F2"/>
          <w:sz w:val="24"/>
          <w:szCs w:val="24"/>
          <w:shd w:val="clear" w:color="auto" w:fill="FFFFFF"/>
        </w:rPr>
        <w:t>tourism</w:t>
      </w:r>
      <w:proofErr w:type="spellEnd"/>
      <w:r w:rsidRPr="00281483">
        <w:rPr>
          <w:rFonts w:cs="Times New Roman"/>
          <w:color w:val="0D0D0D" w:themeColor="text1" w:themeTint="F2"/>
          <w:sz w:val="24"/>
          <w:szCs w:val="24"/>
          <w:shd w:val="clear" w:color="auto" w:fill="FFFFFF"/>
        </w:rPr>
        <w:t xml:space="preserve"> in </w:t>
      </w:r>
      <w:proofErr w:type="spellStart"/>
      <w:r w:rsidRPr="00281483">
        <w:rPr>
          <w:rFonts w:cs="Times New Roman"/>
          <w:color w:val="0D0D0D" w:themeColor="text1" w:themeTint="F2"/>
          <w:sz w:val="24"/>
          <w:szCs w:val="24"/>
          <w:shd w:val="clear" w:color="auto" w:fill="FFFFFF"/>
        </w:rPr>
        <w:t>city</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destinations</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conceptual</w:t>
      </w:r>
      <w:proofErr w:type="spellEnd"/>
      <w:r w:rsidRPr="00281483">
        <w:rPr>
          <w:rFonts w:cs="Times New Roman"/>
          <w:color w:val="0D0D0D" w:themeColor="text1" w:themeTint="F2"/>
          <w:sz w:val="24"/>
          <w:szCs w:val="24"/>
          <w:shd w:val="clear" w:color="auto" w:fill="FFFFFF"/>
        </w:rPr>
        <w:t xml:space="preserve"> model </w:t>
      </w:r>
      <w:proofErr w:type="spellStart"/>
      <w:r w:rsidRPr="00281483">
        <w:rPr>
          <w:rFonts w:cs="Times New Roman"/>
          <w:color w:val="0D0D0D" w:themeColor="text1" w:themeTint="F2"/>
          <w:sz w:val="24"/>
          <w:szCs w:val="24"/>
          <w:shd w:val="clear" w:color="auto" w:fill="FFFFFF"/>
        </w:rPr>
        <w:t>and</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strategic</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framework</w:t>
      </w:r>
      <w:proofErr w:type="spellEnd"/>
      <w:r w:rsidRPr="00281483">
        <w:rPr>
          <w:rFonts w:cs="Times New Roman"/>
          <w:color w:val="0D0D0D" w:themeColor="text1" w:themeTint="F2"/>
          <w:sz w:val="24"/>
          <w:szCs w:val="24"/>
          <w:shd w:val="clear" w:color="auto" w:fill="FFFFFF"/>
        </w:rPr>
        <w:t>. </w:t>
      </w:r>
      <w:proofErr w:type="spellStart"/>
      <w:r w:rsidRPr="00281483">
        <w:rPr>
          <w:rFonts w:cs="Times New Roman"/>
          <w:i/>
          <w:iCs/>
          <w:color w:val="0D0D0D" w:themeColor="text1" w:themeTint="F2"/>
          <w:sz w:val="24"/>
          <w:szCs w:val="24"/>
          <w:shd w:val="clear" w:color="auto" w:fill="FFFFFF"/>
        </w:rPr>
        <w:t>Journal</w:t>
      </w:r>
      <w:proofErr w:type="spellEnd"/>
      <w:r w:rsidRPr="00281483">
        <w:rPr>
          <w:rFonts w:cs="Times New Roman"/>
          <w:i/>
          <w:iCs/>
          <w:color w:val="0D0D0D" w:themeColor="text1" w:themeTint="F2"/>
          <w:sz w:val="24"/>
          <w:szCs w:val="24"/>
          <w:shd w:val="clear" w:color="auto" w:fill="FFFFFF"/>
        </w:rPr>
        <w:t xml:space="preserve"> of </w:t>
      </w:r>
      <w:proofErr w:type="spellStart"/>
      <w:r w:rsidRPr="00281483">
        <w:rPr>
          <w:rFonts w:cs="Times New Roman"/>
          <w:i/>
          <w:iCs/>
          <w:color w:val="0D0D0D" w:themeColor="text1" w:themeTint="F2"/>
          <w:sz w:val="24"/>
          <w:szCs w:val="24"/>
          <w:shd w:val="clear" w:color="auto" w:fill="FFFFFF"/>
        </w:rPr>
        <w:t>Tourism</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Futures</w:t>
      </w:r>
      <w:proofErr w:type="spellEnd"/>
      <w:r w:rsidRPr="00281483">
        <w:rPr>
          <w:rFonts w:cs="Times New Roman"/>
          <w:color w:val="0D0D0D" w:themeColor="text1" w:themeTint="F2"/>
          <w:sz w:val="24"/>
          <w:szCs w:val="24"/>
          <w:shd w:val="clear" w:color="auto" w:fill="FFFFFF"/>
        </w:rPr>
        <w:t>, </w:t>
      </w:r>
      <w:r w:rsidRPr="00281483">
        <w:rPr>
          <w:rFonts w:cs="Times New Roman"/>
          <w:i/>
          <w:iCs/>
          <w:color w:val="0D0D0D" w:themeColor="text1" w:themeTint="F2"/>
          <w:sz w:val="24"/>
          <w:szCs w:val="24"/>
          <w:shd w:val="clear" w:color="auto" w:fill="FFFFFF"/>
        </w:rPr>
        <w:t>3</w:t>
      </w:r>
      <w:r w:rsidRPr="00281483">
        <w:rPr>
          <w:rFonts w:cs="Times New Roman"/>
          <w:color w:val="0D0D0D" w:themeColor="text1" w:themeTint="F2"/>
          <w:sz w:val="24"/>
          <w:szCs w:val="24"/>
          <w:shd w:val="clear" w:color="auto" w:fill="FFFFFF"/>
        </w:rPr>
        <w:t>(2), 144-156.</w:t>
      </w:r>
    </w:p>
    <w:p w14:paraId="6F1295CE"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Raj</w:t>
      </w:r>
      <w:proofErr w:type="spellEnd"/>
      <w:r w:rsidRPr="00281483">
        <w:rPr>
          <w:rFonts w:cs="Times New Roman"/>
          <w:color w:val="0D0D0D" w:themeColor="text1" w:themeTint="F2"/>
          <w:sz w:val="24"/>
          <w:szCs w:val="24"/>
        </w:rPr>
        <w:t xml:space="preserve">, R. &amp; </w:t>
      </w:r>
      <w:proofErr w:type="spellStart"/>
      <w:r w:rsidRPr="00281483">
        <w:rPr>
          <w:rFonts w:cs="Times New Roman"/>
          <w:color w:val="0D0D0D" w:themeColor="text1" w:themeTint="F2"/>
          <w:sz w:val="24"/>
          <w:szCs w:val="24"/>
        </w:rPr>
        <w:t>Morpeth</w:t>
      </w:r>
      <w:proofErr w:type="spellEnd"/>
      <w:r w:rsidRPr="00281483">
        <w:rPr>
          <w:rFonts w:cs="Times New Roman"/>
          <w:color w:val="0D0D0D" w:themeColor="text1" w:themeTint="F2"/>
          <w:sz w:val="24"/>
          <w:szCs w:val="24"/>
        </w:rPr>
        <w:t xml:space="preserve">, N.D. (2007). </w:t>
      </w:r>
      <w:proofErr w:type="spellStart"/>
      <w:r w:rsidRPr="00281483">
        <w:rPr>
          <w:rFonts w:cs="Times New Roman"/>
          <w:i/>
          <w:color w:val="0D0D0D" w:themeColor="text1" w:themeTint="F2"/>
          <w:sz w:val="24"/>
          <w:szCs w:val="24"/>
        </w:rPr>
        <w:t>Religious</w:t>
      </w:r>
      <w:proofErr w:type="spellEnd"/>
      <w:r w:rsidRPr="00281483">
        <w:rPr>
          <w:rFonts w:cs="Times New Roman"/>
          <w:i/>
          <w:color w:val="0D0D0D" w:themeColor="text1" w:themeTint="F2"/>
          <w:sz w:val="24"/>
          <w:szCs w:val="24"/>
        </w:rPr>
        <w:t xml:space="preserve"> </w:t>
      </w:r>
      <w:proofErr w:type="spellStart"/>
      <w:r w:rsidRPr="00281483">
        <w:rPr>
          <w:rFonts w:cs="Times New Roman"/>
          <w:i/>
          <w:color w:val="0D0D0D" w:themeColor="text1" w:themeTint="F2"/>
          <w:sz w:val="24"/>
          <w:szCs w:val="24"/>
        </w:rPr>
        <w:t>tourism</w:t>
      </w:r>
      <w:proofErr w:type="spellEnd"/>
      <w:r w:rsidRPr="00281483">
        <w:rPr>
          <w:rFonts w:cs="Times New Roman"/>
          <w:i/>
          <w:color w:val="0D0D0D" w:themeColor="text1" w:themeTint="F2"/>
          <w:sz w:val="24"/>
          <w:szCs w:val="24"/>
        </w:rPr>
        <w:t xml:space="preserve"> </w:t>
      </w:r>
      <w:proofErr w:type="spellStart"/>
      <w:r w:rsidRPr="00281483">
        <w:rPr>
          <w:rFonts w:cs="Times New Roman"/>
          <w:i/>
          <w:color w:val="0D0D0D" w:themeColor="text1" w:themeTint="F2"/>
          <w:sz w:val="24"/>
          <w:szCs w:val="24"/>
        </w:rPr>
        <w:t>and</w:t>
      </w:r>
      <w:proofErr w:type="spellEnd"/>
      <w:r w:rsidRPr="00281483">
        <w:rPr>
          <w:rFonts w:cs="Times New Roman"/>
          <w:i/>
          <w:color w:val="0D0D0D" w:themeColor="text1" w:themeTint="F2"/>
          <w:sz w:val="24"/>
          <w:szCs w:val="24"/>
        </w:rPr>
        <w:t xml:space="preserve"> </w:t>
      </w:r>
      <w:proofErr w:type="spellStart"/>
      <w:r w:rsidRPr="00281483">
        <w:rPr>
          <w:rFonts w:cs="Times New Roman"/>
          <w:i/>
          <w:color w:val="0D0D0D" w:themeColor="text1" w:themeTint="F2"/>
          <w:sz w:val="24"/>
          <w:szCs w:val="24"/>
        </w:rPr>
        <w:t>pilgrimage</w:t>
      </w:r>
      <w:proofErr w:type="spellEnd"/>
      <w:r w:rsidRPr="00281483">
        <w:rPr>
          <w:rFonts w:cs="Times New Roman"/>
          <w:i/>
          <w:color w:val="0D0D0D" w:themeColor="text1" w:themeTint="F2"/>
          <w:sz w:val="24"/>
          <w:szCs w:val="24"/>
        </w:rPr>
        <w:t xml:space="preserve"> </w:t>
      </w:r>
      <w:proofErr w:type="spellStart"/>
      <w:r w:rsidRPr="00281483">
        <w:rPr>
          <w:rFonts w:cs="Times New Roman"/>
          <w:i/>
          <w:color w:val="0D0D0D" w:themeColor="text1" w:themeTint="F2"/>
          <w:sz w:val="24"/>
          <w:szCs w:val="24"/>
        </w:rPr>
        <w:t>management</w:t>
      </w:r>
      <w:proofErr w:type="spellEnd"/>
      <w:r w:rsidRPr="00281483">
        <w:rPr>
          <w:rFonts w:cs="Times New Roman"/>
          <w:i/>
          <w:color w:val="0D0D0D" w:themeColor="text1" w:themeTint="F2"/>
          <w:sz w:val="24"/>
          <w:szCs w:val="24"/>
        </w:rPr>
        <w:t xml:space="preserve">: an International </w:t>
      </w:r>
      <w:proofErr w:type="spellStart"/>
      <w:r w:rsidRPr="00281483">
        <w:rPr>
          <w:rFonts w:cs="Times New Roman"/>
          <w:i/>
          <w:color w:val="0D0D0D" w:themeColor="text1" w:themeTint="F2"/>
          <w:sz w:val="24"/>
          <w:szCs w:val="24"/>
        </w:rPr>
        <w:t>Perspective</w:t>
      </w:r>
      <w:proofErr w:type="spellEnd"/>
      <w:r w:rsidRPr="00281483">
        <w:rPr>
          <w:rFonts w:cs="Times New Roman"/>
          <w:color w:val="0D0D0D" w:themeColor="text1" w:themeTint="F2"/>
          <w:sz w:val="24"/>
          <w:szCs w:val="24"/>
        </w:rPr>
        <w:t>. CABI.</w:t>
      </w:r>
    </w:p>
    <w:p w14:paraId="195E2C68" w14:textId="469622A4" w:rsidR="00B633FE" w:rsidRPr="00281483" w:rsidRDefault="00B633FE" w:rsidP="00FD2DCE">
      <w:pPr>
        <w:spacing w:after="0" w:line="240" w:lineRule="auto"/>
        <w:ind w:left="709" w:hanging="709"/>
        <w:rPr>
          <w:rFonts w:eastAsiaTheme="minorHAnsi" w:cs="Times New Roman"/>
          <w:color w:val="0D0D0D" w:themeColor="text1" w:themeTint="F2"/>
          <w:sz w:val="24"/>
          <w:szCs w:val="24"/>
          <w:lang w:eastAsia="en-US"/>
        </w:rPr>
      </w:pPr>
      <w:proofErr w:type="spellStart"/>
      <w:r w:rsidRPr="00281483">
        <w:rPr>
          <w:rFonts w:eastAsiaTheme="minorHAnsi" w:cs="Times New Roman"/>
          <w:color w:val="0D0D0D" w:themeColor="text1" w:themeTint="F2"/>
          <w:sz w:val="24"/>
          <w:szCs w:val="24"/>
          <w:lang w:eastAsia="en-US"/>
        </w:rPr>
        <w:t>Ratz</w:t>
      </w:r>
      <w:proofErr w:type="spellEnd"/>
      <w:r w:rsidRPr="00281483">
        <w:rPr>
          <w:rFonts w:eastAsiaTheme="minorHAnsi" w:cs="Times New Roman"/>
          <w:color w:val="0D0D0D" w:themeColor="text1" w:themeTint="F2"/>
          <w:sz w:val="24"/>
          <w:szCs w:val="24"/>
          <w:lang w:eastAsia="en-US"/>
        </w:rPr>
        <w:t xml:space="preserve">, T. (2000). </w:t>
      </w:r>
      <w:proofErr w:type="spellStart"/>
      <w:r w:rsidRPr="00281483">
        <w:rPr>
          <w:rFonts w:eastAsiaTheme="minorHAnsi" w:cs="Times New Roman"/>
          <w:color w:val="0D0D0D" w:themeColor="text1" w:themeTint="F2"/>
          <w:sz w:val="24"/>
          <w:szCs w:val="24"/>
          <w:lang w:eastAsia="en-US"/>
        </w:rPr>
        <w:t>The</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socio-cultural</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impacts</w:t>
      </w:r>
      <w:proofErr w:type="spellEnd"/>
      <w:r w:rsidRPr="00281483">
        <w:rPr>
          <w:rFonts w:eastAsiaTheme="minorHAnsi" w:cs="Times New Roman"/>
          <w:color w:val="0D0D0D" w:themeColor="text1" w:themeTint="F2"/>
          <w:sz w:val="24"/>
          <w:szCs w:val="24"/>
          <w:lang w:eastAsia="en-US"/>
        </w:rPr>
        <w:t xml:space="preserve"> of </w:t>
      </w:r>
      <w:proofErr w:type="spellStart"/>
      <w:r w:rsidRPr="00281483">
        <w:rPr>
          <w:rFonts w:eastAsiaTheme="minorHAnsi" w:cs="Times New Roman"/>
          <w:color w:val="0D0D0D" w:themeColor="text1" w:themeTint="F2"/>
          <w:sz w:val="24"/>
          <w:szCs w:val="24"/>
          <w:lang w:eastAsia="en-US"/>
        </w:rPr>
        <w:t>tourism</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case</w:t>
      </w:r>
      <w:proofErr w:type="spellEnd"/>
      <w:r w:rsidRPr="00281483">
        <w:rPr>
          <w:rFonts w:eastAsiaTheme="minorHAnsi" w:cs="Times New Roman"/>
          <w:color w:val="0D0D0D" w:themeColor="text1" w:themeTint="F2"/>
          <w:sz w:val="24"/>
          <w:szCs w:val="24"/>
          <w:lang w:eastAsia="en-US"/>
        </w:rPr>
        <w:t xml:space="preserve"> of lake </w:t>
      </w:r>
      <w:proofErr w:type="spellStart"/>
      <w:r w:rsidRPr="00281483">
        <w:rPr>
          <w:rFonts w:eastAsiaTheme="minorHAnsi" w:cs="Times New Roman"/>
          <w:color w:val="0D0D0D" w:themeColor="text1" w:themeTint="F2"/>
          <w:sz w:val="24"/>
          <w:szCs w:val="24"/>
          <w:lang w:eastAsia="en-US"/>
        </w:rPr>
        <w:t>Balaton</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Research</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Support</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Scheme</w:t>
      </w:r>
      <w:proofErr w:type="spellEnd"/>
      <w:r w:rsidRPr="00281483">
        <w:rPr>
          <w:rFonts w:eastAsiaTheme="minorHAnsi" w:cs="Times New Roman"/>
          <w:color w:val="0D0D0D" w:themeColor="text1" w:themeTint="F2"/>
          <w:sz w:val="24"/>
          <w:szCs w:val="24"/>
          <w:lang w:eastAsia="en-US"/>
        </w:rPr>
        <w:t>, 1-20.</w:t>
      </w:r>
    </w:p>
    <w:p w14:paraId="2A9BE2CD" w14:textId="393991CA" w:rsidR="0026654C" w:rsidRPr="00281483" w:rsidRDefault="0026654C" w:rsidP="0026654C">
      <w:pPr>
        <w:spacing w:after="0" w:line="240" w:lineRule="auto"/>
        <w:ind w:left="709" w:hanging="709"/>
        <w:jc w:val="both"/>
        <w:rPr>
          <w:rFonts w:eastAsiaTheme="minorHAnsi" w:cs="Times New Roman"/>
          <w:color w:val="0D0D0D" w:themeColor="text1" w:themeTint="F2"/>
          <w:sz w:val="24"/>
          <w:szCs w:val="24"/>
          <w:lang w:eastAsia="en-US"/>
        </w:rPr>
      </w:pPr>
      <w:proofErr w:type="spellStart"/>
      <w:r w:rsidRPr="00281483">
        <w:rPr>
          <w:rFonts w:eastAsiaTheme="minorHAnsi" w:cs="Times New Roman"/>
          <w:color w:val="0D0D0D" w:themeColor="text1" w:themeTint="F2"/>
          <w:sz w:val="24"/>
          <w:szCs w:val="24"/>
          <w:lang w:eastAsia="en-US"/>
        </w:rPr>
        <w:t>Reuter</w:t>
      </w:r>
      <w:proofErr w:type="spellEnd"/>
      <w:r w:rsidRPr="00281483">
        <w:rPr>
          <w:rFonts w:eastAsiaTheme="minorHAnsi" w:cs="Times New Roman"/>
          <w:color w:val="0D0D0D" w:themeColor="text1" w:themeTint="F2"/>
          <w:sz w:val="24"/>
          <w:szCs w:val="24"/>
          <w:lang w:eastAsia="en-US"/>
        </w:rPr>
        <w:t xml:space="preserve">, E. (1946). Şehirlerimizin nüfus gelişmesi: Dört genel sayımın sonuçları. </w:t>
      </w:r>
      <w:r w:rsidRPr="00281483">
        <w:rPr>
          <w:rFonts w:eastAsiaTheme="minorHAnsi" w:cs="Times New Roman"/>
          <w:i/>
          <w:iCs/>
          <w:color w:val="0D0D0D" w:themeColor="text1" w:themeTint="F2"/>
          <w:sz w:val="24"/>
          <w:szCs w:val="24"/>
          <w:lang w:eastAsia="en-US"/>
        </w:rPr>
        <w:t>Siyasal Bilgiler Okulu Dergisi, 1</w:t>
      </w:r>
      <w:r w:rsidRPr="00281483">
        <w:rPr>
          <w:rFonts w:eastAsiaTheme="minorHAnsi" w:cs="Times New Roman"/>
          <w:color w:val="0D0D0D" w:themeColor="text1" w:themeTint="F2"/>
          <w:sz w:val="24"/>
          <w:szCs w:val="24"/>
          <w:lang w:eastAsia="en-US"/>
        </w:rPr>
        <w:t>(4), 775–790.</w:t>
      </w:r>
    </w:p>
    <w:p w14:paraId="3709F58D" w14:textId="77777777" w:rsidR="00AE56FC" w:rsidRPr="00281483" w:rsidRDefault="00AE56FC" w:rsidP="00FD2DCE">
      <w:pPr>
        <w:spacing w:after="0" w:line="240" w:lineRule="auto"/>
        <w:ind w:left="709" w:hanging="709"/>
        <w:jc w:val="both"/>
        <w:rPr>
          <w:rFonts w:cs="Times New Roman"/>
          <w:color w:val="0D0D0D" w:themeColor="text1" w:themeTint="F2"/>
        </w:rPr>
      </w:pPr>
      <w:r w:rsidRPr="00281483">
        <w:rPr>
          <w:rFonts w:cs="Times New Roman"/>
          <w:color w:val="0D0D0D" w:themeColor="text1" w:themeTint="F2"/>
          <w:sz w:val="24"/>
          <w:szCs w:val="24"/>
        </w:rPr>
        <w:t xml:space="preserve">Richards, G. (2001). </w:t>
      </w:r>
      <w:proofErr w:type="spellStart"/>
      <w:r w:rsidRPr="00281483">
        <w:rPr>
          <w:rStyle w:val="Vurgu"/>
          <w:rFonts w:cs="Times New Roman"/>
          <w:color w:val="0D0D0D" w:themeColor="text1" w:themeTint="F2"/>
          <w:sz w:val="24"/>
          <w:szCs w:val="24"/>
        </w:rPr>
        <w:t>Cultural</w:t>
      </w:r>
      <w:proofErr w:type="spellEnd"/>
      <w:r w:rsidRPr="00281483">
        <w:rPr>
          <w:rStyle w:val="Vurgu"/>
          <w:rFonts w:cs="Times New Roman"/>
          <w:color w:val="0D0D0D" w:themeColor="text1" w:themeTint="F2"/>
          <w:sz w:val="24"/>
          <w:szCs w:val="24"/>
        </w:rPr>
        <w:t xml:space="preserve"> </w:t>
      </w:r>
      <w:proofErr w:type="spellStart"/>
      <w:r w:rsidRPr="00281483">
        <w:rPr>
          <w:rStyle w:val="Vurgu"/>
          <w:rFonts w:cs="Times New Roman"/>
          <w:color w:val="0D0D0D" w:themeColor="text1" w:themeTint="F2"/>
          <w:sz w:val="24"/>
          <w:szCs w:val="24"/>
        </w:rPr>
        <w:t>attractions</w:t>
      </w:r>
      <w:proofErr w:type="spellEnd"/>
      <w:r w:rsidRPr="00281483">
        <w:rPr>
          <w:rStyle w:val="Vurgu"/>
          <w:rFonts w:cs="Times New Roman"/>
          <w:color w:val="0D0D0D" w:themeColor="text1" w:themeTint="F2"/>
          <w:sz w:val="24"/>
          <w:szCs w:val="24"/>
        </w:rPr>
        <w:t xml:space="preserve"> </w:t>
      </w:r>
      <w:proofErr w:type="spellStart"/>
      <w:r w:rsidRPr="00281483">
        <w:rPr>
          <w:rStyle w:val="Vurgu"/>
          <w:rFonts w:cs="Times New Roman"/>
          <w:color w:val="0D0D0D" w:themeColor="text1" w:themeTint="F2"/>
          <w:sz w:val="24"/>
          <w:szCs w:val="24"/>
        </w:rPr>
        <w:t>and</w:t>
      </w:r>
      <w:proofErr w:type="spellEnd"/>
      <w:r w:rsidRPr="00281483">
        <w:rPr>
          <w:rStyle w:val="Vurgu"/>
          <w:rFonts w:cs="Times New Roman"/>
          <w:color w:val="0D0D0D" w:themeColor="text1" w:themeTint="F2"/>
          <w:sz w:val="24"/>
          <w:szCs w:val="24"/>
        </w:rPr>
        <w:t xml:space="preserve"> </w:t>
      </w:r>
      <w:proofErr w:type="spellStart"/>
      <w:r w:rsidRPr="00281483">
        <w:rPr>
          <w:rStyle w:val="Vurgu"/>
          <w:rFonts w:cs="Times New Roman"/>
          <w:color w:val="0D0D0D" w:themeColor="text1" w:themeTint="F2"/>
          <w:sz w:val="24"/>
          <w:szCs w:val="24"/>
        </w:rPr>
        <w:t>European</w:t>
      </w:r>
      <w:proofErr w:type="spellEnd"/>
      <w:r w:rsidRPr="00281483">
        <w:rPr>
          <w:rStyle w:val="Vurgu"/>
          <w:rFonts w:cs="Times New Roman"/>
          <w:color w:val="0D0D0D" w:themeColor="text1" w:themeTint="F2"/>
          <w:sz w:val="24"/>
          <w:szCs w:val="24"/>
        </w:rPr>
        <w:t xml:space="preserve"> </w:t>
      </w:r>
      <w:proofErr w:type="spellStart"/>
      <w:r w:rsidRPr="00281483">
        <w:rPr>
          <w:rStyle w:val="Vurgu"/>
          <w:rFonts w:cs="Times New Roman"/>
          <w:color w:val="0D0D0D" w:themeColor="text1" w:themeTint="F2"/>
          <w:sz w:val="24"/>
          <w:szCs w:val="24"/>
        </w:rPr>
        <w:t>tourism</w:t>
      </w:r>
      <w:proofErr w:type="spellEnd"/>
      <w:r w:rsidRPr="00281483">
        <w:rPr>
          <w:rFonts w:cs="Times New Roman"/>
          <w:color w:val="0D0D0D" w:themeColor="text1" w:themeTint="F2"/>
          <w:sz w:val="24"/>
          <w:szCs w:val="24"/>
        </w:rPr>
        <w:t>. CABI Publishing, USA</w:t>
      </w:r>
      <w:r w:rsidRPr="00281483">
        <w:rPr>
          <w:rFonts w:cs="Times New Roman"/>
          <w:color w:val="0D0D0D" w:themeColor="text1" w:themeTint="F2"/>
        </w:rPr>
        <w:t>.</w:t>
      </w:r>
    </w:p>
    <w:p w14:paraId="141DE37D"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proofErr w:type="spellStart"/>
      <w:r w:rsidRPr="00281483">
        <w:rPr>
          <w:rFonts w:eastAsiaTheme="minorHAnsi" w:cs="Times New Roman"/>
          <w:color w:val="0D0D0D" w:themeColor="text1" w:themeTint="F2"/>
          <w:sz w:val="24"/>
          <w:szCs w:val="24"/>
          <w:lang w:eastAsia="en-US"/>
        </w:rPr>
        <w:t>Rinschede</w:t>
      </w:r>
      <w:proofErr w:type="spellEnd"/>
      <w:r w:rsidRPr="00281483">
        <w:rPr>
          <w:rFonts w:eastAsiaTheme="minorHAnsi" w:cs="Times New Roman"/>
          <w:color w:val="0D0D0D" w:themeColor="text1" w:themeTint="F2"/>
          <w:sz w:val="24"/>
          <w:szCs w:val="24"/>
          <w:lang w:eastAsia="en-US"/>
        </w:rPr>
        <w:t xml:space="preserve">, G. (1992). Forms of </w:t>
      </w:r>
      <w:proofErr w:type="spellStart"/>
      <w:r w:rsidRPr="00281483">
        <w:rPr>
          <w:rFonts w:eastAsiaTheme="minorHAnsi" w:cs="Times New Roman"/>
          <w:color w:val="0D0D0D" w:themeColor="text1" w:themeTint="F2"/>
          <w:sz w:val="24"/>
          <w:szCs w:val="24"/>
          <w:lang w:eastAsia="en-US"/>
        </w:rPr>
        <w:t>religious</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tourism</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Annals</w:t>
      </w:r>
      <w:proofErr w:type="spellEnd"/>
      <w:r w:rsidRPr="00281483">
        <w:rPr>
          <w:rFonts w:eastAsiaTheme="minorHAnsi" w:cs="Times New Roman"/>
          <w:i/>
          <w:iCs/>
          <w:color w:val="0D0D0D" w:themeColor="text1" w:themeTint="F2"/>
          <w:sz w:val="24"/>
          <w:szCs w:val="24"/>
          <w:lang w:eastAsia="en-US"/>
        </w:rPr>
        <w:t xml:space="preserve"> of </w:t>
      </w:r>
      <w:proofErr w:type="spellStart"/>
      <w:r w:rsidRPr="00281483">
        <w:rPr>
          <w:rFonts w:eastAsiaTheme="minorHAnsi" w:cs="Times New Roman"/>
          <w:i/>
          <w:iCs/>
          <w:color w:val="0D0D0D" w:themeColor="text1" w:themeTint="F2"/>
          <w:sz w:val="24"/>
          <w:szCs w:val="24"/>
          <w:lang w:eastAsia="en-US"/>
        </w:rPr>
        <w:t>Tourism</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Research</w:t>
      </w:r>
      <w:proofErr w:type="spellEnd"/>
      <w:r w:rsidRPr="00281483">
        <w:rPr>
          <w:rFonts w:eastAsiaTheme="minorHAnsi" w:cs="Times New Roman"/>
          <w:color w:val="0D0D0D" w:themeColor="text1" w:themeTint="F2"/>
          <w:sz w:val="24"/>
          <w:szCs w:val="24"/>
          <w:lang w:eastAsia="en-US"/>
        </w:rPr>
        <w:t>,</w:t>
      </w:r>
      <w:r w:rsidRPr="00281483">
        <w:rPr>
          <w:rFonts w:eastAsiaTheme="minorHAnsi" w:cs="Times New Roman"/>
          <w:i/>
          <w:iCs/>
          <w:color w:val="0D0D0D" w:themeColor="text1" w:themeTint="F2"/>
          <w:sz w:val="24"/>
          <w:szCs w:val="24"/>
          <w:lang w:eastAsia="en-US"/>
        </w:rPr>
        <w:t xml:space="preserve"> 19</w:t>
      </w:r>
      <w:r w:rsidRPr="00281483">
        <w:rPr>
          <w:rFonts w:eastAsiaTheme="minorHAnsi" w:cs="Times New Roman"/>
          <w:color w:val="0D0D0D" w:themeColor="text1" w:themeTint="F2"/>
          <w:sz w:val="24"/>
          <w:szCs w:val="24"/>
          <w:lang w:eastAsia="en-US"/>
        </w:rPr>
        <w:t>, 51–67.</w:t>
      </w:r>
    </w:p>
    <w:p w14:paraId="59ACEDE7"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proofErr w:type="spellStart"/>
      <w:r w:rsidRPr="00281483">
        <w:rPr>
          <w:rFonts w:eastAsiaTheme="minorHAnsi" w:cs="Times New Roman"/>
          <w:color w:val="0D0D0D" w:themeColor="text1" w:themeTint="F2"/>
          <w:sz w:val="24"/>
          <w:szCs w:val="24"/>
          <w:lang w:eastAsia="en-US"/>
        </w:rPr>
        <w:t>Roney</w:t>
      </w:r>
      <w:proofErr w:type="spellEnd"/>
      <w:r w:rsidRPr="00281483">
        <w:rPr>
          <w:rFonts w:eastAsiaTheme="minorHAnsi" w:cs="Times New Roman"/>
          <w:color w:val="0D0D0D" w:themeColor="text1" w:themeTint="F2"/>
          <w:sz w:val="24"/>
          <w:szCs w:val="24"/>
          <w:lang w:eastAsia="en-US"/>
        </w:rPr>
        <w:t xml:space="preserve"> A. S. (2011). </w:t>
      </w:r>
      <w:r w:rsidRPr="00281483">
        <w:rPr>
          <w:rFonts w:eastAsiaTheme="minorHAnsi" w:cs="Times New Roman"/>
          <w:i/>
          <w:iCs/>
          <w:color w:val="0D0D0D" w:themeColor="text1" w:themeTint="F2"/>
          <w:sz w:val="24"/>
          <w:szCs w:val="24"/>
          <w:lang w:eastAsia="en-US"/>
        </w:rPr>
        <w:t>Turizm bir sistemin analizi</w:t>
      </w:r>
      <w:r w:rsidRPr="00281483">
        <w:rPr>
          <w:rFonts w:eastAsiaTheme="minorHAnsi" w:cs="Times New Roman"/>
          <w:color w:val="0D0D0D" w:themeColor="text1" w:themeTint="F2"/>
          <w:sz w:val="24"/>
          <w:szCs w:val="24"/>
          <w:lang w:eastAsia="en-US"/>
        </w:rPr>
        <w:t>. Detay Yayıncılık, Ankara.</w:t>
      </w:r>
    </w:p>
    <w:p w14:paraId="5A2F994C"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 xml:space="preserve">Ross, G. F. (1992). </w:t>
      </w:r>
      <w:proofErr w:type="spellStart"/>
      <w:r w:rsidRPr="00281483">
        <w:rPr>
          <w:rFonts w:cs="Times New Roman"/>
          <w:color w:val="0D0D0D" w:themeColor="text1" w:themeTint="F2"/>
          <w:sz w:val="24"/>
          <w:szCs w:val="24"/>
          <w:shd w:val="clear" w:color="auto" w:fill="FFFFFF"/>
        </w:rPr>
        <w:t>Resident</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perceptions</w:t>
      </w:r>
      <w:proofErr w:type="spellEnd"/>
      <w:r w:rsidRPr="00281483">
        <w:rPr>
          <w:rFonts w:cs="Times New Roman"/>
          <w:color w:val="0D0D0D" w:themeColor="text1" w:themeTint="F2"/>
          <w:sz w:val="24"/>
          <w:szCs w:val="24"/>
          <w:shd w:val="clear" w:color="auto" w:fill="FFFFFF"/>
        </w:rPr>
        <w:t xml:space="preserve"> of </w:t>
      </w:r>
      <w:proofErr w:type="spellStart"/>
      <w:r w:rsidRPr="00281483">
        <w:rPr>
          <w:rFonts w:cs="Times New Roman"/>
          <w:color w:val="0D0D0D" w:themeColor="text1" w:themeTint="F2"/>
          <w:sz w:val="24"/>
          <w:szCs w:val="24"/>
          <w:shd w:val="clear" w:color="auto" w:fill="FFFFFF"/>
        </w:rPr>
        <w:t>the</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impact</w:t>
      </w:r>
      <w:proofErr w:type="spellEnd"/>
      <w:r w:rsidRPr="00281483">
        <w:rPr>
          <w:rFonts w:cs="Times New Roman"/>
          <w:color w:val="0D0D0D" w:themeColor="text1" w:themeTint="F2"/>
          <w:sz w:val="24"/>
          <w:szCs w:val="24"/>
          <w:shd w:val="clear" w:color="auto" w:fill="FFFFFF"/>
        </w:rPr>
        <w:t xml:space="preserve"> of </w:t>
      </w:r>
      <w:proofErr w:type="spellStart"/>
      <w:r w:rsidRPr="00281483">
        <w:rPr>
          <w:rFonts w:cs="Times New Roman"/>
          <w:color w:val="0D0D0D" w:themeColor="text1" w:themeTint="F2"/>
          <w:sz w:val="24"/>
          <w:szCs w:val="24"/>
          <w:shd w:val="clear" w:color="auto" w:fill="FFFFFF"/>
        </w:rPr>
        <w:t>tourism</w:t>
      </w:r>
      <w:proofErr w:type="spellEnd"/>
      <w:r w:rsidRPr="00281483">
        <w:rPr>
          <w:rFonts w:cs="Times New Roman"/>
          <w:color w:val="0D0D0D" w:themeColor="text1" w:themeTint="F2"/>
          <w:sz w:val="24"/>
          <w:szCs w:val="24"/>
          <w:shd w:val="clear" w:color="auto" w:fill="FFFFFF"/>
        </w:rPr>
        <w:t xml:space="preserve"> on an </w:t>
      </w:r>
      <w:proofErr w:type="spellStart"/>
      <w:r w:rsidRPr="00281483">
        <w:rPr>
          <w:rFonts w:cs="Times New Roman"/>
          <w:color w:val="0D0D0D" w:themeColor="text1" w:themeTint="F2"/>
          <w:sz w:val="24"/>
          <w:szCs w:val="24"/>
          <w:shd w:val="clear" w:color="auto" w:fill="FFFFFF"/>
        </w:rPr>
        <w:t>australian</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city</w:t>
      </w:r>
      <w:proofErr w:type="spellEnd"/>
      <w:r w:rsidRPr="00281483">
        <w:rPr>
          <w:rFonts w:cs="Times New Roman"/>
          <w:color w:val="0D0D0D" w:themeColor="text1" w:themeTint="F2"/>
          <w:sz w:val="24"/>
          <w:szCs w:val="24"/>
          <w:shd w:val="clear" w:color="auto" w:fill="FFFFFF"/>
        </w:rPr>
        <w:t>. </w:t>
      </w:r>
      <w:proofErr w:type="spellStart"/>
      <w:r w:rsidRPr="00281483">
        <w:rPr>
          <w:rFonts w:cs="Times New Roman"/>
          <w:i/>
          <w:iCs/>
          <w:color w:val="0D0D0D" w:themeColor="text1" w:themeTint="F2"/>
          <w:sz w:val="24"/>
          <w:szCs w:val="24"/>
          <w:shd w:val="clear" w:color="auto" w:fill="FFFFFF"/>
        </w:rPr>
        <w:t>Journal</w:t>
      </w:r>
      <w:proofErr w:type="spellEnd"/>
      <w:r w:rsidRPr="00281483">
        <w:rPr>
          <w:rFonts w:cs="Times New Roman"/>
          <w:i/>
          <w:iCs/>
          <w:color w:val="0D0D0D" w:themeColor="text1" w:themeTint="F2"/>
          <w:sz w:val="24"/>
          <w:szCs w:val="24"/>
          <w:shd w:val="clear" w:color="auto" w:fill="FFFFFF"/>
        </w:rPr>
        <w:t xml:space="preserve"> Of Travel </w:t>
      </w:r>
      <w:proofErr w:type="spellStart"/>
      <w:r w:rsidRPr="00281483">
        <w:rPr>
          <w:rFonts w:cs="Times New Roman"/>
          <w:i/>
          <w:iCs/>
          <w:color w:val="0D0D0D" w:themeColor="text1" w:themeTint="F2"/>
          <w:sz w:val="24"/>
          <w:szCs w:val="24"/>
          <w:shd w:val="clear" w:color="auto" w:fill="FFFFFF"/>
        </w:rPr>
        <w:t>Research</w:t>
      </w:r>
      <w:proofErr w:type="spellEnd"/>
      <w:r w:rsidRPr="00281483">
        <w:rPr>
          <w:rFonts w:cs="Times New Roman"/>
          <w:color w:val="0D0D0D" w:themeColor="text1" w:themeTint="F2"/>
          <w:sz w:val="24"/>
          <w:szCs w:val="24"/>
          <w:shd w:val="clear" w:color="auto" w:fill="FFFFFF"/>
        </w:rPr>
        <w:t>, </w:t>
      </w:r>
      <w:r w:rsidRPr="00281483">
        <w:rPr>
          <w:rFonts w:cs="Times New Roman"/>
          <w:i/>
          <w:iCs/>
          <w:color w:val="0D0D0D" w:themeColor="text1" w:themeTint="F2"/>
          <w:sz w:val="24"/>
          <w:szCs w:val="24"/>
          <w:shd w:val="clear" w:color="auto" w:fill="FFFFFF"/>
        </w:rPr>
        <w:t>30</w:t>
      </w:r>
      <w:r w:rsidRPr="00281483">
        <w:rPr>
          <w:rFonts w:cs="Times New Roman"/>
          <w:color w:val="0D0D0D" w:themeColor="text1" w:themeTint="F2"/>
          <w:sz w:val="24"/>
          <w:szCs w:val="24"/>
          <w:shd w:val="clear" w:color="auto" w:fill="FFFFFF"/>
        </w:rPr>
        <w:t>(3), 13-17.</w:t>
      </w:r>
    </w:p>
    <w:p w14:paraId="6F18E567"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proofErr w:type="spellStart"/>
      <w:r w:rsidRPr="00281483">
        <w:rPr>
          <w:rFonts w:cs="Times New Roman"/>
          <w:color w:val="0D0D0D" w:themeColor="text1" w:themeTint="F2"/>
          <w:sz w:val="24"/>
          <w:szCs w:val="24"/>
          <w:shd w:val="clear" w:color="auto" w:fill="FFFFFF"/>
        </w:rPr>
        <w:t>Ryan</w:t>
      </w:r>
      <w:proofErr w:type="spellEnd"/>
      <w:r w:rsidRPr="00281483">
        <w:rPr>
          <w:rFonts w:cs="Times New Roman"/>
          <w:color w:val="0D0D0D" w:themeColor="text1" w:themeTint="F2"/>
          <w:sz w:val="24"/>
          <w:szCs w:val="24"/>
          <w:shd w:val="clear" w:color="auto" w:fill="FFFFFF"/>
        </w:rPr>
        <w:t xml:space="preserve">, C. (2003). </w:t>
      </w:r>
      <w:proofErr w:type="spellStart"/>
      <w:r w:rsidRPr="00281483">
        <w:rPr>
          <w:rFonts w:cs="Times New Roman"/>
          <w:i/>
          <w:iCs/>
          <w:color w:val="0D0D0D" w:themeColor="text1" w:themeTint="F2"/>
          <w:sz w:val="24"/>
          <w:szCs w:val="24"/>
          <w:shd w:val="clear" w:color="auto" w:fill="FFFFFF"/>
        </w:rPr>
        <w:t>Recreational</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tourism</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demand</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and</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impacts</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Clevedon</w:t>
      </w:r>
      <w:proofErr w:type="spellEnd"/>
      <w:r w:rsidRPr="00281483">
        <w:rPr>
          <w:rFonts w:cs="Times New Roman"/>
          <w:color w:val="0D0D0D" w:themeColor="text1" w:themeTint="F2"/>
          <w:sz w:val="24"/>
          <w:szCs w:val="24"/>
          <w:shd w:val="clear" w:color="auto" w:fill="FFFFFF"/>
        </w:rPr>
        <w:t>: Channel</w:t>
      </w:r>
      <w:r w:rsidRPr="00281483">
        <w:rPr>
          <w:rFonts w:cs="Times New Roman"/>
          <w:color w:val="0D0D0D" w:themeColor="text1" w:themeTint="F2"/>
        </w:rPr>
        <w:t xml:space="preserve"> </w:t>
      </w:r>
      <w:proofErr w:type="spellStart"/>
      <w:r w:rsidRPr="00281483">
        <w:rPr>
          <w:rFonts w:cs="Times New Roman"/>
          <w:color w:val="0D0D0D" w:themeColor="text1" w:themeTint="F2"/>
          <w:sz w:val="24"/>
          <w:szCs w:val="24"/>
          <w:shd w:val="clear" w:color="auto" w:fill="FFFFFF"/>
        </w:rPr>
        <w:t>View</w:t>
      </w:r>
      <w:proofErr w:type="spellEnd"/>
      <w:r w:rsidRPr="00281483">
        <w:rPr>
          <w:rFonts w:cs="Times New Roman"/>
          <w:color w:val="0D0D0D" w:themeColor="text1" w:themeTint="F2"/>
          <w:sz w:val="24"/>
          <w:szCs w:val="24"/>
          <w:shd w:val="clear" w:color="auto" w:fill="FFFFFF"/>
        </w:rPr>
        <w:t xml:space="preserve"> Publications.</w:t>
      </w:r>
    </w:p>
    <w:p w14:paraId="50EA2C10" w14:textId="3BAEA5B0" w:rsidR="00F147B8" w:rsidRPr="00281483" w:rsidRDefault="00F147B8" w:rsidP="00FD2DCE">
      <w:pPr>
        <w:spacing w:after="0" w:line="240" w:lineRule="auto"/>
        <w:ind w:left="709" w:hanging="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 xml:space="preserve">Sadioğlu, U., &amp; Yürük, E. (2020). Eskişehir’in endüstriyel mirası fabrikalar bölgesinin kent kimliği üzerindeki etkileri. </w:t>
      </w:r>
      <w:proofErr w:type="spellStart"/>
      <w:r w:rsidRPr="00281483">
        <w:rPr>
          <w:rFonts w:cs="Times New Roman"/>
          <w:i/>
          <w:iCs/>
          <w:color w:val="0D0D0D" w:themeColor="text1" w:themeTint="F2"/>
          <w:sz w:val="24"/>
          <w:szCs w:val="24"/>
          <w:shd w:val="clear" w:color="auto" w:fill="FFFFFF"/>
        </w:rPr>
        <w:t>Idealkent</w:t>
      </w:r>
      <w:proofErr w:type="spellEnd"/>
      <w:r w:rsidRPr="00281483">
        <w:rPr>
          <w:rFonts w:cs="Times New Roman"/>
          <w:color w:val="0D0D0D" w:themeColor="text1" w:themeTint="F2"/>
          <w:sz w:val="24"/>
          <w:szCs w:val="24"/>
          <w:shd w:val="clear" w:color="auto" w:fill="FFFFFF"/>
        </w:rPr>
        <w:t xml:space="preserve">, </w:t>
      </w:r>
      <w:r w:rsidRPr="00281483">
        <w:rPr>
          <w:rFonts w:cs="Times New Roman"/>
          <w:i/>
          <w:iCs/>
          <w:color w:val="0D0D0D" w:themeColor="text1" w:themeTint="F2"/>
          <w:sz w:val="24"/>
          <w:szCs w:val="24"/>
          <w:shd w:val="clear" w:color="auto" w:fill="FFFFFF"/>
        </w:rPr>
        <w:t>11</w:t>
      </w:r>
      <w:r w:rsidRPr="00281483">
        <w:rPr>
          <w:rFonts w:cs="Times New Roman"/>
          <w:color w:val="0D0D0D" w:themeColor="text1" w:themeTint="F2"/>
          <w:sz w:val="24"/>
          <w:szCs w:val="24"/>
          <w:shd w:val="clear" w:color="auto" w:fill="FFFFFF"/>
        </w:rPr>
        <w:t>(Kentleşme ve Ekonomi Özel Sayısı), 1049-1072.</w:t>
      </w:r>
    </w:p>
    <w:p w14:paraId="292596BB"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 xml:space="preserve">Sağıroğlu, M. (2016). </w:t>
      </w:r>
      <w:r w:rsidRPr="00281483">
        <w:rPr>
          <w:rFonts w:cs="Times New Roman"/>
          <w:i/>
          <w:iCs/>
          <w:color w:val="0D0D0D" w:themeColor="text1" w:themeTint="F2"/>
          <w:sz w:val="24"/>
          <w:szCs w:val="24"/>
          <w:shd w:val="clear" w:color="auto" w:fill="FFFFFF"/>
        </w:rPr>
        <w:t xml:space="preserve">A </w:t>
      </w:r>
      <w:proofErr w:type="spellStart"/>
      <w:r w:rsidRPr="00281483">
        <w:rPr>
          <w:rFonts w:cs="Times New Roman"/>
          <w:i/>
          <w:iCs/>
          <w:color w:val="0D0D0D" w:themeColor="text1" w:themeTint="F2"/>
          <w:sz w:val="24"/>
          <w:szCs w:val="24"/>
          <w:shd w:val="clear" w:color="auto" w:fill="FFFFFF"/>
        </w:rPr>
        <w:t>Policy</w:t>
      </w:r>
      <w:proofErr w:type="spellEnd"/>
      <w:r w:rsidRPr="00281483">
        <w:rPr>
          <w:rFonts w:cs="Times New Roman"/>
          <w:i/>
          <w:iCs/>
          <w:color w:val="0D0D0D" w:themeColor="text1" w:themeTint="F2"/>
          <w:sz w:val="24"/>
          <w:szCs w:val="24"/>
          <w:shd w:val="clear" w:color="auto" w:fill="FFFFFF"/>
        </w:rPr>
        <w:t xml:space="preserve"> Framework </w:t>
      </w:r>
      <w:proofErr w:type="spellStart"/>
      <w:r w:rsidRPr="00281483">
        <w:rPr>
          <w:rFonts w:cs="Times New Roman"/>
          <w:i/>
          <w:iCs/>
          <w:color w:val="0D0D0D" w:themeColor="text1" w:themeTint="F2"/>
          <w:sz w:val="24"/>
          <w:szCs w:val="24"/>
          <w:shd w:val="clear" w:color="auto" w:fill="FFFFFF"/>
        </w:rPr>
        <w:t>For</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Sustainable</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Tourism</w:t>
      </w:r>
      <w:proofErr w:type="spellEnd"/>
      <w:r w:rsidRPr="00281483">
        <w:rPr>
          <w:rFonts w:cs="Times New Roman"/>
          <w:i/>
          <w:iCs/>
          <w:color w:val="0D0D0D" w:themeColor="text1" w:themeTint="F2"/>
          <w:sz w:val="24"/>
          <w:szCs w:val="24"/>
          <w:shd w:val="clear" w:color="auto" w:fill="FFFFFF"/>
        </w:rPr>
        <w:t xml:space="preserve"> Management İn </w:t>
      </w:r>
      <w:proofErr w:type="spellStart"/>
      <w:r w:rsidRPr="00281483">
        <w:rPr>
          <w:rFonts w:cs="Times New Roman"/>
          <w:i/>
          <w:iCs/>
          <w:color w:val="0D0D0D" w:themeColor="text1" w:themeTint="F2"/>
          <w:sz w:val="24"/>
          <w:szCs w:val="24"/>
          <w:shd w:val="clear" w:color="auto" w:fill="FFFFFF"/>
        </w:rPr>
        <w:t>Historic</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Cities</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The</w:t>
      </w:r>
      <w:proofErr w:type="spellEnd"/>
      <w:r w:rsidRPr="00281483">
        <w:rPr>
          <w:rFonts w:cs="Times New Roman"/>
          <w:i/>
          <w:iCs/>
          <w:color w:val="0D0D0D" w:themeColor="text1" w:themeTint="F2"/>
          <w:sz w:val="24"/>
          <w:szCs w:val="24"/>
          <w:shd w:val="clear" w:color="auto" w:fill="FFFFFF"/>
        </w:rPr>
        <w:t xml:space="preserve"> Case Of Amasya</w:t>
      </w:r>
      <w:r w:rsidRPr="00281483">
        <w:rPr>
          <w:rFonts w:cs="Times New Roman"/>
          <w:color w:val="0D0D0D" w:themeColor="text1" w:themeTint="F2"/>
          <w:sz w:val="24"/>
          <w:szCs w:val="24"/>
          <w:shd w:val="clear" w:color="auto" w:fill="FFFFFF"/>
        </w:rPr>
        <w:t xml:space="preserve"> (Yüksek Lisans Tezi) Orta Doğu Teknik Üniversitesi, Ankara.</w:t>
      </w:r>
    </w:p>
    <w:p w14:paraId="22145695"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Sargın, S. (2006). Yalvaç’ta inanç turizmi. </w:t>
      </w:r>
      <w:r w:rsidRPr="00281483">
        <w:rPr>
          <w:rFonts w:eastAsiaTheme="minorHAnsi" w:cs="Times New Roman"/>
          <w:i/>
          <w:iCs/>
          <w:color w:val="0D0D0D" w:themeColor="text1" w:themeTint="F2"/>
          <w:sz w:val="24"/>
          <w:szCs w:val="24"/>
          <w:lang w:eastAsia="en-US"/>
        </w:rPr>
        <w:t>Fırat üniversitesi sosyal bilimler dergisi</w:t>
      </w:r>
      <w:r w:rsidRPr="00281483">
        <w:rPr>
          <w:rFonts w:eastAsiaTheme="minorHAnsi" w:cs="Times New Roman"/>
          <w:color w:val="0D0D0D" w:themeColor="text1" w:themeTint="F2"/>
          <w:sz w:val="24"/>
          <w:szCs w:val="24"/>
          <w:lang w:eastAsia="en-US"/>
        </w:rPr>
        <w:t>, </w:t>
      </w:r>
      <w:r w:rsidRPr="00281483">
        <w:rPr>
          <w:rFonts w:eastAsiaTheme="minorHAnsi" w:cs="Times New Roman"/>
          <w:i/>
          <w:iCs/>
          <w:color w:val="0D0D0D" w:themeColor="text1" w:themeTint="F2"/>
          <w:sz w:val="24"/>
          <w:szCs w:val="24"/>
          <w:lang w:eastAsia="en-US"/>
        </w:rPr>
        <w:t>16</w:t>
      </w:r>
      <w:r w:rsidRPr="00281483">
        <w:rPr>
          <w:rFonts w:eastAsiaTheme="minorHAnsi" w:cs="Times New Roman"/>
          <w:color w:val="0D0D0D" w:themeColor="text1" w:themeTint="F2"/>
          <w:sz w:val="24"/>
          <w:szCs w:val="24"/>
          <w:lang w:eastAsia="en-US"/>
        </w:rPr>
        <w:t>(2), 1-18.</w:t>
      </w:r>
    </w:p>
    <w:p w14:paraId="014A5305"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proofErr w:type="spellStart"/>
      <w:r w:rsidRPr="00281483">
        <w:rPr>
          <w:rFonts w:eastAsiaTheme="minorHAnsi" w:cs="Times New Roman"/>
          <w:color w:val="0D0D0D" w:themeColor="text1" w:themeTint="F2"/>
          <w:sz w:val="24"/>
          <w:szCs w:val="24"/>
          <w:lang w:eastAsia="en-US"/>
        </w:rPr>
        <w:t>Sarıaydın</w:t>
      </w:r>
      <w:proofErr w:type="spellEnd"/>
      <w:r w:rsidRPr="00281483">
        <w:rPr>
          <w:rFonts w:eastAsiaTheme="minorHAnsi" w:cs="Times New Roman"/>
          <w:color w:val="0D0D0D" w:themeColor="text1" w:themeTint="F2"/>
          <w:sz w:val="24"/>
          <w:szCs w:val="24"/>
          <w:lang w:eastAsia="en-US"/>
        </w:rPr>
        <w:t xml:space="preserve">, E., </w:t>
      </w:r>
      <w:proofErr w:type="spellStart"/>
      <w:r w:rsidRPr="00281483">
        <w:rPr>
          <w:rFonts w:eastAsiaTheme="minorHAnsi" w:cs="Times New Roman"/>
          <w:color w:val="0D0D0D" w:themeColor="text1" w:themeTint="F2"/>
          <w:sz w:val="24"/>
          <w:szCs w:val="24"/>
          <w:lang w:eastAsia="en-US"/>
        </w:rPr>
        <w:t>Güçyeter</w:t>
      </w:r>
      <w:proofErr w:type="spellEnd"/>
      <w:r w:rsidRPr="00281483">
        <w:rPr>
          <w:rFonts w:eastAsiaTheme="minorHAnsi" w:cs="Times New Roman"/>
          <w:color w:val="0D0D0D" w:themeColor="text1" w:themeTint="F2"/>
          <w:sz w:val="24"/>
          <w:szCs w:val="24"/>
          <w:lang w:eastAsia="en-US"/>
        </w:rPr>
        <w:t xml:space="preserve">, B., &amp; Halaç, H. (2024). Planning </w:t>
      </w:r>
      <w:proofErr w:type="spellStart"/>
      <w:r w:rsidRPr="00281483">
        <w:rPr>
          <w:rFonts w:eastAsiaTheme="minorHAnsi" w:cs="Times New Roman"/>
          <w:color w:val="0D0D0D" w:themeColor="text1" w:themeTint="F2"/>
          <w:sz w:val="24"/>
          <w:szCs w:val="24"/>
          <w:lang w:eastAsia="en-US"/>
        </w:rPr>
        <w:t>the</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monitoring</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process</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and</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energy</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performance</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evaluation</w:t>
      </w:r>
      <w:proofErr w:type="spellEnd"/>
      <w:r w:rsidRPr="00281483">
        <w:rPr>
          <w:rFonts w:eastAsiaTheme="minorHAnsi" w:cs="Times New Roman"/>
          <w:color w:val="0D0D0D" w:themeColor="text1" w:themeTint="F2"/>
          <w:sz w:val="24"/>
          <w:szCs w:val="24"/>
          <w:lang w:eastAsia="en-US"/>
        </w:rPr>
        <w:t xml:space="preserve"> in </w:t>
      </w:r>
      <w:proofErr w:type="spellStart"/>
      <w:r w:rsidRPr="00281483">
        <w:rPr>
          <w:rFonts w:eastAsiaTheme="minorHAnsi" w:cs="Times New Roman"/>
          <w:color w:val="0D0D0D" w:themeColor="text1" w:themeTint="F2"/>
          <w:sz w:val="24"/>
          <w:szCs w:val="24"/>
          <w:lang w:eastAsia="en-US"/>
        </w:rPr>
        <w:t>historical</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buildings</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The</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case</w:t>
      </w:r>
      <w:proofErr w:type="spellEnd"/>
      <w:r w:rsidRPr="00281483">
        <w:rPr>
          <w:rFonts w:eastAsiaTheme="minorHAnsi" w:cs="Times New Roman"/>
          <w:color w:val="0D0D0D" w:themeColor="text1" w:themeTint="F2"/>
          <w:sz w:val="24"/>
          <w:szCs w:val="24"/>
          <w:lang w:eastAsia="en-US"/>
        </w:rPr>
        <w:t xml:space="preserve"> of </w:t>
      </w:r>
      <w:proofErr w:type="spellStart"/>
      <w:r w:rsidRPr="00281483">
        <w:rPr>
          <w:rFonts w:eastAsiaTheme="minorHAnsi" w:cs="Times New Roman"/>
          <w:color w:val="0D0D0D" w:themeColor="text1" w:themeTint="F2"/>
          <w:sz w:val="24"/>
          <w:szCs w:val="24"/>
          <w:lang w:eastAsia="en-US"/>
        </w:rPr>
        <w:t>Tiryakizade</w:t>
      </w:r>
      <w:proofErr w:type="spellEnd"/>
      <w:r w:rsidRPr="00281483">
        <w:rPr>
          <w:rFonts w:eastAsiaTheme="minorHAnsi" w:cs="Times New Roman"/>
          <w:color w:val="0D0D0D" w:themeColor="text1" w:themeTint="F2"/>
          <w:sz w:val="24"/>
          <w:szCs w:val="24"/>
          <w:lang w:eastAsia="en-US"/>
        </w:rPr>
        <w:t xml:space="preserve"> Süleyman Ağa. </w:t>
      </w:r>
      <w:proofErr w:type="spellStart"/>
      <w:r w:rsidRPr="00281483">
        <w:rPr>
          <w:rFonts w:eastAsiaTheme="minorHAnsi" w:cs="Times New Roman"/>
          <w:i/>
          <w:iCs/>
          <w:color w:val="0D0D0D" w:themeColor="text1" w:themeTint="F2"/>
          <w:sz w:val="24"/>
          <w:szCs w:val="24"/>
          <w:lang w:eastAsia="en-US"/>
        </w:rPr>
        <w:t>Journal</w:t>
      </w:r>
      <w:proofErr w:type="spellEnd"/>
      <w:r w:rsidRPr="00281483">
        <w:rPr>
          <w:rFonts w:eastAsiaTheme="minorHAnsi" w:cs="Times New Roman"/>
          <w:i/>
          <w:iCs/>
          <w:color w:val="0D0D0D" w:themeColor="text1" w:themeTint="F2"/>
          <w:sz w:val="24"/>
          <w:szCs w:val="24"/>
          <w:lang w:eastAsia="en-US"/>
        </w:rPr>
        <w:t xml:space="preserve"> of </w:t>
      </w:r>
      <w:proofErr w:type="spellStart"/>
      <w:r w:rsidRPr="00281483">
        <w:rPr>
          <w:rFonts w:eastAsiaTheme="minorHAnsi" w:cs="Times New Roman"/>
          <w:i/>
          <w:iCs/>
          <w:color w:val="0D0D0D" w:themeColor="text1" w:themeTint="F2"/>
          <w:sz w:val="24"/>
          <w:szCs w:val="24"/>
          <w:lang w:eastAsia="en-US"/>
        </w:rPr>
        <w:t>the</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Faculty</w:t>
      </w:r>
      <w:proofErr w:type="spellEnd"/>
      <w:r w:rsidRPr="00281483">
        <w:rPr>
          <w:rFonts w:eastAsiaTheme="minorHAnsi" w:cs="Times New Roman"/>
          <w:i/>
          <w:iCs/>
          <w:color w:val="0D0D0D" w:themeColor="text1" w:themeTint="F2"/>
          <w:sz w:val="24"/>
          <w:szCs w:val="24"/>
          <w:lang w:eastAsia="en-US"/>
        </w:rPr>
        <w:t xml:space="preserve"> of </w:t>
      </w:r>
      <w:proofErr w:type="spellStart"/>
      <w:r w:rsidRPr="00281483">
        <w:rPr>
          <w:rFonts w:eastAsiaTheme="minorHAnsi" w:cs="Times New Roman"/>
          <w:i/>
          <w:iCs/>
          <w:color w:val="0D0D0D" w:themeColor="text1" w:themeTint="F2"/>
          <w:sz w:val="24"/>
          <w:szCs w:val="24"/>
          <w:lang w:eastAsia="en-US"/>
        </w:rPr>
        <w:t>Engineering</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and</w:t>
      </w:r>
      <w:proofErr w:type="spellEnd"/>
      <w:r w:rsidRPr="00281483">
        <w:rPr>
          <w:rFonts w:eastAsiaTheme="minorHAnsi" w:cs="Times New Roman"/>
          <w:i/>
          <w:iCs/>
          <w:color w:val="0D0D0D" w:themeColor="text1" w:themeTint="F2"/>
          <w:sz w:val="24"/>
          <w:szCs w:val="24"/>
          <w:lang w:eastAsia="en-US"/>
        </w:rPr>
        <w:t xml:space="preserve"> Architecture of Gazi </w:t>
      </w:r>
      <w:proofErr w:type="spellStart"/>
      <w:r w:rsidRPr="00281483">
        <w:rPr>
          <w:rFonts w:eastAsiaTheme="minorHAnsi" w:cs="Times New Roman"/>
          <w:i/>
          <w:iCs/>
          <w:color w:val="0D0D0D" w:themeColor="text1" w:themeTint="F2"/>
          <w:sz w:val="24"/>
          <w:szCs w:val="24"/>
          <w:lang w:eastAsia="en-US"/>
        </w:rPr>
        <w:t>University</w:t>
      </w:r>
      <w:proofErr w:type="spellEnd"/>
      <w:r w:rsidRPr="00281483">
        <w:rPr>
          <w:rFonts w:eastAsiaTheme="minorHAnsi" w:cs="Times New Roman"/>
          <w:color w:val="0D0D0D" w:themeColor="text1" w:themeTint="F2"/>
          <w:sz w:val="24"/>
          <w:szCs w:val="24"/>
          <w:lang w:eastAsia="en-US"/>
        </w:rPr>
        <w:t xml:space="preserve">, </w:t>
      </w:r>
      <w:r w:rsidRPr="00281483">
        <w:rPr>
          <w:rFonts w:eastAsiaTheme="minorHAnsi" w:cs="Times New Roman"/>
          <w:i/>
          <w:iCs/>
          <w:color w:val="0D0D0D" w:themeColor="text1" w:themeTint="F2"/>
          <w:sz w:val="24"/>
          <w:szCs w:val="24"/>
          <w:lang w:eastAsia="en-US"/>
        </w:rPr>
        <w:t>39</w:t>
      </w:r>
      <w:r w:rsidRPr="00281483">
        <w:rPr>
          <w:rFonts w:eastAsiaTheme="minorHAnsi" w:cs="Times New Roman"/>
          <w:color w:val="0D0D0D" w:themeColor="text1" w:themeTint="F2"/>
          <w:sz w:val="24"/>
          <w:szCs w:val="24"/>
          <w:lang w:eastAsia="en-US"/>
        </w:rPr>
        <w:t>(2), 943-958.</w:t>
      </w:r>
    </w:p>
    <w:p w14:paraId="0350EFE9"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proofErr w:type="spellStart"/>
      <w:r w:rsidRPr="00281483">
        <w:rPr>
          <w:rFonts w:eastAsiaTheme="minorHAnsi" w:cs="Times New Roman"/>
          <w:color w:val="0D0D0D" w:themeColor="text1" w:themeTint="F2"/>
          <w:sz w:val="24"/>
          <w:szCs w:val="24"/>
          <w:lang w:eastAsia="en-US"/>
        </w:rPr>
        <w:t>Sbobha</w:t>
      </w:r>
      <w:proofErr w:type="spellEnd"/>
      <w:r w:rsidRPr="00281483">
        <w:rPr>
          <w:rFonts w:eastAsiaTheme="minorHAnsi" w:cs="Times New Roman"/>
          <w:color w:val="0D0D0D" w:themeColor="text1" w:themeTint="F2"/>
          <w:sz w:val="24"/>
          <w:szCs w:val="24"/>
          <w:lang w:eastAsia="en-US"/>
        </w:rPr>
        <w:t xml:space="preserve">, K. (2019). A </w:t>
      </w:r>
      <w:proofErr w:type="spellStart"/>
      <w:r w:rsidRPr="00281483">
        <w:rPr>
          <w:rFonts w:eastAsiaTheme="minorHAnsi" w:cs="Times New Roman"/>
          <w:color w:val="0D0D0D" w:themeColor="text1" w:themeTint="F2"/>
          <w:sz w:val="24"/>
          <w:szCs w:val="24"/>
          <w:lang w:eastAsia="en-US"/>
        </w:rPr>
        <w:t>case</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study</w:t>
      </w:r>
      <w:proofErr w:type="spellEnd"/>
      <w:r w:rsidRPr="00281483">
        <w:rPr>
          <w:rFonts w:eastAsiaTheme="minorHAnsi" w:cs="Times New Roman"/>
          <w:color w:val="0D0D0D" w:themeColor="text1" w:themeTint="F2"/>
          <w:sz w:val="24"/>
          <w:szCs w:val="24"/>
          <w:lang w:eastAsia="en-US"/>
        </w:rPr>
        <w:t xml:space="preserve"> on </w:t>
      </w:r>
      <w:proofErr w:type="spellStart"/>
      <w:r w:rsidRPr="00281483">
        <w:rPr>
          <w:rFonts w:eastAsiaTheme="minorHAnsi" w:cs="Times New Roman"/>
          <w:color w:val="0D0D0D" w:themeColor="text1" w:themeTint="F2"/>
          <w:sz w:val="24"/>
          <w:szCs w:val="24"/>
          <w:lang w:eastAsia="en-US"/>
        </w:rPr>
        <w:t>irritation</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among</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local</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people</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towards</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the</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growth</w:t>
      </w:r>
      <w:proofErr w:type="spellEnd"/>
      <w:r w:rsidRPr="00281483">
        <w:rPr>
          <w:rFonts w:eastAsiaTheme="minorHAnsi" w:cs="Times New Roman"/>
          <w:color w:val="0D0D0D" w:themeColor="text1" w:themeTint="F2"/>
          <w:sz w:val="24"/>
          <w:szCs w:val="24"/>
          <w:lang w:eastAsia="en-US"/>
        </w:rPr>
        <w:t xml:space="preserve"> of </w:t>
      </w:r>
      <w:proofErr w:type="spellStart"/>
      <w:r w:rsidRPr="00281483">
        <w:rPr>
          <w:rFonts w:eastAsiaTheme="minorHAnsi" w:cs="Times New Roman"/>
          <w:color w:val="0D0D0D" w:themeColor="text1" w:themeTint="F2"/>
          <w:sz w:val="24"/>
          <w:szCs w:val="24"/>
          <w:lang w:eastAsia="en-US"/>
        </w:rPr>
        <w:t>tourism</w:t>
      </w:r>
      <w:proofErr w:type="spellEnd"/>
      <w:r w:rsidRPr="00281483">
        <w:rPr>
          <w:rFonts w:eastAsiaTheme="minorHAnsi" w:cs="Times New Roman"/>
          <w:color w:val="0D0D0D" w:themeColor="text1" w:themeTint="F2"/>
          <w:sz w:val="24"/>
          <w:szCs w:val="24"/>
          <w:lang w:eastAsia="en-US"/>
        </w:rPr>
        <w:t xml:space="preserve"> in </w:t>
      </w:r>
      <w:proofErr w:type="spellStart"/>
      <w:r w:rsidRPr="00281483">
        <w:rPr>
          <w:rFonts w:eastAsiaTheme="minorHAnsi" w:cs="Times New Roman"/>
          <w:color w:val="0D0D0D" w:themeColor="text1" w:themeTint="F2"/>
          <w:sz w:val="24"/>
          <w:szCs w:val="24"/>
          <w:lang w:eastAsia="en-US"/>
        </w:rPr>
        <w:t>Kodagu</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district</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With</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the</w:t>
      </w:r>
      <w:proofErr w:type="spellEnd"/>
      <w:r w:rsidRPr="00281483">
        <w:rPr>
          <w:rFonts w:eastAsiaTheme="minorHAnsi" w:cs="Times New Roman"/>
          <w:color w:val="0D0D0D" w:themeColor="text1" w:themeTint="F2"/>
          <w:sz w:val="24"/>
          <w:szCs w:val="24"/>
          <w:lang w:eastAsia="en-US"/>
        </w:rPr>
        <w:t xml:space="preserve"> reference of </w:t>
      </w:r>
      <w:proofErr w:type="spellStart"/>
      <w:r w:rsidRPr="00281483">
        <w:rPr>
          <w:rFonts w:eastAsiaTheme="minorHAnsi" w:cs="Times New Roman"/>
          <w:color w:val="0D0D0D" w:themeColor="text1" w:themeTint="F2"/>
          <w:sz w:val="24"/>
          <w:szCs w:val="24"/>
          <w:lang w:eastAsia="en-US"/>
        </w:rPr>
        <w:t>Doxey’s</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irridex</w:t>
      </w:r>
      <w:proofErr w:type="spellEnd"/>
      <w:r w:rsidRPr="00281483">
        <w:rPr>
          <w:rFonts w:eastAsiaTheme="minorHAnsi" w:cs="Times New Roman"/>
          <w:color w:val="0D0D0D" w:themeColor="text1" w:themeTint="F2"/>
          <w:sz w:val="24"/>
          <w:szCs w:val="24"/>
          <w:lang w:eastAsia="en-US"/>
        </w:rPr>
        <w:t xml:space="preserve"> model. </w:t>
      </w:r>
      <w:r w:rsidRPr="00281483">
        <w:rPr>
          <w:rFonts w:eastAsiaTheme="minorHAnsi" w:cs="Times New Roman"/>
          <w:i/>
          <w:iCs/>
          <w:color w:val="0D0D0D" w:themeColor="text1" w:themeTint="F2"/>
          <w:sz w:val="24"/>
          <w:szCs w:val="24"/>
          <w:lang w:eastAsia="en-US"/>
        </w:rPr>
        <w:t xml:space="preserve">International </w:t>
      </w:r>
      <w:proofErr w:type="spellStart"/>
      <w:r w:rsidRPr="00281483">
        <w:rPr>
          <w:rFonts w:eastAsiaTheme="minorHAnsi" w:cs="Times New Roman"/>
          <w:i/>
          <w:iCs/>
          <w:color w:val="0D0D0D" w:themeColor="text1" w:themeTint="F2"/>
          <w:sz w:val="24"/>
          <w:szCs w:val="24"/>
          <w:lang w:eastAsia="en-US"/>
        </w:rPr>
        <w:t>Journal</w:t>
      </w:r>
      <w:proofErr w:type="spellEnd"/>
      <w:r w:rsidRPr="00281483">
        <w:rPr>
          <w:rFonts w:eastAsiaTheme="minorHAnsi" w:cs="Times New Roman"/>
          <w:i/>
          <w:iCs/>
          <w:color w:val="0D0D0D" w:themeColor="text1" w:themeTint="F2"/>
          <w:sz w:val="24"/>
          <w:szCs w:val="24"/>
          <w:lang w:eastAsia="en-US"/>
        </w:rPr>
        <w:t xml:space="preserve"> of </w:t>
      </w:r>
      <w:proofErr w:type="spellStart"/>
      <w:r w:rsidRPr="00281483">
        <w:rPr>
          <w:rFonts w:eastAsiaTheme="minorHAnsi" w:cs="Times New Roman"/>
          <w:i/>
          <w:iCs/>
          <w:color w:val="0D0D0D" w:themeColor="text1" w:themeTint="F2"/>
          <w:sz w:val="24"/>
          <w:szCs w:val="24"/>
          <w:lang w:eastAsia="en-US"/>
        </w:rPr>
        <w:t>Innovative</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Research</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and</w:t>
      </w:r>
      <w:proofErr w:type="spellEnd"/>
      <w:r w:rsidRPr="00281483">
        <w:rPr>
          <w:rFonts w:eastAsiaTheme="minorHAnsi" w:cs="Times New Roman"/>
          <w:i/>
          <w:iCs/>
          <w:color w:val="0D0D0D" w:themeColor="text1" w:themeTint="F2"/>
          <w:sz w:val="24"/>
          <w:szCs w:val="24"/>
          <w:lang w:eastAsia="en-US"/>
        </w:rPr>
        <w:t xml:space="preserve"> Advanced </w:t>
      </w:r>
      <w:proofErr w:type="spellStart"/>
      <w:r w:rsidRPr="00281483">
        <w:rPr>
          <w:rFonts w:eastAsiaTheme="minorHAnsi" w:cs="Times New Roman"/>
          <w:i/>
          <w:iCs/>
          <w:color w:val="0D0D0D" w:themeColor="text1" w:themeTint="F2"/>
          <w:sz w:val="24"/>
          <w:szCs w:val="24"/>
          <w:lang w:eastAsia="en-US"/>
        </w:rPr>
        <w:t>Studies</w:t>
      </w:r>
      <w:proofErr w:type="spellEnd"/>
      <w:r w:rsidRPr="00281483">
        <w:rPr>
          <w:rFonts w:eastAsiaTheme="minorHAnsi" w:cs="Times New Roman"/>
          <w:i/>
          <w:iCs/>
          <w:color w:val="0D0D0D" w:themeColor="text1" w:themeTint="F2"/>
          <w:sz w:val="24"/>
          <w:szCs w:val="24"/>
          <w:lang w:eastAsia="en-US"/>
        </w:rPr>
        <w:t>, 6(</w:t>
      </w:r>
      <w:r w:rsidRPr="00281483">
        <w:rPr>
          <w:rFonts w:eastAsiaTheme="minorHAnsi" w:cs="Times New Roman"/>
          <w:color w:val="0D0D0D" w:themeColor="text1" w:themeTint="F2"/>
          <w:sz w:val="24"/>
          <w:szCs w:val="24"/>
          <w:lang w:eastAsia="en-US"/>
        </w:rPr>
        <w:t>1), 146-148.</w:t>
      </w:r>
    </w:p>
    <w:p w14:paraId="53106C19" w14:textId="596F77BF"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shd w:val="clear" w:color="auto" w:fill="FFFFFF"/>
          <w:lang w:eastAsia="en-US"/>
        </w:rPr>
      </w:pPr>
      <w:proofErr w:type="spellStart"/>
      <w:r w:rsidRPr="00281483">
        <w:rPr>
          <w:rFonts w:eastAsiaTheme="minorHAnsi" w:cs="Times New Roman"/>
          <w:color w:val="0D0D0D" w:themeColor="text1" w:themeTint="F2"/>
          <w:sz w:val="24"/>
          <w:szCs w:val="24"/>
          <w:lang w:eastAsia="en-US"/>
        </w:rPr>
        <w:lastRenderedPageBreak/>
        <w:t>Schwamborn</w:t>
      </w:r>
      <w:proofErr w:type="spellEnd"/>
      <w:r w:rsidRPr="00281483">
        <w:rPr>
          <w:rFonts w:eastAsiaTheme="minorHAnsi" w:cs="Times New Roman"/>
          <w:color w:val="0D0D0D" w:themeColor="text1" w:themeTint="F2"/>
          <w:sz w:val="24"/>
          <w:szCs w:val="24"/>
          <w:lang w:eastAsia="en-US"/>
        </w:rPr>
        <w:t xml:space="preserve">, İ. Y. (2019). Hostel, İçinde, Kozak, N. (Editör), </w:t>
      </w:r>
      <w:r w:rsidRPr="00281483">
        <w:rPr>
          <w:rFonts w:cs="Times New Roman"/>
          <w:i/>
          <w:iCs/>
          <w:color w:val="0D0D0D" w:themeColor="text1" w:themeTint="F2"/>
          <w:sz w:val="24"/>
          <w:szCs w:val="24"/>
          <w:shd w:val="clear" w:color="auto" w:fill="FFFFFF"/>
        </w:rPr>
        <w:t>Online Türkiye Turizm Ansiklopedisi</w:t>
      </w:r>
      <w:r w:rsidRPr="00281483">
        <w:rPr>
          <w:rFonts w:cs="Times New Roman"/>
          <w:color w:val="0D0D0D" w:themeColor="text1" w:themeTint="F2"/>
          <w:sz w:val="24"/>
          <w:szCs w:val="24"/>
          <w:shd w:val="clear" w:color="auto" w:fill="FFFFFF"/>
        </w:rPr>
        <w:t xml:space="preserve">. </w:t>
      </w:r>
      <w:r w:rsidRPr="00281483">
        <w:rPr>
          <w:rFonts w:eastAsiaTheme="minorHAnsi" w:cs="Times New Roman"/>
          <w:color w:val="0D0D0D" w:themeColor="text1" w:themeTint="F2"/>
          <w:sz w:val="24"/>
          <w:szCs w:val="24"/>
          <w:shd w:val="clear" w:color="auto" w:fill="FFFFFF"/>
          <w:lang w:eastAsia="en-US"/>
        </w:rPr>
        <w:t>(</w:t>
      </w:r>
      <w:r w:rsidR="00FD2DCE" w:rsidRPr="00281483">
        <w:rPr>
          <w:rFonts w:eastAsiaTheme="minorHAnsi" w:cs="Times New Roman"/>
          <w:color w:val="0D0D0D" w:themeColor="text1" w:themeTint="F2"/>
          <w:sz w:val="24"/>
          <w:szCs w:val="24"/>
          <w:shd w:val="clear" w:color="auto" w:fill="FFFFFF"/>
          <w:lang w:eastAsia="en-US"/>
        </w:rPr>
        <w:t>Erişim</w:t>
      </w:r>
      <w:r w:rsidRPr="00281483">
        <w:rPr>
          <w:rFonts w:eastAsiaTheme="minorHAnsi" w:cs="Times New Roman"/>
          <w:color w:val="0D0D0D" w:themeColor="text1" w:themeTint="F2"/>
          <w:sz w:val="24"/>
          <w:szCs w:val="24"/>
          <w:shd w:val="clear" w:color="auto" w:fill="FFFFFF"/>
          <w:lang w:eastAsia="en-US"/>
        </w:rPr>
        <w:t xml:space="preserve">: 04.03.2026, </w:t>
      </w:r>
      <w:hyperlink r:id="rId114" w:history="1">
        <w:r w:rsidR="00486B66" w:rsidRPr="00281483">
          <w:rPr>
            <w:rStyle w:val="Kpr"/>
            <w:rFonts w:eastAsiaTheme="minorHAnsi" w:cs="Times New Roman"/>
            <w:sz w:val="24"/>
            <w:szCs w:val="24"/>
            <w:shd w:val="clear" w:color="auto" w:fill="FFFFFF"/>
            <w:lang w:eastAsia="en-US"/>
          </w:rPr>
          <w:t>https://turkiyeturizmansiklopedisi.com/</w:t>
        </w:r>
      </w:hyperlink>
      <w:r w:rsidRPr="00281483">
        <w:rPr>
          <w:rFonts w:eastAsiaTheme="minorHAnsi" w:cs="Times New Roman"/>
          <w:color w:val="0D0D0D" w:themeColor="text1" w:themeTint="F2"/>
          <w:sz w:val="24"/>
          <w:szCs w:val="24"/>
          <w:shd w:val="clear" w:color="auto" w:fill="FFFFFF"/>
          <w:lang w:eastAsia="en-US"/>
        </w:rPr>
        <w:t>).</w:t>
      </w:r>
    </w:p>
    <w:p w14:paraId="131A50D7" w14:textId="77777777" w:rsidR="00486B66" w:rsidRPr="00281483" w:rsidRDefault="00486B66" w:rsidP="00486B66">
      <w:pPr>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rPr>
        <w:t xml:space="preserve">Seçilmiş, C. (2011). Ziyaretçilerin gözüyle Eskişehir turizminin gelişmesini etkileyen sorunlar. </w:t>
      </w:r>
      <w:r w:rsidRPr="00281483">
        <w:rPr>
          <w:rFonts w:cs="Times New Roman"/>
          <w:i/>
          <w:iCs/>
          <w:color w:val="0D0D0D" w:themeColor="text1" w:themeTint="F2"/>
          <w:sz w:val="24"/>
          <w:szCs w:val="24"/>
        </w:rPr>
        <w:t>İşletme Araştırmaları Dergisi</w:t>
      </w:r>
      <w:r w:rsidRPr="00281483">
        <w:rPr>
          <w:rFonts w:cs="Times New Roman"/>
          <w:color w:val="0D0D0D" w:themeColor="text1" w:themeTint="F2"/>
          <w:sz w:val="24"/>
          <w:szCs w:val="24"/>
        </w:rPr>
        <w:t xml:space="preserve">, </w:t>
      </w:r>
      <w:r w:rsidRPr="00281483">
        <w:rPr>
          <w:rFonts w:cs="Times New Roman"/>
          <w:i/>
          <w:iCs/>
          <w:color w:val="0D0D0D" w:themeColor="text1" w:themeTint="F2"/>
          <w:sz w:val="24"/>
          <w:szCs w:val="24"/>
        </w:rPr>
        <w:t>3</w:t>
      </w:r>
      <w:r w:rsidRPr="00281483">
        <w:rPr>
          <w:rFonts w:cs="Times New Roman"/>
          <w:color w:val="0D0D0D" w:themeColor="text1" w:themeTint="F2"/>
          <w:sz w:val="24"/>
          <w:szCs w:val="24"/>
        </w:rPr>
        <w:t>(3), 37-57.</w:t>
      </w:r>
    </w:p>
    <w:p w14:paraId="59017317" w14:textId="77777777" w:rsidR="00486B66" w:rsidRPr="00281483" w:rsidRDefault="00486B66" w:rsidP="00486B66">
      <w:pPr>
        <w:spacing w:after="0" w:line="240" w:lineRule="auto"/>
        <w:ind w:left="709" w:hanging="709"/>
        <w:jc w:val="both"/>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 xml:space="preserve">Selçuk, Ç. (2019). </w:t>
      </w:r>
      <w:proofErr w:type="spellStart"/>
      <w:r w:rsidRPr="00281483">
        <w:rPr>
          <w:rFonts w:eastAsiaTheme="minorHAnsi" w:cs="Times New Roman"/>
          <w:i/>
          <w:iCs/>
          <w:color w:val="0D0D0D" w:themeColor="text1" w:themeTint="F2"/>
          <w:sz w:val="24"/>
          <w:szCs w:val="24"/>
          <w:lang w:eastAsia="en-US"/>
        </w:rPr>
        <w:t>The</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use</w:t>
      </w:r>
      <w:proofErr w:type="spellEnd"/>
      <w:r w:rsidRPr="00281483">
        <w:rPr>
          <w:rFonts w:eastAsiaTheme="minorHAnsi" w:cs="Times New Roman"/>
          <w:i/>
          <w:iCs/>
          <w:color w:val="0D0D0D" w:themeColor="text1" w:themeTint="F2"/>
          <w:sz w:val="24"/>
          <w:szCs w:val="24"/>
          <w:lang w:eastAsia="en-US"/>
        </w:rPr>
        <w:t xml:space="preserve"> of </w:t>
      </w:r>
      <w:proofErr w:type="spellStart"/>
      <w:r w:rsidRPr="00281483">
        <w:rPr>
          <w:rFonts w:eastAsiaTheme="minorHAnsi" w:cs="Times New Roman"/>
          <w:i/>
          <w:iCs/>
          <w:color w:val="0D0D0D" w:themeColor="text1" w:themeTint="F2"/>
          <w:sz w:val="24"/>
          <w:szCs w:val="24"/>
          <w:lang w:eastAsia="en-US"/>
        </w:rPr>
        <w:t>integrated</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approach</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for</w:t>
      </w:r>
      <w:proofErr w:type="spellEnd"/>
      <w:r w:rsidRPr="00281483">
        <w:rPr>
          <w:rFonts w:eastAsiaTheme="minorHAnsi" w:cs="Times New Roman"/>
          <w:i/>
          <w:iCs/>
          <w:color w:val="0D0D0D" w:themeColor="text1" w:themeTint="F2"/>
          <w:sz w:val="24"/>
          <w:szCs w:val="24"/>
          <w:lang w:eastAsia="en-US"/>
        </w:rPr>
        <w:t xml:space="preserve"> urban </w:t>
      </w:r>
      <w:proofErr w:type="spellStart"/>
      <w:r w:rsidRPr="00281483">
        <w:rPr>
          <w:rFonts w:eastAsiaTheme="minorHAnsi" w:cs="Times New Roman"/>
          <w:i/>
          <w:iCs/>
          <w:color w:val="0D0D0D" w:themeColor="text1" w:themeTint="F2"/>
          <w:sz w:val="24"/>
          <w:szCs w:val="24"/>
          <w:lang w:eastAsia="en-US"/>
        </w:rPr>
        <w:t>tourism</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development</w:t>
      </w:r>
      <w:proofErr w:type="spellEnd"/>
      <w:r w:rsidRPr="00281483">
        <w:rPr>
          <w:rFonts w:eastAsiaTheme="minorHAnsi" w:cs="Times New Roman"/>
          <w:i/>
          <w:iCs/>
          <w:color w:val="0D0D0D" w:themeColor="text1" w:themeTint="F2"/>
          <w:sz w:val="24"/>
          <w:szCs w:val="24"/>
          <w:lang w:eastAsia="en-US"/>
        </w:rPr>
        <w:t xml:space="preserve"> in İzmir</w:t>
      </w:r>
      <w:r w:rsidRPr="00281483">
        <w:rPr>
          <w:rFonts w:eastAsiaTheme="minorHAnsi" w:cs="Times New Roman"/>
          <w:color w:val="0D0D0D" w:themeColor="text1" w:themeTint="F2"/>
          <w:sz w:val="24"/>
          <w:szCs w:val="24"/>
          <w:lang w:eastAsia="en-US"/>
        </w:rPr>
        <w:t>. (Yüksek Lisans Tezi). İzmir Katip Çelebi Üniversitesi, Sosyal Bilimler Enstitüsü, İzmir.</w:t>
      </w:r>
    </w:p>
    <w:p w14:paraId="739C0E63" w14:textId="1ED8F9BD" w:rsidR="00486B66" w:rsidRPr="00281483" w:rsidRDefault="00486B66" w:rsidP="00486B66">
      <w:pPr>
        <w:spacing w:after="0" w:line="240" w:lineRule="auto"/>
        <w:ind w:left="709" w:hanging="709"/>
        <w:jc w:val="both"/>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 xml:space="preserve">Sert, A. N. (2019). Sürdürülebilir turizm gelişiminde turizmin yerel halk tarafından algılanan etkilerinin, toplum katılımının ve turizm gelişimine desteğin rolü: Beypazarı örneği. </w:t>
      </w:r>
      <w:r w:rsidRPr="00281483">
        <w:rPr>
          <w:rFonts w:eastAsiaTheme="minorHAnsi" w:cs="Times New Roman"/>
          <w:i/>
          <w:iCs/>
          <w:color w:val="0D0D0D" w:themeColor="text1" w:themeTint="F2"/>
          <w:sz w:val="24"/>
          <w:szCs w:val="24"/>
          <w:lang w:eastAsia="en-US"/>
        </w:rPr>
        <w:t>Balıkesir Üniversitesi Sosyal Bilimler Enstitüsü Dergisi, 22</w:t>
      </w:r>
      <w:r w:rsidRPr="00281483">
        <w:rPr>
          <w:rFonts w:eastAsiaTheme="minorHAnsi" w:cs="Times New Roman"/>
          <w:color w:val="0D0D0D" w:themeColor="text1" w:themeTint="F2"/>
          <w:sz w:val="24"/>
          <w:szCs w:val="24"/>
          <w:lang w:eastAsia="en-US"/>
        </w:rPr>
        <w:t xml:space="preserve">(42), 407-428.  </w:t>
      </w:r>
    </w:p>
    <w:p w14:paraId="44E0D457" w14:textId="77777777" w:rsidR="00486B66" w:rsidRPr="00281483" w:rsidRDefault="00486B66" w:rsidP="00486B66">
      <w:pPr>
        <w:spacing w:after="0" w:line="240" w:lineRule="auto"/>
        <w:ind w:left="709" w:hanging="709"/>
        <w:jc w:val="both"/>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 xml:space="preserve">Sipahi, S. (2013). </w:t>
      </w:r>
      <w:r w:rsidRPr="00281483">
        <w:rPr>
          <w:rFonts w:eastAsiaTheme="minorHAnsi" w:cs="Times New Roman"/>
          <w:i/>
          <w:iCs/>
          <w:color w:val="0D0D0D" w:themeColor="text1" w:themeTint="F2"/>
          <w:sz w:val="24"/>
          <w:szCs w:val="24"/>
          <w:lang w:eastAsia="en-US"/>
        </w:rPr>
        <w:t>Otel İç Mekânlarında Enerji Kullanımı Açısından Sürdürülebilirlik Antalya Örneği</w:t>
      </w:r>
      <w:r w:rsidRPr="00281483">
        <w:rPr>
          <w:rFonts w:eastAsiaTheme="minorHAnsi" w:cs="Times New Roman"/>
          <w:color w:val="0D0D0D" w:themeColor="text1" w:themeTint="F2"/>
          <w:sz w:val="24"/>
          <w:szCs w:val="24"/>
          <w:lang w:eastAsia="en-US"/>
        </w:rPr>
        <w:t xml:space="preserve">. (Yüksek Lisans Tezi). Karadeniz Teknik Üniversitesi, Fen Bilimleri </w:t>
      </w:r>
      <w:proofErr w:type="spellStart"/>
      <w:r w:rsidRPr="00281483">
        <w:rPr>
          <w:rFonts w:eastAsiaTheme="minorHAnsi" w:cs="Times New Roman"/>
          <w:color w:val="0D0D0D" w:themeColor="text1" w:themeTint="F2"/>
          <w:sz w:val="24"/>
          <w:szCs w:val="24"/>
          <w:lang w:eastAsia="en-US"/>
        </w:rPr>
        <w:t>Enstitisü</w:t>
      </w:r>
      <w:proofErr w:type="spellEnd"/>
      <w:r w:rsidRPr="00281483">
        <w:rPr>
          <w:rFonts w:eastAsiaTheme="minorHAnsi" w:cs="Times New Roman"/>
          <w:color w:val="0D0D0D" w:themeColor="text1" w:themeTint="F2"/>
          <w:sz w:val="24"/>
          <w:szCs w:val="24"/>
          <w:lang w:eastAsia="en-US"/>
        </w:rPr>
        <w:t>, Trabzon.</w:t>
      </w:r>
    </w:p>
    <w:p w14:paraId="40F3AC63" w14:textId="086A1047" w:rsidR="00486B66" w:rsidRPr="00281483" w:rsidRDefault="00486B66" w:rsidP="00486B66">
      <w:pPr>
        <w:spacing w:after="0" w:line="240" w:lineRule="auto"/>
        <w:ind w:left="709" w:hanging="709"/>
        <w:jc w:val="both"/>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 xml:space="preserve">Sivas, T. (2008). Frigler (Midas’ın Ülkesi Anadolu). </w:t>
      </w:r>
      <w:proofErr w:type="spellStart"/>
      <w:r w:rsidRPr="00281483">
        <w:rPr>
          <w:rFonts w:eastAsiaTheme="minorHAnsi" w:cs="Times New Roman"/>
          <w:i/>
          <w:iCs/>
          <w:color w:val="0D0D0D" w:themeColor="text1" w:themeTint="F2"/>
          <w:sz w:val="24"/>
          <w:szCs w:val="24"/>
          <w:lang w:eastAsia="en-US"/>
        </w:rPr>
        <w:t>National</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Geographıg</w:t>
      </w:r>
      <w:proofErr w:type="spellEnd"/>
      <w:r w:rsidRPr="00281483">
        <w:rPr>
          <w:rFonts w:eastAsiaTheme="minorHAnsi" w:cs="Times New Roman"/>
          <w:i/>
          <w:iCs/>
          <w:color w:val="0D0D0D" w:themeColor="text1" w:themeTint="F2"/>
          <w:sz w:val="24"/>
          <w:szCs w:val="24"/>
          <w:lang w:eastAsia="en-US"/>
        </w:rPr>
        <w:t xml:space="preserve"> Dergisi</w:t>
      </w:r>
      <w:r w:rsidRPr="00281483">
        <w:rPr>
          <w:rFonts w:eastAsiaTheme="minorHAnsi" w:cs="Times New Roman"/>
          <w:color w:val="0D0D0D" w:themeColor="text1" w:themeTint="F2"/>
          <w:sz w:val="24"/>
          <w:szCs w:val="24"/>
          <w:lang w:eastAsia="en-US"/>
        </w:rPr>
        <w:t>. 59-79.</w:t>
      </w:r>
    </w:p>
    <w:p w14:paraId="55F4A18B"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proofErr w:type="spellStart"/>
      <w:r w:rsidRPr="00281483">
        <w:rPr>
          <w:rFonts w:eastAsiaTheme="minorHAnsi" w:cs="Times New Roman"/>
          <w:color w:val="0D0D0D" w:themeColor="text1" w:themeTint="F2"/>
          <w:sz w:val="24"/>
          <w:szCs w:val="24"/>
          <w:lang w:eastAsia="en-US"/>
        </w:rPr>
        <w:t>Shafaei</w:t>
      </w:r>
      <w:proofErr w:type="spellEnd"/>
      <w:r w:rsidRPr="00281483">
        <w:rPr>
          <w:rFonts w:eastAsiaTheme="minorHAnsi" w:cs="Times New Roman"/>
          <w:color w:val="0D0D0D" w:themeColor="text1" w:themeTint="F2"/>
          <w:sz w:val="24"/>
          <w:szCs w:val="24"/>
          <w:lang w:eastAsia="en-US"/>
        </w:rPr>
        <w:t xml:space="preserve">, F., &amp; Mohamed, B. (2015). A </w:t>
      </w:r>
      <w:proofErr w:type="spellStart"/>
      <w:r w:rsidRPr="00281483">
        <w:rPr>
          <w:rFonts w:eastAsiaTheme="minorHAnsi" w:cs="Times New Roman"/>
          <w:color w:val="0D0D0D" w:themeColor="text1" w:themeTint="F2"/>
          <w:sz w:val="24"/>
          <w:szCs w:val="24"/>
          <w:lang w:eastAsia="en-US"/>
        </w:rPr>
        <w:t>stage-based</w:t>
      </w:r>
      <w:proofErr w:type="spellEnd"/>
      <w:r w:rsidRPr="00281483">
        <w:rPr>
          <w:rFonts w:eastAsiaTheme="minorHAnsi" w:cs="Times New Roman"/>
          <w:color w:val="0D0D0D" w:themeColor="text1" w:themeTint="F2"/>
          <w:sz w:val="24"/>
          <w:szCs w:val="24"/>
          <w:lang w:eastAsia="en-US"/>
        </w:rPr>
        <w:t xml:space="preserve"> model </w:t>
      </w:r>
      <w:proofErr w:type="spellStart"/>
      <w:r w:rsidRPr="00281483">
        <w:rPr>
          <w:rFonts w:eastAsiaTheme="minorHAnsi" w:cs="Times New Roman"/>
          <w:color w:val="0D0D0D" w:themeColor="text1" w:themeTint="F2"/>
          <w:sz w:val="24"/>
          <w:szCs w:val="24"/>
          <w:lang w:eastAsia="en-US"/>
        </w:rPr>
        <w:t>development</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study</w:t>
      </w:r>
      <w:proofErr w:type="spellEnd"/>
      <w:r w:rsidRPr="00281483">
        <w:rPr>
          <w:rFonts w:eastAsiaTheme="minorHAnsi" w:cs="Times New Roman"/>
          <w:color w:val="0D0D0D" w:themeColor="text1" w:themeTint="F2"/>
          <w:sz w:val="24"/>
          <w:szCs w:val="24"/>
          <w:lang w:eastAsia="en-US"/>
        </w:rPr>
        <w:t xml:space="preserve"> on </w:t>
      </w:r>
      <w:proofErr w:type="spellStart"/>
      <w:r w:rsidRPr="00281483">
        <w:rPr>
          <w:rFonts w:eastAsiaTheme="minorHAnsi" w:cs="Times New Roman"/>
          <w:color w:val="0D0D0D" w:themeColor="text1" w:themeTint="F2"/>
          <w:sz w:val="24"/>
          <w:szCs w:val="24"/>
          <w:lang w:eastAsia="en-US"/>
        </w:rPr>
        <w:t>tourism</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social</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impact</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assessment</w:t>
      </w:r>
      <w:proofErr w:type="spellEnd"/>
      <w:r w:rsidRPr="00281483">
        <w:rPr>
          <w:rFonts w:eastAsiaTheme="minorHAnsi" w:cs="Times New Roman"/>
          <w:color w:val="0D0D0D" w:themeColor="text1" w:themeTint="F2"/>
          <w:sz w:val="24"/>
          <w:szCs w:val="24"/>
          <w:lang w:eastAsia="en-US"/>
        </w:rPr>
        <w:t xml:space="preserve">. </w:t>
      </w:r>
      <w:r w:rsidRPr="00281483">
        <w:rPr>
          <w:rFonts w:eastAsiaTheme="minorHAnsi" w:cs="Times New Roman"/>
          <w:i/>
          <w:iCs/>
          <w:color w:val="0D0D0D" w:themeColor="text1" w:themeTint="F2"/>
          <w:sz w:val="24"/>
          <w:szCs w:val="24"/>
          <w:lang w:eastAsia="en-US"/>
        </w:rPr>
        <w:t xml:space="preserve">International </w:t>
      </w:r>
      <w:proofErr w:type="spellStart"/>
      <w:r w:rsidRPr="00281483">
        <w:rPr>
          <w:rFonts w:eastAsiaTheme="minorHAnsi" w:cs="Times New Roman"/>
          <w:i/>
          <w:iCs/>
          <w:color w:val="0D0D0D" w:themeColor="text1" w:themeTint="F2"/>
          <w:sz w:val="24"/>
          <w:szCs w:val="24"/>
          <w:lang w:eastAsia="en-US"/>
        </w:rPr>
        <w:t>Journal</w:t>
      </w:r>
      <w:proofErr w:type="spellEnd"/>
      <w:r w:rsidRPr="00281483">
        <w:rPr>
          <w:rFonts w:eastAsiaTheme="minorHAnsi" w:cs="Times New Roman"/>
          <w:i/>
          <w:iCs/>
          <w:color w:val="0D0D0D" w:themeColor="text1" w:themeTint="F2"/>
          <w:sz w:val="24"/>
          <w:szCs w:val="24"/>
          <w:lang w:eastAsia="en-US"/>
        </w:rPr>
        <w:t xml:space="preserve"> of </w:t>
      </w:r>
      <w:proofErr w:type="spellStart"/>
      <w:r w:rsidRPr="00281483">
        <w:rPr>
          <w:rFonts w:eastAsiaTheme="minorHAnsi" w:cs="Times New Roman"/>
          <w:i/>
          <w:iCs/>
          <w:color w:val="0D0D0D" w:themeColor="text1" w:themeTint="F2"/>
          <w:sz w:val="24"/>
          <w:szCs w:val="24"/>
          <w:lang w:eastAsia="en-US"/>
        </w:rPr>
        <w:t>Scientific</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and</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Research</w:t>
      </w:r>
      <w:proofErr w:type="spellEnd"/>
      <w:r w:rsidRPr="00281483">
        <w:rPr>
          <w:rFonts w:eastAsiaTheme="minorHAnsi" w:cs="Times New Roman"/>
          <w:i/>
          <w:iCs/>
          <w:color w:val="0D0D0D" w:themeColor="text1" w:themeTint="F2"/>
          <w:sz w:val="24"/>
          <w:szCs w:val="24"/>
          <w:lang w:eastAsia="en-US"/>
        </w:rPr>
        <w:t xml:space="preserve"> Publications, 5</w:t>
      </w:r>
      <w:r w:rsidRPr="00281483">
        <w:rPr>
          <w:rFonts w:eastAsiaTheme="minorHAnsi" w:cs="Times New Roman"/>
          <w:color w:val="0D0D0D" w:themeColor="text1" w:themeTint="F2"/>
          <w:sz w:val="24"/>
          <w:szCs w:val="24"/>
          <w:lang w:eastAsia="en-US"/>
        </w:rPr>
        <w:t>(3), 1-6</w:t>
      </w:r>
    </w:p>
    <w:p w14:paraId="24E623EB"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proofErr w:type="spellStart"/>
      <w:r w:rsidRPr="00281483">
        <w:rPr>
          <w:rFonts w:eastAsiaTheme="minorHAnsi" w:cs="Times New Roman"/>
          <w:color w:val="0D0D0D" w:themeColor="text1" w:themeTint="F2"/>
          <w:sz w:val="24"/>
          <w:szCs w:val="24"/>
          <w:lang w:eastAsia="en-US"/>
        </w:rPr>
        <w:t>Shafiee</w:t>
      </w:r>
      <w:proofErr w:type="spellEnd"/>
      <w:r w:rsidRPr="00281483">
        <w:rPr>
          <w:rFonts w:eastAsiaTheme="minorHAnsi" w:cs="Times New Roman"/>
          <w:color w:val="0D0D0D" w:themeColor="text1" w:themeTint="F2"/>
          <w:sz w:val="24"/>
          <w:szCs w:val="24"/>
          <w:lang w:eastAsia="en-US"/>
        </w:rPr>
        <w:t xml:space="preserve">, M. M., </w:t>
      </w:r>
      <w:proofErr w:type="spellStart"/>
      <w:r w:rsidRPr="00281483">
        <w:rPr>
          <w:rFonts w:eastAsiaTheme="minorHAnsi" w:cs="Times New Roman"/>
          <w:color w:val="0D0D0D" w:themeColor="text1" w:themeTint="F2"/>
          <w:sz w:val="24"/>
          <w:szCs w:val="24"/>
          <w:lang w:eastAsia="en-US"/>
        </w:rPr>
        <w:t>Shams</w:t>
      </w:r>
      <w:proofErr w:type="spellEnd"/>
      <w:r w:rsidRPr="00281483">
        <w:rPr>
          <w:rFonts w:eastAsiaTheme="minorHAnsi" w:cs="Times New Roman"/>
          <w:color w:val="0D0D0D" w:themeColor="text1" w:themeTint="F2"/>
          <w:sz w:val="24"/>
          <w:szCs w:val="24"/>
          <w:lang w:eastAsia="en-US"/>
        </w:rPr>
        <w:t xml:space="preserve">, H., </w:t>
      </w:r>
      <w:proofErr w:type="spellStart"/>
      <w:r w:rsidRPr="00281483">
        <w:rPr>
          <w:rFonts w:eastAsiaTheme="minorHAnsi" w:cs="Times New Roman"/>
          <w:color w:val="0D0D0D" w:themeColor="text1" w:themeTint="F2"/>
          <w:sz w:val="24"/>
          <w:szCs w:val="24"/>
          <w:lang w:eastAsia="en-US"/>
        </w:rPr>
        <w:t>Yahai</w:t>
      </w:r>
      <w:proofErr w:type="spellEnd"/>
      <w:r w:rsidRPr="00281483">
        <w:rPr>
          <w:rFonts w:eastAsiaTheme="minorHAnsi" w:cs="Times New Roman"/>
          <w:color w:val="0D0D0D" w:themeColor="text1" w:themeTint="F2"/>
          <w:sz w:val="24"/>
          <w:szCs w:val="24"/>
          <w:lang w:eastAsia="en-US"/>
        </w:rPr>
        <w:t xml:space="preserve">, M. R., &amp; </w:t>
      </w:r>
      <w:proofErr w:type="spellStart"/>
      <w:r w:rsidRPr="00281483">
        <w:rPr>
          <w:rFonts w:eastAsiaTheme="minorHAnsi" w:cs="Times New Roman"/>
          <w:color w:val="0D0D0D" w:themeColor="text1" w:themeTint="F2"/>
          <w:sz w:val="24"/>
          <w:szCs w:val="24"/>
          <w:lang w:eastAsia="en-US"/>
        </w:rPr>
        <w:t>Golchin</w:t>
      </w:r>
      <w:proofErr w:type="spellEnd"/>
      <w:r w:rsidRPr="00281483">
        <w:rPr>
          <w:rFonts w:eastAsiaTheme="minorHAnsi" w:cs="Times New Roman"/>
          <w:color w:val="0D0D0D" w:themeColor="text1" w:themeTint="F2"/>
          <w:sz w:val="24"/>
          <w:szCs w:val="24"/>
          <w:lang w:eastAsia="en-US"/>
        </w:rPr>
        <w:t xml:space="preserve">, H. (2013). ICT </w:t>
      </w:r>
      <w:proofErr w:type="spellStart"/>
      <w:r w:rsidRPr="00281483">
        <w:rPr>
          <w:rFonts w:eastAsiaTheme="minorHAnsi" w:cs="Times New Roman"/>
          <w:color w:val="0D0D0D" w:themeColor="text1" w:themeTint="F2"/>
          <w:sz w:val="24"/>
          <w:szCs w:val="24"/>
          <w:lang w:eastAsia="en-US"/>
        </w:rPr>
        <w:t>capacities</w:t>
      </w:r>
      <w:proofErr w:type="spellEnd"/>
      <w:r w:rsidRPr="00281483">
        <w:rPr>
          <w:rFonts w:eastAsiaTheme="minorHAnsi" w:cs="Times New Roman"/>
          <w:color w:val="0D0D0D" w:themeColor="text1" w:themeTint="F2"/>
          <w:sz w:val="24"/>
          <w:szCs w:val="24"/>
          <w:lang w:eastAsia="en-US"/>
        </w:rPr>
        <w:t xml:space="preserve"> in </w:t>
      </w:r>
      <w:proofErr w:type="spellStart"/>
      <w:r w:rsidRPr="00281483">
        <w:rPr>
          <w:rFonts w:eastAsiaTheme="minorHAnsi" w:cs="Times New Roman"/>
          <w:color w:val="0D0D0D" w:themeColor="text1" w:themeTint="F2"/>
          <w:sz w:val="24"/>
          <w:szCs w:val="24"/>
          <w:lang w:eastAsia="en-US"/>
        </w:rPr>
        <w:t>creating</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sustainable</w:t>
      </w:r>
      <w:proofErr w:type="spellEnd"/>
      <w:r w:rsidRPr="00281483">
        <w:rPr>
          <w:rFonts w:eastAsiaTheme="minorHAnsi" w:cs="Times New Roman"/>
          <w:color w:val="0D0D0D" w:themeColor="text1" w:themeTint="F2"/>
          <w:sz w:val="24"/>
          <w:szCs w:val="24"/>
          <w:lang w:eastAsia="en-US"/>
        </w:rPr>
        <w:t xml:space="preserve"> urban </w:t>
      </w:r>
      <w:proofErr w:type="spellStart"/>
      <w:r w:rsidRPr="00281483">
        <w:rPr>
          <w:rFonts w:eastAsiaTheme="minorHAnsi" w:cs="Times New Roman"/>
          <w:color w:val="0D0D0D" w:themeColor="text1" w:themeTint="F2"/>
          <w:sz w:val="24"/>
          <w:szCs w:val="24"/>
          <w:lang w:eastAsia="en-US"/>
        </w:rPr>
        <w:t>tourism</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and</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its</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effects</w:t>
      </w:r>
      <w:proofErr w:type="spellEnd"/>
      <w:r w:rsidRPr="00281483">
        <w:rPr>
          <w:rFonts w:eastAsiaTheme="minorHAnsi" w:cs="Times New Roman"/>
          <w:color w:val="0D0D0D" w:themeColor="text1" w:themeTint="F2"/>
          <w:sz w:val="24"/>
          <w:szCs w:val="24"/>
          <w:lang w:eastAsia="en-US"/>
        </w:rPr>
        <w:t xml:space="preserve"> on </w:t>
      </w:r>
      <w:proofErr w:type="spellStart"/>
      <w:r w:rsidRPr="00281483">
        <w:rPr>
          <w:rFonts w:eastAsiaTheme="minorHAnsi" w:cs="Times New Roman"/>
          <w:color w:val="0D0D0D" w:themeColor="text1" w:themeTint="F2"/>
          <w:sz w:val="24"/>
          <w:szCs w:val="24"/>
          <w:lang w:eastAsia="en-US"/>
        </w:rPr>
        <w:t>resident</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quality</w:t>
      </w:r>
      <w:proofErr w:type="spellEnd"/>
      <w:r w:rsidRPr="00281483">
        <w:rPr>
          <w:rFonts w:eastAsiaTheme="minorHAnsi" w:cs="Times New Roman"/>
          <w:color w:val="0D0D0D" w:themeColor="text1" w:themeTint="F2"/>
          <w:sz w:val="24"/>
          <w:szCs w:val="24"/>
          <w:lang w:eastAsia="en-US"/>
        </w:rPr>
        <w:t xml:space="preserve"> of life. E-Commerce in </w:t>
      </w:r>
      <w:proofErr w:type="spellStart"/>
      <w:r w:rsidRPr="00281483">
        <w:rPr>
          <w:rFonts w:eastAsiaTheme="minorHAnsi" w:cs="Times New Roman"/>
          <w:color w:val="0D0D0D" w:themeColor="text1" w:themeTint="F2"/>
          <w:sz w:val="24"/>
          <w:szCs w:val="24"/>
          <w:lang w:eastAsia="en-US"/>
        </w:rPr>
        <w:t>Developing</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Countries</w:t>
      </w:r>
      <w:proofErr w:type="spellEnd"/>
      <w:r w:rsidRPr="00281483">
        <w:rPr>
          <w:rFonts w:eastAsiaTheme="minorHAnsi" w:cs="Times New Roman"/>
          <w:color w:val="0D0D0D" w:themeColor="text1" w:themeTint="F2"/>
          <w:sz w:val="24"/>
          <w:szCs w:val="24"/>
          <w:lang w:eastAsia="en-US"/>
        </w:rPr>
        <w:t>, 1–10.</w:t>
      </w:r>
    </w:p>
    <w:p w14:paraId="2BFCC0B8"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Shoval</w:t>
      </w:r>
      <w:proofErr w:type="spellEnd"/>
      <w:r w:rsidRPr="00281483">
        <w:rPr>
          <w:rFonts w:cs="Times New Roman"/>
          <w:color w:val="0D0D0D" w:themeColor="text1" w:themeTint="F2"/>
          <w:sz w:val="24"/>
          <w:szCs w:val="24"/>
        </w:rPr>
        <w:t xml:space="preserve">, N. (2002). Global </w:t>
      </w:r>
      <w:proofErr w:type="spellStart"/>
      <w:r w:rsidRPr="00281483">
        <w:rPr>
          <w:rFonts w:cs="Times New Roman"/>
          <w:color w:val="0D0D0D" w:themeColor="text1" w:themeTint="F2"/>
          <w:sz w:val="24"/>
          <w:szCs w:val="24"/>
        </w:rPr>
        <w:t>Trends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In</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The</w:t>
      </w:r>
      <w:proofErr w:type="spellEnd"/>
      <w:r w:rsidRPr="00281483">
        <w:rPr>
          <w:rFonts w:cs="Times New Roman"/>
          <w:color w:val="0D0D0D" w:themeColor="text1" w:themeTint="F2"/>
          <w:sz w:val="24"/>
          <w:szCs w:val="24"/>
        </w:rPr>
        <w:t xml:space="preserve"> Tel Aviv </w:t>
      </w:r>
      <w:proofErr w:type="spellStart"/>
      <w:r w:rsidRPr="00281483">
        <w:rPr>
          <w:rFonts w:cs="Times New Roman"/>
          <w:color w:val="0D0D0D" w:themeColor="text1" w:themeTint="F2"/>
          <w:sz w:val="24"/>
          <w:szCs w:val="24"/>
        </w:rPr>
        <w:t>Tourism</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Sector</w:t>
      </w:r>
      <w:proofErr w:type="spellEnd"/>
      <w:r w:rsidRPr="00281483">
        <w:rPr>
          <w:rFonts w:cs="Times New Roman"/>
          <w:color w:val="0D0D0D" w:themeColor="text1" w:themeTint="F2"/>
          <w:sz w:val="24"/>
          <w:szCs w:val="24"/>
        </w:rPr>
        <w:t xml:space="preserve">. </w:t>
      </w:r>
      <w:proofErr w:type="spellStart"/>
      <w:r w:rsidRPr="00281483">
        <w:rPr>
          <w:rStyle w:val="Vurgu"/>
          <w:rFonts w:cs="Times New Roman"/>
          <w:color w:val="0D0D0D" w:themeColor="text1" w:themeTint="F2"/>
          <w:sz w:val="24"/>
          <w:szCs w:val="24"/>
        </w:rPr>
        <w:t>Emerging</w:t>
      </w:r>
      <w:proofErr w:type="spellEnd"/>
      <w:r w:rsidRPr="00281483">
        <w:rPr>
          <w:rStyle w:val="Vurgu"/>
          <w:rFonts w:cs="Times New Roman"/>
          <w:color w:val="0D0D0D" w:themeColor="text1" w:themeTint="F2"/>
          <w:sz w:val="24"/>
          <w:szCs w:val="24"/>
        </w:rPr>
        <w:t xml:space="preserve"> </w:t>
      </w:r>
      <w:proofErr w:type="spellStart"/>
      <w:r w:rsidRPr="00281483">
        <w:rPr>
          <w:rStyle w:val="Vurgu"/>
          <w:rFonts w:cs="Times New Roman"/>
          <w:color w:val="0D0D0D" w:themeColor="text1" w:themeTint="F2"/>
          <w:sz w:val="24"/>
          <w:szCs w:val="24"/>
        </w:rPr>
        <w:t>Nodes</w:t>
      </w:r>
      <w:proofErr w:type="spellEnd"/>
      <w:r w:rsidRPr="00281483">
        <w:rPr>
          <w:rStyle w:val="Vurgu"/>
          <w:rFonts w:cs="Times New Roman"/>
          <w:color w:val="0D0D0D" w:themeColor="text1" w:themeTint="F2"/>
          <w:sz w:val="24"/>
          <w:szCs w:val="24"/>
        </w:rPr>
        <w:t xml:space="preserve"> </w:t>
      </w:r>
      <w:proofErr w:type="spellStart"/>
      <w:r w:rsidRPr="00281483">
        <w:rPr>
          <w:rStyle w:val="Vurgu"/>
          <w:rFonts w:cs="Times New Roman"/>
          <w:color w:val="0D0D0D" w:themeColor="text1" w:themeTint="F2"/>
          <w:sz w:val="24"/>
          <w:szCs w:val="24"/>
        </w:rPr>
        <w:t>In</w:t>
      </w:r>
      <w:proofErr w:type="spellEnd"/>
      <w:r w:rsidRPr="00281483">
        <w:rPr>
          <w:rStyle w:val="Vurgu"/>
          <w:rFonts w:cs="Times New Roman"/>
          <w:color w:val="0D0D0D" w:themeColor="text1" w:themeTint="F2"/>
          <w:sz w:val="24"/>
          <w:szCs w:val="24"/>
        </w:rPr>
        <w:t xml:space="preserve"> </w:t>
      </w:r>
      <w:proofErr w:type="spellStart"/>
      <w:r w:rsidRPr="00281483">
        <w:rPr>
          <w:rStyle w:val="Vurgu"/>
          <w:rFonts w:cs="Times New Roman"/>
          <w:color w:val="0D0D0D" w:themeColor="text1" w:themeTint="F2"/>
          <w:sz w:val="24"/>
          <w:szCs w:val="24"/>
        </w:rPr>
        <w:t>The</w:t>
      </w:r>
      <w:proofErr w:type="spellEnd"/>
      <w:r w:rsidRPr="00281483">
        <w:rPr>
          <w:rStyle w:val="Vurgu"/>
          <w:rFonts w:cs="Times New Roman"/>
          <w:color w:val="0D0D0D" w:themeColor="text1" w:themeTint="F2"/>
          <w:sz w:val="24"/>
          <w:szCs w:val="24"/>
        </w:rPr>
        <w:t xml:space="preserve"> Global </w:t>
      </w:r>
      <w:proofErr w:type="spellStart"/>
      <w:r w:rsidRPr="00281483">
        <w:rPr>
          <w:rStyle w:val="Vurgu"/>
          <w:rFonts w:cs="Times New Roman"/>
          <w:color w:val="0D0D0D" w:themeColor="text1" w:themeTint="F2"/>
          <w:sz w:val="24"/>
          <w:szCs w:val="24"/>
        </w:rPr>
        <w:t>Economy</w:t>
      </w:r>
      <w:proofErr w:type="spellEnd"/>
      <w:r w:rsidRPr="00281483">
        <w:rPr>
          <w:rStyle w:val="Vurgu"/>
          <w:rFonts w:cs="Times New Roman"/>
          <w:color w:val="0D0D0D" w:themeColor="text1" w:themeTint="F2"/>
          <w:sz w:val="24"/>
          <w:szCs w:val="24"/>
        </w:rPr>
        <w:t xml:space="preserve">: Frankfurt </w:t>
      </w:r>
      <w:proofErr w:type="spellStart"/>
      <w:r w:rsidRPr="00281483">
        <w:rPr>
          <w:rStyle w:val="Vurgu"/>
          <w:rFonts w:cs="Times New Roman"/>
          <w:color w:val="0D0D0D" w:themeColor="text1" w:themeTint="F2"/>
          <w:sz w:val="24"/>
          <w:szCs w:val="24"/>
        </w:rPr>
        <w:t>And</w:t>
      </w:r>
      <w:proofErr w:type="spellEnd"/>
      <w:r w:rsidRPr="00281483">
        <w:rPr>
          <w:rStyle w:val="Vurgu"/>
          <w:rFonts w:cs="Times New Roman"/>
          <w:color w:val="0D0D0D" w:themeColor="text1" w:themeTint="F2"/>
          <w:sz w:val="24"/>
          <w:szCs w:val="24"/>
        </w:rPr>
        <w:t xml:space="preserve"> Tel Aviv </w:t>
      </w:r>
      <w:proofErr w:type="spellStart"/>
      <w:r w:rsidRPr="00281483">
        <w:rPr>
          <w:rStyle w:val="Vurgu"/>
          <w:rFonts w:cs="Times New Roman"/>
          <w:color w:val="0D0D0D" w:themeColor="text1" w:themeTint="F2"/>
          <w:sz w:val="24"/>
          <w:szCs w:val="24"/>
        </w:rPr>
        <w:t>Compared</w:t>
      </w:r>
      <w:proofErr w:type="spellEnd"/>
      <w:r w:rsidRPr="00281483">
        <w:rPr>
          <w:rFonts w:cs="Times New Roman"/>
          <w:color w:val="0D0D0D" w:themeColor="text1" w:themeTint="F2"/>
          <w:sz w:val="24"/>
          <w:szCs w:val="24"/>
        </w:rPr>
        <w:t xml:space="preserve">, D. </w:t>
      </w:r>
      <w:proofErr w:type="spellStart"/>
      <w:r w:rsidRPr="00281483">
        <w:rPr>
          <w:rFonts w:cs="Times New Roman"/>
          <w:color w:val="0D0D0D" w:themeColor="text1" w:themeTint="F2"/>
          <w:sz w:val="24"/>
          <w:szCs w:val="24"/>
        </w:rPr>
        <w:t>Felsenstein</w:t>
      </w:r>
      <w:proofErr w:type="spellEnd"/>
      <w:r w:rsidRPr="00281483">
        <w:rPr>
          <w:rFonts w:cs="Times New Roman"/>
          <w:color w:val="0D0D0D" w:themeColor="text1" w:themeTint="F2"/>
          <w:sz w:val="24"/>
          <w:szCs w:val="24"/>
        </w:rPr>
        <w:t xml:space="preserve">, E. W. </w:t>
      </w:r>
      <w:proofErr w:type="spellStart"/>
      <w:r w:rsidRPr="00281483">
        <w:rPr>
          <w:rFonts w:cs="Times New Roman"/>
          <w:color w:val="0D0D0D" w:themeColor="text1" w:themeTint="F2"/>
          <w:sz w:val="24"/>
          <w:szCs w:val="24"/>
        </w:rPr>
        <w:t>Schamp</w:t>
      </w:r>
      <w:proofErr w:type="spellEnd"/>
      <w:r w:rsidRPr="00281483">
        <w:rPr>
          <w:rFonts w:cs="Times New Roman"/>
          <w:color w:val="0D0D0D" w:themeColor="text1" w:themeTint="F2"/>
          <w:sz w:val="24"/>
          <w:szCs w:val="24"/>
        </w:rPr>
        <w:t xml:space="preserve">, A. </w:t>
      </w:r>
      <w:proofErr w:type="spellStart"/>
      <w:r w:rsidRPr="00281483">
        <w:rPr>
          <w:rFonts w:cs="Times New Roman"/>
          <w:color w:val="0D0D0D" w:themeColor="text1" w:themeTint="F2"/>
          <w:sz w:val="24"/>
          <w:szCs w:val="24"/>
        </w:rPr>
        <w:t>Shachar</w:t>
      </w:r>
      <w:proofErr w:type="spellEnd"/>
      <w:r w:rsidRPr="00281483">
        <w:rPr>
          <w:rFonts w:cs="Times New Roman"/>
          <w:color w:val="0D0D0D" w:themeColor="text1" w:themeTint="F2"/>
          <w:sz w:val="24"/>
          <w:szCs w:val="24"/>
        </w:rPr>
        <w:t xml:space="preserve"> (Ed.), </w:t>
      </w:r>
      <w:proofErr w:type="spellStart"/>
      <w:r w:rsidRPr="00281483">
        <w:rPr>
          <w:rStyle w:val="Vurgu"/>
          <w:rFonts w:cs="Times New Roman"/>
          <w:color w:val="0D0D0D" w:themeColor="text1" w:themeTint="F2"/>
          <w:sz w:val="24"/>
          <w:szCs w:val="24"/>
        </w:rPr>
        <w:t>Kluwer</w:t>
      </w:r>
      <w:proofErr w:type="spellEnd"/>
      <w:r w:rsidRPr="00281483">
        <w:rPr>
          <w:rStyle w:val="Vurgu"/>
          <w:rFonts w:cs="Times New Roman"/>
          <w:color w:val="0D0D0D" w:themeColor="text1" w:themeTint="F2"/>
          <w:sz w:val="24"/>
          <w:szCs w:val="24"/>
        </w:rPr>
        <w:t xml:space="preserve"> </w:t>
      </w:r>
      <w:proofErr w:type="spellStart"/>
      <w:r w:rsidRPr="00281483">
        <w:rPr>
          <w:rStyle w:val="Vurgu"/>
          <w:rFonts w:cs="Times New Roman"/>
          <w:color w:val="0D0D0D" w:themeColor="text1" w:themeTint="F2"/>
          <w:sz w:val="24"/>
          <w:szCs w:val="24"/>
        </w:rPr>
        <w:t>Academic</w:t>
      </w:r>
      <w:proofErr w:type="spellEnd"/>
      <w:r w:rsidRPr="00281483">
        <w:rPr>
          <w:rStyle w:val="Vurgu"/>
          <w:rFonts w:cs="Times New Roman"/>
          <w:color w:val="0D0D0D" w:themeColor="text1" w:themeTint="F2"/>
          <w:sz w:val="24"/>
          <w:szCs w:val="24"/>
        </w:rPr>
        <w:t xml:space="preserve"> </w:t>
      </w:r>
      <w:proofErr w:type="spellStart"/>
      <w:r w:rsidRPr="00281483">
        <w:rPr>
          <w:rStyle w:val="Vurgu"/>
          <w:rFonts w:cs="Times New Roman"/>
          <w:color w:val="0D0D0D" w:themeColor="text1" w:themeTint="F2"/>
          <w:sz w:val="24"/>
          <w:szCs w:val="24"/>
        </w:rPr>
        <w:t>Publishers</w:t>
      </w:r>
      <w:proofErr w:type="spellEnd"/>
      <w:r w:rsidRPr="00281483">
        <w:rPr>
          <w:rFonts w:cs="Times New Roman"/>
          <w:color w:val="0D0D0D" w:themeColor="text1" w:themeTint="F2"/>
          <w:sz w:val="24"/>
          <w:szCs w:val="24"/>
        </w:rPr>
        <w:t>, Dordrecht, s. 195–212.</w:t>
      </w:r>
    </w:p>
    <w:p w14:paraId="1A7A1E39" w14:textId="77777777" w:rsidR="00AE56FC" w:rsidRPr="00281483" w:rsidRDefault="00AE56FC" w:rsidP="00FD2DCE">
      <w:pPr>
        <w:spacing w:after="0" w:line="240" w:lineRule="auto"/>
        <w:ind w:left="709" w:hanging="709"/>
        <w:jc w:val="both"/>
        <w:rPr>
          <w:rFonts w:eastAsiaTheme="minorHAnsi" w:cs="Times New Roman"/>
          <w:i/>
          <w:iCs/>
          <w:color w:val="0D0D0D" w:themeColor="text1" w:themeTint="F2"/>
          <w:sz w:val="24"/>
          <w:szCs w:val="24"/>
          <w:lang w:eastAsia="en-US"/>
        </w:rPr>
      </w:pPr>
      <w:r w:rsidRPr="00281483">
        <w:rPr>
          <w:rFonts w:eastAsiaTheme="minorHAnsi" w:cs="Times New Roman"/>
          <w:color w:val="0D0D0D" w:themeColor="text1" w:themeTint="F2"/>
          <w:sz w:val="24"/>
          <w:szCs w:val="24"/>
          <w:lang w:eastAsia="en-US"/>
        </w:rPr>
        <w:t xml:space="preserve">Smith, N. (1987). </w:t>
      </w:r>
      <w:proofErr w:type="spellStart"/>
      <w:r w:rsidRPr="00281483">
        <w:rPr>
          <w:rFonts w:eastAsiaTheme="minorHAnsi" w:cs="Times New Roman"/>
          <w:color w:val="0D0D0D" w:themeColor="text1" w:themeTint="F2"/>
          <w:sz w:val="24"/>
          <w:szCs w:val="24"/>
          <w:lang w:eastAsia="en-US"/>
        </w:rPr>
        <w:t>Gentrification</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and</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the</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rent</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gap</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Annals</w:t>
      </w:r>
      <w:proofErr w:type="spellEnd"/>
      <w:r w:rsidRPr="00281483">
        <w:rPr>
          <w:rFonts w:eastAsiaTheme="minorHAnsi" w:cs="Times New Roman"/>
          <w:i/>
          <w:iCs/>
          <w:color w:val="0D0D0D" w:themeColor="text1" w:themeTint="F2"/>
          <w:sz w:val="24"/>
          <w:szCs w:val="24"/>
          <w:lang w:eastAsia="en-US"/>
        </w:rPr>
        <w:t xml:space="preserve"> of </w:t>
      </w:r>
      <w:proofErr w:type="spellStart"/>
      <w:r w:rsidRPr="00281483">
        <w:rPr>
          <w:rFonts w:eastAsiaTheme="minorHAnsi" w:cs="Times New Roman"/>
          <w:i/>
          <w:iCs/>
          <w:color w:val="0D0D0D" w:themeColor="text1" w:themeTint="F2"/>
          <w:sz w:val="24"/>
          <w:szCs w:val="24"/>
          <w:lang w:eastAsia="en-US"/>
        </w:rPr>
        <w:t>the</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Association</w:t>
      </w:r>
      <w:proofErr w:type="spellEnd"/>
      <w:r w:rsidRPr="00281483">
        <w:rPr>
          <w:rFonts w:eastAsiaTheme="minorHAnsi" w:cs="Times New Roman"/>
          <w:i/>
          <w:iCs/>
          <w:color w:val="0D0D0D" w:themeColor="text1" w:themeTint="F2"/>
          <w:sz w:val="24"/>
          <w:szCs w:val="24"/>
          <w:lang w:eastAsia="en-US"/>
        </w:rPr>
        <w:t xml:space="preserve"> of </w:t>
      </w:r>
      <w:proofErr w:type="spellStart"/>
      <w:r w:rsidRPr="00281483">
        <w:rPr>
          <w:rFonts w:eastAsiaTheme="minorHAnsi" w:cs="Times New Roman"/>
          <w:i/>
          <w:iCs/>
          <w:color w:val="0D0D0D" w:themeColor="text1" w:themeTint="F2"/>
          <w:sz w:val="24"/>
          <w:szCs w:val="24"/>
          <w:lang w:eastAsia="en-US"/>
        </w:rPr>
        <w:t>American</w:t>
      </w:r>
      <w:proofErr w:type="spellEnd"/>
    </w:p>
    <w:p w14:paraId="59E64034"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proofErr w:type="spellStart"/>
      <w:r w:rsidRPr="00281483">
        <w:rPr>
          <w:rFonts w:eastAsiaTheme="minorHAnsi" w:cs="Times New Roman"/>
          <w:i/>
          <w:iCs/>
          <w:color w:val="0D0D0D" w:themeColor="text1" w:themeTint="F2"/>
          <w:sz w:val="24"/>
          <w:szCs w:val="24"/>
          <w:lang w:eastAsia="en-US"/>
        </w:rPr>
        <w:t>Geographers</w:t>
      </w:r>
      <w:proofErr w:type="spellEnd"/>
      <w:r w:rsidRPr="00281483">
        <w:rPr>
          <w:rFonts w:eastAsiaTheme="minorHAnsi" w:cs="Times New Roman"/>
          <w:i/>
          <w:iCs/>
          <w:color w:val="0D0D0D" w:themeColor="text1" w:themeTint="F2"/>
          <w:sz w:val="24"/>
          <w:szCs w:val="24"/>
          <w:lang w:eastAsia="en-US"/>
        </w:rPr>
        <w:t>, 77</w:t>
      </w:r>
      <w:r w:rsidRPr="00281483">
        <w:rPr>
          <w:rFonts w:eastAsiaTheme="minorHAnsi" w:cs="Times New Roman"/>
          <w:color w:val="0D0D0D" w:themeColor="text1" w:themeTint="F2"/>
          <w:sz w:val="24"/>
          <w:szCs w:val="24"/>
          <w:lang w:eastAsia="en-US"/>
        </w:rPr>
        <w:t>(3), 462-465.</w:t>
      </w:r>
    </w:p>
    <w:p w14:paraId="713A0060" w14:textId="77777777" w:rsidR="00AE56FC" w:rsidRPr="00281483" w:rsidRDefault="00AE56FC" w:rsidP="00FD2DCE">
      <w:pPr>
        <w:spacing w:after="0" w:line="240" w:lineRule="auto"/>
        <w:ind w:left="709" w:hanging="709"/>
        <w:jc w:val="both"/>
        <w:rPr>
          <w:rFonts w:cs="Times New Roman"/>
          <w:color w:val="0D0D0D" w:themeColor="text1" w:themeTint="F2"/>
        </w:rPr>
      </w:pPr>
      <w:r w:rsidRPr="00281483">
        <w:rPr>
          <w:rFonts w:cs="Times New Roman"/>
          <w:color w:val="0D0D0D" w:themeColor="text1" w:themeTint="F2"/>
        </w:rPr>
        <w:t xml:space="preserve">Smith, N., &amp; Williams, P. (2015). </w:t>
      </w:r>
      <w:r w:rsidRPr="00281483">
        <w:rPr>
          <w:rStyle w:val="Vurgu"/>
          <w:rFonts w:cs="Times New Roman"/>
          <w:color w:val="0D0D0D" w:themeColor="text1" w:themeTint="F2"/>
        </w:rPr>
        <w:t xml:space="preserve">Kentin </w:t>
      </w:r>
      <w:proofErr w:type="spellStart"/>
      <w:r w:rsidRPr="00281483">
        <w:rPr>
          <w:rStyle w:val="Vurgu"/>
          <w:rFonts w:cs="Times New Roman"/>
          <w:color w:val="0D0D0D" w:themeColor="text1" w:themeTint="F2"/>
        </w:rPr>
        <w:t>mutenalaştırılması</w:t>
      </w:r>
      <w:proofErr w:type="spellEnd"/>
      <w:r w:rsidRPr="00281483">
        <w:rPr>
          <w:rFonts w:cs="Times New Roman"/>
          <w:color w:val="0D0D0D" w:themeColor="text1" w:themeTint="F2"/>
        </w:rPr>
        <w:t xml:space="preserve"> (Çev. M. Uzun). İstanbul: Yordam Kitap. (Orijinal yayın tarihi 1986).</w:t>
      </w:r>
    </w:p>
    <w:p w14:paraId="592D5BE2"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proofErr w:type="spellStart"/>
      <w:r w:rsidRPr="00281483">
        <w:rPr>
          <w:rFonts w:eastAsiaTheme="minorHAnsi" w:cs="Times New Roman"/>
          <w:color w:val="0D0D0D" w:themeColor="text1" w:themeTint="F2"/>
          <w:sz w:val="24"/>
          <w:szCs w:val="24"/>
          <w:lang w:eastAsia="en-US"/>
        </w:rPr>
        <w:t>Svab</w:t>
      </w:r>
      <w:proofErr w:type="spellEnd"/>
      <w:r w:rsidRPr="00281483">
        <w:rPr>
          <w:rFonts w:eastAsiaTheme="minorHAnsi" w:cs="Times New Roman"/>
          <w:color w:val="0D0D0D" w:themeColor="text1" w:themeTint="F2"/>
          <w:sz w:val="24"/>
          <w:szCs w:val="24"/>
          <w:lang w:eastAsia="en-US"/>
        </w:rPr>
        <w:t xml:space="preserve">, A. (2002). </w:t>
      </w:r>
      <w:proofErr w:type="spellStart"/>
      <w:r w:rsidRPr="00281483">
        <w:rPr>
          <w:rFonts w:eastAsiaTheme="minorHAnsi" w:cs="Times New Roman"/>
          <w:color w:val="0D0D0D" w:themeColor="text1" w:themeTint="F2"/>
          <w:sz w:val="24"/>
          <w:szCs w:val="24"/>
          <w:lang w:eastAsia="en-US"/>
        </w:rPr>
        <w:t>Consuming</w:t>
      </w:r>
      <w:proofErr w:type="spellEnd"/>
      <w:r w:rsidRPr="00281483">
        <w:rPr>
          <w:rFonts w:eastAsiaTheme="minorHAnsi" w:cs="Times New Roman"/>
          <w:color w:val="0D0D0D" w:themeColor="text1" w:themeTint="F2"/>
          <w:sz w:val="24"/>
          <w:szCs w:val="24"/>
          <w:lang w:eastAsia="en-US"/>
        </w:rPr>
        <w:t xml:space="preserve"> western </w:t>
      </w:r>
      <w:proofErr w:type="spellStart"/>
      <w:r w:rsidRPr="00281483">
        <w:rPr>
          <w:rFonts w:eastAsiaTheme="minorHAnsi" w:cs="Times New Roman"/>
          <w:color w:val="0D0D0D" w:themeColor="text1" w:themeTint="F2"/>
          <w:sz w:val="24"/>
          <w:szCs w:val="24"/>
          <w:lang w:eastAsia="en-US"/>
        </w:rPr>
        <w:t>image</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well-being-shopping</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tourism</w:t>
      </w:r>
      <w:proofErr w:type="spellEnd"/>
      <w:r w:rsidRPr="00281483">
        <w:rPr>
          <w:rFonts w:eastAsiaTheme="minorHAnsi" w:cs="Times New Roman"/>
          <w:color w:val="0D0D0D" w:themeColor="text1" w:themeTint="F2"/>
          <w:sz w:val="24"/>
          <w:szCs w:val="24"/>
          <w:lang w:eastAsia="en-US"/>
        </w:rPr>
        <w:t xml:space="preserve"> in </w:t>
      </w:r>
      <w:proofErr w:type="spellStart"/>
      <w:r w:rsidRPr="00281483">
        <w:rPr>
          <w:rFonts w:eastAsiaTheme="minorHAnsi" w:cs="Times New Roman"/>
          <w:color w:val="0D0D0D" w:themeColor="text1" w:themeTint="F2"/>
          <w:sz w:val="24"/>
          <w:szCs w:val="24"/>
          <w:lang w:eastAsia="en-US"/>
        </w:rPr>
        <w:t>socialist</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color w:val="0D0D0D" w:themeColor="text1" w:themeTint="F2"/>
          <w:sz w:val="24"/>
          <w:szCs w:val="24"/>
          <w:lang w:eastAsia="en-US"/>
        </w:rPr>
        <w:t>Slovenia</w:t>
      </w:r>
      <w:proofErr w:type="spellEnd"/>
      <w:r w:rsidRPr="00281483">
        <w:rPr>
          <w:rFonts w:eastAsiaTheme="minorHAnsi" w:cs="Times New Roman"/>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Cultural</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Studies</w:t>
      </w:r>
      <w:proofErr w:type="spellEnd"/>
      <w:r w:rsidRPr="00281483">
        <w:rPr>
          <w:rFonts w:eastAsiaTheme="minorHAnsi" w:cs="Times New Roman"/>
          <w:i/>
          <w:iCs/>
          <w:color w:val="0D0D0D" w:themeColor="text1" w:themeTint="F2"/>
          <w:sz w:val="24"/>
          <w:szCs w:val="24"/>
          <w:lang w:eastAsia="en-US"/>
        </w:rPr>
        <w:t>, 16</w:t>
      </w:r>
      <w:r w:rsidRPr="00281483">
        <w:rPr>
          <w:rFonts w:eastAsiaTheme="minorHAnsi" w:cs="Times New Roman"/>
          <w:color w:val="0D0D0D" w:themeColor="text1" w:themeTint="F2"/>
          <w:sz w:val="24"/>
          <w:szCs w:val="24"/>
          <w:lang w:eastAsia="en-US"/>
        </w:rPr>
        <w:t>(1), 63-79.</w:t>
      </w:r>
    </w:p>
    <w:p w14:paraId="3C2AD46E"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r w:rsidRPr="00281483">
        <w:rPr>
          <w:rStyle w:val="Gl"/>
          <w:rFonts w:cs="Times New Roman"/>
          <w:b w:val="0"/>
          <w:bCs w:val="0"/>
          <w:color w:val="0D0D0D" w:themeColor="text1" w:themeTint="F2"/>
          <w:sz w:val="24"/>
          <w:szCs w:val="24"/>
        </w:rPr>
        <w:t>Şahin, İ. (1999).</w:t>
      </w:r>
      <w:r w:rsidRPr="00281483">
        <w:rPr>
          <w:rFonts w:cs="Times New Roman"/>
          <w:color w:val="0D0D0D" w:themeColor="text1" w:themeTint="F2"/>
          <w:sz w:val="24"/>
          <w:szCs w:val="24"/>
        </w:rPr>
        <w:t xml:space="preserve"> Şehir. </w:t>
      </w:r>
      <w:r w:rsidRPr="00281483">
        <w:rPr>
          <w:rStyle w:val="Vurgu"/>
          <w:rFonts w:cs="Times New Roman"/>
          <w:color w:val="0D0D0D" w:themeColor="text1" w:themeTint="F2"/>
          <w:sz w:val="24"/>
          <w:szCs w:val="24"/>
        </w:rPr>
        <w:t>Türkiye Diyanet Vakfı İslâm Ansiklopedisi</w:t>
      </w:r>
      <w:r w:rsidRPr="00281483">
        <w:rPr>
          <w:rFonts w:cs="Times New Roman"/>
          <w:color w:val="0D0D0D" w:themeColor="text1" w:themeTint="F2"/>
          <w:sz w:val="24"/>
          <w:szCs w:val="24"/>
        </w:rPr>
        <w:t>. Ankara: Türkiye Diyanet Vakfı, Cilt 38, s. 446-449.</w:t>
      </w:r>
    </w:p>
    <w:p w14:paraId="522445F1"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proofErr w:type="spellStart"/>
      <w:r w:rsidRPr="00281483">
        <w:rPr>
          <w:rFonts w:cs="Times New Roman"/>
          <w:color w:val="0D0D0D" w:themeColor="text1" w:themeTint="F2"/>
          <w:sz w:val="24"/>
          <w:szCs w:val="24"/>
          <w:shd w:val="clear" w:color="auto" w:fill="FFFFFF"/>
        </w:rPr>
        <w:t>Şarkaya</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İçellioğlu</w:t>
      </w:r>
      <w:proofErr w:type="spellEnd"/>
      <w:r w:rsidRPr="00281483">
        <w:rPr>
          <w:rFonts w:cs="Times New Roman"/>
          <w:color w:val="0D0D0D" w:themeColor="text1" w:themeTint="F2"/>
          <w:sz w:val="24"/>
          <w:szCs w:val="24"/>
          <w:shd w:val="clear" w:color="auto" w:fill="FFFFFF"/>
        </w:rPr>
        <w:t xml:space="preserve">, C.  (2014). Kent turizmi ve marka kentler: Turizm potansiyeli açısından İstanbul’un </w:t>
      </w:r>
      <w:proofErr w:type="spellStart"/>
      <w:r w:rsidRPr="00281483">
        <w:rPr>
          <w:rFonts w:cs="Times New Roman"/>
          <w:color w:val="0D0D0D" w:themeColor="text1" w:themeTint="F2"/>
          <w:sz w:val="24"/>
          <w:szCs w:val="24"/>
          <w:shd w:val="clear" w:color="auto" w:fill="FFFFFF"/>
        </w:rPr>
        <w:t>swot</w:t>
      </w:r>
      <w:proofErr w:type="spellEnd"/>
      <w:r w:rsidRPr="00281483">
        <w:rPr>
          <w:rFonts w:cs="Times New Roman"/>
          <w:color w:val="0D0D0D" w:themeColor="text1" w:themeTint="F2"/>
          <w:sz w:val="24"/>
          <w:szCs w:val="24"/>
          <w:shd w:val="clear" w:color="auto" w:fill="FFFFFF"/>
        </w:rPr>
        <w:t xml:space="preserve"> analizi. </w:t>
      </w:r>
      <w:r w:rsidRPr="00281483">
        <w:rPr>
          <w:rFonts w:cs="Times New Roman"/>
          <w:i/>
          <w:iCs/>
          <w:color w:val="0D0D0D" w:themeColor="text1" w:themeTint="F2"/>
          <w:sz w:val="24"/>
          <w:szCs w:val="24"/>
          <w:shd w:val="clear" w:color="auto" w:fill="FFFFFF"/>
        </w:rPr>
        <w:t>Sosyal Bilimler Dergisi</w:t>
      </w:r>
      <w:r w:rsidRPr="00281483">
        <w:rPr>
          <w:rFonts w:cs="Times New Roman"/>
          <w:color w:val="0D0D0D" w:themeColor="text1" w:themeTint="F2"/>
          <w:sz w:val="24"/>
          <w:szCs w:val="24"/>
          <w:shd w:val="clear" w:color="auto" w:fill="FFFFFF"/>
        </w:rPr>
        <w:t>, (1), 37-55.</w:t>
      </w:r>
    </w:p>
    <w:p w14:paraId="549C216A"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 xml:space="preserve">Şen, B. (2019). </w:t>
      </w:r>
      <w:r w:rsidRPr="00281483">
        <w:rPr>
          <w:rFonts w:cs="Times New Roman"/>
          <w:i/>
          <w:iCs/>
          <w:color w:val="0D0D0D" w:themeColor="text1" w:themeTint="F2"/>
          <w:sz w:val="24"/>
          <w:szCs w:val="24"/>
          <w:shd w:val="clear" w:color="auto" w:fill="FFFFFF"/>
        </w:rPr>
        <w:t xml:space="preserve">Yılmaz Büyükerşen Balmumu Heykeller Müzesi Ziyaretçilerinin Taşıma Kapasitesi ve Memnuniyet Algılarının Değerlendirilmesi. </w:t>
      </w:r>
      <w:r w:rsidRPr="00281483">
        <w:rPr>
          <w:rFonts w:cs="Times New Roman"/>
          <w:color w:val="0D0D0D" w:themeColor="text1" w:themeTint="F2"/>
          <w:sz w:val="24"/>
          <w:szCs w:val="24"/>
          <w:shd w:val="clear" w:color="auto" w:fill="FFFFFF"/>
        </w:rPr>
        <w:t>(Yüksek Lisans Tezi). Eskişehir Osmangazi Üniversitesi, Sosyal Bilimler Enstitüsü, Eskişehir.</w:t>
      </w:r>
    </w:p>
    <w:p w14:paraId="04BACACF"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Şenel, E., &amp; Kılıç, İ. (2020). Eskişehir’in İlinde inanç turizmi üzerine bir değerlendirme: Odunpazarı örneği. </w:t>
      </w:r>
      <w:r w:rsidRPr="00281483">
        <w:rPr>
          <w:rFonts w:cs="Times New Roman"/>
          <w:i/>
          <w:iCs/>
          <w:color w:val="0D0D0D" w:themeColor="text1" w:themeTint="F2"/>
          <w:sz w:val="24"/>
          <w:szCs w:val="24"/>
          <w:shd w:val="clear" w:color="auto" w:fill="FFFFFF"/>
        </w:rPr>
        <w:t>Türk Turizm Araştırmaları Dergisi</w:t>
      </w:r>
      <w:r w:rsidRPr="00281483">
        <w:rPr>
          <w:rFonts w:cs="Times New Roman"/>
          <w:color w:val="0D0D0D" w:themeColor="text1" w:themeTint="F2"/>
          <w:sz w:val="24"/>
          <w:szCs w:val="24"/>
          <w:shd w:val="clear" w:color="auto" w:fill="FFFFFF"/>
        </w:rPr>
        <w:t>, </w:t>
      </w:r>
      <w:r w:rsidRPr="00281483">
        <w:rPr>
          <w:rFonts w:cs="Times New Roman"/>
          <w:i/>
          <w:iCs/>
          <w:color w:val="0D0D0D" w:themeColor="text1" w:themeTint="F2"/>
          <w:sz w:val="24"/>
          <w:szCs w:val="24"/>
          <w:shd w:val="clear" w:color="auto" w:fill="FFFFFF"/>
        </w:rPr>
        <w:t>4</w:t>
      </w:r>
      <w:r w:rsidRPr="00281483">
        <w:rPr>
          <w:rFonts w:cs="Times New Roman"/>
          <w:color w:val="0D0D0D" w:themeColor="text1" w:themeTint="F2"/>
          <w:sz w:val="24"/>
          <w:szCs w:val="24"/>
          <w:shd w:val="clear" w:color="auto" w:fill="FFFFFF"/>
        </w:rPr>
        <w:t>(4), 3873-3886.</w:t>
      </w:r>
    </w:p>
    <w:p w14:paraId="0D031EE0"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 xml:space="preserve">Şenel, S. A. (2007). Turizm sektöründe yatırım kararları. </w:t>
      </w:r>
      <w:r w:rsidRPr="00281483">
        <w:rPr>
          <w:rFonts w:cs="Times New Roman"/>
          <w:i/>
          <w:iCs/>
          <w:color w:val="0D0D0D" w:themeColor="text1" w:themeTint="F2"/>
          <w:sz w:val="24"/>
          <w:szCs w:val="24"/>
          <w:shd w:val="clear" w:color="auto" w:fill="FFFFFF"/>
        </w:rPr>
        <w:t xml:space="preserve">Karamanoğlu </w:t>
      </w:r>
      <w:proofErr w:type="spellStart"/>
      <w:r w:rsidRPr="00281483">
        <w:rPr>
          <w:rFonts w:cs="Times New Roman"/>
          <w:i/>
          <w:iCs/>
          <w:color w:val="0D0D0D" w:themeColor="text1" w:themeTint="F2"/>
          <w:sz w:val="24"/>
          <w:szCs w:val="24"/>
          <w:shd w:val="clear" w:color="auto" w:fill="FFFFFF"/>
        </w:rPr>
        <w:t>Mehmetbey</w:t>
      </w:r>
      <w:proofErr w:type="spellEnd"/>
      <w:r w:rsidRPr="00281483">
        <w:rPr>
          <w:rFonts w:cs="Times New Roman"/>
          <w:i/>
          <w:iCs/>
          <w:color w:val="0D0D0D" w:themeColor="text1" w:themeTint="F2"/>
          <w:sz w:val="24"/>
          <w:szCs w:val="24"/>
          <w:shd w:val="clear" w:color="auto" w:fill="FFFFFF"/>
        </w:rPr>
        <w:t xml:space="preserve"> Üniversitesi Sosyal ve Ekonomik Araştırmalar Dergisi</w:t>
      </w:r>
      <w:r w:rsidRPr="00281483">
        <w:rPr>
          <w:rFonts w:cs="Times New Roman"/>
          <w:color w:val="0D0D0D" w:themeColor="text1" w:themeTint="F2"/>
          <w:sz w:val="24"/>
          <w:szCs w:val="24"/>
          <w:shd w:val="clear" w:color="auto" w:fill="FFFFFF"/>
        </w:rPr>
        <w:t>, (1), 1-12.</w:t>
      </w:r>
    </w:p>
    <w:p w14:paraId="3E7F9CC2" w14:textId="1D470200" w:rsidR="00F147B8" w:rsidRPr="00281483" w:rsidRDefault="00F147B8" w:rsidP="00FD2DCE">
      <w:pPr>
        <w:spacing w:after="0" w:line="240" w:lineRule="auto"/>
        <w:ind w:left="709" w:hanging="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Şensoy, G., &amp; Üstün, B. (2016). Eskişehir fabrikalar bölgesi: “</w:t>
      </w:r>
      <w:proofErr w:type="spellStart"/>
      <w:r w:rsidRPr="00281483">
        <w:rPr>
          <w:rFonts w:cs="Times New Roman"/>
          <w:color w:val="0D0D0D" w:themeColor="text1" w:themeTint="F2"/>
          <w:sz w:val="24"/>
          <w:szCs w:val="24"/>
          <w:shd w:val="clear" w:color="auto" w:fill="FFFFFF"/>
        </w:rPr>
        <w:t>Çiftkurt</w:t>
      </w:r>
      <w:proofErr w:type="spellEnd"/>
      <w:r w:rsidRPr="00281483">
        <w:rPr>
          <w:rFonts w:cs="Times New Roman"/>
          <w:color w:val="0D0D0D" w:themeColor="text1" w:themeTint="F2"/>
          <w:sz w:val="24"/>
          <w:szCs w:val="24"/>
          <w:shd w:val="clear" w:color="auto" w:fill="FFFFFF"/>
        </w:rPr>
        <w:t xml:space="preserve"> fabrikası için yeni işlev önerisi”. </w:t>
      </w:r>
      <w:r w:rsidRPr="00281483">
        <w:rPr>
          <w:rFonts w:cs="Times New Roman"/>
          <w:i/>
          <w:iCs/>
          <w:color w:val="0D0D0D" w:themeColor="text1" w:themeTint="F2"/>
          <w:sz w:val="24"/>
          <w:szCs w:val="24"/>
          <w:shd w:val="clear" w:color="auto" w:fill="FFFFFF"/>
        </w:rPr>
        <w:t>Balıkesir Üniversitesi Fen Bilimleri Enstitüsü Dergisi</w:t>
      </w:r>
      <w:r w:rsidRPr="00281483">
        <w:rPr>
          <w:rFonts w:cs="Times New Roman"/>
          <w:color w:val="0D0D0D" w:themeColor="text1" w:themeTint="F2"/>
          <w:sz w:val="24"/>
          <w:szCs w:val="24"/>
          <w:shd w:val="clear" w:color="auto" w:fill="FFFFFF"/>
        </w:rPr>
        <w:t xml:space="preserve">, </w:t>
      </w:r>
      <w:r w:rsidRPr="00281483">
        <w:rPr>
          <w:rFonts w:cs="Times New Roman"/>
          <w:i/>
          <w:iCs/>
          <w:color w:val="0D0D0D" w:themeColor="text1" w:themeTint="F2"/>
          <w:sz w:val="24"/>
          <w:szCs w:val="24"/>
          <w:shd w:val="clear" w:color="auto" w:fill="FFFFFF"/>
        </w:rPr>
        <w:t>18</w:t>
      </w:r>
      <w:r w:rsidRPr="00281483">
        <w:rPr>
          <w:rFonts w:cs="Times New Roman"/>
          <w:color w:val="0D0D0D" w:themeColor="text1" w:themeTint="F2"/>
          <w:sz w:val="24"/>
          <w:szCs w:val="24"/>
          <w:shd w:val="clear" w:color="auto" w:fill="FFFFFF"/>
        </w:rPr>
        <w:t>(1), 86-104.</w:t>
      </w:r>
    </w:p>
    <w:p w14:paraId="4BC42947"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 xml:space="preserve">Şimşek, G., &amp; Yeşiltepe, A. D. (2020). Eskişehir Kenti Porsuk Çayı kıyısında mekânsal örüntü ve suyla kurulan bağlantının analizi. </w:t>
      </w:r>
      <w:r w:rsidRPr="00281483">
        <w:rPr>
          <w:rFonts w:cs="Times New Roman"/>
          <w:i/>
          <w:iCs/>
          <w:color w:val="0D0D0D" w:themeColor="text1" w:themeTint="F2"/>
          <w:sz w:val="24"/>
          <w:szCs w:val="24"/>
          <w:shd w:val="clear" w:color="auto" w:fill="FFFFFF"/>
        </w:rPr>
        <w:t>Kent Akademisi</w:t>
      </w:r>
      <w:r w:rsidRPr="00281483">
        <w:rPr>
          <w:rFonts w:cs="Times New Roman"/>
          <w:color w:val="0D0D0D" w:themeColor="text1" w:themeTint="F2"/>
          <w:sz w:val="24"/>
          <w:szCs w:val="24"/>
          <w:shd w:val="clear" w:color="auto" w:fill="FFFFFF"/>
        </w:rPr>
        <w:t xml:space="preserve">, </w:t>
      </w:r>
      <w:r w:rsidRPr="00281483">
        <w:rPr>
          <w:rFonts w:cs="Times New Roman"/>
          <w:i/>
          <w:iCs/>
          <w:color w:val="0D0D0D" w:themeColor="text1" w:themeTint="F2"/>
          <w:sz w:val="24"/>
          <w:szCs w:val="24"/>
          <w:shd w:val="clear" w:color="auto" w:fill="FFFFFF"/>
        </w:rPr>
        <w:t>13</w:t>
      </w:r>
      <w:r w:rsidRPr="00281483">
        <w:rPr>
          <w:rFonts w:cs="Times New Roman"/>
          <w:color w:val="0D0D0D" w:themeColor="text1" w:themeTint="F2"/>
          <w:sz w:val="24"/>
          <w:szCs w:val="24"/>
          <w:shd w:val="clear" w:color="auto" w:fill="FFFFFF"/>
        </w:rPr>
        <w:t>(3), 487-512.</w:t>
      </w:r>
    </w:p>
    <w:p w14:paraId="3F706195" w14:textId="77777777" w:rsidR="00AE56FC" w:rsidRPr="00281483" w:rsidRDefault="00AE56FC" w:rsidP="00FD2DCE">
      <w:pPr>
        <w:tabs>
          <w:tab w:val="left" w:pos="1604"/>
          <w:tab w:val="center" w:pos="4536"/>
          <w:tab w:val="left" w:pos="7080"/>
        </w:tabs>
        <w:spacing w:after="0" w:line="240" w:lineRule="auto"/>
        <w:ind w:left="709" w:hanging="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Tabachnick</w:t>
      </w:r>
      <w:proofErr w:type="spellEnd"/>
      <w:r w:rsidRPr="00281483">
        <w:rPr>
          <w:rFonts w:cs="Times New Roman"/>
          <w:color w:val="0D0D0D" w:themeColor="text1" w:themeTint="F2"/>
          <w:sz w:val="24"/>
          <w:szCs w:val="24"/>
        </w:rPr>
        <w:t xml:space="preserve">, B. G., &amp; </w:t>
      </w:r>
      <w:proofErr w:type="spellStart"/>
      <w:r w:rsidRPr="00281483">
        <w:rPr>
          <w:rFonts w:cs="Times New Roman"/>
          <w:color w:val="0D0D0D" w:themeColor="text1" w:themeTint="F2"/>
          <w:sz w:val="24"/>
          <w:szCs w:val="24"/>
        </w:rPr>
        <w:t>Fidell</w:t>
      </w:r>
      <w:proofErr w:type="spellEnd"/>
      <w:r w:rsidRPr="00281483">
        <w:rPr>
          <w:rFonts w:cs="Times New Roman"/>
          <w:color w:val="0D0D0D" w:themeColor="text1" w:themeTint="F2"/>
          <w:sz w:val="24"/>
          <w:szCs w:val="24"/>
        </w:rPr>
        <w:t xml:space="preserve">, L. S. (2013). </w:t>
      </w:r>
      <w:r w:rsidRPr="00281483">
        <w:rPr>
          <w:rStyle w:val="Vurgu"/>
          <w:rFonts w:cs="Times New Roman"/>
          <w:color w:val="0D0D0D" w:themeColor="text1" w:themeTint="F2"/>
          <w:sz w:val="24"/>
          <w:szCs w:val="24"/>
        </w:rPr>
        <w:t xml:space="preserve">Using </w:t>
      </w:r>
      <w:proofErr w:type="spellStart"/>
      <w:r w:rsidRPr="00281483">
        <w:rPr>
          <w:rStyle w:val="Vurgu"/>
          <w:rFonts w:cs="Times New Roman"/>
          <w:color w:val="0D0D0D" w:themeColor="text1" w:themeTint="F2"/>
          <w:sz w:val="24"/>
          <w:szCs w:val="24"/>
        </w:rPr>
        <w:t>multivariate</w:t>
      </w:r>
      <w:proofErr w:type="spellEnd"/>
      <w:r w:rsidRPr="00281483">
        <w:rPr>
          <w:rStyle w:val="Vurgu"/>
          <w:rFonts w:cs="Times New Roman"/>
          <w:color w:val="0D0D0D" w:themeColor="text1" w:themeTint="F2"/>
          <w:sz w:val="24"/>
          <w:szCs w:val="24"/>
        </w:rPr>
        <w:t xml:space="preserve"> </w:t>
      </w:r>
      <w:proofErr w:type="spellStart"/>
      <w:r w:rsidRPr="00281483">
        <w:rPr>
          <w:rStyle w:val="Vurgu"/>
          <w:rFonts w:cs="Times New Roman"/>
          <w:color w:val="0D0D0D" w:themeColor="text1" w:themeTint="F2"/>
          <w:sz w:val="24"/>
          <w:szCs w:val="24"/>
        </w:rPr>
        <w:t>statistics</w:t>
      </w:r>
      <w:proofErr w:type="spellEnd"/>
      <w:r w:rsidRPr="00281483">
        <w:rPr>
          <w:rFonts w:cs="Times New Roman"/>
          <w:color w:val="0D0D0D" w:themeColor="text1" w:themeTint="F2"/>
          <w:sz w:val="24"/>
          <w:szCs w:val="24"/>
        </w:rPr>
        <w:t xml:space="preserve"> (6th ed.). </w:t>
      </w:r>
      <w:proofErr w:type="spellStart"/>
      <w:r w:rsidRPr="00281483">
        <w:rPr>
          <w:rFonts w:cs="Times New Roman"/>
          <w:color w:val="0D0D0D" w:themeColor="text1" w:themeTint="F2"/>
          <w:sz w:val="24"/>
          <w:szCs w:val="24"/>
        </w:rPr>
        <w:t>Pearson</w:t>
      </w:r>
      <w:proofErr w:type="spellEnd"/>
      <w:r w:rsidRPr="00281483">
        <w:rPr>
          <w:rFonts w:cs="Times New Roman"/>
          <w:color w:val="0D0D0D" w:themeColor="text1" w:themeTint="F2"/>
          <w:sz w:val="24"/>
          <w:szCs w:val="24"/>
        </w:rPr>
        <w:t>.</w:t>
      </w:r>
    </w:p>
    <w:p w14:paraId="555C7455" w14:textId="77777777" w:rsidR="00AE56FC" w:rsidRPr="00281483" w:rsidRDefault="00AE56FC" w:rsidP="00FD2DCE">
      <w:pPr>
        <w:tabs>
          <w:tab w:val="left" w:pos="1604"/>
          <w:tab w:val="center" w:pos="4536"/>
          <w:tab w:val="left" w:pos="7080"/>
        </w:tabs>
        <w:spacing w:after="0" w:line="240" w:lineRule="auto"/>
        <w:ind w:left="709" w:hanging="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Taşlıgil</w:t>
      </w:r>
      <w:proofErr w:type="spellEnd"/>
      <w:r w:rsidRPr="00281483">
        <w:rPr>
          <w:rFonts w:cs="Times New Roman"/>
          <w:color w:val="0D0D0D" w:themeColor="text1" w:themeTint="F2"/>
          <w:sz w:val="24"/>
          <w:szCs w:val="24"/>
        </w:rPr>
        <w:t xml:space="preserve">, N., &amp; Şahin, G. (2011). Doğal ve kültürel özellikleri ile lületaşı. </w:t>
      </w:r>
      <w:proofErr w:type="spellStart"/>
      <w:r w:rsidRPr="00281483">
        <w:rPr>
          <w:rFonts w:cs="Times New Roman"/>
          <w:i/>
          <w:iCs/>
          <w:color w:val="0D0D0D" w:themeColor="text1" w:themeTint="F2"/>
          <w:sz w:val="24"/>
          <w:szCs w:val="24"/>
        </w:rPr>
        <w:t>Journal</w:t>
      </w:r>
      <w:proofErr w:type="spellEnd"/>
      <w:r w:rsidRPr="00281483">
        <w:rPr>
          <w:rFonts w:cs="Times New Roman"/>
          <w:i/>
          <w:iCs/>
          <w:color w:val="0D0D0D" w:themeColor="text1" w:themeTint="F2"/>
          <w:sz w:val="24"/>
          <w:szCs w:val="24"/>
        </w:rPr>
        <w:t xml:space="preserve"> of International </w:t>
      </w:r>
      <w:proofErr w:type="spellStart"/>
      <w:r w:rsidRPr="00281483">
        <w:rPr>
          <w:rFonts w:cs="Times New Roman"/>
          <w:i/>
          <w:iCs/>
          <w:color w:val="0D0D0D" w:themeColor="text1" w:themeTint="F2"/>
          <w:sz w:val="24"/>
          <w:szCs w:val="24"/>
        </w:rPr>
        <w:t>Social</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Research</w:t>
      </w:r>
      <w:proofErr w:type="spellEnd"/>
      <w:r w:rsidRPr="00281483">
        <w:rPr>
          <w:rFonts w:cs="Times New Roman"/>
          <w:color w:val="0D0D0D" w:themeColor="text1" w:themeTint="F2"/>
          <w:sz w:val="24"/>
          <w:szCs w:val="24"/>
        </w:rPr>
        <w:t xml:space="preserve">, </w:t>
      </w:r>
      <w:r w:rsidRPr="00281483">
        <w:rPr>
          <w:rFonts w:cs="Times New Roman"/>
          <w:i/>
          <w:iCs/>
          <w:color w:val="0D0D0D" w:themeColor="text1" w:themeTint="F2"/>
          <w:sz w:val="24"/>
          <w:szCs w:val="24"/>
        </w:rPr>
        <w:t>4</w:t>
      </w:r>
      <w:r w:rsidRPr="00281483">
        <w:rPr>
          <w:rFonts w:cs="Times New Roman"/>
          <w:color w:val="0D0D0D" w:themeColor="text1" w:themeTint="F2"/>
          <w:sz w:val="24"/>
          <w:szCs w:val="24"/>
        </w:rPr>
        <w:t>(16)- 436-452.</w:t>
      </w:r>
    </w:p>
    <w:p w14:paraId="56E7CD99"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 xml:space="preserve">Temiz, M., Sağlık, A., Sağlık, E., Kelkit, A., &amp; Bayrak, M. İ. (2019). Kent turizminin marka kent oluşumundaki etkisi: Çanakkale kent turizminin </w:t>
      </w:r>
      <w:proofErr w:type="spellStart"/>
      <w:r w:rsidRPr="00281483">
        <w:rPr>
          <w:rFonts w:cs="Times New Roman"/>
          <w:color w:val="0D0D0D" w:themeColor="text1" w:themeTint="F2"/>
          <w:sz w:val="24"/>
          <w:szCs w:val="24"/>
          <w:shd w:val="clear" w:color="auto" w:fill="FFFFFF"/>
        </w:rPr>
        <w:t>swot</w:t>
      </w:r>
      <w:proofErr w:type="spellEnd"/>
      <w:r w:rsidRPr="00281483">
        <w:rPr>
          <w:rFonts w:cs="Times New Roman"/>
          <w:color w:val="0D0D0D" w:themeColor="text1" w:themeTint="F2"/>
          <w:sz w:val="24"/>
          <w:szCs w:val="24"/>
          <w:shd w:val="clear" w:color="auto" w:fill="FFFFFF"/>
        </w:rPr>
        <w:t xml:space="preserve"> analizi. </w:t>
      </w:r>
      <w:r w:rsidRPr="00281483">
        <w:rPr>
          <w:rFonts w:cs="Times New Roman"/>
          <w:i/>
          <w:iCs/>
          <w:color w:val="0D0D0D" w:themeColor="text1" w:themeTint="F2"/>
          <w:sz w:val="24"/>
          <w:szCs w:val="24"/>
          <w:shd w:val="clear" w:color="auto" w:fill="FFFFFF"/>
        </w:rPr>
        <w:t>Yüzüncü Yıl Üniversitesi Sosyal Bilimler Enstitüsü Dergisi</w:t>
      </w:r>
      <w:r w:rsidRPr="00281483">
        <w:rPr>
          <w:rFonts w:cs="Times New Roman"/>
          <w:color w:val="0D0D0D" w:themeColor="text1" w:themeTint="F2"/>
          <w:sz w:val="24"/>
          <w:szCs w:val="24"/>
          <w:shd w:val="clear" w:color="auto" w:fill="FFFFFF"/>
        </w:rPr>
        <w:t>, 257-273.</w:t>
      </w:r>
    </w:p>
    <w:p w14:paraId="5D8C2130" w14:textId="0AB3628C" w:rsidR="00F147B8" w:rsidRPr="00281483" w:rsidRDefault="00F147B8" w:rsidP="00F147B8">
      <w:pPr>
        <w:spacing w:after="0" w:line="240" w:lineRule="auto"/>
        <w:ind w:left="709" w:hanging="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lastRenderedPageBreak/>
        <w:t xml:space="preserve">Tokgöz, </w:t>
      </w:r>
      <w:r w:rsidR="00486B66" w:rsidRPr="00281483">
        <w:rPr>
          <w:rFonts w:cs="Times New Roman"/>
          <w:color w:val="0D0D0D" w:themeColor="text1" w:themeTint="F2"/>
          <w:sz w:val="24"/>
          <w:szCs w:val="24"/>
          <w:shd w:val="clear" w:color="auto" w:fill="FFFFFF"/>
        </w:rPr>
        <w:t>Ö</w:t>
      </w:r>
      <w:r w:rsidRPr="00281483">
        <w:rPr>
          <w:rFonts w:cs="Times New Roman"/>
          <w:color w:val="0D0D0D" w:themeColor="text1" w:themeTint="F2"/>
          <w:sz w:val="24"/>
          <w:szCs w:val="24"/>
          <w:shd w:val="clear" w:color="auto" w:fill="FFFFFF"/>
        </w:rPr>
        <w:t xml:space="preserve">. G. (2019). </w:t>
      </w:r>
      <w:r w:rsidRPr="00281483">
        <w:rPr>
          <w:rFonts w:cs="Times New Roman"/>
          <w:i/>
          <w:iCs/>
          <w:color w:val="0D0D0D" w:themeColor="text1" w:themeTint="F2"/>
          <w:sz w:val="24"/>
          <w:szCs w:val="24"/>
          <w:shd w:val="clear" w:color="auto" w:fill="FFFFFF"/>
        </w:rPr>
        <w:t>Eskişehir Sanayi Mirasının Kentin İşitsel Peyzajındaki Yeri, Dönüşümü ve Etkileri</w:t>
      </w:r>
      <w:r w:rsidRPr="00281483">
        <w:rPr>
          <w:rFonts w:cs="Times New Roman"/>
          <w:color w:val="0D0D0D" w:themeColor="text1" w:themeTint="F2"/>
          <w:sz w:val="24"/>
          <w:szCs w:val="24"/>
          <w:shd w:val="clear" w:color="auto" w:fill="FFFFFF"/>
        </w:rPr>
        <w:t xml:space="preserve"> (Yüksek Lisans Tezi), Anadolu Üniversitesi,</w:t>
      </w:r>
      <w:r w:rsidRPr="00281483">
        <w:rPr>
          <w:rFonts w:cs="Times New Roman"/>
        </w:rPr>
        <w:t xml:space="preserve"> </w:t>
      </w:r>
      <w:r w:rsidRPr="00281483">
        <w:rPr>
          <w:rFonts w:cs="Times New Roman"/>
          <w:color w:val="0D0D0D" w:themeColor="text1" w:themeTint="F2"/>
          <w:sz w:val="24"/>
          <w:szCs w:val="24"/>
          <w:shd w:val="clear" w:color="auto" w:fill="FFFFFF"/>
        </w:rPr>
        <w:t>Lisansüstü Eğitim Enstitüsü, Eskişehir.</w:t>
      </w:r>
    </w:p>
    <w:p w14:paraId="15C755EE"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rPr>
        <w:t xml:space="preserve">Tokgöz, Ö. G. ve Bilen, A. Ö. (2021). </w:t>
      </w:r>
      <w:r w:rsidRPr="00281483">
        <w:rPr>
          <w:rStyle w:val="Vurgu"/>
          <w:rFonts w:cs="Times New Roman"/>
          <w:color w:val="0D0D0D" w:themeColor="text1" w:themeTint="F2"/>
          <w:sz w:val="24"/>
          <w:szCs w:val="24"/>
        </w:rPr>
        <w:t>Erken Cumhuriyet Döneminden Günümüze Eskişehir Fabrikalar Bölgesinin Mekânsal Değişim ve Dönüşümünün Kentli Algısı Üzerindeki Etkisi</w:t>
      </w:r>
      <w:r w:rsidRPr="00281483">
        <w:rPr>
          <w:rFonts w:cs="Times New Roman"/>
          <w:color w:val="0D0D0D" w:themeColor="text1" w:themeTint="F2"/>
          <w:sz w:val="24"/>
          <w:szCs w:val="24"/>
        </w:rPr>
        <w:t xml:space="preserve">. </w:t>
      </w:r>
      <w:r w:rsidRPr="00281483">
        <w:rPr>
          <w:rStyle w:val="Vurgu"/>
          <w:rFonts w:cs="Times New Roman"/>
          <w:i w:val="0"/>
          <w:iCs w:val="0"/>
          <w:color w:val="0D0D0D" w:themeColor="text1" w:themeTint="F2"/>
          <w:sz w:val="24"/>
          <w:szCs w:val="24"/>
        </w:rPr>
        <w:t>5. Ulusal Yapı Kongresi ve Sergisi: Yapı Sektöründe Çok Yönlü Kalkınma: Eğitim, Araştırma, Uygulama</w:t>
      </w:r>
      <w:r w:rsidRPr="00281483">
        <w:rPr>
          <w:rFonts w:cs="Times New Roman"/>
          <w:i/>
          <w:iCs/>
          <w:color w:val="0D0D0D" w:themeColor="text1" w:themeTint="F2"/>
          <w:sz w:val="24"/>
          <w:szCs w:val="24"/>
        </w:rPr>
        <w:t xml:space="preserve">, </w:t>
      </w:r>
      <w:r w:rsidRPr="00281483">
        <w:rPr>
          <w:rFonts w:cs="Times New Roman"/>
          <w:color w:val="0D0D0D" w:themeColor="text1" w:themeTint="F2"/>
          <w:sz w:val="24"/>
          <w:szCs w:val="24"/>
        </w:rPr>
        <w:t>Çevrim içi.</w:t>
      </w:r>
      <w:r w:rsidRPr="00281483">
        <w:rPr>
          <w:rFonts w:cs="Times New Roman"/>
          <w:i/>
          <w:iCs/>
          <w:color w:val="0D0D0D" w:themeColor="text1" w:themeTint="F2"/>
          <w:sz w:val="24"/>
          <w:szCs w:val="24"/>
        </w:rPr>
        <w:t xml:space="preserve"> </w:t>
      </w:r>
    </w:p>
    <w:p w14:paraId="1B383BCB"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 xml:space="preserve">Tokmak, C., Avcı, D., &amp; Baranaydın, D. (2022). Yerel toplumların turizmin gelişimiyle birlikte yaşadığı değişimler: Eskişehir örneği. </w:t>
      </w:r>
      <w:proofErr w:type="spellStart"/>
      <w:r w:rsidRPr="00281483">
        <w:rPr>
          <w:rFonts w:cs="Times New Roman"/>
          <w:i/>
          <w:iCs/>
          <w:color w:val="0D0D0D" w:themeColor="text1" w:themeTint="F2"/>
          <w:sz w:val="24"/>
          <w:szCs w:val="24"/>
          <w:shd w:val="clear" w:color="auto" w:fill="FFFFFF"/>
        </w:rPr>
        <w:t>Journal</w:t>
      </w:r>
      <w:proofErr w:type="spellEnd"/>
      <w:r w:rsidRPr="00281483">
        <w:rPr>
          <w:rFonts w:cs="Times New Roman"/>
          <w:i/>
          <w:iCs/>
          <w:color w:val="0D0D0D" w:themeColor="text1" w:themeTint="F2"/>
          <w:sz w:val="24"/>
          <w:szCs w:val="24"/>
          <w:shd w:val="clear" w:color="auto" w:fill="FFFFFF"/>
        </w:rPr>
        <w:t xml:space="preserve"> Of </w:t>
      </w:r>
      <w:proofErr w:type="spellStart"/>
      <w:r w:rsidRPr="00281483">
        <w:rPr>
          <w:rFonts w:cs="Times New Roman"/>
          <w:i/>
          <w:iCs/>
          <w:color w:val="0D0D0D" w:themeColor="text1" w:themeTint="F2"/>
          <w:sz w:val="24"/>
          <w:szCs w:val="24"/>
          <w:shd w:val="clear" w:color="auto" w:fill="FFFFFF"/>
        </w:rPr>
        <w:t>Tourism</w:t>
      </w:r>
      <w:proofErr w:type="spellEnd"/>
      <w:r w:rsidRPr="00281483">
        <w:rPr>
          <w:rFonts w:cs="Times New Roman"/>
          <w:i/>
          <w:iCs/>
          <w:color w:val="0D0D0D" w:themeColor="text1" w:themeTint="F2"/>
          <w:sz w:val="24"/>
          <w:szCs w:val="24"/>
          <w:shd w:val="clear" w:color="auto" w:fill="FFFFFF"/>
        </w:rPr>
        <w:t xml:space="preserve"> &amp; </w:t>
      </w:r>
      <w:proofErr w:type="spellStart"/>
      <w:r w:rsidRPr="00281483">
        <w:rPr>
          <w:rFonts w:cs="Times New Roman"/>
          <w:i/>
          <w:iCs/>
          <w:color w:val="0D0D0D" w:themeColor="text1" w:themeTint="F2"/>
          <w:sz w:val="24"/>
          <w:szCs w:val="24"/>
          <w:shd w:val="clear" w:color="auto" w:fill="FFFFFF"/>
        </w:rPr>
        <w:t>Gastronomy</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Studies</w:t>
      </w:r>
      <w:proofErr w:type="spellEnd"/>
      <w:r w:rsidRPr="00281483">
        <w:rPr>
          <w:rFonts w:cs="Times New Roman"/>
          <w:color w:val="0D0D0D" w:themeColor="text1" w:themeTint="F2"/>
          <w:sz w:val="24"/>
          <w:szCs w:val="24"/>
          <w:shd w:val="clear" w:color="auto" w:fill="FFFFFF"/>
        </w:rPr>
        <w:t>, </w:t>
      </w:r>
      <w:r w:rsidRPr="00281483">
        <w:rPr>
          <w:rFonts w:cs="Times New Roman"/>
          <w:i/>
          <w:iCs/>
          <w:color w:val="0D0D0D" w:themeColor="text1" w:themeTint="F2"/>
          <w:sz w:val="24"/>
          <w:szCs w:val="24"/>
          <w:shd w:val="clear" w:color="auto" w:fill="FFFFFF"/>
        </w:rPr>
        <w:t>10</w:t>
      </w:r>
      <w:r w:rsidRPr="00281483">
        <w:rPr>
          <w:rFonts w:cs="Times New Roman"/>
          <w:color w:val="0D0D0D" w:themeColor="text1" w:themeTint="F2"/>
          <w:sz w:val="24"/>
          <w:szCs w:val="24"/>
          <w:shd w:val="clear" w:color="auto" w:fill="FFFFFF"/>
        </w:rPr>
        <w:t>(4), 2973-2992.</w:t>
      </w:r>
    </w:p>
    <w:p w14:paraId="575A944A"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Tooman</w:t>
      </w:r>
      <w:proofErr w:type="spellEnd"/>
      <w:r w:rsidRPr="00281483">
        <w:rPr>
          <w:rFonts w:cs="Times New Roman"/>
          <w:color w:val="0D0D0D" w:themeColor="text1" w:themeTint="F2"/>
          <w:sz w:val="24"/>
          <w:szCs w:val="24"/>
        </w:rPr>
        <w:t xml:space="preserve">, L.A. (1997). Applications of </w:t>
      </w:r>
      <w:proofErr w:type="spellStart"/>
      <w:r w:rsidRPr="00281483">
        <w:rPr>
          <w:rFonts w:cs="Times New Roman"/>
          <w:color w:val="0D0D0D" w:themeColor="text1" w:themeTint="F2"/>
          <w:sz w:val="24"/>
          <w:szCs w:val="24"/>
        </w:rPr>
        <w:t>the</w:t>
      </w:r>
      <w:proofErr w:type="spellEnd"/>
      <w:r w:rsidRPr="00281483">
        <w:rPr>
          <w:rFonts w:cs="Times New Roman"/>
          <w:color w:val="0D0D0D" w:themeColor="text1" w:themeTint="F2"/>
          <w:sz w:val="24"/>
          <w:szCs w:val="24"/>
        </w:rPr>
        <w:t xml:space="preserve"> life-</w:t>
      </w:r>
      <w:proofErr w:type="spellStart"/>
      <w:r w:rsidRPr="00281483">
        <w:rPr>
          <w:rFonts w:cs="Times New Roman"/>
          <w:color w:val="0D0D0D" w:themeColor="text1" w:themeTint="F2"/>
          <w:sz w:val="24"/>
          <w:szCs w:val="24"/>
        </w:rPr>
        <w:t>cycle</w:t>
      </w:r>
      <w:proofErr w:type="spellEnd"/>
      <w:r w:rsidRPr="00281483">
        <w:rPr>
          <w:rFonts w:cs="Times New Roman"/>
          <w:color w:val="0D0D0D" w:themeColor="text1" w:themeTint="F2"/>
          <w:sz w:val="24"/>
          <w:szCs w:val="24"/>
        </w:rPr>
        <w:t xml:space="preserve"> model in </w:t>
      </w:r>
      <w:proofErr w:type="spellStart"/>
      <w:r w:rsidRPr="00281483">
        <w:rPr>
          <w:rFonts w:cs="Times New Roman"/>
          <w:color w:val="0D0D0D" w:themeColor="text1" w:themeTint="F2"/>
          <w:sz w:val="24"/>
          <w:szCs w:val="24"/>
        </w:rPr>
        <w:t>tourism</w:t>
      </w:r>
      <w:proofErr w:type="spellEnd"/>
      <w:r w:rsidRPr="00281483">
        <w:rPr>
          <w:rFonts w:cs="Times New Roman"/>
          <w:color w:val="0D0D0D" w:themeColor="text1" w:themeTint="F2"/>
          <w:sz w:val="24"/>
          <w:szCs w:val="24"/>
        </w:rPr>
        <w:t xml:space="preserve">. </w:t>
      </w:r>
      <w:proofErr w:type="spellStart"/>
      <w:r w:rsidRPr="00281483">
        <w:rPr>
          <w:rFonts w:cs="Times New Roman"/>
          <w:i/>
          <w:iCs/>
          <w:color w:val="0D0D0D" w:themeColor="text1" w:themeTint="F2"/>
          <w:sz w:val="24"/>
          <w:szCs w:val="24"/>
        </w:rPr>
        <w:t>Annals</w:t>
      </w:r>
      <w:proofErr w:type="spellEnd"/>
      <w:r w:rsidRPr="00281483">
        <w:rPr>
          <w:rFonts w:cs="Times New Roman"/>
          <w:i/>
          <w:iCs/>
          <w:color w:val="0D0D0D" w:themeColor="text1" w:themeTint="F2"/>
          <w:sz w:val="24"/>
          <w:szCs w:val="24"/>
        </w:rPr>
        <w:t xml:space="preserve"> of </w:t>
      </w:r>
      <w:proofErr w:type="spellStart"/>
      <w:r w:rsidRPr="00281483">
        <w:rPr>
          <w:rFonts w:cs="Times New Roman"/>
          <w:i/>
          <w:iCs/>
          <w:color w:val="0D0D0D" w:themeColor="text1" w:themeTint="F2"/>
          <w:sz w:val="24"/>
          <w:szCs w:val="24"/>
        </w:rPr>
        <w:t>Tourism</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Research</w:t>
      </w:r>
      <w:proofErr w:type="spellEnd"/>
      <w:r w:rsidRPr="00281483">
        <w:rPr>
          <w:rFonts w:cs="Times New Roman"/>
          <w:i/>
          <w:iCs/>
          <w:color w:val="0D0D0D" w:themeColor="text1" w:themeTint="F2"/>
          <w:sz w:val="24"/>
          <w:szCs w:val="24"/>
        </w:rPr>
        <w:t>, 24</w:t>
      </w:r>
      <w:r w:rsidRPr="00281483">
        <w:rPr>
          <w:rFonts w:cs="Times New Roman"/>
          <w:color w:val="0D0D0D" w:themeColor="text1" w:themeTint="F2"/>
          <w:sz w:val="24"/>
          <w:szCs w:val="24"/>
        </w:rPr>
        <w:t xml:space="preserve">(1), 214-234. </w:t>
      </w:r>
    </w:p>
    <w:p w14:paraId="48F7C7E7"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rPr>
        <w:t xml:space="preserve">Tuncel, M. (1995). </w:t>
      </w:r>
      <w:r w:rsidRPr="00281483">
        <w:rPr>
          <w:rFonts w:cs="Times New Roman"/>
          <w:i/>
          <w:iCs/>
          <w:color w:val="0D0D0D" w:themeColor="text1" w:themeTint="F2"/>
          <w:sz w:val="24"/>
          <w:szCs w:val="24"/>
        </w:rPr>
        <w:t>Eskişehir</w:t>
      </w:r>
      <w:r w:rsidRPr="00281483">
        <w:rPr>
          <w:rFonts w:cs="Times New Roman"/>
          <w:color w:val="0D0D0D" w:themeColor="text1" w:themeTint="F2"/>
          <w:sz w:val="24"/>
          <w:szCs w:val="24"/>
        </w:rPr>
        <w:t xml:space="preserve">. TDV İslâm Ansiklopedisi. (Erişim: 29.12.2024, </w:t>
      </w:r>
      <w:hyperlink r:id="rId115" w:anchor="2-bugunku-eskisehir" w:tgtFrame="_new" w:history="1">
        <w:r w:rsidRPr="00281483">
          <w:rPr>
            <w:rStyle w:val="Kpr"/>
            <w:rFonts w:cs="Times New Roman"/>
            <w:color w:val="0D0D0D" w:themeColor="text1" w:themeTint="F2"/>
            <w:sz w:val="24"/>
            <w:szCs w:val="24"/>
          </w:rPr>
          <w:t>https://islamansiklopedisi.org.tr/eskisehir#2-bugunku-eskisehir</w:t>
        </w:r>
      </w:hyperlink>
      <w:r w:rsidRPr="00281483">
        <w:rPr>
          <w:rFonts w:cs="Times New Roman"/>
          <w:color w:val="0D0D0D" w:themeColor="text1" w:themeTint="F2"/>
          <w:sz w:val="24"/>
          <w:szCs w:val="24"/>
        </w:rPr>
        <w:t>)</w:t>
      </w:r>
    </w:p>
    <w:p w14:paraId="64BCCDC5"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Tunçdilek</w:t>
      </w:r>
      <w:proofErr w:type="spellEnd"/>
      <w:r w:rsidRPr="00281483">
        <w:rPr>
          <w:rFonts w:cs="Times New Roman"/>
          <w:color w:val="0D0D0D" w:themeColor="text1" w:themeTint="F2"/>
          <w:sz w:val="24"/>
          <w:szCs w:val="24"/>
        </w:rPr>
        <w:t xml:space="preserve">, N. (1953). Eskişehir bölgesinde yerleşme tarihine toplu bir bakış. </w:t>
      </w:r>
      <w:r w:rsidRPr="00281483">
        <w:rPr>
          <w:rFonts w:cs="Times New Roman"/>
          <w:i/>
          <w:iCs/>
          <w:color w:val="0D0D0D" w:themeColor="text1" w:themeTint="F2"/>
          <w:sz w:val="24"/>
          <w:szCs w:val="24"/>
        </w:rPr>
        <w:t>İstanbul Üniversitesi İktisat Fakültesi Mecmuası</w:t>
      </w:r>
      <w:r w:rsidRPr="00281483">
        <w:rPr>
          <w:rFonts w:cs="Times New Roman"/>
          <w:color w:val="0D0D0D" w:themeColor="text1" w:themeTint="F2"/>
          <w:sz w:val="24"/>
          <w:szCs w:val="24"/>
        </w:rPr>
        <w:t xml:space="preserve">, </w:t>
      </w:r>
      <w:r w:rsidRPr="00281483">
        <w:rPr>
          <w:rFonts w:cs="Times New Roman"/>
          <w:i/>
          <w:iCs/>
          <w:color w:val="0D0D0D" w:themeColor="text1" w:themeTint="F2"/>
          <w:sz w:val="24"/>
          <w:szCs w:val="24"/>
        </w:rPr>
        <w:t>15</w:t>
      </w:r>
      <w:r w:rsidRPr="00281483">
        <w:rPr>
          <w:rFonts w:cs="Times New Roman"/>
          <w:color w:val="0D0D0D" w:themeColor="text1" w:themeTint="F2"/>
          <w:sz w:val="24"/>
          <w:szCs w:val="24"/>
        </w:rPr>
        <w:t>(1-4).</w:t>
      </w:r>
    </w:p>
    <w:p w14:paraId="2C2EEC9C" w14:textId="68D2C5AD" w:rsidR="0026654C" w:rsidRPr="00281483" w:rsidRDefault="0026654C" w:rsidP="00FD2DCE">
      <w:pPr>
        <w:spacing w:after="0" w:line="240" w:lineRule="auto"/>
        <w:ind w:left="709" w:hanging="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Tunçdilek</w:t>
      </w:r>
      <w:proofErr w:type="spellEnd"/>
      <w:r w:rsidRPr="00281483">
        <w:rPr>
          <w:rFonts w:cs="Times New Roman"/>
          <w:color w:val="0D0D0D" w:themeColor="text1" w:themeTint="F2"/>
          <w:sz w:val="24"/>
          <w:szCs w:val="24"/>
        </w:rPr>
        <w:t xml:space="preserve">, N., &amp; Tümertekin, E. (1959). </w:t>
      </w:r>
      <w:r w:rsidRPr="00281483">
        <w:rPr>
          <w:rFonts w:cs="Times New Roman"/>
          <w:i/>
          <w:iCs/>
          <w:color w:val="0D0D0D" w:themeColor="text1" w:themeTint="F2"/>
          <w:sz w:val="24"/>
          <w:szCs w:val="24"/>
        </w:rPr>
        <w:t>Türkiye nüfusu</w:t>
      </w:r>
      <w:r w:rsidRPr="00281483">
        <w:rPr>
          <w:rFonts w:cs="Times New Roman"/>
          <w:color w:val="0D0D0D" w:themeColor="text1" w:themeTint="F2"/>
          <w:sz w:val="24"/>
          <w:szCs w:val="24"/>
        </w:rPr>
        <w:t>. İstanbul Üniversitesi Yayınları.</w:t>
      </w:r>
    </w:p>
    <w:p w14:paraId="3A2EEB23"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 xml:space="preserve">Tutar, F. K., &amp; </w:t>
      </w:r>
      <w:proofErr w:type="spellStart"/>
      <w:r w:rsidRPr="00281483">
        <w:rPr>
          <w:rFonts w:eastAsiaTheme="minorHAnsi" w:cs="Times New Roman"/>
          <w:color w:val="0D0D0D" w:themeColor="text1" w:themeTint="F2"/>
          <w:sz w:val="24"/>
          <w:szCs w:val="24"/>
          <w:lang w:eastAsia="en-US"/>
        </w:rPr>
        <w:t>Musayeva</w:t>
      </w:r>
      <w:proofErr w:type="spellEnd"/>
      <w:r w:rsidRPr="00281483">
        <w:rPr>
          <w:rFonts w:eastAsiaTheme="minorHAnsi" w:cs="Times New Roman"/>
          <w:color w:val="0D0D0D" w:themeColor="text1" w:themeTint="F2"/>
          <w:sz w:val="24"/>
          <w:szCs w:val="24"/>
          <w:lang w:eastAsia="en-US"/>
        </w:rPr>
        <w:t xml:space="preserve">, S. (2022). Sürdürülebilir turizm kapsamında şehir turizmi: Türk dünyasının medeniyet başkenti </w:t>
      </w:r>
      <w:proofErr w:type="spellStart"/>
      <w:r w:rsidRPr="00281483">
        <w:rPr>
          <w:rFonts w:eastAsiaTheme="minorHAnsi" w:cs="Times New Roman"/>
          <w:color w:val="0D0D0D" w:themeColor="text1" w:themeTint="F2"/>
          <w:sz w:val="24"/>
          <w:szCs w:val="24"/>
          <w:lang w:eastAsia="en-US"/>
        </w:rPr>
        <w:t>Şeki</w:t>
      </w:r>
      <w:proofErr w:type="spellEnd"/>
      <w:r w:rsidRPr="00281483">
        <w:rPr>
          <w:rFonts w:eastAsiaTheme="minorHAnsi" w:cs="Times New Roman"/>
          <w:color w:val="0D0D0D" w:themeColor="text1" w:themeTint="F2"/>
          <w:sz w:val="24"/>
          <w:szCs w:val="24"/>
          <w:lang w:eastAsia="en-US"/>
        </w:rPr>
        <w:t xml:space="preserve"> uygulaması. </w:t>
      </w:r>
      <w:r w:rsidRPr="00281483">
        <w:rPr>
          <w:rFonts w:eastAsiaTheme="minorHAnsi" w:cs="Times New Roman"/>
          <w:i/>
          <w:iCs/>
          <w:color w:val="0D0D0D" w:themeColor="text1" w:themeTint="F2"/>
          <w:sz w:val="24"/>
          <w:szCs w:val="24"/>
          <w:lang w:eastAsia="en-US"/>
        </w:rPr>
        <w:t xml:space="preserve">International </w:t>
      </w:r>
      <w:proofErr w:type="spellStart"/>
      <w:r w:rsidRPr="00281483">
        <w:rPr>
          <w:rFonts w:eastAsiaTheme="minorHAnsi" w:cs="Times New Roman"/>
          <w:i/>
          <w:iCs/>
          <w:color w:val="0D0D0D" w:themeColor="text1" w:themeTint="F2"/>
          <w:sz w:val="24"/>
          <w:szCs w:val="24"/>
          <w:lang w:eastAsia="en-US"/>
        </w:rPr>
        <w:t>Journal</w:t>
      </w:r>
      <w:proofErr w:type="spellEnd"/>
      <w:r w:rsidRPr="00281483">
        <w:rPr>
          <w:rFonts w:eastAsiaTheme="minorHAnsi" w:cs="Times New Roman"/>
          <w:i/>
          <w:iCs/>
          <w:color w:val="0D0D0D" w:themeColor="text1" w:themeTint="F2"/>
          <w:sz w:val="24"/>
          <w:szCs w:val="24"/>
          <w:lang w:eastAsia="en-US"/>
        </w:rPr>
        <w:t xml:space="preserve"> of </w:t>
      </w:r>
      <w:proofErr w:type="spellStart"/>
      <w:r w:rsidRPr="00281483">
        <w:rPr>
          <w:rFonts w:eastAsiaTheme="minorHAnsi" w:cs="Times New Roman"/>
          <w:i/>
          <w:iCs/>
          <w:color w:val="0D0D0D" w:themeColor="text1" w:themeTint="F2"/>
          <w:sz w:val="24"/>
          <w:szCs w:val="24"/>
          <w:lang w:eastAsia="en-US"/>
        </w:rPr>
        <w:t>Disciplines</w:t>
      </w:r>
      <w:proofErr w:type="spellEnd"/>
      <w:r w:rsidRPr="00281483">
        <w:rPr>
          <w:rFonts w:eastAsiaTheme="minorHAnsi" w:cs="Times New Roman"/>
          <w:i/>
          <w:iCs/>
          <w:color w:val="0D0D0D" w:themeColor="text1" w:themeTint="F2"/>
          <w:sz w:val="24"/>
          <w:szCs w:val="24"/>
          <w:lang w:eastAsia="en-US"/>
        </w:rPr>
        <w:t xml:space="preserve"> in </w:t>
      </w:r>
      <w:proofErr w:type="spellStart"/>
      <w:r w:rsidRPr="00281483">
        <w:rPr>
          <w:rFonts w:eastAsiaTheme="minorHAnsi" w:cs="Times New Roman"/>
          <w:i/>
          <w:iCs/>
          <w:color w:val="0D0D0D" w:themeColor="text1" w:themeTint="F2"/>
          <w:sz w:val="24"/>
          <w:szCs w:val="24"/>
          <w:lang w:eastAsia="en-US"/>
        </w:rPr>
        <w:t>Economics</w:t>
      </w:r>
      <w:proofErr w:type="spellEnd"/>
      <w:r w:rsidRPr="00281483">
        <w:rPr>
          <w:rFonts w:eastAsiaTheme="minorHAnsi" w:cs="Times New Roman"/>
          <w:i/>
          <w:iCs/>
          <w:color w:val="0D0D0D" w:themeColor="text1" w:themeTint="F2"/>
          <w:sz w:val="24"/>
          <w:szCs w:val="24"/>
          <w:lang w:eastAsia="en-US"/>
        </w:rPr>
        <w:t xml:space="preserve"> &amp; </w:t>
      </w:r>
      <w:proofErr w:type="spellStart"/>
      <w:r w:rsidRPr="00281483">
        <w:rPr>
          <w:rFonts w:eastAsiaTheme="minorHAnsi" w:cs="Times New Roman"/>
          <w:i/>
          <w:iCs/>
          <w:color w:val="0D0D0D" w:themeColor="text1" w:themeTint="F2"/>
          <w:sz w:val="24"/>
          <w:szCs w:val="24"/>
          <w:lang w:eastAsia="en-US"/>
        </w:rPr>
        <w:t>Administrative</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Sciences</w:t>
      </w:r>
      <w:proofErr w:type="spellEnd"/>
      <w:r w:rsidRPr="00281483">
        <w:rPr>
          <w:rFonts w:eastAsiaTheme="minorHAnsi" w:cs="Times New Roman"/>
          <w:i/>
          <w:iCs/>
          <w:color w:val="0D0D0D" w:themeColor="text1" w:themeTint="F2"/>
          <w:sz w:val="24"/>
          <w:szCs w:val="24"/>
          <w:lang w:eastAsia="en-US"/>
        </w:rPr>
        <w:t xml:space="preserve"> </w:t>
      </w:r>
      <w:proofErr w:type="spellStart"/>
      <w:r w:rsidRPr="00281483">
        <w:rPr>
          <w:rFonts w:eastAsiaTheme="minorHAnsi" w:cs="Times New Roman"/>
          <w:i/>
          <w:iCs/>
          <w:color w:val="0D0D0D" w:themeColor="text1" w:themeTint="F2"/>
          <w:sz w:val="24"/>
          <w:szCs w:val="24"/>
          <w:lang w:eastAsia="en-US"/>
        </w:rPr>
        <w:t>Studies</w:t>
      </w:r>
      <w:proofErr w:type="spellEnd"/>
      <w:r w:rsidRPr="00281483">
        <w:rPr>
          <w:rFonts w:eastAsiaTheme="minorHAnsi" w:cs="Times New Roman"/>
          <w:color w:val="0D0D0D" w:themeColor="text1" w:themeTint="F2"/>
          <w:sz w:val="24"/>
          <w:szCs w:val="24"/>
          <w:lang w:eastAsia="en-US"/>
        </w:rPr>
        <w:t xml:space="preserve">, </w:t>
      </w:r>
      <w:r w:rsidRPr="00281483">
        <w:rPr>
          <w:rFonts w:eastAsiaTheme="minorHAnsi" w:cs="Times New Roman"/>
          <w:i/>
          <w:iCs/>
          <w:color w:val="0D0D0D" w:themeColor="text1" w:themeTint="F2"/>
          <w:sz w:val="24"/>
          <w:szCs w:val="24"/>
          <w:lang w:eastAsia="en-US"/>
        </w:rPr>
        <w:t>8</w:t>
      </w:r>
      <w:r w:rsidRPr="00281483">
        <w:rPr>
          <w:rFonts w:eastAsiaTheme="minorHAnsi" w:cs="Times New Roman"/>
          <w:color w:val="0D0D0D" w:themeColor="text1" w:themeTint="F2"/>
          <w:sz w:val="24"/>
          <w:szCs w:val="24"/>
          <w:lang w:eastAsia="en-US"/>
        </w:rPr>
        <w:t>(44), 587-598.</w:t>
      </w:r>
    </w:p>
    <w:p w14:paraId="467EE2B0" w14:textId="42E92B8F" w:rsidR="0026654C" w:rsidRPr="00281483" w:rsidRDefault="0026654C" w:rsidP="00FD2DCE">
      <w:pPr>
        <w:spacing w:after="0" w:line="240" w:lineRule="auto"/>
        <w:ind w:left="709" w:hanging="709"/>
        <w:jc w:val="both"/>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 xml:space="preserve">Tümertekin, E. (1965). </w:t>
      </w:r>
      <w:r w:rsidRPr="00281483">
        <w:rPr>
          <w:rFonts w:eastAsiaTheme="minorHAnsi" w:cs="Times New Roman"/>
          <w:i/>
          <w:iCs/>
          <w:color w:val="0D0D0D" w:themeColor="text1" w:themeTint="F2"/>
          <w:sz w:val="24"/>
          <w:szCs w:val="24"/>
          <w:lang w:eastAsia="en-US"/>
        </w:rPr>
        <w:t>Türkiye’deki şehirlerin fonksiyonel sınıflandırması</w:t>
      </w:r>
      <w:r w:rsidRPr="00281483">
        <w:rPr>
          <w:rFonts w:eastAsiaTheme="minorHAnsi" w:cs="Times New Roman"/>
          <w:color w:val="0D0D0D" w:themeColor="text1" w:themeTint="F2"/>
          <w:sz w:val="24"/>
          <w:szCs w:val="24"/>
          <w:lang w:eastAsia="en-US"/>
        </w:rPr>
        <w:t>. İstanbul Üniversitesi Coğrafya Enstitüsü Yayını.</w:t>
      </w:r>
    </w:p>
    <w:p w14:paraId="0A247354" w14:textId="5FE8FB84" w:rsidR="00486B66" w:rsidRPr="00281483" w:rsidRDefault="00486B66" w:rsidP="00486B66">
      <w:pPr>
        <w:spacing w:after="0" w:line="240" w:lineRule="auto"/>
        <w:ind w:left="709" w:hanging="709"/>
        <w:jc w:val="both"/>
        <w:rPr>
          <w:rFonts w:eastAsiaTheme="minorHAnsi" w:cs="Times New Roman"/>
          <w:i/>
          <w:iCs/>
          <w:color w:val="0D0D0D" w:themeColor="text1" w:themeTint="F2"/>
          <w:sz w:val="24"/>
          <w:szCs w:val="24"/>
          <w:shd w:val="clear" w:color="auto" w:fill="FFFFFF"/>
          <w:lang w:eastAsia="en-US"/>
        </w:rPr>
      </w:pPr>
      <w:r w:rsidRPr="00281483">
        <w:rPr>
          <w:rFonts w:eastAsiaTheme="minorHAnsi" w:cs="Times New Roman"/>
          <w:color w:val="0D0D0D" w:themeColor="text1" w:themeTint="F2"/>
          <w:sz w:val="24"/>
          <w:szCs w:val="24"/>
          <w:shd w:val="clear" w:color="auto" w:fill="FFFFFF"/>
          <w:lang w:eastAsia="en-US"/>
        </w:rPr>
        <w:t>Tümertekin E., &amp; Özgüç, N. (2010). </w:t>
      </w:r>
      <w:r w:rsidRPr="00281483">
        <w:rPr>
          <w:rFonts w:eastAsiaTheme="minorHAnsi" w:cs="Times New Roman"/>
          <w:i/>
          <w:iCs/>
          <w:color w:val="0D0D0D" w:themeColor="text1" w:themeTint="F2"/>
          <w:sz w:val="24"/>
          <w:szCs w:val="24"/>
          <w:shd w:val="clear" w:color="auto" w:fill="FFFFFF"/>
          <w:lang w:eastAsia="en-US"/>
        </w:rPr>
        <w:t>Beşeri coğrafya insan kültür mekan. Çantay Kitabevi.</w:t>
      </w:r>
    </w:p>
    <w:p w14:paraId="34FF7F1F"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 xml:space="preserve">TÜRASAŞ. (2025). </w:t>
      </w:r>
      <w:r w:rsidRPr="00281483">
        <w:rPr>
          <w:rFonts w:eastAsiaTheme="minorHAnsi" w:cs="Times New Roman"/>
          <w:i/>
          <w:iCs/>
          <w:color w:val="0D0D0D" w:themeColor="text1" w:themeTint="F2"/>
          <w:sz w:val="24"/>
          <w:szCs w:val="24"/>
          <w:lang w:eastAsia="en-US"/>
        </w:rPr>
        <w:t>TÜRASAŞ Devrim Arabaları Müzesi Eskişehir</w:t>
      </w:r>
      <w:r w:rsidRPr="00281483">
        <w:rPr>
          <w:rFonts w:eastAsiaTheme="minorHAnsi" w:cs="Times New Roman"/>
          <w:color w:val="0D0D0D" w:themeColor="text1" w:themeTint="F2"/>
          <w:sz w:val="24"/>
          <w:szCs w:val="24"/>
          <w:lang w:eastAsia="en-US"/>
        </w:rPr>
        <w:t xml:space="preserve">. (Erişim: 08.04.2025, </w:t>
      </w:r>
      <w:hyperlink r:id="rId116" w:tgtFrame="_new" w:history="1">
        <w:r w:rsidRPr="00281483">
          <w:rPr>
            <w:rStyle w:val="Kpr"/>
            <w:rFonts w:eastAsiaTheme="minorHAnsi" w:cs="Times New Roman"/>
            <w:color w:val="0D0D0D" w:themeColor="text1" w:themeTint="F2"/>
            <w:sz w:val="24"/>
            <w:szCs w:val="24"/>
            <w:lang w:eastAsia="en-US"/>
          </w:rPr>
          <w:t>https://www.turasas.gov.tr/galeri-detay/turasas-devrim-arabalari-muzesi--eskisehir</w:t>
        </w:r>
      </w:hyperlink>
      <w:r w:rsidRPr="00281483">
        <w:rPr>
          <w:rFonts w:eastAsiaTheme="minorHAnsi" w:cs="Times New Roman"/>
          <w:color w:val="0D0D0D" w:themeColor="text1" w:themeTint="F2"/>
          <w:sz w:val="24"/>
          <w:szCs w:val="24"/>
          <w:lang w:eastAsia="en-US"/>
        </w:rPr>
        <w:t>)</w:t>
      </w:r>
    </w:p>
    <w:p w14:paraId="2B99FF62" w14:textId="19A4E7F7" w:rsidR="00486B66" w:rsidRPr="00281483" w:rsidRDefault="00486B66" w:rsidP="00486B66">
      <w:pPr>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rPr>
        <w:t xml:space="preserve">Türk Dil Kurumu (2023). </w:t>
      </w:r>
      <w:r w:rsidRPr="00281483">
        <w:rPr>
          <w:rFonts w:cs="Times New Roman"/>
          <w:i/>
          <w:iCs/>
          <w:color w:val="0D0D0D" w:themeColor="text1" w:themeTint="F2"/>
          <w:sz w:val="24"/>
          <w:szCs w:val="24"/>
        </w:rPr>
        <w:t>Şehir.</w:t>
      </w:r>
      <w:r w:rsidRPr="00281483">
        <w:rPr>
          <w:rFonts w:cs="Times New Roman"/>
          <w:color w:val="0D0D0D" w:themeColor="text1" w:themeTint="F2"/>
          <w:sz w:val="24"/>
          <w:szCs w:val="24"/>
        </w:rPr>
        <w:t xml:space="preserve"> (Erişim: 07.07.2023, </w:t>
      </w:r>
      <w:hyperlink r:id="rId117" w:tgtFrame="_new" w:history="1">
        <w:r w:rsidRPr="00281483">
          <w:rPr>
            <w:rStyle w:val="Kpr"/>
            <w:rFonts w:cs="Times New Roman"/>
            <w:color w:val="0D0D0D" w:themeColor="text1" w:themeTint="F2"/>
            <w:sz w:val="24"/>
            <w:szCs w:val="24"/>
          </w:rPr>
          <w:t>https://sozluk.gov.tr</w:t>
        </w:r>
      </w:hyperlink>
      <w:r w:rsidRPr="00281483">
        <w:rPr>
          <w:rFonts w:cs="Times New Roman"/>
          <w:color w:val="0D0D0D" w:themeColor="text1" w:themeTint="F2"/>
          <w:sz w:val="24"/>
          <w:szCs w:val="24"/>
        </w:rPr>
        <w:t>)</w:t>
      </w:r>
    </w:p>
    <w:p w14:paraId="33D925E9" w14:textId="3304ABDC" w:rsidR="00486B66" w:rsidRPr="00281483" w:rsidRDefault="00486B66" w:rsidP="00486B66">
      <w:pPr>
        <w:spacing w:after="0" w:line="240" w:lineRule="auto"/>
        <w:ind w:left="709" w:hanging="709"/>
        <w:jc w:val="both"/>
        <w:rPr>
          <w:rFonts w:cs="Times New Roman"/>
          <w:color w:val="0D0D0D" w:themeColor="text1" w:themeTint="F2"/>
        </w:rPr>
      </w:pPr>
      <w:r w:rsidRPr="00281483">
        <w:rPr>
          <w:rFonts w:cs="Times New Roman"/>
          <w:color w:val="0D0D0D" w:themeColor="text1" w:themeTint="F2"/>
        </w:rPr>
        <w:t xml:space="preserve">Türk Patent ve Marka Kurumu (1999). </w:t>
      </w:r>
      <w:r w:rsidRPr="00281483">
        <w:rPr>
          <w:rFonts w:cs="Times New Roman"/>
          <w:i/>
          <w:iCs/>
          <w:color w:val="0D0D0D" w:themeColor="text1" w:themeTint="F2"/>
        </w:rPr>
        <w:t>Lületaşı</w:t>
      </w:r>
      <w:r w:rsidRPr="00281483">
        <w:rPr>
          <w:rFonts w:cs="Times New Roman"/>
          <w:color w:val="0D0D0D" w:themeColor="text1" w:themeTint="F2"/>
        </w:rPr>
        <w:t xml:space="preserve">. (Erişim: 08.011.2025, </w:t>
      </w:r>
      <w:hyperlink r:id="rId118" w:tgtFrame="_new" w:history="1">
        <w:r w:rsidRPr="00281483">
          <w:rPr>
            <w:rFonts w:cs="Times New Roman"/>
            <w:color w:val="0D0D0D" w:themeColor="text1" w:themeTint="F2"/>
            <w:u w:val="single"/>
          </w:rPr>
          <w:t>https://ci.turkpatent.gov.tr/cografi-isaretler/detay/37890</w:t>
        </w:r>
      </w:hyperlink>
      <w:r w:rsidRPr="00281483">
        <w:rPr>
          <w:rFonts w:cs="Times New Roman"/>
          <w:color w:val="0D0D0D" w:themeColor="text1" w:themeTint="F2"/>
        </w:rPr>
        <w:t>)</w:t>
      </w:r>
    </w:p>
    <w:p w14:paraId="7844F7EE" w14:textId="77777777" w:rsidR="00486B66" w:rsidRPr="00281483" w:rsidRDefault="00486B66" w:rsidP="00486B66">
      <w:pPr>
        <w:spacing w:after="0" w:line="240" w:lineRule="auto"/>
        <w:ind w:left="709" w:hanging="709"/>
        <w:jc w:val="both"/>
        <w:rPr>
          <w:rFonts w:cs="Times New Roman"/>
          <w:color w:val="0D0D0D" w:themeColor="text1" w:themeTint="F2"/>
        </w:rPr>
      </w:pPr>
      <w:r w:rsidRPr="00281483">
        <w:rPr>
          <w:rFonts w:cs="Times New Roman"/>
          <w:color w:val="0D0D0D" w:themeColor="text1" w:themeTint="F2"/>
        </w:rPr>
        <w:t xml:space="preserve">Türk Patent ve Marka Kurumu (2025). </w:t>
      </w:r>
      <w:r w:rsidRPr="00281483">
        <w:rPr>
          <w:rFonts w:cs="Times New Roman"/>
          <w:i/>
          <w:iCs/>
          <w:color w:val="0D0D0D" w:themeColor="text1" w:themeTint="F2"/>
        </w:rPr>
        <w:t>Eskişehir Met Helvası</w:t>
      </w:r>
      <w:r w:rsidRPr="00281483">
        <w:rPr>
          <w:rFonts w:cs="Times New Roman"/>
          <w:color w:val="0D0D0D" w:themeColor="text1" w:themeTint="F2"/>
        </w:rPr>
        <w:t xml:space="preserve">. (Erişim: 08.011.2025, </w:t>
      </w:r>
      <w:hyperlink r:id="rId119" w:history="1">
        <w:r w:rsidRPr="00281483">
          <w:rPr>
            <w:rStyle w:val="Kpr"/>
            <w:rFonts w:cs="Times New Roman"/>
            <w:color w:val="0D0D0D" w:themeColor="text1" w:themeTint="F2"/>
          </w:rPr>
          <w:t>https://ci.turkpatent.gov.tr</w:t>
        </w:r>
      </w:hyperlink>
      <w:r w:rsidRPr="00281483">
        <w:rPr>
          <w:rFonts w:cs="Times New Roman"/>
          <w:color w:val="0D0D0D" w:themeColor="text1" w:themeTint="F2"/>
        </w:rPr>
        <w:t xml:space="preserve">) </w:t>
      </w:r>
    </w:p>
    <w:p w14:paraId="36DA859F" w14:textId="01D78270" w:rsidR="00486B66" w:rsidRPr="00281483" w:rsidRDefault="00486B66" w:rsidP="00486B66">
      <w:pPr>
        <w:spacing w:after="0" w:line="240" w:lineRule="auto"/>
        <w:ind w:left="709" w:hanging="709"/>
        <w:jc w:val="both"/>
        <w:rPr>
          <w:rFonts w:eastAsiaTheme="minorHAnsi" w:cs="Times New Roman"/>
          <w:color w:val="0D0D0D" w:themeColor="text1" w:themeTint="F2"/>
          <w:sz w:val="24"/>
          <w:szCs w:val="24"/>
          <w:shd w:val="clear" w:color="auto" w:fill="FFFFFF"/>
          <w:lang w:eastAsia="en-US"/>
        </w:rPr>
      </w:pPr>
      <w:r w:rsidRPr="00281483">
        <w:rPr>
          <w:rFonts w:eastAsiaTheme="minorHAnsi" w:cs="Times New Roman"/>
          <w:color w:val="0D0D0D" w:themeColor="text1" w:themeTint="F2"/>
          <w:sz w:val="24"/>
          <w:szCs w:val="24"/>
          <w:shd w:val="clear" w:color="auto" w:fill="FFFFFF"/>
          <w:lang w:eastAsia="en-US"/>
        </w:rPr>
        <w:t xml:space="preserve">Türker, N., Selçuk, Ş., &amp; </w:t>
      </w:r>
      <w:proofErr w:type="spellStart"/>
      <w:r w:rsidRPr="00281483">
        <w:rPr>
          <w:rFonts w:eastAsiaTheme="minorHAnsi" w:cs="Times New Roman"/>
          <w:color w:val="0D0D0D" w:themeColor="text1" w:themeTint="F2"/>
          <w:sz w:val="24"/>
          <w:szCs w:val="24"/>
          <w:shd w:val="clear" w:color="auto" w:fill="FFFFFF"/>
          <w:lang w:eastAsia="en-US"/>
        </w:rPr>
        <w:t>Özyıldırım</w:t>
      </w:r>
      <w:proofErr w:type="spellEnd"/>
      <w:r w:rsidRPr="00281483">
        <w:rPr>
          <w:rFonts w:eastAsiaTheme="minorHAnsi" w:cs="Times New Roman"/>
          <w:color w:val="0D0D0D" w:themeColor="text1" w:themeTint="F2"/>
          <w:sz w:val="24"/>
          <w:szCs w:val="24"/>
          <w:shd w:val="clear" w:color="auto" w:fill="FFFFFF"/>
          <w:lang w:eastAsia="en-US"/>
        </w:rPr>
        <w:t>, A. (2016). Turizmin yerel halkın yaşam kalitesi üzerine etkisi: Safranbolu örneği. </w:t>
      </w:r>
      <w:r w:rsidRPr="00281483">
        <w:rPr>
          <w:rFonts w:eastAsiaTheme="minorHAnsi" w:cs="Times New Roman"/>
          <w:i/>
          <w:iCs/>
          <w:color w:val="0D0D0D" w:themeColor="text1" w:themeTint="F2"/>
          <w:sz w:val="24"/>
          <w:szCs w:val="24"/>
          <w:shd w:val="clear" w:color="auto" w:fill="FFFFFF"/>
          <w:lang w:eastAsia="en-US"/>
        </w:rPr>
        <w:t>Karabük Üniversitesi Sosyal Bilimler Enstitüsü Dergisi</w:t>
      </w:r>
      <w:r w:rsidRPr="00281483">
        <w:rPr>
          <w:rFonts w:eastAsiaTheme="minorHAnsi" w:cs="Times New Roman"/>
          <w:color w:val="0D0D0D" w:themeColor="text1" w:themeTint="F2"/>
          <w:sz w:val="24"/>
          <w:szCs w:val="24"/>
          <w:shd w:val="clear" w:color="auto" w:fill="FFFFFF"/>
          <w:lang w:eastAsia="en-US"/>
        </w:rPr>
        <w:t>, </w:t>
      </w:r>
      <w:r w:rsidRPr="00281483">
        <w:rPr>
          <w:rFonts w:eastAsiaTheme="minorHAnsi" w:cs="Times New Roman"/>
          <w:i/>
          <w:iCs/>
          <w:color w:val="0D0D0D" w:themeColor="text1" w:themeTint="F2"/>
          <w:sz w:val="24"/>
          <w:szCs w:val="24"/>
          <w:shd w:val="clear" w:color="auto" w:fill="FFFFFF"/>
          <w:lang w:eastAsia="en-US"/>
        </w:rPr>
        <w:t>6</w:t>
      </w:r>
      <w:r w:rsidRPr="00281483">
        <w:rPr>
          <w:rFonts w:eastAsiaTheme="minorHAnsi" w:cs="Times New Roman"/>
          <w:color w:val="0D0D0D" w:themeColor="text1" w:themeTint="F2"/>
          <w:sz w:val="24"/>
          <w:szCs w:val="24"/>
          <w:shd w:val="clear" w:color="auto" w:fill="FFFFFF"/>
          <w:lang w:eastAsia="en-US"/>
        </w:rPr>
        <w:t>(1), 1-13.</w:t>
      </w:r>
    </w:p>
    <w:p w14:paraId="48BCA732"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 xml:space="preserve">Türkiye İstatistik Kurumu (2026). </w:t>
      </w:r>
      <w:r w:rsidRPr="00281483">
        <w:rPr>
          <w:rFonts w:eastAsiaTheme="minorHAnsi" w:cs="Times New Roman"/>
          <w:i/>
          <w:iCs/>
          <w:color w:val="0D0D0D" w:themeColor="text1" w:themeTint="F2"/>
          <w:sz w:val="24"/>
          <w:szCs w:val="24"/>
          <w:lang w:eastAsia="en-US"/>
        </w:rPr>
        <w:t>Adrese Dayalı Nüfus Kayıt Sistemi Sonuçları, 2025.</w:t>
      </w:r>
      <w:r w:rsidRPr="00281483">
        <w:rPr>
          <w:rFonts w:eastAsiaTheme="minorHAnsi" w:cs="Times New Roman"/>
          <w:color w:val="0D0D0D" w:themeColor="text1" w:themeTint="F2"/>
          <w:sz w:val="24"/>
          <w:szCs w:val="24"/>
          <w:lang w:eastAsia="en-US"/>
        </w:rPr>
        <w:t xml:space="preserve"> (Erişim: 06.04.2026, </w:t>
      </w:r>
      <w:hyperlink r:id="rId120" w:tgtFrame="_new" w:history="1">
        <w:r w:rsidRPr="00281483">
          <w:rPr>
            <w:rStyle w:val="Kpr"/>
            <w:rFonts w:eastAsiaTheme="minorHAnsi" w:cs="Times New Roman"/>
            <w:color w:val="0D0D0D" w:themeColor="text1" w:themeTint="F2"/>
            <w:sz w:val="24"/>
            <w:szCs w:val="24"/>
            <w:lang w:eastAsia="en-US"/>
          </w:rPr>
          <w:t>https://data.tuik.gov.tr</w:t>
        </w:r>
      </w:hyperlink>
      <w:r w:rsidRPr="00281483">
        <w:rPr>
          <w:rFonts w:eastAsiaTheme="minorHAnsi" w:cs="Times New Roman"/>
          <w:color w:val="0D0D0D" w:themeColor="text1" w:themeTint="F2"/>
          <w:sz w:val="24"/>
          <w:szCs w:val="24"/>
          <w:lang w:eastAsia="en-US"/>
        </w:rPr>
        <w:t>)</w:t>
      </w:r>
    </w:p>
    <w:p w14:paraId="2AF9074A"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shd w:val="clear" w:color="auto" w:fill="FFFFFF"/>
          <w:lang w:eastAsia="en-US"/>
        </w:rPr>
      </w:pPr>
      <w:r w:rsidRPr="00281483">
        <w:rPr>
          <w:rFonts w:eastAsiaTheme="minorHAnsi" w:cs="Times New Roman"/>
          <w:color w:val="0D0D0D" w:themeColor="text1" w:themeTint="F2"/>
          <w:sz w:val="24"/>
          <w:szCs w:val="24"/>
          <w:shd w:val="clear" w:color="auto" w:fill="FFFFFF"/>
          <w:lang w:eastAsia="en-US"/>
        </w:rPr>
        <w:t xml:space="preserve">Türkiye’nin Tarihi Eserleri (2019). </w:t>
      </w:r>
      <w:r w:rsidRPr="00281483">
        <w:rPr>
          <w:rFonts w:eastAsiaTheme="minorHAnsi" w:cs="Times New Roman"/>
          <w:i/>
          <w:iCs/>
          <w:color w:val="0D0D0D" w:themeColor="text1" w:themeTint="F2"/>
          <w:sz w:val="24"/>
          <w:szCs w:val="24"/>
          <w:shd w:val="clear" w:color="auto" w:fill="FFFFFF"/>
          <w:lang w:eastAsia="en-US"/>
        </w:rPr>
        <w:t>Kutup Şeyh Nusrettin Dede (</w:t>
      </w:r>
      <w:proofErr w:type="spellStart"/>
      <w:r w:rsidRPr="00281483">
        <w:rPr>
          <w:rFonts w:eastAsiaTheme="minorHAnsi" w:cs="Times New Roman"/>
          <w:i/>
          <w:iCs/>
          <w:color w:val="0D0D0D" w:themeColor="text1" w:themeTint="F2"/>
          <w:sz w:val="24"/>
          <w:szCs w:val="24"/>
          <w:shd w:val="clear" w:color="auto" w:fill="FFFFFF"/>
          <w:lang w:eastAsia="en-US"/>
        </w:rPr>
        <w:t>Tezveren</w:t>
      </w:r>
      <w:proofErr w:type="spellEnd"/>
      <w:r w:rsidRPr="00281483">
        <w:rPr>
          <w:rFonts w:eastAsiaTheme="minorHAnsi" w:cs="Times New Roman"/>
          <w:i/>
          <w:iCs/>
          <w:color w:val="0D0D0D" w:themeColor="text1" w:themeTint="F2"/>
          <w:sz w:val="24"/>
          <w:szCs w:val="24"/>
          <w:shd w:val="clear" w:color="auto" w:fill="FFFFFF"/>
          <w:lang w:eastAsia="en-US"/>
        </w:rPr>
        <w:t xml:space="preserve"> Dede)–Odunpazarı–Eskişehir Merkez</w:t>
      </w:r>
      <w:r w:rsidRPr="00281483">
        <w:rPr>
          <w:rFonts w:eastAsiaTheme="minorHAnsi" w:cs="Times New Roman"/>
          <w:color w:val="0D0D0D" w:themeColor="text1" w:themeTint="F2"/>
          <w:sz w:val="24"/>
          <w:szCs w:val="24"/>
          <w:shd w:val="clear" w:color="auto" w:fill="FFFFFF"/>
          <w:lang w:eastAsia="en-US"/>
        </w:rPr>
        <w:t xml:space="preserve">. (Erişim: 08.07.2026, </w:t>
      </w:r>
      <w:hyperlink r:id="rId121" w:tgtFrame="_new" w:history="1">
        <w:r w:rsidRPr="00281483">
          <w:rPr>
            <w:rStyle w:val="Kpr"/>
            <w:rFonts w:eastAsiaTheme="minorHAnsi" w:cs="Times New Roman"/>
            <w:color w:val="0D0D0D" w:themeColor="text1" w:themeTint="F2"/>
            <w:sz w:val="24"/>
            <w:szCs w:val="24"/>
            <w:shd w:val="clear" w:color="auto" w:fill="FFFFFF"/>
            <w:lang w:eastAsia="en-US"/>
          </w:rPr>
          <w:t>https://www.turkiyenintarihieserleri.com/?oku=3775</w:t>
        </w:r>
      </w:hyperlink>
      <w:r w:rsidRPr="00281483">
        <w:rPr>
          <w:rFonts w:eastAsiaTheme="minorHAnsi" w:cs="Times New Roman"/>
          <w:color w:val="0D0D0D" w:themeColor="text1" w:themeTint="F2"/>
          <w:sz w:val="24"/>
          <w:szCs w:val="24"/>
          <w:shd w:val="clear" w:color="auto" w:fill="FFFFFF"/>
          <w:lang w:eastAsia="en-US"/>
        </w:rPr>
        <w:t>)</w:t>
      </w:r>
    </w:p>
    <w:p w14:paraId="2E996E50"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shd w:val="clear" w:color="auto" w:fill="FFFFFF"/>
          <w:lang w:eastAsia="en-US"/>
        </w:rPr>
      </w:pPr>
      <w:r w:rsidRPr="00281483">
        <w:rPr>
          <w:rFonts w:eastAsiaTheme="minorHAnsi" w:cs="Times New Roman"/>
          <w:color w:val="0D0D0D" w:themeColor="text1" w:themeTint="F2"/>
          <w:sz w:val="24"/>
          <w:szCs w:val="24"/>
          <w:shd w:val="clear" w:color="auto" w:fill="FFFFFF"/>
          <w:lang w:eastAsia="en-US"/>
        </w:rPr>
        <w:t xml:space="preserve">Uca Özer, S. (2010). </w:t>
      </w:r>
      <w:r w:rsidRPr="00281483">
        <w:rPr>
          <w:rFonts w:eastAsiaTheme="minorHAnsi" w:cs="Times New Roman"/>
          <w:i/>
          <w:iCs/>
          <w:color w:val="0D0D0D" w:themeColor="text1" w:themeTint="F2"/>
          <w:sz w:val="24"/>
          <w:szCs w:val="24"/>
          <w:shd w:val="clear" w:color="auto" w:fill="FFFFFF"/>
          <w:lang w:eastAsia="en-US"/>
        </w:rPr>
        <w:t>Şehir Turizmi ve Kültür: Yabancı Turistlerin Kültürel Bir Destinasyon Olarak İstanbul'u Değerlendirmeleri Üzerine Bir Araştırma</w:t>
      </w:r>
      <w:r w:rsidRPr="00281483">
        <w:rPr>
          <w:rFonts w:eastAsiaTheme="minorHAnsi" w:cs="Times New Roman"/>
          <w:color w:val="0D0D0D" w:themeColor="text1" w:themeTint="F2"/>
          <w:sz w:val="24"/>
          <w:szCs w:val="24"/>
          <w:shd w:val="clear" w:color="auto" w:fill="FFFFFF"/>
          <w:lang w:eastAsia="en-US"/>
        </w:rPr>
        <w:t>. (Doktora Tezi). Anadolu Üniversitesi, Sosyal Bilimler Enstitüsü, Eskişehir.</w:t>
      </w:r>
    </w:p>
    <w:p w14:paraId="4F29B107"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 xml:space="preserve">Uğur, A. ve </w:t>
      </w:r>
      <w:proofErr w:type="spellStart"/>
      <w:r w:rsidRPr="00281483">
        <w:rPr>
          <w:rFonts w:eastAsiaTheme="minorHAnsi" w:cs="Times New Roman"/>
          <w:color w:val="0D0D0D" w:themeColor="text1" w:themeTint="F2"/>
          <w:sz w:val="24"/>
          <w:szCs w:val="24"/>
          <w:lang w:eastAsia="en-US"/>
        </w:rPr>
        <w:t>Aliağaoğlu</w:t>
      </w:r>
      <w:proofErr w:type="spellEnd"/>
      <w:r w:rsidRPr="00281483">
        <w:rPr>
          <w:rFonts w:eastAsiaTheme="minorHAnsi" w:cs="Times New Roman"/>
          <w:color w:val="0D0D0D" w:themeColor="text1" w:themeTint="F2"/>
          <w:sz w:val="24"/>
          <w:szCs w:val="24"/>
          <w:lang w:eastAsia="en-US"/>
        </w:rPr>
        <w:t>, A. (2015). Şehir coğrafyası, Nobel Akademik Yayıncılık, Ankara.</w:t>
      </w:r>
    </w:p>
    <w:p w14:paraId="0D793BB4" w14:textId="77777777"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lang w:eastAsia="en-US"/>
        </w:rPr>
      </w:pPr>
      <w:r w:rsidRPr="00281483">
        <w:rPr>
          <w:rFonts w:eastAsiaTheme="minorHAnsi" w:cs="Times New Roman"/>
          <w:color w:val="0D0D0D" w:themeColor="text1" w:themeTint="F2"/>
          <w:sz w:val="24"/>
          <w:szCs w:val="24"/>
          <w:lang w:eastAsia="en-US"/>
        </w:rPr>
        <w:t xml:space="preserve">Uğurlu, E. G., &amp; </w:t>
      </w:r>
      <w:proofErr w:type="spellStart"/>
      <w:r w:rsidRPr="00281483">
        <w:rPr>
          <w:rFonts w:eastAsiaTheme="minorHAnsi" w:cs="Times New Roman"/>
          <w:color w:val="0D0D0D" w:themeColor="text1" w:themeTint="F2"/>
          <w:sz w:val="24"/>
          <w:szCs w:val="24"/>
          <w:lang w:eastAsia="en-US"/>
        </w:rPr>
        <w:t>Aşkan</w:t>
      </w:r>
      <w:proofErr w:type="spellEnd"/>
      <w:r w:rsidRPr="00281483">
        <w:rPr>
          <w:rFonts w:eastAsiaTheme="minorHAnsi" w:cs="Times New Roman"/>
          <w:color w:val="0D0D0D" w:themeColor="text1" w:themeTint="F2"/>
          <w:sz w:val="24"/>
          <w:szCs w:val="24"/>
          <w:lang w:eastAsia="en-US"/>
        </w:rPr>
        <w:t xml:space="preserve">, H. (2018). </w:t>
      </w:r>
      <w:proofErr w:type="spellStart"/>
      <w:r w:rsidRPr="00281483">
        <w:rPr>
          <w:rFonts w:eastAsiaTheme="minorHAnsi" w:cs="Times New Roman"/>
          <w:color w:val="0D0D0D" w:themeColor="text1" w:themeTint="F2"/>
          <w:sz w:val="24"/>
          <w:szCs w:val="24"/>
          <w:lang w:eastAsia="en-US"/>
        </w:rPr>
        <w:t>Türkiye’deki</w:t>
      </w:r>
      <w:proofErr w:type="spellEnd"/>
      <w:r w:rsidRPr="00281483">
        <w:rPr>
          <w:rFonts w:eastAsiaTheme="minorHAnsi" w:cs="Times New Roman"/>
          <w:color w:val="0D0D0D" w:themeColor="text1" w:themeTint="F2"/>
          <w:sz w:val="24"/>
          <w:szCs w:val="24"/>
          <w:lang w:eastAsia="en-US"/>
        </w:rPr>
        <w:t xml:space="preserve"> Uluslararası Film Festivalleri ve Uluslararası Eskişehir Film Festivali İzleyici Araştırması. </w:t>
      </w:r>
      <w:r w:rsidRPr="00281483">
        <w:rPr>
          <w:rFonts w:eastAsiaTheme="minorHAnsi" w:cs="Times New Roman"/>
          <w:i/>
          <w:iCs/>
          <w:color w:val="0D0D0D" w:themeColor="text1" w:themeTint="F2"/>
          <w:sz w:val="24"/>
          <w:szCs w:val="24"/>
          <w:lang w:eastAsia="en-US"/>
        </w:rPr>
        <w:t>Anadolu Üniversitesi Sosyal Bilimler Dergisi</w:t>
      </w:r>
      <w:r w:rsidRPr="00281483">
        <w:rPr>
          <w:rFonts w:eastAsiaTheme="minorHAnsi" w:cs="Times New Roman"/>
          <w:color w:val="0D0D0D" w:themeColor="text1" w:themeTint="F2"/>
          <w:sz w:val="24"/>
          <w:szCs w:val="24"/>
          <w:lang w:eastAsia="en-US"/>
        </w:rPr>
        <w:t xml:space="preserve">, </w:t>
      </w:r>
      <w:r w:rsidRPr="00281483">
        <w:rPr>
          <w:rFonts w:eastAsiaTheme="minorHAnsi" w:cs="Times New Roman"/>
          <w:i/>
          <w:iCs/>
          <w:color w:val="0D0D0D" w:themeColor="text1" w:themeTint="F2"/>
          <w:sz w:val="24"/>
          <w:szCs w:val="24"/>
          <w:lang w:eastAsia="en-US"/>
        </w:rPr>
        <w:t>18</w:t>
      </w:r>
      <w:r w:rsidRPr="00281483">
        <w:rPr>
          <w:rFonts w:eastAsiaTheme="minorHAnsi" w:cs="Times New Roman"/>
          <w:color w:val="0D0D0D" w:themeColor="text1" w:themeTint="F2"/>
          <w:sz w:val="24"/>
          <w:szCs w:val="24"/>
          <w:lang w:eastAsia="en-US"/>
        </w:rPr>
        <w:t>(2), 81-98.</w:t>
      </w:r>
    </w:p>
    <w:p w14:paraId="40F9F120" w14:textId="6830FC69" w:rsidR="00486B66" w:rsidRPr="00281483" w:rsidRDefault="00486B66" w:rsidP="00486B66">
      <w:pPr>
        <w:spacing w:after="0" w:line="240" w:lineRule="auto"/>
        <w:ind w:left="709" w:hanging="709"/>
        <w:jc w:val="both"/>
        <w:rPr>
          <w:rFonts w:cs="Times New Roman"/>
          <w:color w:val="0D0D0D" w:themeColor="text1" w:themeTint="F2"/>
        </w:rPr>
      </w:pPr>
      <w:r w:rsidRPr="00281483">
        <w:rPr>
          <w:rFonts w:cs="Times New Roman"/>
          <w:color w:val="0D0D0D" w:themeColor="text1" w:themeTint="F2"/>
        </w:rPr>
        <w:t xml:space="preserve">United Nations </w:t>
      </w:r>
      <w:proofErr w:type="spellStart"/>
      <w:r w:rsidRPr="00281483">
        <w:rPr>
          <w:rFonts w:cs="Times New Roman"/>
          <w:color w:val="0D0D0D" w:themeColor="text1" w:themeTint="F2"/>
        </w:rPr>
        <w:t>Department</w:t>
      </w:r>
      <w:proofErr w:type="spellEnd"/>
      <w:r w:rsidRPr="00281483">
        <w:rPr>
          <w:rFonts w:cs="Times New Roman"/>
          <w:color w:val="0D0D0D" w:themeColor="text1" w:themeTint="F2"/>
        </w:rPr>
        <w:t xml:space="preserve"> Of </w:t>
      </w:r>
      <w:proofErr w:type="spellStart"/>
      <w:r w:rsidRPr="00281483">
        <w:rPr>
          <w:rFonts w:cs="Times New Roman"/>
          <w:color w:val="0D0D0D" w:themeColor="text1" w:themeTint="F2"/>
        </w:rPr>
        <w:t>Economic</w:t>
      </w:r>
      <w:proofErr w:type="spellEnd"/>
      <w:r w:rsidRPr="00281483">
        <w:rPr>
          <w:rFonts w:cs="Times New Roman"/>
          <w:color w:val="0D0D0D" w:themeColor="text1" w:themeTint="F2"/>
        </w:rPr>
        <w:t xml:space="preserve"> </w:t>
      </w:r>
      <w:proofErr w:type="spellStart"/>
      <w:r w:rsidRPr="00281483">
        <w:rPr>
          <w:rFonts w:cs="Times New Roman"/>
          <w:color w:val="0D0D0D" w:themeColor="text1" w:themeTint="F2"/>
        </w:rPr>
        <w:t>And</w:t>
      </w:r>
      <w:proofErr w:type="spellEnd"/>
      <w:r w:rsidRPr="00281483">
        <w:rPr>
          <w:rFonts w:cs="Times New Roman"/>
          <w:color w:val="0D0D0D" w:themeColor="text1" w:themeTint="F2"/>
        </w:rPr>
        <w:t xml:space="preserve"> </w:t>
      </w:r>
      <w:proofErr w:type="spellStart"/>
      <w:r w:rsidRPr="00281483">
        <w:rPr>
          <w:rFonts w:cs="Times New Roman"/>
          <w:color w:val="0D0D0D" w:themeColor="text1" w:themeTint="F2"/>
        </w:rPr>
        <w:t>Social</w:t>
      </w:r>
      <w:proofErr w:type="spellEnd"/>
      <w:r w:rsidRPr="00281483">
        <w:rPr>
          <w:rFonts w:cs="Times New Roman"/>
          <w:color w:val="0D0D0D" w:themeColor="text1" w:themeTint="F2"/>
        </w:rPr>
        <w:t xml:space="preserve"> </w:t>
      </w:r>
      <w:proofErr w:type="spellStart"/>
      <w:r w:rsidRPr="00281483">
        <w:rPr>
          <w:rFonts w:cs="Times New Roman"/>
          <w:color w:val="0D0D0D" w:themeColor="text1" w:themeTint="F2"/>
        </w:rPr>
        <w:t>Affairs</w:t>
      </w:r>
      <w:proofErr w:type="spellEnd"/>
      <w:r w:rsidRPr="00281483">
        <w:rPr>
          <w:rFonts w:cs="Times New Roman"/>
          <w:color w:val="0D0D0D" w:themeColor="text1" w:themeTint="F2"/>
        </w:rPr>
        <w:t xml:space="preserve"> (2026). </w:t>
      </w:r>
      <w:r w:rsidRPr="00281483">
        <w:rPr>
          <w:rFonts w:cs="Times New Roman"/>
          <w:i/>
          <w:iCs/>
          <w:color w:val="0D0D0D" w:themeColor="text1" w:themeTint="F2"/>
        </w:rPr>
        <w:t xml:space="preserve">68%Of </w:t>
      </w:r>
      <w:proofErr w:type="spellStart"/>
      <w:r w:rsidRPr="00281483">
        <w:rPr>
          <w:rFonts w:cs="Times New Roman"/>
          <w:i/>
          <w:iCs/>
          <w:color w:val="0D0D0D" w:themeColor="text1" w:themeTint="F2"/>
        </w:rPr>
        <w:t>The</w:t>
      </w:r>
      <w:proofErr w:type="spellEnd"/>
      <w:r w:rsidRPr="00281483">
        <w:rPr>
          <w:rFonts w:cs="Times New Roman"/>
          <w:i/>
          <w:iCs/>
          <w:color w:val="0D0D0D" w:themeColor="text1" w:themeTint="F2"/>
        </w:rPr>
        <w:t xml:space="preserve"> World </w:t>
      </w:r>
      <w:proofErr w:type="spellStart"/>
      <w:r w:rsidRPr="00281483">
        <w:rPr>
          <w:rFonts w:cs="Times New Roman"/>
          <w:i/>
          <w:iCs/>
          <w:color w:val="0D0D0D" w:themeColor="text1" w:themeTint="F2"/>
        </w:rPr>
        <w:t>Population</w:t>
      </w:r>
      <w:proofErr w:type="spellEnd"/>
      <w:r w:rsidRPr="00281483">
        <w:rPr>
          <w:rFonts w:cs="Times New Roman"/>
          <w:i/>
          <w:iCs/>
          <w:color w:val="0D0D0D" w:themeColor="text1" w:themeTint="F2"/>
        </w:rPr>
        <w:t xml:space="preserve"> </w:t>
      </w:r>
      <w:proofErr w:type="spellStart"/>
      <w:r w:rsidRPr="00281483">
        <w:rPr>
          <w:rFonts w:cs="Times New Roman"/>
          <w:i/>
          <w:iCs/>
          <w:color w:val="0D0D0D" w:themeColor="text1" w:themeTint="F2"/>
        </w:rPr>
        <w:t>Projected</w:t>
      </w:r>
      <w:proofErr w:type="spellEnd"/>
      <w:r w:rsidRPr="00281483">
        <w:rPr>
          <w:rFonts w:cs="Times New Roman"/>
          <w:i/>
          <w:iCs/>
          <w:color w:val="0D0D0D" w:themeColor="text1" w:themeTint="F2"/>
        </w:rPr>
        <w:t xml:space="preserve"> </w:t>
      </w:r>
      <w:proofErr w:type="spellStart"/>
      <w:r w:rsidRPr="00281483">
        <w:rPr>
          <w:rFonts w:cs="Times New Roman"/>
          <w:i/>
          <w:iCs/>
          <w:color w:val="0D0D0D" w:themeColor="text1" w:themeTint="F2"/>
        </w:rPr>
        <w:t>To</w:t>
      </w:r>
      <w:proofErr w:type="spellEnd"/>
      <w:r w:rsidRPr="00281483">
        <w:rPr>
          <w:rFonts w:cs="Times New Roman"/>
          <w:i/>
          <w:iCs/>
          <w:color w:val="0D0D0D" w:themeColor="text1" w:themeTint="F2"/>
        </w:rPr>
        <w:t xml:space="preserve"> Live </w:t>
      </w:r>
      <w:proofErr w:type="spellStart"/>
      <w:r w:rsidRPr="00281483">
        <w:rPr>
          <w:rFonts w:cs="Times New Roman"/>
          <w:i/>
          <w:iCs/>
          <w:color w:val="0D0D0D" w:themeColor="text1" w:themeTint="F2"/>
        </w:rPr>
        <w:t>In</w:t>
      </w:r>
      <w:proofErr w:type="spellEnd"/>
      <w:r w:rsidRPr="00281483">
        <w:rPr>
          <w:rFonts w:cs="Times New Roman"/>
          <w:i/>
          <w:iCs/>
          <w:color w:val="0D0D0D" w:themeColor="text1" w:themeTint="F2"/>
        </w:rPr>
        <w:t xml:space="preserve"> Urban </w:t>
      </w:r>
      <w:proofErr w:type="spellStart"/>
      <w:r w:rsidRPr="00281483">
        <w:rPr>
          <w:rFonts w:cs="Times New Roman"/>
          <w:i/>
          <w:iCs/>
          <w:color w:val="0D0D0D" w:themeColor="text1" w:themeTint="F2"/>
        </w:rPr>
        <w:t>Areas</w:t>
      </w:r>
      <w:proofErr w:type="spellEnd"/>
      <w:r w:rsidRPr="00281483">
        <w:rPr>
          <w:rFonts w:cs="Times New Roman"/>
          <w:i/>
          <w:iCs/>
          <w:color w:val="0D0D0D" w:themeColor="text1" w:themeTint="F2"/>
        </w:rPr>
        <w:t xml:space="preserve"> </w:t>
      </w:r>
      <w:proofErr w:type="spellStart"/>
      <w:r w:rsidRPr="00281483">
        <w:rPr>
          <w:rFonts w:cs="Times New Roman"/>
          <w:i/>
          <w:iCs/>
          <w:color w:val="0D0D0D" w:themeColor="text1" w:themeTint="F2"/>
        </w:rPr>
        <w:t>By</w:t>
      </w:r>
      <w:proofErr w:type="spellEnd"/>
      <w:r w:rsidRPr="00281483">
        <w:rPr>
          <w:rFonts w:cs="Times New Roman"/>
          <w:i/>
          <w:iCs/>
          <w:color w:val="0D0D0D" w:themeColor="text1" w:themeTint="F2"/>
        </w:rPr>
        <w:t xml:space="preserve"> 2050, </w:t>
      </w:r>
      <w:proofErr w:type="spellStart"/>
      <w:r w:rsidRPr="00281483">
        <w:rPr>
          <w:rFonts w:cs="Times New Roman"/>
          <w:i/>
          <w:iCs/>
          <w:color w:val="0D0D0D" w:themeColor="text1" w:themeTint="F2"/>
        </w:rPr>
        <w:t>Says</w:t>
      </w:r>
      <w:proofErr w:type="spellEnd"/>
      <w:r w:rsidRPr="00281483">
        <w:rPr>
          <w:rFonts w:cs="Times New Roman"/>
          <w:i/>
          <w:iCs/>
          <w:color w:val="0D0D0D" w:themeColor="text1" w:themeTint="F2"/>
        </w:rPr>
        <w:t xml:space="preserve"> UN.</w:t>
      </w:r>
      <w:r w:rsidRPr="00281483">
        <w:rPr>
          <w:rFonts w:cs="Times New Roman"/>
          <w:color w:val="0D0D0D" w:themeColor="text1" w:themeTint="F2"/>
        </w:rPr>
        <w:t xml:space="preserve">  (Erişim: 07.06.2026, </w:t>
      </w:r>
      <w:hyperlink r:id="rId122" w:tgtFrame="_new" w:history="1">
        <w:r w:rsidRPr="00281483">
          <w:rPr>
            <w:rFonts w:cs="Times New Roman"/>
            <w:color w:val="0D0D0D" w:themeColor="text1" w:themeTint="F2"/>
            <w:u w:val="single"/>
          </w:rPr>
          <w:t>https://www.un.org/development/desa/en/news/population/2018-revision-of-world-urbanization-prospects.html</w:t>
        </w:r>
      </w:hyperlink>
      <w:r w:rsidRPr="00281483">
        <w:rPr>
          <w:rFonts w:cs="Times New Roman"/>
          <w:color w:val="0D0D0D" w:themeColor="text1" w:themeTint="F2"/>
        </w:rPr>
        <w:t>)</w:t>
      </w:r>
    </w:p>
    <w:p w14:paraId="7EF419EA"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rPr>
        <w:lastRenderedPageBreak/>
        <w:t xml:space="preserve">United Nations Human </w:t>
      </w:r>
      <w:proofErr w:type="spellStart"/>
      <w:r w:rsidRPr="00281483">
        <w:rPr>
          <w:rFonts w:cs="Times New Roman"/>
          <w:color w:val="0D0D0D" w:themeColor="text1" w:themeTint="F2"/>
          <w:sz w:val="24"/>
          <w:szCs w:val="24"/>
        </w:rPr>
        <w:t>Settlements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Programme</w:t>
      </w:r>
      <w:proofErr w:type="spellEnd"/>
      <w:r w:rsidRPr="00281483">
        <w:rPr>
          <w:rFonts w:cs="Times New Roman"/>
          <w:color w:val="0D0D0D" w:themeColor="text1" w:themeTint="F2"/>
          <w:sz w:val="24"/>
          <w:szCs w:val="24"/>
        </w:rPr>
        <w:t xml:space="preserve"> (2022). </w:t>
      </w:r>
      <w:r w:rsidRPr="00281483">
        <w:rPr>
          <w:rFonts w:cs="Times New Roman"/>
          <w:i/>
          <w:iCs/>
          <w:color w:val="0D0D0D" w:themeColor="text1" w:themeTint="F2"/>
          <w:sz w:val="24"/>
          <w:szCs w:val="24"/>
        </w:rPr>
        <w:t xml:space="preserve">World </w:t>
      </w:r>
      <w:proofErr w:type="spellStart"/>
      <w:r w:rsidRPr="00281483">
        <w:rPr>
          <w:rFonts w:cs="Times New Roman"/>
          <w:i/>
          <w:iCs/>
          <w:color w:val="0D0D0D" w:themeColor="text1" w:themeTint="F2"/>
          <w:sz w:val="24"/>
          <w:szCs w:val="24"/>
        </w:rPr>
        <w:t>Cities</w:t>
      </w:r>
      <w:proofErr w:type="spellEnd"/>
      <w:r w:rsidRPr="00281483">
        <w:rPr>
          <w:rFonts w:cs="Times New Roman"/>
          <w:i/>
          <w:iCs/>
          <w:color w:val="0D0D0D" w:themeColor="text1" w:themeTint="F2"/>
          <w:sz w:val="24"/>
          <w:szCs w:val="24"/>
        </w:rPr>
        <w:t xml:space="preserve"> Report: </w:t>
      </w:r>
      <w:proofErr w:type="spellStart"/>
      <w:r w:rsidRPr="00281483">
        <w:rPr>
          <w:rFonts w:cs="Times New Roman"/>
          <w:i/>
          <w:iCs/>
          <w:color w:val="0D0D0D" w:themeColor="text1" w:themeTint="F2"/>
          <w:sz w:val="24"/>
          <w:szCs w:val="24"/>
        </w:rPr>
        <w:t>Envisaging</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The</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Future</w:t>
      </w:r>
      <w:proofErr w:type="spellEnd"/>
      <w:r w:rsidRPr="00281483">
        <w:rPr>
          <w:rFonts w:cs="Times New Roman"/>
          <w:i/>
          <w:iCs/>
          <w:color w:val="0D0D0D" w:themeColor="text1" w:themeTint="F2"/>
          <w:sz w:val="24"/>
          <w:szCs w:val="24"/>
        </w:rPr>
        <w:t xml:space="preserve"> Of </w:t>
      </w:r>
      <w:proofErr w:type="spellStart"/>
      <w:r w:rsidRPr="00281483">
        <w:rPr>
          <w:rFonts w:cs="Times New Roman"/>
          <w:i/>
          <w:iCs/>
          <w:color w:val="0D0D0D" w:themeColor="text1" w:themeTint="F2"/>
          <w:sz w:val="24"/>
          <w:szCs w:val="24"/>
        </w:rPr>
        <w:t>Cities</w:t>
      </w:r>
      <w:proofErr w:type="spellEnd"/>
      <w:r w:rsidRPr="00281483">
        <w:rPr>
          <w:rFonts w:cs="Times New Roman"/>
          <w:color w:val="0D0D0D" w:themeColor="text1" w:themeTint="F2"/>
          <w:sz w:val="24"/>
          <w:szCs w:val="24"/>
        </w:rPr>
        <w:t xml:space="preserve">. [Erişim: 14.07.2025, </w:t>
      </w:r>
      <w:hyperlink r:id="rId123" w:tgtFrame="_blank" w:history="1">
        <w:r w:rsidRPr="00281483">
          <w:rPr>
            <w:rStyle w:val="Kpr"/>
            <w:rFonts w:cs="Times New Roman"/>
            <w:color w:val="0D0D0D" w:themeColor="text1" w:themeTint="F2"/>
            <w:sz w:val="24"/>
            <w:szCs w:val="24"/>
          </w:rPr>
          <w:t>https://unhabitat.org/world-cities-report-2022-envisaging-the-future-of-cities</w:t>
        </w:r>
      </w:hyperlink>
    </w:p>
    <w:p w14:paraId="298C9306"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Urry</w:t>
      </w:r>
      <w:proofErr w:type="spellEnd"/>
      <w:r w:rsidRPr="00281483">
        <w:rPr>
          <w:rFonts w:cs="Times New Roman"/>
          <w:color w:val="0D0D0D" w:themeColor="text1" w:themeTint="F2"/>
          <w:sz w:val="24"/>
          <w:szCs w:val="24"/>
        </w:rPr>
        <w:t xml:space="preserve">, J. (1999). </w:t>
      </w:r>
      <w:proofErr w:type="spellStart"/>
      <w:r w:rsidRPr="00281483">
        <w:rPr>
          <w:rFonts w:cs="Times New Roman"/>
          <w:color w:val="0D0D0D" w:themeColor="text1" w:themeTint="F2"/>
          <w:sz w:val="24"/>
          <w:szCs w:val="24"/>
        </w:rPr>
        <w:t>Sensing</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The</w:t>
      </w:r>
      <w:proofErr w:type="spellEnd"/>
      <w:r w:rsidRPr="00281483">
        <w:rPr>
          <w:rFonts w:cs="Times New Roman"/>
          <w:color w:val="0D0D0D" w:themeColor="text1" w:themeTint="F2"/>
          <w:sz w:val="24"/>
          <w:szCs w:val="24"/>
        </w:rPr>
        <w:t xml:space="preserve"> City. </w:t>
      </w:r>
      <w:proofErr w:type="spellStart"/>
      <w:r w:rsidRPr="00281483">
        <w:rPr>
          <w:rFonts w:cs="Times New Roman"/>
          <w:i/>
          <w:iCs/>
          <w:color w:val="0D0D0D" w:themeColor="text1" w:themeTint="F2"/>
          <w:sz w:val="24"/>
          <w:szCs w:val="24"/>
        </w:rPr>
        <w:t>The</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Tourist</w:t>
      </w:r>
      <w:proofErr w:type="spellEnd"/>
      <w:r w:rsidRPr="00281483">
        <w:rPr>
          <w:rFonts w:cs="Times New Roman"/>
          <w:i/>
          <w:iCs/>
          <w:color w:val="0D0D0D" w:themeColor="text1" w:themeTint="F2"/>
          <w:sz w:val="24"/>
          <w:szCs w:val="24"/>
        </w:rPr>
        <w:t xml:space="preserve"> City</w:t>
      </w:r>
      <w:r w:rsidRPr="00281483">
        <w:rPr>
          <w:rFonts w:cs="Times New Roman"/>
          <w:color w:val="0D0D0D" w:themeColor="text1" w:themeTint="F2"/>
          <w:sz w:val="24"/>
          <w:szCs w:val="24"/>
        </w:rPr>
        <w:t xml:space="preserve">, D. R. </w:t>
      </w:r>
      <w:proofErr w:type="spellStart"/>
      <w:r w:rsidRPr="00281483">
        <w:rPr>
          <w:rFonts w:cs="Times New Roman"/>
          <w:color w:val="0D0D0D" w:themeColor="text1" w:themeTint="F2"/>
          <w:sz w:val="24"/>
          <w:szCs w:val="24"/>
        </w:rPr>
        <w:t>Judd</w:t>
      </w:r>
      <w:proofErr w:type="spellEnd"/>
      <w:r w:rsidRPr="00281483">
        <w:rPr>
          <w:rFonts w:cs="Times New Roman"/>
          <w:color w:val="0D0D0D" w:themeColor="text1" w:themeTint="F2"/>
          <w:sz w:val="24"/>
          <w:szCs w:val="24"/>
        </w:rPr>
        <w:t xml:space="preserve">, S. S. </w:t>
      </w:r>
      <w:proofErr w:type="spellStart"/>
      <w:r w:rsidRPr="00281483">
        <w:rPr>
          <w:rFonts w:cs="Times New Roman"/>
          <w:color w:val="0D0D0D" w:themeColor="text1" w:themeTint="F2"/>
          <w:sz w:val="24"/>
          <w:szCs w:val="24"/>
        </w:rPr>
        <w:t>Fainstein</w:t>
      </w:r>
      <w:proofErr w:type="spellEnd"/>
      <w:r w:rsidRPr="00281483">
        <w:rPr>
          <w:rFonts w:cs="Times New Roman"/>
          <w:color w:val="0D0D0D" w:themeColor="text1" w:themeTint="F2"/>
          <w:sz w:val="24"/>
          <w:szCs w:val="24"/>
        </w:rPr>
        <w:t xml:space="preserve"> (Ed.), </w:t>
      </w:r>
      <w:r w:rsidRPr="00281483">
        <w:rPr>
          <w:rFonts w:cs="Times New Roman"/>
          <w:i/>
          <w:iCs/>
          <w:color w:val="0D0D0D" w:themeColor="text1" w:themeTint="F2"/>
          <w:sz w:val="24"/>
          <w:szCs w:val="24"/>
        </w:rPr>
        <w:t xml:space="preserve">Yale </w:t>
      </w:r>
      <w:proofErr w:type="spellStart"/>
      <w:r w:rsidRPr="00281483">
        <w:rPr>
          <w:rFonts w:cs="Times New Roman"/>
          <w:i/>
          <w:iCs/>
          <w:color w:val="0D0D0D" w:themeColor="text1" w:themeTint="F2"/>
          <w:sz w:val="24"/>
          <w:szCs w:val="24"/>
        </w:rPr>
        <w:t>University</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Press</w:t>
      </w:r>
      <w:proofErr w:type="spellEnd"/>
      <w:r w:rsidRPr="00281483">
        <w:rPr>
          <w:rFonts w:cs="Times New Roman"/>
          <w:color w:val="0D0D0D" w:themeColor="text1" w:themeTint="F2"/>
          <w:sz w:val="24"/>
          <w:szCs w:val="24"/>
        </w:rPr>
        <w:t xml:space="preserve">, New </w:t>
      </w:r>
      <w:proofErr w:type="spellStart"/>
      <w:r w:rsidRPr="00281483">
        <w:rPr>
          <w:rFonts w:cs="Times New Roman"/>
          <w:color w:val="0D0D0D" w:themeColor="text1" w:themeTint="F2"/>
          <w:sz w:val="24"/>
          <w:szCs w:val="24"/>
        </w:rPr>
        <w:t>Haven</w:t>
      </w:r>
      <w:proofErr w:type="spellEnd"/>
      <w:r w:rsidRPr="00281483">
        <w:rPr>
          <w:rFonts w:cs="Times New Roman"/>
          <w:color w:val="0D0D0D" w:themeColor="text1" w:themeTint="F2"/>
          <w:sz w:val="24"/>
          <w:szCs w:val="24"/>
        </w:rPr>
        <w:t>, s. 71–86.</w:t>
      </w:r>
    </w:p>
    <w:p w14:paraId="10F111BE"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Urry</w:t>
      </w:r>
      <w:proofErr w:type="spellEnd"/>
      <w:r w:rsidRPr="00281483">
        <w:rPr>
          <w:rFonts w:cs="Times New Roman"/>
          <w:color w:val="0D0D0D" w:themeColor="text1" w:themeTint="F2"/>
          <w:sz w:val="24"/>
          <w:szCs w:val="24"/>
        </w:rPr>
        <w:t xml:space="preserve">, J. (2009). </w:t>
      </w:r>
      <w:r w:rsidRPr="00281483">
        <w:rPr>
          <w:rFonts w:cs="Times New Roman"/>
          <w:i/>
          <w:iCs/>
          <w:color w:val="0D0D0D" w:themeColor="text1" w:themeTint="F2"/>
          <w:sz w:val="24"/>
          <w:szCs w:val="24"/>
        </w:rPr>
        <w:t>Turist Bakışı</w:t>
      </w:r>
      <w:r w:rsidRPr="00281483">
        <w:rPr>
          <w:rFonts w:cs="Times New Roman"/>
          <w:color w:val="0D0D0D" w:themeColor="text1" w:themeTint="F2"/>
          <w:sz w:val="24"/>
          <w:szCs w:val="24"/>
        </w:rPr>
        <w:t xml:space="preserve"> (Çev. E. Tataroğlu ve İ. Yıldız). Ankara: </w:t>
      </w:r>
      <w:proofErr w:type="spellStart"/>
      <w:r w:rsidRPr="00281483">
        <w:rPr>
          <w:rFonts w:cs="Times New Roman"/>
          <w:color w:val="0D0D0D" w:themeColor="text1" w:themeTint="F2"/>
          <w:sz w:val="24"/>
          <w:szCs w:val="24"/>
        </w:rPr>
        <w:t>BilgeSu</w:t>
      </w:r>
      <w:proofErr w:type="spellEnd"/>
      <w:r w:rsidRPr="00281483">
        <w:rPr>
          <w:rFonts w:cs="Times New Roman"/>
          <w:color w:val="0D0D0D" w:themeColor="text1" w:themeTint="F2"/>
          <w:sz w:val="24"/>
          <w:szCs w:val="24"/>
        </w:rPr>
        <w:t xml:space="preserve"> Yayıncılık.</w:t>
      </w:r>
    </w:p>
    <w:p w14:paraId="0B426138"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rPr>
        <w:t xml:space="preserve">Uslu, A., &amp; </w:t>
      </w:r>
      <w:proofErr w:type="spellStart"/>
      <w:r w:rsidRPr="00281483">
        <w:rPr>
          <w:rFonts w:cs="Times New Roman"/>
          <w:color w:val="0D0D0D" w:themeColor="text1" w:themeTint="F2"/>
          <w:sz w:val="24"/>
          <w:szCs w:val="24"/>
        </w:rPr>
        <w:t>Kiper</w:t>
      </w:r>
      <w:proofErr w:type="spellEnd"/>
      <w:r w:rsidRPr="00281483">
        <w:rPr>
          <w:rFonts w:cs="Times New Roman"/>
          <w:color w:val="0D0D0D" w:themeColor="text1" w:themeTint="F2"/>
          <w:sz w:val="24"/>
          <w:szCs w:val="24"/>
        </w:rPr>
        <w:t xml:space="preserve">, T. (2006). Turizmin kültürel miras üzerine etkileri: Beypazarı/Ankara örneğinde yerel halkın farkındalığı. </w:t>
      </w:r>
      <w:r w:rsidRPr="00281483">
        <w:rPr>
          <w:rFonts w:cs="Times New Roman"/>
          <w:i/>
          <w:iCs/>
          <w:color w:val="0D0D0D" w:themeColor="text1" w:themeTint="F2"/>
          <w:sz w:val="24"/>
          <w:szCs w:val="24"/>
        </w:rPr>
        <w:t>Tekirdağ Ziraat Fakültesi Dergisi</w:t>
      </w:r>
      <w:r w:rsidRPr="00281483">
        <w:rPr>
          <w:rFonts w:cs="Times New Roman"/>
          <w:color w:val="0D0D0D" w:themeColor="text1" w:themeTint="F2"/>
          <w:sz w:val="24"/>
          <w:szCs w:val="24"/>
        </w:rPr>
        <w:t xml:space="preserve">, </w:t>
      </w:r>
      <w:r w:rsidRPr="00281483">
        <w:rPr>
          <w:rFonts w:cs="Times New Roman"/>
          <w:i/>
          <w:iCs/>
          <w:color w:val="0D0D0D" w:themeColor="text1" w:themeTint="F2"/>
          <w:sz w:val="24"/>
          <w:szCs w:val="24"/>
        </w:rPr>
        <w:t>3</w:t>
      </w:r>
      <w:r w:rsidRPr="00281483">
        <w:rPr>
          <w:rFonts w:cs="Times New Roman"/>
          <w:color w:val="0D0D0D" w:themeColor="text1" w:themeTint="F2"/>
          <w:sz w:val="24"/>
          <w:szCs w:val="24"/>
        </w:rPr>
        <w:t>(3), 305-314.</w:t>
      </w:r>
    </w:p>
    <w:p w14:paraId="0C9867DB"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rPr>
        <w:t xml:space="preserve">Uygur Meydan, S., &amp; Baykan, E. (2007). Kültür turizmi ve turizmin kültürel kültür turizmi ve turizmin kültürel varlıklar üzerindeki etkileri. </w:t>
      </w:r>
      <w:r w:rsidRPr="00281483">
        <w:rPr>
          <w:rFonts w:cs="Times New Roman"/>
          <w:i/>
          <w:iCs/>
          <w:color w:val="0D0D0D" w:themeColor="text1" w:themeTint="F2"/>
          <w:sz w:val="24"/>
          <w:szCs w:val="24"/>
        </w:rPr>
        <w:t>Ticaret ve Turizm Eğitim Fakültesi Dergisi</w:t>
      </w:r>
      <w:r w:rsidRPr="00281483">
        <w:rPr>
          <w:rFonts w:cs="Times New Roman"/>
          <w:color w:val="0D0D0D" w:themeColor="text1" w:themeTint="F2"/>
          <w:sz w:val="24"/>
          <w:szCs w:val="24"/>
        </w:rPr>
        <w:t>, (2), 30-49.</w:t>
      </w:r>
    </w:p>
    <w:p w14:paraId="4DD4ED1D"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rPr>
        <w:t xml:space="preserve">Üsküdar, Ş. (2012). </w:t>
      </w:r>
      <w:r w:rsidRPr="00281483">
        <w:rPr>
          <w:rFonts w:cs="Times New Roman"/>
          <w:i/>
          <w:iCs/>
          <w:color w:val="0D0D0D" w:themeColor="text1" w:themeTint="F2"/>
          <w:sz w:val="24"/>
          <w:szCs w:val="24"/>
        </w:rPr>
        <w:t>Eskişehir’in Kültür Turizmi Potansiyeli ve Yerli Turistlerin Buna İlişkin Algıları Üzerine Bir Araştırma</w:t>
      </w:r>
      <w:r w:rsidRPr="00281483">
        <w:rPr>
          <w:rFonts w:cs="Times New Roman"/>
          <w:color w:val="0D0D0D" w:themeColor="text1" w:themeTint="F2"/>
          <w:sz w:val="24"/>
          <w:szCs w:val="24"/>
        </w:rPr>
        <w:t xml:space="preserve"> (Yüksek Lisans Tezi). Anadolu Üniversitesi, Eskişehir.</w:t>
      </w:r>
    </w:p>
    <w:p w14:paraId="7C993FFB"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 xml:space="preserve">Üsküdar, Ş., Çakır, M., &amp; Temizkan, S. P. (2014). Yerli turistlerin Eskişehir’in kültür turizmine ilişkin algıları. </w:t>
      </w:r>
      <w:proofErr w:type="spellStart"/>
      <w:r w:rsidRPr="00281483">
        <w:rPr>
          <w:rFonts w:cs="Times New Roman"/>
          <w:i/>
          <w:iCs/>
          <w:color w:val="0D0D0D" w:themeColor="text1" w:themeTint="F2"/>
          <w:sz w:val="24"/>
          <w:szCs w:val="24"/>
          <w:shd w:val="clear" w:color="auto" w:fill="FFFFFF"/>
        </w:rPr>
        <w:t>Journal</w:t>
      </w:r>
      <w:proofErr w:type="spellEnd"/>
      <w:r w:rsidRPr="00281483">
        <w:rPr>
          <w:rFonts w:cs="Times New Roman"/>
          <w:i/>
          <w:iCs/>
          <w:color w:val="0D0D0D" w:themeColor="text1" w:themeTint="F2"/>
          <w:sz w:val="24"/>
          <w:szCs w:val="24"/>
          <w:shd w:val="clear" w:color="auto" w:fill="FFFFFF"/>
        </w:rPr>
        <w:t xml:space="preserve"> Of </w:t>
      </w:r>
      <w:proofErr w:type="spellStart"/>
      <w:r w:rsidRPr="00281483">
        <w:rPr>
          <w:rFonts w:cs="Times New Roman"/>
          <w:i/>
          <w:iCs/>
          <w:color w:val="0D0D0D" w:themeColor="text1" w:themeTint="F2"/>
          <w:sz w:val="24"/>
          <w:szCs w:val="24"/>
          <w:shd w:val="clear" w:color="auto" w:fill="FFFFFF"/>
        </w:rPr>
        <w:t>Tourism</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And</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Gastronomy</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Studies</w:t>
      </w:r>
      <w:proofErr w:type="spellEnd"/>
      <w:r w:rsidRPr="00281483">
        <w:rPr>
          <w:rFonts w:cs="Times New Roman"/>
          <w:color w:val="0D0D0D" w:themeColor="text1" w:themeTint="F2"/>
          <w:sz w:val="24"/>
          <w:szCs w:val="24"/>
          <w:shd w:val="clear" w:color="auto" w:fill="FFFFFF"/>
        </w:rPr>
        <w:t>,</w:t>
      </w:r>
      <w:r w:rsidRPr="00281483">
        <w:rPr>
          <w:rFonts w:cs="Times New Roman"/>
          <w:i/>
          <w:iCs/>
          <w:color w:val="0D0D0D" w:themeColor="text1" w:themeTint="F2"/>
          <w:sz w:val="24"/>
          <w:szCs w:val="24"/>
          <w:shd w:val="clear" w:color="auto" w:fill="FFFFFF"/>
        </w:rPr>
        <w:t> 2</w:t>
      </w:r>
      <w:r w:rsidRPr="00281483">
        <w:rPr>
          <w:rFonts w:cs="Times New Roman"/>
          <w:color w:val="0D0D0D" w:themeColor="text1" w:themeTint="F2"/>
          <w:sz w:val="24"/>
          <w:szCs w:val="24"/>
          <w:shd w:val="clear" w:color="auto" w:fill="FFFFFF"/>
        </w:rPr>
        <w:t>(2), 67-76.</w:t>
      </w:r>
    </w:p>
    <w:p w14:paraId="1E388735"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 xml:space="preserve">Üstün, B., &amp; Tutal, O. (2008). Tüketim alışkanlıklarındaki </w:t>
      </w:r>
      <w:proofErr w:type="spellStart"/>
      <w:r w:rsidRPr="00281483">
        <w:rPr>
          <w:rFonts w:cs="Times New Roman"/>
          <w:color w:val="0D0D0D" w:themeColor="text1" w:themeTint="F2"/>
          <w:sz w:val="24"/>
          <w:szCs w:val="24"/>
          <w:shd w:val="clear" w:color="auto" w:fill="FFFFFF"/>
        </w:rPr>
        <w:t>değisimler</w:t>
      </w:r>
      <w:proofErr w:type="spellEnd"/>
      <w:r w:rsidRPr="00281483">
        <w:rPr>
          <w:rFonts w:cs="Times New Roman"/>
          <w:color w:val="0D0D0D" w:themeColor="text1" w:themeTint="F2"/>
          <w:sz w:val="24"/>
          <w:szCs w:val="24"/>
          <w:shd w:val="clear" w:color="auto" w:fill="FFFFFF"/>
        </w:rPr>
        <w:t xml:space="preserve"> ve bu değişimlerin alışveriş mekânlarına etkisinin Eskişehir örneğinde irdelenmesi. </w:t>
      </w:r>
      <w:r w:rsidRPr="00281483">
        <w:rPr>
          <w:rFonts w:cs="Times New Roman"/>
          <w:i/>
          <w:iCs/>
          <w:color w:val="0D0D0D" w:themeColor="text1" w:themeTint="F2"/>
          <w:sz w:val="24"/>
          <w:szCs w:val="24"/>
          <w:shd w:val="clear" w:color="auto" w:fill="FFFFFF"/>
        </w:rPr>
        <w:t>Anadolu Üniversitesi Sosyal Bilimler Dergisi</w:t>
      </w:r>
      <w:r w:rsidRPr="00281483">
        <w:rPr>
          <w:rFonts w:cs="Times New Roman"/>
          <w:color w:val="0D0D0D" w:themeColor="text1" w:themeTint="F2"/>
          <w:sz w:val="24"/>
          <w:szCs w:val="24"/>
          <w:shd w:val="clear" w:color="auto" w:fill="FFFFFF"/>
        </w:rPr>
        <w:t xml:space="preserve">, </w:t>
      </w:r>
      <w:r w:rsidRPr="00281483">
        <w:rPr>
          <w:rFonts w:cs="Times New Roman"/>
          <w:i/>
          <w:iCs/>
          <w:color w:val="0D0D0D" w:themeColor="text1" w:themeTint="F2"/>
          <w:sz w:val="24"/>
          <w:szCs w:val="24"/>
          <w:shd w:val="clear" w:color="auto" w:fill="FFFFFF"/>
        </w:rPr>
        <w:t>8</w:t>
      </w:r>
      <w:r w:rsidRPr="00281483">
        <w:rPr>
          <w:rFonts w:cs="Times New Roman"/>
          <w:color w:val="0D0D0D" w:themeColor="text1" w:themeTint="F2"/>
          <w:sz w:val="24"/>
          <w:szCs w:val="24"/>
          <w:shd w:val="clear" w:color="auto" w:fill="FFFFFF"/>
        </w:rPr>
        <w:t>(2), 259-282.</w:t>
      </w:r>
    </w:p>
    <w:p w14:paraId="79A7BC04"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proofErr w:type="spellStart"/>
      <w:r w:rsidRPr="00281483">
        <w:rPr>
          <w:rFonts w:cs="Times New Roman"/>
          <w:color w:val="0D0D0D" w:themeColor="text1" w:themeTint="F2"/>
          <w:sz w:val="24"/>
          <w:szCs w:val="24"/>
          <w:shd w:val="clear" w:color="auto" w:fill="FFFFFF"/>
        </w:rPr>
        <w:t>Varal</w:t>
      </w:r>
      <w:proofErr w:type="spellEnd"/>
      <w:r w:rsidRPr="00281483">
        <w:rPr>
          <w:rFonts w:cs="Times New Roman"/>
          <w:color w:val="0D0D0D" w:themeColor="text1" w:themeTint="F2"/>
          <w:sz w:val="24"/>
          <w:szCs w:val="24"/>
          <w:shd w:val="clear" w:color="auto" w:fill="FFFFFF"/>
        </w:rPr>
        <w:t xml:space="preserve">, Ö. (2023). </w:t>
      </w:r>
      <w:r w:rsidRPr="00281483">
        <w:rPr>
          <w:rFonts w:cs="Times New Roman"/>
          <w:i/>
          <w:iCs/>
          <w:color w:val="0D0D0D" w:themeColor="text1" w:themeTint="F2"/>
          <w:sz w:val="24"/>
          <w:szCs w:val="24"/>
          <w:shd w:val="clear" w:color="auto" w:fill="FFFFFF"/>
        </w:rPr>
        <w:t>Ürün Tasarımında Hediyelik Eşya Olarak Camın Yeri ve Eskişehir'e Yönelik Uygulama Örnekleri.</w:t>
      </w:r>
      <w:r w:rsidRPr="00281483">
        <w:rPr>
          <w:rFonts w:cs="Times New Roman"/>
          <w:color w:val="0D0D0D" w:themeColor="text1" w:themeTint="F2"/>
          <w:sz w:val="24"/>
          <w:szCs w:val="24"/>
          <w:shd w:val="clear" w:color="auto" w:fill="FFFFFF"/>
        </w:rPr>
        <w:t xml:space="preserve"> (Yüksek Lisans Tezi). Anadolu Üniversitesi, Güzel Sanatlar Enstitüsü, Eskişehir.</w:t>
      </w:r>
    </w:p>
    <w:p w14:paraId="32E4D566" w14:textId="5FA7E1B8"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shd w:val="clear" w:color="auto" w:fill="FFFFFF"/>
          <w:lang w:eastAsia="en-US"/>
        </w:rPr>
      </w:pPr>
      <w:r w:rsidRPr="00281483">
        <w:rPr>
          <w:rFonts w:cs="Times New Roman"/>
          <w:color w:val="0D0D0D" w:themeColor="text1" w:themeTint="F2"/>
          <w:sz w:val="24"/>
          <w:szCs w:val="24"/>
          <w:shd w:val="clear" w:color="auto" w:fill="FFFFFF"/>
        </w:rPr>
        <w:t xml:space="preserve">Vatan, A. (2019). Konaklama tesisi. </w:t>
      </w:r>
      <w:proofErr w:type="spellStart"/>
      <w:r w:rsidRPr="00281483">
        <w:rPr>
          <w:rFonts w:cs="Times New Roman"/>
          <w:color w:val="0D0D0D" w:themeColor="text1" w:themeTint="F2"/>
          <w:sz w:val="24"/>
          <w:szCs w:val="24"/>
          <w:shd w:val="clear" w:color="auto" w:fill="FFFFFF"/>
        </w:rPr>
        <w:t>In</w:t>
      </w:r>
      <w:proofErr w:type="spellEnd"/>
      <w:r w:rsidRPr="00281483">
        <w:rPr>
          <w:rFonts w:cs="Times New Roman"/>
          <w:color w:val="0D0D0D" w:themeColor="text1" w:themeTint="F2"/>
          <w:sz w:val="24"/>
          <w:szCs w:val="24"/>
          <w:shd w:val="clear" w:color="auto" w:fill="FFFFFF"/>
        </w:rPr>
        <w:t xml:space="preserve"> N. Kozak (Ed.), </w:t>
      </w:r>
      <w:r w:rsidRPr="00281483">
        <w:rPr>
          <w:rFonts w:cs="Times New Roman"/>
          <w:i/>
          <w:iCs/>
          <w:color w:val="0D0D0D" w:themeColor="text1" w:themeTint="F2"/>
          <w:sz w:val="24"/>
          <w:szCs w:val="24"/>
          <w:shd w:val="clear" w:color="auto" w:fill="FFFFFF"/>
        </w:rPr>
        <w:t>Online Türkiye Turizm Ansiklopedisi</w:t>
      </w:r>
      <w:r w:rsidRPr="00281483">
        <w:rPr>
          <w:rFonts w:cs="Times New Roman"/>
          <w:color w:val="0D0D0D" w:themeColor="text1" w:themeTint="F2"/>
          <w:sz w:val="24"/>
          <w:szCs w:val="24"/>
          <w:shd w:val="clear" w:color="auto" w:fill="FFFFFF"/>
        </w:rPr>
        <w:t xml:space="preserve">. </w:t>
      </w:r>
      <w:r w:rsidRPr="00281483">
        <w:rPr>
          <w:rFonts w:eastAsiaTheme="minorHAnsi" w:cs="Times New Roman"/>
          <w:color w:val="0D0D0D" w:themeColor="text1" w:themeTint="F2"/>
          <w:sz w:val="24"/>
          <w:szCs w:val="24"/>
          <w:shd w:val="clear" w:color="auto" w:fill="FFFFFF"/>
          <w:lang w:eastAsia="en-US"/>
        </w:rPr>
        <w:t>(</w:t>
      </w:r>
      <w:r w:rsidR="00FD2DCE" w:rsidRPr="00281483">
        <w:rPr>
          <w:rFonts w:eastAsiaTheme="minorHAnsi" w:cs="Times New Roman"/>
          <w:color w:val="0D0D0D" w:themeColor="text1" w:themeTint="F2"/>
          <w:sz w:val="24"/>
          <w:szCs w:val="24"/>
          <w:shd w:val="clear" w:color="auto" w:fill="FFFFFF"/>
          <w:lang w:eastAsia="en-US"/>
        </w:rPr>
        <w:t>Erişim</w:t>
      </w:r>
      <w:r w:rsidRPr="00281483">
        <w:rPr>
          <w:rFonts w:eastAsiaTheme="minorHAnsi" w:cs="Times New Roman"/>
          <w:color w:val="0D0D0D" w:themeColor="text1" w:themeTint="F2"/>
          <w:sz w:val="24"/>
          <w:szCs w:val="24"/>
          <w:shd w:val="clear" w:color="auto" w:fill="FFFFFF"/>
          <w:lang w:eastAsia="en-US"/>
        </w:rPr>
        <w:t xml:space="preserve">: 04.03.2026, </w:t>
      </w:r>
      <w:hyperlink r:id="rId124" w:history="1">
        <w:r w:rsidRPr="00281483">
          <w:rPr>
            <w:rStyle w:val="Kpr"/>
            <w:rFonts w:eastAsiaTheme="minorHAnsi" w:cs="Times New Roman"/>
            <w:color w:val="0D0D0D" w:themeColor="text1" w:themeTint="F2"/>
            <w:sz w:val="24"/>
            <w:szCs w:val="24"/>
            <w:shd w:val="clear" w:color="auto" w:fill="FFFFFF"/>
            <w:lang w:eastAsia="en-US"/>
          </w:rPr>
          <w:t>https://turkiyeturizmansiklopedisi.com/</w:t>
        </w:r>
      </w:hyperlink>
      <w:r w:rsidRPr="00281483">
        <w:rPr>
          <w:rFonts w:eastAsiaTheme="minorHAnsi" w:cs="Times New Roman"/>
          <w:color w:val="0D0D0D" w:themeColor="text1" w:themeTint="F2"/>
          <w:sz w:val="24"/>
          <w:szCs w:val="24"/>
          <w:shd w:val="clear" w:color="auto" w:fill="FFFFFF"/>
          <w:lang w:eastAsia="en-US"/>
        </w:rPr>
        <w:t>).</w:t>
      </w:r>
    </w:p>
    <w:p w14:paraId="0FDB6BEC" w14:textId="09300552" w:rsidR="00AE56FC" w:rsidRPr="00281483" w:rsidRDefault="00AE56FC" w:rsidP="00FD2DCE">
      <w:pPr>
        <w:spacing w:after="0" w:line="240" w:lineRule="auto"/>
        <w:ind w:left="709" w:hanging="709"/>
        <w:jc w:val="both"/>
        <w:rPr>
          <w:rFonts w:eastAsiaTheme="minorHAnsi" w:cs="Times New Roman"/>
          <w:color w:val="0D0D0D" w:themeColor="text1" w:themeTint="F2"/>
          <w:sz w:val="24"/>
          <w:szCs w:val="24"/>
          <w:shd w:val="clear" w:color="auto" w:fill="FFFFFF"/>
          <w:lang w:eastAsia="en-US"/>
        </w:rPr>
      </w:pPr>
      <w:proofErr w:type="spellStart"/>
      <w:r w:rsidRPr="00281483">
        <w:rPr>
          <w:rFonts w:eastAsiaTheme="minorHAnsi" w:cs="Times New Roman"/>
          <w:color w:val="0D0D0D" w:themeColor="text1" w:themeTint="F2"/>
          <w:sz w:val="24"/>
          <w:szCs w:val="24"/>
          <w:shd w:val="clear" w:color="auto" w:fill="FFFFFF"/>
          <w:lang w:eastAsia="en-US"/>
        </w:rPr>
        <w:t>Vega</w:t>
      </w:r>
      <w:proofErr w:type="spellEnd"/>
      <w:r w:rsidRPr="00281483">
        <w:rPr>
          <w:rFonts w:eastAsiaTheme="minorHAnsi" w:cs="Times New Roman"/>
          <w:color w:val="0D0D0D" w:themeColor="text1" w:themeTint="F2"/>
          <w:sz w:val="24"/>
          <w:szCs w:val="24"/>
          <w:shd w:val="clear" w:color="auto" w:fill="FFFFFF"/>
          <w:lang w:eastAsia="en-US"/>
        </w:rPr>
        <w:t xml:space="preserve"> Outlet Eskişehir (202</w:t>
      </w:r>
      <w:r w:rsidR="00DF38E8" w:rsidRPr="00281483">
        <w:rPr>
          <w:rFonts w:eastAsiaTheme="minorHAnsi" w:cs="Times New Roman"/>
          <w:color w:val="0D0D0D" w:themeColor="text1" w:themeTint="F2"/>
          <w:sz w:val="24"/>
          <w:szCs w:val="24"/>
          <w:shd w:val="clear" w:color="auto" w:fill="FFFFFF"/>
          <w:lang w:eastAsia="en-US"/>
        </w:rPr>
        <w:t>6</w:t>
      </w:r>
      <w:r w:rsidRPr="00281483">
        <w:rPr>
          <w:rFonts w:eastAsiaTheme="minorHAnsi" w:cs="Times New Roman"/>
          <w:color w:val="0D0D0D" w:themeColor="text1" w:themeTint="F2"/>
          <w:sz w:val="24"/>
          <w:szCs w:val="24"/>
          <w:shd w:val="clear" w:color="auto" w:fill="FFFFFF"/>
          <w:lang w:eastAsia="en-US"/>
        </w:rPr>
        <w:t xml:space="preserve">). </w:t>
      </w:r>
      <w:proofErr w:type="spellStart"/>
      <w:r w:rsidRPr="00281483">
        <w:rPr>
          <w:rFonts w:eastAsiaTheme="minorHAnsi" w:cs="Times New Roman"/>
          <w:i/>
          <w:iCs/>
          <w:color w:val="0D0D0D" w:themeColor="text1" w:themeTint="F2"/>
          <w:sz w:val="24"/>
          <w:szCs w:val="24"/>
          <w:shd w:val="clear" w:color="auto" w:fill="FFFFFF"/>
          <w:lang w:eastAsia="en-US"/>
        </w:rPr>
        <w:t>Vega</w:t>
      </w:r>
      <w:proofErr w:type="spellEnd"/>
      <w:r w:rsidRPr="00281483">
        <w:rPr>
          <w:rFonts w:eastAsiaTheme="minorHAnsi" w:cs="Times New Roman"/>
          <w:i/>
          <w:iCs/>
          <w:color w:val="0D0D0D" w:themeColor="text1" w:themeTint="F2"/>
          <w:sz w:val="24"/>
          <w:szCs w:val="24"/>
          <w:shd w:val="clear" w:color="auto" w:fill="FFFFFF"/>
          <w:lang w:eastAsia="en-US"/>
        </w:rPr>
        <w:t xml:space="preserve"> Outlet Eskişehir</w:t>
      </w:r>
      <w:r w:rsidRPr="00281483">
        <w:rPr>
          <w:rFonts w:eastAsiaTheme="minorHAnsi" w:cs="Times New Roman"/>
          <w:color w:val="0D0D0D" w:themeColor="text1" w:themeTint="F2"/>
          <w:sz w:val="24"/>
          <w:szCs w:val="24"/>
          <w:shd w:val="clear" w:color="auto" w:fill="FFFFFF"/>
          <w:lang w:eastAsia="en-US"/>
        </w:rPr>
        <w:t xml:space="preserve">. (Erişim: 22.06.2025, </w:t>
      </w:r>
      <w:hyperlink r:id="rId125" w:tgtFrame="_new" w:history="1">
        <w:r w:rsidRPr="00281483">
          <w:rPr>
            <w:rStyle w:val="Kpr"/>
            <w:rFonts w:eastAsiaTheme="minorHAnsi" w:cs="Times New Roman"/>
            <w:color w:val="0D0D0D" w:themeColor="text1" w:themeTint="F2"/>
            <w:sz w:val="24"/>
            <w:szCs w:val="24"/>
            <w:shd w:val="clear" w:color="auto" w:fill="FFFFFF"/>
            <w:lang w:eastAsia="en-US"/>
          </w:rPr>
          <w:t>https://www.vegaoutleteskisehir.com</w:t>
        </w:r>
      </w:hyperlink>
      <w:r w:rsidRPr="00281483">
        <w:rPr>
          <w:rFonts w:eastAsiaTheme="minorHAnsi" w:cs="Times New Roman"/>
          <w:color w:val="0D0D0D" w:themeColor="text1" w:themeTint="F2"/>
          <w:sz w:val="24"/>
          <w:szCs w:val="24"/>
          <w:shd w:val="clear" w:color="auto" w:fill="FFFFFF"/>
          <w:lang w:eastAsia="en-US"/>
        </w:rPr>
        <w:t>)</w:t>
      </w:r>
    </w:p>
    <w:p w14:paraId="6FC7E33F"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 xml:space="preserve">Yanardağ, M. Ö. (2014). İzmir’de turizm yatırımlarının ihtiyaç analizi. </w:t>
      </w:r>
      <w:r w:rsidRPr="00281483">
        <w:rPr>
          <w:rFonts w:cs="Times New Roman"/>
          <w:i/>
          <w:iCs/>
          <w:color w:val="0D0D0D" w:themeColor="text1" w:themeTint="F2"/>
          <w:sz w:val="24"/>
          <w:szCs w:val="24"/>
          <w:shd w:val="clear" w:color="auto" w:fill="FFFFFF"/>
        </w:rPr>
        <w:t>Adnan Menderes Üniversitesi Sosyal Bilimler Enstitüsü Dergisi</w:t>
      </w:r>
      <w:r w:rsidRPr="00281483">
        <w:rPr>
          <w:rFonts w:cs="Times New Roman"/>
          <w:color w:val="0D0D0D" w:themeColor="text1" w:themeTint="F2"/>
          <w:sz w:val="24"/>
          <w:szCs w:val="24"/>
          <w:shd w:val="clear" w:color="auto" w:fill="FFFFFF"/>
        </w:rPr>
        <w:t xml:space="preserve">, </w:t>
      </w:r>
      <w:r w:rsidRPr="00281483">
        <w:rPr>
          <w:rFonts w:cs="Times New Roman"/>
          <w:i/>
          <w:iCs/>
          <w:color w:val="0D0D0D" w:themeColor="text1" w:themeTint="F2"/>
          <w:sz w:val="24"/>
          <w:szCs w:val="24"/>
          <w:shd w:val="clear" w:color="auto" w:fill="FFFFFF"/>
        </w:rPr>
        <w:t>1</w:t>
      </w:r>
      <w:r w:rsidRPr="00281483">
        <w:rPr>
          <w:rFonts w:cs="Times New Roman"/>
          <w:color w:val="0D0D0D" w:themeColor="text1" w:themeTint="F2"/>
          <w:sz w:val="24"/>
          <w:szCs w:val="24"/>
          <w:shd w:val="clear" w:color="auto" w:fill="FFFFFF"/>
        </w:rPr>
        <w:t>(1), 81-104.</w:t>
      </w:r>
    </w:p>
    <w:p w14:paraId="6265CFA9"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 xml:space="preserve">Yıldız Kuyrukçu, E., &amp; Elitok, M. K. (2021). Çağdaş müze mimarisine bağlamsal bir yaklaşım: Odunpazarı Modern Müze örneği. </w:t>
      </w:r>
      <w:proofErr w:type="spellStart"/>
      <w:r w:rsidRPr="00281483">
        <w:rPr>
          <w:rFonts w:cs="Times New Roman"/>
          <w:i/>
          <w:iCs/>
          <w:color w:val="0D0D0D" w:themeColor="text1" w:themeTint="F2"/>
          <w:sz w:val="24"/>
          <w:szCs w:val="24"/>
          <w:shd w:val="clear" w:color="auto" w:fill="FFFFFF"/>
        </w:rPr>
        <w:t>The</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Journal</w:t>
      </w:r>
      <w:proofErr w:type="spellEnd"/>
      <w:r w:rsidRPr="00281483">
        <w:rPr>
          <w:rFonts w:cs="Times New Roman"/>
          <w:i/>
          <w:iCs/>
          <w:color w:val="0D0D0D" w:themeColor="text1" w:themeTint="F2"/>
          <w:sz w:val="24"/>
          <w:szCs w:val="24"/>
          <w:shd w:val="clear" w:color="auto" w:fill="FFFFFF"/>
        </w:rPr>
        <w:t xml:space="preserve"> of </w:t>
      </w:r>
      <w:proofErr w:type="spellStart"/>
      <w:r w:rsidRPr="00281483">
        <w:rPr>
          <w:rFonts w:cs="Times New Roman"/>
          <w:i/>
          <w:iCs/>
          <w:color w:val="0D0D0D" w:themeColor="text1" w:themeTint="F2"/>
          <w:sz w:val="24"/>
          <w:szCs w:val="24"/>
          <w:shd w:val="clear" w:color="auto" w:fill="FFFFFF"/>
        </w:rPr>
        <w:t>Academic</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Social</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Science</w:t>
      </w:r>
      <w:proofErr w:type="spellEnd"/>
      <w:r w:rsidRPr="00281483">
        <w:rPr>
          <w:rFonts w:cs="Times New Roman"/>
          <w:i/>
          <w:iCs/>
          <w:color w:val="0D0D0D" w:themeColor="text1" w:themeTint="F2"/>
          <w:sz w:val="24"/>
          <w:szCs w:val="24"/>
          <w:shd w:val="clear" w:color="auto" w:fill="FFFFFF"/>
        </w:rPr>
        <w:t>, 9</w:t>
      </w:r>
      <w:r w:rsidRPr="00281483">
        <w:rPr>
          <w:rFonts w:cs="Times New Roman"/>
          <w:color w:val="0D0D0D" w:themeColor="text1" w:themeTint="F2"/>
          <w:sz w:val="24"/>
          <w:szCs w:val="24"/>
          <w:shd w:val="clear" w:color="auto" w:fill="FFFFFF"/>
        </w:rPr>
        <w:t>, 187–201.</w:t>
      </w:r>
    </w:p>
    <w:p w14:paraId="76DC7642"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Yılmaz, H. (2014). Eskişehir'in biricik destinasyon önerisi endüstriyel miras. </w:t>
      </w:r>
      <w:r w:rsidRPr="00281483">
        <w:rPr>
          <w:rFonts w:cs="Times New Roman"/>
          <w:i/>
          <w:iCs/>
          <w:color w:val="0D0D0D" w:themeColor="text1" w:themeTint="F2"/>
          <w:sz w:val="24"/>
          <w:szCs w:val="24"/>
          <w:shd w:val="clear" w:color="auto" w:fill="FFFFFF"/>
        </w:rPr>
        <w:t>Dokuz Eylül Üniversitesi İktisadi İdari Bilimler Fakültesi Dergisi</w:t>
      </w:r>
      <w:r w:rsidRPr="00281483">
        <w:rPr>
          <w:rFonts w:cs="Times New Roman"/>
          <w:color w:val="0D0D0D" w:themeColor="text1" w:themeTint="F2"/>
          <w:sz w:val="24"/>
          <w:szCs w:val="24"/>
          <w:shd w:val="clear" w:color="auto" w:fill="FFFFFF"/>
        </w:rPr>
        <w:t>, </w:t>
      </w:r>
      <w:r w:rsidRPr="00281483">
        <w:rPr>
          <w:rFonts w:cs="Times New Roman"/>
          <w:i/>
          <w:iCs/>
          <w:color w:val="0D0D0D" w:themeColor="text1" w:themeTint="F2"/>
          <w:sz w:val="24"/>
          <w:szCs w:val="24"/>
          <w:shd w:val="clear" w:color="auto" w:fill="FFFFFF"/>
        </w:rPr>
        <w:t>29</w:t>
      </w:r>
      <w:r w:rsidRPr="00281483">
        <w:rPr>
          <w:rFonts w:cs="Times New Roman"/>
          <w:color w:val="0D0D0D" w:themeColor="text1" w:themeTint="F2"/>
          <w:sz w:val="24"/>
          <w:szCs w:val="24"/>
          <w:shd w:val="clear" w:color="auto" w:fill="FFFFFF"/>
        </w:rPr>
        <w:t>(2), 205-225.</w:t>
      </w:r>
    </w:p>
    <w:p w14:paraId="02B1C973"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Yorulmaz, B. (2019).</w:t>
      </w:r>
      <w:r w:rsidRPr="00281483">
        <w:rPr>
          <w:rFonts w:cs="Times New Roman"/>
          <w:color w:val="0D0D0D" w:themeColor="text1" w:themeTint="F2"/>
          <w:sz w:val="24"/>
          <w:szCs w:val="24"/>
        </w:rPr>
        <w:t xml:space="preserve"> </w:t>
      </w:r>
      <w:proofErr w:type="spellStart"/>
      <w:r w:rsidRPr="00281483">
        <w:rPr>
          <w:rFonts w:cs="Times New Roman"/>
          <w:i/>
          <w:iCs/>
          <w:color w:val="0D0D0D" w:themeColor="text1" w:themeTint="F2"/>
          <w:sz w:val="24"/>
          <w:szCs w:val="24"/>
          <w:shd w:val="clear" w:color="auto" w:fill="FFFFFF"/>
        </w:rPr>
        <w:t>Effects</w:t>
      </w:r>
      <w:proofErr w:type="spellEnd"/>
      <w:r w:rsidRPr="00281483">
        <w:rPr>
          <w:rFonts w:cs="Times New Roman"/>
          <w:i/>
          <w:iCs/>
          <w:color w:val="0D0D0D" w:themeColor="text1" w:themeTint="F2"/>
          <w:sz w:val="24"/>
          <w:szCs w:val="24"/>
          <w:shd w:val="clear" w:color="auto" w:fill="FFFFFF"/>
        </w:rPr>
        <w:t xml:space="preserve"> Of Urban </w:t>
      </w:r>
      <w:proofErr w:type="spellStart"/>
      <w:r w:rsidRPr="00281483">
        <w:rPr>
          <w:rFonts w:cs="Times New Roman"/>
          <w:i/>
          <w:iCs/>
          <w:color w:val="0D0D0D" w:themeColor="text1" w:themeTint="F2"/>
          <w:sz w:val="24"/>
          <w:szCs w:val="24"/>
          <w:shd w:val="clear" w:color="auto" w:fill="FFFFFF"/>
        </w:rPr>
        <w:t>Tourısm</w:t>
      </w:r>
      <w:proofErr w:type="spellEnd"/>
      <w:r w:rsidRPr="00281483">
        <w:rPr>
          <w:rFonts w:cs="Times New Roman"/>
          <w:i/>
          <w:iCs/>
          <w:color w:val="0D0D0D" w:themeColor="text1" w:themeTint="F2"/>
          <w:sz w:val="24"/>
          <w:szCs w:val="24"/>
          <w:shd w:val="clear" w:color="auto" w:fill="FFFFFF"/>
        </w:rPr>
        <w:t xml:space="preserve"> On </w:t>
      </w:r>
      <w:proofErr w:type="spellStart"/>
      <w:r w:rsidRPr="00281483">
        <w:rPr>
          <w:rFonts w:cs="Times New Roman"/>
          <w:i/>
          <w:iCs/>
          <w:color w:val="0D0D0D" w:themeColor="text1" w:themeTint="F2"/>
          <w:sz w:val="24"/>
          <w:szCs w:val="24"/>
          <w:shd w:val="clear" w:color="auto" w:fill="FFFFFF"/>
        </w:rPr>
        <w:t>The</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Hıstorıcal</w:t>
      </w:r>
      <w:proofErr w:type="spellEnd"/>
      <w:r w:rsidRPr="00281483">
        <w:rPr>
          <w:rFonts w:cs="Times New Roman"/>
          <w:i/>
          <w:iCs/>
          <w:color w:val="0D0D0D" w:themeColor="text1" w:themeTint="F2"/>
          <w:sz w:val="24"/>
          <w:szCs w:val="24"/>
          <w:shd w:val="clear" w:color="auto" w:fill="FFFFFF"/>
        </w:rPr>
        <w:t xml:space="preserve"> Urban Space </w:t>
      </w:r>
      <w:proofErr w:type="spellStart"/>
      <w:r w:rsidRPr="00281483">
        <w:rPr>
          <w:rFonts w:cs="Times New Roman"/>
          <w:i/>
          <w:iCs/>
          <w:color w:val="0D0D0D" w:themeColor="text1" w:themeTint="F2"/>
          <w:sz w:val="24"/>
          <w:szCs w:val="24"/>
          <w:shd w:val="clear" w:color="auto" w:fill="FFFFFF"/>
        </w:rPr>
        <w:t>Wıthın</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The</w:t>
      </w:r>
      <w:proofErr w:type="spellEnd"/>
      <w:r w:rsidRPr="00281483">
        <w:rPr>
          <w:rFonts w:cs="Times New Roman"/>
          <w:i/>
          <w:iCs/>
          <w:color w:val="0D0D0D" w:themeColor="text1" w:themeTint="F2"/>
          <w:sz w:val="24"/>
          <w:szCs w:val="24"/>
          <w:shd w:val="clear" w:color="auto" w:fill="FFFFFF"/>
        </w:rPr>
        <w:t xml:space="preserve"> Framework Of Urban </w:t>
      </w:r>
      <w:proofErr w:type="spellStart"/>
      <w:r w:rsidRPr="00281483">
        <w:rPr>
          <w:rFonts w:cs="Times New Roman"/>
          <w:i/>
          <w:iCs/>
          <w:color w:val="0D0D0D" w:themeColor="text1" w:themeTint="F2"/>
          <w:sz w:val="24"/>
          <w:szCs w:val="24"/>
          <w:shd w:val="clear" w:color="auto" w:fill="FFFFFF"/>
        </w:rPr>
        <w:t>Revıtalızatıon</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The</w:t>
      </w:r>
      <w:proofErr w:type="spellEnd"/>
      <w:r w:rsidRPr="00281483">
        <w:rPr>
          <w:rFonts w:cs="Times New Roman"/>
          <w:i/>
          <w:iCs/>
          <w:color w:val="0D0D0D" w:themeColor="text1" w:themeTint="F2"/>
          <w:sz w:val="24"/>
          <w:szCs w:val="24"/>
          <w:shd w:val="clear" w:color="auto" w:fill="FFFFFF"/>
        </w:rPr>
        <w:t xml:space="preserve"> Case Of </w:t>
      </w:r>
      <w:proofErr w:type="spellStart"/>
      <w:r w:rsidRPr="00281483">
        <w:rPr>
          <w:rFonts w:cs="Times New Roman"/>
          <w:i/>
          <w:iCs/>
          <w:color w:val="0D0D0D" w:themeColor="text1" w:themeTint="F2"/>
          <w:sz w:val="24"/>
          <w:szCs w:val="24"/>
          <w:shd w:val="clear" w:color="auto" w:fill="FFFFFF"/>
        </w:rPr>
        <w:t>Hamamönü</w:t>
      </w:r>
      <w:proofErr w:type="spellEnd"/>
      <w:r w:rsidRPr="00281483">
        <w:rPr>
          <w:rFonts w:cs="Times New Roman"/>
          <w:color w:val="0D0D0D" w:themeColor="text1" w:themeTint="F2"/>
          <w:sz w:val="24"/>
          <w:szCs w:val="24"/>
          <w:shd w:val="clear" w:color="auto" w:fill="FFFFFF"/>
        </w:rPr>
        <w:t xml:space="preserve">, </w:t>
      </w:r>
      <w:r w:rsidRPr="00281483">
        <w:rPr>
          <w:rFonts w:cs="Times New Roman"/>
          <w:i/>
          <w:iCs/>
          <w:color w:val="0D0D0D" w:themeColor="text1" w:themeTint="F2"/>
          <w:sz w:val="24"/>
          <w:szCs w:val="24"/>
          <w:shd w:val="clear" w:color="auto" w:fill="FFFFFF"/>
        </w:rPr>
        <w:t>Ankara.</w:t>
      </w:r>
      <w:r w:rsidRPr="00281483">
        <w:rPr>
          <w:rFonts w:cs="Times New Roman"/>
          <w:color w:val="0D0D0D" w:themeColor="text1" w:themeTint="F2"/>
          <w:sz w:val="24"/>
          <w:szCs w:val="24"/>
          <w:shd w:val="clear" w:color="auto" w:fill="FFFFFF"/>
        </w:rPr>
        <w:t xml:space="preserve"> (Yüksek Lisans Tezi). Orta Doğu Teknik Üniversitesi, Fen Bilimleri Enstitüsü, Ankara.</w:t>
      </w:r>
    </w:p>
    <w:p w14:paraId="35400CED" w14:textId="291BAC35" w:rsidR="00F147B8" w:rsidRPr="00281483" w:rsidRDefault="00F147B8" w:rsidP="00FD2DCE">
      <w:pPr>
        <w:spacing w:after="0" w:line="240" w:lineRule="auto"/>
        <w:ind w:left="709" w:hanging="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 xml:space="preserve">Yurdakul, E. (2005). </w:t>
      </w:r>
      <w:r w:rsidRPr="00281483">
        <w:rPr>
          <w:rFonts w:cs="Times New Roman"/>
          <w:i/>
          <w:iCs/>
          <w:color w:val="0D0D0D" w:themeColor="text1" w:themeTint="F2"/>
          <w:sz w:val="24"/>
          <w:szCs w:val="24"/>
          <w:shd w:val="clear" w:color="auto" w:fill="FFFFFF"/>
        </w:rPr>
        <w:t xml:space="preserve">Türkiye’de Sanayileşme Sürecinde Organize Sanayi Bölgeleri ve Eskişehir OSB Uygulaması. </w:t>
      </w:r>
      <w:r w:rsidRPr="00281483">
        <w:rPr>
          <w:rFonts w:cs="Times New Roman"/>
          <w:color w:val="0D0D0D" w:themeColor="text1" w:themeTint="F2"/>
          <w:sz w:val="24"/>
          <w:szCs w:val="24"/>
          <w:shd w:val="clear" w:color="auto" w:fill="FFFFFF"/>
        </w:rPr>
        <w:t>(Yüksek Lisans Tezi), Osmangazi Üniversitesi Sosyal Bilimler Enstitüsü, Eskişehir.</w:t>
      </w:r>
    </w:p>
    <w:p w14:paraId="798A03D6"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rPr>
        <w:t xml:space="preserve">Yüksel, A. (2004). </w:t>
      </w:r>
      <w:proofErr w:type="spellStart"/>
      <w:r w:rsidRPr="00281483">
        <w:rPr>
          <w:rFonts w:cs="Times New Roman"/>
          <w:color w:val="0D0D0D" w:themeColor="text1" w:themeTint="F2"/>
          <w:sz w:val="24"/>
          <w:szCs w:val="24"/>
        </w:rPr>
        <w:t>Shopping</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experience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evaluation</w:t>
      </w:r>
      <w:proofErr w:type="spellEnd"/>
      <w:r w:rsidRPr="00281483">
        <w:rPr>
          <w:rFonts w:cs="Times New Roman"/>
          <w:color w:val="0D0D0D" w:themeColor="text1" w:themeTint="F2"/>
          <w:sz w:val="24"/>
          <w:szCs w:val="24"/>
        </w:rPr>
        <w:t xml:space="preserve">: A </w:t>
      </w:r>
      <w:proofErr w:type="spellStart"/>
      <w:r w:rsidRPr="00281483">
        <w:rPr>
          <w:rFonts w:cs="Times New Roman"/>
          <w:color w:val="0D0D0D" w:themeColor="text1" w:themeTint="F2"/>
          <w:sz w:val="24"/>
          <w:szCs w:val="24"/>
        </w:rPr>
        <w:t>case</w:t>
      </w:r>
      <w:proofErr w:type="spellEnd"/>
      <w:r w:rsidRPr="00281483">
        <w:rPr>
          <w:rFonts w:cs="Times New Roman"/>
          <w:color w:val="0D0D0D" w:themeColor="text1" w:themeTint="F2"/>
          <w:sz w:val="24"/>
          <w:szCs w:val="24"/>
        </w:rPr>
        <w:t xml:space="preserve"> of </w:t>
      </w:r>
      <w:proofErr w:type="spellStart"/>
      <w:r w:rsidRPr="00281483">
        <w:rPr>
          <w:rFonts w:cs="Times New Roman"/>
          <w:color w:val="0D0D0D" w:themeColor="text1" w:themeTint="F2"/>
          <w:sz w:val="24"/>
          <w:szCs w:val="24"/>
        </w:rPr>
        <w:t>domestic</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and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ınternational</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visitors</w:t>
      </w:r>
      <w:proofErr w:type="spellEnd"/>
      <w:r w:rsidRPr="00281483">
        <w:rPr>
          <w:rFonts w:cs="Times New Roman"/>
          <w:color w:val="0D0D0D" w:themeColor="text1" w:themeTint="F2"/>
          <w:sz w:val="24"/>
          <w:szCs w:val="24"/>
        </w:rPr>
        <w:t xml:space="preserve">. </w:t>
      </w:r>
      <w:proofErr w:type="spellStart"/>
      <w:r w:rsidRPr="00281483">
        <w:rPr>
          <w:rFonts w:cs="Times New Roman"/>
          <w:i/>
          <w:iCs/>
          <w:color w:val="0D0D0D" w:themeColor="text1" w:themeTint="F2"/>
          <w:sz w:val="24"/>
          <w:szCs w:val="24"/>
        </w:rPr>
        <w:t>Tourism</w:t>
      </w:r>
      <w:proofErr w:type="spellEnd"/>
      <w:r w:rsidRPr="00281483">
        <w:rPr>
          <w:rFonts w:cs="Times New Roman"/>
          <w:i/>
          <w:iCs/>
          <w:color w:val="0D0D0D" w:themeColor="text1" w:themeTint="F2"/>
          <w:sz w:val="24"/>
          <w:szCs w:val="24"/>
        </w:rPr>
        <w:t xml:space="preserve"> Management, 25</w:t>
      </w:r>
      <w:r w:rsidRPr="00281483">
        <w:rPr>
          <w:rFonts w:cs="Times New Roman"/>
          <w:color w:val="0D0D0D" w:themeColor="text1" w:themeTint="F2"/>
          <w:sz w:val="24"/>
          <w:szCs w:val="24"/>
        </w:rPr>
        <w:t>(6), 751-759.</w:t>
      </w:r>
    </w:p>
    <w:p w14:paraId="6F72A1C7" w14:textId="67B63056" w:rsidR="00212E01" w:rsidRPr="00281483" w:rsidRDefault="00212E01" w:rsidP="00FD2DCE">
      <w:pPr>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rPr>
        <w:t xml:space="preserve">Yüksel, F., Esen, F. Ö., Kılıç, B., &amp; Akçay, S. (2020). Paydaşların gözüyle yavaş şehir Akyaka’da aşırı turizm. </w:t>
      </w:r>
      <w:r w:rsidRPr="00281483">
        <w:rPr>
          <w:rFonts w:cs="Times New Roman"/>
          <w:i/>
          <w:iCs/>
          <w:color w:val="0D0D0D" w:themeColor="text1" w:themeTint="F2"/>
          <w:sz w:val="24"/>
          <w:szCs w:val="24"/>
        </w:rPr>
        <w:t>Turizm Akademik Dergisi</w:t>
      </w:r>
      <w:r w:rsidRPr="00281483">
        <w:rPr>
          <w:rFonts w:cs="Times New Roman"/>
          <w:color w:val="0D0D0D" w:themeColor="text1" w:themeTint="F2"/>
          <w:sz w:val="24"/>
          <w:szCs w:val="24"/>
        </w:rPr>
        <w:t xml:space="preserve">, </w:t>
      </w:r>
      <w:r w:rsidRPr="00281483">
        <w:rPr>
          <w:rFonts w:cs="Times New Roman"/>
          <w:i/>
          <w:iCs/>
          <w:color w:val="0D0D0D" w:themeColor="text1" w:themeTint="F2"/>
          <w:sz w:val="24"/>
          <w:szCs w:val="24"/>
        </w:rPr>
        <w:t>7</w:t>
      </w:r>
      <w:r w:rsidRPr="00281483">
        <w:rPr>
          <w:rFonts w:cs="Times New Roman"/>
          <w:color w:val="0D0D0D" w:themeColor="text1" w:themeTint="F2"/>
          <w:sz w:val="24"/>
          <w:szCs w:val="24"/>
        </w:rPr>
        <w:t>(1), 257-268.</w:t>
      </w:r>
    </w:p>
    <w:p w14:paraId="3EC21863"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r w:rsidRPr="00281483">
        <w:rPr>
          <w:rFonts w:cs="Times New Roman"/>
          <w:color w:val="0D0D0D" w:themeColor="text1" w:themeTint="F2"/>
          <w:sz w:val="24"/>
          <w:szCs w:val="24"/>
        </w:rPr>
        <w:t xml:space="preserve">Zaman, M. (2010). Türkiye’nin önemli inanç turizmi merkezlerinden biri: </w:t>
      </w:r>
      <w:proofErr w:type="spellStart"/>
      <w:r w:rsidRPr="00281483">
        <w:rPr>
          <w:rFonts w:cs="Times New Roman"/>
          <w:color w:val="0D0D0D" w:themeColor="text1" w:themeTint="F2"/>
          <w:sz w:val="24"/>
          <w:szCs w:val="24"/>
        </w:rPr>
        <w:t>Sumela</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Meryamana</w:t>
      </w:r>
      <w:proofErr w:type="spellEnd"/>
      <w:r w:rsidRPr="00281483">
        <w:rPr>
          <w:rFonts w:cs="Times New Roman"/>
          <w:color w:val="0D0D0D" w:themeColor="text1" w:themeTint="F2"/>
          <w:sz w:val="24"/>
          <w:szCs w:val="24"/>
        </w:rPr>
        <w:t>) Manastırı. </w:t>
      </w:r>
      <w:r w:rsidRPr="00281483">
        <w:rPr>
          <w:rFonts w:cs="Times New Roman"/>
          <w:i/>
          <w:iCs/>
          <w:color w:val="0D0D0D" w:themeColor="text1" w:themeTint="F2"/>
          <w:sz w:val="24"/>
          <w:szCs w:val="24"/>
        </w:rPr>
        <w:t>Atatürk Üniversitesi Sosyal Bilimler Enstitüsü Dergisi</w:t>
      </w:r>
      <w:r w:rsidRPr="00281483">
        <w:rPr>
          <w:rFonts w:cs="Times New Roman"/>
          <w:color w:val="0D0D0D" w:themeColor="text1" w:themeTint="F2"/>
          <w:sz w:val="24"/>
          <w:szCs w:val="24"/>
        </w:rPr>
        <w:t>, </w:t>
      </w:r>
      <w:r w:rsidRPr="00281483">
        <w:rPr>
          <w:rFonts w:cs="Times New Roman"/>
          <w:i/>
          <w:iCs/>
          <w:color w:val="0D0D0D" w:themeColor="text1" w:themeTint="F2"/>
          <w:sz w:val="24"/>
          <w:szCs w:val="24"/>
        </w:rPr>
        <w:t>6</w:t>
      </w:r>
      <w:r w:rsidRPr="00281483">
        <w:rPr>
          <w:rFonts w:cs="Times New Roman"/>
          <w:color w:val="0D0D0D" w:themeColor="text1" w:themeTint="F2"/>
          <w:sz w:val="24"/>
          <w:szCs w:val="24"/>
        </w:rPr>
        <w:t>(2), 1-24.</w:t>
      </w:r>
    </w:p>
    <w:p w14:paraId="372E713F"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Zeğerek</w:t>
      </w:r>
      <w:proofErr w:type="spellEnd"/>
      <w:r w:rsidRPr="00281483">
        <w:rPr>
          <w:rFonts w:cs="Times New Roman"/>
          <w:color w:val="0D0D0D" w:themeColor="text1" w:themeTint="F2"/>
          <w:sz w:val="24"/>
          <w:szCs w:val="24"/>
        </w:rPr>
        <w:t xml:space="preserve">, P., &amp; </w:t>
      </w:r>
      <w:proofErr w:type="spellStart"/>
      <w:r w:rsidRPr="00281483">
        <w:rPr>
          <w:rFonts w:cs="Times New Roman"/>
          <w:color w:val="0D0D0D" w:themeColor="text1" w:themeTint="F2"/>
          <w:sz w:val="24"/>
          <w:szCs w:val="24"/>
        </w:rPr>
        <w:t>Ortaçeşme</w:t>
      </w:r>
      <w:proofErr w:type="spellEnd"/>
      <w:r w:rsidRPr="00281483">
        <w:rPr>
          <w:rFonts w:cs="Times New Roman"/>
          <w:color w:val="0D0D0D" w:themeColor="text1" w:themeTint="F2"/>
          <w:sz w:val="24"/>
          <w:szCs w:val="24"/>
        </w:rPr>
        <w:t xml:space="preserve">, V. (2017). Yeşil alanların kent turizmine katkısının Antalya örneğinde incelenmesi. </w:t>
      </w:r>
      <w:proofErr w:type="spellStart"/>
      <w:r w:rsidRPr="00281483">
        <w:rPr>
          <w:rFonts w:cs="Times New Roman"/>
          <w:i/>
          <w:iCs/>
          <w:color w:val="0D0D0D" w:themeColor="text1" w:themeTint="F2"/>
          <w:sz w:val="24"/>
          <w:szCs w:val="24"/>
        </w:rPr>
        <w:t>Mediterranean</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Agricultural</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Sciences</w:t>
      </w:r>
      <w:proofErr w:type="spellEnd"/>
      <w:r w:rsidRPr="00281483">
        <w:rPr>
          <w:rFonts w:cs="Times New Roman"/>
          <w:color w:val="0D0D0D" w:themeColor="text1" w:themeTint="F2"/>
          <w:sz w:val="24"/>
          <w:szCs w:val="24"/>
        </w:rPr>
        <w:t xml:space="preserve">, </w:t>
      </w:r>
      <w:r w:rsidRPr="00281483">
        <w:rPr>
          <w:rFonts w:cs="Times New Roman"/>
          <w:i/>
          <w:iCs/>
          <w:color w:val="0D0D0D" w:themeColor="text1" w:themeTint="F2"/>
          <w:sz w:val="24"/>
          <w:szCs w:val="24"/>
        </w:rPr>
        <w:t>30</w:t>
      </w:r>
      <w:r w:rsidRPr="00281483">
        <w:rPr>
          <w:rFonts w:cs="Times New Roman"/>
          <w:color w:val="0D0D0D" w:themeColor="text1" w:themeTint="F2"/>
          <w:sz w:val="24"/>
          <w:szCs w:val="24"/>
        </w:rPr>
        <w:t>(3), 205-212.</w:t>
      </w:r>
    </w:p>
    <w:p w14:paraId="0BBB4B37" w14:textId="5029D841" w:rsidR="00AE56FC" w:rsidRPr="00281483" w:rsidRDefault="00AE56FC" w:rsidP="00FD2DCE">
      <w:pPr>
        <w:spacing w:after="0" w:line="240" w:lineRule="auto"/>
        <w:ind w:left="709" w:hanging="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t>Xiao</w:t>
      </w:r>
      <w:proofErr w:type="spellEnd"/>
      <w:r w:rsidRPr="00281483">
        <w:rPr>
          <w:rFonts w:cs="Times New Roman"/>
          <w:color w:val="0D0D0D" w:themeColor="text1" w:themeTint="F2"/>
          <w:sz w:val="24"/>
          <w:szCs w:val="24"/>
        </w:rPr>
        <w:t xml:space="preserve">, G. (2007). </w:t>
      </w:r>
      <w:r w:rsidRPr="00281483">
        <w:rPr>
          <w:rFonts w:cs="Times New Roman"/>
          <w:i/>
          <w:iCs/>
          <w:color w:val="0D0D0D" w:themeColor="text1" w:themeTint="F2"/>
          <w:sz w:val="24"/>
          <w:szCs w:val="24"/>
        </w:rPr>
        <w:t xml:space="preserve">Urban </w:t>
      </w:r>
      <w:proofErr w:type="spellStart"/>
      <w:r w:rsidRPr="00281483">
        <w:rPr>
          <w:rFonts w:cs="Times New Roman"/>
          <w:i/>
          <w:iCs/>
          <w:color w:val="0D0D0D" w:themeColor="text1" w:themeTint="F2"/>
          <w:sz w:val="24"/>
          <w:szCs w:val="24"/>
        </w:rPr>
        <w:t>tourism</w:t>
      </w:r>
      <w:proofErr w:type="spellEnd"/>
      <w:r w:rsidRPr="00281483">
        <w:rPr>
          <w:rFonts w:cs="Times New Roman"/>
          <w:i/>
          <w:iCs/>
          <w:color w:val="0D0D0D" w:themeColor="text1" w:themeTint="F2"/>
          <w:sz w:val="24"/>
          <w:szCs w:val="24"/>
        </w:rPr>
        <w:t>: Global-</w:t>
      </w:r>
      <w:proofErr w:type="spellStart"/>
      <w:r w:rsidRPr="00281483">
        <w:rPr>
          <w:rFonts w:cs="Times New Roman"/>
          <w:i/>
          <w:iCs/>
          <w:color w:val="0D0D0D" w:themeColor="text1" w:themeTint="F2"/>
          <w:sz w:val="24"/>
          <w:szCs w:val="24"/>
        </w:rPr>
        <w:t>local</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relationships</w:t>
      </w:r>
      <w:proofErr w:type="spellEnd"/>
      <w:r w:rsidRPr="00281483">
        <w:rPr>
          <w:rFonts w:cs="Times New Roman"/>
          <w:i/>
          <w:iCs/>
          <w:color w:val="0D0D0D" w:themeColor="text1" w:themeTint="F2"/>
          <w:sz w:val="24"/>
          <w:szCs w:val="24"/>
        </w:rPr>
        <w:t xml:space="preserve"> in </w:t>
      </w:r>
      <w:proofErr w:type="spellStart"/>
      <w:r w:rsidRPr="00281483">
        <w:rPr>
          <w:rFonts w:cs="Times New Roman"/>
          <w:i/>
          <w:iCs/>
          <w:color w:val="0D0D0D" w:themeColor="text1" w:themeTint="F2"/>
          <w:sz w:val="24"/>
          <w:szCs w:val="24"/>
        </w:rPr>
        <w:t>Dalian</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China</w:t>
      </w:r>
      <w:proofErr w:type="spellEnd"/>
      <w:r w:rsidRPr="00281483">
        <w:rPr>
          <w:rFonts w:cs="Times New Roman"/>
          <w:color w:val="0D0D0D" w:themeColor="text1" w:themeTint="F2"/>
          <w:sz w:val="24"/>
          <w:szCs w:val="24"/>
        </w:rPr>
        <w:t xml:space="preserve"> (Doktora Tezi).</w:t>
      </w:r>
      <w:r w:rsidRPr="00281483">
        <w:rPr>
          <w:rFonts w:cs="Times New Roman"/>
          <w:color w:val="0D0D0D" w:themeColor="text1" w:themeTint="F2"/>
        </w:rPr>
        <w:t xml:space="preserve"> </w:t>
      </w:r>
      <w:proofErr w:type="spellStart"/>
      <w:r w:rsidRPr="00281483">
        <w:rPr>
          <w:rFonts w:cs="Times New Roman"/>
          <w:color w:val="0D0D0D" w:themeColor="text1" w:themeTint="F2"/>
          <w:sz w:val="24"/>
          <w:szCs w:val="24"/>
        </w:rPr>
        <w:t>University</w:t>
      </w:r>
      <w:proofErr w:type="spellEnd"/>
      <w:r w:rsidRPr="00281483">
        <w:rPr>
          <w:rFonts w:cs="Times New Roman"/>
          <w:color w:val="0D0D0D" w:themeColor="text1" w:themeTint="F2"/>
          <w:sz w:val="24"/>
          <w:szCs w:val="24"/>
        </w:rPr>
        <w:t xml:space="preserve"> of Waterloo, Waterloo.</w:t>
      </w:r>
    </w:p>
    <w:p w14:paraId="2B4141D7" w14:textId="77777777" w:rsidR="00AE56FC" w:rsidRPr="00281483" w:rsidRDefault="00AE56FC" w:rsidP="00FD2DCE">
      <w:pPr>
        <w:spacing w:after="0" w:line="240" w:lineRule="auto"/>
        <w:ind w:left="709" w:hanging="709"/>
        <w:jc w:val="both"/>
        <w:rPr>
          <w:rFonts w:cs="Times New Roman"/>
          <w:color w:val="0D0D0D" w:themeColor="text1" w:themeTint="F2"/>
          <w:sz w:val="24"/>
          <w:szCs w:val="24"/>
        </w:rPr>
      </w:pPr>
      <w:proofErr w:type="spellStart"/>
      <w:r w:rsidRPr="00281483">
        <w:rPr>
          <w:rFonts w:cs="Times New Roman"/>
          <w:color w:val="0D0D0D" w:themeColor="text1" w:themeTint="F2"/>
          <w:sz w:val="24"/>
          <w:szCs w:val="24"/>
        </w:rPr>
        <w:lastRenderedPageBreak/>
        <w:t>Xie</w:t>
      </w:r>
      <w:proofErr w:type="spellEnd"/>
      <w:r w:rsidRPr="00281483">
        <w:rPr>
          <w:rFonts w:cs="Times New Roman"/>
          <w:color w:val="0D0D0D" w:themeColor="text1" w:themeTint="F2"/>
          <w:sz w:val="24"/>
          <w:szCs w:val="24"/>
        </w:rPr>
        <w:t xml:space="preserve">, K., &amp; Mao, Z. (2017). </w:t>
      </w:r>
      <w:proofErr w:type="spellStart"/>
      <w:r w:rsidRPr="00281483">
        <w:rPr>
          <w:rFonts w:cs="Times New Roman"/>
          <w:color w:val="0D0D0D" w:themeColor="text1" w:themeTint="F2"/>
          <w:sz w:val="24"/>
          <w:szCs w:val="24"/>
        </w:rPr>
        <w:t>The</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ımpacts</w:t>
      </w:r>
      <w:proofErr w:type="spellEnd"/>
      <w:r w:rsidRPr="00281483">
        <w:rPr>
          <w:rFonts w:cs="Times New Roman"/>
          <w:color w:val="0D0D0D" w:themeColor="text1" w:themeTint="F2"/>
          <w:sz w:val="24"/>
          <w:szCs w:val="24"/>
        </w:rPr>
        <w:t xml:space="preserve"> of </w:t>
      </w:r>
      <w:proofErr w:type="spellStart"/>
      <w:r w:rsidRPr="00281483">
        <w:rPr>
          <w:rFonts w:cs="Times New Roman"/>
          <w:color w:val="0D0D0D" w:themeColor="text1" w:themeTint="F2"/>
          <w:sz w:val="24"/>
          <w:szCs w:val="24"/>
        </w:rPr>
        <w:t>quality</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and</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quantity</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attributes</w:t>
      </w:r>
      <w:proofErr w:type="spellEnd"/>
      <w:r w:rsidRPr="00281483">
        <w:rPr>
          <w:rFonts w:cs="Times New Roman"/>
          <w:color w:val="0D0D0D" w:themeColor="text1" w:themeTint="F2"/>
          <w:sz w:val="24"/>
          <w:szCs w:val="24"/>
        </w:rPr>
        <w:t xml:space="preserve"> of </w:t>
      </w:r>
      <w:proofErr w:type="spellStart"/>
      <w:r w:rsidRPr="00281483">
        <w:rPr>
          <w:rFonts w:cs="Times New Roman"/>
          <w:color w:val="0D0D0D" w:themeColor="text1" w:themeTint="F2"/>
          <w:sz w:val="24"/>
          <w:szCs w:val="24"/>
        </w:rPr>
        <w:t>airbnb</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hosts</w:t>
      </w:r>
      <w:proofErr w:type="spellEnd"/>
      <w:r w:rsidRPr="00281483">
        <w:rPr>
          <w:rFonts w:cs="Times New Roman"/>
          <w:color w:val="0D0D0D" w:themeColor="text1" w:themeTint="F2"/>
          <w:sz w:val="24"/>
          <w:szCs w:val="24"/>
        </w:rPr>
        <w:t xml:space="preserve"> on </w:t>
      </w:r>
      <w:proofErr w:type="spellStart"/>
      <w:r w:rsidRPr="00281483">
        <w:rPr>
          <w:rFonts w:cs="Times New Roman"/>
          <w:color w:val="0D0D0D" w:themeColor="text1" w:themeTint="F2"/>
          <w:sz w:val="24"/>
          <w:szCs w:val="24"/>
        </w:rPr>
        <w:t>listing</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performance</w:t>
      </w:r>
      <w:proofErr w:type="spellEnd"/>
      <w:r w:rsidRPr="00281483">
        <w:rPr>
          <w:rFonts w:cs="Times New Roman"/>
          <w:color w:val="0D0D0D" w:themeColor="text1" w:themeTint="F2"/>
          <w:sz w:val="24"/>
          <w:szCs w:val="24"/>
        </w:rPr>
        <w:t xml:space="preserve">. </w:t>
      </w:r>
      <w:r w:rsidRPr="00281483">
        <w:rPr>
          <w:rFonts w:cs="Times New Roman"/>
          <w:i/>
          <w:iCs/>
          <w:color w:val="0D0D0D" w:themeColor="text1" w:themeTint="F2"/>
          <w:sz w:val="24"/>
          <w:szCs w:val="24"/>
        </w:rPr>
        <w:t xml:space="preserve">International </w:t>
      </w:r>
      <w:proofErr w:type="spellStart"/>
      <w:r w:rsidRPr="00281483">
        <w:rPr>
          <w:rFonts w:cs="Times New Roman"/>
          <w:i/>
          <w:iCs/>
          <w:color w:val="0D0D0D" w:themeColor="text1" w:themeTint="F2"/>
          <w:sz w:val="24"/>
          <w:szCs w:val="24"/>
        </w:rPr>
        <w:t>Journal</w:t>
      </w:r>
      <w:proofErr w:type="spellEnd"/>
      <w:r w:rsidRPr="00281483">
        <w:rPr>
          <w:rFonts w:cs="Times New Roman"/>
          <w:i/>
          <w:iCs/>
          <w:color w:val="0D0D0D" w:themeColor="text1" w:themeTint="F2"/>
          <w:sz w:val="24"/>
          <w:szCs w:val="24"/>
        </w:rPr>
        <w:t xml:space="preserve"> of </w:t>
      </w:r>
      <w:proofErr w:type="spellStart"/>
      <w:r w:rsidRPr="00281483">
        <w:rPr>
          <w:rFonts w:cs="Times New Roman"/>
          <w:i/>
          <w:iCs/>
          <w:color w:val="0D0D0D" w:themeColor="text1" w:themeTint="F2"/>
          <w:sz w:val="24"/>
          <w:szCs w:val="24"/>
        </w:rPr>
        <w:t>Contemporary</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Hospitality</w:t>
      </w:r>
      <w:proofErr w:type="spellEnd"/>
      <w:r w:rsidRPr="00281483">
        <w:rPr>
          <w:rFonts w:cs="Times New Roman"/>
          <w:i/>
          <w:iCs/>
          <w:color w:val="0D0D0D" w:themeColor="text1" w:themeTint="F2"/>
          <w:sz w:val="24"/>
          <w:szCs w:val="24"/>
        </w:rPr>
        <w:t xml:space="preserve"> Management</w:t>
      </w:r>
      <w:r w:rsidRPr="00281483">
        <w:rPr>
          <w:rFonts w:cs="Times New Roman"/>
          <w:color w:val="0D0D0D" w:themeColor="text1" w:themeTint="F2"/>
          <w:sz w:val="24"/>
          <w:szCs w:val="24"/>
        </w:rPr>
        <w:t>, 29(9): 2240-2260.</w:t>
      </w:r>
    </w:p>
    <w:p w14:paraId="0187AC2D"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 xml:space="preserve">Wall, G. &amp; </w:t>
      </w:r>
      <w:proofErr w:type="spellStart"/>
      <w:r w:rsidRPr="00281483">
        <w:rPr>
          <w:rFonts w:cs="Times New Roman"/>
          <w:color w:val="0D0D0D" w:themeColor="text1" w:themeTint="F2"/>
          <w:sz w:val="24"/>
          <w:szCs w:val="24"/>
          <w:shd w:val="clear" w:color="auto" w:fill="FFFFFF"/>
        </w:rPr>
        <w:t>Mathieson</w:t>
      </w:r>
      <w:proofErr w:type="spellEnd"/>
      <w:r w:rsidRPr="00281483">
        <w:rPr>
          <w:rFonts w:cs="Times New Roman"/>
          <w:color w:val="0D0D0D" w:themeColor="text1" w:themeTint="F2"/>
          <w:sz w:val="24"/>
          <w:szCs w:val="24"/>
          <w:shd w:val="clear" w:color="auto" w:fill="FFFFFF"/>
        </w:rPr>
        <w:t>, A. (2006). </w:t>
      </w:r>
      <w:proofErr w:type="spellStart"/>
      <w:r w:rsidRPr="00281483">
        <w:rPr>
          <w:rFonts w:cs="Times New Roman"/>
          <w:i/>
          <w:iCs/>
          <w:color w:val="0D0D0D" w:themeColor="text1" w:themeTint="F2"/>
          <w:sz w:val="24"/>
          <w:szCs w:val="24"/>
          <w:shd w:val="clear" w:color="auto" w:fill="FFFFFF"/>
        </w:rPr>
        <w:t>Tourism</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change</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impacts</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and</w:t>
      </w:r>
      <w:proofErr w:type="spellEnd"/>
      <w:r w:rsidRPr="00281483">
        <w:rPr>
          <w:rFonts w:cs="Times New Roman"/>
          <w:i/>
          <w:iCs/>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opportunities</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Pearson</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Education</w:t>
      </w:r>
      <w:proofErr w:type="spellEnd"/>
      <w:r w:rsidRPr="00281483">
        <w:rPr>
          <w:rFonts w:cs="Times New Roman"/>
          <w:color w:val="0D0D0D" w:themeColor="text1" w:themeTint="F2"/>
          <w:sz w:val="24"/>
          <w:szCs w:val="24"/>
          <w:shd w:val="clear" w:color="auto" w:fill="FFFFFF"/>
        </w:rPr>
        <w:t>,</w:t>
      </w:r>
      <w:r w:rsidRPr="00281483">
        <w:rPr>
          <w:rFonts w:cs="Times New Roman"/>
          <w:color w:val="0D0D0D" w:themeColor="text1" w:themeTint="F2"/>
          <w:sz w:val="24"/>
          <w:szCs w:val="24"/>
        </w:rPr>
        <w:t xml:space="preserve"> Great Britain</w:t>
      </w:r>
    </w:p>
    <w:p w14:paraId="4CE4F05F" w14:textId="77777777" w:rsidR="00AE56FC" w:rsidRPr="00281483" w:rsidRDefault="00AE56FC" w:rsidP="00FD2DCE">
      <w:pPr>
        <w:spacing w:after="0" w:line="240" w:lineRule="auto"/>
        <w:ind w:left="709" w:hanging="709"/>
        <w:jc w:val="both"/>
        <w:rPr>
          <w:rFonts w:cs="Times New Roman"/>
          <w:color w:val="0D0D0D" w:themeColor="text1" w:themeTint="F2"/>
          <w:sz w:val="24"/>
          <w:szCs w:val="24"/>
          <w:shd w:val="clear" w:color="auto" w:fill="FFFFFF"/>
        </w:rPr>
      </w:pPr>
      <w:r w:rsidRPr="00281483">
        <w:rPr>
          <w:rFonts w:cs="Times New Roman"/>
          <w:color w:val="0D0D0D" w:themeColor="text1" w:themeTint="F2"/>
          <w:sz w:val="24"/>
          <w:szCs w:val="24"/>
          <w:shd w:val="clear" w:color="auto" w:fill="FFFFFF"/>
        </w:rPr>
        <w:t xml:space="preserve">Wang, J., Huang, X., </w:t>
      </w:r>
      <w:proofErr w:type="spellStart"/>
      <w:r w:rsidRPr="00281483">
        <w:rPr>
          <w:rFonts w:cs="Times New Roman"/>
          <w:color w:val="0D0D0D" w:themeColor="text1" w:themeTint="F2"/>
          <w:sz w:val="24"/>
          <w:szCs w:val="24"/>
          <w:shd w:val="clear" w:color="auto" w:fill="FFFFFF"/>
        </w:rPr>
        <w:t>Gong</w:t>
      </w:r>
      <w:proofErr w:type="spellEnd"/>
      <w:r w:rsidRPr="00281483">
        <w:rPr>
          <w:rFonts w:cs="Times New Roman"/>
          <w:color w:val="0D0D0D" w:themeColor="text1" w:themeTint="F2"/>
          <w:sz w:val="24"/>
          <w:szCs w:val="24"/>
          <w:shd w:val="clear" w:color="auto" w:fill="FFFFFF"/>
        </w:rPr>
        <w:t xml:space="preserve">, Z., &amp; </w:t>
      </w:r>
      <w:proofErr w:type="spellStart"/>
      <w:r w:rsidRPr="00281483">
        <w:rPr>
          <w:rFonts w:cs="Times New Roman"/>
          <w:color w:val="0D0D0D" w:themeColor="text1" w:themeTint="F2"/>
          <w:sz w:val="24"/>
          <w:szCs w:val="24"/>
          <w:shd w:val="clear" w:color="auto" w:fill="FFFFFF"/>
        </w:rPr>
        <w:t>Cao</w:t>
      </w:r>
      <w:proofErr w:type="spellEnd"/>
      <w:r w:rsidRPr="00281483">
        <w:rPr>
          <w:rFonts w:cs="Times New Roman"/>
          <w:color w:val="0D0D0D" w:themeColor="text1" w:themeTint="F2"/>
          <w:sz w:val="24"/>
          <w:szCs w:val="24"/>
          <w:shd w:val="clear" w:color="auto" w:fill="FFFFFF"/>
        </w:rPr>
        <w:t xml:space="preserve">, K. (2020). </w:t>
      </w:r>
      <w:proofErr w:type="spellStart"/>
      <w:r w:rsidRPr="00281483">
        <w:rPr>
          <w:rFonts w:cs="Times New Roman"/>
          <w:color w:val="0D0D0D" w:themeColor="text1" w:themeTint="F2"/>
          <w:sz w:val="24"/>
          <w:szCs w:val="24"/>
          <w:shd w:val="clear" w:color="auto" w:fill="FFFFFF"/>
        </w:rPr>
        <w:t>Dynamic</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assessment</w:t>
      </w:r>
      <w:proofErr w:type="spellEnd"/>
      <w:r w:rsidRPr="00281483">
        <w:rPr>
          <w:rFonts w:cs="Times New Roman"/>
          <w:color w:val="0D0D0D" w:themeColor="text1" w:themeTint="F2"/>
          <w:sz w:val="24"/>
          <w:szCs w:val="24"/>
          <w:shd w:val="clear" w:color="auto" w:fill="FFFFFF"/>
        </w:rPr>
        <w:t xml:space="preserve"> of </w:t>
      </w:r>
      <w:proofErr w:type="spellStart"/>
      <w:r w:rsidRPr="00281483">
        <w:rPr>
          <w:rFonts w:cs="Times New Roman"/>
          <w:color w:val="0D0D0D" w:themeColor="text1" w:themeTint="F2"/>
          <w:sz w:val="24"/>
          <w:szCs w:val="24"/>
          <w:shd w:val="clear" w:color="auto" w:fill="FFFFFF"/>
        </w:rPr>
        <w:t>tourism</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carrying</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capacity</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and</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its</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impacts</w:t>
      </w:r>
      <w:proofErr w:type="spellEnd"/>
      <w:r w:rsidRPr="00281483">
        <w:rPr>
          <w:rFonts w:cs="Times New Roman"/>
          <w:color w:val="0D0D0D" w:themeColor="text1" w:themeTint="F2"/>
          <w:sz w:val="24"/>
          <w:szCs w:val="24"/>
          <w:shd w:val="clear" w:color="auto" w:fill="FFFFFF"/>
        </w:rPr>
        <w:t xml:space="preserve"> on </w:t>
      </w:r>
      <w:proofErr w:type="spellStart"/>
      <w:r w:rsidRPr="00281483">
        <w:rPr>
          <w:rFonts w:cs="Times New Roman"/>
          <w:color w:val="0D0D0D" w:themeColor="text1" w:themeTint="F2"/>
          <w:sz w:val="24"/>
          <w:szCs w:val="24"/>
          <w:shd w:val="clear" w:color="auto" w:fill="FFFFFF"/>
        </w:rPr>
        <w:t>tourism</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economic</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growth</w:t>
      </w:r>
      <w:proofErr w:type="spellEnd"/>
      <w:r w:rsidRPr="00281483">
        <w:rPr>
          <w:rFonts w:cs="Times New Roman"/>
          <w:color w:val="0D0D0D" w:themeColor="text1" w:themeTint="F2"/>
          <w:sz w:val="24"/>
          <w:szCs w:val="24"/>
          <w:shd w:val="clear" w:color="auto" w:fill="FFFFFF"/>
        </w:rPr>
        <w:t xml:space="preserve"> in urban </w:t>
      </w:r>
      <w:proofErr w:type="spellStart"/>
      <w:r w:rsidRPr="00281483">
        <w:rPr>
          <w:rFonts w:cs="Times New Roman"/>
          <w:color w:val="0D0D0D" w:themeColor="text1" w:themeTint="F2"/>
          <w:sz w:val="24"/>
          <w:szCs w:val="24"/>
          <w:shd w:val="clear" w:color="auto" w:fill="FFFFFF"/>
        </w:rPr>
        <w:t>tourism</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color w:val="0D0D0D" w:themeColor="text1" w:themeTint="F2"/>
          <w:sz w:val="24"/>
          <w:szCs w:val="24"/>
          <w:shd w:val="clear" w:color="auto" w:fill="FFFFFF"/>
        </w:rPr>
        <w:t>destinations</w:t>
      </w:r>
      <w:proofErr w:type="spellEnd"/>
      <w:r w:rsidRPr="00281483">
        <w:rPr>
          <w:rFonts w:cs="Times New Roman"/>
          <w:color w:val="0D0D0D" w:themeColor="text1" w:themeTint="F2"/>
          <w:sz w:val="24"/>
          <w:szCs w:val="24"/>
          <w:shd w:val="clear" w:color="auto" w:fill="FFFFFF"/>
        </w:rPr>
        <w:t xml:space="preserve"> in </w:t>
      </w:r>
      <w:proofErr w:type="spellStart"/>
      <w:r w:rsidRPr="00281483">
        <w:rPr>
          <w:rFonts w:cs="Times New Roman"/>
          <w:color w:val="0D0D0D" w:themeColor="text1" w:themeTint="F2"/>
          <w:sz w:val="24"/>
          <w:szCs w:val="24"/>
          <w:shd w:val="clear" w:color="auto" w:fill="FFFFFF"/>
        </w:rPr>
        <w:t>China</w:t>
      </w:r>
      <w:proofErr w:type="spellEnd"/>
      <w:r w:rsidRPr="00281483">
        <w:rPr>
          <w:rFonts w:cs="Times New Roman"/>
          <w:color w:val="0D0D0D" w:themeColor="text1" w:themeTint="F2"/>
          <w:sz w:val="24"/>
          <w:szCs w:val="24"/>
          <w:shd w:val="clear" w:color="auto" w:fill="FFFFFF"/>
        </w:rPr>
        <w:t xml:space="preserve">. </w:t>
      </w:r>
      <w:proofErr w:type="spellStart"/>
      <w:r w:rsidRPr="00281483">
        <w:rPr>
          <w:rFonts w:cs="Times New Roman"/>
          <w:i/>
          <w:iCs/>
          <w:color w:val="0D0D0D" w:themeColor="text1" w:themeTint="F2"/>
          <w:sz w:val="24"/>
          <w:szCs w:val="24"/>
          <w:shd w:val="clear" w:color="auto" w:fill="FFFFFF"/>
        </w:rPr>
        <w:t>Journal</w:t>
      </w:r>
      <w:proofErr w:type="spellEnd"/>
      <w:r w:rsidRPr="00281483">
        <w:rPr>
          <w:rFonts w:cs="Times New Roman"/>
          <w:i/>
          <w:iCs/>
          <w:color w:val="0D0D0D" w:themeColor="text1" w:themeTint="F2"/>
          <w:sz w:val="24"/>
          <w:szCs w:val="24"/>
          <w:shd w:val="clear" w:color="auto" w:fill="FFFFFF"/>
        </w:rPr>
        <w:t xml:space="preserve"> of </w:t>
      </w:r>
      <w:proofErr w:type="spellStart"/>
      <w:r w:rsidRPr="00281483">
        <w:rPr>
          <w:rFonts w:cs="Times New Roman"/>
          <w:i/>
          <w:iCs/>
          <w:color w:val="0D0D0D" w:themeColor="text1" w:themeTint="F2"/>
          <w:sz w:val="24"/>
          <w:szCs w:val="24"/>
          <w:shd w:val="clear" w:color="auto" w:fill="FFFFFF"/>
        </w:rPr>
        <w:t>Destination</w:t>
      </w:r>
      <w:proofErr w:type="spellEnd"/>
      <w:r w:rsidRPr="00281483">
        <w:rPr>
          <w:rFonts w:cs="Times New Roman"/>
          <w:i/>
          <w:iCs/>
          <w:color w:val="0D0D0D" w:themeColor="text1" w:themeTint="F2"/>
          <w:sz w:val="24"/>
          <w:szCs w:val="24"/>
          <w:shd w:val="clear" w:color="auto" w:fill="FFFFFF"/>
        </w:rPr>
        <w:t xml:space="preserve"> Marketing &amp; Management</w:t>
      </w:r>
      <w:r w:rsidRPr="00281483">
        <w:rPr>
          <w:rFonts w:cs="Times New Roman"/>
          <w:color w:val="0D0D0D" w:themeColor="text1" w:themeTint="F2"/>
          <w:sz w:val="24"/>
          <w:szCs w:val="24"/>
          <w:shd w:val="clear" w:color="auto" w:fill="FFFFFF"/>
        </w:rPr>
        <w:t xml:space="preserve">, </w:t>
      </w:r>
      <w:r w:rsidRPr="00281483">
        <w:rPr>
          <w:rFonts w:cs="Times New Roman"/>
          <w:i/>
          <w:iCs/>
          <w:color w:val="0D0D0D" w:themeColor="text1" w:themeTint="F2"/>
          <w:sz w:val="24"/>
          <w:szCs w:val="24"/>
          <w:shd w:val="clear" w:color="auto" w:fill="FFFFFF"/>
        </w:rPr>
        <w:t>15</w:t>
      </w:r>
      <w:r w:rsidRPr="00281483">
        <w:rPr>
          <w:rFonts w:cs="Times New Roman"/>
          <w:color w:val="0D0D0D" w:themeColor="text1" w:themeTint="F2"/>
          <w:sz w:val="24"/>
          <w:szCs w:val="24"/>
          <w:shd w:val="clear" w:color="auto" w:fill="FFFFFF"/>
        </w:rPr>
        <w:t>, 100383.</w:t>
      </w:r>
    </w:p>
    <w:p w14:paraId="2BD67F3D" w14:textId="4E78FC37" w:rsidR="00AE56FC" w:rsidRPr="00281483" w:rsidRDefault="00AE56FC" w:rsidP="00614DEC">
      <w:pPr>
        <w:spacing w:after="0" w:line="240" w:lineRule="auto"/>
        <w:ind w:left="709" w:hanging="709"/>
        <w:jc w:val="both"/>
        <w:rPr>
          <w:rFonts w:cs="Times New Roman"/>
          <w:color w:val="0D0D0D" w:themeColor="text1" w:themeTint="F2"/>
          <w:sz w:val="24"/>
          <w:szCs w:val="24"/>
        </w:rPr>
      </w:pPr>
      <w:bookmarkStart w:id="3239" w:name="_Hlk208257926"/>
      <w:r w:rsidRPr="00281483">
        <w:rPr>
          <w:rFonts w:cs="Times New Roman"/>
          <w:color w:val="0D0D0D" w:themeColor="text1" w:themeTint="F2"/>
          <w:sz w:val="24"/>
          <w:szCs w:val="24"/>
        </w:rPr>
        <w:t xml:space="preserve">World </w:t>
      </w:r>
      <w:proofErr w:type="spellStart"/>
      <w:r w:rsidRPr="00281483">
        <w:rPr>
          <w:rFonts w:cs="Times New Roman"/>
          <w:color w:val="0D0D0D" w:themeColor="text1" w:themeTint="F2"/>
          <w:sz w:val="24"/>
          <w:szCs w:val="24"/>
        </w:rPr>
        <w:t>Tourism</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Organization</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and</w:t>
      </w:r>
      <w:proofErr w:type="spellEnd"/>
      <w:r w:rsidRPr="00281483">
        <w:rPr>
          <w:rFonts w:cs="Times New Roman"/>
          <w:color w:val="0D0D0D" w:themeColor="text1" w:themeTint="F2"/>
          <w:sz w:val="24"/>
          <w:szCs w:val="24"/>
        </w:rPr>
        <w:t xml:space="preserve"> World </w:t>
      </w:r>
      <w:proofErr w:type="spellStart"/>
      <w:r w:rsidRPr="00281483">
        <w:rPr>
          <w:rFonts w:cs="Times New Roman"/>
          <w:color w:val="0D0D0D" w:themeColor="text1" w:themeTint="F2"/>
          <w:sz w:val="24"/>
          <w:szCs w:val="24"/>
        </w:rPr>
        <w:t>Tourism</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Cities</w:t>
      </w:r>
      <w:proofErr w:type="spellEnd"/>
      <w:r w:rsidRPr="00281483">
        <w:rPr>
          <w:rFonts w:cs="Times New Roman"/>
          <w:color w:val="0D0D0D" w:themeColor="text1" w:themeTint="F2"/>
          <w:sz w:val="24"/>
          <w:szCs w:val="24"/>
        </w:rPr>
        <w:t xml:space="preserve"> </w:t>
      </w:r>
      <w:proofErr w:type="spellStart"/>
      <w:r w:rsidRPr="00281483">
        <w:rPr>
          <w:rFonts w:cs="Times New Roman"/>
          <w:color w:val="0D0D0D" w:themeColor="text1" w:themeTint="F2"/>
          <w:sz w:val="24"/>
          <w:szCs w:val="24"/>
        </w:rPr>
        <w:t>Federation</w:t>
      </w:r>
      <w:proofErr w:type="spellEnd"/>
      <w:r w:rsidRPr="00281483">
        <w:rPr>
          <w:rFonts w:cs="Times New Roman"/>
          <w:color w:val="0D0D0D" w:themeColor="text1" w:themeTint="F2"/>
          <w:sz w:val="24"/>
          <w:szCs w:val="24"/>
        </w:rPr>
        <w:t xml:space="preserve"> (2018), </w:t>
      </w:r>
      <w:r w:rsidRPr="00281483">
        <w:rPr>
          <w:rFonts w:cs="Times New Roman"/>
          <w:i/>
          <w:iCs/>
          <w:color w:val="0D0D0D" w:themeColor="text1" w:themeTint="F2"/>
          <w:sz w:val="24"/>
          <w:szCs w:val="24"/>
        </w:rPr>
        <w:t xml:space="preserve">UNWTO/WTCF City </w:t>
      </w:r>
      <w:proofErr w:type="spellStart"/>
      <w:r w:rsidRPr="00281483">
        <w:rPr>
          <w:rFonts w:cs="Times New Roman"/>
          <w:i/>
          <w:iCs/>
          <w:color w:val="0D0D0D" w:themeColor="text1" w:themeTint="F2"/>
          <w:sz w:val="24"/>
          <w:szCs w:val="24"/>
        </w:rPr>
        <w:t>Tourism</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Performance</w:t>
      </w:r>
      <w:proofErr w:type="spellEnd"/>
      <w:r w:rsidRPr="00281483">
        <w:rPr>
          <w:rFonts w:cs="Times New Roman"/>
          <w:i/>
          <w:iCs/>
          <w:color w:val="0D0D0D" w:themeColor="text1" w:themeTint="F2"/>
          <w:sz w:val="24"/>
          <w:szCs w:val="24"/>
        </w:rPr>
        <w:t xml:space="preserve"> </w:t>
      </w:r>
      <w:proofErr w:type="spellStart"/>
      <w:r w:rsidRPr="00281483">
        <w:rPr>
          <w:rFonts w:cs="Times New Roman"/>
          <w:i/>
          <w:iCs/>
          <w:color w:val="0D0D0D" w:themeColor="text1" w:themeTint="F2"/>
          <w:sz w:val="24"/>
          <w:szCs w:val="24"/>
        </w:rPr>
        <w:t>Research</w:t>
      </w:r>
      <w:proofErr w:type="spellEnd"/>
      <w:r w:rsidRPr="00281483">
        <w:rPr>
          <w:rFonts w:cs="Times New Roman"/>
          <w:color w:val="0D0D0D" w:themeColor="text1" w:themeTint="F2"/>
          <w:sz w:val="24"/>
          <w:szCs w:val="24"/>
        </w:rPr>
        <w:t>, UNWTO, Madrid</w:t>
      </w:r>
      <w:bookmarkStart w:id="3240" w:name="_Toc234201288"/>
      <w:bookmarkStart w:id="3241" w:name="_Toc234456486"/>
      <w:bookmarkEnd w:id="3239"/>
      <w:r w:rsidR="00614DEC" w:rsidRPr="00281483">
        <w:rPr>
          <w:rFonts w:cs="Times New Roman"/>
          <w:color w:val="0D0D0D" w:themeColor="text1" w:themeTint="F2"/>
          <w:sz w:val="24"/>
          <w:szCs w:val="24"/>
        </w:rPr>
        <w:t>.</w:t>
      </w:r>
    </w:p>
    <w:p w14:paraId="111CE55C" w14:textId="77777777" w:rsidR="00AE56FC" w:rsidRPr="00281483" w:rsidRDefault="00AE56FC" w:rsidP="003C05A2">
      <w:pPr>
        <w:pStyle w:val="DZEY1"/>
        <w:jc w:val="both"/>
        <w:rPr>
          <w:rFonts w:cs="Times New Roman"/>
          <w:color w:val="0D0D0D" w:themeColor="text1" w:themeTint="F2"/>
          <w:szCs w:val="24"/>
        </w:rPr>
      </w:pPr>
    </w:p>
    <w:p w14:paraId="01A0E61C" w14:textId="77777777" w:rsidR="00AE56FC" w:rsidRPr="00281483" w:rsidRDefault="00AE56FC" w:rsidP="003C05A2">
      <w:pPr>
        <w:pStyle w:val="DZEY1"/>
        <w:jc w:val="both"/>
        <w:rPr>
          <w:rFonts w:cs="Times New Roman"/>
          <w:color w:val="0D0D0D" w:themeColor="text1" w:themeTint="F2"/>
          <w:szCs w:val="24"/>
        </w:rPr>
      </w:pPr>
    </w:p>
    <w:bookmarkEnd w:id="3240"/>
    <w:bookmarkEnd w:id="3241"/>
    <w:p w14:paraId="7B865D02" w14:textId="77777777" w:rsidR="008E330D" w:rsidRPr="00281483" w:rsidRDefault="008E330D" w:rsidP="00F147B8">
      <w:pPr>
        <w:spacing w:before="120" w:after="120"/>
        <w:jc w:val="both"/>
        <w:rPr>
          <w:rFonts w:cs="Times New Roman"/>
          <w:b/>
          <w:bCs/>
          <w:color w:val="0D0D0D" w:themeColor="text1" w:themeTint="F2"/>
          <w:sz w:val="24"/>
          <w:szCs w:val="24"/>
        </w:rPr>
      </w:pPr>
    </w:p>
    <w:p w14:paraId="0B861909" w14:textId="77777777" w:rsidR="00ED4F68" w:rsidRPr="00281483" w:rsidRDefault="00ED4F68" w:rsidP="00F147B8">
      <w:pPr>
        <w:spacing w:before="120" w:after="120"/>
        <w:jc w:val="both"/>
        <w:rPr>
          <w:rFonts w:cs="Times New Roman"/>
          <w:color w:val="0D0D0D" w:themeColor="text1" w:themeTint="F2"/>
          <w:sz w:val="24"/>
          <w:szCs w:val="24"/>
        </w:rPr>
      </w:pPr>
    </w:p>
    <w:p w14:paraId="37FD0F7D" w14:textId="77777777" w:rsidR="009353F9" w:rsidRPr="00281483" w:rsidRDefault="009353F9" w:rsidP="009353F9">
      <w:pPr>
        <w:pStyle w:val="DZEY1"/>
        <w:jc w:val="center"/>
        <w:rPr>
          <w:rFonts w:cs="Times New Roman"/>
          <w:color w:val="0D0D0D" w:themeColor="text1" w:themeTint="F2"/>
          <w:sz w:val="72"/>
          <w:szCs w:val="72"/>
        </w:rPr>
      </w:pPr>
      <w:bookmarkStart w:id="3242" w:name="_Toc235402581"/>
      <w:bookmarkStart w:id="3243" w:name="_Toc235403100"/>
      <w:bookmarkStart w:id="3244" w:name="_Toc235403799"/>
      <w:bookmarkStart w:id="3245" w:name="_Toc235404060"/>
      <w:bookmarkStart w:id="3246" w:name="_Toc235931556"/>
      <w:bookmarkStart w:id="3247" w:name="_Toc235931723"/>
      <w:bookmarkStart w:id="3248" w:name="_Toc235932253"/>
      <w:bookmarkStart w:id="3249" w:name="_Toc235933079"/>
      <w:bookmarkStart w:id="3250" w:name="_Toc236354318"/>
      <w:bookmarkStart w:id="3251" w:name="_Toc236354454"/>
    </w:p>
    <w:bookmarkEnd w:id="3242"/>
    <w:bookmarkEnd w:id="3243"/>
    <w:bookmarkEnd w:id="3244"/>
    <w:bookmarkEnd w:id="3245"/>
    <w:bookmarkEnd w:id="3246"/>
    <w:bookmarkEnd w:id="3247"/>
    <w:bookmarkEnd w:id="3248"/>
    <w:bookmarkEnd w:id="3249"/>
    <w:bookmarkEnd w:id="3250"/>
    <w:bookmarkEnd w:id="3251"/>
    <w:p w14:paraId="54BC88C6" w14:textId="77777777" w:rsidR="009353F9" w:rsidRPr="00281483" w:rsidRDefault="009353F9" w:rsidP="000D1D96">
      <w:pPr>
        <w:pStyle w:val="DZEY1"/>
        <w:ind w:firstLine="0"/>
        <w:rPr>
          <w:rFonts w:cs="Times New Roman"/>
          <w:color w:val="0D0D0D" w:themeColor="text1" w:themeTint="F2"/>
          <w:sz w:val="72"/>
          <w:szCs w:val="72"/>
        </w:rPr>
      </w:pPr>
    </w:p>
    <w:p w14:paraId="4FE71EF0" w14:textId="77777777" w:rsidR="000D1D96" w:rsidRPr="00281483" w:rsidRDefault="000D1D96" w:rsidP="000D1D96">
      <w:pPr>
        <w:pStyle w:val="DZEY1"/>
        <w:ind w:firstLine="0"/>
        <w:rPr>
          <w:rFonts w:cs="Times New Roman"/>
          <w:color w:val="0D0D0D" w:themeColor="text1" w:themeTint="F2"/>
          <w:sz w:val="72"/>
          <w:szCs w:val="72"/>
        </w:rPr>
      </w:pPr>
    </w:p>
    <w:p w14:paraId="59C59D11" w14:textId="77777777" w:rsidR="009353F9" w:rsidRPr="00281483" w:rsidRDefault="009353F9" w:rsidP="00AE3FF7">
      <w:pPr>
        <w:pStyle w:val="DZEY1"/>
        <w:rPr>
          <w:rFonts w:cs="Times New Roman"/>
          <w:color w:val="0D0D0D" w:themeColor="text1" w:themeTint="F2"/>
        </w:rPr>
      </w:pPr>
    </w:p>
    <w:p w14:paraId="40D9B499" w14:textId="77777777" w:rsidR="009353F9" w:rsidRPr="00281483" w:rsidRDefault="009353F9" w:rsidP="00AE3FF7">
      <w:pPr>
        <w:pStyle w:val="DZEY1"/>
        <w:rPr>
          <w:rFonts w:cs="Times New Roman"/>
          <w:color w:val="0D0D0D" w:themeColor="text1" w:themeTint="F2"/>
        </w:rPr>
      </w:pPr>
    </w:p>
    <w:p w14:paraId="2302C568" w14:textId="77777777" w:rsidR="009353F9" w:rsidRPr="00281483" w:rsidRDefault="009353F9" w:rsidP="00AE3FF7">
      <w:pPr>
        <w:pStyle w:val="DZEY1"/>
        <w:rPr>
          <w:rFonts w:cs="Times New Roman"/>
          <w:color w:val="0D0D0D" w:themeColor="text1" w:themeTint="F2"/>
        </w:rPr>
      </w:pPr>
    </w:p>
    <w:p w14:paraId="692DA415" w14:textId="77777777" w:rsidR="009353F9" w:rsidRPr="00281483" w:rsidRDefault="009353F9" w:rsidP="00AE3FF7">
      <w:pPr>
        <w:pStyle w:val="DZEY1"/>
        <w:rPr>
          <w:rFonts w:cs="Times New Roman"/>
          <w:color w:val="0D0D0D" w:themeColor="text1" w:themeTint="F2"/>
        </w:rPr>
      </w:pPr>
    </w:p>
    <w:p w14:paraId="4BD4AEC9" w14:textId="77777777" w:rsidR="009353F9" w:rsidRPr="00281483" w:rsidRDefault="009353F9" w:rsidP="00AE3FF7">
      <w:pPr>
        <w:pStyle w:val="DZEY1"/>
        <w:rPr>
          <w:rFonts w:cs="Times New Roman"/>
          <w:color w:val="0D0D0D" w:themeColor="text1" w:themeTint="F2"/>
        </w:rPr>
      </w:pPr>
    </w:p>
    <w:p w14:paraId="189A0C25" w14:textId="77777777" w:rsidR="009353F9" w:rsidRPr="00281483" w:rsidRDefault="009353F9" w:rsidP="00AE3FF7">
      <w:pPr>
        <w:pStyle w:val="DZEY1"/>
        <w:rPr>
          <w:rFonts w:cs="Times New Roman"/>
          <w:color w:val="0D0D0D" w:themeColor="text1" w:themeTint="F2"/>
        </w:rPr>
      </w:pPr>
    </w:p>
    <w:p w14:paraId="74229AFA" w14:textId="77777777" w:rsidR="009353F9" w:rsidRPr="00281483" w:rsidRDefault="009353F9" w:rsidP="00AE3FF7">
      <w:pPr>
        <w:pStyle w:val="DZEY1"/>
        <w:rPr>
          <w:rFonts w:cs="Times New Roman"/>
          <w:color w:val="0D0D0D" w:themeColor="text1" w:themeTint="F2"/>
        </w:rPr>
      </w:pPr>
    </w:p>
    <w:p w14:paraId="32F93DBE" w14:textId="77777777" w:rsidR="009353F9" w:rsidRPr="00281483" w:rsidRDefault="009353F9" w:rsidP="00AE3FF7">
      <w:pPr>
        <w:pStyle w:val="DZEY1"/>
        <w:rPr>
          <w:rFonts w:cs="Times New Roman"/>
          <w:color w:val="0D0D0D" w:themeColor="text1" w:themeTint="F2"/>
        </w:rPr>
      </w:pPr>
    </w:p>
    <w:p w14:paraId="62E4BD58" w14:textId="77777777" w:rsidR="009353F9" w:rsidRPr="00281483" w:rsidRDefault="009353F9" w:rsidP="00AE3FF7">
      <w:pPr>
        <w:pStyle w:val="DZEY1"/>
        <w:rPr>
          <w:rFonts w:cs="Times New Roman"/>
          <w:color w:val="0D0D0D" w:themeColor="text1" w:themeTint="F2"/>
        </w:rPr>
      </w:pPr>
    </w:p>
    <w:p w14:paraId="0C089E31" w14:textId="77777777" w:rsidR="009353F9" w:rsidRPr="00281483" w:rsidRDefault="009353F9" w:rsidP="00AE3FF7">
      <w:pPr>
        <w:pStyle w:val="DZEY1"/>
        <w:rPr>
          <w:rFonts w:cs="Times New Roman"/>
          <w:color w:val="0D0D0D" w:themeColor="text1" w:themeTint="F2"/>
        </w:rPr>
      </w:pPr>
    </w:p>
    <w:p w14:paraId="1204B4D4" w14:textId="77777777" w:rsidR="00E23B18" w:rsidRPr="00281483" w:rsidRDefault="00E23B18" w:rsidP="00AE3FF7">
      <w:pPr>
        <w:pStyle w:val="DZEY1"/>
        <w:rPr>
          <w:rFonts w:cs="Times New Roman"/>
          <w:color w:val="0D0D0D" w:themeColor="text1" w:themeTint="F2"/>
        </w:rPr>
      </w:pPr>
    </w:p>
    <w:p w14:paraId="2013EE91" w14:textId="77777777" w:rsidR="009353F9" w:rsidRPr="00281483" w:rsidRDefault="009353F9" w:rsidP="00AE3FF7">
      <w:pPr>
        <w:pStyle w:val="DZEY1"/>
        <w:rPr>
          <w:rFonts w:cs="Times New Roman"/>
          <w:color w:val="0D0D0D" w:themeColor="text1" w:themeTint="F2"/>
        </w:rPr>
      </w:pPr>
    </w:p>
    <w:p w14:paraId="44779385" w14:textId="77777777" w:rsidR="00D37CFD" w:rsidRPr="00281483" w:rsidRDefault="00D37CFD" w:rsidP="00AE3FF7">
      <w:pPr>
        <w:pStyle w:val="DZEY1"/>
        <w:rPr>
          <w:rFonts w:cs="Times New Roman"/>
          <w:color w:val="0D0D0D" w:themeColor="text1" w:themeTint="F2"/>
        </w:rPr>
      </w:pPr>
    </w:p>
    <w:p w14:paraId="28C396C5" w14:textId="77777777" w:rsidR="000D1D96" w:rsidRPr="00281483" w:rsidRDefault="000D1D96" w:rsidP="00760EF0">
      <w:pPr>
        <w:spacing w:after="120"/>
        <w:jc w:val="center"/>
        <w:rPr>
          <w:rFonts w:cs="Times New Roman"/>
          <w:b/>
          <w:bCs/>
          <w:sz w:val="24"/>
          <w:szCs w:val="24"/>
        </w:rPr>
      </w:pPr>
      <w:bookmarkStart w:id="3252" w:name="_Toc235402582"/>
      <w:bookmarkStart w:id="3253" w:name="_Toc235403101"/>
      <w:bookmarkStart w:id="3254" w:name="_Toc235403800"/>
      <w:bookmarkStart w:id="3255" w:name="_Toc235404061"/>
      <w:bookmarkStart w:id="3256" w:name="_Toc235931557"/>
      <w:bookmarkStart w:id="3257" w:name="_Toc235931724"/>
      <w:bookmarkStart w:id="3258" w:name="_Toc235932254"/>
      <w:bookmarkStart w:id="3259" w:name="_Toc235933080"/>
    </w:p>
    <w:p w14:paraId="168A7382" w14:textId="4FE1BC6B" w:rsidR="000D1D96" w:rsidRPr="00281483" w:rsidRDefault="00F00D41" w:rsidP="00672B96">
      <w:pPr>
        <w:pStyle w:val="DZEY1"/>
      </w:pPr>
      <w:bookmarkStart w:id="3260" w:name="_Toc240277633"/>
      <w:r w:rsidRPr="00281483">
        <w:lastRenderedPageBreak/>
        <w:t>EKLER</w:t>
      </w:r>
      <w:bookmarkEnd w:id="3260"/>
    </w:p>
    <w:p w14:paraId="4D439DE2" w14:textId="1D3F0AB5" w:rsidR="00AE3FF7" w:rsidRPr="00281483" w:rsidRDefault="00AE3FF7" w:rsidP="00760EF0">
      <w:pPr>
        <w:spacing w:after="120"/>
        <w:jc w:val="center"/>
        <w:rPr>
          <w:rFonts w:cs="Times New Roman"/>
          <w:b/>
          <w:bCs/>
          <w:sz w:val="24"/>
          <w:szCs w:val="24"/>
        </w:rPr>
      </w:pPr>
      <w:r w:rsidRPr="00281483">
        <w:rPr>
          <w:rFonts w:cs="Times New Roman"/>
          <w:b/>
          <w:bCs/>
          <w:sz w:val="24"/>
          <w:szCs w:val="24"/>
        </w:rPr>
        <w:t>EK-1: YEREL HALK ANKET FORMU</w:t>
      </w:r>
      <w:bookmarkEnd w:id="3252"/>
      <w:bookmarkEnd w:id="3253"/>
      <w:bookmarkEnd w:id="3254"/>
      <w:bookmarkEnd w:id="3255"/>
      <w:bookmarkEnd w:id="3256"/>
      <w:bookmarkEnd w:id="3257"/>
      <w:bookmarkEnd w:id="3258"/>
      <w:bookmarkEnd w:id="3259"/>
    </w:p>
    <w:p w14:paraId="360CCB48" w14:textId="77777777" w:rsidR="00AE3FF7" w:rsidRPr="00281483" w:rsidRDefault="00AE3FF7" w:rsidP="00AE3FF7">
      <w:pPr>
        <w:rPr>
          <w:rFonts w:cs="Times New Roman"/>
          <w:color w:val="0D0D0D" w:themeColor="text1" w:themeTint="F2"/>
          <w:sz w:val="24"/>
          <w:szCs w:val="24"/>
        </w:rPr>
      </w:pPr>
    </w:p>
    <w:tbl>
      <w:tblPr>
        <w:tblStyle w:val="TabloKlavuzu"/>
        <w:tblW w:w="0" w:type="auto"/>
        <w:tblLook w:val="04A0" w:firstRow="1" w:lastRow="0" w:firstColumn="1" w:lastColumn="0" w:noHBand="0" w:noVBand="1"/>
      </w:tblPr>
      <w:tblGrid>
        <w:gridCol w:w="9062"/>
      </w:tblGrid>
      <w:tr w:rsidR="00AE3FF7" w:rsidRPr="00281483" w14:paraId="4B0E0C02" w14:textId="77777777" w:rsidTr="00241E3A">
        <w:tc>
          <w:tcPr>
            <w:tcW w:w="10606" w:type="dxa"/>
          </w:tcPr>
          <w:p w14:paraId="23DF5D61" w14:textId="396AD7AF" w:rsidR="00AE3FF7" w:rsidRPr="00281483" w:rsidRDefault="00AE3FF7" w:rsidP="00241E3A">
            <w:pPr>
              <w:jc w:val="center"/>
              <w:rPr>
                <w:rFonts w:cs="Times New Roman"/>
                <w:b/>
                <w:color w:val="0D0D0D" w:themeColor="text1" w:themeTint="F2"/>
              </w:rPr>
            </w:pPr>
            <w:r w:rsidRPr="00281483">
              <w:rPr>
                <w:rFonts w:cs="Times New Roman"/>
                <w:b/>
                <w:color w:val="0D0D0D" w:themeColor="text1" w:themeTint="F2"/>
              </w:rPr>
              <w:t>YEREL HALK ANKET</w:t>
            </w:r>
            <w:r w:rsidR="00B10AF8" w:rsidRPr="00281483">
              <w:rPr>
                <w:rFonts w:cs="Times New Roman"/>
                <w:b/>
                <w:color w:val="0D0D0D" w:themeColor="text1" w:themeTint="F2"/>
              </w:rPr>
              <w:t xml:space="preserve"> FORMU</w:t>
            </w:r>
          </w:p>
        </w:tc>
      </w:tr>
    </w:tbl>
    <w:p w14:paraId="74EF8449" w14:textId="77777777" w:rsidR="00AE3FF7" w:rsidRPr="00281483" w:rsidRDefault="00AE3FF7" w:rsidP="00AE3FF7">
      <w:pPr>
        <w:spacing w:line="240" w:lineRule="auto"/>
        <w:jc w:val="center"/>
        <w:rPr>
          <w:rFonts w:cs="Times New Roman"/>
          <w:b/>
          <w:color w:val="0D0D0D" w:themeColor="text1" w:themeTint="F2"/>
        </w:rPr>
      </w:pPr>
      <w:r w:rsidRPr="00281483">
        <w:rPr>
          <w:rFonts w:cs="Times New Roman"/>
          <w:b/>
          <w:color w:val="0D0D0D" w:themeColor="text1" w:themeTint="F2"/>
        </w:rPr>
        <w:t>AÇIKLAMA</w:t>
      </w:r>
    </w:p>
    <w:p w14:paraId="23B2E360" w14:textId="77777777" w:rsidR="00AE3FF7" w:rsidRPr="00281483" w:rsidRDefault="00AE3FF7" w:rsidP="00AE3FF7">
      <w:pPr>
        <w:spacing w:line="240" w:lineRule="auto"/>
        <w:jc w:val="both"/>
        <w:rPr>
          <w:rFonts w:cs="Times New Roman"/>
          <w:color w:val="0D0D0D" w:themeColor="text1" w:themeTint="F2"/>
        </w:rPr>
      </w:pPr>
      <w:r w:rsidRPr="00281483">
        <w:rPr>
          <w:rFonts w:cs="Times New Roman"/>
          <w:color w:val="0D0D0D" w:themeColor="text1" w:themeTint="F2"/>
        </w:rPr>
        <w:t>Değerli katılımcı,</w:t>
      </w:r>
    </w:p>
    <w:p w14:paraId="20C9A149" w14:textId="46992105" w:rsidR="00AE3FF7" w:rsidRPr="007C2820" w:rsidRDefault="00AE3FF7" w:rsidP="004F3FA8">
      <w:pPr>
        <w:tabs>
          <w:tab w:val="left" w:pos="2385"/>
        </w:tabs>
        <w:spacing w:after="0" w:line="240" w:lineRule="auto"/>
        <w:jc w:val="both"/>
        <w:rPr>
          <w:rFonts w:eastAsia="Times New Roman" w:cs="Times New Roman"/>
          <w:color w:val="00000A"/>
        </w:rPr>
      </w:pPr>
      <w:r w:rsidRPr="007C2820">
        <w:rPr>
          <w:rFonts w:cs="Times New Roman"/>
          <w:color w:val="0D0D0D" w:themeColor="text1" w:themeTint="F2"/>
        </w:rPr>
        <w:t xml:space="preserve">Bu </w:t>
      </w:r>
      <w:r w:rsidR="007C2820">
        <w:rPr>
          <w:rFonts w:cs="Times New Roman"/>
          <w:color w:val="0D0D0D" w:themeColor="text1" w:themeTint="F2"/>
        </w:rPr>
        <w:t>ç</w:t>
      </w:r>
      <w:r w:rsidR="007C2820" w:rsidRPr="007C2820">
        <w:rPr>
          <w:rFonts w:cs="Times New Roman"/>
          <w:color w:val="0D0D0D" w:themeColor="text1" w:themeTint="F2"/>
        </w:rPr>
        <w:t xml:space="preserve">alışma, </w:t>
      </w:r>
      <w:r w:rsidRPr="007C2820">
        <w:rPr>
          <w:rFonts w:cs="Times New Roman"/>
          <w:color w:val="0D0D0D" w:themeColor="text1" w:themeTint="F2"/>
        </w:rPr>
        <w:t>Bilecik Şeyh Edebali Üniversitesi Lisansüstü Eğitim Enstitüsü Coğrafya Anabilim Dalı</w:t>
      </w:r>
      <w:r w:rsidR="007C2820" w:rsidRPr="007C2820">
        <w:rPr>
          <w:rFonts w:cs="Times New Roman"/>
          <w:color w:val="0D0D0D" w:themeColor="text1" w:themeTint="F2"/>
        </w:rPr>
        <w:t>, Doktora Programı çerçevesinde yürütülen “</w:t>
      </w:r>
      <w:r w:rsidR="007C2820" w:rsidRPr="007C2820">
        <w:rPr>
          <w:rFonts w:eastAsia="Times New Roman" w:cs="Times New Roman"/>
          <w:color w:val="000000"/>
        </w:rPr>
        <w:t xml:space="preserve">Eskişehir’de Şehir Turizminin Ekonomik </w:t>
      </w:r>
      <w:r w:rsidR="007C2820">
        <w:rPr>
          <w:rFonts w:eastAsia="Times New Roman" w:cs="Times New Roman"/>
          <w:color w:val="000000"/>
        </w:rPr>
        <w:t>v</w:t>
      </w:r>
      <w:r w:rsidR="007C2820" w:rsidRPr="007C2820">
        <w:rPr>
          <w:rFonts w:eastAsia="Times New Roman" w:cs="Times New Roman"/>
          <w:color w:val="000000"/>
        </w:rPr>
        <w:t>e Sosyokültürel Etkilerine Yönelik Bir Araştırma</w:t>
      </w:r>
      <w:r w:rsidR="007C2820" w:rsidRPr="007C2820">
        <w:rPr>
          <w:rFonts w:cs="Times New Roman"/>
          <w:color w:val="0D0D0D" w:themeColor="text1" w:themeTint="F2"/>
        </w:rPr>
        <w:t xml:space="preserve">” başlıklı doktora tez çalışmasına veri toplamak amacıyla yapılmaktadır. </w:t>
      </w:r>
      <w:r w:rsidRPr="007C2820">
        <w:rPr>
          <w:rFonts w:cs="Times New Roman"/>
          <w:color w:val="0D0D0D" w:themeColor="text1" w:themeTint="F2"/>
        </w:rPr>
        <w:t xml:space="preserve">Veriler </w:t>
      </w:r>
      <w:r w:rsidR="007C2820" w:rsidRPr="007C2820">
        <w:rPr>
          <w:rFonts w:cs="Times New Roman"/>
          <w:color w:val="0D0D0D" w:themeColor="text1" w:themeTint="F2"/>
        </w:rPr>
        <w:t xml:space="preserve">yalnızca bilimsel araştırmalarda kullanılacaktır. </w:t>
      </w:r>
      <w:r w:rsidRPr="007C2820">
        <w:rPr>
          <w:rFonts w:cs="Times New Roman"/>
          <w:color w:val="0D0D0D" w:themeColor="text1" w:themeTint="F2"/>
        </w:rPr>
        <w:t xml:space="preserve">Ankete </w:t>
      </w:r>
      <w:r w:rsidR="007C2820" w:rsidRPr="007C2820">
        <w:rPr>
          <w:rFonts w:cs="Times New Roman"/>
          <w:color w:val="0D0D0D" w:themeColor="text1" w:themeTint="F2"/>
        </w:rPr>
        <w:t xml:space="preserve">katılım tamamen isteğe bağlıdır. </w:t>
      </w:r>
      <w:r w:rsidRPr="007C2820">
        <w:rPr>
          <w:rFonts w:cs="Times New Roman"/>
          <w:color w:val="0D0D0D" w:themeColor="text1" w:themeTint="F2"/>
        </w:rPr>
        <w:t xml:space="preserve">Araştırmanın </w:t>
      </w:r>
      <w:r w:rsidR="007C2820" w:rsidRPr="007C2820">
        <w:rPr>
          <w:rFonts w:cs="Times New Roman"/>
          <w:color w:val="0D0D0D" w:themeColor="text1" w:themeTint="F2"/>
        </w:rPr>
        <w:t xml:space="preserve">amacına ulaşması için sorulara içtenlikle cevap veriniz. </w:t>
      </w:r>
      <w:r w:rsidRPr="007C2820">
        <w:rPr>
          <w:rFonts w:cs="Times New Roman"/>
          <w:color w:val="0D0D0D" w:themeColor="text1" w:themeTint="F2"/>
        </w:rPr>
        <w:t xml:space="preserve">Katkılarınızdan </w:t>
      </w:r>
      <w:r w:rsidR="007C2820" w:rsidRPr="007C2820">
        <w:rPr>
          <w:rFonts w:cs="Times New Roman"/>
          <w:color w:val="0D0D0D" w:themeColor="text1" w:themeTint="F2"/>
        </w:rPr>
        <w:t>dolayı şimdiden teşekkür ederim</w:t>
      </w:r>
      <w:r w:rsidRPr="00281483">
        <w:rPr>
          <w:rFonts w:cs="Times New Roman"/>
          <w:color w:val="0D0D0D" w:themeColor="text1" w:themeTint="F2"/>
        </w:rPr>
        <w:t>.</w:t>
      </w:r>
    </w:p>
    <w:p w14:paraId="723D24F7" w14:textId="77777777" w:rsidR="00AE3FF7" w:rsidRPr="00281483" w:rsidRDefault="00AE3FF7" w:rsidP="004F3FA8">
      <w:pPr>
        <w:spacing w:line="240" w:lineRule="auto"/>
        <w:jc w:val="right"/>
        <w:rPr>
          <w:rFonts w:cs="Times New Roman"/>
          <w:b/>
          <w:color w:val="0D0D0D" w:themeColor="text1" w:themeTint="F2"/>
        </w:rPr>
      </w:pPr>
      <w:r w:rsidRPr="00281483">
        <w:rPr>
          <w:rFonts w:cs="Times New Roman"/>
          <w:b/>
          <w:color w:val="0D0D0D" w:themeColor="text1" w:themeTint="F2"/>
        </w:rPr>
        <w:t xml:space="preserve"> Doktora Öğrencisi Raziye COŞKUN </w:t>
      </w:r>
    </w:p>
    <w:p w14:paraId="2EC00175" w14:textId="77777777" w:rsidR="00AE3FF7" w:rsidRPr="00281483" w:rsidRDefault="00AE3FF7" w:rsidP="004F3FA8">
      <w:pPr>
        <w:spacing w:line="240" w:lineRule="auto"/>
        <w:jc w:val="right"/>
        <w:rPr>
          <w:rFonts w:cs="Times New Roman"/>
          <w:b/>
          <w:color w:val="0D0D0D" w:themeColor="text1" w:themeTint="F2"/>
        </w:rPr>
      </w:pPr>
      <w:r w:rsidRPr="00281483">
        <w:rPr>
          <w:rFonts w:cs="Times New Roman"/>
          <w:b/>
          <w:color w:val="0D0D0D" w:themeColor="text1" w:themeTint="F2"/>
        </w:rPr>
        <w:t>Bilecik Şeyh Edebali Üniversitesi</w:t>
      </w:r>
    </w:p>
    <w:p w14:paraId="1704A45F" w14:textId="77777777" w:rsidR="00AE3FF7" w:rsidRPr="00281483" w:rsidRDefault="00AE3FF7" w:rsidP="00AE3FF7">
      <w:pPr>
        <w:spacing w:line="240" w:lineRule="auto"/>
        <w:jc w:val="right"/>
        <w:rPr>
          <w:rFonts w:cs="Times New Roman"/>
          <w:b/>
          <w:color w:val="0D0D0D" w:themeColor="text1" w:themeTint="F2"/>
        </w:rPr>
      </w:pPr>
    </w:p>
    <w:tbl>
      <w:tblPr>
        <w:tblStyle w:val="TabloKlavuzu"/>
        <w:tblW w:w="0" w:type="auto"/>
        <w:tblLook w:val="04A0" w:firstRow="1" w:lastRow="0" w:firstColumn="1" w:lastColumn="0" w:noHBand="0" w:noVBand="1"/>
      </w:tblPr>
      <w:tblGrid>
        <w:gridCol w:w="9062"/>
      </w:tblGrid>
      <w:tr w:rsidR="00AE3FF7" w:rsidRPr="00281483" w14:paraId="5175D854" w14:textId="77777777" w:rsidTr="00241E3A">
        <w:trPr>
          <w:trHeight w:val="20"/>
        </w:trPr>
        <w:tc>
          <w:tcPr>
            <w:tcW w:w="0" w:type="auto"/>
          </w:tcPr>
          <w:p w14:paraId="28229333" w14:textId="046D0F41" w:rsidR="00AE3FF7" w:rsidRPr="00281483" w:rsidRDefault="00A8449F" w:rsidP="00760EF0">
            <w:pPr>
              <w:spacing w:before="120" w:after="120"/>
              <w:jc w:val="center"/>
              <w:rPr>
                <w:rFonts w:cs="Times New Roman"/>
                <w:b/>
                <w:color w:val="0D0D0D" w:themeColor="text1" w:themeTint="F2"/>
              </w:rPr>
            </w:pPr>
            <w:r w:rsidRPr="00281483">
              <w:rPr>
                <w:rFonts w:cs="Times New Roman"/>
                <w:b/>
                <w:color w:val="0D0D0D" w:themeColor="text1" w:themeTint="F2"/>
              </w:rPr>
              <w:t>1.</w:t>
            </w:r>
            <w:r w:rsidR="00AE3FF7" w:rsidRPr="00281483">
              <w:rPr>
                <w:rFonts w:cs="Times New Roman"/>
                <w:b/>
                <w:color w:val="0D0D0D" w:themeColor="text1" w:themeTint="F2"/>
              </w:rPr>
              <w:t xml:space="preserve"> BÖLÜM: DEMOGRAFİK BİLGİLER</w:t>
            </w:r>
          </w:p>
        </w:tc>
      </w:tr>
      <w:tr w:rsidR="00AE3FF7" w:rsidRPr="00281483" w14:paraId="3F47A328" w14:textId="77777777" w:rsidTr="00760EF0">
        <w:trPr>
          <w:trHeight w:val="423"/>
        </w:trPr>
        <w:tc>
          <w:tcPr>
            <w:tcW w:w="0" w:type="auto"/>
          </w:tcPr>
          <w:p w14:paraId="30F8EF53" w14:textId="77777777" w:rsidR="00AE3FF7" w:rsidRPr="00281483" w:rsidRDefault="00AE3FF7" w:rsidP="00307E48">
            <w:pPr>
              <w:pStyle w:val="ListeParagraf"/>
              <w:numPr>
                <w:ilvl w:val="0"/>
                <w:numId w:val="18"/>
              </w:numPr>
              <w:spacing w:before="120" w:after="120"/>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t xml:space="preserve">Cinsiyetiniz?  </w:t>
            </w:r>
          </w:p>
          <w:p w14:paraId="590210B4" w14:textId="77777777" w:rsidR="00AE3FF7" w:rsidRPr="00281483" w:rsidRDefault="00AE3FF7" w:rsidP="00307E48">
            <w:pPr>
              <w:pStyle w:val="ListeParagraf"/>
              <w:spacing w:before="120" w:after="120"/>
              <w:ind w:left="644"/>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Kadın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Erkek     </w:t>
            </w:r>
          </w:p>
        </w:tc>
      </w:tr>
      <w:tr w:rsidR="00AE3FF7" w:rsidRPr="00281483" w14:paraId="546E338C" w14:textId="77777777" w:rsidTr="00760EF0">
        <w:trPr>
          <w:trHeight w:val="520"/>
        </w:trPr>
        <w:tc>
          <w:tcPr>
            <w:tcW w:w="0" w:type="auto"/>
          </w:tcPr>
          <w:p w14:paraId="3A4B003C" w14:textId="77777777" w:rsidR="00AE3FF7" w:rsidRPr="00281483" w:rsidRDefault="00AE3FF7" w:rsidP="00307E48">
            <w:pPr>
              <w:pStyle w:val="ListeParagraf"/>
              <w:numPr>
                <w:ilvl w:val="0"/>
                <w:numId w:val="18"/>
              </w:numPr>
              <w:spacing w:before="120" w:after="120"/>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t>Medeni durumunuz?</w:t>
            </w:r>
          </w:p>
          <w:p w14:paraId="6A54DB4E" w14:textId="77777777" w:rsidR="00AE3FF7" w:rsidRPr="00281483" w:rsidRDefault="00AE3FF7" w:rsidP="00307E48">
            <w:pPr>
              <w:pStyle w:val="ListeParagraf"/>
              <w:spacing w:before="120" w:after="120"/>
              <w:ind w:left="644"/>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Bekar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Evli    </w:t>
            </w:r>
          </w:p>
        </w:tc>
      </w:tr>
      <w:tr w:rsidR="00AE3FF7" w:rsidRPr="00281483" w14:paraId="650428DA" w14:textId="77777777" w:rsidTr="00307E48">
        <w:trPr>
          <w:trHeight w:hRule="exact" w:val="877"/>
        </w:trPr>
        <w:tc>
          <w:tcPr>
            <w:tcW w:w="0" w:type="auto"/>
          </w:tcPr>
          <w:p w14:paraId="22BC7780" w14:textId="77777777" w:rsidR="00AE3FF7" w:rsidRPr="00281483" w:rsidRDefault="00AE3FF7" w:rsidP="00307E48">
            <w:pPr>
              <w:pStyle w:val="ListeParagraf"/>
              <w:numPr>
                <w:ilvl w:val="0"/>
                <w:numId w:val="18"/>
              </w:numPr>
              <w:spacing w:before="120" w:after="120"/>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t>Yaşınız?</w:t>
            </w:r>
          </w:p>
          <w:p w14:paraId="334123B8" w14:textId="77777777" w:rsidR="00AE3FF7" w:rsidRPr="00281483" w:rsidRDefault="00AE3FF7" w:rsidP="00307E48">
            <w:pPr>
              <w:pStyle w:val="ListeParagraf"/>
              <w:spacing w:before="120" w:after="120"/>
              <w:ind w:left="644"/>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18-30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31-40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41-50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51-60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60+</w:t>
            </w:r>
          </w:p>
        </w:tc>
      </w:tr>
      <w:tr w:rsidR="00AE3FF7" w:rsidRPr="00281483" w14:paraId="0BF1442A" w14:textId="77777777" w:rsidTr="00241E3A">
        <w:trPr>
          <w:trHeight w:val="20"/>
        </w:trPr>
        <w:tc>
          <w:tcPr>
            <w:tcW w:w="0" w:type="auto"/>
          </w:tcPr>
          <w:p w14:paraId="6BA01952" w14:textId="77777777" w:rsidR="00AE3FF7" w:rsidRPr="00281483" w:rsidRDefault="00AE3FF7" w:rsidP="00307E48">
            <w:pPr>
              <w:pStyle w:val="ListeParagraf"/>
              <w:numPr>
                <w:ilvl w:val="0"/>
                <w:numId w:val="18"/>
              </w:numPr>
              <w:spacing w:before="120" w:after="120"/>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t>Eğitim durumunuz?</w:t>
            </w:r>
          </w:p>
          <w:p w14:paraId="77F84EBB" w14:textId="579331FC" w:rsidR="00AE3FF7" w:rsidRPr="00281483" w:rsidRDefault="00AE3FF7" w:rsidP="00307E48">
            <w:pPr>
              <w:pStyle w:val="ListeParagraf"/>
              <w:spacing w:before="120" w:after="120"/>
              <w:ind w:left="644"/>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İlköğretim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Lise     </w:t>
            </w:r>
            <w:r w:rsidRPr="00281483">
              <w:rPr>
                <w:rFonts w:ascii="Times New Roman" w:hAnsi="Times New Roman" w:cs="Times New Roman"/>
                <w:color w:val="0D0D0D" w:themeColor="text1" w:themeTint="F2"/>
              </w:rPr>
              <w:sym w:font="Wingdings" w:char="00A8"/>
            </w:r>
            <w:r w:rsidR="00F14E4B" w:rsidRPr="00281483">
              <w:rPr>
                <w:rFonts w:ascii="Times New Roman" w:hAnsi="Times New Roman" w:cs="Times New Roman"/>
                <w:color w:val="0D0D0D" w:themeColor="text1" w:themeTint="F2"/>
              </w:rPr>
              <w:t xml:space="preserve">Ön </w:t>
            </w:r>
            <w:r w:rsidR="00416BAC" w:rsidRPr="00281483">
              <w:rPr>
                <w:rFonts w:ascii="Times New Roman" w:hAnsi="Times New Roman" w:cs="Times New Roman"/>
                <w:color w:val="0D0D0D" w:themeColor="text1" w:themeTint="F2"/>
              </w:rPr>
              <w:t>L</w:t>
            </w:r>
            <w:r w:rsidR="00F14E4B" w:rsidRPr="00281483">
              <w:rPr>
                <w:rFonts w:ascii="Times New Roman" w:hAnsi="Times New Roman" w:cs="Times New Roman"/>
                <w:color w:val="0D0D0D" w:themeColor="text1" w:themeTint="F2"/>
              </w:rPr>
              <w:t>isans</w:t>
            </w:r>
            <w:r w:rsidRPr="00281483">
              <w:rPr>
                <w:rFonts w:ascii="Times New Roman" w:hAnsi="Times New Roman" w:cs="Times New Roman"/>
                <w:color w:val="0D0D0D" w:themeColor="text1" w:themeTint="F2"/>
              </w:rPr>
              <w:t xml:space="preserve">/Lisans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Lisansüstü</w:t>
            </w:r>
          </w:p>
        </w:tc>
      </w:tr>
      <w:tr w:rsidR="00AE3FF7" w:rsidRPr="00281483" w14:paraId="059A894B" w14:textId="77777777" w:rsidTr="00241E3A">
        <w:trPr>
          <w:trHeight w:val="20"/>
        </w:trPr>
        <w:tc>
          <w:tcPr>
            <w:tcW w:w="0" w:type="auto"/>
          </w:tcPr>
          <w:p w14:paraId="41D0A5D9" w14:textId="77777777" w:rsidR="00AE3FF7" w:rsidRPr="00281483" w:rsidRDefault="00AE3FF7" w:rsidP="00307E48">
            <w:pPr>
              <w:pStyle w:val="ListeParagraf"/>
              <w:numPr>
                <w:ilvl w:val="0"/>
                <w:numId w:val="18"/>
              </w:numPr>
              <w:spacing w:before="120" w:after="120"/>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t>Mesleğiniz?</w:t>
            </w:r>
          </w:p>
          <w:p w14:paraId="7C773E36" w14:textId="77777777" w:rsidR="00AE3FF7" w:rsidRPr="00281483" w:rsidRDefault="00AE3FF7" w:rsidP="00307E48">
            <w:pPr>
              <w:pStyle w:val="ListeParagraf"/>
              <w:spacing w:before="120" w:after="120"/>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Kamuda çalışan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Kendi iş yerine sahip/Esnaf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Özel sektörde çalışan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Ev hanımı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Emekli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İşsiz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Öğrenci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Diğer (Belirtiniz)……………</w:t>
            </w:r>
          </w:p>
        </w:tc>
      </w:tr>
      <w:tr w:rsidR="00AE3FF7" w:rsidRPr="00281483" w14:paraId="102CF30A" w14:textId="77777777" w:rsidTr="00241E3A">
        <w:trPr>
          <w:trHeight w:val="20"/>
        </w:trPr>
        <w:tc>
          <w:tcPr>
            <w:tcW w:w="0" w:type="auto"/>
          </w:tcPr>
          <w:p w14:paraId="1491B679" w14:textId="77777777" w:rsidR="00AE3FF7" w:rsidRPr="00281483" w:rsidRDefault="00AE3FF7" w:rsidP="00307E48">
            <w:pPr>
              <w:pStyle w:val="ListeParagraf"/>
              <w:numPr>
                <w:ilvl w:val="0"/>
                <w:numId w:val="18"/>
              </w:numPr>
              <w:spacing w:before="120" w:after="120"/>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t>Aylık geliriniz?</w:t>
            </w:r>
          </w:p>
          <w:p w14:paraId="35120A96" w14:textId="77777777" w:rsidR="00AE3FF7" w:rsidRPr="00281483" w:rsidRDefault="00AE3FF7" w:rsidP="00307E48">
            <w:pPr>
              <w:pStyle w:val="ListeParagraf"/>
              <w:spacing w:before="120" w:after="120"/>
              <w:ind w:left="644"/>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10000 TL’den az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10001-20000 TL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20001-30000 TL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30001-40000 TL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40001-50000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50001 TL+</w:t>
            </w:r>
          </w:p>
        </w:tc>
      </w:tr>
      <w:tr w:rsidR="00AE3FF7" w:rsidRPr="00281483" w14:paraId="394F836C" w14:textId="77777777" w:rsidTr="00241E3A">
        <w:trPr>
          <w:trHeight w:val="20"/>
        </w:trPr>
        <w:tc>
          <w:tcPr>
            <w:tcW w:w="0" w:type="auto"/>
          </w:tcPr>
          <w:p w14:paraId="2774723E" w14:textId="0721BA2F" w:rsidR="00AE3FF7" w:rsidRPr="00281483" w:rsidRDefault="00AE3FF7" w:rsidP="00307E48">
            <w:pPr>
              <w:pStyle w:val="ListeParagraf"/>
              <w:numPr>
                <w:ilvl w:val="0"/>
                <w:numId w:val="18"/>
              </w:numPr>
              <w:spacing w:before="120" w:after="120"/>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t>İkamet ettiğiniz mahalle neresidir?................................................................................</w:t>
            </w:r>
          </w:p>
        </w:tc>
      </w:tr>
      <w:tr w:rsidR="00AE3FF7" w:rsidRPr="00281483" w14:paraId="6D14EDCF" w14:textId="77777777" w:rsidTr="000D1D96">
        <w:trPr>
          <w:trHeight w:val="79"/>
        </w:trPr>
        <w:tc>
          <w:tcPr>
            <w:tcW w:w="0" w:type="auto"/>
          </w:tcPr>
          <w:p w14:paraId="3A71AA57" w14:textId="77777777" w:rsidR="00AE3FF7" w:rsidRPr="00281483" w:rsidRDefault="00AE3FF7" w:rsidP="00307E48">
            <w:pPr>
              <w:spacing w:before="120" w:after="120"/>
              <w:ind w:left="284"/>
              <w:rPr>
                <w:rFonts w:cs="Times New Roman"/>
                <w:color w:val="0D0D0D" w:themeColor="text1" w:themeTint="F2"/>
              </w:rPr>
            </w:pPr>
            <w:r w:rsidRPr="00281483">
              <w:rPr>
                <w:rFonts w:cs="Times New Roman"/>
                <w:color w:val="0D0D0D" w:themeColor="text1" w:themeTint="F2"/>
              </w:rPr>
              <w:t>8-    Kaç yıldır Eskişehir’de ikamet ediyorsunuz?</w:t>
            </w:r>
          </w:p>
          <w:p w14:paraId="35A098DC" w14:textId="77777777" w:rsidR="00AE3FF7" w:rsidRPr="00281483" w:rsidRDefault="00AE3FF7" w:rsidP="00307E48">
            <w:pPr>
              <w:pStyle w:val="ListeParagraf"/>
              <w:spacing w:before="120" w:after="120"/>
              <w:ind w:left="644"/>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1yıldan az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1-5 yıl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6-10 yıl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11-15 yıl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15+</w:t>
            </w:r>
          </w:p>
        </w:tc>
      </w:tr>
    </w:tbl>
    <w:p w14:paraId="7A02CDAE" w14:textId="4D349331" w:rsidR="00AE3FF7" w:rsidRPr="00281483" w:rsidRDefault="00AE3FF7" w:rsidP="000D1D96">
      <w:pPr>
        <w:spacing w:after="0" w:line="240" w:lineRule="auto"/>
        <w:rPr>
          <w:rFonts w:cs="Times New Roman"/>
          <w:color w:val="0D0D0D" w:themeColor="text1" w:themeTint="F2"/>
        </w:rPr>
      </w:pPr>
    </w:p>
    <w:p w14:paraId="56F41FC0" w14:textId="74FFA021" w:rsidR="000D1D96" w:rsidRPr="00281483" w:rsidRDefault="000D1D96" w:rsidP="000D1D96">
      <w:pPr>
        <w:tabs>
          <w:tab w:val="center" w:pos="4536"/>
        </w:tabs>
        <w:rPr>
          <w:rFonts w:cs="Times New Roman"/>
        </w:rPr>
        <w:sectPr w:rsidR="000D1D96" w:rsidRPr="00281483" w:rsidSect="00CE3A63">
          <w:pgSz w:w="11906" w:h="16838"/>
          <w:pgMar w:top="1417" w:right="1417" w:bottom="1417" w:left="1417" w:header="708" w:footer="708" w:gutter="0"/>
          <w:pgNumType w:start="1"/>
          <w:cols w:space="708"/>
          <w:docGrid w:linePitch="360"/>
        </w:sectPr>
      </w:pPr>
    </w:p>
    <w:p w14:paraId="6775A965" w14:textId="77777777" w:rsidR="004F3FA8" w:rsidRDefault="004F3FA8" w:rsidP="00760EF0">
      <w:pPr>
        <w:pStyle w:val="ListeParagraf"/>
        <w:spacing w:after="0" w:line="240" w:lineRule="auto"/>
        <w:jc w:val="both"/>
        <w:rPr>
          <w:rFonts w:ascii="Times New Roman" w:hAnsi="Times New Roman" w:cs="Times New Roman"/>
          <w:b/>
          <w:bCs/>
          <w:color w:val="0D0D0D" w:themeColor="text1" w:themeTint="F2"/>
        </w:rPr>
      </w:pPr>
    </w:p>
    <w:p w14:paraId="41493B52" w14:textId="66871676" w:rsidR="000D1D96" w:rsidRPr="00281483" w:rsidRDefault="000D1D96" w:rsidP="00760EF0">
      <w:pPr>
        <w:pStyle w:val="ListeParagraf"/>
        <w:spacing w:after="0" w:line="240" w:lineRule="auto"/>
        <w:jc w:val="both"/>
        <w:rPr>
          <w:rFonts w:ascii="Times New Roman" w:hAnsi="Times New Roman" w:cs="Times New Roman"/>
          <w:color w:val="0D0D0D" w:themeColor="text1" w:themeTint="F2"/>
        </w:rPr>
      </w:pPr>
      <w:r w:rsidRPr="00281483">
        <w:rPr>
          <w:rFonts w:ascii="Times New Roman" w:hAnsi="Times New Roman" w:cs="Times New Roman"/>
          <w:b/>
          <w:bCs/>
          <w:color w:val="0D0D0D" w:themeColor="text1" w:themeTint="F2"/>
        </w:rPr>
        <w:lastRenderedPageBreak/>
        <w:t>EK-1.</w:t>
      </w:r>
      <w:r w:rsidRPr="00281483">
        <w:rPr>
          <w:rFonts w:ascii="Times New Roman" w:hAnsi="Times New Roman" w:cs="Times New Roman"/>
          <w:color w:val="0D0D0D" w:themeColor="text1" w:themeTint="F2"/>
        </w:rPr>
        <w:t xml:space="preserve"> Devamı</w:t>
      </w:r>
    </w:p>
    <w:p w14:paraId="10110537" w14:textId="77777777" w:rsidR="000D1D96" w:rsidRPr="00281483" w:rsidRDefault="000D1D96" w:rsidP="00760EF0">
      <w:pPr>
        <w:pStyle w:val="ListeParagraf"/>
        <w:spacing w:after="0" w:line="240" w:lineRule="auto"/>
        <w:jc w:val="both"/>
        <w:rPr>
          <w:rFonts w:ascii="Times New Roman" w:hAnsi="Times New Roman" w:cs="Times New Roman"/>
          <w:color w:val="0D0D0D" w:themeColor="text1" w:themeTint="F2"/>
        </w:rPr>
      </w:pPr>
    </w:p>
    <w:tbl>
      <w:tblPr>
        <w:tblStyle w:val="TabloKlavuzu"/>
        <w:tblW w:w="0" w:type="auto"/>
        <w:tblLook w:val="04A0" w:firstRow="1" w:lastRow="0" w:firstColumn="1" w:lastColumn="0" w:noHBand="0" w:noVBand="1"/>
      </w:tblPr>
      <w:tblGrid>
        <w:gridCol w:w="4125"/>
        <w:gridCol w:w="1075"/>
        <w:gridCol w:w="965"/>
        <w:gridCol w:w="922"/>
        <w:gridCol w:w="955"/>
        <w:gridCol w:w="1020"/>
      </w:tblGrid>
      <w:tr w:rsidR="000D1D96" w:rsidRPr="00281483" w14:paraId="0772C890" w14:textId="77777777" w:rsidTr="00046C63">
        <w:trPr>
          <w:trHeight w:val="302"/>
        </w:trPr>
        <w:tc>
          <w:tcPr>
            <w:tcW w:w="0" w:type="auto"/>
            <w:gridSpan w:val="6"/>
          </w:tcPr>
          <w:p w14:paraId="317598C7" w14:textId="35E523E0" w:rsidR="000D1D96" w:rsidRPr="00281483" w:rsidRDefault="000D1D96" w:rsidP="000D1D96">
            <w:pPr>
              <w:spacing w:after="0" w:line="240" w:lineRule="auto"/>
              <w:jc w:val="center"/>
              <w:rPr>
                <w:rFonts w:cs="Times New Roman"/>
                <w:b/>
                <w:color w:val="0D0D0D" w:themeColor="text1" w:themeTint="F2"/>
              </w:rPr>
            </w:pPr>
            <w:r w:rsidRPr="00281483">
              <w:rPr>
                <w:rFonts w:cs="Times New Roman"/>
                <w:b/>
                <w:color w:val="0D0D0D" w:themeColor="text1" w:themeTint="F2"/>
              </w:rPr>
              <w:t xml:space="preserve">2. BÖLÜM: </w:t>
            </w:r>
            <w:r w:rsidRPr="00281483">
              <w:rPr>
                <w:rFonts w:cs="Times New Roman"/>
                <w:b/>
                <w:bCs/>
                <w:color w:val="0D0D0D" w:themeColor="text1" w:themeTint="F2"/>
              </w:rPr>
              <w:t xml:space="preserve">ŞEHİR TURİZMİNİN EKONOMİK </w:t>
            </w:r>
            <w:r w:rsidR="004F3FA8">
              <w:rPr>
                <w:rFonts w:cs="Times New Roman"/>
                <w:b/>
                <w:bCs/>
                <w:color w:val="0D0D0D" w:themeColor="text1" w:themeTint="F2"/>
              </w:rPr>
              <w:t xml:space="preserve">VE </w:t>
            </w:r>
            <w:r w:rsidR="004F3FA8" w:rsidRPr="00281483">
              <w:rPr>
                <w:rFonts w:cs="Times New Roman"/>
                <w:b/>
                <w:bCs/>
                <w:color w:val="0D0D0D" w:themeColor="text1" w:themeTint="F2"/>
              </w:rPr>
              <w:t>SOSYOKÜLTÜREL</w:t>
            </w:r>
            <w:r w:rsidR="004F3FA8">
              <w:rPr>
                <w:rFonts w:cs="Times New Roman"/>
                <w:b/>
                <w:bCs/>
                <w:color w:val="0D0D0D" w:themeColor="text1" w:themeTint="F2"/>
              </w:rPr>
              <w:t xml:space="preserve"> </w:t>
            </w:r>
            <w:r w:rsidRPr="00281483">
              <w:rPr>
                <w:rFonts w:cs="Times New Roman"/>
                <w:b/>
                <w:bCs/>
                <w:color w:val="0D0D0D" w:themeColor="text1" w:themeTint="F2"/>
              </w:rPr>
              <w:t>ETKİLERİ</w:t>
            </w:r>
          </w:p>
        </w:tc>
      </w:tr>
      <w:tr w:rsidR="000D1D96" w:rsidRPr="00281483" w14:paraId="5B9C8DCE" w14:textId="77777777" w:rsidTr="00046C63">
        <w:trPr>
          <w:trHeight w:val="460"/>
        </w:trPr>
        <w:tc>
          <w:tcPr>
            <w:tcW w:w="0" w:type="auto"/>
            <w:gridSpan w:val="6"/>
          </w:tcPr>
          <w:p w14:paraId="5984ED9D" w14:textId="77777777" w:rsidR="000D1D96" w:rsidRPr="00281483" w:rsidRDefault="000D1D96" w:rsidP="000D1D96">
            <w:pPr>
              <w:spacing w:after="0" w:line="240" w:lineRule="auto"/>
              <w:jc w:val="both"/>
              <w:rPr>
                <w:rFonts w:cs="Times New Roman"/>
                <w:bCs/>
                <w:color w:val="0D0D0D" w:themeColor="text1" w:themeTint="F2"/>
              </w:rPr>
            </w:pPr>
            <w:r w:rsidRPr="00281483">
              <w:rPr>
                <w:rFonts w:cs="Times New Roman"/>
                <w:bCs/>
                <w:color w:val="0D0D0D" w:themeColor="text1" w:themeTint="F2"/>
              </w:rPr>
              <w:t xml:space="preserve">Şehir turizminin Eskişehir’e etkilerine ilişkin aşağıdaki ifadelere katılım düzeyinizi karşısına </w:t>
            </w:r>
            <m:oMath>
              <m:r>
                <w:rPr>
                  <w:rFonts w:ascii="Cambria Math" w:hAnsi="Cambria Math" w:cs="Times New Roman"/>
                  <w:color w:val="0D0D0D" w:themeColor="text1" w:themeTint="F2"/>
                </w:rPr>
                <m:t>×</m:t>
              </m:r>
            </m:oMath>
            <w:r w:rsidRPr="00281483">
              <w:rPr>
                <w:rFonts w:cs="Times New Roman"/>
                <w:bCs/>
                <w:color w:val="0D0D0D" w:themeColor="text1" w:themeTint="F2"/>
              </w:rPr>
              <w:t xml:space="preserve"> işareti koyarak belirtiniz.</w:t>
            </w:r>
          </w:p>
        </w:tc>
      </w:tr>
      <w:tr w:rsidR="000D1D96" w:rsidRPr="00281483" w14:paraId="0C6B1700" w14:textId="77777777" w:rsidTr="00A915AC">
        <w:trPr>
          <w:trHeight w:val="1837"/>
        </w:trPr>
        <w:tc>
          <w:tcPr>
            <w:tcW w:w="4253" w:type="dxa"/>
          </w:tcPr>
          <w:p w14:paraId="1FF8F5A6" w14:textId="77777777" w:rsidR="000D1D96" w:rsidRPr="00281483" w:rsidRDefault="000D1D96" w:rsidP="000D1D96">
            <w:pPr>
              <w:spacing w:after="0" w:line="240" w:lineRule="auto"/>
              <w:jc w:val="both"/>
              <w:rPr>
                <w:rFonts w:cs="Times New Roman"/>
                <w:b/>
                <w:color w:val="0D0D0D" w:themeColor="text1" w:themeTint="F2"/>
              </w:rPr>
            </w:pPr>
            <w:r w:rsidRPr="00281483">
              <w:rPr>
                <w:rFonts w:cs="Times New Roman"/>
                <w:b/>
                <w:color w:val="0D0D0D" w:themeColor="text1" w:themeTint="F2"/>
              </w:rPr>
              <w:t>Etkiler</w:t>
            </w:r>
          </w:p>
          <w:p w14:paraId="2CF4A4AB" w14:textId="77777777" w:rsidR="000D1D96" w:rsidRPr="00281483" w:rsidRDefault="000D1D96" w:rsidP="000D1D96">
            <w:pPr>
              <w:spacing w:after="0" w:line="240" w:lineRule="auto"/>
              <w:jc w:val="both"/>
              <w:rPr>
                <w:rFonts w:cs="Times New Roman"/>
                <w:b/>
                <w:color w:val="0D0D0D" w:themeColor="text1" w:themeTint="F2"/>
              </w:rPr>
            </w:pPr>
          </w:p>
          <w:p w14:paraId="405DF2E9" w14:textId="77777777" w:rsidR="000D1D96" w:rsidRPr="00281483" w:rsidRDefault="000D1D96" w:rsidP="000D1D96">
            <w:pPr>
              <w:spacing w:after="0" w:line="240" w:lineRule="auto"/>
              <w:jc w:val="both"/>
              <w:rPr>
                <w:rFonts w:cs="Times New Roman"/>
                <w:b/>
                <w:color w:val="0D0D0D" w:themeColor="text1" w:themeTint="F2"/>
              </w:rPr>
            </w:pPr>
            <w:r w:rsidRPr="00281483">
              <w:rPr>
                <w:rFonts w:cs="Times New Roman"/>
                <w:b/>
                <w:color w:val="0D0D0D" w:themeColor="text1" w:themeTint="F2"/>
              </w:rPr>
              <w:t>Şehir turizmiyle birlikte Eskişehir’de;</w:t>
            </w:r>
          </w:p>
        </w:tc>
        <w:tc>
          <w:tcPr>
            <w:tcW w:w="998" w:type="dxa"/>
            <w:textDirection w:val="btLr"/>
            <w:vAlign w:val="center"/>
          </w:tcPr>
          <w:p w14:paraId="6F3CB6B9" w14:textId="77777777" w:rsidR="000D1D96" w:rsidRPr="00281483" w:rsidRDefault="000D1D96" w:rsidP="000D1D96">
            <w:pPr>
              <w:pStyle w:val="ListeParagraf"/>
              <w:spacing w:after="0" w:line="240" w:lineRule="auto"/>
              <w:ind w:left="113" w:right="113"/>
              <w:jc w:val="center"/>
              <w:rPr>
                <w:rFonts w:ascii="Times New Roman" w:hAnsi="Times New Roman" w:cs="Times New Roman"/>
                <w:b/>
                <w:color w:val="0D0D0D" w:themeColor="text1" w:themeTint="F2"/>
              </w:rPr>
            </w:pPr>
            <w:r w:rsidRPr="00281483">
              <w:rPr>
                <w:rFonts w:ascii="Times New Roman" w:hAnsi="Times New Roman" w:cs="Times New Roman"/>
                <w:b/>
                <w:color w:val="0D0D0D" w:themeColor="text1" w:themeTint="F2"/>
              </w:rPr>
              <w:t>Kesinlikle</w:t>
            </w:r>
          </w:p>
          <w:p w14:paraId="073ACE7F" w14:textId="77777777" w:rsidR="000D1D96" w:rsidRPr="00281483" w:rsidRDefault="000D1D96" w:rsidP="000D1D96">
            <w:pPr>
              <w:pStyle w:val="ListeParagraf"/>
              <w:spacing w:after="0" w:line="240" w:lineRule="auto"/>
              <w:ind w:left="113" w:right="113"/>
              <w:jc w:val="center"/>
              <w:rPr>
                <w:rFonts w:ascii="Times New Roman" w:hAnsi="Times New Roman" w:cs="Times New Roman"/>
                <w:b/>
                <w:color w:val="0D0D0D" w:themeColor="text1" w:themeTint="F2"/>
                <w:u w:val="single"/>
              </w:rPr>
            </w:pPr>
            <w:r w:rsidRPr="00281483">
              <w:rPr>
                <w:rFonts w:ascii="Times New Roman" w:hAnsi="Times New Roman" w:cs="Times New Roman"/>
                <w:b/>
                <w:color w:val="0D0D0D" w:themeColor="text1" w:themeTint="F2"/>
                <w:u w:val="single"/>
              </w:rPr>
              <w:t>Katılmıyorum</w:t>
            </w:r>
          </w:p>
        </w:tc>
        <w:tc>
          <w:tcPr>
            <w:tcW w:w="952" w:type="dxa"/>
            <w:textDirection w:val="btLr"/>
            <w:vAlign w:val="center"/>
          </w:tcPr>
          <w:p w14:paraId="76109834" w14:textId="77777777" w:rsidR="000D1D96" w:rsidRPr="00281483" w:rsidRDefault="000D1D96" w:rsidP="000D1D96">
            <w:pPr>
              <w:pStyle w:val="ListeParagraf"/>
              <w:spacing w:after="0" w:line="240" w:lineRule="auto"/>
              <w:ind w:left="113" w:right="113"/>
              <w:jc w:val="center"/>
              <w:rPr>
                <w:rFonts w:ascii="Times New Roman" w:hAnsi="Times New Roman" w:cs="Times New Roman"/>
                <w:b/>
                <w:color w:val="0D0D0D" w:themeColor="text1" w:themeTint="F2"/>
              </w:rPr>
            </w:pPr>
            <w:r w:rsidRPr="00281483">
              <w:rPr>
                <w:rFonts w:ascii="Times New Roman" w:hAnsi="Times New Roman" w:cs="Times New Roman"/>
                <w:b/>
                <w:color w:val="0D0D0D" w:themeColor="text1" w:themeTint="F2"/>
              </w:rPr>
              <w:t>Katılmıyorum</w:t>
            </w:r>
          </w:p>
        </w:tc>
        <w:tc>
          <w:tcPr>
            <w:tcW w:w="903" w:type="dxa"/>
            <w:textDirection w:val="btLr"/>
            <w:vAlign w:val="center"/>
          </w:tcPr>
          <w:p w14:paraId="75ABFA53" w14:textId="77777777" w:rsidR="000D1D96" w:rsidRPr="00281483" w:rsidRDefault="000D1D96" w:rsidP="000D1D96">
            <w:pPr>
              <w:pStyle w:val="ListeParagraf"/>
              <w:spacing w:after="0" w:line="240" w:lineRule="auto"/>
              <w:ind w:left="113" w:right="113"/>
              <w:jc w:val="center"/>
              <w:rPr>
                <w:rFonts w:ascii="Times New Roman" w:hAnsi="Times New Roman" w:cs="Times New Roman"/>
                <w:b/>
                <w:color w:val="0D0D0D" w:themeColor="text1" w:themeTint="F2"/>
              </w:rPr>
            </w:pPr>
            <w:r w:rsidRPr="00281483">
              <w:rPr>
                <w:rFonts w:ascii="Times New Roman" w:hAnsi="Times New Roman" w:cs="Times New Roman"/>
                <w:b/>
                <w:color w:val="0D0D0D" w:themeColor="text1" w:themeTint="F2"/>
              </w:rPr>
              <w:t>Kararsızım</w:t>
            </w:r>
          </w:p>
        </w:tc>
        <w:tc>
          <w:tcPr>
            <w:tcW w:w="941" w:type="dxa"/>
            <w:textDirection w:val="btLr"/>
            <w:vAlign w:val="center"/>
          </w:tcPr>
          <w:p w14:paraId="61AF30AB" w14:textId="77777777" w:rsidR="000D1D96" w:rsidRPr="00281483" w:rsidRDefault="000D1D96" w:rsidP="000D1D96">
            <w:pPr>
              <w:pStyle w:val="ListeParagraf"/>
              <w:spacing w:after="0" w:line="240" w:lineRule="auto"/>
              <w:ind w:left="113" w:right="113"/>
              <w:jc w:val="center"/>
              <w:rPr>
                <w:rFonts w:ascii="Times New Roman" w:hAnsi="Times New Roman" w:cs="Times New Roman"/>
                <w:b/>
                <w:color w:val="0D0D0D" w:themeColor="text1" w:themeTint="F2"/>
              </w:rPr>
            </w:pPr>
            <w:r w:rsidRPr="00281483">
              <w:rPr>
                <w:rFonts w:ascii="Times New Roman" w:hAnsi="Times New Roman" w:cs="Times New Roman"/>
                <w:b/>
                <w:color w:val="0D0D0D" w:themeColor="text1" w:themeTint="F2"/>
              </w:rPr>
              <w:t>Katılıyorum</w:t>
            </w:r>
          </w:p>
        </w:tc>
        <w:tc>
          <w:tcPr>
            <w:tcW w:w="1015" w:type="dxa"/>
            <w:textDirection w:val="btLr"/>
            <w:vAlign w:val="center"/>
          </w:tcPr>
          <w:p w14:paraId="18EB0D54" w14:textId="77777777" w:rsidR="000D1D96" w:rsidRPr="00281483" w:rsidRDefault="000D1D96" w:rsidP="000D1D96">
            <w:pPr>
              <w:pStyle w:val="ListeParagraf"/>
              <w:spacing w:after="0" w:line="240" w:lineRule="auto"/>
              <w:ind w:left="113" w:right="113"/>
              <w:jc w:val="center"/>
              <w:rPr>
                <w:rFonts w:ascii="Times New Roman" w:hAnsi="Times New Roman" w:cs="Times New Roman"/>
                <w:b/>
                <w:color w:val="0D0D0D" w:themeColor="text1" w:themeTint="F2"/>
              </w:rPr>
            </w:pPr>
            <w:r w:rsidRPr="00281483">
              <w:rPr>
                <w:rFonts w:ascii="Times New Roman" w:hAnsi="Times New Roman" w:cs="Times New Roman"/>
                <w:b/>
                <w:color w:val="0D0D0D" w:themeColor="text1" w:themeTint="F2"/>
              </w:rPr>
              <w:t xml:space="preserve">Kesinlikle </w:t>
            </w:r>
            <w:r w:rsidRPr="00281483">
              <w:rPr>
                <w:rFonts w:ascii="Times New Roman" w:hAnsi="Times New Roman" w:cs="Times New Roman"/>
                <w:b/>
                <w:color w:val="0D0D0D" w:themeColor="text1" w:themeTint="F2"/>
                <w:u w:val="single"/>
              </w:rPr>
              <w:t>Katılıyorum</w:t>
            </w:r>
          </w:p>
        </w:tc>
      </w:tr>
      <w:tr w:rsidR="000D1D96" w:rsidRPr="00281483" w14:paraId="4C01DD1C" w14:textId="77777777" w:rsidTr="00046C63">
        <w:tc>
          <w:tcPr>
            <w:tcW w:w="0" w:type="auto"/>
            <w:gridSpan w:val="6"/>
          </w:tcPr>
          <w:p w14:paraId="035E196B" w14:textId="77777777" w:rsidR="000D1D96" w:rsidRPr="00281483" w:rsidRDefault="000D1D96" w:rsidP="000D1D96">
            <w:pPr>
              <w:spacing w:after="0" w:line="240" w:lineRule="auto"/>
              <w:jc w:val="both"/>
              <w:rPr>
                <w:rFonts w:cs="Times New Roman"/>
                <w:b/>
                <w:color w:val="0D0D0D" w:themeColor="text1" w:themeTint="F2"/>
              </w:rPr>
            </w:pPr>
            <w:r w:rsidRPr="00281483">
              <w:rPr>
                <w:rFonts w:cs="Times New Roman"/>
                <w:b/>
                <w:color w:val="0D0D0D" w:themeColor="text1" w:themeTint="F2"/>
              </w:rPr>
              <w:t>Sosyal Etkiler</w:t>
            </w:r>
          </w:p>
        </w:tc>
      </w:tr>
      <w:tr w:rsidR="000D1D96" w:rsidRPr="00281483" w14:paraId="059C6028" w14:textId="77777777" w:rsidTr="00A915AC">
        <w:tc>
          <w:tcPr>
            <w:tcW w:w="4253" w:type="dxa"/>
          </w:tcPr>
          <w:p w14:paraId="7E8C60B2" w14:textId="77777777" w:rsidR="000D1D96" w:rsidRPr="00281483" w:rsidRDefault="000D1D96" w:rsidP="000D1D96">
            <w:pPr>
              <w:spacing w:after="0" w:line="240" w:lineRule="auto"/>
              <w:jc w:val="both"/>
              <w:rPr>
                <w:rFonts w:cs="Times New Roman"/>
                <w:b/>
                <w:color w:val="0D0D0D" w:themeColor="text1" w:themeTint="F2"/>
              </w:rPr>
            </w:pPr>
            <w:r w:rsidRPr="00281483">
              <w:rPr>
                <w:rFonts w:cs="Times New Roman"/>
                <w:color w:val="0D0D0D" w:themeColor="text1" w:themeTint="F2"/>
              </w:rPr>
              <w:t>Turistik ve rekreasyonel alanlar artmıştır.</w:t>
            </w:r>
          </w:p>
        </w:tc>
        <w:tc>
          <w:tcPr>
            <w:tcW w:w="998" w:type="dxa"/>
          </w:tcPr>
          <w:p w14:paraId="6A669196"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52" w:type="dxa"/>
          </w:tcPr>
          <w:p w14:paraId="7BEC0A52"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903" w:type="dxa"/>
          </w:tcPr>
          <w:p w14:paraId="2954DC09"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41" w:type="dxa"/>
          </w:tcPr>
          <w:p w14:paraId="3789FCA4"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5" w:type="dxa"/>
          </w:tcPr>
          <w:p w14:paraId="43AE0255"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0D1D96" w:rsidRPr="00281483" w14:paraId="4748BAA9" w14:textId="77777777" w:rsidTr="00A915AC">
        <w:tc>
          <w:tcPr>
            <w:tcW w:w="4253" w:type="dxa"/>
          </w:tcPr>
          <w:p w14:paraId="5B2199E0" w14:textId="77777777" w:rsidR="000D1D96" w:rsidRPr="00281483" w:rsidRDefault="000D1D96" w:rsidP="000D1D96">
            <w:pPr>
              <w:spacing w:after="0" w:line="240" w:lineRule="auto"/>
              <w:rPr>
                <w:rFonts w:cs="Times New Roman"/>
                <w:color w:val="0D0D0D" w:themeColor="text1" w:themeTint="F2"/>
              </w:rPr>
            </w:pPr>
            <w:r w:rsidRPr="00281483">
              <w:rPr>
                <w:rFonts w:cs="Times New Roman"/>
                <w:color w:val="0D0D0D" w:themeColor="text1" w:themeTint="F2"/>
              </w:rPr>
              <w:t>Alışveriş olanakları artmıştır.</w:t>
            </w:r>
          </w:p>
        </w:tc>
        <w:tc>
          <w:tcPr>
            <w:tcW w:w="998" w:type="dxa"/>
          </w:tcPr>
          <w:p w14:paraId="3318FAD2"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52" w:type="dxa"/>
          </w:tcPr>
          <w:p w14:paraId="605B18F6"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903" w:type="dxa"/>
          </w:tcPr>
          <w:p w14:paraId="21D98AEF"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41" w:type="dxa"/>
          </w:tcPr>
          <w:p w14:paraId="31B3A614"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5" w:type="dxa"/>
          </w:tcPr>
          <w:p w14:paraId="53F70A08"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0D1D96" w:rsidRPr="00281483" w14:paraId="360FDAD9" w14:textId="77777777" w:rsidTr="00A915AC">
        <w:tc>
          <w:tcPr>
            <w:tcW w:w="4253" w:type="dxa"/>
          </w:tcPr>
          <w:p w14:paraId="4C2DB27F" w14:textId="77777777" w:rsidR="000D1D96" w:rsidRPr="00281483" w:rsidRDefault="000D1D96" w:rsidP="000D1D96">
            <w:pPr>
              <w:spacing w:after="0" w:line="240" w:lineRule="auto"/>
              <w:rPr>
                <w:rFonts w:cs="Times New Roman"/>
                <w:color w:val="0D0D0D" w:themeColor="text1" w:themeTint="F2"/>
              </w:rPr>
            </w:pPr>
            <w:r w:rsidRPr="00281483">
              <w:rPr>
                <w:rFonts w:cs="Times New Roman"/>
                <w:color w:val="0D0D0D" w:themeColor="text1" w:themeTint="F2"/>
              </w:rPr>
              <w:t>Konser ve festival vb. etkinlikler artmıştır.</w:t>
            </w:r>
          </w:p>
        </w:tc>
        <w:tc>
          <w:tcPr>
            <w:tcW w:w="998" w:type="dxa"/>
          </w:tcPr>
          <w:p w14:paraId="10258875"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52" w:type="dxa"/>
          </w:tcPr>
          <w:p w14:paraId="0AF0AD93"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903" w:type="dxa"/>
          </w:tcPr>
          <w:p w14:paraId="4E3F954D"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41" w:type="dxa"/>
          </w:tcPr>
          <w:p w14:paraId="784F8DF3"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5" w:type="dxa"/>
          </w:tcPr>
          <w:p w14:paraId="1F05A175"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0D1D96" w:rsidRPr="00281483" w14:paraId="19F0FC8C" w14:textId="77777777" w:rsidTr="00A915AC">
        <w:tc>
          <w:tcPr>
            <w:tcW w:w="4253" w:type="dxa"/>
          </w:tcPr>
          <w:p w14:paraId="194B8C67" w14:textId="77777777" w:rsidR="000D1D96" w:rsidRPr="00281483" w:rsidRDefault="000D1D96" w:rsidP="000D1D96">
            <w:pPr>
              <w:spacing w:after="0" w:line="240" w:lineRule="auto"/>
              <w:rPr>
                <w:rFonts w:cs="Times New Roman"/>
                <w:color w:val="0D0D0D" w:themeColor="text1" w:themeTint="F2"/>
              </w:rPr>
            </w:pPr>
            <w:r w:rsidRPr="00281483">
              <w:rPr>
                <w:rFonts w:cs="Times New Roman"/>
                <w:color w:val="0D0D0D" w:themeColor="text1" w:themeTint="F2"/>
              </w:rPr>
              <w:t>Kültürel ve sanatsal faaliyetler artmıştır.</w:t>
            </w:r>
          </w:p>
        </w:tc>
        <w:tc>
          <w:tcPr>
            <w:tcW w:w="998" w:type="dxa"/>
          </w:tcPr>
          <w:p w14:paraId="02560F88"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52" w:type="dxa"/>
          </w:tcPr>
          <w:p w14:paraId="3A9E8C27"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903" w:type="dxa"/>
          </w:tcPr>
          <w:p w14:paraId="6F739367"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41" w:type="dxa"/>
          </w:tcPr>
          <w:p w14:paraId="3FEAC217"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5" w:type="dxa"/>
          </w:tcPr>
          <w:p w14:paraId="2C24C6F2"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0D1D96" w:rsidRPr="00281483" w14:paraId="216B73CC" w14:textId="77777777" w:rsidTr="00A915AC">
        <w:tc>
          <w:tcPr>
            <w:tcW w:w="4253" w:type="dxa"/>
          </w:tcPr>
          <w:p w14:paraId="4D15370A" w14:textId="77777777" w:rsidR="000D1D96" w:rsidRPr="00281483" w:rsidRDefault="000D1D96" w:rsidP="000D1D96">
            <w:pPr>
              <w:spacing w:after="0" w:line="240" w:lineRule="auto"/>
              <w:rPr>
                <w:rFonts w:cs="Times New Roman"/>
                <w:color w:val="0D0D0D" w:themeColor="text1" w:themeTint="F2"/>
              </w:rPr>
            </w:pPr>
            <w:r w:rsidRPr="00281483">
              <w:rPr>
                <w:rFonts w:cs="Times New Roman"/>
                <w:color w:val="0D0D0D" w:themeColor="text1" w:themeTint="F2"/>
              </w:rPr>
              <w:t>Gece hayatı canlanmıştır.</w:t>
            </w:r>
          </w:p>
        </w:tc>
        <w:tc>
          <w:tcPr>
            <w:tcW w:w="998" w:type="dxa"/>
          </w:tcPr>
          <w:p w14:paraId="41ED4C9B"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52" w:type="dxa"/>
          </w:tcPr>
          <w:p w14:paraId="47A0A535"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903" w:type="dxa"/>
          </w:tcPr>
          <w:p w14:paraId="78EEC65B"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41" w:type="dxa"/>
          </w:tcPr>
          <w:p w14:paraId="7B3C84AB"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5" w:type="dxa"/>
          </w:tcPr>
          <w:p w14:paraId="5BBA9ED0"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0D1D96" w:rsidRPr="00281483" w14:paraId="47406D3E" w14:textId="77777777" w:rsidTr="00A915AC">
        <w:tc>
          <w:tcPr>
            <w:tcW w:w="4253" w:type="dxa"/>
          </w:tcPr>
          <w:p w14:paraId="3246119B" w14:textId="77777777" w:rsidR="000D1D96" w:rsidRPr="00281483" w:rsidRDefault="000D1D96" w:rsidP="000D1D96">
            <w:pPr>
              <w:spacing w:after="0" w:line="240" w:lineRule="auto"/>
              <w:rPr>
                <w:rFonts w:cs="Times New Roman"/>
                <w:color w:val="0D0D0D" w:themeColor="text1" w:themeTint="F2"/>
              </w:rPr>
            </w:pPr>
            <w:r w:rsidRPr="00281483">
              <w:rPr>
                <w:rFonts w:cs="Times New Roman"/>
                <w:color w:val="0D0D0D" w:themeColor="text1" w:themeTint="F2"/>
              </w:rPr>
              <w:t>Yerel halkın yaşam kalitesi artmıştır.</w:t>
            </w:r>
          </w:p>
        </w:tc>
        <w:tc>
          <w:tcPr>
            <w:tcW w:w="998" w:type="dxa"/>
          </w:tcPr>
          <w:p w14:paraId="451E3F80"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52" w:type="dxa"/>
          </w:tcPr>
          <w:p w14:paraId="3476E353"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903" w:type="dxa"/>
          </w:tcPr>
          <w:p w14:paraId="4FFBA81D"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41" w:type="dxa"/>
          </w:tcPr>
          <w:p w14:paraId="046D4CE3"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5" w:type="dxa"/>
          </w:tcPr>
          <w:p w14:paraId="702B469A"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0D1D96" w:rsidRPr="00281483" w14:paraId="7551FED8" w14:textId="77777777" w:rsidTr="00A915AC">
        <w:tc>
          <w:tcPr>
            <w:tcW w:w="4253" w:type="dxa"/>
          </w:tcPr>
          <w:p w14:paraId="0DABC190" w14:textId="77777777" w:rsidR="000D1D96" w:rsidRPr="00281483" w:rsidRDefault="000D1D96" w:rsidP="000D1D96">
            <w:pPr>
              <w:spacing w:after="0" w:line="240" w:lineRule="auto"/>
              <w:rPr>
                <w:rFonts w:cs="Times New Roman"/>
                <w:color w:val="0D0D0D" w:themeColor="text1" w:themeTint="F2"/>
              </w:rPr>
            </w:pPr>
            <w:r w:rsidRPr="00281483">
              <w:rPr>
                <w:rFonts w:cs="Times New Roman"/>
                <w:color w:val="0D0D0D" w:themeColor="text1" w:themeTint="F2"/>
              </w:rPr>
              <w:t>Yerel planlama çalışmaları artmıştır.</w:t>
            </w:r>
          </w:p>
        </w:tc>
        <w:tc>
          <w:tcPr>
            <w:tcW w:w="998" w:type="dxa"/>
          </w:tcPr>
          <w:p w14:paraId="112D6338"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52" w:type="dxa"/>
          </w:tcPr>
          <w:p w14:paraId="15440DC6"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903" w:type="dxa"/>
          </w:tcPr>
          <w:p w14:paraId="6ED121C5"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41" w:type="dxa"/>
          </w:tcPr>
          <w:p w14:paraId="68096F49"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5" w:type="dxa"/>
          </w:tcPr>
          <w:p w14:paraId="4CFF32F0"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 xml:space="preserve">5       </w:t>
            </w:r>
          </w:p>
        </w:tc>
      </w:tr>
      <w:tr w:rsidR="000D1D96" w:rsidRPr="00281483" w14:paraId="2526A3F7" w14:textId="77777777" w:rsidTr="00A915AC">
        <w:tc>
          <w:tcPr>
            <w:tcW w:w="4253" w:type="dxa"/>
          </w:tcPr>
          <w:p w14:paraId="65AAA69E" w14:textId="77777777" w:rsidR="000D1D96" w:rsidRPr="00281483" w:rsidRDefault="000D1D96" w:rsidP="000D1D96">
            <w:pPr>
              <w:spacing w:after="0" w:line="240" w:lineRule="auto"/>
              <w:rPr>
                <w:rFonts w:cs="Times New Roman"/>
                <w:color w:val="0D0D0D" w:themeColor="text1" w:themeTint="F2"/>
              </w:rPr>
            </w:pPr>
            <w:r w:rsidRPr="00281483">
              <w:rPr>
                <w:rFonts w:cs="Times New Roman"/>
                <w:color w:val="0D0D0D" w:themeColor="text1" w:themeTint="F2"/>
              </w:rPr>
              <w:t>Yerel halkın tüketim alışkanlıkları değişmiştir (yeme-içme, giyim-kuşam, harcama).</w:t>
            </w:r>
          </w:p>
        </w:tc>
        <w:tc>
          <w:tcPr>
            <w:tcW w:w="998" w:type="dxa"/>
          </w:tcPr>
          <w:p w14:paraId="5EC6E8DE"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52" w:type="dxa"/>
          </w:tcPr>
          <w:p w14:paraId="0FE074F4"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903" w:type="dxa"/>
          </w:tcPr>
          <w:p w14:paraId="30F36220"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41" w:type="dxa"/>
          </w:tcPr>
          <w:p w14:paraId="040822EC"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5" w:type="dxa"/>
          </w:tcPr>
          <w:p w14:paraId="47305B2D"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0D1D96" w:rsidRPr="00281483" w14:paraId="0011A8A7" w14:textId="77777777" w:rsidTr="00A915AC">
        <w:tc>
          <w:tcPr>
            <w:tcW w:w="4253" w:type="dxa"/>
          </w:tcPr>
          <w:p w14:paraId="566D13AB" w14:textId="77777777" w:rsidR="000D1D96" w:rsidRPr="00281483" w:rsidRDefault="000D1D96" w:rsidP="000D1D96">
            <w:pPr>
              <w:spacing w:after="0" w:line="240" w:lineRule="auto"/>
              <w:rPr>
                <w:rFonts w:cs="Times New Roman"/>
                <w:color w:val="0D0D0D" w:themeColor="text1" w:themeTint="F2"/>
              </w:rPr>
            </w:pPr>
            <w:r w:rsidRPr="00281483">
              <w:rPr>
                <w:rFonts w:cs="Times New Roman"/>
                <w:color w:val="0D0D0D" w:themeColor="text1" w:themeTint="F2"/>
              </w:rPr>
              <w:t>Park ve dinlenme alanları artmıştır.</w:t>
            </w:r>
          </w:p>
        </w:tc>
        <w:tc>
          <w:tcPr>
            <w:tcW w:w="998" w:type="dxa"/>
          </w:tcPr>
          <w:p w14:paraId="31987844"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52" w:type="dxa"/>
          </w:tcPr>
          <w:p w14:paraId="414A86D2"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903" w:type="dxa"/>
          </w:tcPr>
          <w:p w14:paraId="6322F004"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41" w:type="dxa"/>
          </w:tcPr>
          <w:p w14:paraId="4E5EBF77"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5" w:type="dxa"/>
          </w:tcPr>
          <w:p w14:paraId="23E4154B"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0D1D96" w:rsidRPr="00281483" w14:paraId="726004A4" w14:textId="77777777" w:rsidTr="00A915AC">
        <w:tc>
          <w:tcPr>
            <w:tcW w:w="4253" w:type="dxa"/>
          </w:tcPr>
          <w:p w14:paraId="407FD04E" w14:textId="77777777" w:rsidR="000D1D96" w:rsidRPr="00281483" w:rsidRDefault="000D1D96" w:rsidP="000D1D96">
            <w:pPr>
              <w:spacing w:after="0" w:line="240" w:lineRule="auto"/>
              <w:rPr>
                <w:rFonts w:cs="Times New Roman"/>
                <w:color w:val="0D0D0D" w:themeColor="text1" w:themeTint="F2"/>
              </w:rPr>
            </w:pPr>
            <w:r w:rsidRPr="00281483">
              <w:rPr>
                <w:rFonts w:cs="Times New Roman"/>
                <w:color w:val="0D0D0D" w:themeColor="text1" w:themeTint="F2"/>
              </w:rPr>
              <w:t>Kamusal alanlarda (park, meydan, sokak) turist baskısı artmıştır.</w:t>
            </w:r>
          </w:p>
        </w:tc>
        <w:tc>
          <w:tcPr>
            <w:tcW w:w="998" w:type="dxa"/>
          </w:tcPr>
          <w:p w14:paraId="02671EAD"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52" w:type="dxa"/>
          </w:tcPr>
          <w:p w14:paraId="491087E6"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903" w:type="dxa"/>
          </w:tcPr>
          <w:p w14:paraId="1A3A4D1D"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41" w:type="dxa"/>
          </w:tcPr>
          <w:p w14:paraId="49AD11C0"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5" w:type="dxa"/>
          </w:tcPr>
          <w:p w14:paraId="0F8EBFC8"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0D1D96" w:rsidRPr="00281483" w14:paraId="67B6DDC5" w14:textId="77777777" w:rsidTr="00A915AC">
        <w:tc>
          <w:tcPr>
            <w:tcW w:w="4253" w:type="dxa"/>
          </w:tcPr>
          <w:p w14:paraId="689EEF20" w14:textId="77777777" w:rsidR="000D1D96" w:rsidRPr="00281483" w:rsidRDefault="000D1D96" w:rsidP="000D1D96">
            <w:pPr>
              <w:spacing w:after="0" w:line="240" w:lineRule="auto"/>
              <w:rPr>
                <w:rFonts w:cs="Times New Roman"/>
                <w:color w:val="0D0D0D" w:themeColor="text1" w:themeTint="F2"/>
              </w:rPr>
            </w:pPr>
            <w:r w:rsidRPr="00281483">
              <w:rPr>
                <w:rFonts w:cs="Times New Roman"/>
                <w:color w:val="0D0D0D" w:themeColor="text1" w:themeTint="F2"/>
              </w:rPr>
              <w:t>Turistler, yerel halkın günlük faaliyetlerini kısıtlamıştır.</w:t>
            </w:r>
          </w:p>
        </w:tc>
        <w:tc>
          <w:tcPr>
            <w:tcW w:w="998" w:type="dxa"/>
          </w:tcPr>
          <w:p w14:paraId="3448A007"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52" w:type="dxa"/>
          </w:tcPr>
          <w:p w14:paraId="612FFA9E"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903" w:type="dxa"/>
          </w:tcPr>
          <w:p w14:paraId="08AE6395"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41" w:type="dxa"/>
          </w:tcPr>
          <w:p w14:paraId="252EF8FD"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5" w:type="dxa"/>
          </w:tcPr>
          <w:p w14:paraId="1612BBAF"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0D1D96" w:rsidRPr="00281483" w14:paraId="004D9A7D" w14:textId="77777777" w:rsidTr="00A915AC">
        <w:tc>
          <w:tcPr>
            <w:tcW w:w="4253" w:type="dxa"/>
          </w:tcPr>
          <w:p w14:paraId="6D66CD6B" w14:textId="77777777" w:rsidR="000D1D96" w:rsidRPr="00281483" w:rsidRDefault="000D1D96" w:rsidP="000D1D96">
            <w:pPr>
              <w:spacing w:after="0" w:line="240" w:lineRule="auto"/>
              <w:rPr>
                <w:rFonts w:cs="Times New Roman"/>
                <w:color w:val="0D0D0D" w:themeColor="text1" w:themeTint="F2"/>
              </w:rPr>
            </w:pPr>
            <w:r w:rsidRPr="00281483">
              <w:rPr>
                <w:rFonts w:cs="Times New Roman"/>
                <w:color w:val="0D0D0D" w:themeColor="text1" w:themeTint="F2"/>
              </w:rPr>
              <w:t>Yerel halkın konser, etkinlik ve festivaller vb. katılımı azalmıştır.</w:t>
            </w:r>
          </w:p>
        </w:tc>
        <w:tc>
          <w:tcPr>
            <w:tcW w:w="998" w:type="dxa"/>
          </w:tcPr>
          <w:p w14:paraId="1BE36F92"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52" w:type="dxa"/>
          </w:tcPr>
          <w:p w14:paraId="7F3BE484"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903" w:type="dxa"/>
          </w:tcPr>
          <w:p w14:paraId="37BA89CD"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41" w:type="dxa"/>
          </w:tcPr>
          <w:p w14:paraId="0A453C0B"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5" w:type="dxa"/>
          </w:tcPr>
          <w:p w14:paraId="1D1D18D0"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0D1D96" w:rsidRPr="00281483" w14:paraId="69CEB8D5" w14:textId="77777777" w:rsidTr="00A915AC">
        <w:tc>
          <w:tcPr>
            <w:tcW w:w="4253" w:type="dxa"/>
          </w:tcPr>
          <w:p w14:paraId="3C2C665B" w14:textId="77777777" w:rsidR="000D1D96" w:rsidRPr="00281483" w:rsidRDefault="000D1D96" w:rsidP="000D1D96">
            <w:pPr>
              <w:spacing w:after="0" w:line="240" w:lineRule="auto"/>
              <w:rPr>
                <w:rFonts w:cs="Times New Roman"/>
                <w:color w:val="0D0D0D" w:themeColor="text1" w:themeTint="F2"/>
              </w:rPr>
            </w:pPr>
            <w:r w:rsidRPr="00281483">
              <w:rPr>
                <w:rFonts w:cs="Times New Roman"/>
                <w:color w:val="0D0D0D" w:themeColor="text1" w:themeTint="F2"/>
              </w:rPr>
              <w:t>Yerel halkın turistik sokak ve mahallerden göç etmesine neden olmuştur.</w:t>
            </w:r>
          </w:p>
        </w:tc>
        <w:tc>
          <w:tcPr>
            <w:tcW w:w="998" w:type="dxa"/>
          </w:tcPr>
          <w:p w14:paraId="0E5F8CB3"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52" w:type="dxa"/>
          </w:tcPr>
          <w:p w14:paraId="02A57683"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903" w:type="dxa"/>
          </w:tcPr>
          <w:p w14:paraId="20C03E02"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41" w:type="dxa"/>
          </w:tcPr>
          <w:p w14:paraId="0A1791F9"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5" w:type="dxa"/>
          </w:tcPr>
          <w:p w14:paraId="4547AD43"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0D1D96" w:rsidRPr="00281483" w14:paraId="47B9B6A4" w14:textId="77777777" w:rsidTr="00A915AC">
        <w:tc>
          <w:tcPr>
            <w:tcW w:w="4253" w:type="dxa"/>
          </w:tcPr>
          <w:p w14:paraId="3A95A6E2" w14:textId="77777777" w:rsidR="000D1D96" w:rsidRPr="00281483" w:rsidRDefault="000D1D96" w:rsidP="000D1D96">
            <w:pPr>
              <w:spacing w:after="0" w:line="240" w:lineRule="auto"/>
              <w:rPr>
                <w:rFonts w:cs="Times New Roman"/>
                <w:color w:val="0D0D0D" w:themeColor="text1" w:themeTint="F2"/>
              </w:rPr>
            </w:pPr>
            <w:r w:rsidRPr="00281483">
              <w:rPr>
                <w:rFonts w:cs="Times New Roman"/>
                <w:color w:val="0D0D0D" w:themeColor="text1" w:themeTint="F2"/>
              </w:rPr>
              <w:t>Kişisel güvenlik algısı azalmıştır.</w:t>
            </w:r>
          </w:p>
        </w:tc>
        <w:tc>
          <w:tcPr>
            <w:tcW w:w="998" w:type="dxa"/>
          </w:tcPr>
          <w:p w14:paraId="1A300E56"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52" w:type="dxa"/>
          </w:tcPr>
          <w:p w14:paraId="40A2B1BD"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903" w:type="dxa"/>
          </w:tcPr>
          <w:p w14:paraId="3C8977DA"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41" w:type="dxa"/>
          </w:tcPr>
          <w:p w14:paraId="00C7B805"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5" w:type="dxa"/>
          </w:tcPr>
          <w:p w14:paraId="08EB58C8"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0D1D96" w:rsidRPr="00281483" w14:paraId="42A50704" w14:textId="77777777" w:rsidTr="00A915AC">
        <w:tc>
          <w:tcPr>
            <w:tcW w:w="4253" w:type="dxa"/>
          </w:tcPr>
          <w:p w14:paraId="3AA08995" w14:textId="77777777" w:rsidR="000D1D96" w:rsidRPr="00281483" w:rsidRDefault="000D1D96" w:rsidP="000D1D96">
            <w:pPr>
              <w:spacing w:after="0" w:line="240" w:lineRule="auto"/>
              <w:rPr>
                <w:rFonts w:cs="Times New Roman"/>
                <w:color w:val="0D0D0D" w:themeColor="text1" w:themeTint="F2"/>
              </w:rPr>
            </w:pPr>
            <w:r w:rsidRPr="00281483">
              <w:rPr>
                <w:rFonts w:cs="Times New Roman"/>
                <w:color w:val="0D0D0D" w:themeColor="text1" w:themeTint="F2"/>
              </w:rPr>
              <w:t>Suç oranları (fuhuş, kumar, hırsızlık) artmıştır.</w:t>
            </w:r>
          </w:p>
        </w:tc>
        <w:tc>
          <w:tcPr>
            <w:tcW w:w="998" w:type="dxa"/>
          </w:tcPr>
          <w:p w14:paraId="3BCAECC0"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52" w:type="dxa"/>
          </w:tcPr>
          <w:p w14:paraId="72E9507F"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903" w:type="dxa"/>
          </w:tcPr>
          <w:p w14:paraId="7BC214AA"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41" w:type="dxa"/>
          </w:tcPr>
          <w:p w14:paraId="5F9FB9C3"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5" w:type="dxa"/>
          </w:tcPr>
          <w:p w14:paraId="0DA65F5C"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0D1D96" w:rsidRPr="00281483" w14:paraId="3CCF24E6" w14:textId="77777777" w:rsidTr="00A915AC">
        <w:tc>
          <w:tcPr>
            <w:tcW w:w="4253" w:type="dxa"/>
          </w:tcPr>
          <w:p w14:paraId="500AFFF1" w14:textId="77777777" w:rsidR="000D1D96" w:rsidRPr="00281483" w:rsidRDefault="000D1D96" w:rsidP="000D1D96">
            <w:pPr>
              <w:spacing w:after="0" w:line="240" w:lineRule="auto"/>
              <w:rPr>
                <w:rFonts w:cs="Times New Roman"/>
                <w:color w:val="0D0D0D" w:themeColor="text1" w:themeTint="F2"/>
              </w:rPr>
            </w:pPr>
            <w:r w:rsidRPr="00281483">
              <w:rPr>
                <w:rFonts w:cs="Times New Roman"/>
                <w:color w:val="0D0D0D" w:themeColor="text1" w:themeTint="F2"/>
              </w:rPr>
              <w:t>Alkol kullanımı artmıştır.</w:t>
            </w:r>
          </w:p>
        </w:tc>
        <w:tc>
          <w:tcPr>
            <w:tcW w:w="998" w:type="dxa"/>
          </w:tcPr>
          <w:p w14:paraId="51099212"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52" w:type="dxa"/>
          </w:tcPr>
          <w:p w14:paraId="7735AE5A"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903" w:type="dxa"/>
          </w:tcPr>
          <w:p w14:paraId="616EAF86"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41" w:type="dxa"/>
          </w:tcPr>
          <w:p w14:paraId="6E509932"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5" w:type="dxa"/>
          </w:tcPr>
          <w:p w14:paraId="2511F420"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0D1D96" w:rsidRPr="00281483" w14:paraId="09DC2237" w14:textId="77777777" w:rsidTr="00A915AC">
        <w:tc>
          <w:tcPr>
            <w:tcW w:w="4253" w:type="dxa"/>
          </w:tcPr>
          <w:p w14:paraId="71C76B03" w14:textId="77777777" w:rsidR="000D1D96" w:rsidRPr="00281483" w:rsidRDefault="000D1D96" w:rsidP="000D1D96">
            <w:pPr>
              <w:spacing w:after="0" w:line="240" w:lineRule="auto"/>
              <w:rPr>
                <w:rFonts w:cs="Times New Roman"/>
                <w:color w:val="0D0D0D" w:themeColor="text1" w:themeTint="F2"/>
              </w:rPr>
            </w:pPr>
            <w:r w:rsidRPr="00281483">
              <w:rPr>
                <w:rFonts w:cs="Times New Roman"/>
                <w:color w:val="0D0D0D" w:themeColor="text1" w:themeTint="F2"/>
              </w:rPr>
              <w:t>Uyuşturucu kullanımı artmıştır.</w:t>
            </w:r>
          </w:p>
        </w:tc>
        <w:tc>
          <w:tcPr>
            <w:tcW w:w="998" w:type="dxa"/>
          </w:tcPr>
          <w:p w14:paraId="0A613BAB"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52" w:type="dxa"/>
          </w:tcPr>
          <w:p w14:paraId="4F3AC00C"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903" w:type="dxa"/>
          </w:tcPr>
          <w:p w14:paraId="1BE67DA7"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41" w:type="dxa"/>
          </w:tcPr>
          <w:p w14:paraId="746F3BB8"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5" w:type="dxa"/>
          </w:tcPr>
          <w:p w14:paraId="6A52E9B1"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0D1D96" w:rsidRPr="00281483" w14:paraId="2854CB9A" w14:textId="77777777" w:rsidTr="00A915AC">
        <w:tc>
          <w:tcPr>
            <w:tcW w:w="4253" w:type="dxa"/>
          </w:tcPr>
          <w:p w14:paraId="5D195592" w14:textId="77777777" w:rsidR="000D1D96" w:rsidRPr="00281483" w:rsidRDefault="000D1D96" w:rsidP="000D1D96">
            <w:pPr>
              <w:spacing w:after="0" w:line="240" w:lineRule="auto"/>
              <w:rPr>
                <w:rFonts w:cs="Times New Roman"/>
                <w:color w:val="0D0D0D" w:themeColor="text1" w:themeTint="F2"/>
              </w:rPr>
            </w:pPr>
            <w:r w:rsidRPr="00281483">
              <w:rPr>
                <w:rFonts w:cs="Times New Roman"/>
                <w:color w:val="0D0D0D" w:themeColor="text1" w:themeTint="F2"/>
              </w:rPr>
              <w:t>Kalabalık artmıştır.</w:t>
            </w:r>
          </w:p>
        </w:tc>
        <w:tc>
          <w:tcPr>
            <w:tcW w:w="998" w:type="dxa"/>
          </w:tcPr>
          <w:p w14:paraId="2FF4A7B8"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52" w:type="dxa"/>
          </w:tcPr>
          <w:p w14:paraId="57D303FA"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903" w:type="dxa"/>
          </w:tcPr>
          <w:p w14:paraId="554C6842"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41" w:type="dxa"/>
          </w:tcPr>
          <w:p w14:paraId="6F488F07"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5" w:type="dxa"/>
          </w:tcPr>
          <w:p w14:paraId="4DA404B1"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0D1D96" w:rsidRPr="00281483" w14:paraId="0403CC2F" w14:textId="77777777" w:rsidTr="00A915AC">
        <w:tc>
          <w:tcPr>
            <w:tcW w:w="4253" w:type="dxa"/>
          </w:tcPr>
          <w:p w14:paraId="5813897E" w14:textId="77777777" w:rsidR="000D1D96" w:rsidRPr="00281483" w:rsidRDefault="000D1D96" w:rsidP="000D1D96">
            <w:pPr>
              <w:spacing w:after="0" w:line="240" w:lineRule="auto"/>
              <w:rPr>
                <w:rFonts w:cs="Times New Roman"/>
                <w:color w:val="0D0D0D" w:themeColor="text1" w:themeTint="F2"/>
              </w:rPr>
            </w:pPr>
            <w:r w:rsidRPr="00281483">
              <w:rPr>
                <w:rFonts w:cs="Times New Roman"/>
                <w:color w:val="0D0D0D" w:themeColor="text1" w:themeTint="F2"/>
              </w:rPr>
              <w:t>Şehrin nüfusu artmıştır.</w:t>
            </w:r>
          </w:p>
        </w:tc>
        <w:tc>
          <w:tcPr>
            <w:tcW w:w="998" w:type="dxa"/>
          </w:tcPr>
          <w:p w14:paraId="008E899C"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52" w:type="dxa"/>
          </w:tcPr>
          <w:p w14:paraId="7741C92F"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903" w:type="dxa"/>
          </w:tcPr>
          <w:p w14:paraId="31D01406"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41" w:type="dxa"/>
          </w:tcPr>
          <w:p w14:paraId="169D0A9E"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5" w:type="dxa"/>
          </w:tcPr>
          <w:p w14:paraId="21ACFA1C"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0D1D96" w:rsidRPr="00281483" w14:paraId="01F7F6D9" w14:textId="77777777" w:rsidTr="00A915AC">
        <w:tc>
          <w:tcPr>
            <w:tcW w:w="4253" w:type="dxa"/>
          </w:tcPr>
          <w:p w14:paraId="20BCC98B" w14:textId="77777777" w:rsidR="000D1D96" w:rsidRPr="00281483" w:rsidRDefault="000D1D96" w:rsidP="000D1D96">
            <w:pPr>
              <w:spacing w:after="0" w:line="240" w:lineRule="auto"/>
              <w:rPr>
                <w:rFonts w:cs="Times New Roman"/>
                <w:color w:val="0D0D0D" w:themeColor="text1" w:themeTint="F2"/>
              </w:rPr>
            </w:pPr>
            <w:r w:rsidRPr="00281483">
              <w:rPr>
                <w:rFonts w:cs="Times New Roman"/>
                <w:color w:val="0D0D0D" w:themeColor="text1" w:themeTint="F2"/>
              </w:rPr>
              <w:t xml:space="preserve">Trafik sorunu artmıştır. </w:t>
            </w:r>
          </w:p>
        </w:tc>
        <w:tc>
          <w:tcPr>
            <w:tcW w:w="998" w:type="dxa"/>
          </w:tcPr>
          <w:p w14:paraId="058CA241"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52" w:type="dxa"/>
          </w:tcPr>
          <w:p w14:paraId="7F395966"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903" w:type="dxa"/>
          </w:tcPr>
          <w:p w14:paraId="56278A53"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41" w:type="dxa"/>
          </w:tcPr>
          <w:p w14:paraId="45F27E20"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5" w:type="dxa"/>
          </w:tcPr>
          <w:p w14:paraId="02DD61A7"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0D1D96" w:rsidRPr="00281483" w14:paraId="48AADA9D" w14:textId="77777777" w:rsidTr="00A915AC">
        <w:tc>
          <w:tcPr>
            <w:tcW w:w="4253" w:type="dxa"/>
          </w:tcPr>
          <w:p w14:paraId="20C598A3" w14:textId="77777777" w:rsidR="000D1D96" w:rsidRPr="00281483" w:rsidRDefault="000D1D96" w:rsidP="000D1D96">
            <w:pPr>
              <w:spacing w:after="0" w:line="240" w:lineRule="auto"/>
              <w:rPr>
                <w:rFonts w:cs="Times New Roman"/>
                <w:color w:val="0D0D0D" w:themeColor="text1" w:themeTint="F2"/>
              </w:rPr>
            </w:pPr>
            <w:r w:rsidRPr="00281483">
              <w:rPr>
                <w:rFonts w:cs="Times New Roman"/>
                <w:color w:val="0D0D0D" w:themeColor="text1" w:themeTint="F2"/>
              </w:rPr>
              <w:t xml:space="preserve">Gürültü kirliliği artmıştır. </w:t>
            </w:r>
          </w:p>
        </w:tc>
        <w:tc>
          <w:tcPr>
            <w:tcW w:w="998" w:type="dxa"/>
          </w:tcPr>
          <w:p w14:paraId="577D595C"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52" w:type="dxa"/>
          </w:tcPr>
          <w:p w14:paraId="7EDA00CD"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903" w:type="dxa"/>
          </w:tcPr>
          <w:p w14:paraId="0C5DA546"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41" w:type="dxa"/>
          </w:tcPr>
          <w:p w14:paraId="7F9A1803"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5" w:type="dxa"/>
          </w:tcPr>
          <w:p w14:paraId="55982406"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0D1D96" w:rsidRPr="00281483" w14:paraId="244A4DCB" w14:textId="77777777" w:rsidTr="00A915AC">
        <w:tc>
          <w:tcPr>
            <w:tcW w:w="4253" w:type="dxa"/>
          </w:tcPr>
          <w:p w14:paraId="5D918A1B" w14:textId="77777777" w:rsidR="000D1D96" w:rsidRPr="00281483" w:rsidRDefault="000D1D96" w:rsidP="000D1D96">
            <w:pPr>
              <w:spacing w:after="0" w:line="240" w:lineRule="auto"/>
              <w:rPr>
                <w:rFonts w:cs="Times New Roman"/>
                <w:color w:val="0D0D0D" w:themeColor="text1" w:themeTint="F2"/>
              </w:rPr>
            </w:pPr>
            <w:r w:rsidRPr="00281483">
              <w:rPr>
                <w:rFonts w:cs="Times New Roman"/>
                <w:color w:val="0D0D0D" w:themeColor="text1" w:themeTint="F2"/>
              </w:rPr>
              <w:t>Şehrin imajı artmıştır.</w:t>
            </w:r>
          </w:p>
        </w:tc>
        <w:tc>
          <w:tcPr>
            <w:tcW w:w="998" w:type="dxa"/>
          </w:tcPr>
          <w:p w14:paraId="336C1C2E"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52" w:type="dxa"/>
          </w:tcPr>
          <w:p w14:paraId="5581D98A"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903" w:type="dxa"/>
          </w:tcPr>
          <w:p w14:paraId="71837240"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41" w:type="dxa"/>
          </w:tcPr>
          <w:p w14:paraId="5AC2E966"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5" w:type="dxa"/>
          </w:tcPr>
          <w:p w14:paraId="0280DA7B"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0D1D96" w:rsidRPr="00281483" w14:paraId="2E88D45D" w14:textId="77777777" w:rsidTr="00046C63">
        <w:tc>
          <w:tcPr>
            <w:tcW w:w="0" w:type="auto"/>
            <w:gridSpan w:val="6"/>
          </w:tcPr>
          <w:p w14:paraId="51972590" w14:textId="77777777" w:rsidR="000D1D96" w:rsidRPr="00281483" w:rsidRDefault="000D1D96" w:rsidP="000D1D96">
            <w:pPr>
              <w:spacing w:after="0" w:line="240" w:lineRule="auto"/>
              <w:rPr>
                <w:rFonts w:cs="Times New Roman"/>
                <w:b/>
                <w:color w:val="0D0D0D" w:themeColor="text1" w:themeTint="F2"/>
              </w:rPr>
            </w:pPr>
            <w:r w:rsidRPr="00281483">
              <w:rPr>
                <w:rFonts w:cs="Times New Roman"/>
                <w:b/>
                <w:color w:val="0D0D0D" w:themeColor="text1" w:themeTint="F2"/>
              </w:rPr>
              <w:t>Kültürel Etkiler</w:t>
            </w:r>
          </w:p>
        </w:tc>
      </w:tr>
      <w:tr w:rsidR="000D1D96" w:rsidRPr="00281483" w14:paraId="01B63FAF" w14:textId="77777777" w:rsidTr="00A915AC">
        <w:tc>
          <w:tcPr>
            <w:tcW w:w="4253" w:type="dxa"/>
          </w:tcPr>
          <w:p w14:paraId="5247BF76" w14:textId="77777777" w:rsidR="000D1D96" w:rsidRPr="00281483" w:rsidRDefault="000D1D96" w:rsidP="000D1D96">
            <w:pPr>
              <w:spacing w:after="0" w:line="240" w:lineRule="auto"/>
              <w:rPr>
                <w:rFonts w:cs="Times New Roman"/>
                <w:b/>
                <w:color w:val="0D0D0D" w:themeColor="text1" w:themeTint="F2"/>
              </w:rPr>
            </w:pPr>
            <w:r w:rsidRPr="00281483">
              <w:rPr>
                <w:rFonts w:cs="Times New Roman"/>
                <w:color w:val="0D0D0D" w:themeColor="text1" w:themeTint="F2"/>
              </w:rPr>
              <w:t>Tarihi yapıları restore ve yenileme çalışmaları artmıştır.</w:t>
            </w:r>
          </w:p>
        </w:tc>
        <w:tc>
          <w:tcPr>
            <w:tcW w:w="998" w:type="dxa"/>
          </w:tcPr>
          <w:p w14:paraId="2588FD3E"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52" w:type="dxa"/>
          </w:tcPr>
          <w:p w14:paraId="1367F22B"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903" w:type="dxa"/>
          </w:tcPr>
          <w:p w14:paraId="15C20968"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41" w:type="dxa"/>
          </w:tcPr>
          <w:p w14:paraId="4FEF8D95"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5" w:type="dxa"/>
          </w:tcPr>
          <w:p w14:paraId="34176CD0"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0D1D96" w:rsidRPr="00281483" w14:paraId="230C10E8" w14:textId="77777777" w:rsidTr="00A915AC">
        <w:tc>
          <w:tcPr>
            <w:tcW w:w="4253" w:type="dxa"/>
          </w:tcPr>
          <w:p w14:paraId="47B5C110" w14:textId="77777777" w:rsidR="000D1D96" w:rsidRPr="00281483" w:rsidRDefault="000D1D96" w:rsidP="000D1D96">
            <w:pPr>
              <w:spacing w:after="0" w:line="240" w:lineRule="auto"/>
              <w:rPr>
                <w:rFonts w:cs="Times New Roman"/>
                <w:color w:val="0D0D0D" w:themeColor="text1" w:themeTint="F2"/>
              </w:rPr>
            </w:pPr>
            <w:r w:rsidRPr="00281483">
              <w:rPr>
                <w:rFonts w:cs="Times New Roman"/>
                <w:color w:val="0D0D0D" w:themeColor="text1" w:themeTint="F2"/>
              </w:rPr>
              <w:t xml:space="preserve">Tarihi yapıların otel, </w:t>
            </w:r>
            <w:proofErr w:type="spellStart"/>
            <w:r w:rsidRPr="00281483">
              <w:rPr>
                <w:rFonts w:cs="Times New Roman"/>
                <w:color w:val="0D0D0D" w:themeColor="text1" w:themeTint="F2"/>
              </w:rPr>
              <w:t>cafe</w:t>
            </w:r>
            <w:proofErr w:type="spellEnd"/>
            <w:r w:rsidRPr="00281483">
              <w:rPr>
                <w:rFonts w:cs="Times New Roman"/>
                <w:color w:val="0D0D0D" w:themeColor="text1" w:themeTint="F2"/>
              </w:rPr>
              <w:t xml:space="preserve"> vb. gibi işlevlendirme çalışmaları artmıştır.</w:t>
            </w:r>
          </w:p>
        </w:tc>
        <w:tc>
          <w:tcPr>
            <w:tcW w:w="998" w:type="dxa"/>
          </w:tcPr>
          <w:p w14:paraId="22BC6E44"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52" w:type="dxa"/>
          </w:tcPr>
          <w:p w14:paraId="31DEDCF4"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903" w:type="dxa"/>
          </w:tcPr>
          <w:p w14:paraId="4DCF4399"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41" w:type="dxa"/>
          </w:tcPr>
          <w:p w14:paraId="23611EF3"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5" w:type="dxa"/>
          </w:tcPr>
          <w:p w14:paraId="5FED0600"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0D1D96" w:rsidRPr="00281483" w14:paraId="4540E6BD" w14:textId="77777777" w:rsidTr="00A915AC">
        <w:tc>
          <w:tcPr>
            <w:tcW w:w="4253" w:type="dxa"/>
          </w:tcPr>
          <w:p w14:paraId="20F16522" w14:textId="77777777" w:rsidR="000D1D96" w:rsidRPr="00281483" w:rsidRDefault="000D1D96" w:rsidP="000D1D96">
            <w:pPr>
              <w:spacing w:after="0" w:line="240" w:lineRule="auto"/>
              <w:rPr>
                <w:rFonts w:cs="Times New Roman"/>
                <w:color w:val="0D0D0D" w:themeColor="text1" w:themeTint="F2"/>
              </w:rPr>
            </w:pPr>
            <w:r w:rsidRPr="00281483">
              <w:rPr>
                <w:rFonts w:cs="Times New Roman"/>
                <w:color w:val="0D0D0D" w:themeColor="text1" w:themeTint="F2"/>
              </w:rPr>
              <w:t>Doğal ve kültürel mirası koruma bilinci artmıştır.</w:t>
            </w:r>
          </w:p>
        </w:tc>
        <w:tc>
          <w:tcPr>
            <w:tcW w:w="998" w:type="dxa"/>
          </w:tcPr>
          <w:p w14:paraId="67C17C73"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52" w:type="dxa"/>
          </w:tcPr>
          <w:p w14:paraId="04D04357"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903" w:type="dxa"/>
          </w:tcPr>
          <w:p w14:paraId="44B401E0"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41" w:type="dxa"/>
          </w:tcPr>
          <w:p w14:paraId="48B8BABA"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5" w:type="dxa"/>
          </w:tcPr>
          <w:p w14:paraId="71E04EEE"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0D1D96" w:rsidRPr="00281483" w14:paraId="1FF17435" w14:textId="77777777" w:rsidTr="00A915AC">
        <w:tc>
          <w:tcPr>
            <w:tcW w:w="4253" w:type="dxa"/>
          </w:tcPr>
          <w:p w14:paraId="65E0B840" w14:textId="77777777" w:rsidR="000D1D96" w:rsidRPr="00281483" w:rsidRDefault="000D1D96" w:rsidP="000D1D96">
            <w:pPr>
              <w:spacing w:after="0" w:line="240" w:lineRule="auto"/>
              <w:rPr>
                <w:rFonts w:cs="Times New Roman"/>
                <w:color w:val="0D0D0D" w:themeColor="text1" w:themeTint="F2"/>
              </w:rPr>
            </w:pPr>
            <w:r w:rsidRPr="00281483">
              <w:rPr>
                <w:rFonts w:cs="Times New Roman"/>
                <w:color w:val="0D0D0D" w:themeColor="text1" w:themeTint="F2"/>
              </w:rPr>
              <w:t>Tarihi yapıların tahribatı artmıştır.</w:t>
            </w:r>
          </w:p>
        </w:tc>
        <w:tc>
          <w:tcPr>
            <w:tcW w:w="998" w:type="dxa"/>
          </w:tcPr>
          <w:p w14:paraId="7909560C"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52" w:type="dxa"/>
          </w:tcPr>
          <w:p w14:paraId="763712A7"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903" w:type="dxa"/>
          </w:tcPr>
          <w:p w14:paraId="39D37A18"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41" w:type="dxa"/>
          </w:tcPr>
          <w:p w14:paraId="00FFB414"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5" w:type="dxa"/>
          </w:tcPr>
          <w:p w14:paraId="6CAC1012"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0D1D96" w:rsidRPr="00281483" w14:paraId="70C7D5D9" w14:textId="77777777" w:rsidTr="00A915AC">
        <w:tc>
          <w:tcPr>
            <w:tcW w:w="4253" w:type="dxa"/>
          </w:tcPr>
          <w:p w14:paraId="0D03E967" w14:textId="77777777" w:rsidR="000D1D96" w:rsidRPr="00281483" w:rsidRDefault="000D1D96" w:rsidP="000D1D96">
            <w:pPr>
              <w:spacing w:after="0" w:line="240" w:lineRule="auto"/>
              <w:rPr>
                <w:rFonts w:cs="Times New Roman"/>
                <w:color w:val="0D0D0D" w:themeColor="text1" w:themeTint="F2"/>
              </w:rPr>
            </w:pPr>
            <w:r w:rsidRPr="00281483">
              <w:rPr>
                <w:rFonts w:cs="Times New Roman"/>
                <w:color w:val="0D0D0D" w:themeColor="text1" w:themeTint="F2"/>
              </w:rPr>
              <w:t xml:space="preserve">Müze sayısı artmıştır. </w:t>
            </w:r>
          </w:p>
        </w:tc>
        <w:tc>
          <w:tcPr>
            <w:tcW w:w="998" w:type="dxa"/>
          </w:tcPr>
          <w:p w14:paraId="6A1DC738"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52" w:type="dxa"/>
          </w:tcPr>
          <w:p w14:paraId="13708F08"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903" w:type="dxa"/>
          </w:tcPr>
          <w:p w14:paraId="602BD7A8"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41" w:type="dxa"/>
          </w:tcPr>
          <w:p w14:paraId="0CFD3940"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5" w:type="dxa"/>
          </w:tcPr>
          <w:p w14:paraId="698A1155"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0D1D96" w:rsidRPr="00281483" w14:paraId="088A7AE5" w14:textId="77777777" w:rsidTr="00A915AC">
        <w:tc>
          <w:tcPr>
            <w:tcW w:w="4253" w:type="dxa"/>
          </w:tcPr>
          <w:p w14:paraId="3D63DC38" w14:textId="77777777" w:rsidR="000D1D96" w:rsidRPr="00281483" w:rsidRDefault="000D1D96" w:rsidP="000D1D96">
            <w:pPr>
              <w:spacing w:after="0" w:line="240" w:lineRule="auto"/>
              <w:rPr>
                <w:rFonts w:cs="Times New Roman"/>
                <w:color w:val="0D0D0D" w:themeColor="text1" w:themeTint="F2"/>
              </w:rPr>
            </w:pPr>
            <w:r w:rsidRPr="00281483">
              <w:rPr>
                <w:rFonts w:cs="Times New Roman"/>
                <w:color w:val="0D0D0D" w:themeColor="text1" w:themeTint="F2"/>
              </w:rPr>
              <w:t>Yerel kültür canlanmıştır.</w:t>
            </w:r>
          </w:p>
        </w:tc>
        <w:tc>
          <w:tcPr>
            <w:tcW w:w="998" w:type="dxa"/>
          </w:tcPr>
          <w:p w14:paraId="3B0429E2"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52" w:type="dxa"/>
          </w:tcPr>
          <w:p w14:paraId="29C79F44"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903" w:type="dxa"/>
          </w:tcPr>
          <w:p w14:paraId="6A35B736"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41" w:type="dxa"/>
          </w:tcPr>
          <w:p w14:paraId="29C285B5"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5" w:type="dxa"/>
          </w:tcPr>
          <w:p w14:paraId="26904A98"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0D1D96" w:rsidRPr="00281483" w14:paraId="47DE3E38" w14:textId="77777777" w:rsidTr="00A915AC">
        <w:tc>
          <w:tcPr>
            <w:tcW w:w="4253" w:type="dxa"/>
          </w:tcPr>
          <w:p w14:paraId="43995638" w14:textId="77777777" w:rsidR="000D1D96" w:rsidRPr="00281483" w:rsidRDefault="000D1D96" w:rsidP="000D1D96">
            <w:pPr>
              <w:spacing w:after="0" w:line="240" w:lineRule="auto"/>
              <w:rPr>
                <w:rFonts w:cs="Times New Roman"/>
                <w:color w:val="0D0D0D" w:themeColor="text1" w:themeTint="F2"/>
              </w:rPr>
            </w:pPr>
            <w:r w:rsidRPr="00281483">
              <w:rPr>
                <w:rFonts w:cs="Times New Roman"/>
                <w:color w:val="0D0D0D" w:themeColor="text1" w:themeTint="F2"/>
              </w:rPr>
              <w:t>El sanatları canlanmıştır.</w:t>
            </w:r>
          </w:p>
        </w:tc>
        <w:tc>
          <w:tcPr>
            <w:tcW w:w="998" w:type="dxa"/>
          </w:tcPr>
          <w:p w14:paraId="6C8D7091"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52" w:type="dxa"/>
          </w:tcPr>
          <w:p w14:paraId="09245CCC"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903" w:type="dxa"/>
          </w:tcPr>
          <w:p w14:paraId="5308A3CC"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41" w:type="dxa"/>
          </w:tcPr>
          <w:p w14:paraId="0D80B0F7"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5" w:type="dxa"/>
          </w:tcPr>
          <w:p w14:paraId="1D119DC5" w14:textId="77777777" w:rsidR="000D1D96" w:rsidRPr="00281483" w:rsidRDefault="000D1D96" w:rsidP="000D1D96">
            <w:pPr>
              <w:spacing w:after="0" w:line="240" w:lineRule="auto"/>
              <w:jc w:val="center"/>
              <w:rPr>
                <w:rFonts w:cs="Times New Roman"/>
                <w:color w:val="0D0D0D" w:themeColor="text1" w:themeTint="F2"/>
              </w:rPr>
            </w:pPr>
            <w:r w:rsidRPr="00281483">
              <w:rPr>
                <w:rFonts w:cs="Times New Roman"/>
                <w:color w:val="0D0D0D" w:themeColor="text1" w:themeTint="F2"/>
              </w:rPr>
              <w:t>5</w:t>
            </w:r>
          </w:p>
        </w:tc>
      </w:tr>
    </w:tbl>
    <w:p w14:paraId="6E72E4D6" w14:textId="2B4169F5" w:rsidR="000D1D96" w:rsidRPr="00281483" w:rsidRDefault="000D1D96" w:rsidP="00760EF0">
      <w:pPr>
        <w:pStyle w:val="ListeParagraf"/>
        <w:spacing w:after="0" w:line="240" w:lineRule="auto"/>
        <w:jc w:val="both"/>
        <w:rPr>
          <w:rFonts w:ascii="Times New Roman" w:hAnsi="Times New Roman" w:cs="Times New Roman"/>
          <w:color w:val="0D0D0D" w:themeColor="text1" w:themeTint="F2"/>
        </w:rPr>
        <w:sectPr w:rsidR="000D1D96" w:rsidRPr="00281483" w:rsidSect="00AE3FF7">
          <w:type w:val="continuous"/>
          <w:pgSz w:w="11906" w:h="16838"/>
          <w:pgMar w:top="1417" w:right="1417" w:bottom="1417" w:left="1417" w:header="708" w:footer="708" w:gutter="0"/>
          <w:cols w:space="708"/>
          <w:docGrid w:linePitch="360"/>
        </w:sectPr>
      </w:pPr>
    </w:p>
    <w:p w14:paraId="644D9028" w14:textId="7354E474" w:rsidR="00A915AC" w:rsidRPr="00281483" w:rsidRDefault="00A915AC" w:rsidP="00A915AC">
      <w:pPr>
        <w:rPr>
          <w:rFonts w:cs="Times New Roman"/>
          <w:b/>
          <w:bCs/>
          <w:sz w:val="24"/>
          <w:szCs w:val="24"/>
        </w:rPr>
      </w:pPr>
      <w:bookmarkStart w:id="3261" w:name="_Toc235402583"/>
      <w:bookmarkStart w:id="3262" w:name="_Toc235403102"/>
      <w:bookmarkStart w:id="3263" w:name="_Toc235403801"/>
      <w:bookmarkStart w:id="3264" w:name="_Toc235404062"/>
      <w:bookmarkStart w:id="3265" w:name="_Toc235931558"/>
      <w:bookmarkStart w:id="3266" w:name="_Toc235931725"/>
      <w:bookmarkStart w:id="3267" w:name="_Toc235932255"/>
      <w:bookmarkStart w:id="3268" w:name="_Toc235933081"/>
      <w:r w:rsidRPr="00281483">
        <w:rPr>
          <w:rFonts w:cs="Times New Roman"/>
          <w:b/>
          <w:bCs/>
          <w:sz w:val="24"/>
          <w:szCs w:val="24"/>
        </w:rPr>
        <w:lastRenderedPageBreak/>
        <w:t xml:space="preserve">EK-1. </w:t>
      </w:r>
      <w:r w:rsidRPr="00281483">
        <w:rPr>
          <w:rFonts w:cs="Times New Roman"/>
          <w:sz w:val="24"/>
          <w:szCs w:val="24"/>
        </w:rPr>
        <w:t>Devamı</w:t>
      </w:r>
    </w:p>
    <w:tbl>
      <w:tblPr>
        <w:tblStyle w:val="TabloKlavuzu"/>
        <w:tblW w:w="0" w:type="auto"/>
        <w:tblLook w:val="04A0" w:firstRow="1" w:lastRow="0" w:firstColumn="1" w:lastColumn="0" w:noHBand="0" w:noVBand="1"/>
      </w:tblPr>
      <w:tblGrid>
        <w:gridCol w:w="4390"/>
        <w:gridCol w:w="912"/>
        <w:gridCol w:w="939"/>
        <w:gridCol w:w="883"/>
        <w:gridCol w:w="927"/>
        <w:gridCol w:w="1011"/>
      </w:tblGrid>
      <w:tr w:rsidR="00A915AC" w:rsidRPr="00281483" w14:paraId="42949C42" w14:textId="77777777" w:rsidTr="00046C63">
        <w:tc>
          <w:tcPr>
            <w:tcW w:w="4390" w:type="dxa"/>
          </w:tcPr>
          <w:p w14:paraId="2B315A23" w14:textId="77777777" w:rsidR="00A915AC" w:rsidRPr="00281483" w:rsidRDefault="00A915AC" w:rsidP="00046C63">
            <w:pPr>
              <w:spacing w:after="0" w:line="240" w:lineRule="auto"/>
              <w:rPr>
                <w:rFonts w:cs="Times New Roman"/>
                <w:color w:val="0D0D0D" w:themeColor="text1" w:themeTint="F2"/>
              </w:rPr>
            </w:pPr>
            <w:r w:rsidRPr="00281483">
              <w:rPr>
                <w:rFonts w:cs="Times New Roman"/>
                <w:color w:val="0D0D0D" w:themeColor="text1" w:themeTint="F2"/>
              </w:rPr>
              <w:t>Yerel mutfak canlanmıştır.</w:t>
            </w:r>
          </w:p>
        </w:tc>
        <w:tc>
          <w:tcPr>
            <w:tcW w:w="912" w:type="dxa"/>
          </w:tcPr>
          <w:p w14:paraId="1F5BCDEE"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39" w:type="dxa"/>
          </w:tcPr>
          <w:p w14:paraId="1FF7D571"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883" w:type="dxa"/>
          </w:tcPr>
          <w:p w14:paraId="01C40973"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27" w:type="dxa"/>
          </w:tcPr>
          <w:p w14:paraId="58AB397F"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1" w:type="dxa"/>
          </w:tcPr>
          <w:p w14:paraId="3BC9AA3C"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A915AC" w:rsidRPr="00281483" w14:paraId="37BE6CBD" w14:textId="77777777" w:rsidTr="00046C63">
        <w:tc>
          <w:tcPr>
            <w:tcW w:w="4390" w:type="dxa"/>
          </w:tcPr>
          <w:p w14:paraId="5A3B6F5C" w14:textId="77777777" w:rsidR="00A915AC" w:rsidRPr="00281483" w:rsidRDefault="00A915AC" w:rsidP="00046C63">
            <w:pPr>
              <w:spacing w:after="0" w:line="240" w:lineRule="auto"/>
              <w:rPr>
                <w:rFonts w:cs="Times New Roman"/>
                <w:color w:val="0D0D0D" w:themeColor="text1" w:themeTint="F2"/>
              </w:rPr>
            </w:pPr>
            <w:r w:rsidRPr="00281483">
              <w:rPr>
                <w:rFonts w:cs="Times New Roman"/>
                <w:color w:val="0D0D0D" w:themeColor="text1" w:themeTint="F2"/>
              </w:rPr>
              <w:t>Yerel halk ve ziyaretçiler arasında kültür alışverişi artmıştır.</w:t>
            </w:r>
          </w:p>
        </w:tc>
        <w:tc>
          <w:tcPr>
            <w:tcW w:w="912" w:type="dxa"/>
          </w:tcPr>
          <w:p w14:paraId="352BFF07"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39" w:type="dxa"/>
          </w:tcPr>
          <w:p w14:paraId="73E38AE1"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883" w:type="dxa"/>
          </w:tcPr>
          <w:p w14:paraId="7B53C3AF"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27" w:type="dxa"/>
          </w:tcPr>
          <w:p w14:paraId="57870AC8"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1" w:type="dxa"/>
          </w:tcPr>
          <w:p w14:paraId="72B57E62"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A915AC" w:rsidRPr="00281483" w14:paraId="521C2A5A" w14:textId="77777777" w:rsidTr="00046C63">
        <w:tc>
          <w:tcPr>
            <w:tcW w:w="4390" w:type="dxa"/>
          </w:tcPr>
          <w:p w14:paraId="1F5E614F" w14:textId="77777777" w:rsidR="00A915AC" w:rsidRPr="00281483" w:rsidRDefault="00A915AC" w:rsidP="00046C63">
            <w:pPr>
              <w:spacing w:after="0" w:line="240" w:lineRule="auto"/>
              <w:rPr>
                <w:rFonts w:cs="Times New Roman"/>
                <w:color w:val="0D0D0D" w:themeColor="text1" w:themeTint="F2"/>
              </w:rPr>
            </w:pPr>
            <w:r w:rsidRPr="00281483">
              <w:rPr>
                <w:rFonts w:cs="Times New Roman"/>
                <w:color w:val="0D0D0D" w:themeColor="text1" w:themeTint="F2"/>
              </w:rPr>
              <w:t>Yabancı dil öğrenimi artmıştır.</w:t>
            </w:r>
          </w:p>
        </w:tc>
        <w:tc>
          <w:tcPr>
            <w:tcW w:w="912" w:type="dxa"/>
          </w:tcPr>
          <w:p w14:paraId="02C7D497"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39" w:type="dxa"/>
          </w:tcPr>
          <w:p w14:paraId="473363DF"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883" w:type="dxa"/>
          </w:tcPr>
          <w:p w14:paraId="198B32A4"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27" w:type="dxa"/>
          </w:tcPr>
          <w:p w14:paraId="0C2272C8"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1" w:type="dxa"/>
          </w:tcPr>
          <w:p w14:paraId="209A14C9"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A915AC" w:rsidRPr="00281483" w14:paraId="0E3587BA" w14:textId="77777777" w:rsidTr="00046C63">
        <w:tc>
          <w:tcPr>
            <w:tcW w:w="4390" w:type="dxa"/>
          </w:tcPr>
          <w:p w14:paraId="1D91958A" w14:textId="77777777" w:rsidR="00A915AC" w:rsidRPr="00281483" w:rsidRDefault="00A915AC" w:rsidP="00046C63">
            <w:pPr>
              <w:spacing w:after="0" w:line="240" w:lineRule="auto"/>
              <w:rPr>
                <w:rFonts w:cs="Times New Roman"/>
                <w:color w:val="0D0D0D" w:themeColor="text1" w:themeTint="F2"/>
              </w:rPr>
            </w:pPr>
            <w:r w:rsidRPr="00281483">
              <w:rPr>
                <w:rFonts w:cs="Times New Roman"/>
                <w:color w:val="0D0D0D" w:themeColor="text1" w:themeTint="F2"/>
              </w:rPr>
              <w:t>Yerel halkın ahlaki değerleri bozulmuştur.</w:t>
            </w:r>
          </w:p>
        </w:tc>
        <w:tc>
          <w:tcPr>
            <w:tcW w:w="912" w:type="dxa"/>
          </w:tcPr>
          <w:p w14:paraId="7522969D"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39" w:type="dxa"/>
          </w:tcPr>
          <w:p w14:paraId="4AF8E9D0"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883" w:type="dxa"/>
          </w:tcPr>
          <w:p w14:paraId="4A2EB63D"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27" w:type="dxa"/>
          </w:tcPr>
          <w:p w14:paraId="7D122EA7"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1" w:type="dxa"/>
          </w:tcPr>
          <w:p w14:paraId="3D94BD78"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A915AC" w:rsidRPr="00281483" w14:paraId="66190F77" w14:textId="77777777" w:rsidTr="00046C63">
        <w:tc>
          <w:tcPr>
            <w:tcW w:w="0" w:type="auto"/>
            <w:gridSpan w:val="6"/>
          </w:tcPr>
          <w:p w14:paraId="36A4A9F6" w14:textId="77777777" w:rsidR="00A915AC" w:rsidRPr="00281483" w:rsidRDefault="00A915AC" w:rsidP="00046C63">
            <w:pPr>
              <w:spacing w:after="0" w:line="240" w:lineRule="auto"/>
              <w:rPr>
                <w:rFonts w:cs="Times New Roman"/>
                <w:b/>
                <w:color w:val="0D0D0D" w:themeColor="text1" w:themeTint="F2"/>
              </w:rPr>
            </w:pPr>
            <w:r w:rsidRPr="00281483">
              <w:rPr>
                <w:rFonts w:cs="Times New Roman"/>
                <w:b/>
                <w:color w:val="0D0D0D" w:themeColor="text1" w:themeTint="F2"/>
              </w:rPr>
              <w:t>Ekonomik Etkiler</w:t>
            </w:r>
          </w:p>
        </w:tc>
      </w:tr>
      <w:tr w:rsidR="00A915AC" w:rsidRPr="00281483" w14:paraId="27116DB8" w14:textId="77777777" w:rsidTr="00046C63">
        <w:tc>
          <w:tcPr>
            <w:tcW w:w="4390" w:type="dxa"/>
          </w:tcPr>
          <w:p w14:paraId="6A7344E9" w14:textId="77777777" w:rsidR="00A915AC" w:rsidRPr="00281483" w:rsidRDefault="00A915AC" w:rsidP="00046C63">
            <w:pPr>
              <w:spacing w:after="0" w:line="240" w:lineRule="auto"/>
              <w:jc w:val="both"/>
              <w:rPr>
                <w:rFonts w:cs="Times New Roman"/>
                <w:color w:val="0D0D0D" w:themeColor="text1" w:themeTint="F2"/>
              </w:rPr>
            </w:pPr>
            <w:r w:rsidRPr="00281483">
              <w:rPr>
                <w:rFonts w:cs="Times New Roman"/>
                <w:color w:val="0D0D0D" w:themeColor="text1" w:themeTint="F2"/>
              </w:rPr>
              <w:t>Yerel halkın geliri artmıştır.</w:t>
            </w:r>
          </w:p>
        </w:tc>
        <w:tc>
          <w:tcPr>
            <w:tcW w:w="912" w:type="dxa"/>
          </w:tcPr>
          <w:p w14:paraId="63278213"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39" w:type="dxa"/>
          </w:tcPr>
          <w:p w14:paraId="7DB5EE29"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883" w:type="dxa"/>
          </w:tcPr>
          <w:p w14:paraId="477EA43D"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27" w:type="dxa"/>
          </w:tcPr>
          <w:p w14:paraId="606F900D"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1" w:type="dxa"/>
          </w:tcPr>
          <w:p w14:paraId="32F61F09"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A915AC" w:rsidRPr="00281483" w14:paraId="133C4435" w14:textId="77777777" w:rsidTr="00046C63">
        <w:tc>
          <w:tcPr>
            <w:tcW w:w="4390" w:type="dxa"/>
          </w:tcPr>
          <w:p w14:paraId="62AAF054" w14:textId="77777777" w:rsidR="00A915AC" w:rsidRPr="00281483" w:rsidRDefault="00A915AC" w:rsidP="00046C63">
            <w:pPr>
              <w:spacing w:after="0" w:line="240" w:lineRule="auto"/>
              <w:jc w:val="both"/>
              <w:rPr>
                <w:rFonts w:cs="Times New Roman"/>
                <w:color w:val="0D0D0D" w:themeColor="text1" w:themeTint="F2"/>
              </w:rPr>
            </w:pPr>
            <w:r w:rsidRPr="00281483">
              <w:rPr>
                <w:rFonts w:cs="Times New Roman"/>
                <w:color w:val="0D0D0D" w:themeColor="text1" w:themeTint="F2"/>
              </w:rPr>
              <w:t>Yeni iş fırsatları ortaya çıkmıştır.</w:t>
            </w:r>
          </w:p>
        </w:tc>
        <w:tc>
          <w:tcPr>
            <w:tcW w:w="912" w:type="dxa"/>
          </w:tcPr>
          <w:p w14:paraId="52D2A11A"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39" w:type="dxa"/>
          </w:tcPr>
          <w:p w14:paraId="757B536F"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883" w:type="dxa"/>
          </w:tcPr>
          <w:p w14:paraId="173CC63C"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27" w:type="dxa"/>
          </w:tcPr>
          <w:p w14:paraId="118D977C"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1" w:type="dxa"/>
          </w:tcPr>
          <w:p w14:paraId="7FF91F8C"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A915AC" w:rsidRPr="00281483" w14:paraId="23253871" w14:textId="77777777" w:rsidTr="00046C63">
        <w:tc>
          <w:tcPr>
            <w:tcW w:w="4390" w:type="dxa"/>
          </w:tcPr>
          <w:p w14:paraId="0A1172F5" w14:textId="77777777" w:rsidR="00A915AC" w:rsidRPr="00281483" w:rsidRDefault="00A915AC" w:rsidP="00046C63">
            <w:pPr>
              <w:spacing w:after="0" w:line="240" w:lineRule="auto"/>
              <w:rPr>
                <w:rFonts w:cs="Times New Roman"/>
                <w:color w:val="0D0D0D" w:themeColor="text1" w:themeTint="F2"/>
              </w:rPr>
            </w:pPr>
            <w:r w:rsidRPr="00281483">
              <w:rPr>
                <w:rFonts w:cs="Times New Roman"/>
                <w:color w:val="0D0D0D" w:themeColor="text1" w:themeTint="F2"/>
              </w:rPr>
              <w:t>Kadınların istihdamı artmıştır.</w:t>
            </w:r>
          </w:p>
        </w:tc>
        <w:tc>
          <w:tcPr>
            <w:tcW w:w="912" w:type="dxa"/>
          </w:tcPr>
          <w:p w14:paraId="5A73E257"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39" w:type="dxa"/>
          </w:tcPr>
          <w:p w14:paraId="2ABF0C6F"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883" w:type="dxa"/>
          </w:tcPr>
          <w:p w14:paraId="7E4CB638"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27" w:type="dxa"/>
          </w:tcPr>
          <w:p w14:paraId="5FF76F83"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1" w:type="dxa"/>
          </w:tcPr>
          <w:p w14:paraId="327DE775"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A915AC" w:rsidRPr="00281483" w14:paraId="34C83814" w14:textId="77777777" w:rsidTr="00046C63">
        <w:tc>
          <w:tcPr>
            <w:tcW w:w="4390" w:type="dxa"/>
          </w:tcPr>
          <w:p w14:paraId="65F2FEB8" w14:textId="77777777" w:rsidR="00A915AC" w:rsidRPr="00281483" w:rsidRDefault="00A915AC" w:rsidP="00046C63">
            <w:pPr>
              <w:spacing w:after="0" w:line="240" w:lineRule="auto"/>
              <w:rPr>
                <w:rFonts w:cs="Times New Roman"/>
                <w:color w:val="0D0D0D" w:themeColor="text1" w:themeTint="F2"/>
              </w:rPr>
            </w:pPr>
            <w:r w:rsidRPr="00281483">
              <w:rPr>
                <w:rFonts w:cs="Times New Roman"/>
                <w:color w:val="0D0D0D" w:themeColor="text1" w:themeTint="F2"/>
              </w:rPr>
              <w:t>Şehre yapılan yatırımlar artmıştır.</w:t>
            </w:r>
          </w:p>
        </w:tc>
        <w:tc>
          <w:tcPr>
            <w:tcW w:w="912" w:type="dxa"/>
          </w:tcPr>
          <w:p w14:paraId="3622D779"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39" w:type="dxa"/>
          </w:tcPr>
          <w:p w14:paraId="71B115BF"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883" w:type="dxa"/>
          </w:tcPr>
          <w:p w14:paraId="319C2398"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27" w:type="dxa"/>
          </w:tcPr>
          <w:p w14:paraId="4E0E4493"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1" w:type="dxa"/>
          </w:tcPr>
          <w:p w14:paraId="1469AAC0"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A915AC" w:rsidRPr="00281483" w14:paraId="084DB754" w14:textId="77777777" w:rsidTr="00046C63">
        <w:tc>
          <w:tcPr>
            <w:tcW w:w="4390" w:type="dxa"/>
          </w:tcPr>
          <w:p w14:paraId="001C372E" w14:textId="77777777" w:rsidR="00A915AC" w:rsidRPr="00281483" w:rsidRDefault="00A915AC" w:rsidP="00046C63">
            <w:pPr>
              <w:spacing w:after="0" w:line="240" w:lineRule="auto"/>
              <w:rPr>
                <w:rFonts w:cs="Times New Roman"/>
                <w:color w:val="0D0D0D" w:themeColor="text1" w:themeTint="F2"/>
              </w:rPr>
            </w:pPr>
            <w:r w:rsidRPr="00281483">
              <w:rPr>
                <w:rFonts w:cs="Times New Roman"/>
                <w:color w:val="0D0D0D" w:themeColor="text1" w:themeTint="F2"/>
              </w:rPr>
              <w:t>Vergi gelirleri artmıştır.</w:t>
            </w:r>
          </w:p>
        </w:tc>
        <w:tc>
          <w:tcPr>
            <w:tcW w:w="912" w:type="dxa"/>
          </w:tcPr>
          <w:p w14:paraId="557D8001"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39" w:type="dxa"/>
          </w:tcPr>
          <w:p w14:paraId="4AA48B38"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883" w:type="dxa"/>
          </w:tcPr>
          <w:p w14:paraId="257DB7F1"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27" w:type="dxa"/>
          </w:tcPr>
          <w:p w14:paraId="63064ECC"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1" w:type="dxa"/>
          </w:tcPr>
          <w:p w14:paraId="0409D56F"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A915AC" w:rsidRPr="00281483" w14:paraId="4CA729AF" w14:textId="77777777" w:rsidTr="00046C63">
        <w:tc>
          <w:tcPr>
            <w:tcW w:w="4390" w:type="dxa"/>
          </w:tcPr>
          <w:p w14:paraId="287EC73E" w14:textId="77777777" w:rsidR="00A915AC" w:rsidRPr="00281483" w:rsidRDefault="00A915AC" w:rsidP="00046C63">
            <w:pPr>
              <w:spacing w:after="0" w:line="240" w:lineRule="auto"/>
              <w:rPr>
                <w:rFonts w:cs="Times New Roman"/>
                <w:color w:val="0D0D0D" w:themeColor="text1" w:themeTint="F2"/>
              </w:rPr>
            </w:pPr>
            <w:r w:rsidRPr="00281483">
              <w:rPr>
                <w:rFonts w:cs="Times New Roman"/>
                <w:color w:val="0D0D0D" w:themeColor="text1" w:themeTint="F2"/>
              </w:rPr>
              <w:t>Şehrin altyapısı gelişmiştir.</w:t>
            </w:r>
          </w:p>
        </w:tc>
        <w:tc>
          <w:tcPr>
            <w:tcW w:w="912" w:type="dxa"/>
          </w:tcPr>
          <w:p w14:paraId="22AE5211"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39" w:type="dxa"/>
          </w:tcPr>
          <w:p w14:paraId="148F2707"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883" w:type="dxa"/>
          </w:tcPr>
          <w:p w14:paraId="52D8EAA5"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27" w:type="dxa"/>
          </w:tcPr>
          <w:p w14:paraId="66AE9122"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1" w:type="dxa"/>
          </w:tcPr>
          <w:p w14:paraId="5202B358"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A915AC" w:rsidRPr="00281483" w14:paraId="18AE719A" w14:textId="77777777" w:rsidTr="00046C63">
        <w:tc>
          <w:tcPr>
            <w:tcW w:w="4390" w:type="dxa"/>
          </w:tcPr>
          <w:p w14:paraId="43F6FBEF" w14:textId="77777777" w:rsidR="00A915AC" w:rsidRPr="00281483" w:rsidRDefault="00A915AC" w:rsidP="00046C63">
            <w:pPr>
              <w:spacing w:after="0" w:line="240" w:lineRule="auto"/>
              <w:rPr>
                <w:rFonts w:cs="Times New Roman"/>
                <w:color w:val="0D0D0D" w:themeColor="text1" w:themeTint="F2"/>
              </w:rPr>
            </w:pPr>
            <w:r w:rsidRPr="00281483">
              <w:rPr>
                <w:rFonts w:cs="Times New Roman"/>
                <w:color w:val="0D0D0D" w:themeColor="text1" w:themeTint="F2"/>
              </w:rPr>
              <w:t>Konaklama (otel, pansiyon, apart) işletmeleri artmıştır.</w:t>
            </w:r>
          </w:p>
        </w:tc>
        <w:tc>
          <w:tcPr>
            <w:tcW w:w="912" w:type="dxa"/>
          </w:tcPr>
          <w:p w14:paraId="752BE619"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39" w:type="dxa"/>
          </w:tcPr>
          <w:p w14:paraId="30274AF6"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883" w:type="dxa"/>
          </w:tcPr>
          <w:p w14:paraId="6E739F33"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27" w:type="dxa"/>
          </w:tcPr>
          <w:p w14:paraId="64AF4D94"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1" w:type="dxa"/>
          </w:tcPr>
          <w:p w14:paraId="34400FE4"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A915AC" w:rsidRPr="00281483" w14:paraId="2FB80CAA" w14:textId="77777777" w:rsidTr="00046C63">
        <w:tc>
          <w:tcPr>
            <w:tcW w:w="4390" w:type="dxa"/>
          </w:tcPr>
          <w:p w14:paraId="7748D744" w14:textId="77777777" w:rsidR="00A915AC" w:rsidRPr="00281483" w:rsidRDefault="00A915AC" w:rsidP="00046C63">
            <w:pPr>
              <w:spacing w:after="0" w:line="240" w:lineRule="auto"/>
              <w:rPr>
                <w:rFonts w:cs="Times New Roman"/>
                <w:color w:val="0D0D0D" w:themeColor="text1" w:themeTint="F2"/>
              </w:rPr>
            </w:pPr>
            <w:r w:rsidRPr="00281483">
              <w:rPr>
                <w:rFonts w:cs="Times New Roman"/>
                <w:color w:val="0D0D0D" w:themeColor="text1" w:themeTint="F2"/>
              </w:rPr>
              <w:t>Yeme-içme tesisleri artmıştır.</w:t>
            </w:r>
          </w:p>
        </w:tc>
        <w:tc>
          <w:tcPr>
            <w:tcW w:w="912" w:type="dxa"/>
          </w:tcPr>
          <w:p w14:paraId="40773FFE"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39" w:type="dxa"/>
          </w:tcPr>
          <w:p w14:paraId="39DEC984"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883" w:type="dxa"/>
          </w:tcPr>
          <w:p w14:paraId="32E5A96A"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27" w:type="dxa"/>
          </w:tcPr>
          <w:p w14:paraId="2FA126E5"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1" w:type="dxa"/>
          </w:tcPr>
          <w:p w14:paraId="545DDB6F"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A915AC" w:rsidRPr="00281483" w14:paraId="29FAFA35" w14:textId="77777777" w:rsidTr="00046C63">
        <w:tc>
          <w:tcPr>
            <w:tcW w:w="4390" w:type="dxa"/>
          </w:tcPr>
          <w:p w14:paraId="42CA9958" w14:textId="77777777" w:rsidR="00A915AC" w:rsidRPr="00281483" w:rsidRDefault="00A915AC" w:rsidP="00046C63">
            <w:pPr>
              <w:spacing w:after="0" w:line="240" w:lineRule="auto"/>
              <w:rPr>
                <w:rFonts w:cs="Times New Roman"/>
                <w:color w:val="0D0D0D" w:themeColor="text1" w:themeTint="F2"/>
              </w:rPr>
            </w:pPr>
            <w:r w:rsidRPr="00281483">
              <w:rPr>
                <w:rFonts w:cs="Times New Roman"/>
                <w:color w:val="0D0D0D" w:themeColor="text1" w:themeTint="F2"/>
              </w:rPr>
              <w:t>Hediyelik eşya dükkanları artmıştır.</w:t>
            </w:r>
          </w:p>
        </w:tc>
        <w:tc>
          <w:tcPr>
            <w:tcW w:w="912" w:type="dxa"/>
          </w:tcPr>
          <w:p w14:paraId="716998A9"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39" w:type="dxa"/>
          </w:tcPr>
          <w:p w14:paraId="7B128779"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883" w:type="dxa"/>
          </w:tcPr>
          <w:p w14:paraId="10E4255F"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27" w:type="dxa"/>
          </w:tcPr>
          <w:p w14:paraId="1B7A5D18"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1" w:type="dxa"/>
          </w:tcPr>
          <w:p w14:paraId="4052224F"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A915AC" w:rsidRPr="00281483" w14:paraId="376F5F7E" w14:textId="77777777" w:rsidTr="00046C63">
        <w:tc>
          <w:tcPr>
            <w:tcW w:w="4390" w:type="dxa"/>
          </w:tcPr>
          <w:p w14:paraId="1C5D7E00" w14:textId="77777777" w:rsidR="00A915AC" w:rsidRPr="00281483" w:rsidRDefault="00A915AC" w:rsidP="00046C63">
            <w:pPr>
              <w:spacing w:after="0" w:line="240" w:lineRule="auto"/>
              <w:rPr>
                <w:rFonts w:cs="Times New Roman"/>
                <w:color w:val="0D0D0D" w:themeColor="text1" w:themeTint="F2"/>
              </w:rPr>
            </w:pPr>
            <w:r w:rsidRPr="00281483">
              <w:rPr>
                <w:rFonts w:cs="Times New Roman"/>
                <w:color w:val="0D0D0D" w:themeColor="text1" w:themeTint="F2"/>
              </w:rPr>
              <w:t>Diğer sektörler gelişmiştir (inşaat, ulaşım).</w:t>
            </w:r>
          </w:p>
        </w:tc>
        <w:tc>
          <w:tcPr>
            <w:tcW w:w="912" w:type="dxa"/>
          </w:tcPr>
          <w:p w14:paraId="49B78910"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39" w:type="dxa"/>
          </w:tcPr>
          <w:p w14:paraId="2111F418"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883" w:type="dxa"/>
          </w:tcPr>
          <w:p w14:paraId="48CE08EC"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27" w:type="dxa"/>
          </w:tcPr>
          <w:p w14:paraId="23391529"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1" w:type="dxa"/>
          </w:tcPr>
          <w:p w14:paraId="5FED8E0D"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A915AC" w:rsidRPr="00281483" w14:paraId="17FB0160" w14:textId="77777777" w:rsidTr="00046C63">
        <w:tc>
          <w:tcPr>
            <w:tcW w:w="4390" w:type="dxa"/>
          </w:tcPr>
          <w:p w14:paraId="46AF2549" w14:textId="77777777" w:rsidR="00A915AC" w:rsidRPr="00281483" w:rsidRDefault="00A915AC" w:rsidP="00046C63">
            <w:pPr>
              <w:spacing w:after="0" w:line="240" w:lineRule="auto"/>
              <w:rPr>
                <w:rFonts w:cs="Times New Roman"/>
                <w:color w:val="0D0D0D" w:themeColor="text1" w:themeTint="F2"/>
              </w:rPr>
            </w:pPr>
            <w:r w:rsidRPr="00281483">
              <w:rPr>
                <w:rFonts w:cs="Times New Roman"/>
                <w:color w:val="0D0D0D" w:themeColor="text1" w:themeTint="F2"/>
              </w:rPr>
              <w:t>Günlük kiralık evlerin sayısı artmıştır (</w:t>
            </w:r>
            <w:proofErr w:type="spellStart"/>
            <w:r w:rsidRPr="00281483">
              <w:rPr>
                <w:rFonts w:cs="Times New Roman"/>
                <w:color w:val="0D0D0D" w:themeColor="text1" w:themeTint="F2"/>
              </w:rPr>
              <w:t>Airbnb</w:t>
            </w:r>
            <w:proofErr w:type="spellEnd"/>
            <w:r w:rsidRPr="00281483">
              <w:rPr>
                <w:rFonts w:cs="Times New Roman"/>
                <w:color w:val="0D0D0D" w:themeColor="text1" w:themeTint="F2"/>
              </w:rPr>
              <w:t xml:space="preserve"> gibi çevrimiçi platformlardan yararlanma).</w:t>
            </w:r>
          </w:p>
        </w:tc>
        <w:tc>
          <w:tcPr>
            <w:tcW w:w="912" w:type="dxa"/>
          </w:tcPr>
          <w:p w14:paraId="48364A6B"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39" w:type="dxa"/>
          </w:tcPr>
          <w:p w14:paraId="65D1D019"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883" w:type="dxa"/>
          </w:tcPr>
          <w:p w14:paraId="3D293822"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27" w:type="dxa"/>
          </w:tcPr>
          <w:p w14:paraId="715B3D26"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1" w:type="dxa"/>
          </w:tcPr>
          <w:p w14:paraId="5445E1F9"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A915AC" w:rsidRPr="00281483" w14:paraId="1DA7242E" w14:textId="77777777" w:rsidTr="00046C63">
        <w:tc>
          <w:tcPr>
            <w:tcW w:w="4390" w:type="dxa"/>
          </w:tcPr>
          <w:p w14:paraId="13707347" w14:textId="77777777" w:rsidR="00A915AC" w:rsidRPr="00281483" w:rsidRDefault="00A915AC" w:rsidP="00046C63">
            <w:pPr>
              <w:spacing w:after="0" w:line="240" w:lineRule="auto"/>
              <w:rPr>
                <w:rFonts w:cs="Times New Roman"/>
                <w:color w:val="0D0D0D" w:themeColor="text1" w:themeTint="F2"/>
              </w:rPr>
            </w:pPr>
            <w:r w:rsidRPr="00281483">
              <w:rPr>
                <w:rFonts w:cs="Times New Roman"/>
                <w:color w:val="0D0D0D" w:themeColor="text1" w:themeTint="F2"/>
              </w:rPr>
              <w:t>Ürün ve hizmetlerin fiyatları artmıştır.</w:t>
            </w:r>
          </w:p>
        </w:tc>
        <w:tc>
          <w:tcPr>
            <w:tcW w:w="912" w:type="dxa"/>
          </w:tcPr>
          <w:p w14:paraId="5C03357F"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39" w:type="dxa"/>
          </w:tcPr>
          <w:p w14:paraId="022826A7"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883" w:type="dxa"/>
          </w:tcPr>
          <w:p w14:paraId="595F7C27"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27" w:type="dxa"/>
          </w:tcPr>
          <w:p w14:paraId="3F2AD9CF"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1" w:type="dxa"/>
          </w:tcPr>
          <w:p w14:paraId="69F2AB6B"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A915AC" w:rsidRPr="00281483" w14:paraId="3355340A" w14:textId="77777777" w:rsidTr="00046C63">
        <w:tc>
          <w:tcPr>
            <w:tcW w:w="4390" w:type="dxa"/>
          </w:tcPr>
          <w:p w14:paraId="3023B94D" w14:textId="77777777" w:rsidR="00A915AC" w:rsidRPr="00281483" w:rsidRDefault="00A915AC" w:rsidP="00046C63">
            <w:pPr>
              <w:spacing w:after="0" w:line="240" w:lineRule="auto"/>
              <w:rPr>
                <w:rFonts w:cs="Times New Roman"/>
                <w:color w:val="0D0D0D" w:themeColor="text1" w:themeTint="F2"/>
              </w:rPr>
            </w:pPr>
            <w:r w:rsidRPr="00281483">
              <w:rPr>
                <w:rFonts w:cs="Times New Roman"/>
                <w:color w:val="0D0D0D" w:themeColor="text1" w:themeTint="F2"/>
              </w:rPr>
              <w:t>İşyeri kira fiyatları artmıştır.</w:t>
            </w:r>
          </w:p>
        </w:tc>
        <w:tc>
          <w:tcPr>
            <w:tcW w:w="912" w:type="dxa"/>
          </w:tcPr>
          <w:p w14:paraId="6588887A"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39" w:type="dxa"/>
          </w:tcPr>
          <w:p w14:paraId="41E8916D"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883" w:type="dxa"/>
          </w:tcPr>
          <w:p w14:paraId="121FEC06"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27" w:type="dxa"/>
          </w:tcPr>
          <w:p w14:paraId="6DAE6B75"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1" w:type="dxa"/>
          </w:tcPr>
          <w:p w14:paraId="575D5A11"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A915AC" w:rsidRPr="00281483" w14:paraId="213B030D" w14:textId="77777777" w:rsidTr="00046C63">
        <w:tc>
          <w:tcPr>
            <w:tcW w:w="4390" w:type="dxa"/>
          </w:tcPr>
          <w:p w14:paraId="66BA32C1" w14:textId="77777777" w:rsidR="00A915AC" w:rsidRPr="00281483" w:rsidRDefault="00A915AC" w:rsidP="00046C63">
            <w:pPr>
              <w:spacing w:after="0" w:line="240" w:lineRule="auto"/>
              <w:rPr>
                <w:rFonts w:cs="Times New Roman"/>
                <w:color w:val="0D0D0D" w:themeColor="text1" w:themeTint="F2"/>
              </w:rPr>
            </w:pPr>
            <w:r w:rsidRPr="00281483">
              <w:rPr>
                <w:rFonts w:cs="Times New Roman"/>
                <w:color w:val="0D0D0D" w:themeColor="text1" w:themeTint="F2"/>
              </w:rPr>
              <w:t>Konut kira fiyatları artmıştır.</w:t>
            </w:r>
          </w:p>
        </w:tc>
        <w:tc>
          <w:tcPr>
            <w:tcW w:w="912" w:type="dxa"/>
          </w:tcPr>
          <w:p w14:paraId="103A0F20"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39" w:type="dxa"/>
          </w:tcPr>
          <w:p w14:paraId="1E62FF84"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883" w:type="dxa"/>
          </w:tcPr>
          <w:p w14:paraId="56F129F7"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27" w:type="dxa"/>
          </w:tcPr>
          <w:p w14:paraId="7CE3DFB7"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1" w:type="dxa"/>
          </w:tcPr>
          <w:p w14:paraId="4D0A5A67"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A915AC" w:rsidRPr="00281483" w14:paraId="7F4F3F30" w14:textId="77777777" w:rsidTr="00046C63">
        <w:tc>
          <w:tcPr>
            <w:tcW w:w="4390" w:type="dxa"/>
          </w:tcPr>
          <w:p w14:paraId="6FF0D732" w14:textId="77777777" w:rsidR="00A915AC" w:rsidRPr="00281483" w:rsidRDefault="00A915AC" w:rsidP="00046C63">
            <w:pPr>
              <w:spacing w:after="0" w:line="240" w:lineRule="auto"/>
              <w:rPr>
                <w:rFonts w:cs="Times New Roman"/>
                <w:color w:val="0D0D0D" w:themeColor="text1" w:themeTint="F2"/>
              </w:rPr>
            </w:pPr>
            <w:r w:rsidRPr="00281483">
              <w:rPr>
                <w:rFonts w:cs="Times New Roman"/>
                <w:color w:val="0D0D0D" w:themeColor="text1" w:themeTint="F2"/>
              </w:rPr>
              <w:t>Hayat pahalılığı artmıştır.</w:t>
            </w:r>
          </w:p>
        </w:tc>
        <w:tc>
          <w:tcPr>
            <w:tcW w:w="912" w:type="dxa"/>
          </w:tcPr>
          <w:p w14:paraId="057C9254"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39" w:type="dxa"/>
          </w:tcPr>
          <w:p w14:paraId="1706490E"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883" w:type="dxa"/>
          </w:tcPr>
          <w:p w14:paraId="672D5BD3"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27" w:type="dxa"/>
          </w:tcPr>
          <w:p w14:paraId="5228A144"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1" w:type="dxa"/>
          </w:tcPr>
          <w:p w14:paraId="7BBF91F4"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A915AC" w:rsidRPr="00281483" w14:paraId="3C617DD8" w14:textId="77777777" w:rsidTr="00046C63">
        <w:tc>
          <w:tcPr>
            <w:tcW w:w="4390" w:type="dxa"/>
          </w:tcPr>
          <w:p w14:paraId="1E3816E4" w14:textId="77777777" w:rsidR="00A915AC" w:rsidRPr="00281483" w:rsidRDefault="00A915AC" w:rsidP="00046C63">
            <w:pPr>
              <w:spacing w:after="0" w:line="240" w:lineRule="auto"/>
              <w:rPr>
                <w:rFonts w:cs="Times New Roman"/>
                <w:color w:val="0D0D0D" w:themeColor="text1" w:themeTint="F2"/>
              </w:rPr>
            </w:pPr>
            <w:r w:rsidRPr="00281483">
              <w:rPr>
                <w:rFonts w:cs="Times New Roman"/>
                <w:color w:val="0D0D0D" w:themeColor="text1" w:themeTint="F2"/>
              </w:rPr>
              <w:t>Yerel halktan ziyade yabancı istihdamı artmıştır.</w:t>
            </w:r>
          </w:p>
        </w:tc>
        <w:tc>
          <w:tcPr>
            <w:tcW w:w="912" w:type="dxa"/>
          </w:tcPr>
          <w:p w14:paraId="68D2E571"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939" w:type="dxa"/>
          </w:tcPr>
          <w:p w14:paraId="7DB91E3A"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883" w:type="dxa"/>
          </w:tcPr>
          <w:p w14:paraId="41C992C7"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27" w:type="dxa"/>
          </w:tcPr>
          <w:p w14:paraId="6D10B1EF"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1011" w:type="dxa"/>
          </w:tcPr>
          <w:p w14:paraId="34870F44"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5</w:t>
            </w:r>
          </w:p>
        </w:tc>
      </w:tr>
    </w:tbl>
    <w:tbl>
      <w:tblPr>
        <w:tblStyle w:val="TabloKlavuzu"/>
        <w:tblW w:w="0" w:type="auto"/>
        <w:tblLayout w:type="fixed"/>
        <w:tblLook w:val="04A0" w:firstRow="1" w:lastRow="0" w:firstColumn="1" w:lastColumn="0" w:noHBand="0" w:noVBand="1"/>
      </w:tblPr>
      <w:tblGrid>
        <w:gridCol w:w="4531"/>
        <w:gridCol w:w="851"/>
        <w:gridCol w:w="850"/>
        <w:gridCol w:w="851"/>
        <w:gridCol w:w="992"/>
        <w:gridCol w:w="987"/>
      </w:tblGrid>
      <w:tr w:rsidR="00A915AC" w:rsidRPr="00281483" w14:paraId="52DE6593" w14:textId="77777777" w:rsidTr="00046C63">
        <w:trPr>
          <w:trHeight w:val="459"/>
        </w:trPr>
        <w:tc>
          <w:tcPr>
            <w:tcW w:w="9062" w:type="dxa"/>
            <w:gridSpan w:val="6"/>
          </w:tcPr>
          <w:p w14:paraId="03258EA8" w14:textId="77777777" w:rsidR="00A915AC" w:rsidRPr="00281483" w:rsidRDefault="00A915AC" w:rsidP="00046C63">
            <w:pPr>
              <w:pStyle w:val="ListeParagraf"/>
              <w:spacing w:after="0" w:line="240" w:lineRule="auto"/>
              <w:ind w:left="113" w:right="113"/>
              <w:jc w:val="center"/>
              <w:rPr>
                <w:rFonts w:ascii="Times New Roman" w:hAnsi="Times New Roman" w:cs="Times New Roman"/>
                <w:b/>
                <w:color w:val="0D0D0D" w:themeColor="text1" w:themeTint="F2"/>
              </w:rPr>
            </w:pPr>
            <w:r w:rsidRPr="00281483">
              <w:rPr>
                <w:rFonts w:ascii="Times New Roman" w:hAnsi="Times New Roman" w:cs="Times New Roman"/>
                <w:b/>
                <w:color w:val="0D0D0D" w:themeColor="text1" w:themeTint="F2"/>
              </w:rPr>
              <w:t>3. BÖLÜM: MEMNUNİYET VE BEKLENTİLER</w:t>
            </w:r>
          </w:p>
        </w:tc>
      </w:tr>
      <w:tr w:rsidR="00A915AC" w:rsidRPr="00281483" w14:paraId="74B88A75" w14:textId="77777777" w:rsidTr="00046C63">
        <w:trPr>
          <w:trHeight w:val="1780"/>
        </w:trPr>
        <w:tc>
          <w:tcPr>
            <w:tcW w:w="4531" w:type="dxa"/>
          </w:tcPr>
          <w:p w14:paraId="38EB8821" w14:textId="77777777" w:rsidR="00A915AC" w:rsidRPr="00281483" w:rsidRDefault="00A915AC" w:rsidP="00046C63">
            <w:pPr>
              <w:spacing w:after="0" w:line="240" w:lineRule="auto"/>
              <w:jc w:val="both"/>
              <w:rPr>
                <w:rFonts w:cs="Times New Roman"/>
                <w:b/>
                <w:color w:val="0D0D0D" w:themeColor="text1" w:themeTint="F2"/>
              </w:rPr>
            </w:pPr>
            <w:r w:rsidRPr="00281483">
              <w:rPr>
                <w:rFonts w:cs="Times New Roman"/>
                <w:b/>
                <w:color w:val="0D0D0D" w:themeColor="text1" w:themeTint="F2"/>
              </w:rPr>
              <w:t xml:space="preserve"> </w:t>
            </w:r>
          </w:p>
          <w:p w14:paraId="3ED22EA8" w14:textId="77777777" w:rsidR="00A915AC" w:rsidRPr="00281483" w:rsidRDefault="00A915AC" w:rsidP="00046C63">
            <w:pPr>
              <w:spacing w:after="0" w:line="240" w:lineRule="auto"/>
              <w:rPr>
                <w:rFonts w:cs="Times New Roman"/>
                <w:b/>
                <w:color w:val="0D0D0D" w:themeColor="text1" w:themeTint="F2"/>
              </w:rPr>
            </w:pPr>
            <w:r w:rsidRPr="00281483">
              <w:rPr>
                <w:rFonts w:cs="Times New Roman"/>
                <w:b/>
                <w:color w:val="0D0D0D" w:themeColor="text1" w:themeTint="F2"/>
              </w:rPr>
              <w:t>Memnuniyet ve beklenti durumu</w:t>
            </w:r>
          </w:p>
          <w:p w14:paraId="2054C69D" w14:textId="77777777" w:rsidR="00A915AC" w:rsidRPr="00281483" w:rsidRDefault="00A915AC" w:rsidP="00046C63">
            <w:pPr>
              <w:spacing w:after="0" w:line="240" w:lineRule="auto"/>
              <w:jc w:val="both"/>
              <w:rPr>
                <w:rFonts w:cs="Times New Roman"/>
                <w:b/>
                <w:color w:val="0D0D0D" w:themeColor="text1" w:themeTint="F2"/>
              </w:rPr>
            </w:pPr>
          </w:p>
        </w:tc>
        <w:tc>
          <w:tcPr>
            <w:tcW w:w="851" w:type="dxa"/>
            <w:textDirection w:val="btLr"/>
            <w:vAlign w:val="center"/>
          </w:tcPr>
          <w:p w14:paraId="6F5437DE" w14:textId="77777777" w:rsidR="00A915AC" w:rsidRPr="00281483" w:rsidRDefault="00A915AC" w:rsidP="00046C63">
            <w:pPr>
              <w:pStyle w:val="ListeParagraf"/>
              <w:spacing w:after="0" w:line="240" w:lineRule="auto"/>
              <w:ind w:left="113" w:right="113"/>
              <w:rPr>
                <w:rFonts w:ascii="Times New Roman" w:hAnsi="Times New Roman" w:cs="Times New Roman"/>
                <w:b/>
                <w:color w:val="0D0D0D" w:themeColor="text1" w:themeTint="F2"/>
              </w:rPr>
            </w:pPr>
            <w:r w:rsidRPr="00281483">
              <w:rPr>
                <w:rFonts w:ascii="Times New Roman" w:hAnsi="Times New Roman" w:cs="Times New Roman"/>
                <w:b/>
                <w:color w:val="0D0D0D" w:themeColor="text1" w:themeTint="F2"/>
              </w:rPr>
              <w:t>Kesinlikle</w:t>
            </w:r>
          </w:p>
          <w:p w14:paraId="0CF040C1" w14:textId="77777777" w:rsidR="00A915AC" w:rsidRPr="00281483" w:rsidRDefault="00A915AC" w:rsidP="00046C63">
            <w:pPr>
              <w:pStyle w:val="ListeParagraf"/>
              <w:spacing w:after="0" w:line="240" w:lineRule="auto"/>
              <w:ind w:left="113" w:right="113"/>
              <w:rPr>
                <w:rFonts w:ascii="Times New Roman" w:hAnsi="Times New Roman" w:cs="Times New Roman"/>
                <w:b/>
                <w:color w:val="0D0D0D" w:themeColor="text1" w:themeTint="F2"/>
                <w:u w:val="single"/>
              </w:rPr>
            </w:pPr>
            <w:r w:rsidRPr="00281483">
              <w:rPr>
                <w:rFonts w:ascii="Times New Roman" w:hAnsi="Times New Roman" w:cs="Times New Roman"/>
                <w:b/>
                <w:color w:val="0D0D0D" w:themeColor="text1" w:themeTint="F2"/>
                <w:u w:val="single"/>
              </w:rPr>
              <w:t>Katılmıyorum</w:t>
            </w:r>
          </w:p>
        </w:tc>
        <w:tc>
          <w:tcPr>
            <w:tcW w:w="850" w:type="dxa"/>
            <w:textDirection w:val="btLr"/>
            <w:vAlign w:val="center"/>
          </w:tcPr>
          <w:p w14:paraId="77F0DE63" w14:textId="77777777" w:rsidR="00A915AC" w:rsidRPr="00281483" w:rsidRDefault="00A915AC" w:rsidP="00046C63">
            <w:pPr>
              <w:pStyle w:val="ListeParagraf"/>
              <w:spacing w:after="0" w:line="240" w:lineRule="auto"/>
              <w:ind w:left="113" w:right="113"/>
              <w:rPr>
                <w:rFonts w:ascii="Times New Roman" w:hAnsi="Times New Roman" w:cs="Times New Roman"/>
                <w:b/>
                <w:color w:val="0D0D0D" w:themeColor="text1" w:themeTint="F2"/>
              </w:rPr>
            </w:pPr>
            <w:r w:rsidRPr="00281483">
              <w:rPr>
                <w:rFonts w:ascii="Times New Roman" w:hAnsi="Times New Roman" w:cs="Times New Roman"/>
                <w:b/>
                <w:color w:val="0D0D0D" w:themeColor="text1" w:themeTint="F2"/>
              </w:rPr>
              <w:t>Katılmıyorum</w:t>
            </w:r>
          </w:p>
        </w:tc>
        <w:tc>
          <w:tcPr>
            <w:tcW w:w="851" w:type="dxa"/>
            <w:textDirection w:val="btLr"/>
            <w:vAlign w:val="center"/>
          </w:tcPr>
          <w:p w14:paraId="6E907798" w14:textId="77777777" w:rsidR="00A915AC" w:rsidRPr="00281483" w:rsidRDefault="00A915AC" w:rsidP="00046C63">
            <w:pPr>
              <w:pStyle w:val="ListeParagraf"/>
              <w:spacing w:after="0" w:line="240" w:lineRule="auto"/>
              <w:ind w:left="113" w:right="113"/>
              <w:rPr>
                <w:rFonts w:ascii="Times New Roman" w:hAnsi="Times New Roman" w:cs="Times New Roman"/>
                <w:b/>
                <w:color w:val="0D0D0D" w:themeColor="text1" w:themeTint="F2"/>
              </w:rPr>
            </w:pPr>
          </w:p>
          <w:p w14:paraId="3748F755" w14:textId="77777777" w:rsidR="00A915AC" w:rsidRPr="00281483" w:rsidRDefault="00A915AC" w:rsidP="00046C63">
            <w:pPr>
              <w:pStyle w:val="ListeParagraf"/>
              <w:spacing w:after="0" w:line="240" w:lineRule="auto"/>
              <w:ind w:left="113" w:right="113"/>
              <w:rPr>
                <w:rFonts w:ascii="Times New Roman" w:hAnsi="Times New Roman" w:cs="Times New Roman"/>
                <w:b/>
                <w:color w:val="0D0D0D" w:themeColor="text1" w:themeTint="F2"/>
              </w:rPr>
            </w:pPr>
            <w:r w:rsidRPr="00281483">
              <w:rPr>
                <w:rFonts w:ascii="Times New Roman" w:hAnsi="Times New Roman" w:cs="Times New Roman"/>
                <w:b/>
                <w:color w:val="0D0D0D" w:themeColor="text1" w:themeTint="F2"/>
              </w:rPr>
              <w:t>Kararsızım</w:t>
            </w:r>
          </w:p>
        </w:tc>
        <w:tc>
          <w:tcPr>
            <w:tcW w:w="992" w:type="dxa"/>
            <w:textDirection w:val="btLr"/>
            <w:vAlign w:val="center"/>
          </w:tcPr>
          <w:p w14:paraId="05454E20" w14:textId="77777777" w:rsidR="00A915AC" w:rsidRPr="00281483" w:rsidRDefault="00A915AC" w:rsidP="00046C63">
            <w:pPr>
              <w:pStyle w:val="ListeParagraf"/>
              <w:spacing w:after="0" w:line="240" w:lineRule="auto"/>
              <w:ind w:left="113" w:right="113"/>
              <w:rPr>
                <w:rFonts w:ascii="Times New Roman" w:hAnsi="Times New Roman" w:cs="Times New Roman"/>
                <w:b/>
                <w:color w:val="0D0D0D" w:themeColor="text1" w:themeTint="F2"/>
              </w:rPr>
            </w:pPr>
            <w:r w:rsidRPr="00281483">
              <w:rPr>
                <w:rFonts w:ascii="Times New Roman" w:hAnsi="Times New Roman" w:cs="Times New Roman"/>
                <w:b/>
                <w:color w:val="0D0D0D" w:themeColor="text1" w:themeTint="F2"/>
              </w:rPr>
              <w:t>Katılıyorum</w:t>
            </w:r>
          </w:p>
        </w:tc>
        <w:tc>
          <w:tcPr>
            <w:tcW w:w="987" w:type="dxa"/>
            <w:textDirection w:val="btLr"/>
            <w:vAlign w:val="center"/>
          </w:tcPr>
          <w:p w14:paraId="4ED2D7B9" w14:textId="77777777" w:rsidR="00A915AC" w:rsidRPr="00281483" w:rsidRDefault="00A915AC" w:rsidP="00046C63">
            <w:pPr>
              <w:pStyle w:val="ListeParagraf"/>
              <w:spacing w:after="0" w:line="240" w:lineRule="auto"/>
              <w:ind w:left="113" w:right="113"/>
              <w:rPr>
                <w:rFonts w:ascii="Times New Roman" w:hAnsi="Times New Roman" w:cs="Times New Roman"/>
                <w:b/>
                <w:color w:val="0D0D0D" w:themeColor="text1" w:themeTint="F2"/>
              </w:rPr>
            </w:pPr>
            <w:r w:rsidRPr="00281483">
              <w:rPr>
                <w:rFonts w:ascii="Times New Roman" w:hAnsi="Times New Roman" w:cs="Times New Roman"/>
                <w:b/>
                <w:color w:val="0D0D0D" w:themeColor="text1" w:themeTint="F2"/>
              </w:rPr>
              <w:t xml:space="preserve">Kesinlikle </w:t>
            </w:r>
          </w:p>
          <w:p w14:paraId="09AAB398" w14:textId="77777777" w:rsidR="00A915AC" w:rsidRPr="00281483" w:rsidRDefault="00A915AC" w:rsidP="00046C63">
            <w:pPr>
              <w:pStyle w:val="ListeParagraf"/>
              <w:spacing w:after="0" w:line="240" w:lineRule="auto"/>
              <w:ind w:left="113" w:right="113"/>
              <w:rPr>
                <w:rFonts w:ascii="Times New Roman" w:hAnsi="Times New Roman" w:cs="Times New Roman"/>
                <w:b/>
                <w:color w:val="0D0D0D" w:themeColor="text1" w:themeTint="F2"/>
                <w:u w:val="single"/>
              </w:rPr>
            </w:pPr>
            <w:r w:rsidRPr="00281483">
              <w:rPr>
                <w:rFonts w:ascii="Times New Roman" w:hAnsi="Times New Roman" w:cs="Times New Roman"/>
                <w:b/>
                <w:color w:val="0D0D0D" w:themeColor="text1" w:themeTint="F2"/>
                <w:u w:val="single"/>
              </w:rPr>
              <w:t>Katılıyorum</w:t>
            </w:r>
          </w:p>
        </w:tc>
      </w:tr>
      <w:tr w:rsidR="00A915AC" w:rsidRPr="00281483" w14:paraId="521B8237" w14:textId="77777777" w:rsidTr="00046C63">
        <w:tc>
          <w:tcPr>
            <w:tcW w:w="4531" w:type="dxa"/>
          </w:tcPr>
          <w:p w14:paraId="66A4AC34" w14:textId="77777777" w:rsidR="00A915AC" w:rsidRPr="00281483" w:rsidRDefault="00A915AC" w:rsidP="00046C63">
            <w:pPr>
              <w:spacing w:after="0" w:line="240" w:lineRule="auto"/>
              <w:jc w:val="both"/>
              <w:rPr>
                <w:rFonts w:cs="Times New Roman"/>
                <w:color w:val="0D0D0D" w:themeColor="text1" w:themeTint="F2"/>
              </w:rPr>
            </w:pPr>
            <w:r w:rsidRPr="00281483">
              <w:rPr>
                <w:rFonts w:cs="Times New Roman"/>
                <w:color w:val="0D0D0D" w:themeColor="text1" w:themeTint="F2"/>
              </w:rPr>
              <w:t>Eskişehir’de yaşamaktan memnunum.</w:t>
            </w:r>
          </w:p>
        </w:tc>
        <w:tc>
          <w:tcPr>
            <w:tcW w:w="851" w:type="dxa"/>
          </w:tcPr>
          <w:p w14:paraId="566F30EA"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850" w:type="dxa"/>
          </w:tcPr>
          <w:p w14:paraId="02B45BAD"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851" w:type="dxa"/>
          </w:tcPr>
          <w:p w14:paraId="5C2DA714"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92" w:type="dxa"/>
          </w:tcPr>
          <w:p w14:paraId="5E6FA30D"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987" w:type="dxa"/>
          </w:tcPr>
          <w:p w14:paraId="7BCF1312"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A915AC" w:rsidRPr="00281483" w14:paraId="54F22E9D" w14:textId="77777777" w:rsidTr="00046C63">
        <w:tc>
          <w:tcPr>
            <w:tcW w:w="4531" w:type="dxa"/>
          </w:tcPr>
          <w:p w14:paraId="045F4862" w14:textId="77777777" w:rsidR="00A915AC" w:rsidRPr="00281483" w:rsidRDefault="00A915AC" w:rsidP="00046C63">
            <w:pPr>
              <w:spacing w:after="0" w:line="240" w:lineRule="auto"/>
              <w:jc w:val="both"/>
              <w:rPr>
                <w:rFonts w:cs="Times New Roman"/>
                <w:color w:val="0D0D0D" w:themeColor="text1" w:themeTint="F2"/>
              </w:rPr>
            </w:pPr>
            <w:r w:rsidRPr="00281483">
              <w:rPr>
                <w:rFonts w:cs="Times New Roman"/>
                <w:color w:val="0D0D0D" w:themeColor="text1" w:themeTint="F2"/>
              </w:rPr>
              <w:t>Eskişehir’deki şehir turizm faaliyetlerinden memnununum.</w:t>
            </w:r>
          </w:p>
        </w:tc>
        <w:tc>
          <w:tcPr>
            <w:tcW w:w="851" w:type="dxa"/>
          </w:tcPr>
          <w:p w14:paraId="56688741"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850" w:type="dxa"/>
          </w:tcPr>
          <w:p w14:paraId="0319B68A"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851" w:type="dxa"/>
          </w:tcPr>
          <w:p w14:paraId="0C7C6B28"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92" w:type="dxa"/>
          </w:tcPr>
          <w:p w14:paraId="1C2798A8"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987" w:type="dxa"/>
          </w:tcPr>
          <w:p w14:paraId="36181534"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A915AC" w:rsidRPr="00281483" w14:paraId="7122FF36" w14:textId="77777777" w:rsidTr="00046C63">
        <w:tc>
          <w:tcPr>
            <w:tcW w:w="4531" w:type="dxa"/>
          </w:tcPr>
          <w:p w14:paraId="69F3208A" w14:textId="77777777" w:rsidR="00A915AC" w:rsidRPr="00281483" w:rsidRDefault="00A915AC" w:rsidP="00046C63">
            <w:pPr>
              <w:spacing w:after="0" w:line="240" w:lineRule="auto"/>
              <w:rPr>
                <w:rFonts w:cs="Times New Roman"/>
                <w:color w:val="0D0D0D" w:themeColor="text1" w:themeTint="F2"/>
              </w:rPr>
            </w:pPr>
            <w:r w:rsidRPr="00281483">
              <w:rPr>
                <w:rFonts w:cs="Times New Roman"/>
                <w:color w:val="0D0D0D" w:themeColor="text1" w:themeTint="F2"/>
              </w:rPr>
              <w:t>Turizmin gelişmesini destekliyorum.</w:t>
            </w:r>
          </w:p>
        </w:tc>
        <w:tc>
          <w:tcPr>
            <w:tcW w:w="851" w:type="dxa"/>
          </w:tcPr>
          <w:p w14:paraId="2F34305D"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850" w:type="dxa"/>
          </w:tcPr>
          <w:p w14:paraId="00303EA6"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851" w:type="dxa"/>
          </w:tcPr>
          <w:p w14:paraId="55E01822"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92" w:type="dxa"/>
          </w:tcPr>
          <w:p w14:paraId="110AA22E"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987" w:type="dxa"/>
          </w:tcPr>
          <w:p w14:paraId="5FFC67B2"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A915AC" w:rsidRPr="00281483" w14:paraId="446FABE6" w14:textId="77777777" w:rsidTr="00046C63">
        <w:tc>
          <w:tcPr>
            <w:tcW w:w="4531" w:type="dxa"/>
          </w:tcPr>
          <w:p w14:paraId="66A5BBDE" w14:textId="77777777" w:rsidR="00A915AC" w:rsidRPr="00281483" w:rsidRDefault="00A915AC" w:rsidP="00046C63">
            <w:pPr>
              <w:spacing w:after="0" w:line="240" w:lineRule="auto"/>
              <w:rPr>
                <w:rFonts w:cs="Times New Roman"/>
                <w:color w:val="0D0D0D" w:themeColor="text1" w:themeTint="F2"/>
              </w:rPr>
            </w:pPr>
            <w:r w:rsidRPr="00281483">
              <w:rPr>
                <w:rFonts w:cs="Times New Roman"/>
                <w:color w:val="0D0D0D" w:themeColor="text1" w:themeTint="F2"/>
              </w:rPr>
              <w:t>Şehir turizmini geliştirmek için plan ve projeler geliştirilmelidir.</w:t>
            </w:r>
          </w:p>
        </w:tc>
        <w:tc>
          <w:tcPr>
            <w:tcW w:w="851" w:type="dxa"/>
          </w:tcPr>
          <w:p w14:paraId="7F251A39"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850" w:type="dxa"/>
          </w:tcPr>
          <w:p w14:paraId="4D6BF019"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851" w:type="dxa"/>
          </w:tcPr>
          <w:p w14:paraId="40E6BE6E"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92" w:type="dxa"/>
          </w:tcPr>
          <w:p w14:paraId="6F246982"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987" w:type="dxa"/>
          </w:tcPr>
          <w:p w14:paraId="62F0A17A"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5</w:t>
            </w:r>
          </w:p>
        </w:tc>
      </w:tr>
      <w:tr w:rsidR="00A915AC" w:rsidRPr="00281483" w14:paraId="671EB7B2" w14:textId="77777777" w:rsidTr="00046C63">
        <w:tc>
          <w:tcPr>
            <w:tcW w:w="4531" w:type="dxa"/>
          </w:tcPr>
          <w:p w14:paraId="0B226396" w14:textId="77777777" w:rsidR="00A915AC" w:rsidRPr="00281483" w:rsidRDefault="00A915AC" w:rsidP="00046C63">
            <w:pPr>
              <w:spacing w:after="0" w:line="240" w:lineRule="auto"/>
              <w:rPr>
                <w:rFonts w:cs="Times New Roman"/>
                <w:color w:val="0D0D0D" w:themeColor="text1" w:themeTint="F2"/>
              </w:rPr>
            </w:pPr>
            <w:r w:rsidRPr="00281483">
              <w:rPr>
                <w:rFonts w:cs="Times New Roman"/>
                <w:color w:val="0D0D0D" w:themeColor="text1" w:themeTint="F2"/>
              </w:rPr>
              <w:t>Şehre ilişkin tanıtım ve pazarlama çalışmaları yapılmalıdır.</w:t>
            </w:r>
          </w:p>
        </w:tc>
        <w:tc>
          <w:tcPr>
            <w:tcW w:w="851" w:type="dxa"/>
          </w:tcPr>
          <w:p w14:paraId="41531A7A"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1</w:t>
            </w:r>
          </w:p>
        </w:tc>
        <w:tc>
          <w:tcPr>
            <w:tcW w:w="850" w:type="dxa"/>
          </w:tcPr>
          <w:p w14:paraId="2C2BA1DF"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2</w:t>
            </w:r>
          </w:p>
        </w:tc>
        <w:tc>
          <w:tcPr>
            <w:tcW w:w="851" w:type="dxa"/>
          </w:tcPr>
          <w:p w14:paraId="20EDC2E7"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3</w:t>
            </w:r>
          </w:p>
        </w:tc>
        <w:tc>
          <w:tcPr>
            <w:tcW w:w="992" w:type="dxa"/>
          </w:tcPr>
          <w:p w14:paraId="5C5AD80E"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4</w:t>
            </w:r>
          </w:p>
        </w:tc>
        <w:tc>
          <w:tcPr>
            <w:tcW w:w="987" w:type="dxa"/>
          </w:tcPr>
          <w:p w14:paraId="241F7D82" w14:textId="77777777" w:rsidR="00A915AC" w:rsidRPr="00281483" w:rsidRDefault="00A915AC" w:rsidP="00046C63">
            <w:pPr>
              <w:spacing w:after="0" w:line="240" w:lineRule="auto"/>
              <w:jc w:val="center"/>
              <w:rPr>
                <w:rFonts w:cs="Times New Roman"/>
                <w:color w:val="0D0D0D" w:themeColor="text1" w:themeTint="F2"/>
              </w:rPr>
            </w:pPr>
            <w:r w:rsidRPr="00281483">
              <w:rPr>
                <w:rFonts w:cs="Times New Roman"/>
                <w:color w:val="0D0D0D" w:themeColor="text1" w:themeTint="F2"/>
              </w:rPr>
              <w:t>5</w:t>
            </w:r>
          </w:p>
        </w:tc>
      </w:tr>
    </w:tbl>
    <w:p w14:paraId="132158A2" w14:textId="77777777" w:rsidR="00A915AC" w:rsidRPr="00281483" w:rsidRDefault="00A915AC" w:rsidP="00760EF0">
      <w:pPr>
        <w:jc w:val="center"/>
        <w:rPr>
          <w:rFonts w:cs="Times New Roman"/>
          <w:b/>
          <w:bCs/>
          <w:sz w:val="24"/>
          <w:szCs w:val="24"/>
        </w:rPr>
      </w:pPr>
    </w:p>
    <w:p w14:paraId="32814771" w14:textId="77777777" w:rsidR="00A915AC" w:rsidRPr="00281483" w:rsidRDefault="00A915AC" w:rsidP="00760EF0">
      <w:pPr>
        <w:jc w:val="center"/>
        <w:rPr>
          <w:rFonts w:cs="Times New Roman"/>
          <w:b/>
          <w:bCs/>
          <w:sz w:val="24"/>
          <w:szCs w:val="24"/>
        </w:rPr>
      </w:pPr>
    </w:p>
    <w:p w14:paraId="7120F491" w14:textId="77777777" w:rsidR="00A915AC" w:rsidRPr="00281483" w:rsidRDefault="00A915AC" w:rsidP="00760EF0">
      <w:pPr>
        <w:jc w:val="center"/>
        <w:rPr>
          <w:rFonts w:cs="Times New Roman"/>
          <w:b/>
          <w:bCs/>
          <w:sz w:val="24"/>
          <w:szCs w:val="24"/>
        </w:rPr>
      </w:pPr>
    </w:p>
    <w:p w14:paraId="05982C85" w14:textId="77777777" w:rsidR="00A915AC" w:rsidRPr="00281483" w:rsidRDefault="00A915AC" w:rsidP="00760EF0">
      <w:pPr>
        <w:jc w:val="center"/>
        <w:rPr>
          <w:rFonts w:cs="Times New Roman"/>
          <w:b/>
          <w:bCs/>
          <w:sz w:val="24"/>
          <w:szCs w:val="24"/>
        </w:rPr>
      </w:pPr>
    </w:p>
    <w:p w14:paraId="5262E45D" w14:textId="77777777" w:rsidR="00A915AC" w:rsidRPr="00281483" w:rsidRDefault="00A915AC" w:rsidP="00760EF0">
      <w:pPr>
        <w:jc w:val="center"/>
        <w:rPr>
          <w:rFonts w:cs="Times New Roman"/>
          <w:b/>
          <w:bCs/>
          <w:sz w:val="24"/>
          <w:szCs w:val="24"/>
        </w:rPr>
      </w:pPr>
    </w:p>
    <w:p w14:paraId="74C75ADB" w14:textId="18536553" w:rsidR="00AE3FF7" w:rsidRPr="00281483" w:rsidRDefault="00AE3FF7" w:rsidP="00760EF0">
      <w:pPr>
        <w:jc w:val="center"/>
        <w:rPr>
          <w:rFonts w:cs="Times New Roman"/>
          <w:b/>
          <w:bCs/>
          <w:sz w:val="24"/>
          <w:szCs w:val="24"/>
        </w:rPr>
      </w:pPr>
      <w:r w:rsidRPr="00281483">
        <w:rPr>
          <w:rFonts w:cs="Times New Roman"/>
          <w:b/>
          <w:bCs/>
          <w:sz w:val="24"/>
          <w:szCs w:val="24"/>
        </w:rPr>
        <w:lastRenderedPageBreak/>
        <w:t>EK-2: ZİYARETÇİ ANKET FORMU</w:t>
      </w:r>
      <w:bookmarkEnd w:id="3261"/>
      <w:bookmarkEnd w:id="3262"/>
      <w:bookmarkEnd w:id="3263"/>
      <w:bookmarkEnd w:id="3264"/>
      <w:bookmarkEnd w:id="3265"/>
      <w:bookmarkEnd w:id="3266"/>
      <w:bookmarkEnd w:id="3267"/>
      <w:bookmarkEnd w:id="3268"/>
    </w:p>
    <w:tbl>
      <w:tblPr>
        <w:tblStyle w:val="TabloKlavuzu"/>
        <w:tblW w:w="0" w:type="auto"/>
        <w:tblLook w:val="04A0" w:firstRow="1" w:lastRow="0" w:firstColumn="1" w:lastColumn="0" w:noHBand="0" w:noVBand="1"/>
      </w:tblPr>
      <w:tblGrid>
        <w:gridCol w:w="9062"/>
      </w:tblGrid>
      <w:tr w:rsidR="00AE3FF7" w:rsidRPr="00281483" w14:paraId="4BAA2323" w14:textId="77777777" w:rsidTr="00241E3A">
        <w:tc>
          <w:tcPr>
            <w:tcW w:w="9062" w:type="dxa"/>
          </w:tcPr>
          <w:p w14:paraId="1EF582DD" w14:textId="56C803D8" w:rsidR="00AE3FF7" w:rsidRPr="00281483" w:rsidRDefault="00AE3FF7" w:rsidP="000D1D96">
            <w:pPr>
              <w:spacing w:after="0" w:line="240" w:lineRule="auto"/>
              <w:jc w:val="center"/>
              <w:rPr>
                <w:rFonts w:cs="Times New Roman"/>
                <w:b/>
                <w:color w:val="0D0D0D" w:themeColor="text1" w:themeTint="F2"/>
              </w:rPr>
            </w:pPr>
            <w:r w:rsidRPr="00281483">
              <w:rPr>
                <w:rFonts w:cs="Times New Roman"/>
                <w:b/>
                <w:color w:val="0D0D0D" w:themeColor="text1" w:themeTint="F2"/>
              </w:rPr>
              <w:t>ZİYARETÇİ ANKET</w:t>
            </w:r>
            <w:r w:rsidR="00B10AF8" w:rsidRPr="00281483">
              <w:rPr>
                <w:rFonts w:cs="Times New Roman"/>
                <w:b/>
                <w:color w:val="0D0D0D" w:themeColor="text1" w:themeTint="F2"/>
              </w:rPr>
              <w:t xml:space="preserve"> FORMU</w:t>
            </w:r>
          </w:p>
        </w:tc>
      </w:tr>
    </w:tbl>
    <w:p w14:paraId="5912E129" w14:textId="77777777" w:rsidR="00AE3FF7" w:rsidRPr="00281483" w:rsidRDefault="00AE3FF7" w:rsidP="000D1D96">
      <w:pPr>
        <w:spacing w:after="0" w:line="240" w:lineRule="auto"/>
        <w:jc w:val="center"/>
        <w:rPr>
          <w:rFonts w:cs="Times New Roman"/>
          <w:b/>
          <w:color w:val="0D0D0D" w:themeColor="text1" w:themeTint="F2"/>
        </w:rPr>
      </w:pPr>
      <w:r w:rsidRPr="00281483">
        <w:rPr>
          <w:rFonts w:cs="Times New Roman"/>
          <w:b/>
          <w:color w:val="0D0D0D" w:themeColor="text1" w:themeTint="F2"/>
        </w:rPr>
        <w:t>AÇIKLAMA</w:t>
      </w:r>
    </w:p>
    <w:p w14:paraId="2EF8A70F" w14:textId="50F6F896" w:rsidR="007C2820" w:rsidRPr="00281483" w:rsidRDefault="00AE3FF7" w:rsidP="007C2820">
      <w:pPr>
        <w:spacing w:after="0" w:line="240" w:lineRule="auto"/>
        <w:jc w:val="both"/>
        <w:rPr>
          <w:rFonts w:cs="Times New Roman"/>
          <w:color w:val="0D0D0D" w:themeColor="text1" w:themeTint="F2"/>
        </w:rPr>
      </w:pPr>
      <w:r w:rsidRPr="00281483">
        <w:rPr>
          <w:rFonts w:cs="Times New Roman"/>
          <w:color w:val="0D0D0D" w:themeColor="text1" w:themeTint="F2"/>
        </w:rPr>
        <w:t>Değerli katılımcı,</w:t>
      </w:r>
    </w:p>
    <w:p w14:paraId="45332228" w14:textId="77777777" w:rsidR="007C2820" w:rsidRPr="007C2820" w:rsidRDefault="007C2820" w:rsidP="007C2820">
      <w:pPr>
        <w:tabs>
          <w:tab w:val="left" w:pos="2385"/>
        </w:tabs>
        <w:spacing w:after="0" w:line="240" w:lineRule="auto"/>
        <w:jc w:val="both"/>
        <w:rPr>
          <w:rFonts w:eastAsia="Times New Roman" w:cs="Times New Roman"/>
          <w:color w:val="00000A"/>
        </w:rPr>
      </w:pPr>
      <w:r w:rsidRPr="007C2820">
        <w:rPr>
          <w:rFonts w:cs="Times New Roman"/>
          <w:color w:val="0D0D0D" w:themeColor="text1" w:themeTint="F2"/>
        </w:rPr>
        <w:t xml:space="preserve">Bu </w:t>
      </w:r>
      <w:r>
        <w:rPr>
          <w:rFonts w:cs="Times New Roman"/>
          <w:color w:val="0D0D0D" w:themeColor="text1" w:themeTint="F2"/>
        </w:rPr>
        <w:t>ç</w:t>
      </w:r>
      <w:r w:rsidRPr="007C2820">
        <w:rPr>
          <w:rFonts w:cs="Times New Roman"/>
          <w:color w:val="0D0D0D" w:themeColor="text1" w:themeTint="F2"/>
        </w:rPr>
        <w:t>alışma, Bilecik Şeyh Edebali Üniversitesi Lisansüstü Eğitim Enstitüsü Coğrafya Anabilim Dalı, Doktora Programı çerçevesinde yürütülen “</w:t>
      </w:r>
      <w:r w:rsidRPr="007C2820">
        <w:rPr>
          <w:rFonts w:eastAsia="Times New Roman" w:cs="Times New Roman"/>
          <w:color w:val="000000"/>
        </w:rPr>
        <w:t xml:space="preserve">Eskişehir’de Şehir Turizminin Ekonomik </w:t>
      </w:r>
      <w:r>
        <w:rPr>
          <w:rFonts w:eastAsia="Times New Roman" w:cs="Times New Roman"/>
          <w:color w:val="000000"/>
        </w:rPr>
        <w:t>v</w:t>
      </w:r>
      <w:r w:rsidRPr="007C2820">
        <w:rPr>
          <w:rFonts w:eastAsia="Times New Roman" w:cs="Times New Roman"/>
          <w:color w:val="000000"/>
        </w:rPr>
        <w:t>e Sosyokültürel Etkilerine Yönelik Bir Araştırma</w:t>
      </w:r>
      <w:r w:rsidRPr="007C2820">
        <w:rPr>
          <w:rFonts w:cs="Times New Roman"/>
          <w:color w:val="0D0D0D" w:themeColor="text1" w:themeTint="F2"/>
        </w:rPr>
        <w:t>” başlıklı doktora tez çalışmasına veri toplamak amacıyla yapılmaktadır. Veriler yalnızca bilimsel araştırmalarda kullanılacaktır. Ankete katılım tamamen isteğe bağlıdır. Araştırmanın amacına ulaşması için sorulara içtenlikle cevap veriniz. Katkılarınızdan dolayı şimdiden teşekkür ederim</w:t>
      </w:r>
      <w:r w:rsidRPr="00281483">
        <w:rPr>
          <w:rFonts w:cs="Times New Roman"/>
          <w:color w:val="0D0D0D" w:themeColor="text1" w:themeTint="F2"/>
        </w:rPr>
        <w:t>.</w:t>
      </w:r>
    </w:p>
    <w:p w14:paraId="06C9D907" w14:textId="77777777" w:rsidR="00AE3FF7" w:rsidRPr="00281483" w:rsidRDefault="00AE3FF7" w:rsidP="000D1D96">
      <w:pPr>
        <w:pStyle w:val="Standard"/>
        <w:tabs>
          <w:tab w:val="left" w:pos="2835"/>
          <w:tab w:val="left" w:pos="10488"/>
        </w:tabs>
        <w:spacing w:after="0" w:line="240" w:lineRule="auto"/>
        <w:jc w:val="both"/>
        <w:rPr>
          <w:rFonts w:ascii="Times New Roman" w:hAnsi="Times New Roman" w:cs="Times New Roman"/>
          <w:color w:val="0D0D0D" w:themeColor="text1" w:themeTint="F2"/>
        </w:rPr>
      </w:pPr>
    </w:p>
    <w:p w14:paraId="08979758" w14:textId="77777777" w:rsidR="00AE3FF7" w:rsidRPr="00281483" w:rsidRDefault="00AE3FF7" w:rsidP="000D1D96">
      <w:pPr>
        <w:spacing w:after="0" w:line="240" w:lineRule="auto"/>
        <w:jc w:val="right"/>
        <w:rPr>
          <w:rFonts w:cs="Times New Roman"/>
          <w:b/>
          <w:color w:val="0D0D0D" w:themeColor="text1" w:themeTint="F2"/>
        </w:rPr>
      </w:pPr>
      <w:r w:rsidRPr="00281483">
        <w:rPr>
          <w:rFonts w:cs="Times New Roman"/>
          <w:b/>
          <w:color w:val="0D0D0D" w:themeColor="text1" w:themeTint="F2"/>
        </w:rPr>
        <w:t xml:space="preserve">Doktora Öğrencisi Raziye COŞKUN </w:t>
      </w:r>
    </w:p>
    <w:p w14:paraId="3A95CE7B" w14:textId="77777777" w:rsidR="00AE3FF7" w:rsidRPr="00281483" w:rsidRDefault="00AE3FF7" w:rsidP="000D1D96">
      <w:pPr>
        <w:spacing w:after="0" w:line="240" w:lineRule="auto"/>
        <w:jc w:val="right"/>
        <w:rPr>
          <w:rFonts w:cs="Times New Roman"/>
          <w:b/>
          <w:color w:val="0D0D0D" w:themeColor="text1" w:themeTint="F2"/>
        </w:rPr>
      </w:pPr>
      <w:r w:rsidRPr="00281483">
        <w:rPr>
          <w:rFonts w:cs="Times New Roman"/>
          <w:b/>
          <w:color w:val="0D0D0D" w:themeColor="text1" w:themeTint="F2"/>
        </w:rPr>
        <w:t>Bilecik Şeyh Edebali Üniversitesi</w:t>
      </w:r>
    </w:p>
    <w:tbl>
      <w:tblPr>
        <w:tblW w:w="913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39"/>
      </w:tblGrid>
      <w:tr w:rsidR="00AE3FF7" w:rsidRPr="00281483" w14:paraId="62EBC2FB" w14:textId="77777777" w:rsidTr="00BF3626">
        <w:trPr>
          <w:trHeight w:val="284"/>
        </w:trPr>
        <w:tc>
          <w:tcPr>
            <w:tcW w:w="9139" w:type="dxa"/>
          </w:tcPr>
          <w:p w14:paraId="201F116A" w14:textId="0D3A8FF9" w:rsidR="00AE3FF7" w:rsidRPr="00281483" w:rsidRDefault="00A8449F" w:rsidP="000D1D96">
            <w:pPr>
              <w:spacing w:after="0" w:line="240" w:lineRule="auto"/>
              <w:jc w:val="center"/>
              <w:rPr>
                <w:rFonts w:cs="Times New Roman"/>
                <w:b/>
                <w:color w:val="0D0D0D" w:themeColor="text1" w:themeTint="F2"/>
              </w:rPr>
            </w:pPr>
            <w:r w:rsidRPr="00281483">
              <w:rPr>
                <w:rFonts w:cs="Times New Roman"/>
                <w:b/>
                <w:color w:val="0D0D0D" w:themeColor="text1" w:themeTint="F2"/>
              </w:rPr>
              <w:t>1.</w:t>
            </w:r>
            <w:r w:rsidR="00AE3FF7" w:rsidRPr="00281483">
              <w:rPr>
                <w:rFonts w:cs="Times New Roman"/>
                <w:b/>
                <w:color w:val="0D0D0D" w:themeColor="text1" w:themeTint="F2"/>
              </w:rPr>
              <w:t xml:space="preserve"> BÖLÜM: </w:t>
            </w:r>
            <w:r w:rsidR="00582E60" w:rsidRPr="00281483">
              <w:rPr>
                <w:rFonts w:cs="Times New Roman"/>
                <w:b/>
                <w:color w:val="0D0D0D" w:themeColor="text1" w:themeTint="F2"/>
              </w:rPr>
              <w:t>DEMOGRAFİK BİLGİLER</w:t>
            </w:r>
          </w:p>
        </w:tc>
      </w:tr>
      <w:tr w:rsidR="00AE3FF7" w:rsidRPr="00281483" w14:paraId="7AD0EA85" w14:textId="77777777" w:rsidTr="00BF3626">
        <w:trPr>
          <w:trHeight w:val="388"/>
        </w:trPr>
        <w:tc>
          <w:tcPr>
            <w:tcW w:w="9139" w:type="dxa"/>
          </w:tcPr>
          <w:p w14:paraId="09A40F39" w14:textId="77777777" w:rsidR="00AE3FF7" w:rsidRPr="00281483" w:rsidRDefault="00AE3FF7" w:rsidP="000D1D96">
            <w:pPr>
              <w:pStyle w:val="ListeParagraf"/>
              <w:numPr>
                <w:ilvl w:val="0"/>
                <w:numId w:val="14"/>
              </w:numPr>
              <w:spacing w:after="0" w:line="240" w:lineRule="auto"/>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t xml:space="preserve">Cinsiyetiniz?  </w:t>
            </w:r>
          </w:p>
          <w:p w14:paraId="75E8B0BB" w14:textId="77777777" w:rsidR="00AE3FF7" w:rsidRPr="00281483" w:rsidRDefault="00AE3FF7" w:rsidP="000D1D96">
            <w:pPr>
              <w:pStyle w:val="ListeParagraf"/>
              <w:spacing w:after="0" w:line="240" w:lineRule="auto"/>
              <w:ind w:left="644"/>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Kadın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Erkek     </w:t>
            </w:r>
          </w:p>
        </w:tc>
      </w:tr>
      <w:tr w:rsidR="00AE3FF7" w:rsidRPr="00281483" w14:paraId="0034B2BB" w14:textId="77777777" w:rsidTr="00BF3626">
        <w:trPr>
          <w:trHeight w:val="454"/>
        </w:trPr>
        <w:tc>
          <w:tcPr>
            <w:tcW w:w="9139" w:type="dxa"/>
            <w:tcBorders>
              <w:bottom w:val="single" w:sz="4" w:space="0" w:color="auto"/>
            </w:tcBorders>
          </w:tcPr>
          <w:p w14:paraId="3BC1E26F" w14:textId="77777777" w:rsidR="00AE3FF7" w:rsidRPr="00281483" w:rsidRDefault="00AE3FF7" w:rsidP="000D1D96">
            <w:pPr>
              <w:pStyle w:val="ListeParagraf"/>
              <w:numPr>
                <w:ilvl w:val="0"/>
                <w:numId w:val="14"/>
              </w:numPr>
              <w:spacing w:after="0" w:line="240" w:lineRule="auto"/>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t>Medeni durumunuz?</w:t>
            </w:r>
          </w:p>
          <w:p w14:paraId="18188861" w14:textId="77777777" w:rsidR="00AE3FF7" w:rsidRPr="00281483" w:rsidRDefault="00AE3FF7" w:rsidP="000D1D96">
            <w:pPr>
              <w:pStyle w:val="ListeParagraf"/>
              <w:spacing w:after="0" w:line="240" w:lineRule="auto"/>
              <w:ind w:left="644"/>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Bekar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Evli         </w:t>
            </w:r>
          </w:p>
        </w:tc>
      </w:tr>
      <w:tr w:rsidR="00AE3FF7" w:rsidRPr="00281483" w14:paraId="37770F77" w14:textId="77777777" w:rsidTr="00BF3626">
        <w:trPr>
          <w:trHeight w:val="533"/>
        </w:trPr>
        <w:tc>
          <w:tcPr>
            <w:tcW w:w="9139" w:type="dxa"/>
            <w:tcBorders>
              <w:bottom w:val="single" w:sz="4" w:space="0" w:color="auto"/>
            </w:tcBorders>
          </w:tcPr>
          <w:p w14:paraId="00B959F9" w14:textId="77777777" w:rsidR="00AE3FF7" w:rsidRPr="00281483" w:rsidRDefault="00AE3FF7" w:rsidP="000D1D96">
            <w:pPr>
              <w:pStyle w:val="ListeParagraf"/>
              <w:numPr>
                <w:ilvl w:val="0"/>
                <w:numId w:val="14"/>
              </w:numPr>
              <w:spacing w:after="0" w:line="240" w:lineRule="auto"/>
              <w:ind w:left="646"/>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t>Yaşınız?</w:t>
            </w:r>
          </w:p>
          <w:p w14:paraId="61BD551C" w14:textId="77777777" w:rsidR="00AE3FF7" w:rsidRPr="00281483" w:rsidRDefault="00AE3FF7" w:rsidP="000D1D96">
            <w:pPr>
              <w:pStyle w:val="ListeParagraf"/>
              <w:spacing w:after="0" w:line="240" w:lineRule="auto"/>
              <w:ind w:left="646"/>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18-30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31-40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41-50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51-60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60+</w:t>
            </w:r>
          </w:p>
        </w:tc>
      </w:tr>
      <w:tr w:rsidR="00AE3FF7" w:rsidRPr="00281483" w14:paraId="1EF91A92" w14:textId="77777777" w:rsidTr="00BF3626">
        <w:trPr>
          <w:trHeight w:val="457"/>
        </w:trPr>
        <w:tc>
          <w:tcPr>
            <w:tcW w:w="9139" w:type="dxa"/>
            <w:tcBorders>
              <w:top w:val="single" w:sz="4" w:space="0" w:color="auto"/>
            </w:tcBorders>
          </w:tcPr>
          <w:p w14:paraId="6D9923CA" w14:textId="77777777" w:rsidR="00AE3FF7" w:rsidRPr="00281483" w:rsidRDefault="00AE3FF7" w:rsidP="000D1D96">
            <w:pPr>
              <w:pStyle w:val="ListeParagraf"/>
              <w:numPr>
                <w:ilvl w:val="0"/>
                <w:numId w:val="14"/>
              </w:numPr>
              <w:spacing w:after="0" w:line="240" w:lineRule="auto"/>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t>Eğitim durumunuz?</w:t>
            </w:r>
          </w:p>
          <w:p w14:paraId="26FEFB3D" w14:textId="243D1D21" w:rsidR="00AE3FF7" w:rsidRPr="00281483" w:rsidRDefault="00AE3FF7" w:rsidP="000D1D96">
            <w:pPr>
              <w:pStyle w:val="ListeParagraf"/>
              <w:spacing w:after="0" w:line="240" w:lineRule="auto"/>
              <w:ind w:left="644"/>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İlköğretim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Lise         </w:t>
            </w:r>
            <w:r w:rsidRPr="00281483">
              <w:rPr>
                <w:rFonts w:ascii="Times New Roman" w:hAnsi="Times New Roman" w:cs="Times New Roman"/>
                <w:color w:val="0D0D0D" w:themeColor="text1" w:themeTint="F2"/>
              </w:rPr>
              <w:sym w:font="Wingdings" w:char="00A8"/>
            </w:r>
            <w:r w:rsidR="00582E60" w:rsidRPr="00281483">
              <w:rPr>
                <w:rFonts w:ascii="Times New Roman" w:hAnsi="Times New Roman" w:cs="Times New Roman"/>
                <w:color w:val="0D0D0D" w:themeColor="text1" w:themeTint="F2"/>
              </w:rPr>
              <w:t xml:space="preserve"> </w:t>
            </w:r>
            <w:r w:rsidR="00F14E4B" w:rsidRPr="00281483">
              <w:rPr>
                <w:rFonts w:ascii="Times New Roman" w:hAnsi="Times New Roman" w:cs="Times New Roman"/>
                <w:color w:val="0D0D0D" w:themeColor="text1" w:themeTint="F2"/>
              </w:rPr>
              <w:t xml:space="preserve">Ön </w:t>
            </w:r>
            <w:r w:rsidR="00416BAC" w:rsidRPr="00281483">
              <w:rPr>
                <w:rFonts w:ascii="Times New Roman" w:hAnsi="Times New Roman" w:cs="Times New Roman"/>
                <w:color w:val="0D0D0D" w:themeColor="text1" w:themeTint="F2"/>
              </w:rPr>
              <w:t>L</w:t>
            </w:r>
            <w:r w:rsidR="00F14E4B" w:rsidRPr="00281483">
              <w:rPr>
                <w:rFonts w:ascii="Times New Roman" w:hAnsi="Times New Roman" w:cs="Times New Roman"/>
                <w:color w:val="0D0D0D" w:themeColor="text1" w:themeTint="F2"/>
              </w:rPr>
              <w:t>isans</w:t>
            </w:r>
            <w:r w:rsidR="00582E60" w:rsidRPr="00281483">
              <w:rPr>
                <w:rFonts w:ascii="Times New Roman" w:hAnsi="Times New Roman" w:cs="Times New Roman"/>
                <w:color w:val="0D0D0D" w:themeColor="text1" w:themeTint="F2"/>
              </w:rPr>
              <w:t xml:space="preserve">/Lisans </w:t>
            </w:r>
            <w:r w:rsidRPr="00281483">
              <w:rPr>
                <w:rFonts w:ascii="Times New Roman" w:hAnsi="Times New Roman" w:cs="Times New Roman"/>
                <w:color w:val="0D0D0D" w:themeColor="text1" w:themeTint="F2"/>
              </w:rPr>
              <w:t xml:space="preserve">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Lisansüstü</w:t>
            </w:r>
          </w:p>
        </w:tc>
      </w:tr>
      <w:tr w:rsidR="00AE3FF7" w:rsidRPr="00281483" w14:paraId="07DE0AB9" w14:textId="77777777" w:rsidTr="00BF3626">
        <w:trPr>
          <w:trHeight w:val="822"/>
        </w:trPr>
        <w:tc>
          <w:tcPr>
            <w:tcW w:w="9139" w:type="dxa"/>
          </w:tcPr>
          <w:p w14:paraId="557D0A7C" w14:textId="77777777" w:rsidR="00AE3FF7" w:rsidRPr="00281483" w:rsidRDefault="00AE3FF7" w:rsidP="000D1D96">
            <w:pPr>
              <w:pStyle w:val="ListeParagraf"/>
              <w:numPr>
                <w:ilvl w:val="0"/>
                <w:numId w:val="14"/>
              </w:numPr>
              <w:spacing w:after="0" w:line="240" w:lineRule="auto"/>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t>Mesleğiniz?</w:t>
            </w:r>
          </w:p>
          <w:p w14:paraId="390820C5" w14:textId="77777777" w:rsidR="00AE3FF7" w:rsidRPr="00281483" w:rsidRDefault="00AE3FF7" w:rsidP="000D1D96">
            <w:pPr>
              <w:pStyle w:val="ListeParagraf"/>
              <w:spacing w:after="0" w:line="240" w:lineRule="auto"/>
              <w:ind w:left="644"/>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Kamuda çalışan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Kendi iş yerine sahip/Esnaf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Özel sektörde çalışan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Emekli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Ev hanımı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Öğrenci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İşsiz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Diğer (Belirtiniz)…………….</w:t>
            </w:r>
          </w:p>
        </w:tc>
      </w:tr>
      <w:tr w:rsidR="00AE3FF7" w:rsidRPr="00281483" w14:paraId="2833B353" w14:textId="77777777" w:rsidTr="00BF3626">
        <w:trPr>
          <w:trHeight w:val="265"/>
        </w:trPr>
        <w:tc>
          <w:tcPr>
            <w:tcW w:w="9139" w:type="dxa"/>
          </w:tcPr>
          <w:p w14:paraId="6C4E16EC" w14:textId="77777777" w:rsidR="00AE3FF7" w:rsidRPr="00281483" w:rsidRDefault="00AE3FF7" w:rsidP="000D1D96">
            <w:pPr>
              <w:pStyle w:val="ListeParagraf"/>
              <w:numPr>
                <w:ilvl w:val="0"/>
                <w:numId w:val="14"/>
              </w:numPr>
              <w:spacing w:after="0" w:line="240" w:lineRule="auto"/>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t>Aylık geliriniz?</w:t>
            </w:r>
          </w:p>
          <w:p w14:paraId="0AD25306" w14:textId="77777777" w:rsidR="00AE3FF7" w:rsidRPr="00281483" w:rsidRDefault="00AE3FF7" w:rsidP="000D1D96">
            <w:pPr>
              <w:pStyle w:val="ListeParagraf"/>
              <w:spacing w:after="0" w:line="240" w:lineRule="auto"/>
              <w:ind w:left="644"/>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10000 TL’den az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10001-20000 TL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20001-30000 TL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30001-40000 TL</w:t>
            </w:r>
          </w:p>
          <w:p w14:paraId="41C7C740" w14:textId="77777777" w:rsidR="00AE3FF7" w:rsidRPr="00281483" w:rsidRDefault="00AE3FF7" w:rsidP="000D1D96">
            <w:pPr>
              <w:pStyle w:val="ListeParagraf"/>
              <w:spacing w:after="0" w:line="240" w:lineRule="auto"/>
              <w:ind w:left="644"/>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40001-50000 TL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50000 TL’den fazla</w:t>
            </w:r>
          </w:p>
        </w:tc>
      </w:tr>
    </w:tbl>
    <w:tbl>
      <w:tblPr>
        <w:tblStyle w:val="TabloKlavuzu"/>
        <w:tblW w:w="9101" w:type="dxa"/>
        <w:tblInd w:w="108" w:type="dxa"/>
        <w:tblLook w:val="04A0" w:firstRow="1" w:lastRow="0" w:firstColumn="1" w:lastColumn="0" w:noHBand="0" w:noVBand="1"/>
      </w:tblPr>
      <w:tblGrid>
        <w:gridCol w:w="9101"/>
      </w:tblGrid>
      <w:tr w:rsidR="00AE3FF7" w:rsidRPr="00281483" w14:paraId="7A4AD0B9" w14:textId="77777777" w:rsidTr="00BF3626">
        <w:tc>
          <w:tcPr>
            <w:tcW w:w="9101" w:type="dxa"/>
          </w:tcPr>
          <w:p w14:paraId="62733F28" w14:textId="7CD99C0E" w:rsidR="00AE3FF7" w:rsidRPr="00281483" w:rsidRDefault="00A8449F" w:rsidP="000D1D96">
            <w:pPr>
              <w:pStyle w:val="ListeParagraf"/>
              <w:spacing w:after="0" w:line="240" w:lineRule="auto"/>
              <w:ind w:left="0"/>
              <w:jc w:val="center"/>
              <w:rPr>
                <w:rFonts w:ascii="Times New Roman" w:hAnsi="Times New Roman" w:cs="Times New Roman"/>
                <w:b/>
                <w:color w:val="0D0D0D" w:themeColor="text1" w:themeTint="F2"/>
              </w:rPr>
            </w:pPr>
            <w:r w:rsidRPr="00281483">
              <w:rPr>
                <w:rFonts w:ascii="Times New Roman" w:hAnsi="Times New Roman" w:cs="Times New Roman"/>
                <w:b/>
                <w:color w:val="0D0D0D" w:themeColor="text1" w:themeTint="F2"/>
              </w:rPr>
              <w:t xml:space="preserve">2. </w:t>
            </w:r>
            <w:r w:rsidR="00582E60" w:rsidRPr="00281483">
              <w:rPr>
                <w:rFonts w:ascii="Times New Roman" w:hAnsi="Times New Roman" w:cs="Times New Roman"/>
                <w:b/>
                <w:color w:val="0D0D0D" w:themeColor="text1" w:themeTint="F2"/>
              </w:rPr>
              <w:t>BÖLÜM: ZİYARETÇİ DAVRANIŞLARI VE TERCİHLERİ</w:t>
            </w:r>
          </w:p>
        </w:tc>
      </w:tr>
      <w:tr w:rsidR="00AE3FF7" w:rsidRPr="00281483" w14:paraId="721BB060" w14:textId="77777777" w:rsidTr="00BF3626">
        <w:trPr>
          <w:trHeight w:val="274"/>
        </w:trPr>
        <w:tc>
          <w:tcPr>
            <w:tcW w:w="9101" w:type="dxa"/>
          </w:tcPr>
          <w:p w14:paraId="23363854" w14:textId="77777777" w:rsidR="00AE3FF7" w:rsidRPr="00281483" w:rsidRDefault="00AE3FF7" w:rsidP="000D1D96">
            <w:pPr>
              <w:pStyle w:val="ListeParagraf"/>
              <w:numPr>
                <w:ilvl w:val="0"/>
                <w:numId w:val="14"/>
              </w:numPr>
              <w:spacing w:after="0" w:line="240" w:lineRule="auto"/>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t>Eskişehir’e nereden geliyorsunuz? …………………………………………………………...</w:t>
            </w:r>
          </w:p>
        </w:tc>
      </w:tr>
      <w:tr w:rsidR="00AE3FF7" w:rsidRPr="00281483" w14:paraId="0CE1BC3D" w14:textId="77777777" w:rsidTr="00BF3626">
        <w:trPr>
          <w:trHeight w:val="482"/>
        </w:trPr>
        <w:tc>
          <w:tcPr>
            <w:tcW w:w="9101" w:type="dxa"/>
          </w:tcPr>
          <w:p w14:paraId="2B4A461E" w14:textId="77777777" w:rsidR="00AE3FF7" w:rsidRPr="00281483" w:rsidRDefault="00AE3FF7" w:rsidP="000D1D96">
            <w:pPr>
              <w:pStyle w:val="ListeParagraf"/>
              <w:numPr>
                <w:ilvl w:val="0"/>
                <w:numId w:val="14"/>
              </w:numPr>
              <w:spacing w:after="0" w:line="240" w:lineRule="auto"/>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t>Eskişehir’e kaçıncı kez geliyorsunuz?</w:t>
            </w:r>
          </w:p>
          <w:p w14:paraId="5B70AE76" w14:textId="77777777" w:rsidR="00AE3FF7" w:rsidRPr="00281483" w:rsidRDefault="00AE3FF7" w:rsidP="000D1D96">
            <w:pPr>
              <w:pStyle w:val="ListeParagraf"/>
              <w:spacing w:after="0" w:line="240" w:lineRule="auto"/>
              <w:ind w:left="644"/>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İlk kez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İkinci kez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Üçüncü kez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Dördüncü veya daha fazla   </w:t>
            </w:r>
          </w:p>
        </w:tc>
      </w:tr>
      <w:tr w:rsidR="00AE3FF7" w:rsidRPr="00281483" w14:paraId="31EC0672" w14:textId="77777777" w:rsidTr="00BF3626">
        <w:trPr>
          <w:trHeight w:val="690"/>
        </w:trPr>
        <w:tc>
          <w:tcPr>
            <w:tcW w:w="9101" w:type="dxa"/>
          </w:tcPr>
          <w:p w14:paraId="4AFF1BB1" w14:textId="77777777" w:rsidR="00AE3FF7" w:rsidRPr="00281483" w:rsidRDefault="00AE3FF7" w:rsidP="000D1D96">
            <w:pPr>
              <w:pStyle w:val="ListeParagraf"/>
              <w:numPr>
                <w:ilvl w:val="0"/>
                <w:numId w:val="14"/>
              </w:numPr>
              <w:spacing w:after="0" w:line="240" w:lineRule="auto"/>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t>Eskişehir’e gelmeden önce hangi bilgi kaynaklarından yararlandınız?</w:t>
            </w:r>
          </w:p>
          <w:p w14:paraId="37D64399" w14:textId="34732FCF" w:rsidR="00AE3FF7" w:rsidRPr="00281483" w:rsidRDefault="00AE3FF7" w:rsidP="000D1D96">
            <w:pPr>
              <w:pStyle w:val="ListeParagraf"/>
              <w:spacing w:after="0" w:line="240" w:lineRule="auto"/>
              <w:ind w:left="644"/>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İnternet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Sosyal Medya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Arkadaş-akraba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Seyahat Acentesi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Diğer (Belirtiniz)…………………</w:t>
            </w:r>
          </w:p>
        </w:tc>
      </w:tr>
      <w:tr w:rsidR="00AE3FF7" w:rsidRPr="00281483" w14:paraId="4B2DF2D3" w14:textId="77777777" w:rsidTr="00BF3626">
        <w:trPr>
          <w:trHeight w:val="508"/>
        </w:trPr>
        <w:tc>
          <w:tcPr>
            <w:tcW w:w="9101" w:type="dxa"/>
          </w:tcPr>
          <w:p w14:paraId="46C0104A" w14:textId="77777777" w:rsidR="00AE3FF7" w:rsidRPr="00281483" w:rsidRDefault="00AE3FF7" w:rsidP="000D1D96">
            <w:pPr>
              <w:pStyle w:val="ListeParagraf"/>
              <w:numPr>
                <w:ilvl w:val="0"/>
                <w:numId w:val="14"/>
              </w:numPr>
              <w:spacing w:after="0" w:line="240" w:lineRule="auto"/>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t>Eskişehir’e gelirken hangi ulaşım aracını kullandınız?</w:t>
            </w:r>
          </w:p>
          <w:p w14:paraId="513DCEA8" w14:textId="77777777" w:rsidR="00AE3FF7" w:rsidRPr="00281483" w:rsidRDefault="00AE3FF7" w:rsidP="000D1D96">
            <w:pPr>
              <w:pStyle w:val="ListeParagraf"/>
              <w:spacing w:after="0" w:line="240" w:lineRule="auto"/>
              <w:ind w:left="644"/>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Özel araç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Otobüs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Hızlı Tren (YHT)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Tren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Uçak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Diğer(Belirtiniz)……………….</w:t>
            </w:r>
          </w:p>
        </w:tc>
      </w:tr>
      <w:tr w:rsidR="00AE3FF7" w:rsidRPr="00281483" w14:paraId="68C58F5D" w14:textId="77777777" w:rsidTr="00BF3626">
        <w:trPr>
          <w:trHeight w:val="522"/>
        </w:trPr>
        <w:tc>
          <w:tcPr>
            <w:tcW w:w="9101" w:type="dxa"/>
          </w:tcPr>
          <w:p w14:paraId="3CC962CB" w14:textId="77777777" w:rsidR="00AE3FF7" w:rsidRPr="00281483" w:rsidRDefault="00AE3FF7" w:rsidP="000D1D96">
            <w:pPr>
              <w:pStyle w:val="ListeParagraf"/>
              <w:numPr>
                <w:ilvl w:val="0"/>
                <w:numId w:val="14"/>
              </w:numPr>
              <w:spacing w:after="0" w:line="240" w:lineRule="auto"/>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t>Bu ziyaretiniz katılan kişi sayısına göre nasıl bir turizm faaliyetidir?</w:t>
            </w:r>
          </w:p>
          <w:p w14:paraId="14DFCCEE" w14:textId="77777777" w:rsidR="00AE3FF7" w:rsidRPr="00281483" w:rsidRDefault="00AE3FF7" w:rsidP="000D1D96">
            <w:pPr>
              <w:pStyle w:val="ListeParagraf"/>
              <w:spacing w:after="0" w:line="240" w:lineRule="auto"/>
              <w:ind w:left="644"/>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Bireysel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Tur     </w:t>
            </w:r>
          </w:p>
        </w:tc>
      </w:tr>
      <w:tr w:rsidR="00AE3FF7" w:rsidRPr="00281483" w14:paraId="195DB75B" w14:textId="77777777" w:rsidTr="00BF3626">
        <w:trPr>
          <w:trHeight w:val="587"/>
        </w:trPr>
        <w:tc>
          <w:tcPr>
            <w:tcW w:w="9101" w:type="dxa"/>
          </w:tcPr>
          <w:p w14:paraId="7E19D8DE" w14:textId="77777777" w:rsidR="00AE3FF7" w:rsidRPr="00281483" w:rsidRDefault="00AE3FF7" w:rsidP="000D1D96">
            <w:pPr>
              <w:pStyle w:val="ListeParagraf"/>
              <w:numPr>
                <w:ilvl w:val="0"/>
                <w:numId w:val="14"/>
              </w:numPr>
              <w:spacing w:after="0" w:line="240" w:lineRule="auto"/>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t>Eskişehir’i ziyarete kiminle geldiniz?</w:t>
            </w:r>
          </w:p>
          <w:p w14:paraId="40A1C70B" w14:textId="77777777" w:rsidR="00AE3FF7" w:rsidRPr="00281483" w:rsidRDefault="00AE3FF7" w:rsidP="000D1D96">
            <w:pPr>
              <w:pStyle w:val="ListeParagraf"/>
              <w:spacing w:after="0" w:line="240" w:lineRule="auto"/>
              <w:ind w:left="644"/>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Arkadaş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Akraba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Anne/Baba çocuklar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Partner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Yalnız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Diğer (Belirtiniz)………..</w:t>
            </w:r>
          </w:p>
        </w:tc>
      </w:tr>
      <w:tr w:rsidR="00AE3FF7" w:rsidRPr="00281483" w14:paraId="7859ED0F" w14:textId="77777777" w:rsidTr="00BF3626">
        <w:trPr>
          <w:trHeight w:val="424"/>
        </w:trPr>
        <w:tc>
          <w:tcPr>
            <w:tcW w:w="9101" w:type="dxa"/>
          </w:tcPr>
          <w:p w14:paraId="3B4FE70A" w14:textId="77777777" w:rsidR="00AE3FF7" w:rsidRPr="00281483" w:rsidRDefault="00AE3FF7" w:rsidP="000D1D96">
            <w:pPr>
              <w:pStyle w:val="ListeParagraf"/>
              <w:numPr>
                <w:ilvl w:val="0"/>
                <w:numId w:val="14"/>
              </w:numPr>
              <w:spacing w:after="0" w:line="240" w:lineRule="auto"/>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t>Bu ziyaretinizde Eskişehir’de konaklayacak mısınız? (Cevabınız Evet ise 14. sorudan hayır ise 17. sorudan devam ediniz)</w:t>
            </w:r>
          </w:p>
          <w:p w14:paraId="035F4154" w14:textId="77777777" w:rsidR="00AE3FF7" w:rsidRPr="00281483" w:rsidRDefault="00AE3FF7" w:rsidP="000D1D96">
            <w:pPr>
              <w:pStyle w:val="ListeParagraf"/>
              <w:spacing w:after="0" w:line="240" w:lineRule="auto"/>
              <w:ind w:left="644"/>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Evet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Hayır</w:t>
            </w:r>
          </w:p>
        </w:tc>
      </w:tr>
      <w:tr w:rsidR="00AE3FF7" w:rsidRPr="00281483" w14:paraId="42E76EDB" w14:textId="77777777" w:rsidTr="00BF3626">
        <w:trPr>
          <w:trHeight w:val="132"/>
        </w:trPr>
        <w:tc>
          <w:tcPr>
            <w:tcW w:w="9101" w:type="dxa"/>
          </w:tcPr>
          <w:p w14:paraId="2CE84579" w14:textId="77777777" w:rsidR="00AE3FF7" w:rsidRPr="00281483" w:rsidRDefault="00AE3FF7" w:rsidP="000D1D96">
            <w:pPr>
              <w:pStyle w:val="ListeParagraf"/>
              <w:numPr>
                <w:ilvl w:val="0"/>
                <w:numId w:val="14"/>
              </w:numPr>
              <w:spacing w:after="0" w:line="240" w:lineRule="auto"/>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t>Eskişehir’de nerede konaklıyorsunuz ya da konaklayacaksınız?</w:t>
            </w:r>
          </w:p>
          <w:p w14:paraId="65BDF185" w14:textId="77777777" w:rsidR="00AE3FF7" w:rsidRPr="00281483" w:rsidRDefault="00AE3FF7" w:rsidP="000D1D96">
            <w:pPr>
              <w:pStyle w:val="ListeParagraf"/>
              <w:spacing w:after="0" w:line="240" w:lineRule="auto"/>
              <w:ind w:left="644"/>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Otel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Butik otel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Pansiyon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Arkadaş yanında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Akraba yanında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Misafirhane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Günlük kiralık ev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Diğer (Belirtiniz)…………………</w:t>
            </w:r>
          </w:p>
        </w:tc>
      </w:tr>
      <w:tr w:rsidR="00AE3FF7" w:rsidRPr="00281483" w14:paraId="5A709AEE" w14:textId="77777777" w:rsidTr="00BF3626">
        <w:trPr>
          <w:trHeight w:val="509"/>
        </w:trPr>
        <w:tc>
          <w:tcPr>
            <w:tcW w:w="9101" w:type="dxa"/>
          </w:tcPr>
          <w:p w14:paraId="4394A4D8" w14:textId="77777777" w:rsidR="00AE3FF7" w:rsidRPr="00281483" w:rsidRDefault="00AE3FF7" w:rsidP="000D1D96">
            <w:pPr>
              <w:pStyle w:val="ListeParagraf"/>
              <w:numPr>
                <w:ilvl w:val="0"/>
                <w:numId w:val="14"/>
              </w:numPr>
              <w:spacing w:after="0" w:line="240" w:lineRule="auto"/>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t>Kaç gece konakladınız ya da konaklayacaksınız?</w:t>
            </w:r>
          </w:p>
          <w:p w14:paraId="3884D1C7" w14:textId="77777777" w:rsidR="00AE3FF7" w:rsidRPr="00281483" w:rsidRDefault="00AE3FF7" w:rsidP="000D1D96">
            <w:pPr>
              <w:pStyle w:val="ListeParagraf"/>
              <w:spacing w:after="0" w:line="240" w:lineRule="auto"/>
              <w:ind w:left="644"/>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1 gece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2 gece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3 gece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4 gece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5 gece ve fazlası</w:t>
            </w:r>
          </w:p>
        </w:tc>
      </w:tr>
    </w:tbl>
    <w:p w14:paraId="07CE9ED1" w14:textId="6B73071F" w:rsidR="00AE3FF7" w:rsidRPr="00281483" w:rsidRDefault="000D1D96" w:rsidP="00AE3FF7">
      <w:pPr>
        <w:pStyle w:val="DZEY1"/>
        <w:ind w:firstLine="0"/>
        <w:rPr>
          <w:rFonts w:cs="Times New Roman"/>
          <w:color w:val="0D0D0D" w:themeColor="text1" w:themeTint="F2"/>
          <w:szCs w:val="24"/>
        </w:rPr>
      </w:pPr>
      <w:bookmarkStart w:id="3269" w:name="_Toc239949018"/>
      <w:bookmarkStart w:id="3270" w:name="_Toc240277634"/>
      <w:r w:rsidRPr="00281483">
        <w:rPr>
          <w:rFonts w:cs="Times New Roman"/>
          <w:color w:val="0D0D0D" w:themeColor="text1" w:themeTint="F2"/>
          <w:szCs w:val="24"/>
        </w:rPr>
        <w:lastRenderedPageBreak/>
        <w:t xml:space="preserve">EK-2. </w:t>
      </w:r>
      <w:r w:rsidRPr="00281483">
        <w:rPr>
          <w:rFonts w:cs="Times New Roman"/>
          <w:b w:val="0"/>
          <w:bCs/>
          <w:color w:val="0D0D0D" w:themeColor="text1" w:themeTint="F2"/>
          <w:szCs w:val="24"/>
        </w:rPr>
        <w:t>Devamı</w:t>
      </w:r>
      <w:bookmarkEnd w:id="3269"/>
      <w:bookmarkEnd w:id="3270"/>
    </w:p>
    <w:tbl>
      <w:tblPr>
        <w:tblStyle w:val="TabloKlavuzu"/>
        <w:tblW w:w="9101" w:type="dxa"/>
        <w:tblInd w:w="108" w:type="dxa"/>
        <w:tblLook w:val="04A0" w:firstRow="1" w:lastRow="0" w:firstColumn="1" w:lastColumn="0" w:noHBand="0" w:noVBand="1"/>
      </w:tblPr>
      <w:tblGrid>
        <w:gridCol w:w="9101"/>
      </w:tblGrid>
      <w:tr w:rsidR="000D1D96" w:rsidRPr="00281483" w14:paraId="3659B655" w14:textId="77777777" w:rsidTr="00046C63">
        <w:trPr>
          <w:trHeight w:val="1832"/>
        </w:trPr>
        <w:tc>
          <w:tcPr>
            <w:tcW w:w="9101" w:type="dxa"/>
          </w:tcPr>
          <w:p w14:paraId="1B6024E1" w14:textId="484F5BA2" w:rsidR="000D1D96" w:rsidRPr="00281483" w:rsidRDefault="000D1D96" w:rsidP="000D1D96">
            <w:pPr>
              <w:pStyle w:val="ListeParagraf"/>
              <w:numPr>
                <w:ilvl w:val="0"/>
                <w:numId w:val="14"/>
              </w:numPr>
              <w:spacing w:after="0" w:line="240" w:lineRule="auto"/>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t xml:space="preserve">Eskişehir’i ziyaret etme amacınız nedir? (Birden fazla şık işaretleyebilirsiniz)   </w:t>
            </w:r>
          </w:p>
          <w:p w14:paraId="52738F9F" w14:textId="77777777" w:rsidR="000D1D96" w:rsidRPr="00281483" w:rsidRDefault="000D1D96" w:rsidP="00046C63">
            <w:pPr>
              <w:pStyle w:val="ListeParagraf"/>
              <w:spacing w:after="0" w:line="240" w:lineRule="auto"/>
              <w:ind w:left="644"/>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Tarihi ve kültürel çekicilikleri görmek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Arkadaş ziyareti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Akraba ziyareti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İş nedeniyle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Gezip/eğlenmek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Alışveriş yapmak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Spor faaliyetlerine katılmak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Termal ve hamamlardan yararlanma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Medikal ve tıbbi olanaklardan yararlanma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Etkinliklere katılmak (festival, sergi, konser, tiyatro)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Eğitim, kurs vb. katılmak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Sempozyuma, kongreye vb. katılmak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Dini nedenler (ibadet, türbe ziyareti vb.)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Diğer (Belirtiniz)…………………</w:t>
            </w:r>
          </w:p>
        </w:tc>
      </w:tr>
      <w:tr w:rsidR="000D1D96" w:rsidRPr="00281483" w14:paraId="3EC68969" w14:textId="77777777" w:rsidTr="00046C63">
        <w:trPr>
          <w:trHeight w:val="1254"/>
        </w:trPr>
        <w:tc>
          <w:tcPr>
            <w:tcW w:w="9101" w:type="dxa"/>
          </w:tcPr>
          <w:p w14:paraId="2AB4A01D" w14:textId="77777777" w:rsidR="000D1D96" w:rsidRPr="00281483" w:rsidRDefault="000D1D96" w:rsidP="000D1D96">
            <w:pPr>
              <w:pStyle w:val="ListeParagraf"/>
              <w:numPr>
                <w:ilvl w:val="0"/>
                <w:numId w:val="14"/>
              </w:numPr>
              <w:spacing w:after="0" w:line="240" w:lineRule="auto"/>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t xml:space="preserve">Eskişehir’i tercih etme nedeniniz nedir? (Birden fazla şık işaretleyebilirsiniz)   </w:t>
            </w:r>
          </w:p>
          <w:p w14:paraId="6E6F4C14" w14:textId="77777777" w:rsidR="000D1D96" w:rsidRPr="00281483" w:rsidRDefault="000D1D96" w:rsidP="00046C63">
            <w:pPr>
              <w:pStyle w:val="ListeParagraf"/>
              <w:spacing w:after="0" w:line="240" w:lineRule="auto"/>
              <w:ind w:left="644"/>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Eskişehir’in şehirsel imajı ve atmosferi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Tarihi ve kültürü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Konaklama olanakları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Ulaşım kolaylığı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Konum olarak yakın olması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Fiyatların uygunluğu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Konukseverliği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Mutfağı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Etkinliklerin fazla olması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Temiz çevresi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Güvenliği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Diğer (Belirtiniz)…………………</w:t>
            </w:r>
          </w:p>
        </w:tc>
      </w:tr>
      <w:tr w:rsidR="000D1D96" w:rsidRPr="00281483" w14:paraId="3F2157DC" w14:textId="77777777" w:rsidTr="00046C63">
        <w:trPr>
          <w:trHeight w:val="1558"/>
        </w:trPr>
        <w:tc>
          <w:tcPr>
            <w:tcW w:w="9101" w:type="dxa"/>
          </w:tcPr>
          <w:p w14:paraId="61925B95" w14:textId="77777777" w:rsidR="000D1D96" w:rsidRPr="00281483" w:rsidRDefault="000D1D96" w:rsidP="000D1D96">
            <w:pPr>
              <w:pStyle w:val="ListeParagraf"/>
              <w:numPr>
                <w:ilvl w:val="0"/>
                <w:numId w:val="14"/>
              </w:numPr>
              <w:spacing w:after="0" w:line="240" w:lineRule="auto"/>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t xml:space="preserve">Eskişehir’de bu ziyaretinizde nereleri ziyaret ettiniz ya da edeceksiniz? (Birden fazla şık işaretleyebilirsiniz)   </w:t>
            </w:r>
          </w:p>
          <w:p w14:paraId="46D0462F" w14:textId="77777777" w:rsidR="000D1D96" w:rsidRPr="00281483" w:rsidRDefault="000D1D96" w:rsidP="00046C63">
            <w:pPr>
              <w:pStyle w:val="ListeParagraf"/>
              <w:spacing w:after="0" w:line="240" w:lineRule="auto"/>
              <w:ind w:left="644"/>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Müzeler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Tarihi yapılar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Dini yapılar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Sergi ve sanatsal etkinlikler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Temalı Parklar (</w:t>
            </w:r>
            <w:proofErr w:type="spellStart"/>
            <w:r w:rsidRPr="00281483">
              <w:rPr>
                <w:rFonts w:ascii="Times New Roman" w:hAnsi="Times New Roman" w:cs="Times New Roman"/>
                <w:color w:val="0D0D0D" w:themeColor="text1" w:themeTint="F2"/>
              </w:rPr>
              <w:t>Sazova</w:t>
            </w:r>
            <w:proofErr w:type="spellEnd"/>
            <w:r w:rsidRPr="00281483">
              <w:rPr>
                <w:rFonts w:ascii="Times New Roman" w:hAnsi="Times New Roman" w:cs="Times New Roman"/>
                <w:color w:val="0D0D0D" w:themeColor="text1" w:themeTint="F2"/>
              </w:rPr>
              <w:t xml:space="preserve"> vb.)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Kongre merkezleri ve konferans salonları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Spor merkezleri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Hamamlar/Termal tesisler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Hastaneler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Gece kulüpleri/Barlar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AVM’ler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Festivaller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Konserler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Diğer (Belirtiniz)…………………</w:t>
            </w:r>
          </w:p>
        </w:tc>
      </w:tr>
      <w:tr w:rsidR="000D1D96" w:rsidRPr="00281483" w14:paraId="0A9F8BF7" w14:textId="77777777" w:rsidTr="00046C63">
        <w:trPr>
          <w:trHeight w:val="1500"/>
        </w:trPr>
        <w:tc>
          <w:tcPr>
            <w:tcW w:w="9101" w:type="dxa"/>
          </w:tcPr>
          <w:p w14:paraId="7D346424" w14:textId="77777777" w:rsidR="000D1D96" w:rsidRPr="00281483" w:rsidRDefault="000D1D96" w:rsidP="000D1D96">
            <w:pPr>
              <w:pStyle w:val="ListeParagraf"/>
              <w:numPr>
                <w:ilvl w:val="0"/>
                <w:numId w:val="14"/>
              </w:numPr>
              <w:spacing w:after="0" w:line="240" w:lineRule="auto"/>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t xml:space="preserve">Bu ziyaretinizde şehir merkezi dışında başka nereleri ziyaret ettiniz ya da edeceksiniz? (Birden fazla şık işaretleyebilirsiniz)   </w:t>
            </w:r>
          </w:p>
          <w:p w14:paraId="5DF2B562" w14:textId="77777777" w:rsidR="000D1D96" w:rsidRPr="00281483" w:rsidRDefault="000D1D96" w:rsidP="00046C63">
            <w:pPr>
              <w:pStyle w:val="ListeParagraf"/>
              <w:spacing w:after="0" w:line="240" w:lineRule="auto"/>
              <w:ind w:left="644"/>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Yakın çevreyi ziyaret etmeyeceğim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Nasreddin Hoca’nın Evi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Sivrihisar Konakları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Midas Anıtı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Melikgazi Türbesi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Yunus Emre Külliyesi ve Türbesi         </w:t>
            </w:r>
          </w:p>
          <w:p w14:paraId="432557A1" w14:textId="77777777" w:rsidR="000D1D96" w:rsidRPr="00281483" w:rsidRDefault="000D1D96" w:rsidP="00046C63">
            <w:pPr>
              <w:pStyle w:val="ListeParagraf"/>
              <w:spacing w:after="0" w:line="240" w:lineRule="auto"/>
              <w:ind w:left="644"/>
              <w:jc w:val="both"/>
              <w:rPr>
                <w:rFonts w:ascii="Times New Roman" w:hAnsi="Times New Roman" w:cs="Times New Roman"/>
                <w:color w:val="0D0D0D" w:themeColor="text1" w:themeTint="F2"/>
                <w:highlight w:val="yellow"/>
              </w:rPr>
            </w:pP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spacing w:val="-4"/>
              </w:rPr>
              <w:t xml:space="preserve">Seyyid Battal Gazi Türbesi ve Külliyesi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spacing w:val="-4"/>
              </w:rPr>
              <w:t xml:space="preserve">Seyyid Sultan </w:t>
            </w:r>
            <w:proofErr w:type="spellStart"/>
            <w:r w:rsidRPr="00281483">
              <w:rPr>
                <w:rFonts w:ascii="Times New Roman" w:hAnsi="Times New Roman" w:cs="Times New Roman"/>
                <w:color w:val="0D0D0D" w:themeColor="text1" w:themeTint="F2"/>
                <w:spacing w:val="-4"/>
              </w:rPr>
              <w:t>Şüceaddin</w:t>
            </w:r>
            <w:proofErr w:type="spellEnd"/>
            <w:r w:rsidRPr="00281483">
              <w:rPr>
                <w:rFonts w:ascii="Times New Roman" w:hAnsi="Times New Roman" w:cs="Times New Roman"/>
                <w:color w:val="0D0D0D" w:themeColor="text1" w:themeTint="F2"/>
                <w:spacing w:val="-4"/>
              </w:rPr>
              <w:t xml:space="preserve"> Veli Külliyesi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Diğer (Belirtiniz)…………………</w:t>
            </w:r>
          </w:p>
        </w:tc>
      </w:tr>
      <w:tr w:rsidR="000D1D96" w:rsidRPr="00281483" w14:paraId="33AA1B7F" w14:textId="77777777" w:rsidTr="00046C63">
        <w:trPr>
          <w:trHeight w:val="362"/>
        </w:trPr>
        <w:tc>
          <w:tcPr>
            <w:tcW w:w="9101" w:type="dxa"/>
          </w:tcPr>
          <w:p w14:paraId="25C9395B" w14:textId="77777777" w:rsidR="000D1D96" w:rsidRPr="00281483" w:rsidRDefault="000D1D96" w:rsidP="000D1D96">
            <w:pPr>
              <w:pStyle w:val="ListeParagraf"/>
              <w:numPr>
                <w:ilvl w:val="0"/>
                <w:numId w:val="14"/>
              </w:numPr>
              <w:spacing w:after="0" w:line="240" w:lineRule="auto"/>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t>Bu ziyaretiniz için toplam ne kadar harcama yaptınız ya da yapacaksınız? ……………………</w:t>
            </w:r>
          </w:p>
        </w:tc>
      </w:tr>
      <w:tr w:rsidR="000D1D96" w:rsidRPr="00281483" w14:paraId="79A8DB26" w14:textId="77777777" w:rsidTr="00046C63">
        <w:trPr>
          <w:trHeight w:val="198"/>
        </w:trPr>
        <w:tc>
          <w:tcPr>
            <w:tcW w:w="9101" w:type="dxa"/>
          </w:tcPr>
          <w:p w14:paraId="1FED9CE6" w14:textId="77777777" w:rsidR="000D1D96" w:rsidRPr="00281483" w:rsidRDefault="000D1D96" w:rsidP="00046C63">
            <w:pPr>
              <w:pStyle w:val="ListeParagraf"/>
              <w:spacing w:after="0" w:line="240" w:lineRule="auto"/>
              <w:ind w:left="646"/>
              <w:jc w:val="center"/>
              <w:rPr>
                <w:rFonts w:ascii="Times New Roman" w:hAnsi="Times New Roman" w:cs="Times New Roman"/>
                <w:color w:val="0D0D0D" w:themeColor="text1" w:themeTint="F2"/>
              </w:rPr>
            </w:pPr>
            <w:r w:rsidRPr="00281483">
              <w:rPr>
                <w:rFonts w:ascii="Times New Roman" w:hAnsi="Times New Roman" w:cs="Times New Roman"/>
                <w:b/>
                <w:color w:val="0D0D0D" w:themeColor="text1" w:themeTint="F2"/>
              </w:rPr>
              <w:t>3. BÖLÜM: MEMNUNİYET VE BEKLENTİLER</w:t>
            </w:r>
          </w:p>
        </w:tc>
      </w:tr>
      <w:tr w:rsidR="000D1D96" w:rsidRPr="00281483" w14:paraId="6F77C9C7" w14:textId="77777777" w:rsidTr="00046C63">
        <w:trPr>
          <w:trHeight w:val="594"/>
        </w:trPr>
        <w:tc>
          <w:tcPr>
            <w:tcW w:w="9101" w:type="dxa"/>
          </w:tcPr>
          <w:p w14:paraId="5DEC3877" w14:textId="77777777" w:rsidR="000D1D96" w:rsidRPr="00281483" w:rsidRDefault="000D1D96" w:rsidP="000D1D96">
            <w:pPr>
              <w:pStyle w:val="ListeParagraf"/>
              <w:numPr>
                <w:ilvl w:val="0"/>
                <w:numId w:val="14"/>
              </w:numPr>
              <w:spacing w:after="0" w:line="240" w:lineRule="auto"/>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t xml:space="preserve">Eskişehir’e yapmış olduğunuz bu ziyaretinizden memnun kaldınız mı? </w:t>
            </w:r>
          </w:p>
          <w:p w14:paraId="4A3F0A37" w14:textId="77777777" w:rsidR="000D1D96" w:rsidRPr="00281483" w:rsidRDefault="000D1D96" w:rsidP="00046C63">
            <w:pPr>
              <w:pStyle w:val="ListeParagraf"/>
              <w:spacing w:after="0" w:line="240" w:lineRule="auto"/>
              <w:ind w:left="644"/>
              <w:jc w:val="both"/>
              <w:rPr>
                <w:rFonts w:ascii="Times New Roman" w:hAnsi="Times New Roman" w:cs="Times New Roman"/>
                <w:b/>
                <w:color w:val="0D0D0D" w:themeColor="text1" w:themeTint="F2"/>
              </w:rPr>
            </w:pP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Evet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Hayır </w:t>
            </w:r>
          </w:p>
        </w:tc>
      </w:tr>
      <w:tr w:rsidR="000D1D96" w:rsidRPr="00281483" w14:paraId="4B4787C3" w14:textId="77777777" w:rsidTr="00046C63">
        <w:trPr>
          <w:trHeight w:val="532"/>
        </w:trPr>
        <w:tc>
          <w:tcPr>
            <w:tcW w:w="9101" w:type="dxa"/>
          </w:tcPr>
          <w:p w14:paraId="6184C36A" w14:textId="77777777" w:rsidR="000D1D96" w:rsidRPr="00281483" w:rsidRDefault="000D1D96" w:rsidP="000D1D96">
            <w:pPr>
              <w:pStyle w:val="ListeParagraf"/>
              <w:numPr>
                <w:ilvl w:val="0"/>
                <w:numId w:val="14"/>
              </w:numPr>
              <w:spacing w:after="0" w:line="240" w:lineRule="auto"/>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t>Yerel halkın turistlere olan tutum ve davranışlarından memnun kaldınız mı?</w:t>
            </w:r>
          </w:p>
          <w:p w14:paraId="3D49978B" w14:textId="77777777" w:rsidR="000D1D96" w:rsidRPr="00281483" w:rsidRDefault="000D1D96" w:rsidP="00046C63">
            <w:pPr>
              <w:pStyle w:val="ListeParagraf"/>
              <w:spacing w:after="0" w:line="240" w:lineRule="auto"/>
              <w:ind w:left="644"/>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Evet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Hayır </w:t>
            </w:r>
          </w:p>
        </w:tc>
      </w:tr>
      <w:tr w:rsidR="000D1D96" w:rsidRPr="00281483" w14:paraId="267D8606" w14:textId="77777777" w:rsidTr="00046C63">
        <w:trPr>
          <w:trHeight w:val="501"/>
        </w:trPr>
        <w:tc>
          <w:tcPr>
            <w:tcW w:w="9101" w:type="dxa"/>
          </w:tcPr>
          <w:p w14:paraId="12301CA2" w14:textId="77777777" w:rsidR="000D1D96" w:rsidRPr="00281483" w:rsidRDefault="000D1D96" w:rsidP="000D1D96">
            <w:pPr>
              <w:pStyle w:val="ListeParagraf"/>
              <w:numPr>
                <w:ilvl w:val="0"/>
                <w:numId w:val="14"/>
              </w:numPr>
              <w:spacing w:after="0" w:line="240" w:lineRule="auto"/>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t>Eskişehir’i tekrar ziyaret etmeyi düşünür müsünüz?</w:t>
            </w:r>
          </w:p>
          <w:p w14:paraId="5AC72FB1" w14:textId="77777777" w:rsidR="000D1D96" w:rsidRPr="00281483" w:rsidRDefault="000D1D96" w:rsidP="00046C63">
            <w:pPr>
              <w:pStyle w:val="ListeParagraf"/>
              <w:spacing w:after="0" w:line="240" w:lineRule="auto"/>
              <w:ind w:left="644"/>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Evet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Hayır </w:t>
            </w:r>
          </w:p>
        </w:tc>
      </w:tr>
      <w:tr w:rsidR="000D1D96" w:rsidRPr="00281483" w14:paraId="6E5F8E66" w14:textId="77777777" w:rsidTr="00046C63">
        <w:trPr>
          <w:trHeight w:val="536"/>
        </w:trPr>
        <w:tc>
          <w:tcPr>
            <w:tcW w:w="9101" w:type="dxa"/>
          </w:tcPr>
          <w:p w14:paraId="388B5D29" w14:textId="77777777" w:rsidR="000D1D96" w:rsidRPr="00281483" w:rsidRDefault="000D1D96" w:rsidP="000D1D96">
            <w:pPr>
              <w:pStyle w:val="ListeParagraf"/>
              <w:numPr>
                <w:ilvl w:val="0"/>
                <w:numId w:val="14"/>
              </w:numPr>
              <w:spacing w:after="0" w:line="240" w:lineRule="auto"/>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t>Eskişehir’i ziyaret etmeyi yakın çevrenizdeki insanlara tavsiye eder misiniz?</w:t>
            </w:r>
          </w:p>
          <w:p w14:paraId="5581C496" w14:textId="77777777" w:rsidR="000D1D96" w:rsidRPr="00281483" w:rsidRDefault="000D1D96" w:rsidP="00046C63">
            <w:pPr>
              <w:pStyle w:val="ListeParagraf"/>
              <w:spacing w:after="0" w:line="240" w:lineRule="auto"/>
              <w:ind w:left="644"/>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Evet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Hayır </w:t>
            </w:r>
          </w:p>
        </w:tc>
      </w:tr>
      <w:tr w:rsidR="000D1D96" w:rsidRPr="00281483" w14:paraId="32B4910F" w14:textId="77777777" w:rsidTr="00046C63">
        <w:trPr>
          <w:trHeight w:val="1671"/>
        </w:trPr>
        <w:tc>
          <w:tcPr>
            <w:tcW w:w="9101" w:type="dxa"/>
          </w:tcPr>
          <w:p w14:paraId="62E6CC13" w14:textId="77777777" w:rsidR="000D1D96" w:rsidRPr="00281483" w:rsidRDefault="000D1D96" w:rsidP="000D1D96">
            <w:pPr>
              <w:pStyle w:val="ListeParagraf"/>
              <w:numPr>
                <w:ilvl w:val="0"/>
                <w:numId w:val="14"/>
              </w:numPr>
              <w:spacing w:after="0" w:line="240" w:lineRule="auto"/>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t xml:space="preserve">Eskişehir’de turizm açısından sorun olarak gördüğünüz neler var? (Birden fazla şık işaretleyebilirsiniz)   </w:t>
            </w:r>
          </w:p>
          <w:p w14:paraId="4B2FD9D5" w14:textId="77777777" w:rsidR="000D1D96" w:rsidRPr="00281483" w:rsidRDefault="000D1D96" w:rsidP="00046C63">
            <w:pPr>
              <w:pStyle w:val="ListeParagraf"/>
              <w:spacing w:after="0" w:line="240" w:lineRule="auto"/>
              <w:ind w:left="644"/>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Konaklama imkanlarının yetersizliği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Hediyelik eşya dükkanlarının yetersizliği                    </w:t>
            </w:r>
          </w:p>
          <w:p w14:paraId="05C48D8F" w14:textId="77777777" w:rsidR="000D1D96" w:rsidRPr="00281483" w:rsidRDefault="000D1D96" w:rsidP="00046C63">
            <w:pPr>
              <w:pStyle w:val="ListeParagraf"/>
              <w:spacing w:after="0" w:line="240" w:lineRule="auto"/>
              <w:ind w:left="644"/>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Yeme-içme tesislerinin yetersizliği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Yönlendirme ve bilgilendirme tabelalarının eksikliği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Turizm danışma bürolarının yetersizliği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Alışveriş olanaklarının yetersizliği      </w:t>
            </w:r>
          </w:p>
          <w:p w14:paraId="60775DDF" w14:textId="77777777" w:rsidR="000D1D96" w:rsidRPr="00281483" w:rsidRDefault="000D1D96" w:rsidP="00046C63">
            <w:pPr>
              <w:pStyle w:val="ListeParagraf"/>
              <w:spacing w:after="0" w:line="240" w:lineRule="auto"/>
              <w:ind w:left="644"/>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Şehir içi ulaşımın yetersizliği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Şehirlerarası ulaşımın yetersizliği   </w:t>
            </w:r>
          </w:p>
          <w:p w14:paraId="5E591352" w14:textId="77777777" w:rsidR="000D1D96" w:rsidRPr="00281483" w:rsidRDefault="000D1D96" w:rsidP="00046C63">
            <w:pPr>
              <w:pStyle w:val="ListeParagraf"/>
              <w:spacing w:after="0" w:line="240" w:lineRule="auto"/>
              <w:ind w:left="644"/>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Yerel halkın ziyaretçilere olan tutumu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Fiyatların pahalılığı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Tuvaletlerin yetersizliği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Oturma ve dinlenme alanlarının yetersizliği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Açık ve yeşil alanların yetersizliği</w:t>
            </w:r>
          </w:p>
          <w:p w14:paraId="1A470C6E" w14:textId="77777777" w:rsidR="000D1D96" w:rsidRPr="00281483" w:rsidRDefault="000D1D96" w:rsidP="00046C63">
            <w:pPr>
              <w:pStyle w:val="ListeParagraf"/>
              <w:spacing w:after="0" w:line="240" w:lineRule="auto"/>
              <w:ind w:left="644"/>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 xml:space="preserve">Bir sorun görmüyorum    </w:t>
            </w:r>
            <w:r w:rsidRPr="00281483">
              <w:rPr>
                <w:rFonts w:ascii="Times New Roman" w:hAnsi="Times New Roman" w:cs="Times New Roman"/>
                <w:color w:val="0D0D0D" w:themeColor="text1" w:themeTint="F2"/>
              </w:rPr>
              <w:sym w:font="Wingdings" w:char="00A8"/>
            </w:r>
            <w:r w:rsidRPr="00281483">
              <w:rPr>
                <w:rFonts w:ascii="Times New Roman" w:hAnsi="Times New Roman" w:cs="Times New Roman"/>
                <w:color w:val="0D0D0D" w:themeColor="text1" w:themeTint="F2"/>
              </w:rPr>
              <w:t>Diğer (Belirtiniz)……………</w:t>
            </w:r>
          </w:p>
        </w:tc>
      </w:tr>
    </w:tbl>
    <w:p w14:paraId="0F252B2B" w14:textId="77777777" w:rsidR="00AE3FF7" w:rsidRPr="00281483" w:rsidRDefault="00AE3FF7" w:rsidP="00AE3FF7">
      <w:pPr>
        <w:pStyle w:val="DZEY1"/>
        <w:rPr>
          <w:rFonts w:cs="Times New Roman"/>
          <w:color w:val="0D0D0D" w:themeColor="text1" w:themeTint="F2"/>
          <w:szCs w:val="24"/>
        </w:rPr>
      </w:pPr>
    </w:p>
    <w:p w14:paraId="359E4028" w14:textId="77777777" w:rsidR="00AE3FF7" w:rsidRPr="00281483" w:rsidRDefault="00AE3FF7" w:rsidP="00AE3FF7">
      <w:pPr>
        <w:pStyle w:val="DZEY1"/>
        <w:rPr>
          <w:rFonts w:cs="Times New Roman"/>
          <w:color w:val="0D0D0D" w:themeColor="text1" w:themeTint="F2"/>
          <w:szCs w:val="24"/>
        </w:rPr>
      </w:pPr>
    </w:p>
    <w:p w14:paraId="0AC500BF" w14:textId="77777777" w:rsidR="00AE3FF7" w:rsidRPr="00281483" w:rsidRDefault="00AE3FF7" w:rsidP="00C20E6D">
      <w:pPr>
        <w:pStyle w:val="DZEY1"/>
        <w:ind w:firstLine="0"/>
        <w:rPr>
          <w:rFonts w:cs="Times New Roman"/>
          <w:color w:val="0D0D0D" w:themeColor="text1" w:themeTint="F2"/>
          <w:szCs w:val="24"/>
        </w:rPr>
      </w:pPr>
    </w:p>
    <w:p w14:paraId="7F466E42" w14:textId="77777777" w:rsidR="00AE3FF7" w:rsidRPr="00281483" w:rsidRDefault="00AE3FF7" w:rsidP="00AE3FF7">
      <w:pPr>
        <w:pStyle w:val="DZEY1"/>
        <w:rPr>
          <w:rFonts w:cs="Times New Roman"/>
          <w:color w:val="0D0D0D" w:themeColor="text1" w:themeTint="F2"/>
          <w:szCs w:val="24"/>
        </w:rPr>
      </w:pPr>
    </w:p>
    <w:p w14:paraId="20EB4673" w14:textId="649F065B" w:rsidR="00AE3FF7" w:rsidRPr="00281483" w:rsidRDefault="00AE3FF7" w:rsidP="00AE3FF7">
      <w:pPr>
        <w:jc w:val="both"/>
        <w:rPr>
          <w:rFonts w:cs="Times New Roman"/>
          <w:color w:val="0D0D0D" w:themeColor="text1" w:themeTint="F2"/>
          <w:sz w:val="24"/>
          <w:szCs w:val="24"/>
        </w:rPr>
      </w:pPr>
    </w:p>
    <w:p w14:paraId="324135FC" w14:textId="228DFCF6" w:rsidR="00702838" w:rsidRPr="00281483" w:rsidRDefault="00AE3FF7" w:rsidP="00760EF0">
      <w:pPr>
        <w:jc w:val="center"/>
        <w:rPr>
          <w:rFonts w:cs="Times New Roman"/>
          <w:b/>
          <w:bCs/>
          <w:sz w:val="24"/>
          <w:szCs w:val="24"/>
        </w:rPr>
      </w:pPr>
      <w:r w:rsidRPr="00281483">
        <w:rPr>
          <w:rFonts w:cs="Times New Roman"/>
          <w:sz w:val="24"/>
          <w:szCs w:val="24"/>
        </w:rPr>
        <w:br w:type="page"/>
      </w:r>
      <w:bookmarkStart w:id="3271" w:name="_Toc235402584"/>
      <w:bookmarkStart w:id="3272" w:name="_Toc235403103"/>
      <w:bookmarkStart w:id="3273" w:name="_Toc235403802"/>
      <w:bookmarkStart w:id="3274" w:name="_Toc235404063"/>
      <w:bookmarkStart w:id="3275" w:name="_Toc235931559"/>
      <w:bookmarkStart w:id="3276" w:name="_Toc235931726"/>
      <w:bookmarkStart w:id="3277" w:name="_Toc235932256"/>
      <w:bookmarkStart w:id="3278" w:name="_Toc235933082"/>
      <w:r w:rsidRPr="00281483">
        <w:rPr>
          <w:rFonts w:cs="Times New Roman"/>
          <w:b/>
          <w:bCs/>
          <w:sz w:val="24"/>
          <w:szCs w:val="24"/>
        </w:rPr>
        <w:lastRenderedPageBreak/>
        <w:t xml:space="preserve">EK-3: </w:t>
      </w:r>
      <w:bookmarkStart w:id="3279" w:name="_Toc235402585"/>
      <w:bookmarkStart w:id="3280" w:name="_Toc235403104"/>
      <w:bookmarkStart w:id="3281" w:name="_Toc235403803"/>
      <w:bookmarkStart w:id="3282" w:name="_Toc235404064"/>
      <w:bookmarkStart w:id="3283" w:name="_Toc235931560"/>
      <w:bookmarkStart w:id="3284" w:name="_Toc235931727"/>
      <w:bookmarkStart w:id="3285" w:name="_Toc235932257"/>
      <w:bookmarkStart w:id="3286" w:name="_Toc235933083"/>
      <w:r w:rsidR="00702838" w:rsidRPr="00281483">
        <w:rPr>
          <w:rFonts w:cs="Times New Roman"/>
          <w:b/>
          <w:bCs/>
          <w:sz w:val="24"/>
          <w:szCs w:val="24"/>
        </w:rPr>
        <w:t>İŞLETMECİ GÖRÜŞME FORMU</w:t>
      </w:r>
      <w:bookmarkEnd w:id="3279"/>
      <w:bookmarkEnd w:id="3280"/>
      <w:bookmarkEnd w:id="3281"/>
      <w:bookmarkEnd w:id="3282"/>
      <w:bookmarkEnd w:id="3283"/>
      <w:bookmarkEnd w:id="3284"/>
      <w:bookmarkEnd w:id="3285"/>
      <w:bookmarkEnd w:id="3286"/>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992"/>
      </w:tblGrid>
      <w:tr w:rsidR="00702838" w:rsidRPr="00281483" w14:paraId="21600D53" w14:textId="77777777" w:rsidTr="00163AD0">
        <w:trPr>
          <w:trHeight w:val="132"/>
        </w:trPr>
        <w:tc>
          <w:tcPr>
            <w:tcW w:w="10490" w:type="dxa"/>
          </w:tcPr>
          <w:p w14:paraId="0AC0CC08" w14:textId="77777777" w:rsidR="00702838" w:rsidRPr="00281483" w:rsidRDefault="00702838" w:rsidP="00163AD0">
            <w:pPr>
              <w:contextualSpacing/>
              <w:jc w:val="center"/>
              <w:rPr>
                <w:rFonts w:cs="Times New Roman"/>
                <w:b/>
                <w:color w:val="0D0D0D" w:themeColor="text1" w:themeTint="F2"/>
              </w:rPr>
            </w:pPr>
            <w:r w:rsidRPr="00281483">
              <w:rPr>
                <w:rFonts w:cs="Times New Roman"/>
                <w:b/>
                <w:color w:val="0D0D0D" w:themeColor="text1" w:themeTint="F2"/>
              </w:rPr>
              <w:t>İŞLETME GÖRÜŞMESİ</w:t>
            </w:r>
          </w:p>
        </w:tc>
      </w:tr>
    </w:tbl>
    <w:p w14:paraId="7CEBE863" w14:textId="77777777" w:rsidR="00702838" w:rsidRPr="00281483" w:rsidRDefault="00702838" w:rsidP="00702838">
      <w:pPr>
        <w:spacing w:line="240" w:lineRule="auto"/>
        <w:jc w:val="center"/>
        <w:rPr>
          <w:rFonts w:cs="Times New Roman"/>
          <w:b/>
          <w:color w:val="0D0D0D" w:themeColor="text1" w:themeTint="F2"/>
        </w:rPr>
      </w:pPr>
      <w:r w:rsidRPr="00281483">
        <w:rPr>
          <w:rFonts w:cs="Times New Roman"/>
          <w:b/>
          <w:color w:val="0D0D0D" w:themeColor="text1" w:themeTint="F2"/>
        </w:rPr>
        <w:t>AÇIKLAMA</w:t>
      </w:r>
    </w:p>
    <w:p w14:paraId="013F29DC" w14:textId="77777777" w:rsidR="00702838" w:rsidRPr="00281483" w:rsidRDefault="00702838" w:rsidP="00702838">
      <w:pPr>
        <w:spacing w:line="240" w:lineRule="auto"/>
        <w:jc w:val="both"/>
        <w:rPr>
          <w:rFonts w:cs="Times New Roman"/>
          <w:color w:val="0D0D0D" w:themeColor="text1" w:themeTint="F2"/>
        </w:rPr>
      </w:pPr>
      <w:r w:rsidRPr="00281483">
        <w:rPr>
          <w:rFonts w:cs="Times New Roman"/>
          <w:color w:val="0D0D0D" w:themeColor="text1" w:themeTint="F2"/>
        </w:rPr>
        <w:t>Değerli katılımcı,</w:t>
      </w:r>
    </w:p>
    <w:p w14:paraId="2DAB7E51" w14:textId="77777777" w:rsidR="007C2820" w:rsidRPr="007C2820" w:rsidRDefault="007C2820" w:rsidP="007C2820">
      <w:pPr>
        <w:tabs>
          <w:tab w:val="left" w:pos="2385"/>
        </w:tabs>
        <w:spacing w:after="0" w:line="360" w:lineRule="auto"/>
        <w:jc w:val="both"/>
        <w:rPr>
          <w:rFonts w:eastAsia="Times New Roman" w:cs="Times New Roman"/>
          <w:color w:val="00000A"/>
        </w:rPr>
      </w:pPr>
      <w:r w:rsidRPr="007C2820">
        <w:rPr>
          <w:rFonts w:cs="Times New Roman"/>
          <w:color w:val="0D0D0D" w:themeColor="text1" w:themeTint="F2"/>
        </w:rPr>
        <w:t xml:space="preserve">Bu </w:t>
      </w:r>
      <w:r>
        <w:rPr>
          <w:rFonts w:cs="Times New Roman"/>
          <w:color w:val="0D0D0D" w:themeColor="text1" w:themeTint="F2"/>
        </w:rPr>
        <w:t>ç</w:t>
      </w:r>
      <w:r w:rsidRPr="007C2820">
        <w:rPr>
          <w:rFonts w:cs="Times New Roman"/>
          <w:color w:val="0D0D0D" w:themeColor="text1" w:themeTint="F2"/>
        </w:rPr>
        <w:t>alışma, Bilecik Şeyh Edebali Üniversitesi Lisansüstü Eğitim Enstitüsü Coğrafya Anabilim Dalı, Doktora Programı çerçevesinde yürütülen “</w:t>
      </w:r>
      <w:r w:rsidRPr="007C2820">
        <w:rPr>
          <w:rFonts w:eastAsia="Times New Roman" w:cs="Times New Roman"/>
          <w:color w:val="000000"/>
        </w:rPr>
        <w:t xml:space="preserve">Eskişehir’de Şehir Turizminin Ekonomik </w:t>
      </w:r>
      <w:r>
        <w:rPr>
          <w:rFonts w:eastAsia="Times New Roman" w:cs="Times New Roman"/>
          <w:color w:val="000000"/>
        </w:rPr>
        <w:t>v</w:t>
      </w:r>
      <w:r w:rsidRPr="007C2820">
        <w:rPr>
          <w:rFonts w:eastAsia="Times New Roman" w:cs="Times New Roman"/>
          <w:color w:val="000000"/>
        </w:rPr>
        <w:t>e Sosyokültürel Etkilerine Yönelik Bir Araştırma</w:t>
      </w:r>
      <w:r w:rsidRPr="007C2820">
        <w:rPr>
          <w:rFonts w:cs="Times New Roman"/>
          <w:color w:val="0D0D0D" w:themeColor="text1" w:themeTint="F2"/>
        </w:rPr>
        <w:t>” başlıklı doktora tez çalışmasına veri toplamak amacıyla yapılmaktadır. Veriler yalnızca bilimsel araştırmalarda kullanılacaktır. Ankete katılım tamamen isteğe bağlıdır. Araştırmanın amacına ulaşması için sorulara içtenlikle cevap veriniz. Katkılarınızdan dolayı şimdiden teşekkür ederim</w:t>
      </w:r>
      <w:r w:rsidRPr="00281483">
        <w:rPr>
          <w:rFonts w:cs="Times New Roman"/>
          <w:color w:val="0D0D0D" w:themeColor="text1" w:themeTint="F2"/>
        </w:rPr>
        <w:t>.</w:t>
      </w:r>
    </w:p>
    <w:p w14:paraId="75A96273" w14:textId="77777777" w:rsidR="00702838" w:rsidRPr="00281483" w:rsidRDefault="00702838" w:rsidP="00702838">
      <w:pPr>
        <w:tabs>
          <w:tab w:val="left" w:pos="2835"/>
          <w:tab w:val="left" w:pos="10488"/>
        </w:tabs>
        <w:suppressAutoHyphens/>
        <w:autoSpaceDN w:val="0"/>
        <w:spacing w:after="0" w:line="240" w:lineRule="auto"/>
        <w:jc w:val="both"/>
        <w:textAlignment w:val="baseline"/>
        <w:rPr>
          <w:rFonts w:eastAsia="Calibri" w:cs="Times New Roman"/>
          <w:color w:val="0D0D0D" w:themeColor="text1" w:themeTint="F2"/>
          <w:lang w:eastAsia="en-US"/>
        </w:rPr>
      </w:pPr>
    </w:p>
    <w:p w14:paraId="7E32BF7F" w14:textId="77777777" w:rsidR="00702838" w:rsidRPr="00281483" w:rsidRDefault="00702838" w:rsidP="00702838">
      <w:pPr>
        <w:spacing w:line="240" w:lineRule="auto"/>
        <w:jc w:val="right"/>
        <w:rPr>
          <w:rFonts w:cs="Times New Roman"/>
          <w:b/>
          <w:color w:val="0D0D0D" w:themeColor="text1" w:themeTint="F2"/>
        </w:rPr>
      </w:pPr>
      <w:r w:rsidRPr="00281483">
        <w:rPr>
          <w:rFonts w:cs="Times New Roman"/>
          <w:b/>
          <w:color w:val="0D0D0D" w:themeColor="text1" w:themeTint="F2"/>
        </w:rPr>
        <w:t xml:space="preserve">Doktora Öğrencisi Raziye COŞKUN </w:t>
      </w:r>
    </w:p>
    <w:p w14:paraId="7BE976BA" w14:textId="77777777" w:rsidR="00702838" w:rsidRPr="00281483" w:rsidRDefault="00702838" w:rsidP="00702838">
      <w:pPr>
        <w:spacing w:line="240" w:lineRule="auto"/>
        <w:jc w:val="right"/>
        <w:rPr>
          <w:rFonts w:cs="Times New Roman"/>
          <w:b/>
          <w:color w:val="0D0D0D" w:themeColor="text1" w:themeTint="F2"/>
        </w:rPr>
      </w:pPr>
      <w:r w:rsidRPr="00281483">
        <w:rPr>
          <w:rFonts w:cs="Times New Roman"/>
          <w:b/>
          <w:color w:val="0D0D0D" w:themeColor="text1" w:themeTint="F2"/>
        </w:rPr>
        <w:t>Bilecik Şeyh Edebali Üniversitesi</w:t>
      </w:r>
    </w:p>
    <w:tbl>
      <w:tblPr>
        <w:tblStyle w:val="TabloKlavuzu"/>
        <w:tblW w:w="0" w:type="auto"/>
        <w:tblInd w:w="108" w:type="dxa"/>
        <w:tblLook w:val="04A0" w:firstRow="1" w:lastRow="0" w:firstColumn="1" w:lastColumn="0" w:noHBand="0" w:noVBand="1"/>
      </w:tblPr>
      <w:tblGrid>
        <w:gridCol w:w="8954"/>
      </w:tblGrid>
      <w:tr w:rsidR="00702838" w:rsidRPr="00281483" w14:paraId="3713CE82" w14:textId="77777777" w:rsidTr="00163AD0">
        <w:tc>
          <w:tcPr>
            <w:tcW w:w="9104" w:type="dxa"/>
          </w:tcPr>
          <w:p w14:paraId="467CA6B2" w14:textId="77777777" w:rsidR="00702838" w:rsidRPr="00281483" w:rsidRDefault="00702838" w:rsidP="00163AD0">
            <w:pPr>
              <w:rPr>
                <w:rFonts w:cs="Times New Roman"/>
                <w:b/>
                <w:color w:val="0D0D0D" w:themeColor="text1" w:themeTint="F2"/>
              </w:rPr>
            </w:pPr>
            <w:r w:rsidRPr="00281483">
              <w:rPr>
                <w:rFonts w:cs="Times New Roman"/>
                <w:b/>
                <w:color w:val="0D0D0D" w:themeColor="text1" w:themeTint="F2"/>
              </w:rPr>
              <w:t>Tarih:</w:t>
            </w:r>
          </w:p>
        </w:tc>
      </w:tr>
      <w:tr w:rsidR="00702838" w:rsidRPr="00281483" w14:paraId="53878BE8" w14:textId="77777777" w:rsidTr="00163AD0">
        <w:tc>
          <w:tcPr>
            <w:tcW w:w="9104" w:type="dxa"/>
          </w:tcPr>
          <w:p w14:paraId="0DE634E2" w14:textId="77777777" w:rsidR="00702838" w:rsidRPr="00281483" w:rsidRDefault="00702838" w:rsidP="00163AD0">
            <w:pPr>
              <w:rPr>
                <w:rFonts w:cs="Times New Roman"/>
                <w:b/>
                <w:color w:val="0D0D0D" w:themeColor="text1" w:themeTint="F2"/>
              </w:rPr>
            </w:pPr>
            <w:r w:rsidRPr="00281483">
              <w:rPr>
                <w:rFonts w:cs="Times New Roman"/>
                <w:b/>
                <w:color w:val="0D0D0D" w:themeColor="text1" w:themeTint="F2"/>
              </w:rPr>
              <w:t>Saat:</w:t>
            </w:r>
          </w:p>
        </w:tc>
      </w:tr>
      <w:tr w:rsidR="00702838" w:rsidRPr="00281483" w14:paraId="6861657E" w14:textId="77777777" w:rsidTr="00163AD0">
        <w:tc>
          <w:tcPr>
            <w:tcW w:w="9104" w:type="dxa"/>
          </w:tcPr>
          <w:p w14:paraId="120F19E7" w14:textId="77777777" w:rsidR="00702838" w:rsidRPr="00281483" w:rsidRDefault="00702838" w:rsidP="00163AD0">
            <w:pPr>
              <w:rPr>
                <w:rFonts w:cs="Times New Roman"/>
                <w:b/>
                <w:color w:val="0D0D0D" w:themeColor="text1" w:themeTint="F2"/>
              </w:rPr>
            </w:pPr>
            <w:r w:rsidRPr="00281483">
              <w:rPr>
                <w:rFonts w:cs="Times New Roman"/>
                <w:b/>
                <w:color w:val="0D0D0D" w:themeColor="text1" w:themeTint="F2"/>
              </w:rPr>
              <w:t>Yer:</w:t>
            </w:r>
          </w:p>
        </w:tc>
      </w:tr>
    </w:tbl>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992"/>
      </w:tblGrid>
      <w:tr w:rsidR="00702838" w:rsidRPr="00281483" w14:paraId="65F48C7C" w14:textId="77777777" w:rsidTr="00163AD0">
        <w:trPr>
          <w:trHeight w:val="265"/>
        </w:trPr>
        <w:tc>
          <w:tcPr>
            <w:tcW w:w="8992" w:type="dxa"/>
          </w:tcPr>
          <w:p w14:paraId="7B7F83E9" w14:textId="77777777" w:rsidR="00702838" w:rsidRPr="00281483" w:rsidRDefault="00702838" w:rsidP="00163AD0">
            <w:pPr>
              <w:spacing w:after="100" w:afterAutospacing="1" w:line="360" w:lineRule="auto"/>
              <w:contextualSpacing/>
              <w:jc w:val="center"/>
              <w:rPr>
                <w:rFonts w:cs="Times New Roman"/>
                <w:b/>
                <w:color w:val="0D0D0D" w:themeColor="text1" w:themeTint="F2"/>
              </w:rPr>
            </w:pPr>
            <w:r w:rsidRPr="00281483">
              <w:rPr>
                <w:rFonts w:cs="Times New Roman"/>
                <w:b/>
                <w:color w:val="0D0D0D" w:themeColor="text1" w:themeTint="F2"/>
              </w:rPr>
              <w:t>1. BÖLÜM: DEMOGRAFİK BİLGİLER</w:t>
            </w:r>
          </w:p>
        </w:tc>
      </w:tr>
      <w:tr w:rsidR="00702838" w:rsidRPr="00281483" w14:paraId="2FA45199" w14:textId="77777777" w:rsidTr="00BF3626">
        <w:trPr>
          <w:trHeight w:val="202"/>
        </w:trPr>
        <w:tc>
          <w:tcPr>
            <w:tcW w:w="8992" w:type="dxa"/>
          </w:tcPr>
          <w:p w14:paraId="71BE6136" w14:textId="77777777" w:rsidR="00702838" w:rsidRPr="00281483" w:rsidRDefault="00702838" w:rsidP="00163AD0">
            <w:pPr>
              <w:numPr>
                <w:ilvl w:val="0"/>
                <w:numId w:val="20"/>
              </w:numPr>
              <w:spacing w:before="100" w:beforeAutospacing="1" w:after="100" w:afterAutospacing="1" w:line="240" w:lineRule="auto"/>
              <w:contextualSpacing/>
              <w:jc w:val="both"/>
              <w:rPr>
                <w:rFonts w:cs="Times New Roman"/>
                <w:color w:val="0D0D0D" w:themeColor="text1" w:themeTint="F2"/>
              </w:rPr>
            </w:pPr>
            <w:r w:rsidRPr="00281483">
              <w:rPr>
                <w:rFonts w:cs="Times New Roman"/>
                <w:color w:val="0D0D0D" w:themeColor="text1" w:themeTint="F2"/>
              </w:rPr>
              <w:t>Cinsiyetiniz?</w:t>
            </w:r>
          </w:p>
        </w:tc>
      </w:tr>
      <w:tr w:rsidR="00702838" w:rsidRPr="00281483" w14:paraId="6D546675" w14:textId="77777777" w:rsidTr="00163AD0">
        <w:trPr>
          <w:trHeight w:val="265"/>
        </w:trPr>
        <w:tc>
          <w:tcPr>
            <w:tcW w:w="8992" w:type="dxa"/>
          </w:tcPr>
          <w:p w14:paraId="4DDB3385" w14:textId="77777777" w:rsidR="00702838" w:rsidRPr="00281483" w:rsidRDefault="00702838" w:rsidP="00163AD0">
            <w:pPr>
              <w:numPr>
                <w:ilvl w:val="0"/>
                <w:numId w:val="20"/>
              </w:numPr>
              <w:spacing w:before="100" w:beforeAutospacing="1" w:after="100" w:afterAutospacing="1" w:line="240" w:lineRule="auto"/>
              <w:contextualSpacing/>
              <w:jc w:val="both"/>
              <w:rPr>
                <w:rFonts w:cs="Times New Roman"/>
                <w:color w:val="0D0D0D" w:themeColor="text1" w:themeTint="F2"/>
              </w:rPr>
            </w:pPr>
            <w:r w:rsidRPr="00281483">
              <w:rPr>
                <w:rFonts w:cs="Times New Roman"/>
                <w:color w:val="0D0D0D" w:themeColor="text1" w:themeTint="F2"/>
              </w:rPr>
              <w:t>Yaşınız?</w:t>
            </w:r>
          </w:p>
        </w:tc>
      </w:tr>
      <w:tr w:rsidR="00702838" w:rsidRPr="00281483" w14:paraId="39D9DF5A" w14:textId="77777777" w:rsidTr="00163AD0">
        <w:trPr>
          <w:trHeight w:val="265"/>
        </w:trPr>
        <w:tc>
          <w:tcPr>
            <w:tcW w:w="8992" w:type="dxa"/>
          </w:tcPr>
          <w:p w14:paraId="59EB7AFB" w14:textId="77777777" w:rsidR="00702838" w:rsidRPr="00281483" w:rsidRDefault="00702838" w:rsidP="00163AD0">
            <w:pPr>
              <w:numPr>
                <w:ilvl w:val="0"/>
                <w:numId w:val="20"/>
              </w:numPr>
              <w:spacing w:before="100" w:beforeAutospacing="1" w:after="100" w:afterAutospacing="1" w:line="240" w:lineRule="auto"/>
              <w:contextualSpacing/>
              <w:jc w:val="both"/>
              <w:rPr>
                <w:rFonts w:cs="Times New Roman"/>
                <w:color w:val="0D0D0D" w:themeColor="text1" w:themeTint="F2"/>
              </w:rPr>
            </w:pPr>
            <w:r w:rsidRPr="00281483">
              <w:rPr>
                <w:rFonts w:cs="Times New Roman"/>
                <w:color w:val="0D0D0D" w:themeColor="text1" w:themeTint="F2"/>
              </w:rPr>
              <w:t>Eğitim durumunuz?</w:t>
            </w:r>
          </w:p>
        </w:tc>
      </w:tr>
      <w:tr w:rsidR="00702838" w:rsidRPr="00281483" w14:paraId="02AE1402" w14:textId="77777777" w:rsidTr="00163AD0">
        <w:trPr>
          <w:trHeight w:val="265"/>
        </w:trPr>
        <w:tc>
          <w:tcPr>
            <w:tcW w:w="8992" w:type="dxa"/>
          </w:tcPr>
          <w:p w14:paraId="765A564F" w14:textId="77777777" w:rsidR="00702838" w:rsidRPr="00281483" w:rsidRDefault="00702838" w:rsidP="00163AD0">
            <w:pPr>
              <w:numPr>
                <w:ilvl w:val="0"/>
                <w:numId w:val="20"/>
              </w:numPr>
              <w:spacing w:before="100" w:beforeAutospacing="1" w:after="100" w:afterAutospacing="1" w:line="240" w:lineRule="auto"/>
              <w:contextualSpacing/>
              <w:jc w:val="both"/>
              <w:rPr>
                <w:rFonts w:cs="Times New Roman"/>
                <w:color w:val="0D0D0D" w:themeColor="text1" w:themeTint="F2"/>
              </w:rPr>
            </w:pPr>
            <w:r w:rsidRPr="00281483">
              <w:rPr>
                <w:rFonts w:cs="Times New Roman"/>
                <w:color w:val="0D0D0D" w:themeColor="text1" w:themeTint="F2"/>
              </w:rPr>
              <w:t xml:space="preserve"> Aylık geliriniz?</w:t>
            </w:r>
          </w:p>
        </w:tc>
      </w:tr>
      <w:tr w:rsidR="00702838" w:rsidRPr="00281483" w14:paraId="66006A6E" w14:textId="77777777" w:rsidTr="00163AD0">
        <w:trPr>
          <w:trHeight w:val="265"/>
        </w:trPr>
        <w:tc>
          <w:tcPr>
            <w:tcW w:w="8992" w:type="dxa"/>
          </w:tcPr>
          <w:p w14:paraId="6B423537" w14:textId="77777777" w:rsidR="00702838" w:rsidRPr="00281483" w:rsidRDefault="00702838" w:rsidP="00163AD0">
            <w:pPr>
              <w:numPr>
                <w:ilvl w:val="0"/>
                <w:numId w:val="20"/>
              </w:numPr>
              <w:spacing w:before="100" w:beforeAutospacing="1" w:after="100" w:afterAutospacing="1" w:line="240" w:lineRule="auto"/>
              <w:contextualSpacing/>
              <w:jc w:val="both"/>
              <w:rPr>
                <w:rFonts w:cs="Times New Roman"/>
                <w:color w:val="0D0D0D" w:themeColor="text1" w:themeTint="F2"/>
              </w:rPr>
            </w:pPr>
            <w:r w:rsidRPr="00281483">
              <w:rPr>
                <w:rFonts w:cs="Times New Roman"/>
                <w:color w:val="0D0D0D" w:themeColor="text1" w:themeTint="F2"/>
              </w:rPr>
              <w:t xml:space="preserve"> Aslen nerelisiniz?</w:t>
            </w:r>
          </w:p>
        </w:tc>
      </w:tr>
      <w:tr w:rsidR="00702838" w:rsidRPr="00281483" w14:paraId="4A73E03B" w14:textId="77777777" w:rsidTr="00163AD0">
        <w:trPr>
          <w:trHeight w:val="265"/>
        </w:trPr>
        <w:tc>
          <w:tcPr>
            <w:tcW w:w="8992" w:type="dxa"/>
          </w:tcPr>
          <w:p w14:paraId="38FFDAA6" w14:textId="77777777" w:rsidR="00702838" w:rsidRPr="00281483" w:rsidRDefault="00702838" w:rsidP="00163AD0">
            <w:pPr>
              <w:numPr>
                <w:ilvl w:val="0"/>
                <w:numId w:val="20"/>
              </w:numPr>
              <w:spacing w:before="100" w:beforeAutospacing="1" w:after="100" w:afterAutospacing="1" w:line="240" w:lineRule="auto"/>
              <w:contextualSpacing/>
              <w:jc w:val="both"/>
              <w:rPr>
                <w:rFonts w:cs="Times New Roman"/>
                <w:color w:val="0D0D0D" w:themeColor="text1" w:themeTint="F2"/>
              </w:rPr>
            </w:pPr>
            <w:r w:rsidRPr="00281483">
              <w:rPr>
                <w:rFonts w:cs="Times New Roman"/>
                <w:color w:val="0D0D0D" w:themeColor="text1" w:themeTint="F2"/>
              </w:rPr>
              <w:t>Kaç yıldır Eskişehir’de yaşıyorsunuz?</w:t>
            </w:r>
          </w:p>
        </w:tc>
      </w:tr>
      <w:tr w:rsidR="00702838" w:rsidRPr="00281483" w14:paraId="4B0F824F" w14:textId="77777777" w:rsidTr="00163AD0">
        <w:trPr>
          <w:trHeight w:val="279"/>
        </w:trPr>
        <w:tc>
          <w:tcPr>
            <w:tcW w:w="8992" w:type="dxa"/>
          </w:tcPr>
          <w:p w14:paraId="5A6E0DAD" w14:textId="77777777" w:rsidR="00702838" w:rsidRPr="00281483" w:rsidRDefault="00702838" w:rsidP="00163AD0">
            <w:pPr>
              <w:spacing w:before="100" w:beforeAutospacing="1" w:after="100" w:afterAutospacing="1" w:line="360" w:lineRule="auto"/>
              <w:ind w:left="720"/>
              <w:contextualSpacing/>
              <w:jc w:val="center"/>
              <w:rPr>
                <w:rFonts w:cs="Times New Roman"/>
                <w:b/>
                <w:color w:val="0D0D0D" w:themeColor="text1" w:themeTint="F2"/>
              </w:rPr>
            </w:pPr>
            <w:r w:rsidRPr="00281483">
              <w:rPr>
                <w:rFonts w:cs="Times New Roman"/>
                <w:b/>
                <w:color w:val="0D0D0D" w:themeColor="text1" w:themeTint="F2"/>
              </w:rPr>
              <w:t>2. BÖLÜM: İŞLETMEYE İLİŞKİN BİLGİLER</w:t>
            </w:r>
          </w:p>
        </w:tc>
      </w:tr>
      <w:tr w:rsidR="00702838" w:rsidRPr="00281483" w14:paraId="7E35383B" w14:textId="77777777" w:rsidTr="00163AD0">
        <w:trPr>
          <w:trHeight w:val="279"/>
        </w:trPr>
        <w:tc>
          <w:tcPr>
            <w:tcW w:w="8992" w:type="dxa"/>
          </w:tcPr>
          <w:p w14:paraId="2D06F016" w14:textId="77777777" w:rsidR="00702838" w:rsidRPr="00281483" w:rsidRDefault="00702838" w:rsidP="00163AD0">
            <w:pPr>
              <w:numPr>
                <w:ilvl w:val="0"/>
                <w:numId w:val="20"/>
              </w:numPr>
              <w:spacing w:before="100" w:beforeAutospacing="1" w:after="100" w:afterAutospacing="1" w:line="360" w:lineRule="auto"/>
              <w:contextualSpacing/>
              <w:rPr>
                <w:rFonts w:cs="Times New Roman"/>
                <w:b/>
                <w:color w:val="0D0D0D" w:themeColor="text1" w:themeTint="F2"/>
              </w:rPr>
            </w:pPr>
            <w:r w:rsidRPr="00281483">
              <w:rPr>
                <w:rFonts w:cs="Times New Roman"/>
                <w:color w:val="0D0D0D" w:themeColor="text1" w:themeTint="F2"/>
              </w:rPr>
              <w:t>İşletmedeki pozisyonunuz nedir?</w:t>
            </w:r>
          </w:p>
        </w:tc>
      </w:tr>
      <w:tr w:rsidR="00702838" w:rsidRPr="00281483" w14:paraId="5A58CF60" w14:textId="77777777" w:rsidTr="00163AD0">
        <w:trPr>
          <w:trHeight w:val="279"/>
        </w:trPr>
        <w:tc>
          <w:tcPr>
            <w:tcW w:w="8992" w:type="dxa"/>
          </w:tcPr>
          <w:p w14:paraId="5ABB3122" w14:textId="77777777" w:rsidR="00702838" w:rsidRPr="00281483" w:rsidRDefault="00702838" w:rsidP="00163AD0">
            <w:pPr>
              <w:numPr>
                <w:ilvl w:val="0"/>
                <w:numId w:val="20"/>
              </w:numPr>
              <w:spacing w:before="100" w:beforeAutospacing="1" w:after="100" w:afterAutospacing="1" w:line="360" w:lineRule="auto"/>
              <w:contextualSpacing/>
              <w:jc w:val="both"/>
              <w:rPr>
                <w:rFonts w:cs="Times New Roman"/>
                <w:color w:val="0D0D0D" w:themeColor="text1" w:themeTint="F2"/>
              </w:rPr>
            </w:pPr>
            <w:r w:rsidRPr="00281483">
              <w:rPr>
                <w:rFonts w:cs="Times New Roman"/>
                <w:color w:val="0D0D0D" w:themeColor="text1" w:themeTint="F2"/>
              </w:rPr>
              <w:t>İşletme kaç yılında açıldı?</w:t>
            </w:r>
          </w:p>
        </w:tc>
      </w:tr>
      <w:tr w:rsidR="00702838" w:rsidRPr="00281483" w14:paraId="70A22FBA" w14:textId="77777777" w:rsidTr="00163AD0">
        <w:trPr>
          <w:trHeight w:val="279"/>
        </w:trPr>
        <w:tc>
          <w:tcPr>
            <w:tcW w:w="8992" w:type="dxa"/>
          </w:tcPr>
          <w:p w14:paraId="1C18708A" w14:textId="77777777" w:rsidR="00702838" w:rsidRPr="00281483" w:rsidRDefault="00702838" w:rsidP="00163AD0">
            <w:pPr>
              <w:numPr>
                <w:ilvl w:val="0"/>
                <w:numId w:val="20"/>
              </w:numPr>
              <w:spacing w:before="100" w:beforeAutospacing="1" w:after="100" w:afterAutospacing="1" w:line="360" w:lineRule="auto"/>
              <w:contextualSpacing/>
              <w:jc w:val="both"/>
              <w:rPr>
                <w:rFonts w:cs="Times New Roman"/>
                <w:color w:val="0D0D0D" w:themeColor="text1" w:themeTint="F2"/>
              </w:rPr>
            </w:pPr>
            <w:r w:rsidRPr="00281483">
              <w:rPr>
                <w:rFonts w:cs="Times New Roman"/>
                <w:color w:val="0D0D0D" w:themeColor="text1" w:themeTint="F2"/>
              </w:rPr>
              <w:t>Kaç yıldır bu işletmede çalışıyorsunuz?</w:t>
            </w:r>
          </w:p>
        </w:tc>
      </w:tr>
      <w:tr w:rsidR="00702838" w:rsidRPr="00281483" w14:paraId="460AD468" w14:textId="77777777" w:rsidTr="00163AD0">
        <w:trPr>
          <w:trHeight w:val="279"/>
        </w:trPr>
        <w:tc>
          <w:tcPr>
            <w:tcW w:w="8992" w:type="dxa"/>
          </w:tcPr>
          <w:p w14:paraId="190DEB5B" w14:textId="77777777" w:rsidR="00702838" w:rsidRPr="00281483" w:rsidRDefault="00702838" w:rsidP="00163AD0">
            <w:pPr>
              <w:numPr>
                <w:ilvl w:val="0"/>
                <w:numId w:val="20"/>
              </w:numPr>
              <w:spacing w:before="100" w:beforeAutospacing="1" w:after="100" w:afterAutospacing="1" w:line="360" w:lineRule="auto"/>
              <w:contextualSpacing/>
              <w:jc w:val="both"/>
              <w:rPr>
                <w:rFonts w:cs="Times New Roman"/>
                <w:color w:val="0D0D0D" w:themeColor="text1" w:themeTint="F2"/>
              </w:rPr>
            </w:pPr>
            <w:r w:rsidRPr="00281483">
              <w:rPr>
                <w:rFonts w:cs="Times New Roman"/>
                <w:color w:val="0D0D0D" w:themeColor="text1" w:themeTint="F2"/>
              </w:rPr>
              <w:t>İşletmenin bulunduğu mahalle hangisidir?</w:t>
            </w:r>
          </w:p>
        </w:tc>
      </w:tr>
      <w:tr w:rsidR="00702838" w:rsidRPr="00281483" w14:paraId="53CCA564" w14:textId="77777777" w:rsidTr="00163AD0">
        <w:trPr>
          <w:trHeight w:val="279"/>
        </w:trPr>
        <w:tc>
          <w:tcPr>
            <w:tcW w:w="8992" w:type="dxa"/>
          </w:tcPr>
          <w:p w14:paraId="28836529" w14:textId="77777777" w:rsidR="00702838" w:rsidRPr="00281483" w:rsidRDefault="00702838" w:rsidP="00163AD0">
            <w:pPr>
              <w:numPr>
                <w:ilvl w:val="0"/>
                <w:numId w:val="20"/>
              </w:numPr>
              <w:spacing w:before="100" w:beforeAutospacing="1" w:after="100" w:afterAutospacing="1" w:line="360" w:lineRule="auto"/>
              <w:contextualSpacing/>
              <w:jc w:val="both"/>
              <w:rPr>
                <w:rFonts w:cs="Times New Roman"/>
                <w:color w:val="0D0D0D" w:themeColor="text1" w:themeTint="F2"/>
              </w:rPr>
            </w:pPr>
            <w:r w:rsidRPr="00281483">
              <w:rPr>
                <w:rFonts w:cs="Times New Roman"/>
                <w:color w:val="0D0D0D" w:themeColor="text1" w:themeTint="F2"/>
              </w:rPr>
              <w:t>İşletmenin türü?</w:t>
            </w:r>
          </w:p>
        </w:tc>
      </w:tr>
      <w:tr w:rsidR="00702838" w:rsidRPr="00281483" w14:paraId="16973E93" w14:textId="77777777" w:rsidTr="00163AD0">
        <w:trPr>
          <w:trHeight w:val="279"/>
        </w:trPr>
        <w:tc>
          <w:tcPr>
            <w:tcW w:w="8992" w:type="dxa"/>
          </w:tcPr>
          <w:p w14:paraId="6CF1E2D0" w14:textId="77777777" w:rsidR="00702838" w:rsidRPr="00281483" w:rsidRDefault="00702838" w:rsidP="00163AD0">
            <w:pPr>
              <w:numPr>
                <w:ilvl w:val="0"/>
                <w:numId w:val="20"/>
              </w:numPr>
              <w:spacing w:before="100" w:beforeAutospacing="1" w:after="100" w:afterAutospacing="1" w:line="360" w:lineRule="auto"/>
              <w:contextualSpacing/>
              <w:jc w:val="both"/>
              <w:rPr>
                <w:rFonts w:cs="Times New Roman"/>
                <w:color w:val="0D0D0D" w:themeColor="text1" w:themeTint="F2"/>
              </w:rPr>
            </w:pPr>
            <w:r w:rsidRPr="00281483">
              <w:rPr>
                <w:rFonts w:cs="Times New Roman"/>
                <w:color w:val="0D0D0D" w:themeColor="text1" w:themeTint="F2"/>
              </w:rPr>
              <w:t>İşletmenin mülkiyeti yapısı nedir?</w:t>
            </w:r>
          </w:p>
        </w:tc>
      </w:tr>
      <w:tr w:rsidR="00702838" w:rsidRPr="00281483" w14:paraId="47F33222" w14:textId="77777777" w:rsidTr="00163AD0">
        <w:trPr>
          <w:trHeight w:val="279"/>
        </w:trPr>
        <w:tc>
          <w:tcPr>
            <w:tcW w:w="8992" w:type="dxa"/>
          </w:tcPr>
          <w:p w14:paraId="43484E5E" w14:textId="77777777" w:rsidR="00702838" w:rsidRPr="00281483" w:rsidRDefault="00702838" w:rsidP="00163AD0">
            <w:pPr>
              <w:numPr>
                <w:ilvl w:val="0"/>
                <w:numId w:val="20"/>
              </w:numPr>
              <w:spacing w:before="100" w:beforeAutospacing="1" w:after="100" w:afterAutospacing="1" w:line="360" w:lineRule="auto"/>
              <w:contextualSpacing/>
              <w:jc w:val="both"/>
              <w:rPr>
                <w:rFonts w:cs="Times New Roman"/>
                <w:color w:val="0D0D0D" w:themeColor="text1" w:themeTint="F2"/>
              </w:rPr>
            </w:pPr>
            <w:r w:rsidRPr="00281483">
              <w:rPr>
                <w:rFonts w:cs="Times New Roman"/>
                <w:color w:val="0D0D0D" w:themeColor="text1" w:themeTint="F2"/>
              </w:rPr>
              <w:t>İşletmeniz faaliyet süresine göre nasıl bir işletmedir?</w:t>
            </w:r>
          </w:p>
        </w:tc>
      </w:tr>
      <w:tr w:rsidR="00702838" w:rsidRPr="00281483" w14:paraId="7061AC7D" w14:textId="77777777" w:rsidTr="00163AD0">
        <w:trPr>
          <w:trHeight w:val="279"/>
        </w:trPr>
        <w:tc>
          <w:tcPr>
            <w:tcW w:w="8992" w:type="dxa"/>
          </w:tcPr>
          <w:p w14:paraId="57D70EDA" w14:textId="77777777" w:rsidR="00702838" w:rsidRPr="00281483" w:rsidRDefault="00702838" w:rsidP="00163AD0">
            <w:pPr>
              <w:numPr>
                <w:ilvl w:val="0"/>
                <w:numId w:val="20"/>
              </w:numPr>
              <w:spacing w:before="100" w:beforeAutospacing="1" w:after="100" w:afterAutospacing="1" w:line="360" w:lineRule="auto"/>
              <w:contextualSpacing/>
              <w:jc w:val="both"/>
              <w:rPr>
                <w:rFonts w:cs="Times New Roman"/>
                <w:color w:val="0D0D0D" w:themeColor="text1" w:themeTint="F2"/>
              </w:rPr>
            </w:pPr>
            <w:r w:rsidRPr="00281483">
              <w:rPr>
                <w:rFonts w:cs="Times New Roman"/>
                <w:color w:val="0D0D0D" w:themeColor="text1" w:themeTint="F2"/>
              </w:rPr>
              <w:t>Turizme ilişkin bir eğitim aldınız mı? Eğitim aldıysanız nereden aldınız?</w:t>
            </w:r>
          </w:p>
        </w:tc>
      </w:tr>
      <w:tr w:rsidR="00702838" w:rsidRPr="00281483" w14:paraId="58BA4C8A" w14:textId="77777777" w:rsidTr="00163AD0">
        <w:trPr>
          <w:trHeight w:val="279"/>
        </w:trPr>
        <w:tc>
          <w:tcPr>
            <w:tcW w:w="8992" w:type="dxa"/>
          </w:tcPr>
          <w:p w14:paraId="6E233BCE" w14:textId="77777777" w:rsidR="00702838" w:rsidRPr="00281483" w:rsidRDefault="00702838" w:rsidP="00163AD0">
            <w:pPr>
              <w:numPr>
                <w:ilvl w:val="0"/>
                <w:numId w:val="20"/>
              </w:numPr>
              <w:spacing w:before="100" w:beforeAutospacing="1" w:after="100" w:afterAutospacing="1" w:line="360" w:lineRule="auto"/>
              <w:contextualSpacing/>
              <w:jc w:val="both"/>
              <w:rPr>
                <w:rFonts w:cs="Times New Roman"/>
                <w:color w:val="0D0D0D" w:themeColor="text1" w:themeTint="F2"/>
              </w:rPr>
            </w:pPr>
            <w:r w:rsidRPr="00281483">
              <w:rPr>
                <w:rFonts w:cs="Times New Roman"/>
                <w:color w:val="0D0D0D" w:themeColor="text1" w:themeTint="F2"/>
              </w:rPr>
              <w:t>En fazla geliri hangi aylarda elde ediyorsunuz?</w:t>
            </w:r>
          </w:p>
        </w:tc>
      </w:tr>
      <w:tr w:rsidR="00702838" w:rsidRPr="00281483" w14:paraId="59B1CEC8" w14:textId="77777777" w:rsidTr="00163AD0">
        <w:trPr>
          <w:trHeight w:val="279"/>
        </w:trPr>
        <w:tc>
          <w:tcPr>
            <w:tcW w:w="8992" w:type="dxa"/>
          </w:tcPr>
          <w:p w14:paraId="7E1729F6" w14:textId="77777777" w:rsidR="00702838" w:rsidRPr="00281483" w:rsidRDefault="00702838" w:rsidP="00163AD0">
            <w:pPr>
              <w:numPr>
                <w:ilvl w:val="0"/>
                <w:numId w:val="20"/>
              </w:numPr>
              <w:spacing w:before="100" w:beforeAutospacing="1" w:after="100" w:afterAutospacing="1" w:line="360" w:lineRule="auto"/>
              <w:contextualSpacing/>
              <w:jc w:val="both"/>
              <w:rPr>
                <w:rFonts w:cs="Times New Roman"/>
                <w:color w:val="0D0D0D" w:themeColor="text1" w:themeTint="F2"/>
              </w:rPr>
            </w:pPr>
            <w:r w:rsidRPr="00281483">
              <w:rPr>
                <w:rFonts w:cs="Times New Roman"/>
                <w:color w:val="0D0D0D" w:themeColor="text1" w:themeTint="F2"/>
              </w:rPr>
              <w:t>En fazla geliri haftanın hangi günlerinde elde ediyorsunuz?</w:t>
            </w:r>
          </w:p>
        </w:tc>
      </w:tr>
      <w:tr w:rsidR="00702838" w:rsidRPr="00281483" w14:paraId="3AD5476D" w14:textId="77777777" w:rsidTr="00BF3626">
        <w:trPr>
          <w:trHeight w:val="500"/>
        </w:trPr>
        <w:tc>
          <w:tcPr>
            <w:tcW w:w="8992" w:type="dxa"/>
          </w:tcPr>
          <w:p w14:paraId="1556B7C9" w14:textId="77777777" w:rsidR="00702838" w:rsidRPr="00281483" w:rsidRDefault="00702838" w:rsidP="00163AD0">
            <w:pPr>
              <w:numPr>
                <w:ilvl w:val="0"/>
                <w:numId w:val="20"/>
              </w:numPr>
              <w:spacing w:before="100" w:beforeAutospacing="1" w:after="100" w:afterAutospacing="1" w:line="360" w:lineRule="auto"/>
              <w:contextualSpacing/>
              <w:jc w:val="both"/>
              <w:rPr>
                <w:rFonts w:cs="Times New Roman"/>
                <w:color w:val="0D0D0D" w:themeColor="text1" w:themeTint="F2"/>
              </w:rPr>
            </w:pPr>
            <w:r w:rsidRPr="00281483">
              <w:rPr>
                <w:rFonts w:cs="Times New Roman"/>
                <w:color w:val="0D0D0D" w:themeColor="text1" w:themeTint="F2"/>
              </w:rPr>
              <w:t xml:space="preserve">Yıllık elde ettiğiniz toplam gelir içerisinde turistlerin payı yüzde kaçtır? </w:t>
            </w:r>
          </w:p>
        </w:tc>
      </w:tr>
    </w:tbl>
    <w:p w14:paraId="68D4EB3C" w14:textId="77777777" w:rsidR="00E55428" w:rsidRPr="00281483" w:rsidRDefault="00E55428" w:rsidP="00E55428">
      <w:pPr>
        <w:rPr>
          <w:rFonts w:cs="Times New Roman"/>
          <w:b/>
          <w:bCs/>
          <w:sz w:val="24"/>
          <w:szCs w:val="24"/>
        </w:rPr>
      </w:pPr>
    </w:p>
    <w:p w14:paraId="484A0D0D" w14:textId="7FCE25C6" w:rsidR="00BF3626" w:rsidRPr="00281483" w:rsidRDefault="00A915AC" w:rsidP="00A915AC">
      <w:pPr>
        <w:rPr>
          <w:rFonts w:cs="Times New Roman"/>
          <w:b/>
          <w:bCs/>
          <w:sz w:val="24"/>
          <w:szCs w:val="24"/>
        </w:rPr>
      </w:pPr>
      <w:r w:rsidRPr="00281483">
        <w:rPr>
          <w:rFonts w:cs="Times New Roman"/>
          <w:b/>
          <w:bCs/>
          <w:sz w:val="24"/>
          <w:szCs w:val="24"/>
        </w:rPr>
        <w:lastRenderedPageBreak/>
        <w:t xml:space="preserve">EK-3. </w:t>
      </w:r>
      <w:r w:rsidRPr="00281483">
        <w:rPr>
          <w:rFonts w:cs="Times New Roman"/>
          <w:sz w:val="24"/>
          <w:szCs w:val="24"/>
        </w:rPr>
        <w:t>Devamı</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992"/>
      </w:tblGrid>
      <w:tr w:rsidR="00A915AC" w:rsidRPr="00281483" w14:paraId="30C89A3D" w14:textId="77777777" w:rsidTr="00046C63">
        <w:trPr>
          <w:trHeight w:val="262"/>
        </w:trPr>
        <w:tc>
          <w:tcPr>
            <w:tcW w:w="8992" w:type="dxa"/>
          </w:tcPr>
          <w:p w14:paraId="10809B0A" w14:textId="6C2D5413" w:rsidR="00A915AC" w:rsidRPr="00281483" w:rsidRDefault="00A915AC" w:rsidP="00A915AC">
            <w:pPr>
              <w:ind w:left="720"/>
              <w:contextualSpacing/>
              <w:jc w:val="both"/>
              <w:rPr>
                <w:rFonts w:cs="Times New Roman"/>
                <w:color w:val="0D0D0D" w:themeColor="text1" w:themeTint="F2"/>
              </w:rPr>
            </w:pPr>
            <w:r w:rsidRPr="00281483">
              <w:rPr>
                <w:rFonts w:cs="Times New Roman"/>
                <w:b/>
                <w:color w:val="0D0D0D" w:themeColor="text1" w:themeTint="F2"/>
              </w:rPr>
              <w:t xml:space="preserve">3. BÖLÜM: </w:t>
            </w:r>
            <w:r w:rsidRPr="00281483">
              <w:rPr>
                <w:rFonts w:cs="Times New Roman"/>
                <w:b/>
                <w:bCs/>
                <w:color w:val="0D0D0D" w:themeColor="text1" w:themeTint="F2"/>
              </w:rPr>
              <w:t xml:space="preserve">ŞEHİR TURİZMİNİN </w:t>
            </w:r>
            <w:r w:rsidR="004F3FA8" w:rsidRPr="00281483">
              <w:rPr>
                <w:rFonts w:cs="Times New Roman"/>
                <w:b/>
                <w:bCs/>
                <w:color w:val="0D0D0D" w:themeColor="text1" w:themeTint="F2"/>
              </w:rPr>
              <w:t xml:space="preserve">EKONOMİK </w:t>
            </w:r>
            <w:r w:rsidR="004F3FA8">
              <w:rPr>
                <w:rFonts w:cs="Times New Roman"/>
                <w:b/>
                <w:bCs/>
                <w:color w:val="0D0D0D" w:themeColor="text1" w:themeTint="F2"/>
              </w:rPr>
              <w:t xml:space="preserve">VE </w:t>
            </w:r>
            <w:r w:rsidR="004F3FA8" w:rsidRPr="00281483">
              <w:rPr>
                <w:rFonts w:cs="Times New Roman"/>
                <w:b/>
                <w:bCs/>
                <w:color w:val="0D0D0D" w:themeColor="text1" w:themeTint="F2"/>
              </w:rPr>
              <w:t>SOSYOKÜLTÜREL</w:t>
            </w:r>
            <w:r w:rsidR="004F3FA8">
              <w:rPr>
                <w:rFonts w:cs="Times New Roman"/>
                <w:b/>
                <w:bCs/>
                <w:color w:val="0D0D0D" w:themeColor="text1" w:themeTint="F2"/>
              </w:rPr>
              <w:t xml:space="preserve"> </w:t>
            </w:r>
            <w:r w:rsidRPr="00281483">
              <w:rPr>
                <w:rFonts w:cs="Times New Roman"/>
                <w:b/>
                <w:bCs/>
                <w:color w:val="0D0D0D" w:themeColor="text1" w:themeTint="F2"/>
              </w:rPr>
              <w:t>ETKİLERİ</w:t>
            </w:r>
          </w:p>
        </w:tc>
      </w:tr>
      <w:tr w:rsidR="00A915AC" w:rsidRPr="00281483" w14:paraId="182E1034" w14:textId="77777777" w:rsidTr="00046C63">
        <w:trPr>
          <w:trHeight w:val="262"/>
        </w:trPr>
        <w:tc>
          <w:tcPr>
            <w:tcW w:w="8992" w:type="dxa"/>
          </w:tcPr>
          <w:p w14:paraId="3537FD22" w14:textId="24E065AC" w:rsidR="00A915AC" w:rsidRPr="00281483" w:rsidRDefault="00A915AC" w:rsidP="00A915AC">
            <w:pPr>
              <w:pStyle w:val="ListeParagraf"/>
              <w:numPr>
                <w:ilvl w:val="0"/>
                <w:numId w:val="20"/>
              </w:numPr>
              <w:jc w:val="both"/>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t>Sizce Eskişehir’de turizm faaliyetlerinin gelişmesi şehri ekonomik olarak nasıl etkiledi? (Olumlu/olumsuz)</w:t>
            </w:r>
          </w:p>
          <w:p w14:paraId="3FF6E36F" w14:textId="77777777" w:rsidR="00A915AC" w:rsidRPr="00281483" w:rsidRDefault="00A915AC" w:rsidP="00A915AC">
            <w:pPr>
              <w:ind w:left="720"/>
              <w:contextualSpacing/>
              <w:jc w:val="both"/>
              <w:rPr>
                <w:rFonts w:cs="Times New Roman"/>
                <w:color w:val="0D0D0D" w:themeColor="text1" w:themeTint="F2"/>
              </w:rPr>
            </w:pPr>
            <w:r w:rsidRPr="00281483">
              <w:rPr>
                <w:rFonts w:cs="Times New Roman"/>
                <w:color w:val="0D0D0D" w:themeColor="text1" w:themeTint="F2"/>
              </w:rPr>
              <w:t>Gelir………………………….………………………………………………………</w:t>
            </w:r>
          </w:p>
          <w:p w14:paraId="7D7FEA3E" w14:textId="77777777" w:rsidR="00A915AC" w:rsidRPr="00281483" w:rsidRDefault="00A915AC" w:rsidP="00A915AC">
            <w:pPr>
              <w:ind w:left="720"/>
              <w:contextualSpacing/>
              <w:jc w:val="both"/>
              <w:rPr>
                <w:rFonts w:cs="Times New Roman"/>
                <w:color w:val="0D0D0D" w:themeColor="text1" w:themeTint="F2"/>
              </w:rPr>
            </w:pPr>
            <w:r w:rsidRPr="00281483">
              <w:rPr>
                <w:rFonts w:cs="Times New Roman"/>
                <w:color w:val="0D0D0D" w:themeColor="text1" w:themeTint="F2"/>
              </w:rPr>
              <w:t>Fiyat…………………………………………………………………………………</w:t>
            </w:r>
          </w:p>
          <w:p w14:paraId="2F4A5352" w14:textId="77777777" w:rsidR="00A915AC" w:rsidRPr="00281483" w:rsidRDefault="00A915AC" w:rsidP="00A915AC">
            <w:pPr>
              <w:ind w:left="720"/>
              <w:contextualSpacing/>
              <w:jc w:val="both"/>
              <w:rPr>
                <w:rFonts w:cs="Times New Roman"/>
                <w:color w:val="0D0D0D" w:themeColor="text1" w:themeTint="F2"/>
              </w:rPr>
            </w:pPr>
            <w:r w:rsidRPr="00281483">
              <w:rPr>
                <w:rFonts w:cs="Times New Roman"/>
                <w:color w:val="0D0D0D" w:themeColor="text1" w:themeTint="F2"/>
              </w:rPr>
              <w:t>İş fırsatları……………………………………………………………………………</w:t>
            </w:r>
          </w:p>
          <w:p w14:paraId="516B41F0" w14:textId="77777777" w:rsidR="00A915AC" w:rsidRPr="00281483" w:rsidRDefault="00A915AC" w:rsidP="00A915AC">
            <w:pPr>
              <w:ind w:left="720"/>
              <w:contextualSpacing/>
              <w:jc w:val="both"/>
              <w:rPr>
                <w:rFonts w:cs="Times New Roman"/>
                <w:color w:val="0D0D0D" w:themeColor="text1" w:themeTint="F2"/>
              </w:rPr>
            </w:pPr>
            <w:r w:rsidRPr="00281483">
              <w:rPr>
                <w:rFonts w:cs="Times New Roman"/>
                <w:color w:val="0D0D0D" w:themeColor="text1" w:themeTint="F2"/>
              </w:rPr>
              <w:t>Hizmet sektörü………………………………………………………………………</w:t>
            </w:r>
          </w:p>
          <w:p w14:paraId="1ACD632A" w14:textId="77777777" w:rsidR="00A915AC" w:rsidRPr="00281483" w:rsidRDefault="00A915AC" w:rsidP="00A915AC">
            <w:pPr>
              <w:ind w:left="720"/>
              <w:contextualSpacing/>
              <w:jc w:val="both"/>
              <w:rPr>
                <w:rFonts w:cs="Times New Roman"/>
                <w:color w:val="0D0D0D" w:themeColor="text1" w:themeTint="F2"/>
              </w:rPr>
            </w:pPr>
            <w:r w:rsidRPr="00281483">
              <w:rPr>
                <w:rFonts w:cs="Times New Roman"/>
                <w:color w:val="0D0D0D" w:themeColor="text1" w:themeTint="F2"/>
              </w:rPr>
              <w:t>Kadınların istihdamı…………………………………………………………………</w:t>
            </w:r>
          </w:p>
          <w:p w14:paraId="546206F7" w14:textId="77777777" w:rsidR="00A915AC" w:rsidRPr="00281483" w:rsidRDefault="00A915AC" w:rsidP="00A915AC">
            <w:pPr>
              <w:ind w:left="720"/>
              <w:contextualSpacing/>
              <w:jc w:val="both"/>
              <w:rPr>
                <w:rFonts w:cs="Times New Roman"/>
                <w:color w:val="0D0D0D" w:themeColor="text1" w:themeTint="F2"/>
              </w:rPr>
            </w:pPr>
            <w:r w:rsidRPr="00281483">
              <w:rPr>
                <w:rFonts w:cs="Times New Roman"/>
                <w:color w:val="0D0D0D" w:themeColor="text1" w:themeTint="F2"/>
              </w:rPr>
              <w:t>Kiralar……………….………………………………………………………………</w:t>
            </w:r>
          </w:p>
          <w:p w14:paraId="4FB22139" w14:textId="77777777" w:rsidR="00A915AC" w:rsidRPr="00281483" w:rsidRDefault="00A915AC" w:rsidP="00A915AC">
            <w:pPr>
              <w:ind w:left="720"/>
              <w:contextualSpacing/>
              <w:jc w:val="both"/>
              <w:rPr>
                <w:rFonts w:cs="Times New Roman"/>
                <w:color w:val="0D0D0D" w:themeColor="text1" w:themeTint="F2"/>
              </w:rPr>
            </w:pPr>
            <w:r w:rsidRPr="00281483">
              <w:rPr>
                <w:rFonts w:cs="Times New Roman"/>
                <w:color w:val="0D0D0D" w:themeColor="text1" w:themeTint="F2"/>
              </w:rPr>
              <w:t>Yatırım……………….………………………………………………………………</w:t>
            </w:r>
          </w:p>
          <w:p w14:paraId="7FB16C55" w14:textId="77777777" w:rsidR="00A915AC" w:rsidRPr="00281483" w:rsidRDefault="00A915AC" w:rsidP="00A915AC">
            <w:pPr>
              <w:ind w:left="720"/>
              <w:contextualSpacing/>
              <w:jc w:val="both"/>
              <w:rPr>
                <w:rFonts w:cs="Times New Roman"/>
                <w:color w:val="0D0D0D" w:themeColor="text1" w:themeTint="F2"/>
              </w:rPr>
            </w:pPr>
            <w:r w:rsidRPr="00281483">
              <w:rPr>
                <w:rFonts w:cs="Times New Roman"/>
                <w:color w:val="0D0D0D" w:themeColor="text1" w:themeTint="F2"/>
              </w:rPr>
              <w:t>Vergiler………………………………………………………………………………</w:t>
            </w:r>
          </w:p>
          <w:p w14:paraId="5495F6E8" w14:textId="77777777" w:rsidR="00A915AC" w:rsidRPr="00281483" w:rsidRDefault="00A915AC" w:rsidP="00A915AC">
            <w:pPr>
              <w:ind w:left="720"/>
              <w:contextualSpacing/>
              <w:jc w:val="both"/>
              <w:rPr>
                <w:rFonts w:cs="Times New Roman"/>
                <w:color w:val="0D0D0D" w:themeColor="text1" w:themeTint="F2"/>
              </w:rPr>
            </w:pPr>
            <w:r w:rsidRPr="00281483">
              <w:rPr>
                <w:rFonts w:cs="Times New Roman"/>
                <w:color w:val="0D0D0D" w:themeColor="text1" w:themeTint="F2"/>
              </w:rPr>
              <w:t>Enflasyon……………..………………………………………………………………</w:t>
            </w:r>
          </w:p>
        </w:tc>
      </w:tr>
      <w:tr w:rsidR="00A915AC" w:rsidRPr="00281483" w14:paraId="09A6FB00" w14:textId="77777777" w:rsidTr="00046C63">
        <w:trPr>
          <w:trHeight w:val="262"/>
        </w:trPr>
        <w:tc>
          <w:tcPr>
            <w:tcW w:w="8992" w:type="dxa"/>
          </w:tcPr>
          <w:p w14:paraId="3A306046" w14:textId="77777777" w:rsidR="00A915AC" w:rsidRPr="00281483" w:rsidRDefault="00A915AC" w:rsidP="00A915AC">
            <w:pPr>
              <w:numPr>
                <w:ilvl w:val="0"/>
                <w:numId w:val="20"/>
              </w:numPr>
              <w:contextualSpacing/>
              <w:jc w:val="both"/>
              <w:rPr>
                <w:rFonts w:cs="Times New Roman"/>
                <w:color w:val="0D0D0D" w:themeColor="text1" w:themeTint="F2"/>
              </w:rPr>
            </w:pPr>
            <w:r w:rsidRPr="00281483">
              <w:rPr>
                <w:rFonts w:cs="Times New Roman"/>
                <w:color w:val="0D0D0D" w:themeColor="text1" w:themeTint="F2"/>
              </w:rPr>
              <w:t>Sizce Eskişehir’de turizm faaliyetlerinin gelişmesi şehri sosyal olarak nasıl etkiledi? (Olumlu/olumsuz)</w:t>
            </w:r>
          </w:p>
          <w:p w14:paraId="733DFEFE" w14:textId="77777777" w:rsidR="00A915AC" w:rsidRPr="00281483" w:rsidRDefault="00A915AC" w:rsidP="00A915AC">
            <w:pPr>
              <w:ind w:left="720"/>
              <w:contextualSpacing/>
              <w:jc w:val="both"/>
              <w:rPr>
                <w:rFonts w:cs="Times New Roman"/>
                <w:color w:val="0D0D0D" w:themeColor="text1" w:themeTint="F2"/>
              </w:rPr>
            </w:pPr>
          </w:p>
          <w:p w14:paraId="6CEA3EE9" w14:textId="77777777" w:rsidR="00A915AC" w:rsidRPr="00281483" w:rsidRDefault="00A915AC" w:rsidP="00A915AC">
            <w:pPr>
              <w:ind w:left="720"/>
              <w:contextualSpacing/>
              <w:jc w:val="both"/>
              <w:rPr>
                <w:rFonts w:cs="Times New Roman"/>
                <w:color w:val="0D0D0D" w:themeColor="text1" w:themeTint="F2"/>
              </w:rPr>
            </w:pPr>
            <w:r w:rsidRPr="00281483">
              <w:rPr>
                <w:rFonts w:cs="Times New Roman"/>
                <w:color w:val="0D0D0D" w:themeColor="text1" w:themeTint="F2"/>
              </w:rPr>
              <w:t>Yaşam kalitesi……………..…………………………………………………………</w:t>
            </w:r>
          </w:p>
          <w:p w14:paraId="717C568B" w14:textId="77777777" w:rsidR="00A915AC" w:rsidRPr="00281483" w:rsidRDefault="00A915AC" w:rsidP="00A915AC">
            <w:pPr>
              <w:ind w:left="720"/>
              <w:contextualSpacing/>
              <w:jc w:val="both"/>
              <w:rPr>
                <w:rFonts w:cs="Times New Roman"/>
                <w:color w:val="0D0D0D" w:themeColor="text1" w:themeTint="F2"/>
              </w:rPr>
            </w:pPr>
            <w:r w:rsidRPr="00281483">
              <w:rPr>
                <w:rFonts w:cs="Times New Roman"/>
                <w:color w:val="0D0D0D" w:themeColor="text1" w:themeTint="F2"/>
              </w:rPr>
              <w:t>Suç oranları……………..……………………………………………………………</w:t>
            </w:r>
          </w:p>
          <w:p w14:paraId="4A1113E6" w14:textId="77777777" w:rsidR="00A915AC" w:rsidRPr="00281483" w:rsidRDefault="00A915AC" w:rsidP="00A915AC">
            <w:pPr>
              <w:ind w:left="720"/>
              <w:contextualSpacing/>
              <w:jc w:val="both"/>
              <w:rPr>
                <w:rFonts w:cs="Times New Roman"/>
                <w:color w:val="0D0D0D" w:themeColor="text1" w:themeTint="F2"/>
              </w:rPr>
            </w:pPr>
            <w:r w:rsidRPr="00281483">
              <w:rPr>
                <w:rFonts w:cs="Times New Roman"/>
                <w:color w:val="0D0D0D" w:themeColor="text1" w:themeTint="F2"/>
              </w:rPr>
              <w:t>Nüfus……………………..…………………………………………………………</w:t>
            </w:r>
          </w:p>
          <w:p w14:paraId="0C352CB5" w14:textId="77777777" w:rsidR="00A915AC" w:rsidRPr="00281483" w:rsidRDefault="00A915AC" w:rsidP="00A915AC">
            <w:pPr>
              <w:ind w:left="720"/>
              <w:contextualSpacing/>
              <w:jc w:val="both"/>
              <w:rPr>
                <w:rFonts w:cs="Times New Roman"/>
                <w:color w:val="0D0D0D" w:themeColor="text1" w:themeTint="F2"/>
              </w:rPr>
            </w:pPr>
            <w:r w:rsidRPr="00281483">
              <w:rPr>
                <w:rFonts w:cs="Times New Roman"/>
                <w:color w:val="0D0D0D" w:themeColor="text1" w:themeTint="F2"/>
              </w:rPr>
              <w:t>Kalabalıklaşma……………..………………………………………………………</w:t>
            </w:r>
          </w:p>
          <w:p w14:paraId="6F00E089" w14:textId="77777777" w:rsidR="00A915AC" w:rsidRPr="00281483" w:rsidRDefault="00A915AC" w:rsidP="00A915AC">
            <w:pPr>
              <w:ind w:left="720"/>
              <w:contextualSpacing/>
              <w:jc w:val="both"/>
              <w:rPr>
                <w:rFonts w:cs="Times New Roman"/>
                <w:color w:val="0D0D0D" w:themeColor="text1" w:themeTint="F2"/>
              </w:rPr>
            </w:pPr>
            <w:r w:rsidRPr="00281483">
              <w:rPr>
                <w:rFonts w:cs="Times New Roman"/>
                <w:color w:val="0D0D0D" w:themeColor="text1" w:themeTint="F2"/>
              </w:rPr>
              <w:t>Trafik……………..…………………………………………………………………</w:t>
            </w:r>
          </w:p>
          <w:p w14:paraId="0FB2DE3C" w14:textId="77777777" w:rsidR="00A915AC" w:rsidRPr="00281483" w:rsidRDefault="00A915AC" w:rsidP="00A915AC">
            <w:pPr>
              <w:ind w:left="720"/>
              <w:contextualSpacing/>
              <w:jc w:val="both"/>
              <w:rPr>
                <w:rFonts w:cs="Times New Roman"/>
                <w:color w:val="0D0D0D" w:themeColor="text1" w:themeTint="F2"/>
              </w:rPr>
            </w:pPr>
            <w:r w:rsidRPr="00281483">
              <w:rPr>
                <w:rFonts w:cs="Times New Roman"/>
                <w:color w:val="0D0D0D" w:themeColor="text1" w:themeTint="F2"/>
              </w:rPr>
              <w:t>Gürültü……………..…………………………………………………………………</w:t>
            </w:r>
          </w:p>
          <w:p w14:paraId="5C045E04" w14:textId="77777777" w:rsidR="00A915AC" w:rsidRPr="00281483" w:rsidRDefault="00A915AC" w:rsidP="00A915AC">
            <w:pPr>
              <w:ind w:left="720"/>
              <w:contextualSpacing/>
              <w:jc w:val="both"/>
              <w:rPr>
                <w:rFonts w:cs="Times New Roman"/>
                <w:color w:val="0D0D0D" w:themeColor="text1" w:themeTint="F2"/>
              </w:rPr>
            </w:pPr>
            <w:r w:rsidRPr="00281483">
              <w:rPr>
                <w:rFonts w:cs="Times New Roman"/>
                <w:color w:val="0D0D0D" w:themeColor="text1" w:themeTint="F2"/>
              </w:rPr>
              <w:t>Altyapısı………………………………………………………………………………</w:t>
            </w:r>
          </w:p>
          <w:p w14:paraId="2E979E77" w14:textId="77777777" w:rsidR="00A915AC" w:rsidRPr="00281483" w:rsidRDefault="00A915AC" w:rsidP="00A915AC">
            <w:pPr>
              <w:ind w:left="720"/>
              <w:contextualSpacing/>
              <w:jc w:val="both"/>
              <w:rPr>
                <w:rFonts w:cs="Times New Roman"/>
                <w:color w:val="0D0D0D" w:themeColor="text1" w:themeTint="F2"/>
              </w:rPr>
            </w:pPr>
            <w:r w:rsidRPr="00281483">
              <w:rPr>
                <w:rFonts w:cs="Times New Roman"/>
                <w:color w:val="0D0D0D" w:themeColor="text1" w:themeTint="F2"/>
              </w:rPr>
              <w:t>Üstyapı/Turistik ve rekreasyonel olanaklar…………………………………………</w:t>
            </w:r>
          </w:p>
        </w:tc>
      </w:tr>
      <w:tr w:rsidR="00A915AC" w:rsidRPr="00281483" w14:paraId="7FF8C2E9" w14:textId="77777777" w:rsidTr="00046C63">
        <w:trPr>
          <w:trHeight w:val="262"/>
        </w:trPr>
        <w:tc>
          <w:tcPr>
            <w:tcW w:w="8992" w:type="dxa"/>
          </w:tcPr>
          <w:p w14:paraId="65F7D237" w14:textId="77777777" w:rsidR="00A915AC" w:rsidRPr="00281483" w:rsidRDefault="00A915AC" w:rsidP="00A915AC">
            <w:pPr>
              <w:numPr>
                <w:ilvl w:val="0"/>
                <w:numId w:val="20"/>
              </w:numPr>
              <w:contextualSpacing/>
              <w:jc w:val="both"/>
              <w:rPr>
                <w:rFonts w:cs="Times New Roman"/>
                <w:color w:val="0D0D0D" w:themeColor="text1" w:themeTint="F2"/>
              </w:rPr>
            </w:pPr>
            <w:r w:rsidRPr="00281483">
              <w:rPr>
                <w:rFonts w:cs="Times New Roman"/>
                <w:color w:val="0D0D0D" w:themeColor="text1" w:themeTint="F2"/>
              </w:rPr>
              <w:t>Sizce Eskişehir’de turizm faaliyetlerinin gelişmesi şehri kültürel olarak nasıl etkiledi? (Olumlu/olumsuz)</w:t>
            </w:r>
          </w:p>
          <w:p w14:paraId="538BF4A6" w14:textId="77777777" w:rsidR="00A915AC" w:rsidRPr="00281483" w:rsidRDefault="00A915AC" w:rsidP="00A915AC">
            <w:pPr>
              <w:ind w:left="720"/>
              <w:contextualSpacing/>
              <w:jc w:val="both"/>
              <w:rPr>
                <w:rFonts w:cs="Times New Roman"/>
                <w:color w:val="0D0D0D" w:themeColor="text1" w:themeTint="F2"/>
              </w:rPr>
            </w:pPr>
          </w:p>
          <w:p w14:paraId="6F48700E" w14:textId="77777777" w:rsidR="00A915AC" w:rsidRPr="00281483" w:rsidRDefault="00A915AC" w:rsidP="00A915AC">
            <w:pPr>
              <w:ind w:left="720"/>
              <w:contextualSpacing/>
              <w:jc w:val="both"/>
              <w:rPr>
                <w:rFonts w:cs="Times New Roman"/>
                <w:color w:val="0D0D0D" w:themeColor="text1" w:themeTint="F2"/>
              </w:rPr>
            </w:pPr>
            <w:r w:rsidRPr="00281483">
              <w:rPr>
                <w:rFonts w:cs="Times New Roman"/>
                <w:color w:val="0D0D0D" w:themeColor="text1" w:themeTint="F2"/>
              </w:rPr>
              <w:t>El sanatları……………..……………………………………………………………</w:t>
            </w:r>
          </w:p>
          <w:p w14:paraId="48FFAE64" w14:textId="77777777" w:rsidR="00A915AC" w:rsidRPr="00281483" w:rsidRDefault="00A915AC" w:rsidP="00A915AC">
            <w:pPr>
              <w:ind w:left="720"/>
              <w:contextualSpacing/>
              <w:jc w:val="both"/>
              <w:rPr>
                <w:rFonts w:cs="Times New Roman"/>
                <w:color w:val="0D0D0D" w:themeColor="text1" w:themeTint="F2"/>
              </w:rPr>
            </w:pPr>
            <w:r w:rsidRPr="00281483">
              <w:rPr>
                <w:rFonts w:cs="Times New Roman"/>
                <w:color w:val="0D0D0D" w:themeColor="text1" w:themeTint="F2"/>
              </w:rPr>
              <w:t>Yerel ürünler……………..……………………………………………………………</w:t>
            </w:r>
          </w:p>
          <w:p w14:paraId="13D1FBFC" w14:textId="77777777" w:rsidR="00A915AC" w:rsidRPr="00281483" w:rsidRDefault="00A915AC" w:rsidP="00A915AC">
            <w:pPr>
              <w:ind w:left="720"/>
              <w:contextualSpacing/>
              <w:jc w:val="both"/>
              <w:rPr>
                <w:rFonts w:cs="Times New Roman"/>
                <w:color w:val="0D0D0D" w:themeColor="text1" w:themeTint="F2"/>
              </w:rPr>
            </w:pPr>
            <w:r w:rsidRPr="00281483">
              <w:rPr>
                <w:rFonts w:cs="Times New Roman"/>
                <w:color w:val="0D0D0D" w:themeColor="text1" w:themeTint="F2"/>
              </w:rPr>
              <w:t>Kültürel miras……………..…………………………………………………………</w:t>
            </w:r>
          </w:p>
          <w:p w14:paraId="79BCBB39" w14:textId="77777777" w:rsidR="00A915AC" w:rsidRPr="00281483" w:rsidRDefault="00A915AC" w:rsidP="00A915AC">
            <w:pPr>
              <w:ind w:left="720"/>
              <w:contextualSpacing/>
              <w:jc w:val="both"/>
              <w:rPr>
                <w:rFonts w:cs="Times New Roman"/>
                <w:color w:val="0D0D0D" w:themeColor="text1" w:themeTint="F2"/>
              </w:rPr>
            </w:pPr>
            <w:r w:rsidRPr="00281483">
              <w:rPr>
                <w:rFonts w:cs="Times New Roman"/>
                <w:color w:val="0D0D0D" w:themeColor="text1" w:themeTint="F2"/>
              </w:rPr>
              <w:t>Yerel gelenekler……………..………………………………………………………</w:t>
            </w:r>
          </w:p>
          <w:p w14:paraId="58678140" w14:textId="77777777" w:rsidR="00A915AC" w:rsidRPr="00281483" w:rsidRDefault="00A915AC" w:rsidP="00A915AC">
            <w:pPr>
              <w:ind w:left="720"/>
              <w:contextualSpacing/>
              <w:jc w:val="both"/>
              <w:rPr>
                <w:rFonts w:cs="Times New Roman"/>
                <w:color w:val="0D0D0D" w:themeColor="text1" w:themeTint="F2"/>
              </w:rPr>
            </w:pPr>
            <w:r w:rsidRPr="00281483">
              <w:rPr>
                <w:rFonts w:cs="Times New Roman"/>
                <w:color w:val="0D0D0D" w:themeColor="text1" w:themeTint="F2"/>
              </w:rPr>
              <w:t>Yaşam tarzı……………..……………………………………………………………</w:t>
            </w:r>
          </w:p>
          <w:p w14:paraId="15D664B8" w14:textId="77777777" w:rsidR="00A915AC" w:rsidRPr="00281483" w:rsidRDefault="00A915AC" w:rsidP="00A915AC">
            <w:pPr>
              <w:ind w:left="720"/>
              <w:contextualSpacing/>
              <w:jc w:val="both"/>
              <w:rPr>
                <w:rFonts w:cs="Times New Roman"/>
                <w:color w:val="0D0D0D" w:themeColor="text1" w:themeTint="F2"/>
              </w:rPr>
            </w:pPr>
            <w:r w:rsidRPr="00281483">
              <w:rPr>
                <w:rFonts w:cs="Times New Roman"/>
                <w:color w:val="0D0D0D" w:themeColor="text1" w:themeTint="F2"/>
              </w:rPr>
              <w:t>Ahlaki değerler……………..……………………………………………………….</w:t>
            </w:r>
          </w:p>
          <w:p w14:paraId="5CE2B2F8" w14:textId="77777777" w:rsidR="00A915AC" w:rsidRPr="00281483" w:rsidRDefault="00A915AC" w:rsidP="00A915AC">
            <w:pPr>
              <w:ind w:left="720"/>
              <w:contextualSpacing/>
              <w:jc w:val="both"/>
              <w:rPr>
                <w:rFonts w:cs="Times New Roman"/>
                <w:color w:val="0D0D0D" w:themeColor="text1" w:themeTint="F2"/>
              </w:rPr>
            </w:pPr>
            <w:r w:rsidRPr="00281483">
              <w:rPr>
                <w:rFonts w:cs="Times New Roman"/>
                <w:color w:val="0D0D0D" w:themeColor="text1" w:themeTint="F2"/>
              </w:rPr>
              <w:t>Festival, sergi vb. etkinlikler……………..…………………………………………</w:t>
            </w:r>
          </w:p>
        </w:tc>
      </w:tr>
      <w:tr w:rsidR="00A915AC" w:rsidRPr="00281483" w14:paraId="75D3620F" w14:textId="77777777" w:rsidTr="00046C63">
        <w:trPr>
          <w:trHeight w:val="262"/>
        </w:trPr>
        <w:tc>
          <w:tcPr>
            <w:tcW w:w="8992" w:type="dxa"/>
          </w:tcPr>
          <w:p w14:paraId="055A574A" w14:textId="77777777" w:rsidR="00A915AC" w:rsidRPr="00281483" w:rsidRDefault="00A915AC" w:rsidP="00A915AC">
            <w:pPr>
              <w:contextualSpacing/>
              <w:jc w:val="center"/>
              <w:rPr>
                <w:rFonts w:cs="Times New Roman"/>
                <w:b/>
                <w:bCs/>
                <w:color w:val="0D0D0D" w:themeColor="text1" w:themeTint="F2"/>
              </w:rPr>
            </w:pPr>
            <w:r w:rsidRPr="00281483">
              <w:rPr>
                <w:rFonts w:cs="Times New Roman"/>
                <w:b/>
                <w:bCs/>
                <w:color w:val="0D0D0D" w:themeColor="text1" w:themeTint="F2"/>
              </w:rPr>
              <w:t>4. BÖLÜM: TURİZM PROFİLİ VE PAYDAŞLAR</w:t>
            </w:r>
          </w:p>
        </w:tc>
      </w:tr>
      <w:tr w:rsidR="00A915AC" w:rsidRPr="00281483" w14:paraId="622DDB11" w14:textId="77777777" w:rsidTr="00046C63">
        <w:trPr>
          <w:trHeight w:val="262"/>
        </w:trPr>
        <w:tc>
          <w:tcPr>
            <w:tcW w:w="8992" w:type="dxa"/>
          </w:tcPr>
          <w:p w14:paraId="4965D1C9" w14:textId="77777777" w:rsidR="00A915AC" w:rsidRPr="00281483" w:rsidRDefault="00A915AC" w:rsidP="00A915AC">
            <w:pPr>
              <w:numPr>
                <w:ilvl w:val="0"/>
                <w:numId w:val="20"/>
              </w:numPr>
              <w:contextualSpacing/>
              <w:jc w:val="both"/>
              <w:rPr>
                <w:rFonts w:cs="Times New Roman"/>
                <w:color w:val="0D0D0D" w:themeColor="text1" w:themeTint="F2"/>
              </w:rPr>
            </w:pPr>
            <w:r w:rsidRPr="00281483">
              <w:rPr>
                <w:rFonts w:cs="Times New Roman"/>
                <w:color w:val="0D0D0D" w:themeColor="text1" w:themeTint="F2"/>
              </w:rPr>
              <w:t xml:space="preserve">Eskişehir’e gelen turist profilini (cinsiyet, yaş, uyruk, şehir vb.) nasıl tanımlarsınız? </w:t>
            </w:r>
          </w:p>
        </w:tc>
      </w:tr>
      <w:tr w:rsidR="00A915AC" w:rsidRPr="00281483" w14:paraId="1219E25B" w14:textId="77777777" w:rsidTr="00046C63">
        <w:trPr>
          <w:trHeight w:val="262"/>
        </w:trPr>
        <w:tc>
          <w:tcPr>
            <w:tcW w:w="8992" w:type="dxa"/>
          </w:tcPr>
          <w:p w14:paraId="143A0D38" w14:textId="77777777" w:rsidR="00A915AC" w:rsidRPr="00281483" w:rsidRDefault="00A915AC" w:rsidP="00A915AC">
            <w:pPr>
              <w:numPr>
                <w:ilvl w:val="0"/>
                <w:numId w:val="20"/>
              </w:numPr>
              <w:contextualSpacing/>
              <w:jc w:val="both"/>
              <w:rPr>
                <w:rFonts w:cs="Times New Roman"/>
                <w:color w:val="0D0D0D" w:themeColor="text1" w:themeTint="F2"/>
              </w:rPr>
            </w:pPr>
            <w:r w:rsidRPr="00281483">
              <w:rPr>
                <w:rFonts w:cs="Times New Roman"/>
                <w:color w:val="0D0D0D" w:themeColor="text1" w:themeTint="F2"/>
              </w:rPr>
              <w:t>Sizce ziyaretçilerin Eskişehir’e geliş amaçları genellikle nelerdir?</w:t>
            </w:r>
          </w:p>
        </w:tc>
      </w:tr>
      <w:tr w:rsidR="00A915AC" w:rsidRPr="00281483" w14:paraId="4E4F562C" w14:textId="77777777" w:rsidTr="00046C63">
        <w:trPr>
          <w:trHeight w:val="262"/>
        </w:trPr>
        <w:tc>
          <w:tcPr>
            <w:tcW w:w="8992" w:type="dxa"/>
          </w:tcPr>
          <w:p w14:paraId="060D7BB4" w14:textId="77777777" w:rsidR="00A915AC" w:rsidRPr="00281483" w:rsidRDefault="00A915AC" w:rsidP="00A915AC">
            <w:pPr>
              <w:numPr>
                <w:ilvl w:val="0"/>
                <w:numId w:val="20"/>
              </w:numPr>
              <w:contextualSpacing/>
              <w:jc w:val="both"/>
              <w:rPr>
                <w:rFonts w:cs="Times New Roman"/>
                <w:color w:val="0D0D0D" w:themeColor="text1" w:themeTint="F2"/>
              </w:rPr>
            </w:pPr>
            <w:r w:rsidRPr="00281483">
              <w:rPr>
                <w:rFonts w:cs="Times New Roman"/>
                <w:color w:val="0D0D0D" w:themeColor="text1" w:themeTint="F2"/>
              </w:rPr>
              <w:t xml:space="preserve">Sizce turizm paydaşları arasında iş birliği durumu nasıl? </w:t>
            </w:r>
          </w:p>
        </w:tc>
      </w:tr>
      <w:tr w:rsidR="00A915AC" w:rsidRPr="00281483" w14:paraId="0CB1247E" w14:textId="77777777" w:rsidTr="00046C63">
        <w:trPr>
          <w:trHeight w:val="777"/>
        </w:trPr>
        <w:tc>
          <w:tcPr>
            <w:tcW w:w="8992" w:type="dxa"/>
          </w:tcPr>
          <w:p w14:paraId="54A9AF26" w14:textId="77777777" w:rsidR="00A915AC" w:rsidRPr="00281483" w:rsidRDefault="00A915AC" w:rsidP="00A915AC">
            <w:pPr>
              <w:numPr>
                <w:ilvl w:val="0"/>
                <w:numId w:val="20"/>
              </w:numPr>
              <w:contextualSpacing/>
              <w:jc w:val="both"/>
              <w:rPr>
                <w:rFonts w:cs="Times New Roman"/>
                <w:color w:val="0D0D0D" w:themeColor="text1" w:themeTint="F2"/>
              </w:rPr>
            </w:pPr>
            <w:r w:rsidRPr="00281483">
              <w:rPr>
                <w:rFonts w:cs="Times New Roman"/>
                <w:color w:val="0D0D0D" w:themeColor="text1" w:themeTint="F2"/>
              </w:rPr>
              <w:t>Sizce Eskişehir’de turizmin gelişiminde ve sürdürülmesinde en çok katkıyı kimler ve hangi kurumlar sağlamaktadır?</w:t>
            </w:r>
          </w:p>
        </w:tc>
      </w:tr>
      <w:tr w:rsidR="00A915AC" w:rsidRPr="00281483" w14:paraId="4014B0E6" w14:textId="77777777" w:rsidTr="00046C63">
        <w:trPr>
          <w:trHeight w:val="262"/>
        </w:trPr>
        <w:tc>
          <w:tcPr>
            <w:tcW w:w="8992" w:type="dxa"/>
          </w:tcPr>
          <w:p w14:paraId="02D1A788" w14:textId="77777777" w:rsidR="00A915AC" w:rsidRPr="00281483" w:rsidRDefault="00A915AC" w:rsidP="00A915AC">
            <w:pPr>
              <w:jc w:val="center"/>
              <w:rPr>
                <w:rFonts w:cs="Times New Roman"/>
                <w:b/>
                <w:bCs/>
                <w:color w:val="0D0D0D" w:themeColor="text1" w:themeTint="F2"/>
              </w:rPr>
            </w:pPr>
            <w:r w:rsidRPr="00281483">
              <w:rPr>
                <w:rFonts w:cs="Times New Roman"/>
                <w:b/>
                <w:bCs/>
                <w:color w:val="0D0D0D" w:themeColor="text1" w:themeTint="F2"/>
              </w:rPr>
              <w:t>5. BÖLÜM: MEMNUNİYET VE BEKLENTİLER</w:t>
            </w:r>
          </w:p>
        </w:tc>
      </w:tr>
      <w:tr w:rsidR="00A915AC" w:rsidRPr="00281483" w14:paraId="64646C30" w14:textId="77777777" w:rsidTr="00046C63">
        <w:trPr>
          <w:trHeight w:val="262"/>
        </w:trPr>
        <w:tc>
          <w:tcPr>
            <w:tcW w:w="8992" w:type="dxa"/>
          </w:tcPr>
          <w:p w14:paraId="74D32CA3" w14:textId="77777777" w:rsidR="00A915AC" w:rsidRPr="00281483" w:rsidRDefault="00A915AC" w:rsidP="00A915AC">
            <w:pPr>
              <w:numPr>
                <w:ilvl w:val="0"/>
                <w:numId w:val="20"/>
              </w:numPr>
              <w:contextualSpacing/>
              <w:jc w:val="both"/>
              <w:rPr>
                <w:rFonts w:cs="Times New Roman"/>
                <w:color w:val="0D0D0D" w:themeColor="text1" w:themeTint="F2"/>
              </w:rPr>
            </w:pPr>
            <w:r w:rsidRPr="00281483">
              <w:rPr>
                <w:rFonts w:cs="Times New Roman"/>
                <w:color w:val="0D0D0D" w:themeColor="text1" w:themeTint="F2"/>
              </w:rPr>
              <w:t xml:space="preserve">Eskişehir’deki mevcut şehir turizm faaliyetlerinden memnun musunuz? </w:t>
            </w:r>
          </w:p>
        </w:tc>
      </w:tr>
      <w:tr w:rsidR="00A915AC" w:rsidRPr="00281483" w14:paraId="78819ED6" w14:textId="77777777" w:rsidTr="00046C63">
        <w:trPr>
          <w:trHeight w:val="262"/>
        </w:trPr>
        <w:tc>
          <w:tcPr>
            <w:tcW w:w="8992" w:type="dxa"/>
          </w:tcPr>
          <w:p w14:paraId="7B975AC1" w14:textId="77777777" w:rsidR="00A915AC" w:rsidRPr="00281483" w:rsidRDefault="00A915AC" w:rsidP="00A915AC">
            <w:pPr>
              <w:numPr>
                <w:ilvl w:val="0"/>
                <w:numId w:val="20"/>
              </w:numPr>
              <w:contextualSpacing/>
              <w:jc w:val="both"/>
              <w:rPr>
                <w:rFonts w:cs="Times New Roman"/>
                <w:color w:val="0D0D0D" w:themeColor="text1" w:themeTint="F2"/>
              </w:rPr>
            </w:pPr>
            <w:r w:rsidRPr="00281483">
              <w:rPr>
                <w:rFonts w:cs="Times New Roman"/>
                <w:color w:val="0D0D0D" w:themeColor="text1" w:themeTint="F2"/>
              </w:rPr>
              <w:t xml:space="preserve">Sizce Eskişehir’in şehir turizmi açısından geliştirilmesi için neler yapılabilir? </w:t>
            </w:r>
          </w:p>
        </w:tc>
      </w:tr>
    </w:tbl>
    <w:p w14:paraId="7379FA4E" w14:textId="77777777" w:rsidR="00BF3626" w:rsidRPr="00281483" w:rsidRDefault="00BF3626" w:rsidP="00A915AC">
      <w:pPr>
        <w:rPr>
          <w:rFonts w:cs="Times New Roman"/>
          <w:b/>
          <w:bCs/>
          <w:sz w:val="24"/>
          <w:szCs w:val="24"/>
        </w:rPr>
      </w:pPr>
    </w:p>
    <w:p w14:paraId="4E59D76B" w14:textId="0A8D8D7F" w:rsidR="00AE3FF7" w:rsidRPr="00281483" w:rsidRDefault="00702838" w:rsidP="00702838">
      <w:pPr>
        <w:jc w:val="center"/>
        <w:rPr>
          <w:rFonts w:cs="Times New Roman"/>
          <w:b/>
          <w:bCs/>
          <w:sz w:val="24"/>
          <w:szCs w:val="24"/>
        </w:rPr>
      </w:pPr>
      <w:r w:rsidRPr="00281483">
        <w:rPr>
          <w:rFonts w:cs="Times New Roman"/>
          <w:b/>
          <w:bCs/>
          <w:sz w:val="24"/>
          <w:szCs w:val="24"/>
        </w:rPr>
        <w:lastRenderedPageBreak/>
        <w:t xml:space="preserve">EK-4: </w:t>
      </w:r>
      <w:r w:rsidR="00AE3FF7" w:rsidRPr="00281483">
        <w:rPr>
          <w:rFonts w:cs="Times New Roman"/>
          <w:b/>
          <w:bCs/>
          <w:sz w:val="24"/>
          <w:szCs w:val="24"/>
        </w:rPr>
        <w:t>YEREL YÖNETİM GÖRÜŞME FORMU</w:t>
      </w:r>
      <w:bookmarkEnd w:id="3271"/>
      <w:bookmarkEnd w:id="3272"/>
      <w:bookmarkEnd w:id="3273"/>
      <w:bookmarkEnd w:id="3274"/>
      <w:bookmarkEnd w:id="3275"/>
      <w:bookmarkEnd w:id="3276"/>
      <w:bookmarkEnd w:id="3277"/>
      <w:bookmarkEnd w:id="3278"/>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992"/>
      </w:tblGrid>
      <w:tr w:rsidR="00AE3FF7" w:rsidRPr="00281483" w14:paraId="7FE15C00" w14:textId="77777777" w:rsidTr="00241E3A">
        <w:trPr>
          <w:trHeight w:val="283"/>
        </w:trPr>
        <w:tc>
          <w:tcPr>
            <w:tcW w:w="9072" w:type="dxa"/>
            <w:tcBorders>
              <w:bottom w:val="single" w:sz="4" w:space="0" w:color="auto"/>
            </w:tcBorders>
          </w:tcPr>
          <w:p w14:paraId="67AA007B" w14:textId="1D2F810D" w:rsidR="00AE3FF7" w:rsidRPr="00281483" w:rsidRDefault="00AE3FF7" w:rsidP="00241E3A">
            <w:pPr>
              <w:spacing w:after="0" w:line="240" w:lineRule="auto"/>
              <w:jc w:val="center"/>
              <w:rPr>
                <w:rFonts w:cs="Times New Roman"/>
                <w:b/>
                <w:color w:val="0D0D0D" w:themeColor="text1" w:themeTint="F2"/>
              </w:rPr>
            </w:pPr>
            <w:r w:rsidRPr="00281483">
              <w:rPr>
                <w:rFonts w:cs="Times New Roman"/>
                <w:b/>
                <w:color w:val="0D0D0D" w:themeColor="text1" w:themeTint="F2"/>
              </w:rPr>
              <w:t>YEREL YÖNETİM GÖRÜŞME</w:t>
            </w:r>
            <w:r w:rsidR="00B10AF8" w:rsidRPr="00281483">
              <w:rPr>
                <w:rFonts w:cs="Times New Roman"/>
                <w:b/>
                <w:color w:val="0D0D0D" w:themeColor="text1" w:themeTint="F2"/>
              </w:rPr>
              <w:t xml:space="preserve"> FORMU</w:t>
            </w:r>
          </w:p>
        </w:tc>
      </w:tr>
    </w:tbl>
    <w:p w14:paraId="03936CBB" w14:textId="77777777" w:rsidR="00AE3FF7" w:rsidRPr="00281483" w:rsidRDefault="00AE3FF7" w:rsidP="00AE3FF7">
      <w:pPr>
        <w:spacing w:line="240" w:lineRule="auto"/>
        <w:jc w:val="center"/>
        <w:rPr>
          <w:rFonts w:cs="Times New Roman"/>
          <w:b/>
          <w:color w:val="0D0D0D" w:themeColor="text1" w:themeTint="F2"/>
        </w:rPr>
      </w:pPr>
      <w:r w:rsidRPr="00281483">
        <w:rPr>
          <w:rFonts w:cs="Times New Roman"/>
          <w:b/>
          <w:color w:val="0D0D0D" w:themeColor="text1" w:themeTint="F2"/>
        </w:rPr>
        <w:t>AÇIKLAMA</w:t>
      </w:r>
    </w:p>
    <w:p w14:paraId="49BEF7CF" w14:textId="77777777" w:rsidR="00AE3FF7" w:rsidRPr="00281483" w:rsidRDefault="00AE3FF7" w:rsidP="00AE3FF7">
      <w:pPr>
        <w:spacing w:line="240" w:lineRule="auto"/>
        <w:jc w:val="both"/>
        <w:rPr>
          <w:rFonts w:cs="Times New Roman"/>
          <w:color w:val="0D0D0D" w:themeColor="text1" w:themeTint="F2"/>
        </w:rPr>
      </w:pPr>
      <w:r w:rsidRPr="00281483">
        <w:rPr>
          <w:rFonts w:cs="Times New Roman"/>
          <w:color w:val="0D0D0D" w:themeColor="text1" w:themeTint="F2"/>
        </w:rPr>
        <w:t>Değerli katılımcı,</w:t>
      </w:r>
    </w:p>
    <w:p w14:paraId="2715FDD1" w14:textId="45C7DBA7" w:rsidR="00AE3FF7" w:rsidRPr="007C2820" w:rsidRDefault="00AE3FF7" w:rsidP="007C2820">
      <w:pPr>
        <w:tabs>
          <w:tab w:val="left" w:pos="2385"/>
        </w:tabs>
        <w:spacing w:after="0" w:line="240" w:lineRule="auto"/>
        <w:jc w:val="both"/>
        <w:rPr>
          <w:rFonts w:eastAsia="Times New Roman" w:cs="Times New Roman"/>
          <w:color w:val="00000A"/>
        </w:rPr>
      </w:pPr>
      <w:r w:rsidRPr="00281483">
        <w:rPr>
          <w:rFonts w:cs="Times New Roman"/>
          <w:color w:val="0D0D0D" w:themeColor="text1" w:themeTint="F2"/>
        </w:rPr>
        <w:t xml:space="preserve">Bu çalışma, Bilecik Şeyh Edebali Üniversitesi Lisansüstü Eğitim Enstitüsü Coğrafya Anabilim Dalı, </w:t>
      </w:r>
      <w:r w:rsidR="007C2820" w:rsidRPr="007C2820">
        <w:rPr>
          <w:rFonts w:cs="Times New Roman"/>
          <w:color w:val="0D0D0D" w:themeColor="text1" w:themeTint="F2"/>
        </w:rPr>
        <w:t xml:space="preserve">Bu </w:t>
      </w:r>
      <w:r w:rsidR="007C2820">
        <w:rPr>
          <w:rFonts w:cs="Times New Roman"/>
          <w:color w:val="0D0D0D" w:themeColor="text1" w:themeTint="F2"/>
        </w:rPr>
        <w:t>ç</w:t>
      </w:r>
      <w:r w:rsidR="007C2820" w:rsidRPr="007C2820">
        <w:rPr>
          <w:rFonts w:cs="Times New Roman"/>
          <w:color w:val="0D0D0D" w:themeColor="text1" w:themeTint="F2"/>
        </w:rPr>
        <w:t>alışma, Bilecik Şeyh Edebali Üniversitesi Lisansüstü Eğitim Enstitüsü Coğrafya Anabilim Dalı, Doktora Programı çerçevesinde yürütülen “</w:t>
      </w:r>
      <w:r w:rsidR="007C2820" w:rsidRPr="007C2820">
        <w:rPr>
          <w:rFonts w:eastAsia="Times New Roman" w:cs="Times New Roman"/>
          <w:color w:val="000000"/>
        </w:rPr>
        <w:t xml:space="preserve">Eskişehir’de Şehir Turizminin Ekonomik </w:t>
      </w:r>
      <w:r w:rsidR="007C2820">
        <w:rPr>
          <w:rFonts w:eastAsia="Times New Roman" w:cs="Times New Roman"/>
          <w:color w:val="000000"/>
        </w:rPr>
        <w:t>v</w:t>
      </w:r>
      <w:r w:rsidR="007C2820" w:rsidRPr="007C2820">
        <w:rPr>
          <w:rFonts w:eastAsia="Times New Roman" w:cs="Times New Roman"/>
          <w:color w:val="000000"/>
        </w:rPr>
        <w:t>e Sosyokültürel Etkilerine Yönelik Bir Araştırma</w:t>
      </w:r>
      <w:r w:rsidR="007C2820" w:rsidRPr="007C2820">
        <w:rPr>
          <w:rFonts w:cs="Times New Roman"/>
          <w:color w:val="0D0D0D" w:themeColor="text1" w:themeTint="F2"/>
        </w:rPr>
        <w:t>” başlıklı doktora tez çalışmasına veri toplamak amacıyla yapılmaktadır. Veriler yalnızca bilimsel araştırmalarda kullanılacaktır. Ankete katılım tamamen isteğe bağlıdır. Araştırmanın amacına ulaşması için sorulara içtenlikle cevap veriniz. Katkılarınızdan dolayı şimdiden teşekkür ederim</w:t>
      </w:r>
      <w:r w:rsidR="007C2820" w:rsidRPr="00281483">
        <w:rPr>
          <w:rFonts w:cs="Times New Roman"/>
          <w:color w:val="0D0D0D" w:themeColor="text1" w:themeTint="F2"/>
        </w:rPr>
        <w:t>.</w:t>
      </w:r>
    </w:p>
    <w:p w14:paraId="11B71525" w14:textId="77777777" w:rsidR="00AE3FF7" w:rsidRPr="00281483" w:rsidRDefault="00AE3FF7" w:rsidP="007C2820">
      <w:pPr>
        <w:spacing w:line="240" w:lineRule="auto"/>
        <w:jc w:val="right"/>
        <w:rPr>
          <w:rFonts w:cs="Times New Roman"/>
          <w:b/>
          <w:color w:val="0D0D0D" w:themeColor="text1" w:themeTint="F2"/>
        </w:rPr>
      </w:pPr>
      <w:r w:rsidRPr="00281483">
        <w:rPr>
          <w:rFonts w:cs="Times New Roman"/>
          <w:b/>
          <w:color w:val="0D0D0D" w:themeColor="text1" w:themeTint="F2"/>
        </w:rPr>
        <w:t xml:space="preserve">Doktora Öğrencisi Raziye COŞKUN </w:t>
      </w:r>
    </w:p>
    <w:p w14:paraId="37B2D43B" w14:textId="77777777" w:rsidR="00AE3FF7" w:rsidRPr="00281483" w:rsidRDefault="00AE3FF7" w:rsidP="007C2820">
      <w:pPr>
        <w:spacing w:line="240" w:lineRule="auto"/>
        <w:jc w:val="right"/>
        <w:rPr>
          <w:rFonts w:cs="Times New Roman"/>
          <w:b/>
          <w:color w:val="0D0D0D" w:themeColor="text1" w:themeTint="F2"/>
        </w:rPr>
      </w:pPr>
      <w:r w:rsidRPr="00281483">
        <w:rPr>
          <w:rFonts w:cs="Times New Roman"/>
          <w:b/>
          <w:color w:val="0D0D0D" w:themeColor="text1" w:themeTint="F2"/>
        </w:rPr>
        <w:t>Bilecik Şeyh Edebali Üniversitesi</w:t>
      </w:r>
    </w:p>
    <w:tbl>
      <w:tblPr>
        <w:tblStyle w:val="TabloKlavuzu"/>
        <w:tblW w:w="9298" w:type="dxa"/>
        <w:tblLayout w:type="fixed"/>
        <w:tblLook w:val="04A0" w:firstRow="1" w:lastRow="0" w:firstColumn="1" w:lastColumn="0" w:noHBand="0" w:noVBand="1"/>
      </w:tblPr>
      <w:tblGrid>
        <w:gridCol w:w="9288"/>
        <w:gridCol w:w="10"/>
      </w:tblGrid>
      <w:tr w:rsidR="00AE3FF7" w:rsidRPr="00281483" w14:paraId="15035472" w14:textId="77777777" w:rsidTr="00241E3A">
        <w:trPr>
          <w:gridAfter w:val="1"/>
          <w:wAfter w:w="10" w:type="dxa"/>
        </w:trPr>
        <w:tc>
          <w:tcPr>
            <w:tcW w:w="9288" w:type="dxa"/>
          </w:tcPr>
          <w:p w14:paraId="6284A037" w14:textId="77777777" w:rsidR="00AE3FF7" w:rsidRPr="00281483" w:rsidRDefault="00AE3FF7" w:rsidP="00241E3A">
            <w:pPr>
              <w:rPr>
                <w:rFonts w:cs="Times New Roman"/>
                <w:b/>
                <w:color w:val="0D0D0D" w:themeColor="text1" w:themeTint="F2"/>
              </w:rPr>
            </w:pPr>
            <w:r w:rsidRPr="00281483">
              <w:rPr>
                <w:rFonts w:cs="Times New Roman"/>
                <w:b/>
                <w:color w:val="0D0D0D" w:themeColor="text1" w:themeTint="F2"/>
              </w:rPr>
              <w:t>Tarih:</w:t>
            </w:r>
          </w:p>
        </w:tc>
      </w:tr>
      <w:tr w:rsidR="00AE3FF7" w:rsidRPr="00281483" w14:paraId="02516CFE" w14:textId="77777777" w:rsidTr="00241E3A">
        <w:trPr>
          <w:gridAfter w:val="1"/>
          <w:wAfter w:w="10" w:type="dxa"/>
        </w:trPr>
        <w:tc>
          <w:tcPr>
            <w:tcW w:w="9288" w:type="dxa"/>
          </w:tcPr>
          <w:p w14:paraId="3BCB538F" w14:textId="77777777" w:rsidR="00AE3FF7" w:rsidRPr="00281483" w:rsidRDefault="00AE3FF7" w:rsidP="00241E3A">
            <w:pPr>
              <w:rPr>
                <w:rFonts w:cs="Times New Roman"/>
                <w:b/>
                <w:color w:val="0D0D0D" w:themeColor="text1" w:themeTint="F2"/>
              </w:rPr>
            </w:pPr>
            <w:r w:rsidRPr="00281483">
              <w:rPr>
                <w:rFonts w:cs="Times New Roman"/>
                <w:b/>
                <w:color w:val="0D0D0D" w:themeColor="text1" w:themeTint="F2"/>
              </w:rPr>
              <w:t>Saat:</w:t>
            </w:r>
          </w:p>
        </w:tc>
      </w:tr>
      <w:tr w:rsidR="00AE3FF7" w:rsidRPr="00281483" w14:paraId="0AABBE1B" w14:textId="77777777" w:rsidTr="00241E3A">
        <w:trPr>
          <w:gridAfter w:val="1"/>
          <w:wAfter w:w="10" w:type="dxa"/>
        </w:trPr>
        <w:tc>
          <w:tcPr>
            <w:tcW w:w="9288" w:type="dxa"/>
          </w:tcPr>
          <w:p w14:paraId="08CF102A" w14:textId="77777777" w:rsidR="00AE3FF7" w:rsidRPr="00281483" w:rsidRDefault="00AE3FF7" w:rsidP="00241E3A">
            <w:pPr>
              <w:rPr>
                <w:rFonts w:cs="Times New Roman"/>
                <w:b/>
                <w:color w:val="0D0D0D" w:themeColor="text1" w:themeTint="F2"/>
              </w:rPr>
            </w:pPr>
            <w:r w:rsidRPr="00281483">
              <w:rPr>
                <w:rFonts w:cs="Times New Roman"/>
                <w:b/>
                <w:color w:val="0D0D0D" w:themeColor="text1" w:themeTint="F2"/>
              </w:rPr>
              <w:t>Yer:</w:t>
            </w:r>
          </w:p>
        </w:tc>
      </w:tr>
      <w:tr w:rsidR="00AE3FF7" w:rsidRPr="00281483" w14:paraId="5B00F311" w14:textId="77777777" w:rsidTr="00241E3A">
        <w:trPr>
          <w:trHeight w:val="170"/>
        </w:trPr>
        <w:tc>
          <w:tcPr>
            <w:tcW w:w="9298" w:type="dxa"/>
            <w:gridSpan w:val="2"/>
          </w:tcPr>
          <w:p w14:paraId="79A8C7AB" w14:textId="23FFB293" w:rsidR="00AE3FF7" w:rsidRPr="00281483" w:rsidRDefault="00A8449F" w:rsidP="00B10AF8">
            <w:pPr>
              <w:jc w:val="center"/>
              <w:rPr>
                <w:rFonts w:cs="Times New Roman"/>
                <w:b/>
                <w:color w:val="0D0D0D" w:themeColor="text1" w:themeTint="F2"/>
              </w:rPr>
            </w:pPr>
            <w:r w:rsidRPr="00281483">
              <w:rPr>
                <w:rFonts w:cs="Times New Roman"/>
                <w:b/>
                <w:color w:val="0D0D0D" w:themeColor="text1" w:themeTint="F2"/>
              </w:rPr>
              <w:t>1.</w:t>
            </w:r>
            <w:r w:rsidR="00AE3FF7" w:rsidRPr="00281483">
              <w:rPr>
                <w:rFonts w:cs="Times New Roman"/>
                <w:b/>
                <w:color w:val="0D0D0D" w:themeColor="text1" w:themeTint="F2"/>
              </w:rPr>
              <w:t xml:space="preserve"> </w:t>
            </w:r>
            <w:r w:rsidR="00582E60" w:rsidRPr="00281483">
              <w:rPr>
                <w:rFonts w:cs="Times New Roman"/>
                <w:b/>
                <w:color w:val="0D0D0D" w:themeColor="text1" w:themeTint="F2"/>
              </w:rPr>
              <w:t>BÖLÜM:</w:t>
            </w:r>
            <w:r w:rsidR="00B10AF8" w:rsidRPr="00281483">
              <w:rPr>
                <w:rFonts w:cs="Times New Roman"/>
                <w:b/>
                <w:color w:val="0D0D0D" w:themeColor="text1" w:themeTint="F2"/>
              </w:rPr>
              <w:t xml:space="preserve"> </w:t>
            </w:r>
            <w:r w:rsidR="00B10AF8" w:rsidRPr="00281483">
              <w:rPr>
                <w:rFonts w:cs="Times New Roman"/>
                <w:b/>
                <w:bCs/>
                <w:color w:val="0D0D0D" w:themeColor="text1" w:themeTint="F2"/>
              </w:rPr>
              <w:t>ESKİŞEHİR'DE ŞEHİR TURİZMİNİN GELİŞİMİ VE MEVCUT DURUMU</w:t>
            </w:r>
          </w:p>
        </w:tc>
      </w:tr>
      <w:tr w:rsidR="00AE3FF7" w:rsidRPr="00281483" w14:paraId="30E8D658" w14:textId="77777777" w:rsidTr="00241E3A">
        <w:trPr>
          <w:trHeight w:val="170"/>
        </w:trPr>
        <w:tc>
          <w:tcPr>
            <w:tcW w:w="9298" w:type="dxa"/>
            <w:gridSpan w:val="2"/>
          </w:tcPr>
          <w:p w14:paraId="4E79C78A" w14:textId="77777777" w:rsidR="00AE3FF7" w:rsidRPr="00281483" w:rsidRDefault="00AE3FF7" w:rsidP="00241E3A">
            <w:pPr>
              <w:pStyle w:val="ListeParagraf"/>
              <w:numPr>
                <w:ilvl w:val="0"/>
                <w:numId w:val="19"/>
              </w:numPr>
              <w:spacing w:after="0"/>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t>Sizce Eskişehir’de şehir turizm faaliyetleri ne zaman gelişmeye başladı?</w:t>
            </w:r>
          </w:p>
        </w:tc>
      </w:tr>
      <w:tr w:rsidR="00AE3FF7" w:rsidRPr="00281483" w14:paraId="478BA475" w14:textId="77777777" w:rsidTr="00241E3A">
        <w:trPr>
          <w:trHeight w:val="170"/>
        </w:trPr>
        <w:tc>
          <w:tcPr>
            <w:tcW w:w="9298" w:type="dxa"/>
            <w:gridSpan w:val="2"/>
          </w:tcPr>
          <w:p w14:paraId="6F73C64E" w14:textId="77777777" w:rsidR="00AE3FF7" w:rsidRPr="00281483" w:rsidRDefault="00AE3FF7" w:rsidP="00241E3A">
            <w:pPr>
              <w:pStyle w:val="ListeParagraf"/>
              <w:numPr>
                <w:ilvl w:val="0"/>
                <w:numId w:val="19"/>
              </w:numPr>
              <w:spacing w:after="0"/>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t xml:space="preserve">Sizce Eskişehir’de şehir turizminin gelişmesinde neler etkili olmuştur?  </w:t>
            </w:r>
          </w:p>
        </w:tc>
      </w:tr>
      <w:tr w:rsidR="00AE3FF7" w:rsidRPr="00281483" w14:paraId="19365655" w14:textId="77777777" w:rsidTr="00241E3A">
        <w:trPr>
          <w:trHeight w:val="170"/>
        </w:trPr>
        <w:tc>
          <w:tcPr>
            <w:tcW w:w="9298" w:type="dxa"/>
            <w:gridSpan w:val="2"/>
          </w:tcPr>
          <w:p w14:paraId="5330FBBD" w14:textId="77777777" w:rsidR="00AE3FF7" w:rsidRPr="00281483" w:rsidRDefault="00AE3FF7" w:rsidP="00241E3A">
            <w:pPr>
              <w:pStyle w:val="ListeParagraf"/>
              <w:numPr>
                <w:ilvl w:val="0"/>
                <w:numId w:val="19"/>
              </w:numPr>
              <w:spacing w:after="0"/>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t>Sizce Eskişehir’i diğer şehir turizm destinasyonlarından ayıran özellikleri nelerdir?</w:t>
            </w:r>
          </w:p>
        </w:tc>
      </w:tr>
      <w:tr w:rsidR="00AE3FF7" w:rsidRPr="00281483" w14:paraId="4E9559EB" w14:textId="77777777" w:rsidTr="00241E3A">
        <w:trPr>
          <w:trHeight w:val="170"/>
        </w:trPr>
        <w:tc>
          <w:tcPr>
            <w:tcW w:w="9298" w:type="dxa"/>
            <w:gridSpan w:val="2"/>
          </w:tcPr>
          <w:p w14:paraId="549AB818" w14:textId="77777777" w:rsidR="00AE3FF7" w:rsidRPr="00281483" w:rsidRDefault="00AE3FF7" w:rsidP="00241E3A">
            <w:pPr>
              <w:pStyle w:val="ListeParagraf"/>
              <w:numPr>
                <w:ilvl w:val="0"/>
                <w:numId w:val="19"/>
              </w:numPr>
              <w:spacing w:after="0"/>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t>Sizce ziyaretçilerin Eskişehir’e geliş amaçları genellikle nelerdir?</w:t>
            </w:r>
          </w:p>
        </w:tc>
      </w:tr>
      <w:tr w:rsidR="00AE3FF7" w:rsidRPr="00281483" w14:paraId="7B2B75BC" w14:textId="77777777" w:rsidTr="00241E3A">
        <w:trPr>
          <w:trHeight w:val="170"/>
        </w:trPr>
        <w:tc>
          <w:tcPr>
            <w:tcW w:w="9298" w:type="dxa"/>
            <w:gridSpan w:val="2"/>
          </w:tcPr>
          <w:p w14:paraId="52A7671C" w14:textId="77777777" w:rsidR="00AE3FF7" w:rsidRPr="00281483" w:rsidRDefault="00AE3FF7" w:rsidP="00241E3A">
            <w:pPr>
              <w:pStyle w:val="ListeParagraf"/>
              <w:numPr>
                <w:ilvl w:val="0"/>
                <w:numId w:val="19"/>
              </w:numPr>
              <w:spacing w:after="0"/>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t>Sizce Eskişehir halkının şehir turizmine ve turiste bakış açısı nasıldır?</w:t>
            </w:r>
          </w:p>
        </w:tc>
      </w:tr>
      <w:tr w:rsidR="00AE3FF7" w:rsidRPr="00281483" w14:paraId="29622D2A" w14:textId="77777777" w:rsidTr="007C2820">
        <w:trPr>
          <w:trHeight w:val="266"/>
        </w:trPr>
        <w:tc>
          <w:tcPr>
            <w:tcW w:w="9298" w:type="dxa"/>
            <w:gridSpan w:val="2"/>
          </w:tcPr>
          <w:p w14:paraId="4D50A1F6" w14:textId="57D55DE8" w:rsidR="00AE3FF7" w:rsidRPr="00281483" w:rsidRDefault="00A8449F" w:rsidP="00B10AF8">
            <w:pPr>
              <w:pStyle w:val="ListeParagraf"/>
              <w:ind w:left="0"/>
              <w:jc w:val="center"/>
              <w:rPr>
                <w:rFonts w:ascii="Times New Roman" w:hAnsi="Times New Roman" w:cs="Times New Roman"/>
                <w:color w:val="0D0D0D" w:themeColor="text1" w:themeTint="F2"/>
              </w:rPr>
            </w:pPr>
            <w:r w:rsidRPr="00281483">
              <w:rPr>
                <w:rFonts w:ascii="Times New Roman" w:hAnsi="Times New Roman" w:cs="Times New Roman"/>
                <w:b/>
                <w:bCs/>
                <w:color w:val="0D0D0D" w:themeColor="text1" w:themeTint="F2"/>
              </w:rPr>
              <w:t>2.</w:t>
            </w:r>
            <w:r w:rsidR="00AE3FF7" w:rsidRPr="00281483">
              <w:rPr>
                <w:rFonts w:ascii="Times New Roman" w:hAnsi="Times New Roman" w:cs="Times New Roman"/>
                <w:b/>
                <w:bCs/>
                <w:color w:val="0D0D0D" w:themeColor="text1" w:themeTint="F2"/>
              </w:rPr>
              <w:t xml:space="preserve"> </w:t>
            </w:r>
            <w:r w:rsidR="00AE3FF7" w:rsidRPr="004F3FA8">
              <w:rPr>
                <w:rFonts w:ascii="Times New Roman" w:hAnsi="Times New Roman" w:cs="Times New Roman"/>
                <w:b/>
                <w:bCs/>
                <w:color w:val="0D0D0D" w:themeColor="text1" w:themeTint="F2"/>
              </w:rPr>
              <w:t>BÖLÜM:</w:t>
            </w:r>
            <w:r w:rsidR="003634BB" w:rsidRPr="004F3FA8">
              <w:rPr>
                <w:rFonts w:ascii="Times New Roman" w:hAnsi="Times New Roman" w:cs="Times New Roman"/>
                <w:color w:val="0D0D0D" w:themeColor="text1" w:themeTint="F2"/>
              </w:rPr>
              <w:t xml:space="preserve"> </w:t>
            </w:r>
            <w:r w:rsidR="003634BB" w:rsidRPr="004F3FA8">
              <w:rPr>
                <w:rFonts w:ascii="Times New Roman" w:hAnsi="Times New Roman" w:cs="Times New Roman"/>
                <w:b/>
                <w:bCs/>
                <w:color w:val="0D0D0D" w:themeColor="text1" w:themeTint="F2"/>
              </w:rPr>
              <w:t xml:space="preserve">ŞEHİR TURİZMİNİN </w:t>
            </w:r>
            <w:r w:rsidR="004F3FA8" w:rsidRPr="004F3FA8">
              <w:rPr>
                <w:rFonts w:ascii="Times New Roman" w:hAnsi="Times New Roman" w:cs="Times New Roman"/>
                <w:b/>
                <w:bCs/>
                <w:color w:val="0D0D0D" w:themeColor="text1" w:themeTint="F2"/>
              </w:rPr>
              <w:t xml:space="preserve">EKONOMİK VE SOSYOKÜLTÜREL </w:t>
            </w:r>
            <w:r w:rsidR="003634BB" w:rsidRPr="004F3FA8">
              <w:rPr>
                <w:rFonts w:ascii="Times New Roman" w:hAnsi="Times New Roman" w:cs="Times New Roman"/>
                <w:b/>
                <w:bCs/>
                <w:color w:val="0D0D0D" w:themeColor="text1" w:themeTint="F2"/>
              </w:rPr>
              <w:t>ETKİLERİ</w:t>
            </w:r>
          </w:p>
        </w:tc>
      </w:tr>
      <w:tr w:rsidR="00AE3FF7" w:rsidRPr="00281483" w14:paraId="532AC9C4" w14:textId="77777777" w:rsidTr="00241E3A">
        <w:trPr>
          <w:trHeight w:val="170"/>
        </w:trPr>
        <w:tc>
          <w:tcPr>
            <w:tcW w:w="9298" w:type="dxa"/>
            <w:gridSpan w:val="2"/>
          </w:tcPr>
          <w:p w14:paraId="366B7315" w14:textId="77777777" w:rsidR="00AE3FF7" w:rsidRPr="00281483" w:rsidRDefault="00AE3FF7" w:rsidP="00241E3A">
            <w:pPr>
              <w:pStyle w:val="ListeParagraf"/>
              <w:numPr>
                <w:ilvl w:val="0"/>
                <w:numId w:val="19"/>
              </w:numPr>
              <w:spacing w:after="0"/>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t>Sizce Eskişehir’de şehir turizminin yol açtığı ekonomik etkiler nelerdir?</w:t>
            </w:r>
          </w:p>
        </w:tc>
      </w:tr>
      <w:tr w:rsidR="00AE3FF7" w:rsidRPr="00281483" w14:paraId="16932C49" w14:textId="77777777" w:rsidTr="00241E3A">
        <w:trPr>
          <w:trHeight w:val="170"/>
        </w:trPr>
        <w:tc>
          <w:tcPr>
            <w:tcW w:w="9298" w:type="dxa"/>
            <w:gridSpan w:val="2"/>
          </w:tcPr>
          <w:p w14:paraId="2B8B3594" w14:textId="77777777" w:rsidR="00AE3FF7" w:rsidRPr="00281483" w:rsidRDefault="00AE3FF7" w:rsidP="00241E3A">
            <w:pPr>
              <w:pStyle w:val="ListeParagraf"/>
              <w:numPr>
                <w:ilvl w:val="0"/>
                <w:numId w:val="19"/>
              </w:numPr>
              <w:spacing w:after="0"/>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t>Sizce Eskişehir’de şehir turizminin yol açtığı sosyal etkiler nelerdir?</w:t>
            </w:r>
          </w:p>
        </w:tc>
      </w:tr>
      <w:tr w:rsidR="00AE3FF7" w:rsidRPr="00281483" w14:paraId="2ABFA2E7" w14:textId="77777777" w:rsidTr="00241E3A">
        <w:trPr>
          <w:trHeight w:val="170"/>
        </w:trPr>
        <w:tc>
          <w:tcPr>
            <w:tcW w:w="9298" w:type="dxa"/>
            <w:gridSpan w:val="2"/>
          </w:tcPr>
          <w:p w14:paraId="2716A4DE" w14:textId="77777777" w:rsidR="00AE3FF7" w:rsidRPr="00281483" w:rsidRDefault="00AE3FF7" w:rsidP="00241E3A">
            <w:pPr>
              <w:pStyle w:val="ListeParagraf"/>
              <w:numPr>
                <w:ilvl w:val="0"/>
                <w:numId w:val="19"/>
              </w:numPr>
              <w:spacing w:after="0"/>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t>Sizce Eskişehir’de şehir turizminin yol açtığı kültürel etkiler nelerdir?</w:t>
            </w:r>
          </w:p>
        </w:tc>
      </w:tr>
      <w:tr w:rsidR="00AE3FF7" w:rsidRPr="00281483" w14:paraId="702AF0C2" w14:textId="77777777" w:rsidTr="007C2820">
        <w:trPr>
          <w:trHeight w:val="286"/>
        </w:trPr>
        <w:tc>
          <w:tcPr>
            <w:tcW w:w="9298" w:type="dxa"/>
            <w:gridSpan w:val="2"/>
          </w:tcPr>
          <w:p w14:paraId="14D951FC" w14:textId="1CA0B62C" w:rsidR="00AE3FF7" w:rsidRPr="00281483" w:rsidRDefault="00A8449F" w:rsidP="00B10AF8">
            <w:pPr>
              <w:pStyle w:val="ListeParagraf"/>
              <w:jc w:val="center"/>
              <w:rPr>
                <w:rFonts w:ascii="Times New Roman" w:hAnsi="Times New Roman" w:cs="Times New Roman"/>
                <w:b/>
                <w:bCs/>
                <w:color w:val="0D0D0D" w:themeColor="text1" w:themeTint="F2"/>
              </w:rPr>
            </w:pPr>
            <w:r w:rsidRPr="00281483">
              <w:rPr>
                <w:rFonts w:ascii="Times New Roman" w:hAnsi="Times New Roman" w:cs="Times New Roman"/>
                <w:b/>
                <w:bCs/>
                <w:color w:val="0D0D0D" w:themeColor="text1" w:themeTint="F2"/>
              </w:rPr>
              <w:t>3.</w:t>
            </w:r>
            <w:r w:rsidR="00AE3FF7" w:rsidRPr="00281483">
              <w:rPr>
                <w:rFonts w:ascii="Times New Roman" w:hAnsi="Times New Roman" w:cs="Times New Roman"/>
                <w:b/>
                <w:bCs/>
                <w:color w:val="0D0D0D" w:themeColor="text1" w:themeTint="F2"/>
              </w:rPr>
              <w:t xml:space="preserve"> BÖLÜM</w:t>
            </w:r>
            <w:r w:rsidR="00B10AF8" w:rsidRPr="00281483">
              <w:rPr>
                <w:rFonts w:ascii="Times New Roman" w:hAnsi="Times New Roman" w:cs="Times New Roman"/>
                <w:b/>
                <w:bCs/>
                <w:color w:val="0D0D0D" w:themeColor="text1" w:themeTint="F2"/>
              </w:rPr>
              <w:t>: ŞEHİR TURİZMİNİN YÖNETİMİ VE PLANLANMASI</w:t>
            </w:r>
          </w:p>
        </w:tc>
      </w:tr>
      <w:tr w:rsidR="00AE3FF7" w:rsidRPr="00281483" w14:paraId="0B165500" w14:textId="77777777" w:rsidTr="00241E3A">
        <w:trPr>
          <w:trHeight w:val="170"/>
        </w:trPr>
        <w:tc>
          <w:tcPr>
            <w:tcW w:w="9298" w:type="dxa"/>
            <w:gridSpan w:val="2"/>
          </w:tcPr>
          <w:p w14:paraId="3A6335DE" w14:textId="77777777" w:rsidR="00AE3FF7" w:rsidRPr="00281483" w:rsidRDefault="00AE3FF7" w:rsidP="00241E3A">
            <w:pPr>
              <w:pStyle w:val="ListeParagraf"/>
              <w:numPr>
                <w:ilvl w:val="0"/>
                <w:numId w:val="19"/>
              </w:numPr>
              <w:spacing w:after="0"/>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t>Sizce Eskişehir’de şehir turizmi geliştirilirken özgün değerler korunuyor mu? Bu konuda nelere dikkat ediliyor?</w:t>
            </w:r>
          </w:p>
        </w:tc>
      </w:tr>
      <w:tr w:rsidR="00AE3FF7" w:rsidRPr="00281483" w14:paraId="6FA5E653" w14:textId="77777777" w:rsidTr="00241E3A">
        <w:trPr>
          <w:trHeight w:val="170"/>
        </w:trPr>
        <w:tc>
          <w:tcPr>
            <w:tcW w:w="9298" w:type="dxa"/>
            <w:gridSpan w:val="2"/>
          </w:tcPr>
          <w:p w14:paraId="72C7A22F" w14:textId="77777777" w:rsidR="00AE3FF7" w:rsidRPr="00281483" w:rsidRDefault="00AE3FF7" w:rsidP="00241E3A">
            <w:pPr>
              <w:pStyle w:val="ListeParagraf"/>
              <w:numPr>
                <w:ilvl w:val="0"/>
                <w:numId w:val="19"/>
              </w:numPr>
              <w:spacing w:after="0"/>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t>Sizce turizm faaliyetlerinde karar alma sürecine bütün paydaşların görüşleri alınıyor mu? Paydaşların görüşleri alınıyorsa hangi yöntemlerle alınıyor?</w:t>
            </w:r>
          </w:p>
        </w:tc>
      </w:tr>
      <w:tr w:rsidR="00AE3FF7" w:rsidRPr="00281483" w14:paraId="7430A708" w14:textId="77777777" w:rsidTr="00241E3A">
        <w:trPr>
          <w:trHeight w:val="170"/>
        </w:trPr>
        <w:tc>
          <w:tcPr>
            <w:tcW w:w="9298" w:type="dxa"/>
            <w:gridSpan w:val="2"/>
          </w:tcPr>
          <w:p w14:paraId="4A81E4BB" w14:textId="77777777" w:rsidR="00AE3FF7" w:rsidRPr="00281483" w:rsidRDefault="00AE3FF7" w:rsidP="00241E3A">
            <w:pPr>
              <w:pStyle w:val="ListeParagraf"/>
              <w:numPr>
                <w:ilvl w:val="0"/>
                <w:numId w:val="19"/>
              </w:numPr>
              <w:spacing w:after="0"/>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t>Eskişehir’de turizm yatırımları yapmanızda karşılaştığınız sorunlar ve kolaylıklar nelerdir?</w:t>
            </w:r>
          </w:p>
        </w:tc>
      </w:tr>
      <w:tr w:rsidR="00AE3FF7" w:rsidRPr="00281483" w14:paraId="48C28FEC" w14:textId="77777777" w:rsidTr="00241E3A">
        <w:trPr>
          <w:trHeight w:val="170"/>
        </w:trPr>
        <w:tc>
          <w:tcPr>
            <w:tcW w:w="9298" w:type="dxa"/>
            <w:gridSpan w:val="2"/>
          </w:tcPr>
          <w:p w14:paraId="0984DA97" w14:textId="30A51349" w:rsidR="00AE3FF7" w:rsidRPr="00281483" w:rsidRDefault="00AE3FF7" w:rsidP="00B10AF8">
            <w:pPr>
              <w:pStyle w:val="ListeParagraf"/>
              <w:jc w:val="center"/>
              <w:rPr>
                <w:rFonts w:ascii="Times New Roman" w:hAnsi="Times New Roman" w:cs="Times New Roman"/>
                <w:b/>
                <w:bCs/>
                <w:color w:val="0D0D0D" w:themeColor="text1" w:themeTint="F2"/>
              </w:rPr>
            </w:pPr>
            <w:r w:rsidRPr="00281483">
              <w:rPr>
                <w:rFonts w:ascii="Times New Roman" w:hAnsi="Times New Roman" w:cs="Times New Roman"/>
                <w:b/>
                <w:bCs/>
                <w:color w:val="0D0D0D" w:themeColor="text1" w:themeTint="F2"/>
              </w:rPr>
              <w:t xml:space="preserve">4. </w:t>
            </w:r>
            <w:r w:rsidR="00B10AF8" w:rsidRPr="00281483">
              <w:rPr>
                <w:rFonts w:ascii="Times New Roman" w:hAnsi="Times New Roman" w:cs="Times New Roman"/>
                <w:b/>
                <w:bCs/>
                <w:color w:val="0D0D0D" w:themeColor="text1" w:themeTint="F2"/>
              </w:rPr>
              <w:t xml:space="preserve">BÖLÜM: </w:t>
            </w:r>
            <w:r w:rsidR="00B10AF8" w:rsidRPr="00281483">
              <w:rPr>
                <w:rFonts w:ascii="Times New Roman" w:hAnsi="Times New Roman" w:cs="Times New Roman"/>
                <w:b/>
                <w:color w:val="0D0D0D" w:themeColor="text1" w:themeTint="F2"/>
              </w:rPr>
              <w:t>MEMNUNİYET VE BEKLENTİLER</w:t>
            </w:r>
          </w:p>
        </w:tc>
      </w:tr>
      <w:tr w:rsidR="00AE3FF7" w:rsidRPr="00281483" w14:paraId="195CB89F" w14:textId="77777777" w:rsidTr="00241E3A">
        <w:trPr>
          <w:trHeight w:val="170"/>
        </w:trPr>
        <w:tc>
          <w:tcPr>
            <w:tcW w:w="9298" w:type="dxa"/>
            <w:gridSpan w:val="2"/>
          </w:tcPr>
          <w:p w14:paraId="6B182BFF" w14:textId="77777777" w:rsidR="00AE3FF7" w:rsidRPr="00281483" w:rsidRDefault="00AE3FF7" w:rsidP="00241E3A">
            <w:pPr>
              <w:pStyle w:val="ListeParagraf"/>
              <w:numPr>
                <w:ilvl w:val="0"/>
                <w:numId w:val="19"/>
              </w:numPr>
              <w:spacing w:after="0"/>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t>Eskişehir’de şehir turizm faaliyetlerinin gelişmesinden memnun musunuz?</w:t>
            </w:r>
          </w:p>
        </w:tc>
      </w:tr>
      <w:tr w:rsidR="00AE3FF7" w:rsidRPr="00281483" w14:paraId="08BEBC33" w14:textId="77777777" w:rsidTr="00241E3A">
        <w:trPr>
          <w:trHeight w:val="170"/>
        </w:trPr>
        <w:tc>
          <w:tcPr>
            <w:tcW w:w="9298" w:type="dxa"/>
            <w:gridSpan w:val="2"/>
          </w:tcPr>
          <w:p w14:paraId="15235D4B" w14:textId="4934BA41" w:rsidR="00AE3FF7" w:rsidRPr="00281483" w:rsidRDefault="00AE3FF7" w:rsidP="00241E3A">
            <w:pPr>
              <w:pStyle w:val="ListeParagraf"/>
              <w:numPr>
                <w:ilvl w:val="0"/>
                <w:numId w:val="19"/>
              </w:numPr>
              <w:spacing w:after="0"/>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t>Eskişehir’de turizm sektörünün geliştirilmesi için yapılması planlanan yatırım, plan ve projeler nelerdir? (</w:t>
            </w:r>
            <w:r w:rsidR="007C2820">
              <w:rPr>
                <w:rFonts w:ascii="Times New Roman" w:hAnsi="Times New Roman" w:cs="Times New Roman"/>
                <w:color w:val="0D0D0D" w:themeColor="text1" w:themeTint="F2"/>
              </w:rPr>
              <w:t>M</w:t>
            </w:r>
            <w:r w:rsidRPr="00281483">
              <w:rPr>
                <w:rFonts w:ascii="Times New Roman" w:hAnsi="Times New Roman" w:cs="Times New Roman"/>
                <w:color w:val="0D0D0D" w:themeColor="text1" w:themeTint="F2"/>
              </w:rPr>
              <w:t>evcut yatak kapasitesi, konaklama tesisi, rekreasyon, eğlence)</w:t>
            </w:r>
          </w:p>
        </w:tc>
      </w:tr>
      <w:tr w:rsidR="00AE3FF7" w:rsidRPr="00281483" w14:paraId="2F50BAE8" w14:textId="77777777" w:rsidTr="00241E3A">
        <w:trPr>
          <w:trHeight w:val="170"/>
        </w:trPr>
        <w:tc>
          <w:tcPr>
            <w:tcW w:w="9298" w:type="dxa"/>
            <w:gridSpan w:val="2"/>
          </w:tcPr>
          <w:p w14:paraId="67CC9A84" w14:textId="1A5C7ADA" w:rsidR="00AE3FF7" w:rsidRPr="00281483" w:rsidRDefault="00AE3FF7" w:rsidP="00B10AF8">
            <w:pPr>
              <w:pStyle w:val="ListeParagraf"/>
              <w:ind w:left="357"/>
              <w:rPr>
                <w:rFonts w:ascii="Times New Roman" w:hAnsi="Times New Roman" w:cs="Times New Roman"/>
                <w:color w:val="0D0D0D" w:themeColor="text1" w:themeTint="F2"/>
              </w:rPr>
            </w:pPr>
            <w:r w:rsidRPr="00281483">
              <w:rPr>
                <w:rFonts w:ascii="Times New Roman" w:hAnsi="Times New Roman" w:cs="Times New Roman"/>
                <w:color w:val="0D0D0D" w:themeColor="text1" w:themeTint="F2"/>
              </w:rPr>
              <w:t xml:space="preserve">14. Sizce Eskişehir’in şehir turizmi açısından geliştirilmesi için neler yapılabilir? </w:t>
            </w:r>
          </w:p>
        </w:tc>
      </w:tr>
    </w:tbl>
    <w:p w14:paraId="3A7F6DA0" w14:textId="77777777" w:rsidR="00CC3607" w:rsidRPr="00281483" w:rsidRDefault="00CC3607" w:rsidP="00CC3607">
      <w:pPr>
        <w:spacing w:after="160" w:line="259" w:lineRule="auto"/>
        <w:rPr>
          <w:rFonts w:cs="Times New Roman"/>
          <w:color w:val="0D0D0D" w:themeColor="text1" w:themeTint="F2"/>
          <w:sz w:val="24"/>
          <w:szCs w:val="24"/>
        </w:rPr>
      </w:pPr>
    </w:p>
    <w:p w14:paraId="660A098F" w14:textId="77777777" w:rsidR="00CC3607" w:rsidRPr="00281483" w:rsidRDefault="00CC3607" w:rsidP="00CC3607">
      <w:pPr>
        <w:spacing w:after="160" w:line="259" w:lineRule="auto"/>
        <w:rPr>
          <w:rFonts w:cs="Times New Roman"/>
          <w:color w:val="0D0D0D" w:themeColor="text1" w:themeTint="F2"/>
          <w:sz w:val="24"/>
          <w:szCs w:val="24"/>
        </w:rPr>
      </w:pPr>
    </w:p>
    <w:p w14:paraId="5E7A45EB" w14:textId="7D6495D6" w:rsidR="00A915AC" w:rsidRPr="00281483" w:rsidRDefault="00A915AC" w:rsidP="00A915AC">
      <w:pPr>
        <w:pStyle w:val="DZEY1"/>
        <w:jc w:val="center"/>
        <w:rPr>
          <w:rFonts w:cs="Times New Roman"/>
          <w:color w:val="auto"/>
        </w:rPr>
      </w:pPr>
      <w:bookmarkStart w:id="3287" w:name="_Toc239638522"/>
      <w:bookmarkStart w:id="3288" w:name="_Toc239949019"/>
      <w:bookmarkStart w:id="3289" w:name="_Toc240277635"/>
      <w:bookmarkStart w:id="3290" w:name="_Toc239638521"/>
      <w:r w:rsidRPr="00281483">
        <w:rPr>
          <w:rFonts w:cs="Times New Roman"/>
        </w:rPr>
        <w:lastRenderedPageBreak/>
        <w:t>EK-5: YEREL HALKA YÖNELİK ARAŞTIRMA HİPOTEZLERİNİN DESTEKLENME DURUMU</w:t>
      </w:r>
      <w:bookmarkEnd w:id="3287"/>
      <w:bookmarkEnd w:id="3288"/>
      <w:bookmarkEnd w:id="3289"/>
    </w:p>
    <w:tbl>
      <w:tblPr>
        <w:tblStyle w:val="TabloKlavuzu"/>
        <w:tblW w:w="0" w:type="auto"/>
        <w:tblBorders>
          <w:insideV w:val="none" w:sz="0" w:space="0" w:color="auto"/>
        </w:tblBorders>
        <w:tblLook w:val="04A0" w:firstRow="1" w:lastRow="0" w:firstColumn="1" w:lastColumn="0" w:noHBand="0" w:noVBand="1"/>
      </w:tblPr>
      <w:tblGrid>
        <w:gridCol w:w="1114"/>
        <w:gridCol w:w="6225"/>
        <w:gridCol w:w="1723"/>
      </w:tblGrid>
      <w:tr w:rsidR="00A915AC" w:rsidRPr="00281483" w14:paraId="3D9AA12E" w14:textId="77777777" w:rsidTr="00046C63">
        <w:tc>
          <w:tcPr>
            <w:tcW w:w="1114" w:type="dxa"/>
          </w:tcPr>
          <w:p w14:paraId="13D92031"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b/>
                <w:bCs/>
              </w:rPr>
              <w:t>Hipotez</w:t>
            </w:r>
          </w:p>
        </w:tc>
        <w:tc>
          <w:tcPr>
            <w:tcW w:w="6225" w:type="dxa"/>
          </w:tcPr>
          <w:p w14:paraId="0BB4A6C9"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b/>
                <w:bCs/>
              </w:rPr>
              <w:t>Hipotez İçeriği</w:t>
            </w:r>
          </w:p>
        </w:tc>
        <w:tc>
          <w:tcPr>
            <w:tcW w:w="1723" w:type="dxa"/>
          </w:tcPr>
          <w:p w14:paraId="2C6F1C3A" w14:textId="77777777" w:rsidR="00A915AC" w:rsidRPr="00281483" w:rsidRDefault="00A915AC" w:rsidP="00046C63">
            <w:pPr>
              <w:tabs>
                <w:tab w:val="center" w:pos="4536"/>
                <w:tab w:val="left" w:pos="7080"/>
              </w:tabs>
              <w:spacing w:line="240" w:lineRule="auto"/>
              <w:jc w:val="center"/>
              <w:rPr>
                <w:rFonts w:cs="Times New Roman"/>
                <w:b/>
                <w:bCs/>
                <w:color w:val="0D0D0D" w:themeColor="text1" w:themeTint="F2"/>
                <w:sz w:val="24"/>
                <w:szCs w:val="24"/>
              </w:rPr>
            </w:pPr>
            <w:r w:rsidRPr="00281483">
              <w:rPr>
                <w:rFonts w:cs="Times New Roman"/>
                <w:b/>
                <w:bCs/>
              </w:rPr>
              <w:t>Karar</w:t>
            </w:r>
          </w:p>
        </w:tc>
      </w:tr>
      <w:tr w:rsidR="00A915AC" w:rsidRPr="00281483" w14:paraId="066B3A87" w14:textId="77777777" w:rsidTr="00046C63">
        <w:tc>
          <w:tcPr>
            <w:tcW w:w="9062" w:type="dxa"/>
            <w:gridSpan w:val="3"/>
          </w:tcPr>
          <w:p w14:paraId="70263FD1"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H1: Yerel halkın, ticari ve sektörel gelişim etkilerine yönelik algıları sosyodemografik özelliklerine göre anlamlı bir farklılık göstermektedir.</w:t>
            </w:r>
          </w:p>
        </w:tc>
      </w:tr>
      <w:tr w:rsidR="00A915AC" w:rsidRPr="00281483" w14:paraId="2D63D869" w14:textId="77777777" w:rsidTr="00046C63">
        <w:tc>
          <w:tcPr>
            <w:tcW w:w="1114" w:type="dxa"/>
          </w:tcPr>
          <w:p w14:paraId="5AB0FB6C"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H1a</w:t>
            </w:r>
          </w:p>
        </w:tc>
        <w:tc>
          <w:tcPr>
            <w:tcW w:w="6225" w:type="dxa"/>
          </w:tcPr>
          <w:p w14:paraId="52AA48C8"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Cinsiyete göre anlamlı bir farklılık göstermektedir.</w:t>
            </w:r>
          </w:p>
        </w:tc>
        <w:tc>
          <w:tcPr>
            <w:tcW w:w="1723" w:type="dxa"/>
          </w:tcPr>
          <w:p w14:paraId="69B705BB" w14:textId="77777777" w:rsidR="00A915AC" w:rsidRPr="00281483" w:rsidRDefault="00A915AC" w:rsidP="00046C63">
            <w:pPr>
              <w:tabs>
                <w:tab w:val="center" w:pos="4536"/>
                <w:tab w:val="left" w:pos="7080"/>
              </w:tabs>
              <w:spacing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Desteklenmedi</w:t>
            </w:r>
          </w:p>
        </w:tc>
      </w:tr>
      <w:tr w:rsidR="00A915AC" w:rsidRPr="00281483" w14:paraId="08F4548C" w14:textId="77777777" w:rsidTr="00046C63">
        <w:tc>
          <w:tcPr>
            <w:tcW w:w="1114" w:type="dxa"/>
          </w:tcPr>
          <w:p w14:paraId="6A720930"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H1b</w:t>
            </w:r>
          </w:p>
        </w:tc>
        <w:tc>
          <w:tcPr>
            <w:tcW w:w="6225" w:type="dxa"/>
          </w:tcPr>
          <w:p w14:paraId="33D7567F"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Medeni duruma göre anlamlı bir farklılık göstermektedir.</w:t>
            </w:r>
          </w:p>
        </w:tc>
        <w:tc>
          <w:tcPr>
            <w:tcW w:w="1723" w:type="dxa"/>
          </w:tcPr>
          <w:p w14:paraId="671E1ABB" w14:textId="77777777" w:rsidR="00A915AC" w:rsidRPr="00281483" w:rsidRDefault="00A915AC" w:rsidP="00046C63">
            <w:pPr>
              <w:tabs>
                <w:tab w:val="center" w:pos="4536"/>
                <w:tab w:val="left" w:pos="7080"/>
              </w:tabs>
              <w:spacing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Desteklenmedi</w:t>
            </w:r>
          </w:p>
        </w:tc>
      </w:tr>
      <w:tr w:rsidR="00A915AC" w:rsidRPr="00281483" w14:paraId="5DB0DBFF" w14:textId="77777777" w:rsidTr="00046C63">
        <w:tc>
          <w:tcPr>
            <w:tcW w:w="1114" w:type="dxa"/>
          </w:tcPr>
          <w:p w14:paraId="205C45D2"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H1c</w:t>
            </w:r>
          </w:p>
        </w:tc>
        <w:tc>
          <w:tcPr>
            <w:tcW w:w="6225" w:type="dxa"/>
          </w:tcPr>
          <w:p w14:paraId="0EEF3D4B"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Yaşa göre anlamlı bir farklılık göstermektedir.</w:t>
            </w:r>
          </w:p>
        </w:tc>
        <w:tc>
          <w:tcPr>
            <w:tcW w:w="1723" w:type="dxa"/>
          </w:tcPr>
          <w:p w14:paraId="0B0F1BF9" w14:textId="77777777" w:rsidR="00A915AC" w:rsidRPr="00281483" w:rsidRDefault="00A915AC" w:rsidP="00046C63">
            <w:pPr>
              <w:tabs>
                <w:tab w:val="center" w:pos="4536"/>
                <w:tab w:val="left" w:pos="7080"/>
              </w:tabs>
              <w:spacing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Desteklenmedi</w:t>
            </w:r>
          </w:p>
        </w:tc>
      </w:tr>
      <w:tr w:rsidR="00A915AC" w:rsidRPr="00281483" w14:paraId="21F47878" w14:textId="77777777" w:rsidTr="00046C63">
        <w:tc>
          <w:tcPr>
            <w:tcW w:w="1114" w:type="dxa"/>
          </w:tcPr>
          <w:p w14:paraId="64F4BCD8"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H1d</w:t>
            </w:r>
          </w:p>
        </w:tc>
        <w:tc>
          <w:tcPr>
            <w:tcW w:w="6225" w:type="dxa"/>
          </w:tcPr>
          <w:p w14:paraId="1BFDAA4D"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Eğitim düzeyine göre anlamlı bir farklılık göstermektedir.</w:t>
            </w:r>
          </w:p>
        </w:tc>
        <w:tc>
          <w:tcPr>
            <w:tcW w:w="1723" w:type="dxa"/>
          </w:tcPr>
          <w:p w14:paraId="6D7AFACD" w14:textId="77777777" w:rsidR="00A915AC" w:rsidRPr="00281483" w:rsidRDefault="00A915AC" w:rsidP="00046C63">
            <w:pPr>
              <w:tabs>
                <w:tab w:val="center" w:pos="4536"/>
                <w:tab w:val="left" w:pos="7080"/>
              </w:tabs>
              <w:spacing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Desteklenmedi</w:t>
            </w:r>
          </w:p>
        </w:tc>
      </w:tr>
      <w:tr w:rsidR="00A915AC" w:rsidRPr="00281483" w14:paraId="5638B245" w14:textId="77777777" w:rsidTr="00046C63">
        <w:tc>
          <w:tcPr>
            <w:tcW w:w="1114" w:type="dxa"/>
          </w:tcPr>
          <w:p w14:paraId="3ABE5FF2"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H1e</w:t>
            </w:r>
          </w:p>
        </w:tc>
        <w:tc>
          <w:tcPr>
            <w:tcW w:w="6225" w:type="dxa"/>
          </w:tcPr>
          <w:p w14:paraId="3473A447"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Mesleğe göre anlamlı bir farklılık göstermektedir.</w:t>
            </w:r>
          </w:p>
        </w:tc>
        <w:tc>
          <w:tcPr>
            <w:tcW w:w="1723" w:type="dxa"/>
          </w:tcPr>
          <w:p w14:paraId="5371F7B5" w14:textId="77777777" w:rsidR="00A915AC" w:rsidRPr="00281483" w:rsidRDefault="00A915AC" w:rsidP="00046C63">
            <w:pPr>
              <w:tabs>
                <w:tab w:val="center" w:pos="4536"/>
                <w:tab w:val="left" w:pos="7080"/>
              </w:tabs>
              <w:spacing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Desteklenmedi</w:t>
            </w:r>
          </w:p>
        </w:tc>
      </w:tr>
      <w:tr w:rsidR="00A915AC" w:rsidRPr="00281483" w14:paraId="26CED25B" w14:textId="77777777" w:rsidTr="00046C63">
        <w:tc>
          <w:tcPr>
            <w:tcW w:w="1114" w:type="dxa"/>
          </w:tcPr>
          <w:p w14:paraId="581BE0E6"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H1f</w:t>
            </w:r>
          </w:p>
        </w:tc>
        <w:tc>
          <w:tcPr>
            <w:tcW w:w="6225" w:type="dxa"/>
          </w:tcPr>
          <w:p w14:paraId="408FBD9B"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Gelir düzeyine göre anlamlı bir farklılık göstermektedir.</w:t>
            </w:r>
          </w:p>
        </w:tc>
        <w:tc>
          <w:tcPr>
            <w:tcW w:w="1723" w:type="dxa"/>
          </w:tcPr>
          <w:p w14:paraId="6569CC48" w14:textId="77777777" w:rsidR="00A915AC" w:rsidRPr="00281483" w:rsidRDefault="00A915AC" w:rsidP="00046C63">
            <w:pPr>
              <w:tabs>
                <w:tab w:val="center" w:pos="4536"/>
                <w:tab w:val="left" w:pos="7080"/>
              </w:tabs>
              <w:spacing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Desteklenmedi</w:t>
            </w:r>
          </w:p>
        </w:tc>
      </w:tr>
      <w:tr w:rsidR="00A915AC" w:rsidRPr="00281483" w14:paraId="3DACC449" w14:textId="77777777" w:rsidTr="00046C63">
        <w:tc>
          <w:tcPr>
            <w:tcW w:w="1114" w:type="dxa"/>
          </w:tcPr>
          <w:p w14:paraId="6768AB9F"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H1g</w:t>
            </w:r>
          </w:p>
        </w:tc>
        <w:tc>
          <w:tcPr>
            <w:tcW w:w="6225" w:type="dxa"/>
          </w:tcPr>
          <w:p w14:paraId="358CE64D"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İkamet süresine göre anlamlı bir farklılık göstermektedir.</w:t>
            </w:r>
          </w:p>
        </w:tc>
        <w:tc>
          <w:tcPr>
            <w:tcW w:w="1723" w:type="dxa"/>
          </w:tcPr>
          <w:p w14:paraId="796BF541" w14:textId="77777777" w:rsidR="00A915AC" w:rsidRPr="00281483" w:rsidRDefault="00A915AC" w:rsidP="00046C63">
            <w:pPr>
              <w:tabs>
                <w:tab w:val="center" w:pos="4536"/>
                <w:tab w:val="left" w:pos="7080"/>
              </w:tabs>
              <w:spacing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Desteklenmedi</w:t>
            </w:r>
          </w:p>
        </w:tc>
      </w:tr>
      <w:tr w:rsidR="00A915AC" w:rsidRPr="00281483" w14:paraId="3059DDFE" w14:textId="77777777" w:rsidTr="00046C63">
        <w:tc>
          <w:tcPr>
            <w:tcW w:w="9062" w:type="dxa"/>
            <w:gridSpan w:val="3"/>
          </w:tcPr>
          <w:p w14:paraId="27F30029"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H2: Yerel halkın, istihdam ve kalkınma etkilerine yönelik algıları sosyodemografik özelliklerine göre anlamlı bir farklılık göstermektedir.</w:t>
            </w:r>
          </w:p>
        </w:tc>
      </w:tr>
      <w:tr w:rsidR="00A915AC" w:rsidRPr="00281483" w14:paraId="543B5CEF" w14:textId="77777777" w:rsidTr="00046C63">
        <w:tc>
          <w:tcPr>
            <w:tcW w:w="1114" w:type="dxa"/>
          </w:tcPr>
          <w:p w14:paraId="02A61C7D"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H2a</w:t>
            </w:r>
          </w:p>
        </w:tc>
        <w:tc>
          <w:tcPr>
            <w:tcW w:w="6225" w:type="dxa"/>
          </w:tcPr>
          <w:p w14:paraId="399F9844"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Cinsiyete göre anlamlı bir farklılık göstermektedir.</w:t>
            </w:r>
          </w:p>
        </w:tc>
        <w:tc>
          <w:tcPr>
            <w:tcW w:w="1723" w:type="dxa"/>
          </w:tcPr>
          <w:p w14:paraId="3AA12CAB" w14:textId="77777777" w:rsidR="00A915AC" w:rsidRPr="00281483" w:rsidRDefault="00A915AC" w:rsidP="00046C63">
            <w:pPr>
              <w:tabs>
                <w:tab w:val="center" w:pos="4536"/>
                <w:tab w:val="left" w:pos="7080"/>
              </w:tabs>
              <w:spacing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Desteklenmedi</w:t>
            </w:r>
          </w:p>
        </w:tc>
      </w:tr>
      <w:tr w:rsidR="00A915AC" w:rsidRPr="00281483" w14:paraId="753C9949" w14:textId="77777777" w:rsidTr="00046C63">
        <w:tc>
          <w:tcPr>
            <w:tcW w:w="1114" w:type="dxa"/>
          </w:tcPr>
          <w:p w14:paraId="04691B3D"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H2b</w:t>
            </w:r>
          </w:p>
        </w:tc>
        <w:tc>
          <w:tcPr>
            <w:tcW w:w="6225" w:type="dxa"/>
          </w:tcPr>
          <w:p w14:paraId="4F46A18A"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Medeni duruma göre anlamlı bir farklılık göstermektedir.</w:t>
            </w:r>
          </w:p>
        </w:tc>
        <w:tc>
          <w:tcPr>
            <w:tcW w:w="1723" w:type="dxa"/>
          </w:tcPr>
          <w:p w14:paraId="63B015AE" w14:textId="77777777" w:rsidR="00A915AC" w:rsidRPr="00281483" w:rsidRDefault="00A915AC" w:rsidP="00046C63">
            <w:pPr>
              <w:tabs>
                <w:tab w:val="center" w:pos="4536"/>
                <w:tab w:val="left" w:pos="7080"/>
              </w:tabs>
              <w:spacing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Desteklenmedi</w:t>
            </w:r>
          </w:p>
        </w:tc>
      </w:tr>
      <w:tr w:rsidR="00A915AC" w:rsidRPr="00281483" w14:paraId="1649B3D0" w14:textId="77777777" w:rsidTr="00046C63">
        <w:tc>
          <w:tcPr>
            <w:tcW w:w="1114" w:type="dxa"/>
          </w:tcPr>
          <w:p w14:paraId="30D186FF"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H2c</w:t>
            </w:r>
          </w:p>
        </w:tc>
        <w:tc>
          <w:tcPr>
            <w:tcW w:w="6225" w:type="dxa"/>
          </w:tcPr>
          <w:p w14:paraId="7134B9AD"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Yaşa göre anlamlı bir farklılık göstermektedir.</w:t>
            </w:r>
          </w:p>
        </w:tc>
        <w:tc>
          <w:tcPr>
            <w:tcW w:w="1723" w:type="dxa"/>
          </w:tcPr>
          <w:p w14:paraId="0EC42846" w14:textId="77777777" w:rsidR="00A915AC" w:rsidRPr="00281483" w:rsidRDefault="00A915AC" w:rsidP="00046C63">
            <w:pPr>
              <w:tabs>
                <w:tab w:val="center" w:pos="4536"/>
                <w:tab w:val="left" w:pos="7080"/>
              </w:tabs>
              <w:spacing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Desteklendi</w:t>
            </w:r>
          </w:p>
        </w:tc>
      </w:tr>
      <w:tr w:rsidR="00A915AC" w:rsidRPr="00281483" w14:paraId="0A306704" w14:textId="77777777" w:rsidTr="00046C63">
        <w:tc>
          <w:tcPr>
            <w:tcW w:w="1114" w:type="dxa"/>
          </w:tcPr>
          <w:p w14:paraId="2483F6C0"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H2d</w:t>
            </w:r>
          </w:p>
        </w:tc>
        <w:tc>
          <w:tcPr>
            <w:tcW w:w="6225" w:type="dxa"/>
          </w:tcPr>
          <w:p w14:paraId="759DE276"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Eğitim düzeyine göre anlamlı bir farklılık göstermektedir.</w:t>
            </w:r>
          </w:p>
        </w:tc>
        <w:tc>
          <w:tcPr>
            <w:tcW w:w="1723" w:type="dxa"/>
          </w:tcPr>
          <w:p w14:paraId="4505CA58" w14:textId="77777777" w:rsidR="00A915AC" w:rsidRPr="00281483" w:rsidRDefault="00A915AC" w:rsidP="00046C63">
            <w:pPr>
              <w:tabs>
                <w:tab w:val="center" w:pos="4536"/>
                <w:tab w:val="left" w:pos="7080"/>
              </w:tabs>
              <w:spacing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Desteklendi</w:t>
            </w:r>
          </w:p>
        </w:tc>
      </w:tr>
      <w:tr w:rsidR="00A915AC" w:rsidRPr="00281483" w14:paraId="0E69A407" w14:textId="77777777" w:rsidTr="00046C63">
        <w:tc>
          <w:tcPr>
            <w:tcW w:w="1114" w:type="dxa"/>
          </w:tcPr>
          <w:p w14:paraId="7DECBE25"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H2e</w:t>
            </w:r>
          </w:p>
        </w:tc>
        <w:tc>
          <w:tcPr>
            <w:tcW w:w="6225" w:type="dxa"/>
          </w:tcPr>
          <w:p w14:paraId="7E478C65"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Mesleğe göre anlamlı bir farklılık göstermektedir.</w:t>
            </w:r>
          </w:p>
        </w:tc>
        <w:tc>
          <w:tcPr>
            <w:tcW w:w="1723" w:type="dxa"/>
          </w:tcPr>
          <w:p w14:paraId="19E201BE" w14:textId="77777777" w:rsidR="00A915AC" w:rsidRPr="00281483" w:rsidRDefault="00A915AC" w:rsidP="00046C63">
            <w:pPr>
              <w:tabs>
                <w:tab w:val="center" w:pos="4536"/>
                <w:tab w:val="left" w:pos="7080"/>
              </w:tabs>
              <w:spacing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Desteklenmedi</w:t>
            </w:r>
          </w:p>
        </w:tc>
      </w:tr>
      <w:tr w:rsidR="00A915AC" w:rsidRPr="00281483" w14:paraId="7539E0D2" w14:textId="77777777" w:rsidTr="00046C63">
        <w:tc>
          <w:tcPr>
            <w:tcW w:w="1114" w:type="dxa"/>
          </w:tcPr>
          <w:p w14:paraId="05C65765"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H2f</w:t>
            </w:r>
          </w:p>
        </w:tc>
        <w:tc>
          <w:tcPr>
            <w:tcW w:w="6225" w:type="dxa"/>
          </w:tcPr>
          <w:p w14:paraId="25136FAC"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Gelir düzeyine göre anlamlı bir farklılık göstermektedir.</w:t>
            </w:r>
          </w:p>
        </w:tc>
        <w:tc>
          <w:tcPr>
            <w:tcW w:w="1723" w:type="dxa"/>
          </w:tcPr>
          <w:p w14:paraId="75AFD2E0" w14:textId="77777777" w:rsidR="00A915AC" w:rsidRPr="00281483" w:rsidRDefault="00A915AC" w:rsidP="00046C63">
            <w:pPr>
              <w:tabs>
                <w:tab w:val="center" w:pos="4536"/>
                <w:tab w:val="left" w:pos="7080"/>
              </w:tabs>
              <w:spacing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Desteklendi</w:t>
            </w:r>
          </w:p>
        </w:tc>
      </w:tr>
      <w:tr w:rsidR="00A915AC" w:rsidRPr="00281483" w14:paraId="79F6BC72" w14:textId="77777777" w:rsidTr="00046C63">
        <w:tc>
          <w:tcPr>
            <w:tcW w:w="1114" w:type="dxa"/>
          </w:tcPr>
          <w:p w14:paraId="4872C576"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H2g</w:t>
            </w:r>
          </w:p>
        </w:tc>
        <w:tc>
          <w:tcPr>
            <w:tcW w:w="6225" w:type="dxa"/>
          </w:tcPr>
          <w:p w14:paraId="760E0C5E"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İkamet süresine göre anlamlı bir farklılık göstermektedir.</w:t>
            </w:r>
          </w:p>
        </w:tc>
        <w:tc>
          <w:tcPr>
            <w:tcW w:w="1723" w:type="dxa"/>
          </w:tcPr>
          <w:p w14:paraId="13FD5D73" w14:textId="77777777" w:rsidR="00A915AC" w:rsidRPr="00281483" w:rsidRDefault="00A915AC" w:rsidP="00046C63">
            <w:pPr>
              <w:tabs>
                <w:tab w:val="center" w:pos="4536"/>
                <w:tab w:val="left" w:pos="7080"/>
              </w:tabs>
              <w:spacing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Desteklendi</w:t>
            </w:r>
          </w:p>
        </w:tc>
      </w:tr>
      <w:tr w:rsidR="00A915AC" w:rsidRPr="00281483" w14:paraId="1B795EF0" w14:textId="77777777" w:rsidTr="00046C63">
        <w:trPr>
          <w:trHeight w:val="599"/>
        </w:trPr>
        <w:tc>
          <w:tcPr>
            <w:tcW w:w="9062" w:type="dxa"/>
            <w:gridSpan w:val="3"/>
          </w:tcPr>
          <w:p w14:paraId="09A8600C"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H3: Yerel halkın, turizmin olumsuz ekonomik etkilerine yönelik algıları sosyodemografik özelliklerine göre anlamlı bir farklılık göstermektedir.</w:t>
            </w:r>
          </w:p>
        </w:tc>
      </w:tr>
      <w:tr w:rsidR="00A915AC" w:rsidRPr="00281483" w14:paraId="0A308DFC" w14:textId="77777777" w:rsidTr="00046C63">
        <w:tc>
          <w:tcPr>
            <w:tcW w:w="1114" w:type="dxa"/>
          </w:tcPr>
          <w:p w14:paraId="1A3BE7F8"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H3a</w:t>
            </w:r>
          </w:p>
        </w:tc>
        <w:tc>
          <w:tcPr>
            <w:tcW w:w="6225" w:type="dxa"/>
          </w:tcPr>
          <w:p w14:paraId="073ED337"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Cinsiyete göre anlamlı bir farklılık göstermektedir.</w:t>
            </w:r>
          </w:p>
        </w:tc>
        <w:tc>
          <w:tcPr>
            <w:tcW w:w="1723" w:type="dxa"/>
          </w:tcPr>
          <w:p w14:paraId="1039885A" w14:textId="77777777" w:rsidR="00A915AC" w:rsidRPr="00281483" w:rsidRDefault="00A915AC" w:rsidP="00046C63">
            <w:pPr>
              <w:tabs>
                <w:tab w:val="center" w:pos="4536"/>
                <w:tab w:val="left" w:pos="7080"/>
              </w:tabs>
              <w:spacing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Desteklenmedi</w:t>
            </w:r>
          </w:p>
        </w:tc>
      </w:tr>
      <w:tr w:rsidR="00A915AC" w:rsidRPr="00281483" w14:paraId="3547D470" w14:textId="77777777" w:rsidTr="00046C63">
        <w:tc>
          <w:tcPr>
            <w:tcW w:w="1114" w:type="dxa"/>
          </w:tcPr>
          <w:p w14:paraId="03C3B340"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H3b</w:t>
            </w:r>
          </w:p>
        </w:tc>
        <w:tc>
          <w:tcPr>
            <w:tcW w:w="6225" w:type="dxa"/>
          </w:tcPr>
          <w:p w14:paraId="05C0424B"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Medeni duruma göre anlamlı bir farklılık göstermektedir.</w:t>
            </w:r>
          </w:p>
        </w:tc>
        <w:tc>
          <w:tcPr>
            <w:tcW w:w="1723" w:type="dxa"/>
          </w:tcPr>
          <w:p w14:paraId="3BBBF8E2" w14:textId="77777777" w:rsidR="00A915AC" w:rsidRPr="00281483" w:rsidRDefault="00A915AC" w:rsidP="00046C63">
            <w:pPr>
              <w:tabs>
                <w:tab w:val="center" w:pos="4536"/>
                <w:tab w:val="left" w:pos="7080"/>
              </w:tabs>
              <w:spacing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Desteklenmedi</w:t>
            </w:r>
          </w:p>
        </w:tc>
      </w:tr>
      <w:tr w:rsidR="00A915AC" w:rsidRPr="00281483" w14:paraId="20F18398" w14:textId="77777777" w:rsidTr="00046C63">
        <w:tc>
          <w:tcPr>
            <w:tcW w:w="1114" w:type="dxa"/>
          </w:tcPr>
          <w:p w14:paraId="1FAD9A77"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H3c</w:t>
            </w:r>
          </w:p>
        </w:tc>
        <w:tc>
          <w:tcPr>
            <w:tcW w:w="6225" w:type="dxa"/>
          </w:tcPr>
          <w:p w14:paraId="620B8F89"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Yaşa göre anlamlı bir farklılık göstermektedir.</w:t>
            </w:r>
          </w:p>
        </w:tc>
        <w:tc>
          <w:tcPr>
            <w:tcW w:w="1723" w:type="dxa"/>
          </w:tcPr>
          <w:p w14:paraId="708E5F78" w14:textId="77777777" w:rsidR="00A915AC" w:rsidRPr="00281483" w:rsidRDefault="00A915AC" w:rsidP="00046C63">
            <w:pPr>
              <w:tabs>
                <w:tab w:val="center" w:pos="4536"/>
                <w:tab w:val="left" w:pos="7080"/>
              </w:tabs>
              <w:spacing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Desteklenmedi</w:t>
            </w:r>
          </w:p>
        </w:tc>
      </w:tr>
      <w:tr w:rsidR="00A915AC" w:rsidRPr="00281483" w14:paraId="3A88CECE" w14:textId="77777777" w:rsidTr="00046C63">
        <w:tc>
          <w:tcPr>
            <w:tcW w:w="1114" w:type="dxa"/>
          </w:tcPr>
          <w:p w14:paraId="6C522194"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H3d</w:t>
            </w:r>
          </w:p>
        </w:tc>
        <w:tc>
          <w:tcPr>
            <w:tcW w:w="6225" w:type="dxa"/>
          </w:tcPr>
          <w:p w14:paraId="25DF0FEC"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Eğitim düzeyine göre anlamlı bir farklılık göstermektedir.</w:t>
            </w:r>
          </w:p>
        </w:tc>
        <w:tc>
          <w:tcPr>
            <w:tcW w:w="1723" w:type="dxa"/>
          </w:tcPr>
          <w:p w14:paraId="79728C99" w14:textId="77777777" w:rsidR="00A915AC" w:rsidRPr="00281483" w:rsidRDefault="00A915AC" w:rsidP="00046C63">
            <w:pPr>
              <w:tabs>
                <w:tab w:val="center" w:pos="4536"/>
                <w:tab w:val="left" w:pos="7080"/>
              </w:tabs>
              <w:spacing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Desteklenmedi</w:t>
            </w:r>
          </w:p>
        </w:tc>
      </w:tr>
      <w:tr w:rsidR="00A915AC" w:rsidRPr="00281483" w14:paraId="2B81E8ED" w14:textId="77777777" w:rsidTr="00046C63">
        <w:tc>
          <w:tcPr>
            <w:tcW w:w="1114" w:type="dxa"/>
          </w:tcPr>
          <w:p w14:paraId="2D728D2E"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H3e</w:t>
            </w:r>
          </w:p>
        </w:tc>
        <w:tc>
          <w:tcPr>
            <w:tcW w:w="6225" w:type="dxa"/>
          </w:tcPr>
          <w:p w14:paraId="1E9ED71C"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Mesleğe göre anlamlı bir farklılık göstermektedir.</w:t>
            </w:r>
          </w:p>
        </w:tc>
        <w:tc>
          <w:tcPr>
            <w:tcW w:w="1723" w:type="dxa"/>
          </w:tcPr>
          <w:p w14:paraId="4EAF05E4" w14:textId="77777777" w:rsidR="00A915AC" w:rsidRPr="00281483" w:rsidRDefault="00A915AC" w:rsidP="00046C63">
            <w:pPr>
              <w:tabs>
                <w:tab w:val="center" w:pos="4536"/>
                <w:tab w:val="left" w:pos="7080"/>
              </w:tabs>
              <w:spacing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Desteklendi</w:t>
            </w:r>
          </w:p>
        </w:tc>
      </w:tr>
      <w:tr w:rsidR="00A915AC" w:rsidRPr="00281483" w14:paraId="1CA3C223" w14:textId="77777777" w:rsidTr="00046C63">
        <w:tc>
          <w:tcPr>
            <w:tcW w:w="1114" w:type="dxa"/>
          </w:tcPr>
          <w:p w14:paraId="31D1918F"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H3f</w:t>
            </w:r>
          </w:p>
        </w:tc>
        <w:tc>
          <w:tcPr>
            <w:tcW w:w="6225" w:type="dxa"/>
          </w:tcPr>
          <w:p w14:paraId="4FC9DD09"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Gelir düzeyine göre anlamlı bir farklılık göstermektedir.</w:t>
            </w:r>
          </w:p>
        </w:tc>
        <w:tc>
          <w:tcPr>
            <w:tcW w:w="1723" w:type="dxa"/>
          </w:tcPr>
          <w:p w14:paraId="0E31840E" w14:textId="77777777" w:rsidR="00A915AC" w:rsidRPr="00281483" w:rsidRDefault="00A915AC" w:rsidP="00046C63">
            <w:pPr>
              <w:tabs>
                <w:tab w:val="center" w:pos="4536"/>
                <w:tab w:val="left" w:pos="7080"/>
              </w:tabs>
              <w:spacing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Desteklenmedi</w:t>
            </w:r>
          </w:p>
        </w:tc>
      </w:tr>
      <w:tr w:rsidR="00A915AC" w:rsidRPr="00281483" w14:paraId="49B01F02" w14:textId="77777777" w:rsidTr="00046C63">
        <w:tc>
          <w:tcPr>
            <w:tcW w:w="1114" w:type="dxa"/>
          </w:tcPr>
          <w:p w14:paraId="515B8345"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H3g</w:t>
            </w:r>
          </w:p>
        </w:tc>
        <w:tc>
          <w:tcPr>
            <w:tcW w:w="6225" w:type="dxa"/>
          </w:tcPr>
          <w:p w14:paraId="3EC7BDA4"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İkamet süresine göre anlamlı bir farklılık göstermektedir.</w:t>
            </w:r>
          </w:p>
        </w:tc>
        <w:tc>
          <w:tcPr>
            <w:tcW w:w="1723" w:type="dxa"/>
          </w:tcPr>
          <w:p w14:paraId="0FC312AD" w14:textId="77777777" w:rsidR="00A915AC" w:rsidRPr="00281483" w:rsidRDefault="00A915AC" w:rsidP="00046C63">
            <w:pPr>
              <w:tabs>
                <w:tab w:val="center" w:pos="4536"/>
                <w:tab w:val="left" w:pos="7080"/>
              </w:tabs>
              <w:spacing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Desteklendi</w:t>
            </w:r>
          </w:p>
        </w:tc>
      </w:tr>
    </w:tbl>
    <w:p w14:paraId="31954216" w14:textId="2FFF5A48" w:rsidR="00A915AC" w:rsidRPr="00281483" w:rsidRDefault="00A915AC" w:rsidP="00A915AC">
      <w:pPr>
        <w:pStyle w:val="DZEY1"/>
        <w:rPr>
          <w:rFonts w:cs="Times New Roman"/>
        </w:rPr>
      </w:pPr>
      <w:bookmarkStart w:id="3291" w:name="_Toc239949020"/>
      <w:bookmarkStart w:id="3292" w:name="_Toc240277636"/>
      <w:r w:rsidRPr="00281483">
        <w:rPr>
          <w:rFonts w:cs="Times New Roman"/>
        </w:rPr>
        <w:lastRenderedPageBreak/>
        <w:t xml:space="preserve">EK-5. </w:t>
      </w:r>
      <w:r w:rsidRPr="00281483">
        <w:rPr>
          <w:rFonts w:cs="Times New Roman"/>
          <w:b w:val="0"/>
          <w:bCs/>
        </w:rPr>
        <w:t>Devamı</w:t>
      </w:r>
      <w:bookmarkEnd w:id="3291"/>
      <w:bookmarkEnd w:id="3292"/>
    </w:p>
    <w:tbl>
      <w:tblPr>
        <w:tblStyle w:val="TabloKlavuzu"/>
        <w:tblW w:w="0" w:type="auto"/>
        <w:tblBorders>
          <w:insideV w:val="none" w:sz="0" w:space="0" w:color="auto"/>
        </w:tblBorders>
        <w:tblLook w:val="04A0" w:firstRow="1" w:lastRow="0" w:firstColumn="1" w:lastColumn="0" w:noHBand="0" w:noVBand="1"/>
      </w:tblPr>
      <w:tblGrid>
        <w:gridCol w:w="1114"/>
        <w:gridCol w:w="6225"/>
        <w:gridCol w:w="1723"/>
      </w:tblGrid>
      <w:tr w:rsidR="00A915AC" w:rsidRPr="00281483" w14:paraId="52789BF0" w14:textId="77777777" w:rsidTr="00046C63">
        <w:tc>
          <w:tcPr>
            <w:tcW w:w="9062" w:type="dxa"/>
            <w:gridSpan w:val="3"/>
          </w:tcPr>
          <w:p w14:paraId="3120CD81"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H4: Yerel halkın, turizmin olumlu sosyokültürel etkilerine yönelik algıları sosyodemografik özelliklerine göre anlamlı bir farklılık göstermektedir.</w:t>
            </w:r>
          </w:p>
        </w:tc>
      </w:tr>
      <w:tr w:rsidR="00A915AC" w:rsidRPr="00281483" w14:paraId="202A8FB9" w14:textId="77777777" w:rsidTr="00046C63">
        <w:tc>
          <w:tcPr>
            <w:tcW w:w="1114" w:type="dxa"/>
          </w:tcPr>
          <w:p w14:paraId="78032A5D"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H4a</w:t>
            </w:r>
          </w:p>
        </w:tc>
        <w:tc>
          <w:tcPr>
            <w:tcW w:w="6225" w:type="dxa"/>
          </w:tcPr>
          <w:p w14:paraId="2C7D2C5F"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Cinsiyete göre anlamlı bir farklılık göstermektedir.</w:t>
            </w:r>
          </w:p>
        </w:tc>
        <w:tc>
          <w:tcPr>
            <w:tcW w:w="1723" w:type="dxa"/>
          </w:tcPr>
          <w:p w14:paraId="591BF248" w14:textId="77777777" w:rsidR="00A915AC" w:rsidRPr="00281483" w:rsidRDefault="00A915AC" w:rsidP="00046C63">
            <w:pPr>
              <w:tabs>
                <w:tab w:val="center" w:pos="4536"/>
                <w:tab w:val="left" w:pos="7080"/>
              </w:tabs>
              <w:spacing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Desteklenmedi</w:t>
            </w:r>
          </w:p>
        </w:tc>
      </w:tr>
      <w:tr w:rsidR="00A915AC" w:rsidRPr="00281483" w14:paraId="42072E5E" w14:textId="77777777" w:rsidTr="00046C63">
        <w:tc>
          <w:tcPr>
            <w:tcW w:w="1114" w:type="dxa"/>
          </w:tcPr>
          <w:p w14:paraId="1BD85E56"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H4b</w:t>
            </w:r>
          </w:p>
        </w:tc>
        <w:tc>
          <w:tcPr>
            <w:tcW w:w="6225" w:type="dxa"/>
          </w:tcPr>
          <w:p w14:paraId="56A7D093"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Medeni duruma göre anlamlı bir farklılık göstermektedir.</w:t>
            </w:r>
          </w:p>
        </w:tc>
        <w:tc>
          <w:tcPr>
            <w:tcW w:w="1723" w:type="dxa"/>
          </w:tcPr>
          <w:p w14:paraId="7EF96E3E" w14:textId="77777777" w:rsidR="00A915AC" w:rsidRPr="00281483" w:rsidRDefault="00A915AC" w:rsidP="00046C63">
            <w:pPr>
              <w:tabs>
                <w:tab w:val="center" w:pos="4536"/>
                <w:tab w:val="left" w:pos="7080"/>
              </w:tabs>
              <w:spacing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Desteklenmedi</w:t>
            </w:r>
          </w:p>
        </w:tc>
      </w:tr>
      <w:tr w:rsidR="00A915AC" w:rsidRPr="00281483" w14:paraId="06357FA1" w14:textId="77777777" w:rsidTr="00046C63">
        <w:tc>
          <w:tcPr>
            <w:tcW w:w="1114" w:type="dxa"/>
          </w:tcPr>
          <w:p w14:paraId="288AB114"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H4c</w:t>
            </w:r>
          </w:p>
        </w:tc>
        <w:tc>
          <w:tcPr>
            <w:tcW w:w="6225" w:type="dxa"/>
          </w:tcPr>
          <w:p w14:paraId="6BB81970"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Yaşa göre anlamlı bir farklılık göstermektedir.</w:t>
            </w:r>
          </w:p>
        </w:tc>
        <w:tc>
          <w:tcPr>
            <w:tcW w:w="1723" w:type="dxa"/>
          </w:tcPr>
          <w:p w14:paraId="10B4E157" w14:textId="77777777" w:rsidR="00A915AC" w:rsidRPr="00281483" w:rsidRDefault="00A915AC" w:rsidP="00046C63">
            <w:pPr>
              <w:tabs>
                <w:tab w:val="center" w:pos="4536"/>
                <w:tab w:val="left" w:pos="7080"/>
              </w:tabs>
              <w:spacing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Desteklendi</w:t>
            </w:r>
          </w:p>
        </w:tc>
      </w:tr>
      <w:tr w:rsidR="00A915AC" w:rsidRPr="00281483" w14:paraId="65B9AE25" w14:textId="77777777" w:rsidTr="00046C63">
        <w:tc>
          <w:tcPr>
            <w:tcW w:w="1114" w:type="dxa"/>
          </w:tcPr>
          <w:p w14:paraId="4D6DFFBB"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H4d</w:t>
            </w:r>
          </w:p>
        </w:tc>
        <w:tc>
          <w:tcPr>
            <w:tcW w:w="6225" w:type="dxa"/>
          </w:tcPr>
          <w:p w14:paraId="0FF88446"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Eğitim düzeyine göre anlamlı bir farklılık göstermektedir.</w:t>
            </w:r>
          </w:p>
        </w:tc>
        <w:tc>
          <w:tcPr>
            <w:tcW w:w="1723" w:type="dxa"/>
          </w:tcPr>
          <w:p w14:paraId="4BF73504" w14:textId="77777777" w:rsidR="00A915AC" w:rsidRPr="00281483" w:rsidRDefault="00A915AC" w:rsidP="00046C63">
            <w:pPr>
              <w:tabs>
                <w:tab w:val="center" w:pos="4536"/>
                <w:tab w:val="left" w:pos="7080"/>
              </w:tabs>
              <w:spacing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Desteklendi</w:t>
            </w:r>
          </w:p>
        </w:tc>
      </w:tr>
      <w:tr w:rsidR="00A915AC" w:rsidRPr="00281483" w14:paraId="7BD5B0D1" w14:textId="77777777" w:rsidTr="00046C63">
        <w:tc>
          <w:tcPr>
            <w:tcW w:w="1114" w:type="dxa"/>
          </w:tcPr>
          <w:p w14:paraId="1F5ABD86"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H4e</w:t>
            </w:r>
          </w:p>
        </w:tc>
        <w:tc>
          <w:tcPr>
            <w:tcW w:w="6225" w:type="dxa"/>
          </w:tcPr>
          <w:p w14:paraId="77258FB9"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Mesleğe göre anlamlı bir farklılık göstermektedir.</w:t>
            </w:r>
          </w:p>
        </w:tc>
        <w:tc>
          <w:tcPr>
            <w:tcW w:w="1723" w:type="dxa"/>
          </w:tcPr>
          <w:p w14:paraId="7707A86F" w14:textId="77777777" w:rsidR="00A915AC" w:rsidRPr="00281483" w:rsidRDefault="00A915AC" w:rsidP="00046C63">
            <w:pPr>
              <w:tabs>
                <w:tab w:val="center" w:pos="4536"/>
                <w:tab w:val="left" w:pos="7080"/>
              </w:tabs>
              <w:spacing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Desteklendi</w:t>
            </w:r>
          </w:p>
        </w:tc>
      </w:tr>
      <w:tr w:rsidR="00A915AC" w:rsidRPr="00281483" w14:paraId="0C1A3D01" w14:textId="77777777" w:rsidTr="00046C63">
        <w:tc>
          <w:tcPr>
            <w:tcW w:w="1114" w:type="dxa"/>
          </w:tcPr>
          <w:p w14:paraId="4FED43ED"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H4f</w:t>
            </w:r>
          </w:p>
        </w:tc>
        <w:tc>
          <w:tcPr>
            <w:tcW w:w="6225" w:type="dxa"/>
          </w:tcPr>
          <w:p w14:paraId="5C53BAA1"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Gelir düzeyine göre anlamlı bir farklılık göstermektedir.</w:t>
            </w:r>
          </w:p>
        </w:tc>
        <w:tc>
          <w:tcPr>
            <w:tcW w:w="1723" w:type="dxa"/>
          </w:tcPr>
          <w:p w14:paraId="132BA309" w14:textId="77777777" w:rsidR="00A915AC" w:rsidRPr="00281483" w:rsidRDefault="00A915AC" w:rsidP="00046C63">
            <w:pPr>
              <w:tabs>
                <w:tab w:val="center" w:pos="4536"/>
                <w:tab w:val="left" w:pos="7080"/>
              </w:tabs>
              <w:spacing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Desteklendi</w:t>
            </w:r>
          </w:p>
        </w:tc>
      </w:tr>
      <w:tr w:rsidR="00A915AC" w:rsidRPr="00281483" w14:paraId="7DDBBF6B" w14:textId="77777777" w:rsidTr="00046C63">
        <w:tc>
          <w:tcPr>
            <w:tcW w:w="1114" w:type="dxa"/>
          </w:tcPr>
          <w:p w14:paraId="65A313B2"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H4g</w:t>
            </w:r>
          </w:p>
        </w:tc>
        <w:tc>
          <w:tcPr>
            <w:tcW w:w="6225" w:type="dxa"/>
          </w:tcPr>
          <w:p w14:paraId="3C3786AE"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İkamet süresine göre anlamlı bir farklılık göstermektedir.</w:t>
            </w:r>
          </w:p>
        </w:tc>
        <w:tc>
          <w:tcPr>
            <w:tcW w:w="1723" w:type="dxa"/>
          </w:tcPr>
          <w:p w14:paraId="39369415" w14:textId="77777777" w:rsidR="00A915AC" w:rsidRPr="00281483" w:rsidRDefault="00A915AC" w:rsidP="00046C63">
            <w:pPr>
              <w:tabs>
                <w:tab w:val="center" w:pos="4536"/>
                <w:tab w:val="left" w:pos="7080"/>
              </w:tabs>
              <w:spacing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Desteklendi</w:t>
            </w:r>
          </w:p>
        </w:tc>
      </w:tr>
      <w:tr w:rsidR="00A915AC" w:rsidRPr="00281483" w14:paraId="525E47FF" w14:textId="77777777" w:rsidTr="00046C63">
        <w:tc>
          <w:tcPr>
            <w:tcW w:w="9062" w:type="dxa"/>
            <w:gridSpan w:val="3"/>
          </w:tcPr>
          <w:p w14:paraId="724B6B3F"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H5: Yerel halkın, turizmin olumsuz sosyokültürel etkilerine yönelik algıları sosyodemografik özelliklerine göre anlamlı bir farklılık göstermektedir.</w:t>
            </w:r>
          </w:p>
        </w:tc>
      </w:tr>
      <w:tr w:rsidR="00A915AC" w:rsidRPr="00281483" w14:paraId="3F5E66D4" w14:textId="77777777" w:rsidTr="00046C63">
        <w:tc>
          <w:tcPr>
            <w:tcW w:w="1114" w:type="dxa"/>
          </w:tcPr>
          <w:p w14:paraId="05FCE213"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H5a</w:t>
            </w:r>
          </w:p>
        </w:tc>
        <w:tc>
          <w:tcPr>
            <w:tcW w:w="6225" w:type="dxa"/>
          </w:tcPr>
          <w:p w14:paraId="51799D9C"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Cinsiyete göre anlamlı bir farklılık göstermektedir.</w:t>
            </w:r>
          </w:p>
        </w:tc>
        <w:tc>
          <w:tcPr>
            <w:tcW w:w="1723" w:type="dxa"/>
          </w:tcPr>
          <w:p w14:paraId="41A0580B" w14:textId="77777777" w:rsidR="00A915AC" w:rsidRPr="00281483" w:rsidRDefault="00A915AC" w:rsidP="00046C63">
            <w:pPr>
              <w:tabs>
                <w:tab w:val="center" w:pos="4536"/>
                <w:tab w:val="left" w:pos="7080"/>
              </w:tabs>
              <w:spacing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Desteklendi</w:t>
            </w:r>
          </w:p>
        </w:tc>
      </w:tr>
      <w:tr w:rsidR="00A915AC" w:rsidRPr="00281483" w14:paraId="73CC45A5" w14:textId="77777777" w:rsidTr="00046C63">
        <w:tc>
          <w:tcPr>
            <w:tcW w:w="1114" w:type="dxa"/>
          </w:tcPr>
          <w:p w14:paraId="239B9BC6"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H5b</w:t>
            </w:r>
          </w:p>
        </w:tc>
        <w:tc>
          <w:tcPr>
            <w:tcW w:w="6225" w:type="dxa"/>
          </w:tcPr>
          <w:p w14:paraId="23B3BCB8"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Medeni duruma göre anlamlı bir farklılık göstermektedir.</w:t>
            </w:r>
          </w:p>
        </w:tc>
        <w:tc>
          <w:tcPr>
            <w:tcW w:w="1723" w:type="dxa"/>
          </w:tcPr>
          <w:p w14:paraId="415BA4C1" w14:textId="77777777" w:rsidR="00A915AC" w:rsidRPr="00281483" w:rsidRDefault="00A915AC" w:rsidP="00046C63">
            <w:pPr>
              <w:tabs>
                <w:tab w:val="center" w:pos="4536"/>
                <w:tab w:val="left" w:pos="7080"/>
              </w:tabs>
              <w:spacing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Desteklendi</w:t>
            </w:r>
          </w:p>
        </w:tc>
      </w:tr>
      <w:tr w:rsidR="00A915AC" w:rsidRPr="00281483" w14:paraId="64E037AA" w14:textId="77777777" w:rsidTr="00046C63">
        <w:tc>
          <w:tcPr>
            <w:tcW w:w="1114" w:type="dxa"/>
          </w:tcPr>
          <w:p w14:paraId="7E98BA5B"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H5c</w:t>
            </w:r>
          </w:p>
        </w:tc>
        <w:tc>
          <w:tcPr>
            <w:tcW w:w="6225" w:type="dxa"/>
          </w:tcPr>
          <w:p w14:paraId="44323928"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Yaşa göre anlamlı bir farklılık göstermektedir.</w:t>
            </w:r>
          </w:p>
        </w:tc>
        <w:tc>
          <w:tcPr>
            <w:tcW w:w="1723" w:type="dxa"/>
          </w:tcPr>
          <w:p w14:paraId="55C7965C" w14:textId="77777777" w:rsidR="00A915AC" w:rsidRPr="00281483" w:rsidRDefault="00A915AC" w:rsidP="00046C63">
            <w:pPr>
              <w:tabs>
                <w:tab w:val="center" w:pos="4536"/>
                <w:tab w:val="left" w:pos="7080"/>
              </w:tabs>
              <w:spacing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Desteklendi</w:t>
            </w:r>
          </w:p>
        </w:tc>
      </w:tr>
      <w:tr w:rsidR="00A915AC" w:rsidRPr="00281483" w14:paraId="786CF6CC" w14:textId="77777777" w:rsidTr="00046C63">
        <w:tc>
          <w:tcPr>
            <w:tcW w:w="1114" w:type="dxa"/>
          </w:tcPr>
          <w:p w14:paraId="08C45259"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H5d</w:t>
            </w:r>
          </w:p>
        </w:tc>
        <w:tc>
          <w:tcPr>
            <w:tcW w:w="6225" w:type="dxa"/>
          </w:tcPr>
          <w:p w14:paraId="6E97CEC9"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Eğitim düzeyine göre anlamlı bir farklılık göstermektedir.</w:t>
            </w:r>
          </w:p>
        </w:tc>
        <w:tc>
          <w:tcPr>
            <w:tcW w:w="1723" w:type="dxa"/>
          </w:tcPr>
          <w:p w14:paraId="50E4E689" w14:textId="77777777" w:rsidR="00A915AC" w:rsidRPr="00281483" w:rsidRDefault="00A915AC" w:rsidP="00046C63">
            <w:pPr>
              <w:tabs>
                <w:tab w:val="center" w:pos="4536"/>
                <w:tab w:val="left" w:pos="7080"/>
              </w:tabs>
              <w:spacing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Desteklendi</w:t>
            </w:r>
          </w:p>
        </w:tc>
      </w:tr>
      <w:tr w:rsidR="00A915AC" w:rsidRPr="00281483" w14:paraId="0009486B" w14:textId="77777777" w:rsidTr="00046C63">
        <w:tc>
          <w:tcPr>
            <w:tcW w:w="1114" w:type="dxa"/>
          </w:tcPr>
          <w:p w14:paraId="0744F8EF"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H5e</w:t>
            </w:r>
          </w:p>
        </w:tc>
        <w:tc>
          <w:tcPr>
            <w:tcW w:w="6225" w:type="dxa"/>
          </w:tcPr>
          <w:p w14:paraId="7C0E9002"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Mesleğe göre anlamlı bir farklılık göstermektedir.</w:t>
            </w:r>
          </w:p>
        </w:tc>
        <w:tc>
          <w:tcPr>
            <w:tcW w:w="1723" w:type="dxa"/>
          </w:tcPr>
          <w:p w14:paraId="55B79CDA" w14:textId="77777777" w:rsidR="00A915AC" w:rsidRPr="00281483" w:rsidRDefault="00A915AC" w:rsidP="00046C63">
            <w:pPr>
              <w:tabs>
                <w:tab w:val="center" w:pos="4536"/>
                <w:tab w:val="left" w:pos="7080"/>
              </w:tabs>
              <w:spacing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Desteklendi</w:t>
            </w:r>
          </w:p>
        </w:tc>
      </w:tr>
      <w:tr w:rsidR="00A915AC" w:rsidRPr="00281483" w14:paraId="6E447981" w14:textId="77777777" w:rsidTr="00046C63">
        <w:tc>
          <w:tcPr>
            <w:tcW w:w="1114" w:type="dxa"/>
          </w:tcPr>
          <w:p w14:paraId="7F2BCF97"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H5f</w:t>
            </w:r>
          </w:p>
        </w:tc>
        <w:tc>
          <w:tcPr>
            <w:tcW w:w="6225" w:type="dxa"/>
          </w:tcPr>
          <w:p w14:paraId="4EC7BFD4"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Gelir düzeyine göre anlamlı bir farklılık göstermektedir.</w:t>
            </w:r>
          </w:p>
        </w:tc>
        <w:tc>
          <w:tcPr>
            <w:tcW w:w="1723" w:type="dxa"/>
          </w:tcPr>
          <w:p w14:paraId="601705C0" w14:textId="77777777" w:rsidR="00A915AC" w:rsidRPr="00281483" w:rsidRDefault="00A915AC" w:rsidP="00046C63">
            <w:pPr>
              <w:tabs>
                <w:tab w:val="center" w:pos="4536"/>
                <w:tab w:val="left" w:pos="7080"/>
              </w:tabs>
              <w:spacing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Desteklenmedi</w:t>
            </w:r>
          </w:p>
        </w:tc>
      </w:tr>
      <w:tr w:rsidR="00A915AC" w:rsidRPr="00281483" w14:paraId="38EB81C7" w14:textId="77777777" w:rsidTr="00046C63">
        <w:tc>
          <w:tcPr>
            <w:tcW w:w="1114" w:type="dxa"/>
          </w:tcPr>
          <w:p w14:paraId="53F63323"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H5g</w:t>
            </w:r>
          </w:p>
        </w:tc>
        <w:tc>
          <w:tcPr>
            <w:tcW w:w="6225" w:type="dxa"/>
          </w:tcPr>
          <w:p w14:paraId="2714A780"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İkamet süresine göre anlamlı bir farklılık göstermektedir.</w:t>
            </w:r>
          </w:p>
        </w:tc>
        <w:tc>
          <w:tcPr>
            <w:tcW w:w="1723" w:type="dxa"/>
          </w:tcPr>
          <w:p w14:paraId="5E6A8E8C" w14:textId="77777777" w:rsidR="00A915AC" w:rsidRPr="00281483" w:rsidRDefault="00A915AC" w:rsidP="00046C63">
            <w:pPr>
              <w:tabs>
                <w:tab w:val="center" w:pos="4536"/>
                <w:tab w:val="left" w:pos="7080"/>
              </w:tabs>
              <w:spacing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Desteklenmedi</w:t>
            </w:r>
          </w:p>
        </w:tc>
      </w:tr>
      <w:tr w:rsidR="00A915AC" w:rsidRPr="00281483" w14:paraId="1BB5E0BE" w14:textId="77777777" w:rsidTr="00046C63">
        <w:tc>
          <w:tcPr>
            <w:tcW w:w="9062" w:type="dxa"/>
            <w:gridSpan w:val="3"/>
          </w:tcPr>
          <w:p w14:paraId="3DDE7EDE"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H6: Yerel halkın, turizmin kültürel miras üzerindeki olumlu etkilerine yönelik algıları sosyodemografik özelliklerine göre anlamlı bir farklılık göstermektedir.</w:t>
            </w:r>
          </w:p>
        </w:tc>
      </w:tr>
      <w:tr w:rsidR="00A915AC" w:rsidRPr="00281483" w14:paraId="2978134D" w14:textId="77777777" w:rsidTr="00046C63">
        <w:tc>
          <w:tcPr>
            <w:tcW w:w="1114" w:type="dxa"/>
          </w:tcPr>
          <w:p w14:paraId="2B7BA78D"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H6a</w:t>
            </w:r>
          </w:p>
        </w:tc>
        <w:tc>
          <w:tcPr>
            <w:tcW w:w="6225" w:type="dxa"/>
          </w:tcPr>
          <w:p w14:paraId="41D78D7C"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Cinsiyete göre anlamlı bir farklılık göstermektedir.</w:t>
            </w:r>
          </w:p>
        </w:tc>
        <w:tc>
          <w:tcPr>
            <w:tcW w:w="1723" w:type="dxa"/>
          </w:tcPr>
          <w:p w14:paraId="055BAFE8" w14:textId="77777777" w:rsidR="00A915AC" w:rsidRPr="00281483" w:rsidRDefault="00A915AC" w:rsidP="00046C63">
            <w:pPr>
              <w:tabs>
                <w:tab w:val="center" w:pos="4536"/>
                <w:tab w:val="left" w:pos="7080"/>
              </w:tabs>
              <w:spacing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Desteklendi</w:t>
            </w:r>
          </w:p>
        </w:tc>
      </w:tr>
      <w:tr w:rsidR="00A915AC" w:rsidRPr="00281483" w14:paraId="248BED18" w14:textId="77777777" w:rsidTr="00046C63">
        <w:tc>
          <w:tcPr>
            <w:tcW w:w="1114" w:type="dxa"/>
          </w:tcPr>
          <w:p w14:paraId="7E893767"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H6b</w:t>
            </w:r>
          </w:p>
        </w:tc>
        <w:tc>
          <w:tcPr>
            <w:tcW w:w="6225" w:type="dxa"/>
          </w:tcPr>
          <w:p w14:paraId="711F60BA"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Medeni duruma göre anlamlı bir farklılık göstermektedir.</w:t>
            </w:r>
          </w:p>
        </w:tc>
        <w:tc>
          <w:tcPr>
            <w:tcW w:w="1723" w:type="dxa"/>
          </w:tcPr>
          <w:p w14:paraId="5BCEB894" w14:textId="77777777" w:rsidR="00A915AC" w:rsidRPr="00281483" w:rsidRDefault="00A915AC" w:rsidP="00046C63">
            <w:pPr>
              <w:tabs>
                <w:tab w:val="center" w:pos="4536"/>
                <w:tab w:val="left" w:pos="7080"/>
              </w:tabs>
              <w:spacing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Desteklenmedi</w:t>
            </w:r>
          </w:p>
        </w:tc>
      </w:tr>
      <w:tr w:rsidR="00A915AC" w:rsidRPr="00281483" w14:paraId="2F74A7A9" w14:textId="77777777" w:rsidTr="00046C63">
        <w:tc>
          <w:tcPr>
            <w:tcW w:w="1114" w:type="dxa"/>
          </w:tcPr>
          <w:p w14:paraId="271377B4"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H6c</w:t>
            </w:r>
          </w:p>
        </w:tc>
        <w:tc>
          <w:tcPr>
            <w:tcW w:w="6225" w:type="dxa"/>
          </w:tcPr>
          <w:p w14:paraId="30E400E5"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Yaşa göre anlamlı bir farklılık göstermektedir.</w:t>
            </w:r>
          </w:p>
        </w:tc>
        <w:tc>
          <w:tcPr>
            <w:tcW w:w="1723" w:type="dxa"/>
          </w:tcPr>
          <w:p w14:paraId="36031620" w14:textId="77777777" w:rsidR="00A915AC" w:rsidRPr="00281483" w:rsidRDefault="00A915AC" w:rsidP="00046C63">
            <w:pPr>
              <w:tabs>
                <w:tab w:val="center" w:pos="4536"/>
                <w:tab w:val="left" w:pos="7080"/>
              </w:tabs>
              <w:spacing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Desteklenmedi</w:t>
            </w:r>
          </w:p>
        </w:tc>
      </w:tr>
      <w:tr w:rsidR="00A915AC" w:rsidRPr="00281483" w14:paraId="11E1C084" w14:textId="77777777" w:rsidTr="00046C63">
        <w:tc>
          <w:tcPr>
            <w:tcW w:w="1114" w:type="dxa"/>
          </w:tcPr>
          <w:p w14:paraId="2950D6A9"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H6d</w:t>
            </w:r>
          </w:p>
        </w:tc>
        <w:tc>
          <w:tcPr>
            <w:tcW w:w="6225" w:type="dxa"/>
          </w:tcPr>
          <w:p w14:paraId="1D47EA30"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Eğitim düzeyine göre anlamlı bir farklılık göstermektedir.</w:t>
            </w:r>
          </w:p>
        </w:tc>
        <w:tc>
          <w:tcPr>
            <w:tcW w:w="1723" w:type="dxa"/>
          </w:tcPr>
          <w:p w14:paraId="6AEFF047" w14:textId="77777777" w:rsidR="00A915AC" w:rsidRPr="00281483" w:rsidRDefault="00A915AC" w:rsidP="00046C63">
            <w:pPr>
              <w:tabs>
                <w:tab w:val="center" w:pos="4536"/>
                <w:tab w:val="left" w:pos="7080"/>
              </w:tabs>
              <w:spacing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Desteklenmedi</w:t>
            </w:r>
          </w:p>
        </w:tc>
      </w:tr>
      <w:tr w:rsidR="00A915AC" w:rsidRPr="00281483" w14:paraId="454F8F25" w14:textId="77777777" w:rsidTr="00046C63">
        <w:tc>
          <w:tcPr>
            <w:tcW w:w="1114" w:type="dxa"/>
          </w:tcPr>
          <w:p w14:paraId="1CA35103"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H6e</w:t>
            </w:r>
          </w:p>
        </w:tc>
        <w:tc>
          <w:tcPr>
            <w:tcW w:w="6225" w:type="dxa"/>
          </w:tcPr>
          <w:p w14:paraId="40679763"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Mesleğe göre anlamlı bir farklılık göstermektedir.</w:t>
            </w:r>
          </w:p>
        </w:tc>
        <w:tc>
          <w:tcPr>
            <w:tcW w:w="1723" w:type="dxa"/>
          </w:tcPr>
          <w:p w14:paraId="61278CC0" w14:textId="77777777" w:rsidR="00A915AC" w:rsidRPr="00281483" w:rsidRDefault="00A915AC" w:rsidP="00046C63">
            <w:pPr>
              <w:tabs>
                <w:tab w:val="center" w:pos="4536"/>
                <w:tab w:val="left" w:pos="7080"/>
              </w:tabs>
              <w:spacing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Desteklenmedi</w:t>
            </w:r>
          </w:p>
        </w:tc>
      </w:tr>
      <w:tr w:rsidR="00A915AC" w:rsidRPr="00281483" w14:paraId="594D8948" w14:textId="77777777" w:rsidTr="00046C63">
        <w:tc>
          <w:tcPr>
            <w:tcW w:w="1114" w:type="dxa"/>
          </w:tcPr>
          <w:p w14:paraId="18335FC7"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H6f</w:t>
            </w:r>
          </w:p>
        </w:tc>
        <w:tc>
          <w:tcPr>
            <w:tcW w:w="6225" w:type="dxa"/>
          </w:tcPr>
          <w:p w14:paraId="05EE06E6"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Gelir düzeyine göre anlamlı bir farklılık göstermektedir.</w:t>
            </w:r>
          </w:p>
        </w:tc>
        <w:tc>
          <w:tcPr>
            <w:tcW w:w="1723" w:type="dxa"/>
          </w:tcPr>
          <w:p w14:paraId="178B6279" w14:textId="77777777" w:rsidR="00A915AC" w:rsidRPr="00281483" w:rsidRDefault="00A915AC" w:rsidP="00046C63">
            <w:pPr>
              <w:tabs>
                <w:tab w:val="center" w:pos="4536"/>
                <w:tab w:val="left" w:pos="7080"/>
              </w:tabs>
              <w:spacing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Desteklenmedi</w:t>
            </w:r>
          </w:p>
        </w:tc>
      </w:tr>
      <w:tr w:rsidR="00A915AC" w:rsidRPr="00281483" w14:paraId="2C842FA0" w14:textId="77777777" w:rsidTr="00046C63">
        <w:tc>
          <w:tcPr>
            <w:tcW w:w="1114" w:type="dxa"/>
          </w:tcPr>
          <w:p w14:paraId="0E987A62"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H6g</w:t>
            </w:r>
          </w:p>
        </w:tc>
        <w:tc>
          <w:tcPr>
            <w:tcW w:w="6225" w:type="dxa"/>
          </w:tcPr>
          <w:p w14:paraId="0A9BB24F" w14:textId="77777777" w:rsidR="00A915AC" w:rsidRPr="00281483" w:rsidRDefault="00A915AC" w:rsidP="00046C63">
            <w:pPr>
              <w:tabs>
                <w:tab w:val="center" w:pos="4536"/>
                <w:tab w:val="left" w:pos="7080"/>
              </w:tabs>
              <w:spacing w:line="240" w:lineRule="auto"/>
              <w:jc w:val="both"/>
              <w:rPr>
                <w:rFonts w:cs="Times New Roman"/>
                <w:b/>
                <w:bCs/>
                <w:color w:val="0D0D0D" w:themeColor="text1" w:themeTint="F2"/>
                <w:sz w:val="24"/>
                <w:szCs w:val="24"/>
              </w:rPr>
            </w:pPr>
            <w:r w:rsidRPr="00281483">
              <w:rPr>
                <w:rFonts w:cs="Times New Roman"/>
              </w:rPr>
              <w:t>İkamet süresine göre anlamlı bir farklılık göstermektedir.</w:t>
            </w:r>
          </w:p>
        </w:tc>
        <w:tc>
          <w:tcPr>
            <w:tcW w:w="1723" w:type="dxa"/>
          </w:tcPr>
          <w:p w14:paraId="121436BA" w14:textId="77777777" w:rsidR="00A915AC" w:rsidRPr="00281483" w:rsidRDefault="00A915AC" w:rsidP="00046C63">
            <w:pPr>
              <w:tabs>
                <w:tab w:val="center" w:pos="4536"/>
                <w:tab w:val="left" w:pos="7080"/>
              </w:tabs>
              <w:spacing w:line="240" w:lineRule="auto"/>
              <w:jc w:val="center"/>
              <w:rPr>
                <w:rFonts w:cs="Times New Roman"/>
                <w:b/>
                <w:bCs/>
                <w:color w:val="0D0D0D" w:themeColor="text1" w:themeTint="F2"/>
                <w:sz w:val="24"/>
                <w:szCs w:val="24"/>
              </w:rPr>
            </w:pPr>
            <w:r w:rsidRPr="00281483">
              <w:rPr>
                <w:rFonts w:cs="Times New Roman"/>
                <w:b/>
                <w:bCs/>
                <w:color w:val="0D0D0D" w:themeColor="text1" w:themeTint="F2"/>
                <w:sz w:val="24"/>
                <w:szCs w:val="24"/>
              </w:rPr>
              <w:t>Desteklendi</w:t>
            </w:r>
          </w:p>
        </w:tc>
      </w:tr>
    </w:tbl>
    <w:p w14:paraId="020F24AC" w14:textId="7931DD2C" w:rsidR="00CC3607" w:rsidRPr="00281483" w:rsidRDefault="00CC3607" w:rsidP="00CC3607">
      <w:pPr>
        <w:pStyle w:val="DZEY1"/>
        <w:jc w:val="center"/>
        <w:rPr>
          <w:rFonts w:cs="Times New Roman"/>
          <w:color w:val="auto"/>
        </w:rPr>
      </w:pPr>
      <w:bookmarkStart w:id="3293" w:name="_Toc239949021"/>
      <w:bookmarkStart w:id="3294" w:name="_Toc240277637"/>
      <w:r w:rsidRPr="00281483">
        <w:rPr>
          <w:rFonts w:cs="Times New Roman"/>
        </w:rPr>
        <w:lastRenderedPageBreak/>
        <w:t>EK-</w:t>
      </w:r>
      <w:r w:rsidR="00A915AC" w:rsidRPr="00281483">
        <w:rPr>
          <w:rFonts w:cs="Times New Roman"/>
        </w:rPr>
        <w:t>6</w:t>
      </w:r>
      <w:r w:rsidRPr="00281483">
        <w:rPr>
          <w:rFonts w:cs="Times New Roman"/>
        </w:rPr>
        <w:t>: ZİYARETÇİLERE YÖNELİK ARAŞTIRMA HİPOTEZLERİNİN DESTEKLENME DURUMU</w:t>
      </w:r>
      <w:bookmarkEnd w:id="3290"/>
      <w:bookmarkEnd w:id="3293"/>
      <w:bookmarkEnd w:id="3294"/>
    </w:p>
    <w:tbl>
      <w:tblPr>
        <w:tblStyle w:val="TabloKlavuzu"/>
        <w:tblW w:w="0" w:type="auto"/>
        <w:tblBorders>
          <w:insideV w:val="none" w:sz="0" w:space="0" w:color="auto"/>
        </w:tblBorders>
        <w:tblLook w:val="04A0" w:firstRow="1" w:lastRow="0" w:firstColumn="1" w:lastColumn="0" w:noHBand="0" w:noVBand="1"/>
      </w:tblPr>
      <w:tblGrid>
        <w:gridCol w:w="1111"/>
        <w:gridCol w:w="5830"/>
        <w:gridCol w:w="2121"/>
      </w:tblGrid>
      <w:tr w:rsidR="00CC3607" w:rsidRPr="00281483" w14:paraId="41C1CA12" w14:textId="77777777" w:rsidTr="00670C85">
        <w:tc>
          <w:tcPr>
            <w:tcW w:w="1111" w:type="dxa"/>
          </w:tcPr>
          <w:p w14:paraId="19FE8246" w14:textId="77777777" w:rsidR="00CC3607" w:rsidRPr="00281483" w:rsidRDefault="00CC3607" w:rsidP="00670C85">
            <w:pPr>
              <w:spacing w:line="240" w:lineRule="auto"/>
              <w:jc w:val="both"/>
              <w:rPr>
                <w:rFonts w:cs="Times New Roman"/>
                <w:b/>
                <w:bCs/>
              </w:rPr>
            </w:pPr>
            <w:r w:rsidRPr="00281483">
              <w:rPr>
                <w:rFonts w:cs="Times New Roman"/>
                <w:b/>
                <w:bCs/>
              </w:rPr>
              <w:t>Hipotez</w:t>
            </w:r>
          </w:p>
        </w:tc>
        <w:tc>
          <w:tcPr>
            <w:tcW w:w="5830" w:type="dxa"/>
          </w:tcPr>
          <w:p w14:paraId="53D87C37" w14:textId="77777777" w:rsidR="00CC3607" w:rsidRPr="00281483" w:rsidRDefault="00CC3607" w:rsidP="00670C85">
            <w:pPr>
              <w:spacing w:line="240" w:lineRule="auto"/>
              <w:jc w:val="both"/>
              <w:rPr>
                <w:rFonts w:cs="Times New Roman"/>
                <w:b/>
                <w:bCs/>
              </w:rPr>
            </w:pPr>
            <w:r w:rsidRPr="00281483">
              <w:rPr>
                <w:rFonts w:cs="Times New Roman"/>
                <w:b/>
                <w:bCs/>
              </w:rPr>
              <w:t>Hipotez İçeriği</w:t>
            </w:r>
          </w:p>
        </w:tc>
        <w:tc>
          <w:tcPr>
            <w:tcW w:w="2121" w:type="dxa"/>
          </w:tcPr>
          <w:p w14:paraId="33223115" w14:textId="77777777" w:rsidR="00CC3607" w:rsidRPr="00281483" w:rsidRDefault="00CC3607" w:rsidP="00670C85">
            <w:pPr>
              <w:spacing w:line="240" w:lineRule="auto"/>
              <w:jc w:val="center"/>
              <w:rPr>
                <w:rFonts w:cs="Times New Roman"/>
                <w:b/>
                <w:bCs/>
              </w:rPr>
            </w:pPr>
            <w:r w:rsidRPr="00281483">
              <w:rPr>
                <w:rFonts w:cs="Times New Roman"/>
                <w:b/>
                <w:bCs/>
              </w:rPr>
              <w:t>Karar</w:t>
            </w:r>
          </w:p>
        </w:tc>
      </w:tr>
      <w:tr w:rsidR="00CC3607" w:rsidRPr="00281483" w14:paraId="27AD7298" w14:textId="77777777" w:rsidTr="00670C85">
        <w:tc>
          <w:tcPr>
            <w:tcW w:w="9062" w:type="dxa"/>
            <w:gridSpan w:val="3"/>
          </w:tcPr>
          <w:p w14:paraId="4271ED67" w14:textId="77777777" w:rsidR="00CC3607" w:rsidRPr="00281483" w:rsidRDefault="00CC3607" w:rsidP="00670C85">
            <w:pPr>
              <w:spacing w:line="240" w:lineRule="auto"/>
              <w:jc w:val="both"/>
              <w:rPr>
                <w:rFonts w:cs="Times New Roman"/>
              </w:rPr>
            </w:pPr>
            <w:r w:rsidRPr="00281483">
              <w:rPr>
                <w:rFonts w:cs="Times New Roman"/>
              </w:rPr>
              <w:t>H7: Ziyaretçilerin ulaşım aracı tercihleri ile sosyodemografik özellikleri arasında anlamlı bir ilişki vardır.</w:t>
            </w:r>
          </w:p>
        </w:tc>
      </w:tr>
      <w:tr w:rsidR="00CC3607" w:rsidRPr="00281483" w14:paraId="05A17B2D" w14:textId="77777777" w:rsidTr="00670C85">
        <w:tc>
          <w:tcPr>
            <w:tcW w:w="1111" w:type="dxa"/>
          </w:tcPr>
          <w:p w14:paraId="4411F375" w14:textId="77777777" w:rsidR="00CC3607" w:rsidRPr="00281483" w:rsidRDefault="00CC3607" w:rsidP="00670C85">
            <w:pPr>
              <w:spacing w:line="240" w:lineRule="auto"/>
              <w:jc w:val="both"/>
              <w:rPr>
                <w:rFonts w:cs="Times New Roman"/>
              </w:rPr>
            </w:pPr>
            <w:r w:rsidRPr="00281483">
              <w:rPr>
                <w:rFonts w:cs="Times New Roman"/>
              </w:rPr>
              <w:t>H7a</w:t>
            </w:r>
          </w:p>
        </w:tc>
        <w:tc>
          <w:tcPr>
            <w:tcW w:w="5830" w:type="dxa"/>
          </w:tcPr>
          <w:p w14:paraId="7FB598DB" w14:textId="77777777" w:rsidR="00CC3607" w:rsidRPr="00281483" w:rsidRDefault="00CC3607" w:rsidP="00670C85">
            <w:pPr>
              <w:spacing w:line="240" w:lineRule="auto"/>
              <w:jc w:val="both"/>
              <w:rPr>
                <w:rFonts w:cs="Times New Roman"/>
              </w:rPr>
            </w:pPr>
            <w:r w:rsidRPr="00281483">
              <w:rPr>
                <w:rFonts w:cs="Times New Roman"/>
              </w:rPr>
              <w:t>Cinsiyete göre anlamlı bir ilişki vardır.</w:t>
            </w:r>
          </w:p>
        </w:tc>
        <w:tc>
          <w:tcPr>
            <w:tcW w:w="2121" w:type="dxa"/>
          </w:tcPr>
          <w:p w14:paraId="74B60317" w14:textId="77777777" w:rsidR="00CC3607" w:rsidRPr="00281483" w:rsidRDefault="00CC3607" w:rsidP="00670C85">
            <w:pPr>
              <w:spacing w:line="240" w:lineRule="auto"/>
              <w:jc w:val="center"/>
              <w:rPr>
                <w:rFonts w:cs="Times New Roman"/>
              </w:rPr>
            </w:pPr>
            <w:r w:rsidRPr="00281483">
              <w:rPr>
                <w:rFonts w:cs="Times New Roman"/>
                <w:b/>
                <w:bCs/>
                <w:color w:val="0D0D0D" w:themeColor="text1" w:themeTint="F2"/>
              </w:rPr>
              <w:t>Desteklendi</w:t>
            </w:r>
          </w:p>
        </w:tc>
      </w:tr>
      <w:tr w:rsidR="00CC3607" w:rsidRPr="00281483" w14:paraId="2398EECD" w14:textId="77777777" w:rsidTr="00670C85">
        <w:tc>
          <w:tcPr>
            <w:tcW w:w="1111" w:type="dxa"/>
          </w:tcPr>
          <w:p w14:paraId="1EFF1D87" w14:textId="77777777" w:rsidR="00CC3607" w:rsidRPr="00281483" w:rsidRDefault="00CC3607" w:rsidP="00670C85">
            <w:pPr>
              <w:spacing w:line="240" w:lineRule="auto"/>
              <w:jc w:val="both"/>
              <w:rPr>
                <w:rFonts w:cs="Times New Roman"/>
              </w:rPr>
            </w:pPr>
            <w:r w:rsidRPr="00281483">
              <w:rPr>
                <w:rFonts w:cs="Times New Roman"/>
              </w:rPr>
              <w:t>H7b</w:t>
            </w:r>
          </w:p>
        </w:tc>
        <w:tc>
          <w:tcPr>
            <w:tcW w:w="5830" w:type="dxa"/>
          </w:tcPr>
          <w:p w14:paraId="3C1C9604" w14:textId="77777777" w:rsidR="00CC3607" w:rsidRPr="00281483" w:rsidRDefault="00CC3607" w:rsidP="00670C85">
            <w:pPr>
              <w:spacing w:line="240" w:lineRule="auto"/>
              <w:jc w:val="both"/>
              <w:rPr>
                <w:rFonts w:cs="Times New Roman"/>
              </w:rPr>
            </w:pPr>
            <w:r w:rsidRPr="00281483">
              <w:rPr>
                <w:rFonts w:cs="Times New Roman"/>
              </w:rPr>
              <w:t>Medeni duruma göre anlamlı bir ilişki vardır.</w:t>
            </w:r>
          </w:p>
        </w:tc>
        <w:tc>
          <w:tcPr>
            <w:tcW w:w="2121" w:type="dxa"/>
          </w:tcPr>
          <w:p w14:paraId="2FB3E65B" w14:textId="77777777" w:rsidR="00CC3607" w:rsidRPr="00281483" w:rsidRDefault="00CC3607" w:rsidP="00670C85">
            <w:pPr>
              <w:spacing w:line="240" w:lineRule="auto"/>
              <w:jc w:val="center"/>
              <w:rPr>
                <w:rFonts w:cs="Times New Roman"/>
              </w:rPr>
            </w:pPr>
            <w:r w:rsidRPr="00281483">
              <w:rPr>
                <w:rFonts w:cs="Times New Roman"/>
                <w:b/>
                <w:bCs/>
                <w:color w:val="0D0D0D" w:themeColor="text1" w:themeTint="F2"/>
              </w:rPr>
              <w:t>Desteklendi</w:t>
            </w:r>
          </w:p>
        </w:tc>
      </w:tr>
      <w:tr w:rsidR="00CC3607" w:rsidRPr="00281483" w14:paraId="6DCD4318" w14:textId="77777777" w:rsidTr="00670C85">
        <w:tc>
          <w:tcPr>
            <w:tcW w:w="1111" w:type="dxa"/>
          </w:tcPr>
          <w:p w14:paraId="3D0DFBB9" w14:textId="77777777" w:rsidR="00CC3607" w:rsidRPr="00281483" w:rsidRDefault="00CC3607" w:rsidP="00670C85">
            <w:pPr>
              <w:spacing w:line="240" w:lineRule="auto"/>
              <w:jc w:val="both"/>
              <w:rPr>
                <w:rFonts w:cs="Times New Roman"/>
              </w:rPr>
            </w:pPr>
            <w:r w:rsidRPr="00281483">
              <w:rPr>
                <w:rFonts w:cs="Times New Roman"/>
              </w:rPr>
              <w:t>H7c</w:t>
            </w:r>
          </w:p>
        </w:tc>
        <w:tc>
          <w:tcPr>
            <w:tcW w:w="5830" w:type="dxa"/>
          </w:tcPr>
          <w:p w14:paraId="5C7ECC76" w14:textId="77777777" w:rsidR="00CC3607" w:rsidRPr="00281483" w:rsidRDefault="00CC3607" w:rsidP="00670C85">
            <w:pPr>
              <w:spacing w:line="240" w:lineRule="auto"/>
              <w:jc w:val="both"/>
              <w:rPr>
                <w:rFonts w:cs="Times New Roman"/>
              </w:rPr>
            </w:pPr>
            <w:r w:rsidRPr="00281483">
              <w:rPr>
                <w:rFonts w:cs="Times New Roman"/>
              </w:rPr>
              <w:t>Yaşa göre anlamlı bir ilişki vardır.</w:t>
            </w:r>
          </w:p>
        </w:tc>
        <w:tc>
          <w:tcPr>
            <w:tcW w:w="2121" w:type="dxa"/>
          </w:tcPr>
          <w:p w14:paraId="0776A60F" w14:textId="77777777" w:rsidR="00CC3607" w:rsidRPr="00281483" w:rsidRDefault="00CC3607" w:rsidP="00670C85">
            <w:pPr>
              <w:spacing w:line="240" w:lineRule="auto"/>
              <w:jc w:val="center"/>
              <w:rPr>
                <w:rFonts w:cs="Times New Roman"/>
              </w:rPr>
            </w:pPr>
            <w:r w:rsidRPr="00281483">
              <w:rPr>
                <w:rFonts w:cs="Times New Roman"/>
                <w:b/>
                <w:bCs/>
                <w:color w:val="0D0D0D" w:themeColor="text1" w:themeTint="F2"/>
              </w:rPr>
              <w:t>Desteklenmedi</w:t>
            </w:r>
          </w:p>
        </w:tc>
      </w:tr>
      <w:tr w:rsidR="00CC3607" w:rsidRPr="00281483" w14:paraId="54A75AA6" w14:textId="77777777" w:rsidTr="00670C85">
        <w:tc>
          <w:tcPr>
            <w:tcW w:w="1111" w:type="dxa"/>
          </w:tcPr>
          <w:p w14:paraId="7693F204" w14:textId="77777777" w:rsidR="00CC3607" w:rsidRPr="00281483" w:rsidRDefault="00CC3607" w:rsidP="00670C85">
            <w:pPr>
              <w:spacing w:line="240" w:lineRule="auto"/>
              <w:jc w:val="both"/>
              <w:rPr>
                <w:rFonts w:cs="Times New Roman"/>
              </w:rPr>
            </w:pPr>
            <w:r w:rsidRPr="00281483">
              <w:rPr>
                <w:rFonts w:cs="Times New Roman"/>
              </w:rPr>
              <w:t>H7d</w:t>
            </w:r>
          </w:p>
        </w:tc>
        <w:tc>
          <w:tcPr>
            <w:tcW w:w="5830" w:type="dxa"/>
          </w:tcPr>
          <w:p w14:paraId="24B87EDD" w14:textId="77777777" w:rsidR="00CC3607" w:rsidRPr="00281483" w:rsidRDefault="00CC3607" w:rsidP="00670C85">
            <w:pPr>
              <w:spacing w:line="240" w:lineRule="auto"/>
              <w:jc w:val="both"/>
              <w:rPr>
                <w:rFonts w:cs="Times New Roman"/>
              </w:rPr>
            </w:pPr>
            <w:r w:rsidRPr="00281483">
              <w:rPr>
                <w:rFonts w:cs="Times New Roman"/>
              </w:rPr>
              <w:t>Eğitim düzeyine göre anlamlı bir ilişki vardır.</w:t>
            </w:r>
          </w:p>
        </w:tc>
        <w:tc>
          <w:tcPr>
            <w:tcW w:w="2121" w:type="dxa"/>
          </w:tcPr>
          <w:p w14:paraId="54E79E0E" w14:textId="77777777" w:rsidR="00CC3607" w:rsidRPr="00281483" w:rsidRDefault="00CC3607" w:rsidP="00670C85">
            <w:pPr>
              <w:spacing w:line="240" w:lineRule="auto"/>
              <w:jc w:val="center"/>
              <w:rPr>
                <w:rFonts w:cs="Times New Roman"/>
              </w:rPr>
            </w:pPr>
            <w:r w:rsidRPr="00281483">
              <w:rPr>
                <w:rFonts w:cs="Times New Roman"/>
                <w:b/>
                <w:bCs/>
                <w:color w:val="0D0D0D" w:themeColor="text1" w:themeTint="F2"/>
              </w:rPr>
              <w:t>Desteklenmedi</w:t>
            </w:r>
          </w:p>
        </w:tc>
      </w:tr>
      <w:tr w:rsidR="00CC3607" w:rsidRPr="00281483" w14:paraId="764E9CAC" w14:textId="77777777" w:rsidTr="00670C85">
        <w:tc>
          <w:tcPr>
            <w:tcW w:w="1111" w:type="dxa"/>
          </w:tcPr>
          <w:p w14:paraId="334D6ACC" w14:textId="77777777" w:rsidR="00CC3607" w:rsidRPr="00281483" w:rsidRDefault="00CC3607" w:rsidP="00670C85">
            <w:pPr>
              <w:spacing w:line="240" w:lineRule="auto"/>
              <w:jc w:val="both"/>
              <w:rPr>
                <w:rFonts w:cs="Times New Roman"/>
              </w:rPr>
            </w:pPr>
            <w:r w:rsidRPr="00281483">
              <w:rPr>
                <w:rFonts w:cs="Times New Roman"/>
              </w:rPr>
              <w:t>H7e</w:t>
            </w:r>
          </w:p>
        </w:tc>
        <w:tc>
          <w:tcPr>
            <w:tcW w:w="5830" w:type="dxa"/>
          </w:tcPr>
          <w:p w14:paraId="3C06DB71" w14:textId="77777777" w:rsidR="00CC3607" w:rsidRPr="00281483" w:rsidRDefault="00CC3607" w:rsidP="00670C85">
            <w:pPr>
              <w:spacing w:line="240" w:lineRule="auto"/>
              <w:jc w:val="both"/>
              <w:rPr>
                <w:rFonts w:cs="Times New Roman"/>
              </w:rPr>
            </w:pPr>
            <w:r w:rsidRPr="00281483">
              <w:rPr>
                <w:rFonts w:cs="Times New Roman"/>
              </w:rPr>
              <w:t>Mesleğe göre anlamlı bir ilişki vardır.</w:t>
            </w:r>
          </w:p>
        </w:tc>
        <w:tc>
          <w:tcPr>
            <w:tcW w:w="2121" w:type="dxa"/>
          </w:tcPr>
          <w:p w14:paraId="6E1D54E4" w14:textId="77777777" w:rsidR="00CC3607" w:rsidRPr="00281483" w:rsidRDefault="00CC3607" w:rsidP="00670C85">
            <w:pPr>
              <w:spacing w:line="240" w:lineRule="auto"/>
              <w:jc w:val="center"/>
              <w:rPr>
                <w:rFonts w:cs="Times New Roman"/>
              </w:rPr>
            </w:pPr>
            <w:r w:rsidRPr="00281483">
              <w:rPr>
                <w:rFonts w:cs="Times New Roman"/>
                <w:b/>
                <w:bCs/>
                <w:color w:val="0D0D0D" w:themeColor="text1" w:themeTint="F2"/>
              </w:rPr>
              <w:t>Desteklendi</w:t>
            </w:r>
          </w:p>
        </w:tc>
      </w:tr>
      <w:tr w:rsidR="00CC3607" w:rsidRPr="00281483" w14:paraId="20EE5920" w14:textId="77777777" w:rsidTr="00670C85">
        <w:tc>
          <w:tcPr>
            <w:tcW w:w="1111" w:type="dxa"/>
          </w:tcPr>
          <w:p w14:paraId="40DD576A" w14:textId="77777777" w:rsidR="00CC3607" w:rsidRPr="00281483" w:rsidRDefault="00CC3607" w:rsidP="00670C85">
            <w:pPr>
              <w:spacing w:line="240" w:lineRule="auto"/>
              <w:jc w:val="both"/>
              <w:rPr>
                <w:rFonts w:cs="Times New Roman"/>
              </w:rPr>
            </w:pPr>
            <w:r w:rsidRPr="00281483">
              <w:rPr>
                <w:rFonts w:cs="Times New Roman"/>
              </w:rPr>
              <w:t>H7f</w:t>
            </w:r>
          </w:p>
        </w:tc>
        <w:tc>
          <w:tcPr>
            <w:tcW w:w="5830" w:type="dxa"/>
          </w:tcPr>
          <w:p w14:paraId="066F4AC3" w14:textId="77777777" w:rsidR="00CC3607" w:rsidRPr="00281483" w:rsidRDefault="00CC3607" w:rsidP="00670C85">
            <w:pPr>
              <w:spacing w:line="240" w:lineRule="auto"/>
              <w:jc w:val="both"/>
              <w:rPr>
                <w:rFonts w:cs="Times New Roman"/>
              </w:rPr>
            </w:pPr>
            <w:r w:rsidRPr="00281483">
              <w:rPr>
                <w:rFonts w:cs="Times New Roman"/>
              </w:rPr>
              <w:t>Gelir düzeyine göre anlamlı bir ilişki vardır.</w:t>
            </w:r>
          </w:p>
        </w:tc>
        <w:tc>
          <w:tcPr>
            <w:tcW w:w="2121" w:type="dxa"/>
          </w:tcPr>
          <w:p w14:paraId="7693D8BA" w14:textId="77777777" w:rsidR="00CC3607" w:rsidRPr="00281483" w:rsidRDefault="00CC3607" w:rsidP="00670C85">
            <w:pPr>
              <w:spacing w:line="240" w:lineRule="auto"/>
              <w:jc w:val="center"/>
              <w:rPr>
                <w:rFonts w:cs="Times New Roman"/>
              </w:rPr>
            </w:pPr>
            <w:r w:rsidRPr="00281483">
              <w:rPr>
                <w:rFonts w:cs="Times New Roman"/>
                <w:b/>
                <w:bCs/>
                <w:color w:val="0D0D0D" w:themeColor="text1" w:themeTint="F2"/>
              </w:rPr>
              <w:t>Desteklendi</w:t>
            </w:r>
          </w:p>
        </w:tc>
      </w:tr>
      <w:tr w:rsidR="00CC3607" w:rsidRPr="00281483" w14:paraId="4374F73D" w14:textId="77777777" w:rsidTr="00670C85">
        <w:tc>
          <w:tcPr>
            <w:tcW w:w="9062" w:type="dxa"/>
            <w:gridSpan w:val="3"/>
          </w:tcPr>
          <w:p w14:paraId="72DDD659" w14:textId="77777777" w:rsidR="00CC3607" w:rsidRPr="00281483" w:rsidRDefault="00CC3607" w:rsidP="00670C85">
            <w:pPr>
              <w:spacing w:line="240" w:lineRule="auto"/>
              <w:jc w:val="both"/>
              <w:rPr>
                <w:rFonts w:cs="Times New Roman"/>
              </w:rPr>
            </w:pPr>
            <w:r w:rsidRPr="00281483">
              <w:rPr>
                <w:rFonts w:cs="Times New Roman"/>
              </w:rPr>
              <w:t>H8: Ziyaretçilerin konaklama yapma durumları ile sosyodemografik özellikleri arasında anlamlı bir ilişki vardır.</w:t>
            </w:r>
          </w:p>
        </w:tc>
      </w:tr>
      <w:tr w:rsidR="00CC3607" w:rsidRPr="00281483" w14:paraId="5C2A0002" w14:textId="77777777" w:rsidTr="00670C85">
        <w:tc>
          <w:tcPr>
            <w:tcW w:w="1111" w:type="dxa"/>
          </w:tcPr>
          <w:p w14:paraId="793DB001" w14:textId="77777777" w:rsidR="00CC3607" w:rsidRPr="00281483" w:rsidRDefault="00CC3607" w:rsidP="00670C85">
            <w:pPr>
              <w:spacing w:line="240" w:lineRule="auto"/>
              <w:jc w:val="both"/>
              <w:rPr>
                <w:rFonts w:cs="Times New Roman"/>
              </w:rPr>
            </w:pPr>
            <w:r w:rsidRPr="00281483">
              <w:rPr>
                <w:rFonts w:cs="Times New Roman"/>
              </w:rPr>
              <w:t>H8a</w:t>
            </w:r>
          </w:p>
        </w:tc>
        <w:tc>
          <w:tcPr>
            <w:tcW w:w="5830" w:type="dxa"/>
          </w:tcPr>
          <w:p w14:paraId="4E961631" w14:textId="77777777" w:rsidR="00CC3607" w:rsidRPr="00281483" w:rsidRDefault="00CC3607" w:rsidP="00670C85">
            <w:pPr>
              <w:spacing w:line="240" w:lineRule="auto"/>
              <w:jc w:val="both"/>
              <w:rPr>
                <w:rFonts w:cs="Times New Roman"/>
              </w:rPr>
            </w:pPr>
            <w:r w:rsidRPr="00281483">
              <w:rPr>
                <w:rFonts w:cs="Times New Roman"/>
              </w:rPr>
              <w:t>Cinsiyete göre anlamlı bir ilişki vardır.</w:t>
            </w:r>
          </w:p>
        </w:tc>
        <w:tc>
          <w:tcPr>
            <w:tcW w:w="2121" w:type="dxa"/>
          </w:tcPr>
          <w:p w14:paraId="6EDE2B24" w14:textId="77777777" w:rsidR="00CC3607" w:rsidRPr="00281483" w:rsidRDefault="00CC3607" w:rsidP="00670C85">
            <w:pPr>
              <w:spacing w:line="240" w:lineRule="auto"/>
              <w:jc w:val="center"/>
              <w:rPr>
                <w:rFonts w:cs="Times New Roman"/>
              </w:rPr>
            </w:pPr>
            <w:r w:rsidRPr="00281483">
              <w:rPr>
                <w:rFonts w:cs="Times New Roman"/>
                <w:b/>
                <w:bCs/>
                <w:color w:val="0D0D0D" w:themeColor="text1" w:themeTint="F2"/>
              </w:rPr>
              <w:t>Desteklenmedi</w:t>
            </w:r>
          </w:p>
        </w:tc>
      </w:tr>
      <w:tr w:rsidR="00CC3607" w:rsidRPr="00281483" w14:paraId="402371DA" w14:textId="77777777" w:rsidTr="00670C85">
        <w:tc>
          <w:tcPr>
            <w:tcW w:w="1111" w:type="dxa"/>
          </w:tcPr>
          <w:p w14:paraId="524F3759" w14:textId="77777777" w:rsidR="00CC3607" w:rsidRPr="00281483" w:rsidRDefault="00CC3607" w:rsidP="00670C85">
            <w:pPr>
              <w:spacing w:line="240" w:lineRule="auto"/>
              <w:jc w:val="both"/>
              <w:rPr>
                <w:rFonts w:cs="Times New Roman"/>
              </w:rPr>
            </w:pPr>
            <w:r w:rsidRPr="00281483">
              <w:rPr>
                <w:rFonts w:cs="Times New Roman"/>
              </w:rPr>
              <w:t>H8b</w:t>
            </w:r>
          </w:p>
        </w:tc>
        <w:tc>
          <w:tcPr>
            <w:tcW w:w="5830" w:type="dxa"/>
          </w:tcPr>
          <w:p w14:paraId="440B3D61" w14:textId="77777777" w:rsidR="00CC3607" w:rsidRPr="00281483" w:rsidRDefault="00CC3607" w:rsidP="00670C85">
            <w:pPr>
              <w:spacing w:line="240" w:lineRule="auto"/>
              <w:jc w:val="both"/>
              <w:rPr>
                <w:rFonts w:cs="Times New Roman"/>
              </w:rPr>
            </w:pPr>
            <w:r w:rsidRPr="00281483">
              <w:rPr>
                <w:rFonts w:cs="Times New Roman"/>
              </w:rPr>
              <w:t>Medeni duruma göre anlamlı bir ilişki vardır.</w:t>
            </w:r>
          </w:p>
        </w:tc>
        <w:tc>
          <w:tcPr>
            <w:tcW w:w="2121" w:type="dxa"/>
          </w:tcPr>
          <w:p w14:paraId="7E3E893A" w14:textId="77777777" w:rsidR="00CC3607" w:rsidRPr="00281483" w:rsidRDefault="00CC3607" w:rsidP="00670C85">
            <w:pPr>
              <w:spacing w:line="240" w:lineRule="auto"/>
              <w:jc w:val="center"/>
              <w:rPr>
                <w:rFonts w:cs="Times New Roman"/>
              </w:rPr>
            </w:pPr>
            <w:r w:rsidRPr="00281483">
              <w:rPr>
                <w:rFonts w:cs="Times New Roman"/>
                <w:b/>
                <w:bCs/>
                <w:color w:val="0D0D0D" w:themeColor="text1" w:themeTint="F2"/>
              </w:rPr>
              <w:t>Desteklenmedi</w:t>
            </w:r>
          </w:p>
        </w:tc>
      </w:tr>
      <w:tr w:rsidR="00CC3607" w:rsidRPr="00281483" w14:paraId="368C6514" w14:textId="77777777" w:rsidTr="00670C85">
        <w:tc>
          <w:tcPr>
            <w:tcW w:w="1111" w:type="dxa"/>
          </w:tcPr>
          <w:p w14:paraId="2AD394BC" w14:textId="77777777" w:rsidR="00CC3607" w:rsidRPr="00281483" w:rsidRDefault="00CC3607" w:rsidP="00670C85">
            <w:pPr>
              <w:spacing w:line="240" w:lineRule="auto"/>
              <w:jc w:val="both"/>
              <w:rPr>
                <w:rFonts w:cs="Times New Roman"/>
              </w:rPr>
            </w:pPr>
            <w:r w:rsidRPr="00281483">
              <w:rPr>
                <w:rFonts w:cs="Times New Roman"/>
              </w:rPr>
              <w:t>H8c</w:t>
            </w:r>
          </w:p>
        </w:tc>
        <w:tc>
          <w:tcPr>
            <w:tcW w:w="5830" w:type="dxa"/>
          </w:tcPr>
          <w:p w14:paraId="11FDB04A" w14:textId="77777777" w:rsidR="00CC3607" w:rsidRPr="00281483" w:rsidRDefault="00CC3607" w:rsidP="00670C85">
            <w:pPr>
              <w:spacing w:line="240" w:lineRule="auto"/>
              <w:jc w:val="both"/>
              <w:rPr>
                <w:rFonts w:cs="Times New Roman"/>
              </w:rPr>
            </w:pPr>
            <w:r w:rsidRPr="00281483">
              <w:rPr>
                <w:rFonts w:cs="Times New Roman"/>
              </w:rPr>
              <w:t>Yaşa göre anlamlı bir ilişki vardır.</w:t>
            </w:r>
          </w:p>
        </w:tc>
        <w:tc>
          <w:tcPr>
            <w:tcW w:w="2121" w:type="dxa"/>
          </w:tcPr>
          <w:p w14:paraId="4C60BF01" w14:textId="77777777" w:rsidR="00CC3607" w:rsidRPr="00281483" w:rsidRDefault="00CC3607" w:rsidP="00670C85">
            <w:pPr>
              <w:spacing w:line="240" w:lineRule="auto"/>
              <w:jc w:val="center"/>
              <w:rPr>
                <w:rFonts w:cs="Times New Roman"/>
              </w:rPr>
            </w:pPr>
            <w:r w:rsidRPr="00281483">
              <w:rPr>
                <w:rFonts w:cs="Times New Roman"/>
                <w:b/>
                <w:bCs/>
                <w:color w:val="0D0D0D" w:themeColor="text1" w:themeTint="F2"/>
              </w:rPr>
              <w:t>Desteklendi</w:t>
            </w:r>
          </w:p>
        </w:tc>
      </w:tr>
      <w:tr w:rsidR="00CC3607" w:rsidRPr="00281483" w14:paraId="2B104061" w14:textId="77777777" w:rsidTr="00670C85">
        <w:tc>
          <w:tcPr>
            <w:tcW w:w="1111" w:type="dxa"/>
          </w:tcPr>
          <w:p w14:paraId="430E7054" w14:textId="77777777" w:rsidR="00CC3607" w:rsidRPr="00281483" w:rsidRDefault="00CC3607" w:rsidP="00670C85">
            <w:pPr>
              <w:spacing w:line="240" w:lineRule="auto"/>
              <w:jc w:val="both"/>
              <w:rPr>
                <w:rFonts w:cs="Times New Roman"/>
              </w:rPr>
            </w:pPr>
            <w:r w:rsidRPr="00281483">
              <w:rPr>
                <w:rFonts w:cs="Times New Roman"/>
              </w:rPr>
              <w:t>H8d</w:t>
            </w:r>
          </w:p>
        </w:tc>
        <w:tc>
          <w:tcPr>
            <w:tcW w:w="5830" w:type="dxa"/>
          </w:tcPr>
          <w:p w14:paraId="1BF82BF9" w14:textId="77777777" w:rsidR="00CC3607" w:rsidRPr="00281483" w:rsidRDefault="00CC3607" w:rsidP="00670C85">
            <w:pPr>
              <w:spacing w:line="240" w:lineRule="auto"/>
              <w:jc w:val="both"/>
              <w:rPr>
                <w:rFonts w:cs="Times New Roman"/>
              </w:rPr>
            </w:pPr>
            <w:r w:rsidRPr="00281483">
              <w:rPr>
                <w:rFonts w:cs="Times New Roman"/>
              </w:rPr>
              <w:t>Eğitim düzeyine göre anlamlı bir ilişki vardır.</w:t>
            </w:r>
          </w:p>
        </w:tc>
        <w:tc>
          <w:tcPr>
            <w:tcW w:w="2121" w:type="dxa"/>
          </w:tcPr>
          <w:p w14:paraId="1ABBA0B0" w14:textId="77777777" w:rsidR="00CC3607" w:rsidRPr="00281483" w:rsidRDefault="00CC3607" w:rsidP="00670C85">
            <w:pPr>
              <w:spacing w:line="240" w:lineRule="auto"/>
              <w:jc w:val="center"/>
              <w:rPr>
                <w:rFonts w:cs="Times New Roman"/>
              </w:rPr>
            </w:pPr>
            <w:r w:rsidRPr="00281483">
              <w:rPr>
                <w:rFonts w:cs="Times New Roman"/>
                <w:b/>
                <w:bCs/>
                <w:color w:val="0D0D0D" w:themeColor="text1" w:themeTint="F2"/>
              </w:rPr>
              <w:t>Desteklenmedi</w:t>
            </w:r>
          </w:p>
        </w:tc>
      </w:tr>
      <w:tr w:rsidR="00CC3607" w:rsidRPr="00281483" w14:paraId="5A2F7912" w14:textId="77777777" w:rsidTr="00670C85">
        <w:tc>
          <w:tcPr>
            <w:tcW w:w="1111" w:type="dxa"/>
          </w:tcPr>
          <w:p w14:paraId="298284CF" w14:textId="77777777" w:rsidR="00CC3607" w:rsidRPr="00281483" w:rsidRDefault="00CC3607" w:rsidP="00670C85">
            <w:pPr>
              <w:spacing w:line="240" w:lineRule="auto"/>
              <w:jc w:val="both"/>
              <w:rPr>
                <w:rFonts w:cs="Times New Roman"/>
              </w:rPr>
            </w:pPr>
            <w:r w:rsidRPr="00281483">
              <w:rPr>
                <w:rFonts w:cs="Times New Roman"/>
              </w:rPr>
              <w:t>H8e</w:t>
            </w:r>
          </w:p>
        </w:tc>
        <w:tc>
          <w:tcPr>
            <w:tcW w:w="5830" w:type="dxa"/>
          </w:tcPr>
          <w:p w14:paraId="0F2DBC30" w14:textId="77777777" w:rsidR="00CC3607" w:rsidRPr="00281483" w:rsidRDefault="00CC3607" w:rsidP="00670C85">
            <w:pPr>
              <w:spacing w:line="240" w:lineRule="auto"/>
              <w:jc w:val="both"/>
              <w:rPr>
                <w:rFonts w:cs="Times New Roman"/>
              </w:rPr>
            </w:pPr>
            <w:r w:rsidRPr="00281483">
              <w:rPr>
                <w:rFonts w:cs="Times New Roman"/>
              </w:rPr>
              <w:t>Mesleğe göre anlamlı bir ilişki vardır.</w:t>
            </w:r>
          </w:p>
        </w:tc>
        <w:tc>
          <w:tcPr>
            <w:tcW w:w="2121" w:type="dxa"/>
          </w:tcPr>
          <w:p w14:paraId="68993FBF" w14:textId="77777777" w:rsidR="00CC3607" w:rsidRPr="00281483" w:rsidRDefault="00CC3607" w:rsidP="00670C85">
            <w:pPr>
              <w:spacing w:line="240" w:lineRule="auto"/>
              <w:jc w:val="center"/>
              <w:rPr>
                <w:rFonts w:cs="Times New Roman"/>
              </w:rPr>
            </w:pPr>
            <w:r w:rsidRPr="00281483">
              <w:rPr>
                <w:rFonts w:cs="Times New Roman"/>
                <w:b/>
                <w:bCs/>
                <w:color w:val="0D0D0D" w:themeColor="text1" w:themeTint="F2"/>
              </w:rPr>
              <w:t>Desteklendi</w:t>
            </w:r>
          </w:p>
        </w:tc>
      </w:tr>
      <w:tr w:rsidR="00CC3607" w:rsidRPr="00281483" w14:paraId="5B3DD51D" w14:textId="77777777" w:rsidTr="00670C85">
        <w:tc>
          <w:tcPr>
            <w:tcW w:w="1111" w:type="dxa"/>
          </w:tcPr>
          <w:p w14:paraId="6A449CF3" w14:textId="77777777" w:rsidR="00CC3607" w:rsidRPr="00281483" w:rsidRDefault="00CC3607" w:rsidP="00670C85">
            <w:pPr>
              <w:spacing w:line="240" w:lineRule="auto"/>
              <w:jc w:val="both"/>
              <w:rPr>
                <w:rFonts w:cs="Times New Roman"/>
              </w:rPr>
            </w:pPr>
            <w:r w:rsidRPr="00281483">
              <w:rPr>
                <w:rFonts w:cs="Times New Roman"/>
              </w:rPr>
              <w:t>H8f</w:t>
            </w:r>
          </w:p>
        </w:tc>
        <w:tc>
          <w:tcPr>
            <w:tcW w:w="5830" w:type="dxa"/>
          </w:tcPr>
          <w:p w14:paraId="65460851" w14:textId="77777777" w:rsidR="00CC3607" w:rsidRPr="00281483" w:rsidRDefault="00CC3607" w:rsidP="00670C85">
            <w:pPr>
              <w:spacing w:line="240" w:lineRule="auto"/>
              <w:jc w:val="both"/>
              <w:rPr>
                <w:rFonts w:cs="Times New Roman"/>
              </w:rPr>
            </w:pPr>
            <w:r w:rsidRPr="00281483">
              <w:rPr>
                <w:rFonts w:cs="Times New Roman"/>
              </w:rPr>
              <w:t>Gelir düzeyine göre anlamlı bir ilişki vardır.</w:t>
            </w:r>
          </w:p>
        </w:tc>
        <w:tc>
          <w:tcPr>
            <w:tcW w:w="2121" w:type="dxa"/>
          </w:tcPr>
          <w:p w14:paraId="4AB9F6CC" w14:textId="77777777" w:rsidR="00CC3607" w:rsidRPr="00281483" w:rsidRDefault="00CC3607" w:rsidP="00670C85">
            <w:pPr>
              <w:spacing w:line="240" w:lineRule="auto"/>
              <w:jc w:val="center"/>
              <w:rPr>
                <w:rFonts w:cs="Times New Roman"/>
              </w:rPr>
            </w:pPr>
            <w:r w:rsidRPr="00281483">
              <w:rPr>
                <w:rFonts w:cs="Times New Roman"/>
                <w:b/>
                <w:bCs/>
                <w:color w:val="0D0D0D" w:themeColor="text1" w:themeTint="F2"/>
              </w:rPr>
              <w:t>Desteklendi</w:t>
            </w:r>
          </w:p>
        </w:tc>
      </w:tr>
      <w:tr w:rsidR="00CC3607" w:rsidRPr="00281483" w14:paraId="31B92560" w14:textId="77777777" w:rsidTr="00670C85">
        <w:tc>
          <w:tcPr>
            <w:tcW w:w="9062" w:type="dxa"/>
            <w:gridSpan w:val="3"/>
          </w:tcPr>
          <w:p w14:paraId="6E258DAD" w14:textId="77777777" w:rsidR="00CC3607" w:rsidRPr="00281483" w:rsidRDefault="00CC3607" w:rsidP="00670C85">
            <w:pPr>
              <w:spacing w:line="240" w:lineRule="auto"/>
              <w:jc w:val="both"/>
              <w:rPr>
                <w:rFonts w:cs="Times New Roman"/>
              </w:rPr>
            </w:pPr>
            <w:r w:rsidRPr="00281483">
              <w:rPr>
                <w:rFonts w:cs="Times New Roman"/>
              </w:rPr>
              <w:t>H9: Ziyaretçilerin konaklama türü tercihleri ile sosyodemografik özellikleri arasında anlamlı bir ilişki vardır.</w:t>
            </w:r>
          </w:p>
        </w:tc>
      </w:tr>
      <w:tr w:rsidR="00CC3607" w:rsidRPr="00281483" w14:paraId="01DCA866" w14:textId="77777777" w:rsidTr="00670C85">
        <w:tc>
          <w:tcPr>
            <w:tcW w:w="1111" w:type="dxa"/>
          </w:tcPr>
          <w:p w14:paraId="26DBB3B6" w14:textId="77777777" w:rsidR="00CC3607" w:rsidRPr="00281483" w:rsidRDefault="00CC3607" w:rsidP="00670C85">
            <w:pPr>
              <w:spacing w:line="240" w:lineRule="auto"/>
              <w:jc w:val="both"/>
              <w:rPr>
                <w:rFonts w:cs="Times New Roman"/>
              </w:rPr>
            </w:pPr>
            <w:r w:rsidRPr="00281483">
              <w:rPr>
                <w:rFonts w:cs="Times New Roman"/>
              </w:rPr>
              <w:t>H9a</w:t>
            </w:r>
          </w:p>
        </w:tc>
        <w:tc>
          <w:tcPr>
            <w:tcW w:w="5830" w:type="dxa"/>
          </w:tcPr>
          <w:p w14:paraId="558A0CCE" w14:textId="77777777" w:rsidR="00CC3607" w:rsidRPr="00281483" w:rsidRDefault="00CC3607" w:rsidP="00670C85">
            <w:pPr>
              <w:spacing w:line="240" w:lineRule="auto"/>
              <w:jc w:val="both"/>
              <w:rPr>
                <w:rFonts w:cs="Times New Roman"/>
              </w:rPr>
            </w:pPr>
            <w:r w:rsidRPr="00281483">
              <w:rPr>
                <w:rFonts w:cs="Times New Roman"/>
              </w:rPr>
              <w:t>Cinsiyete göre anlamlı bir ilişki vardır.</w:t>
            </w:r>
          </w:p>
        </w:tc>
        <w:tc>
          <w:tcPr>
            <w:tcW w:w="2121" w:type="dxa"/>
          </w:tcPr>
          <w:p w14:paraId="2C1A23D0" w14:textId="77777777" w:rsidR="00CC3607" w:rsidRPr="00281483" w:rsidRDefault="00CC3607" w:rsidP="00670C85">
            <w:pPr>
              <w:spacing w:line="240" w:lineRule="auto"/>
              <w:jc w:val="center"/>
              <w:rPr>
                <w:rFonts w:cs="Times New Roman"/>
              </w:rPr>
            </w:pPr>
            <w:r w:rsidRPr="00281483">
              <w:rPr>
                <w:rFonts w:cs="Times New Roman"/>
                <w:b/>
                <w:bCs/>
                <w:color w:val="0D0D0D" w:themeColor="text1" w:themeTint="F2"/>
              </w:rPr>
              <w:t>Desteklenmedi</w:t>
            </w:r>
          </w:p>
        </w:tc>
      </w:tr>
      <w:tr w:rsidR="00CC3607" w:rsidRPr="00281483" w14:paraId="77690C8C" w14:textId="77777777" w:rsidTr="00670C85">
        <w:tc>
          <w:tcPr>
            <w:tcW w:w="1111" w:type="dxa"/>
          </w:tcPr>
          <w:p w14:paraId="09350FA0" w14:textId="77777777" w:rsidR="00CC3607" w:rsidRPr="00281483" w:rsidRDefault="00CC3607" w:rsidP="00670C85">
            <w:pPr>
              <w:spacing w:line="240" w:lineRule="auto"/>
              <w:jc w:val="both"/>
              <w:rPr>
                <w:rFonts w:cs="Times New Roman"/>
              </w:rPr>
            </w:pPr>
            <w:r w:rsidRPr="00281483">
              <w:rPr>
                <w:rFonts w:cs="Times New Roman"/>
              </w:rPr>
              <w:t>H9b</w:t>
            </w:r>
          </w:p>
        </w:tc>
        <w:tc>
          <w:tcPr>
            <w:tcW w:w="5830" w:type="dxa"/>
          </w:tcPr>
          <w:p w14:paraId="53A513F0" w14:textId="77777777" w:rsidR="00CC3607" w:rsidRPr="00281483" w:rsidRDefault="00CC3607" w:rsidP="00670C85">
            <w:pPr>
              <w:spacing w:line="240" w:lineRule="auto"/>
              <w:jc w:val="both"/>
              <w:rPr>
                <w:rFonts w:cs="Times New Roman"/>
              </w:rPr>
            </w:pPr>
            <w:r w:rsidRPr="00281483">
              <w:rPr>
                <w:rFonts w:cs="Times New Roman"/>
              </w:rPr>
              <w:t>Medeni duruma göre anlamlı bir ilişki vardır.</w:t>
            </w:r>
          </w:p>
        </w:tc>
        <w:tc>
          <w:tcPr>
            <w:tcW w:w="2121" w:type="dxa"/>
          </w:tcPr>
          <w:p w14:paraId="7EFAD277" w14:textId="77777777" w:rsidR="00CC3607" w:rsidRPr="00281483" w:rsidRDefault="00CC3607" w:rsidP="00670C85">
            <w:pPr>
              <w:spacing w:line="240" w:lineRule="auto"/>
              <w:jc w:val="center"/>
              <w:rPr>
                <w:rFonts w:cs="Times New Roman"/>
              </w:rPr>
            </w:pPr>
            <w:r w:rsidRPr="00281483">
              <w:rPr>
                <w:rFonts w:cs="Times New Roman"/>
                <w:b/>
                <w:bCs/>
                <w:color w:val="0D0D0D" w:themeColor="text1" w:themeTint="F2"/>
              </w:rPr>
              <w:t>Desteklendi</w:t>
            </w:r>
          </w:p>
        </w:tc>
      </w:tr>
      <w:tr w:rsidR="00CC3607" w:rsidRPr="00281483" w14:paraId="616B5A6C" w14:textId="77777777" w:rsidTr="00670C85">
        <w:tc>
          <w:tcPr>
            <w:tcW w:w="1111" w:type="dxa"/>
          </w:tcPr>
          <w:p w14:paraId="141357AA" w14:textId="77777777" w:rsidR="00CC3607" w:rsidRPr="00281483" w:rsidRDefault="00CC3607" w:rsidP="00670C85">
            <w:pPr>
              <w:spacing w:line="240" w:lineRule="auto"/>
              <w:jc w:val="both"/>
              <w:rPr>
                <w:rFonts w:cs="Times New Roman"/>
              </w:rPr>
            </w:pPr>
            <w:r w:rsidRPr="00281483">
              <w:rPr>
                <w:rFonts w:cs="Times New Roman"/>
              </w:rPr>
              <w:t>H9c</w:t>
            </w:r>
          </w:p>
        </w:tc>
        <w:tc>
          <w:tcPr>
            <w:tcW w:w="5830" w:type="dxa"/>
          </w:tcPr>
          <w:p w14:paraId="4516D186" w14:textId="77777777" w:rsidR="00CC3607" w:rsidRPr="00281483" w:rsidRDefault="00CC3607" w:rsidP="00670C85">
            <w:pPr>
              <w:spacing w:line="240" w:lineRule="auto"/>
              <w:jc w:val="both"/>
              <w:rPr>
                <w:rFonts w:cs="Times New Roman"/>
              </w:rPr>
            </w:pPr>
            <w:r w:rsidRPr="00281483">
              <w:rPr>
                <w:rFonts w:cs="Times New Roman"/>
              </w:rPr>
              <w:t>Yaşa göre anlamlı bir ilişki vardır.</w:t>
            </w:r>
          </w:p>
        </w:tc>
        <w:tc>
          <w:tcPr>
            <w:tcW w:w="2121" w:type="dxa"/>
          </w:tcPr>
          <w:p w14:paraId="1770E76F" w14:textId="77777777" w:rsidR="00CC3607" w:rsidRPr="00281483" w:rsidRDefault="00CC3607" w:rsidP="00670C85">
            <w:pPr>
              <w:spacing w:line="240" w:lineRule="auto"/>
              <w:jc w:val="center"/>
              <w:rPr>
                <w:rFonts w:cs="Times New Roman"/>
              </w:rPr>
            </w:pPr>
            <w:r w:rsidRPr="00281483">
              <w:rPr>
                <w:rFonts w:cs="Times New Roman"/>
                <w:b/>
                <w:bCs/>
                <w:color w:val="0D0D0D" w:themeColor="text1" w:themeTint="F2"/>
              </w:rPr>
              <w:t>Desteklendi</w:t>
            </w:r>
          </w:p>
        </w:tc>
      </w:tr>
      <w:tr w:rsidR="00CC3607" w:rsidRPr="00281483" w14:paraId="62F94920" w14:textId="77777777" w:rsidTr="00670C85">
        <w:tc>
          <w:tcPr>
            <w:tcW w:w="1111" w:type="dxa"/>
          </w:tcPr>
          <w:p w14:paraId="6E78DDEA" w14:textId="77777777" w:rsidR="00CC3607" w:rsidRPr="00281483" w:rsidRDefault="00CC3607" w:rsidP="00670C85">
            <w:pPr>
              <w:spacing w:line="240" w:lineRule="auto"/>
              <w:jc w:val="both"/>
              <w:rPr>
                <w:rFonts w:cs="Times New Roman"/>
              </w:rPr>
            </w:pPr>
            <w:r w:rsidRPr="00281483">
              <w:rPr>
                <w:rFonts w:cs="Times New Roman"/>
              </w:rPr>
              <w:t>H9d</w:t>
            </w:r>
          </w:p>
        </w:tc>
        <w:tc>
          <w:tcPr>
            <w:tcW w:w="5830" w:type="dxa"/>
          </w:tcPr>
          <w:p w14:paraId="2DE63D70" w14:textId="77777777" w:rsidR="00CC3607" w:rsidRPr="00281483" w:rsidRDefault="00CC3607" w:rsidP="00670C85">
            <w:pPr>
              <w:spacing w:line="240" w:lineRule="auto"/>
              <w:jc w:val="both"/>
              <w:rPr>
                <w:rFonts w:cs="Times New Roman"/>
              </w:rPr>
            </w:pPr>
            <w:r w:rsidRPr="00281483">
              <w:rPr>
                <w:rFonts w:cs="Times New Roman"/>
              </w:rPr>
              <w:t>Eğitim düzeyine göre anlamlı bir ilişki vardır.</w:t>
            </w:r>
          </w:p>
        </w:tc>
        <w:tc>
          <w:tcPr>
            <w:tcW w:w="2121" w:type="dxa"/>
          </w:tcPr>
          <w:p w14:paraId="74CFCD06" w14:textId="77777777" w:rsidR="00CC3607" w:rsidRPr="00281483" w:rsidRDefault="00CC3607" w:rsidP="00670C85">
            <w:pPr>
              <w:spacing w:line="240" w:lineRule="auto"/>
              <w:jc w:val="center"/>
              <w:rPr>
                <w:rFonts w:cs="Times New Roman"/>
              </w:rPr>
            </w:pPr>
            <w:r w:rsidRPr="00281483">
              <w:rPr>
                <w:rFonts w:cs="Times New Roman"/>
                <w:b/>
                <w:bCs/>
                <w:color w:val="0D0D0D" w:themeColor="text1" w:themeTint="F2"/>
              </w:rPr>
              <w:t>Desteklendi</w:t>
            </w:r>
          </w:p>
        </w:tc>
      </w:tr>
      <w:tr w:rsidR="00CC3607" w:rsidRPr="00281483" w14:paraId="668A5F84" w14:textId="77777777" w:rsidTr="00670C85">
        <w:tc>
          <w:tcPr>
            <w:tcW w:w="1111" w:type="dxa"/>
          </w:tcPr>
          <w:p w14:paraId="10774AD6" w14:textId="77777777" w:rsidR="00CC3607" w:rsidRPr="00281483" w:rsidRDefault="00CC3607" w:rsidP="00670C85">
            <w:pPr>
              <w:spacing w:line="240" w:lineRule="auto"/>
              <w:jc w:val="both"/>
              <w:rPr>
                <w:rFonts w:cs="Times New Roman"/>
              </w:rPr>
            </w:pPr>
            <w:r w:rsidRPr="00281483">
              <w:rPr>
                <w:rFonts w:cs="Times New Roman"/>
              </w:rPr>
              <w:t>H9e</w:t>
            </w:r>
          </w:p>
        </w:tc>
        <w:tc>
          <w:tcPr>
            <w:tcW w:w="5830" w:type="dxa"/>
          </w:tcPr>
          <w:p w14:paraId="4B7EB108" w14:textId="77777777" w:rsidR="00CC3607" w:rsidRPr="00281483" w:rsidRDefault="00CC3607" w:rsidP="00670C85">
            <w:pPr>
              <w:spacing w:line="240" w:lineRule="auto"/>
              <w:jc w:val="both"/>
              <w:rPr>
                <w:rFonts w:cs="Times New Roman"/>
              </w:rPr>
            </w:pPr>
            <w:r w:rsidRPr="00281483">
              <w:rPr>
                <w:rFonts w:cs="Times New Roman"/>
              </w:rPr>
              <w:t>Mesleğe göre anlamlı bir ilişki vardır.</w:t>
            </w:r>
          </w:p>
        </w:tc>
        <w:tc>
          <w:tcPr>
            <w:tcW w:w="2121" w:type="dxa"/>
          </w:tcPr>
          <w:p w14:paraId="565A7013" w14:textId="77777777" w:rsidR="00CC3607" w:rsidRPr="00281483" w:rsidRDefault="00CC3607" w:rsidP="00670C85">
            <w:pPr>
              <w:spacing w:line="240" w:lineRule="auto"/>
              <w:jc w:val="center"/>
              <w:rPr>
                <w:rFonts w:cs="Times New Roman"/>
              </w:rPr>
            </w:pPr>
            <w:r w:rsidRPr="00281483">
              <w:rPr>
                <w:rFonts w:cs="Times New Roman"/>
                <w:b/>
                <w:bCs/>
                <w:color w:val="0D0D0D" w:themeColor="text1" w:themeTint="F2"/>
              </w:rPr>
              <w:t>Desteklendi</w:t>
            </w:r>
          </w:p>
        </w:tc>
      </w:tr>
      <w:tr w:rsidR="00CC3607" w:rsidRPr="00281483" w14:paraId="6EC530F2" w14:textId="77777777" w:rsidTr="00670C85">
        <w:tc>
          <w:tcPr>
            <w:tcW w:w="1111" w:type="dxa"/>
          </w:tcPr>
          <w:p w14:paraId="657F4A41" w14:textId="77777777" w:rsidR="00CC3607" w:rsidRPr="00281483" w:rsidRDefault="00CC3607" w:rsidP="00670C85">
            <w:pPr>
              <w:spacing w:line="240" w:lineRule="auto"/>
              <w:jc w:val="both"/>
              <w:rPr>
                <w:rFonts w:cs="Times New Roman"/>
              </w:rPr>
            </w:pPr>
            <w:r w:rsidRPr="00281483">
              <w:rPr>
                <w:rFonts w:cs="Times New Roman"/>
              </w:rPr>
              <w:t>H9f</w:t>
            </w:r>
          </w:p>
        </w:tc>
        <w:tc>
          <w:tcPr>
            <w:tcW w:w="5830" w:type="dxa"/>
          </w:tcPr>
          <w:p w14:paraId="5F5090C1" w14:textId="77777777" w:rsidR="00CC3607" w:rsidRPr="00281483" w:rsidRDefault="00CC3607" w:rsidP="00670C85">
            <w:pPr>
              <w:spacing w:line="240" w:lineRule="auto"/>
              <w:jc w:val="both"/>
              <w:rPr>
                <w:rFonts w:cs="Times New Roman"/>
              </w:rPr>
            </w:pPr>
            <w:r w:rsidRPr="00281483">
              <w:rPr>
                <w:rFonts w:cs="Times New Roman"/>
              </w:rPr>
              <w:t>Gelir düzeyine göre anlamlı bir ilişki vardır.</w:t>
            </w:r>
          </w:p>
        </w:tc>
        <w:tc>
          <w:tcPr>
            <w:tcW w:w="2121" w:type="dxa"/>
          </w:tcPr>
          <w:p w14:paraId="30CE2098" w14:textId="77777777" w:rsidR="00CC3607" w:rsidRPr="00281483" w:rsidRDefault="00CC3607" w:rsidP="00670C85">
            <w:pPr>
              <w:spacing w:line="240" w:lineRule="auto"/>
              <w:jc w:val="center"/>
              <w:rPr>
                <w:rFonts w:cs="Times New Roman"/>
              </w:rPr>
            </w:pPr>
            <w:r w:rsidRPr="00281483">
              <w:rPr>
                <w:rFonts w:cs="Times New Roman"/>
                <w:b/>
                <w:bCs/>
                <w:color w:val="0D0D0D" w:themeColor="text1" w:themeTint="F2"/>
              </w:rPr>
              <w:t>Desteklenmedi</w:t>
            </w:r>
          </w:p>
        </w:tc>
      </w:tr>
      <w:tr w:rsidR="00CC3607" w:rsidRPr="00281483" w14:paraId="27CAC63C" w14:textId="77777777" w:rsidTr="00670C85">
        <w:tc>
          <w:tcPr>
            <w:tcW w:w="9062" w:type="dxa"/>
            <w:gridSpan w:val="3"/>
          </w:tcPr>
          <w:p w14:paraId="1DF3A9EE" w14:textId="77777777" w:rsidR="00CC3607" w:rsidRPr="00281483" w:rsidRDefault="00CC3607" w:rsidP="00670C85">
            <w:pPr>
              <w:spacing w:line="240" w:lineRule="auto"/>
              <w:jc w:val="both"/>
              <w:rPr>
                <w:rFonts w:cs="Times New Roman"/>
              </w:rPr>
            </w:pPr>
            <w:r w:rsidRPr="00281483">
              <w:rPr>
                <w:rFonts w:cs="Times New Roman"/>
              </w:rPr>
              <w:t>H10: Ziyaretçilerin Eskişehir’i ziyaret etme amaçları ile sosyodemografik özellikleri arasında anlamlı bir ilişki vardır.</w:t>
            </w:r>
          </w:p>
        </w:tc>
      </w:tr>
      <w:tr w:rsidR="00CC3607" w:rsidRPr="00281483" w14:paraId="2AF108DF" w14:textId="77777777" w:rsidTr="00670C85">
        <w:tc>
          <w:tcPr>
            <w:tcW w:w="1111" w:type="dxa"/>
          </w:tcPr>
          <w:p w14:paraId="2923BD2C" w14:textId="77777777" w:rsidR="00CC3607" w:rsidRPr="00281483" w:rsidRDefault="00CC3607" w:rsidP="00670C85">
            <w:pPr>
              <w:spacing w:line="240" w:lineRule="auto"/>
              <w:jc w:val="both"/>
              <w:rPr>
                <w:rFonts w:cs="Times New Roman"/>
              </w:rPr>
            </w:pPr>
            <w:r w:rsidRPr="00281483">
              <w:rPr>
                <w:rFonts w:cs="Times New Roman"/>
              </w:rPr>
              <w:t>H10a</w:t>
            </w:r>
          </w:p>
        </w:tc>
        <w:tc>
          <w:tcPr>
            <w:tcW w:w="5830" w:type="dxa"/>
          </w:tcPr>
          <w:p w14:paraId="5B1CFE80" w14:textId="77777777" w:rsidR="00CC3607" w:rsidRPr="00281483" w:rsidRDefault="00CC3607" w:rsidP="00670C85">
            <w:pPr>
              <w:spacing w:line="240" w:lineRule="auto"/>
              <w:jc w:val="both"/>
              <w:rPr>
                <w:rFonts w:cs="Times New Roman"/>
              </w:rPr>
            </w:pPr>
            <w:r w:rsidRPr="00281483">
              <w:rPr>
                <w:rFonts w:cs="Times New Roman"/>
              </w:rPr>
              <w:t>Cinsiyete göre anlamlı bir ilişki vardır.</w:t>
            </w:r>
          </w:p>
        </w:tc>
        <w:tc>
          <w:tcPr>
            <w:tcW w:w="2121" w:type="dxa"/>
          </w:tcPr>
          <w:p w14:paraId="025C5337" w14:textId="77777777" w:rsidR="00CC3607" w:rsidRPr="00281483" w:rsidRDefault="00CC3607" w:rsidP="00670C85">
            <w:pPr>
              <w:spacing w:line="240" w:lineRule="auto"/>
              <w:jc w:val="both"/>
              <w:rPr>
                <w:rFonts w:cs="Times New Roman"/>
                <w:b/>
                <w:bCs/>
              </w:rPr>
            </w:pPr>
            <w:r w:rsidRPr="00281483">
              <w:rPr>
                <w:rFonts w:cs="Times New Roman"/>
                <w:b/>
                <w:bCs/>
              </w:rPr>
              <w:t>Kısmen desteklendi</w:t>
            </w:r>
          </w:p>
        </w:tc>
      </w:tr>
      <w:tr w:rsidR="00CC3607" w:rsidRPr="00281483" w14:paraId="4CE258F9" w14:textId="77777777" w:rsidTr="00670C85">
        <w:tc>
          <w:tcPr>
            <w:tcW w:w="1111" w:type="dxa"/>
          </w:tcPr>
          <w:p w14:paraId="7BEE2D13" w14:textId="77777777" w:rsidR="00CC3607" w:rsidRPr="00281483" w:rsidRDefault="00CC3607" w:rsidP="00670C85">
            <w:pPr>
              <w:spacing w:line="240" w:lineRule="auto"/>
              <w:jc w:val="both"/>
              <w:rPr>
                <w:rFonts w:cs="Times New Roman"/>
              </w:rPr>
            </w:pPr>
            <w:r w:rsidRPr="00281483">
              <w:rPr>
                <w:rFonts w:cs="Times New Roman"/>
              </w:rPr>
              <w:t>H10b</w:t>
            </w:r>
          </w:p>
        </w:tc>
        <w:tc>
          <w:tcPr>
            <w:tcW w:w="5830" w:type="dxa"/>
          </w:tcPr>
          <w:p w14:paraId="7B442F7B" w14:textId="77777777" w:rsidR="00CC3607" w:rsidRPr="00281483" w:rsidRDefault="00CC3607" w:rsidP="00670C85">
            <w:pPr>
              <w:spacing w:line="240" w:lineRule="auto"/>
              <w:jc w:val="both"/>
              <w:rPr>
                <w:rFonts w:cs="Times New Roman"/>
              </w:rPr>
            </w:pPr>
            <w:r w:rsidRPr="00281483">
              <w:rPr>
                <w:rFonts w:cs="Times New Roman"/>
              </w:rPr>
              <w:t>Medeni duruma göre anlamlı bir ilişki vardır.</w:t>
            </w:r>
          </w:p>
        </w:tc>
        <w:tc>
          <w:tcPr>
            <w:tcW w:w="2121" w:type="dxa"/>
          </w:tcPr>
          <w:p w14:paraId="01DE6C03" w14:textId="77777777" w:rsidR="00CC3607" w:rsidRPr="00281483" w:rsidRDefault="00CC3607" w:rsidP="00670C85">
            <w:pPr>
              <w:spacing w:line="240" w:lineRule="auto"/>
              <w:jc w:val="both"/>
              <w:rPr>
                <w:rFonts w:cs="Times New Roman"/>
                <w:b/>
                <w:bCs/>
              </w:rPr>
            </w:pPr>
            <w:r w:rsidRPr="00281483">
              <w:rPr>
                <w:rFonts w:cs="Times New Roman"/>
                <w:b/>
                <w:bCs/>
              </w:rPr>
              <w:t>Kısmen desteklendi</w:t>
            </w:r>
          </w:p>
        </w:tc>
      </w:tr>
      <w:tr w:rsidR="00CC3607" w:rsidRPr="00281483" w14:paraId="1B746B48" w14:textId="77777777" w:rsidTr="00670C85">
        <w:tc>
          <w:tcPr>
            <w:tcW w:w="1111" w:type="dxa"/>
          </w:tcPr>
          <w:p w14:paraId="227C36E8" w14:textId="77777777" w:rsidR="00CC3607" w:rsidRPr="00281483" w:rsidRDefault="00CC3607" w:rsidP="00670C85">
            <w:pPr>
              <w:spacing w:line="240" w:lineRule="auto"/>
              <w:jc w:val="both"/>
              <w:rPr>
                <w:rFonts w:cs="Times New Roman"/>
              </w:rPr>
            </w:pPr>
            <w:r w:rsidRPr="00281483">
              <w:rPr>
                <w:rFonts w:cs="Times New Roman"/>
              </w:rPr>
              <w:t>H10c</w:t>
            </w:r>
          </w:p>
        </w:tc>
        <w:tc>
          <w:tcPr>
            <w:tcW w:w="5830" w:type="dxa"/>
          </w:tcPr>
          <w:p w14:paraId="125322B9" w14:textId="77777777" w:rsidR="00CC3607" w:rsidRPr="00281483" w:rsidRDefault="00CC3607" w:rsidP="00670C85">
            <w:pPr>
              <w:spacing w:line="240" w:lineRule="auto"/>
              <w:jc w:val="both"/>
              <w:rPr>
                <w:rFonts w:cs="Times New Roman"/>
              </w:rPr>
            </w:pPr>
            <w:r w:rsidRPr="00281483">
              <w:rPr>
                <w:rFonts w:cs="Times New Roman"/>
              </w:rPr>
              <w:t>Yaşa göre anlamlı bir ilişki vardır.</w:t>
            </w:r>
          </w:p>
        </w:tc>
        <w:tc>
          <w:tcPr>
            <w:tcW w:w="2121" w:type="dxa"/>
          </w:tcPr>
          <w:p w14:paraId="1A67CEC7" w14:textId="77777777" w:rsidR="00CC3607" w:rsidRPr="00281483" w:rsidRDefault="00CC3607" w:rsidP="00670C85">
            <w:pPr>
              <w:spacing w:line="240" w:lineRule="auto"/>
              <w:jc w:val="both"/>
              <w:rPr>
                <w:rFonts w:cs="Times New Roman"/>
                <w:b/>
                <w:bCs/>
              </w:rPr>
            </w:pPr>
            <w:r w:rsidRPr="00281483">
              <w:rPr>
                <w:rFonts w:cs="Times New Roman"/>
                <w:b/>
                <w:bCs/>
              </w:rPr>
              <w:t>Kısmen desteklendi</w:t>
            </w:r>
          </w:p>
        </w:tc>
      </w:tr>
    </w:tbl>
    <w:p w14:paraId="4E7A8758" w14:textId="32DD86C7" w:rsidR="00CC3607" w:rsidRPr="00281483" w:rsidRDefault="00A915AC" w:rsidP="00CC3607">
      <w:pPr>
        <w:spacing w:after="160" w:line="259" w:lineRule="auto"/>
        <w:rPr>
          <w:rFonts w:cs="Times New Roman"/>
          <w:color w:val="0D0D0D" w:themeColor="text1" w:themeTint="F2"/>
          <w:sz w:val="24"/>
          <w:szCs w:val="24"/>
        </w:rPr>
      </w:pPr>
      <w:r w:rsidRPr="00281483">
        <w:rPr>
          <w:rFonts w:cs="Times New Roman"/>
          <w:b/>
          <w:bCs/>
          <w:color w:val="0D0D0D" w:themeColor="text1" w:themeTint="F2"/>
          <w:sz w:val="24"/>
          <w:szCs w:val="24"/>
        </w:rPr>
        <w:lastRenderedPageBreak/>
        <w:t>EK-6.</w:t>
      </w:r>
      <w:r w:rsidRPr="00281483">
        <w:rPr>
          <w:rFonts w:cs="Times New Roman"/>
          <w:color w:val="0D0D0D" w:themeColor="text1" w:themeTint="F2"/>
          <w:sz w:val="24"/>
          <w:szCs w:val="24"/>
        </w:rPr>
        <w:t xml:space="preserve"> Devamı</w:t>
      </w:r>
    </w:p>
    <w:tbl>
      <w:tblPr>
        <w:tblStyle w:val="TabloKlavuzu"/>
        <w:tblW w:w="0" w:type="auto"/>
        <w:tblBorders>
          <w:insideV w:val="none" w:sz="0" w:space="0" w:color="auto"/>
        </w:tblBorders>
        <w:tblLook w:val="04A0" w:firstRow="1" w:lastRow="0" w:firstColumn="1" w:lastColumn="0" w:noHBand="0" w:noVBand="1"/>
      </w:tblPr>
      <w:tblGrid>
        <w:gridCol w:w="1111"/>
        <w:gridCol w:w="5830"/>
        <w:gridCol w:w="2121"/>
      </w:tblGrid>
      <w:tr w:rsidR="00A915AC" w:rsidRPr="00281483" w14:paraId="7386A67C" w14:textId="77777777" w:rsidTr="00046C63">
        <w:tc>
          <w:tcPr>
            <w:tcW w:w="1111" w:type="dxa"/>
          </w:tcPr>
          <w:p w14:paraId="6E97518F" w14:textId="77777777" w:rsidR="00A915AC" w:rsidRPr="00281483" w:rsidRDefault="00A915AC" w:rsidP="00046C63">
            <w:pPr>
              <w:spacing w:line="240" w:lineRule="auto"/>
              <w:jc w:val="both"/>
              <w:rPr>
                <w:rFonts w:cs="Times New Roman"/>
              </w:rPr>
            </w:pPr>
            <w:r w:rsidRPr="00281483">
              <w:rPr>
                <w:rFonts w:cs="Times New Roman"/>
              </w:rPr>
              <w:t>H10d</w:t>
            </w:r>
          </w:p>
        </w:tc>
        <w:tc>
          <w:tcPr>
            <w:tcW w:w="5830" w:type="dxa"/>
          </w:tcPr>
          <w:p w14:paraId="3E20D229" w14:textId="77777777" w:rsidR="00A915AC" w:rsidRPr="00281483" w:rsidRDefault="00A915AC" w:rsidP="00046C63">
            <w:pPr>
              <w:spacing w:line="240" w:lineRule="auto"/>
              <w:jc w:val="both"/>
              <w:rPr>
                <w:rFonts w:cs="Times New Roman"/>
              </w:rPr>
            </w:pPr>
            <w:r w:rsidRPr="00281483">
              <w:rPr>
                <w:rFonts w:cs="Times New Roman"/>
              </w:rPr>
              <w:t>Eğitim düzeyine göre anlamlı bir ilişki vardır.</w:t>
            </w:r>
          </w:p>
        </w:tc>
        <w:tc>
          <w:tcPr>
            <w:tcW w:w="2121" w:type="dxa"/>
          </w:tcPr>
          <w:p w14:paraId="0C2B4870" w14:textId="77777777" w:rsidR="00A915AC" w:rsidRPr="00281483" w:rsidRDefault="00A915AC" w:rsidP="00046C63">
            <w:pPr>
              <w:spacing w:line="240" w:lineRule="auto"/>
              <w:jc w:val="both"/>
              <w:rPr>
                <w:rFonts w:cs="Times New Roman"/>
                <w:b/>
                <w:bCs/>
              </w:rPr>
            </w:pPr>
            <w:r w:rsidRPr="00281483">
              <w:rPr>
                <w:rFonts w:cs="Times New Roman"/>
                <w:b/>
                <w:bCs/>
              </w:rPr>
              <w:t>Kısmen desteklendi</w:t>
            </w:r>
          </w:p>
        </w:tc>
      </w:tr>
      <w:tr w:rsidR="00A915AC" w:rsidRPr="00281483" w14:paraId="634DB951" w14:textId="77777777" w:rsidTr="00046C63">
        <w:tc>
          <w:tcPr>
            <w:tcW w:w="1111" w:type="dxa"/>
          </w:tcPr>
          <w:p w14:paraId="0FADCCED" w14:textId="77777777" w:rsidR="00A915AC" w:rsidRPr="00281483" w:rsidRDefault="00A915AC" w:rsidP="00046C63">
            <w:pPr>
              <w:spacing w:line="240" w:lineRule="auto"/>
              <w:jc w:val="both"/>
              <w:rPr>
                <w:rFonts w:cs="Times New Roman"/>
              </w:rPr>
            </w:pPr>
            <w:r w:rsidRPr="00281483">
              <w:rPr>
                <w:rFonts w:cs="Times New Roman"/>
              </w:rPr>
              <w:t>H10e</w:t>
            </w:r>
          </w:p>
        </w:tc>
        <w:tc>
          <w:tcPr>
            <w:tcW w:w="5830" w:type="dxa"/>
          </w:tcPr>
          <w:p w14:paraId="199B468A" w14:textId="77777777" w:rsidR="00A915AC" w:rsidRPr="00281483" w:rsidRDefault="00A915AC" w:rsidP="00046C63">
            <w:pPr>
              <w:spacing w:line="240" w:lineRule="auto"/>
              <w:jc w:val="both"/>
              <w:rPr>
                <w:rFonts w:cs="Times New Roman"/>
              </w:rPr>
            </w:pPr>
            <w:r w:rsidRPr="00281483">
              <w:rPr>
                <w:rFonts w:cs="Times New Roman"/>
              </w:rPr>
              <w:t>Mesleğe göre anlamlı bir ilişki vardır.</w:t>
            </w:r>
          </w:p>
        </w:tc>
        <w:tc>
          <w:tcPr>
            <w:tcW w:w="2121" w:type="dxa"/>
          </w:tcPr>
          <w:p w14:paraId="74EDD693" w14:textId="77777777" w:rsidR="00A915AC" w:rsidRPr="00281483" w:rsidRDefault="00A915AC" w:rsidP="00046C63">
            <w:pPr>
              <w:spacing w:line="240" w:lineRule="auto"/>
              <w:jc w:val="both"/>
              <w:rPr>
                <w:rFonts w:cs="Times New Roman"/>
                <w:b/>
                <w:bCs/>
              </w:rPr>
            </w:pPr>
            <w:r w:rsidRPr="00281483">
              <w:rPr>
                <w:rFonts w:cs="Times New Roman"/>
                <w:b/>
                <w:bCs/>
              </w:rPr>
              <w:t>Kısmen desteklendi</w:t>
            </w:r>
          </w:p>
        </w:tc>
      </w:tr>
      <w:tr w:rsidR="00A915AC" w:rsidRPr="00281483" w14:paraId="4A7656EE" w14:textId="77777777" w:rsidTr="00046C63">
        <w:tc>
          <w:tcPr>
            <w:tcW w:w="1111" w:type="dxa"/>
          </w:tcPr>
          <w:p w14:paraId="37CB3244" w14:textId="77777777" w:rsidR="00A915AC" w:rsidRPr="00281483" w:rsidRDefault="00A915AC" w:rsidP="00046C63">
            <w:pPr>
              <w:spacing w:line="240" w:lineRule="auto"/>
              <w:jc w:val="both"/>
              <w:rPr>
                <w:rFonts w:cs="Times New Roman"/>
              </w:rPr>
            </w:pPr>
            <w:r w:rsidRPr="00281483">
              <w:rPr>
                <w:rFonts w:cs="Times New Roman"/>
              </w:rPr>
              <w:t>H10f</w:t>
            </w:r>
          </w:p>
        </w:tc>
        <w:tc>
          <w:tcPr>
            <w:tcW w:w="5830" w:type="dxa"/>
          </w:tcPr>
          <w:p w14:paraId="09542C61" w14:textId="77777777" w:rsidR="00A915AC" w:rsidRPr="00281483" w:rsidRDefault="00A915AC" w:rsidP="00046C63">
            <w:pPr>
              <w:spacing w:line="240" w:lineRule="auto"/>
              <w:jc w:val="both"/>
              <w:rPr>
                <w:rFonts w:cs="Times New Roman"/>
              </w:rPr>
            </w:pPr>
            <w:r w:rsidRPr="00281483">
              <w:rPr>
                <w:rFonts w:cs="Times New Roman"/>
              </w:rPr>
              <w:t>Gelir düzeyine göre anlamlı bir ilişki vardır.</w:t>
            </w:r>
          </w:p>
        </w:tc>
        <w:tc>
          <w:tcPr>
            <w:tcW w:w="2121" w:type="dxa"/>
          </w:tcPr>
          <w:p w14:paraId="7D373843" w14:textId="77777777" w:rsidR="00A915AC" w:rsidRPr="00281483" w:rsidRDefault="00A915AC" w:rsidP="00046C63">
            <w:pPr>
              <w:spacing w:line="240" w:lineRule="auto"/>
              <w:jc w:val="both"/>
              <w:rPr>
                <w:rFonts w:cs="Times New Roman"/>
                <w:b/>
                <w:bCs/>
              </w:rPr>
            </w:pPr>
            <w:r w:rsidRPr="00281483">
              <w:rPr>
                <w:rFonts w:cs="Times New Roman"/>
                <w:b/>
                <w:bCs/>
              </w:rPr>
              <w:t>Kısmen desteklendi</w:t>
            </w:r>
          </w:p>
        </w:tc>
      </w:tr>
      <w:tr w:rsidR="00A915AC" w:rsidRPr="00281483" w14:paraId="2B9B6DF6" w14:textId="77777777" w:rsidTr="00046C63">
        <w:tc>
          <w:tcPr>
            <w:tcW w:w="9062" w:type="dxa"/>
            <w:gridSpan w:val="3"/>
          </w:tcPr>
          <w:p w14:paraId="38F1B437" w14:textId="77777777" w:rsidR="00A915AC" w:rsidRPr="00281483" w:rsidRDefault="00A915AC" w:rsidP="00046C63">
            <w:pPr>
              <w:spacing w:line="240" w:lineRule="auto"/>
              <w:jc w:val="both"/>
              <w:rPr>
                <w:rFonts w:cs="Times New Roman"/>
              </w:rPr>
            </w:pPr>
            <w:r w:rsidRPr="00281483">
              <w:rPr>
                <w:rFonts w:cs="Times New Roman"/>
              </w:rPr>
              <w:t>H11: Ziyaretçilerin ziyaret ettikleri yerler ile sosyodemografik özellikleri arasında anlamlı bir ilişki vardır.</w:t>
            </w:r>
          </w:p>
        </w:tc>
      </w:tr>
      <w:tr w:rsidR="00A915AC" w:rsidRPr="00281483" w14:paraId="121A3FE2" w14:textId="77777777" w:rsidTr="00046C63">
        <w:tc>
          <w:tcPr>
            <w:tcW w:w="1111" w:type="dxa"/>
          </w:tcPr>
          <w:p w14:paraId="04D630E4" w14:textId="77777777" w:rsidR="00A915AC" w:rsidRPr="00281483" w:rsidRDefault="00A915AC" w:rsidP="00046C63">
            <w:pPr>
              <w:spacing w:line="240" w:lineRule="auto"/>
              <w:jc w:val="both"/>
              <w:rPr>
                <w:rFonts w:cs="Times New Roman"/>
              </w:rPr>
            </w:pPr>
            <w:r w:rsidRPr="00281483">
              <w:rPr>
                <w:rFonts w:cs="Times New Roman"/>
              </w:rPr>
              <w:t>H11a</w:t>
            </w:r>
          </w:p>
        </w:tc>
        <w:tc>
          <w:tcPr>
            <w:tcW w:w="5830" w:type="dxa"/>
          </w:tcPr>
          <w:p w14:paraId="281E48FC" w14:textId="77777777" w:rsidR="00A915AC" w:rsidRPr="00281483" w:rsidRDefault="00A915AC" w:rsidP="00046C63">
            <w:pPr>
              <w:spacing w:line="240" w:lineRule="auto"/>
              <w:jc w:val="both"/>
              <w:rPr>
                <w:rFonts w:cs="Times New Roman"/>
              </w:rPr>
            </w:pPr>
            <w:r w:rsidRPr="00281483">
              <w:rPr>
                <w:rFonts w:cs="Times New Roman"/>
              </w:rPr>
              <w:t>Cinsiyete göre anlamlı bir ilişki vardır.</w:t>
            </w:r>
          </w:p>
        </w:tc>
        <w:tc>
          <w:tcPr>
            <w:tcW w:w="2121" w:type="dxa"/>
          </w:tcPr>
          <w:p w14:paraId="2CE2C131" w14:textId="77777777" w:rsidR="00A915AC" w:rsidRPr="00281483" w:rsidRDefault="00A915AC" w:rsidP="00046C63">
            <w:pPr>
              <w:spacing w:line="240" w:lineRule="auto"/>
              <w:jc w:val="both"/>
              <w:rPr>
                <w:rFonts w:cs="Times New Roman"/>
                <w:b/>
                <w:bCs/>
              </w:rPr>
            </w:pPr>
            <w:r w:rsidRPr="00281483">
              <w:rPr>
                <w:rFonts w:cs="Times New Roman"/>
                <w:b/>
                <w:bCs/>
              </w:rPr>
              <w:t>Kısmen desteklendi</w:t>
            </w:r>
          </w:p>
        </w:tc>
      </w:tr>
      <w:tr w:rsidR="00A915AC" w:rsidRPr="00281483" w14:paraId="6A2CC2F8" w14:textId="77777777" w:rsidTr="00046C63">
        <w:tc>
          <w:tcPr>
            <w:tcW w:w="1111" w:type="dxa"/>
          </w:tcPr>
          <w:p w14:paraId="141174BB" w14:textId="77777777" w:rsidR="00A915AC" w:rsidRPr="00281483" w:rsidRDefault="00A915AC" w:rsidP="00046C63">
            <w:pPr>
              <w:spacing w:line="240" w:lineRule="auto"/>
              <w:jc w:val="both"/>
              <w:rPr>
                <w:rFonts w:cs="Times New Roman"/>
              </w:rPr>
            </w:pPr>
            <w:r w:rsidRPr="00281483">
              <w:rPr>
                <w:rFonts w:cs="Times New Roman"/>
              </w:rPr>
              <w:t>H11b</w:t>
            </w:r>
          </w:p>
        </w:tc>
        <w:tc>
          <w:tcPr>
            <w:tcW w:w="5830" w:type="dxa"/>
          </w:tcPr>
          <w:p w14:paraId="7CB7E32D" w14:textId="77777777" w:rsidR="00A915AC" w:rsidRPr="00281483" w:rsidRDefault="00A915AC" w:rsidP="00046C63">
            <w:pPr>
              <w:spacing w:line="240" w:lineRule="auto"/>
              <w:jc w:val="both"/>
              <w:rPr>
                <w:rFonts w:cs="Times New Roman"/>
              </w:rPr>
            </w:pPr>
            <w:r w:rsidRPr="00281483">
              <w:rPr>
                <w:rFonts w:cs="Times New Roman"/>
              </w:rPr>
              <w:t>Medeni duruma göre anlamlı bir ilişki vardır.</w:t>
            </w:r>
          </w:p>
        </w:tc>
        <w:tc>
          <w:tcPr>
            <w:tcW w:w="2121" w:type="dxa"/>
          </w:tcPr>
          <w:p w14:paraId="35932CDC" w14:textId="77777777" w:rsidR="00A915AC" w:rsidRPr="00281483" w:rsidRDefault="00A915AC" w:rsidP="00046C63">
            <w:pPr>
              <w:spacing w:line="240" w:lineRule="auto"/>
              <w:jc w:val="both"/>
              <w:rPr>
                <w:rFonts w:cs="Times New Roman"/>
                <w:b/>
                <w:bCs/>
              </w:rPr>
            </w:pPr>
            <w:r w:rsidRPr="00281483">
              <w:rPr>
                <w:rFonts w:cs="Times New Roman"/>
                <w:b/>
                <w:bCs/>
              </w:rPr>
              <w:t>Kısmen desteklendi</w:t>
            </w:r>
          </w:p>
        </w:tc>
      </w:tr>
      <w:tr w:rsidR="00A915AC" w:rsidRPr="00281483" w14:paraId="7D189AC2" w14:textId="77777777" w:rsidTr="00046C63">
        <w:tc>
          <w:tcPr>
            <w:tcW w:w="1111" w:type="dxa"/>
          </w:tcPr>
          <w:p w14:paraId="52409622" w14:textId="77777777" w:rsidR="00A915AC" w:rsidRPr="00281483" w:rsidRDefault="00A915AC" w:rsidP="00046C63">
            <w:pPr>
              <w:spacing w:line="240" w:lineRule="auto"/>
              <w:jc w:val="both"/>
              <w:rPr>
                <w:rFonts w:cs="Times New Roman"/>
              </w:rPr>
            </w:pPr>
            <w:r w:rsidRPr="00281483">
              <w:rPr>
                <w:rFonts w:cs="Times New Roman"/>
              </w:rPr>
              <w:t>H11c</w:t>
            </w:r>
          </w:p>
        </w:tc>
        <w:tc>
          <w:tcPr>
            <w:tcW w:w="5830" w:type="dxa"/>
          </w:tcPr>
          <w:p w14:paraId="12CC81BA" w14:textId="77777777" w:rsidR="00A915AC" w:rsidRPr="00281483" w:rsidRDefault="00A915AC" w:rsidP="00046C63">
            <w:pPr>
              <w:spacing w:line="240" w:lineRule="auto"/>
              <w:jc w:val="both"/>
              <w:rPr>
                <w:rFonts w:cs="Times New Roman"/>
              </w:rPr>
            </w:pPr>
            <w:r w:rsidRPr="00281483">
              <w:rPr>
                <w:rFonts w:cs="Times New Roman"/>
              </w:rPr>
              <w:t>Yaşa göre anlamlı bir ilişki vardır.</w:t>
            </w:r>
          </w:p>
        </w:tc>
        <w:tc>
          <w:tcPr>
            <w:tcW w:w="2121" w:type="dxa"/>
          </w:tcPr>
          <w:p w14:paraId="4A997B36" w14:textId="77777777" w:rsidR="00A915AC" w:rsidRPr="00281483" w:rsidRDefault="00A915AC" w:rsidP="00046C63">
            <w:pPr>
              <w:spacing w:line="240" w:lineRule="auto"/>
              <w:jc w:val="both"/>
              <w:rPr>
                <w:rFonts w:cs="Times New Roman"/>
                <w:b/>
                <w:bCs/>
              </w:rPr>
            </w:pPr>
            <w:r w:rsidRPr="00281483">
              <w:rPr>
                <w:rFonts w:cs="Times New Roman"/>
                <w:b/>
                <w:bCs/>
              </w:rPr>
              <w:t xml:space="preserve">Kısmen desteklendi </w:t>
            </w:r>
          </w:p>
        </w:tc>
      </w:tr>
      <w:tr w:rsidR="00A915AC" w:rsidRPr="00281483" w14:paraId="4FEB44F5" w14:textId="77777777" w:rsidTr="00046C63">
        <w:tc>
          <w:tcPr>
            <w:tcW w:w="1111" w:type="dxa"/>
          </w:tcPr>
          <w:p w14:paraId="33F60401" w14:textId="77777777" w:rsidR="00A915AC" w:rsidRPr="00281483" w:rsidRDefault="00A915AC" w:rsidP="00046C63">
            <w:pPr>
              <w:spacing w:line="240" w:lineRule="auto"/>
              <w:jc w:val="both"/>
              <w:rPr>
                <w:rFonts w:cs="Times New Roman"/>
              </w:rPr>
            </w:pPr>
            <w:r w:rsidRPr="00281483">
              <w:rPr>
                <w:rFonts w:cs="Times New Roman"/>
              </w:rPr>
              <w:t>H11d</w:t>
            </w:r>
          </w:p>
        </w:tc>
        <w:tc>
          <w:tcPr>
            <w:tcW w:w="5830" w:type="dxa"/>
          </w:tcPr>
          <w:p w14:paraId="00047A33" w14:textId="77777777" w:rsidR="00A915AC" w:rsidRPr="00281483" w:rsidRDefault="00A915AC" w:rsidP="00046C63">
            <w:pPr>
              <w:spacing w:line="240" w:lineRule="auto"/>
              <w:jc w:val="both"/>
              <w:rPr>
                <w:rFonts w:cs="Times New Roman"/>
              </w:rPr>
            </w:pPr>
            <w:r w:rsidRPr="00281483">
              <w:rPr>
                <w:rFonts w:cs="Times New Roman"/>
              </w:rPr>
              <w:t>Eğitim düzeyine göre anlamlı bir ilişki vardır.</w:t>
            </w:r>
          </w:p>
        </w:tc>
        <w:tc>
          <w:tcPr>
            <w:tcW w:w="2121" w:type="dxa"/>
          </w:tcPr>
          <w:p w14:paraId="46D0B637" w14:textId="77777777" w:rsidR="00A915AC" w:rsidRPr="00281483" w:rsidRDefault="00A915AC" w:rsidP="00046C63">
            <w:pPr>
              <w:spacing w:line="240" w:lineRule="auto"/>
              <w:jc w:val="both"/>
              <w:rPr>
                <w:rFonts w:cs="Times New Roman"/>
                <w:b/>
                <w:bCs/>
              </w:rPr>
            </w:pPr>
            <w:r w:rsidRPr="00281483">
              <w:rPr>
                <w:rFonts w:cs="Times New Roman"/>
                <w:b/>
                <w:bCs/>
              </w:rPr>
              <w:t xml:space="preserve">Kısmen desteklendi </w:t>
            </w:r>
          </w:p>
        </w:tc>
      </w:tr>
      <w:tr w:rsidR="00A915AC" w:rsidRPr="00281483" w14:paraId="7252A330" w14:textId="77777777" w:rsidTr="00046C63">
        <w:tc>
          <w:tcPr>
            <w:tcW w:w="1111" w:type="dxa"/>
          </w:tcPr>
          <w:p w14:paraId="0FC13EB4" w14:textId="77777777" w:rsidR="00A915AC" w:rsidRPr="00281483" w:rsidRDefault="00A915AC" w:rsidP="00046C63">
            <w:pPr>
              <w:spacing w:line="240" w:lineRule="auto"/>
              <w:jc w:val="both"/>
              <w:rPr>
                <w:rFonts w:cs="Times New Roman"/>
              </w:rPr>
            </w:pPr>
            <w:r w:rsidRPr="00281483">
              <w:rPr>
                <w:rFonts w:cs="Times New Roman"/>
              </w:rPr>
              <w:t>H11e</w:t>
            </w:r>
          </w:p>
        </w:tc>
        <w:tc>
          <w:tcPr>
            <w:tcW w:w="5830" w:type="dxa"/>
          </w:tcPr>
          <w:p w14:paraId="038F2EC0" w14:textId="77777777" w:rsidR="00A915AC" w:rsidRPr="00281483" w:rsidRDefault="00A915AC" w:rsidP="00046C63">
            <w:pPr>
              <w:spacing w:line="240" w:lineRule="auto"/>
              <w:jc w:val="both"/>
              <w:rPr>
                <w:rFonts w:cs="Times New Roman"/>
              </w:rPr>
            </w:pPr>
            <w:r w:rsidRPr="00281483">
              <w:rPr>
                <w:rFonts w:cs="Times New Roman"/>
              </w:rPr>
              <w:t>Mesleğe göre anlamlı bir ilişki vardır.</w:t>
            </w:r>
          </w:p>
        </w:tc>
        <w:tc>
          <w:tcPr>
            <w:tcW w:w="2121" w:type="dxa"/>
          </w:tcPr>
          <w:p w14:paraId="2701276F" w14:textId="77777777" w:rsidR="00A915AC" w:rsidRPr="00281483" w:rsidRDefault="00A915AC" w:rsidP="00046C63">
            <w:pPr>
              <w:spacing w:line="240" w:lineRule="auto"/>
              <w:jc w:val="both"/>
              <w:rPr>
                <w:rFonts w:cs="Times New Roman"/>
                <w:b/>
                <w:bCs/>
              </w:rPr>
            </w:pPr>
            <w:r w:rsidRPr="00281483">
              <w:rPr>
                <w:rFonts w:cs="Times New Roman"/>
                <w:b/>
                <w:bCs/>
              </w:rPr>
              <w:t xml:space="preserve">Kısmen desteklendi </w:t>
            </w:r>
          </w:p>
        </w:tc>
      </w:tr>
      <w:tr w:rsidR="00A915AC" w:rsidRPr="00281483" w14:paraId="304A8152" w14:textId="77777777" w:rsidTr="00046C63">
        <w:tc>
          <w:tcPr>
            <w:tcW w:w="1111" w:type="dxa"/>
          </w:tcPr>
          <w:p w14:paraId="674B6EC8" w14:textId="77777777" w:rsidR="00A915AC" w:rsidRPr="00281483" w:rsidRDefault="00A915AC" w:rsidP="00046C63">
            <w:pPr>
              <w:spacing w:line="240" w:lineRule="auto"/>
              <w:jc w:val="both"/>
              <w:rPr>
                <w:rFonts w:cs="Times New Roman"/>
              </w:rPr>
            </w:pPr>
            <w:r w:rsidRPr="00281483">
              <w:rPr>
                <w:rFonts w:cs="Times New Roman"/>
              </w:rPr>
              <w:t>H11f</w:t>
            </w:r>
          </w:p>
        </w:tc>
        <w:tc>
          <w:tcPr>
            <w:tcW w:w="5830" w:type="dxa"/>
          </w:tcPr>
          <w:p w14:paraId="53E5E2B8" w14:textId="77777777" w:rsidR="00A915AC" w:rsidRPr="00281483" w:rsidRDefault="00A915AC" w:rsidP="00046C63">
            <w:pPr>
              <w:spacing w:line="240" w:lineRule="auto"/>
              <w:jc w:val="both"/>
              <w:rPr>
                <w:rFonts w:cs="Times New Roman"/>
              </w:rPr>
            </w:pPr>
            <w:r w:rsidRPr="00281483">
              <w:rPr>
                <w:rFonts w:cs="Times New Roman"/>
              </w:rPr>
              <w:t>Gelir düzeyine göre anlamlı bir ilişki vardır.</w:t>
            </w:r>
          </w:p>
        </w:tc>
        <w:tc>
          <w:tcPr>
            <w:tcW w:w="2121" w:type="dxa"/>
          </w:tcPr>
          <w:p w14:paraId="3537948C" w14:textId="77777777" w:rsidR="00A915AC" w:rsidRPr="00281483" w:rsidRDefault="00A915AC" w:rsidP="00046C63">
            <w:pPr>
              <w:spacing w:line="240" w:lineRule="auto"/>
              <w:jc w:val="both"/>
              <w:rPr>
                <w:rFonts w:cs="Times New Roman"/>
                <w:b/>
                <w:bCs/>
              </w:rPr>
            </w:pPr>
            <w:r w:rsidRPr="00281483">
              <w:rPr>
                <w:rFonts w:cs="Times New Roman"/>
                <w:b/>
                <w:bCs/>
              </w:rPr>
              <w:t xml:space="preserve">Kısmen desteklendi </w:t>
            </w:r>
          </w:p>
        </w:tc>
      </w:tr>
    </w:tbl>
    <w:p w14:paraId="347AAA21" w14:textId="77777777" w:rsidR="00A915AC" w:rsidRPr="00281483" w:rsidRDefault="00A915AC" w:rsidP="00CC3607">
      <w:pPr>
        <w:spacing w:after="160" w:line="259" w:lineRule="auto"/>
        <w:rPr>
          <w:rFonts w:cs="Times New Roman"/>
          <w:color w:val="0D0D0D" w:themeColor="text1" w:themeTint="F2"/>
          <w:sz w:val="24"/>
          <w:szCs w:val="24"/>
        </w:rPr>
      </w:pPr>
    </w:p>
    <w:p w14:paraId="1BFEB015" w14:textId="77777777" w:rsidR="00CC3607" w:rsidRPr="00281483" w:rsidRDefault="00CC3607" w:rsidP="00CC3607">
      <w:pPr>
        <w:spacing w:after="160" w:line="259" w:lineRule="auto"/>
        <w:rPr>
          <w:rFonts w:cs="Times New Roman"/>
          <w:color w:val="0D0D0D" w:themeColor="text1" w:themeTint="F2"/>
          <w:sz w:val="24"/>
          <w:szCs w:val="24"/>
        </w:rPr>
      </w:pPr>
    </w:p>
    <w:p w14:paraId="206BFA64" w14:textId="77777777" w:rsidR="00CC3607" w:rsidRPr="00281483" w:rsidRDefault="00CC3607" w:rsidP="00CC3607">
      <w:pPr>
        <w:spacing w:after="160" w:line="259" w:lineRule="auto"/>
        <w:rPr>
          <w:rFonts w:eastAsiaTheme="majorEastAsia" w:cs="Times New Roman"/>
          <w:b/>
          <w:color w:val="0D0D0D" w:themeColor="text1" w:themeTint="F2"/>
          <w:sz w:val="24"/>
          <w:szCs w:val="24"/>
        </w:rPr>
      </w:pPr>
    </w:p>
    <w:p w14:paraId="06507377" w14:textId="77777777" w:rsidR="007E6FC1" w:rsidRPr="00281483" w:rsidRDefault="007E6FC1" w:rsidP="003C05A2">
      <w:pPr>
        <w:spacing w:before="120" w:after="120"/>
        <w:ind w:firstLine="709"/>
        <w:jc w:val="both"/>
        <w:rPr>
          <w:rFonts w:cs="Times New Roman"/>
          <w:color w:val="0D0D0D" w:themeColor="text1" w:themeTint="F2"/>
          <w:sz w:val="24"/>
          <w:szCs w:val="24"/>
        </w:rPr>
      </w:pPr>
    </w:p>
    <w:p w14:paraId="258078EB" w14:textId="77777777" w:rsidR="007E6FC1" w:rsidRPr="00281483" w:rsidRDefault="007E6FC1" w:rsidP="003C05A2">
      <w:pPr>
        <w:spacing w:before="120" w:after="120"/>
        <w:ind w:firstLine="709"/>
        <w:jc w:val="both"/>
        <w:rPr>
          <w:rFonts w:cs="Times New Roman"/>
          <w:color w:val="0D0D0D" w:themeColor="text1" w:themeTint="F2"/>
          <w:sz w:val="24"/>
          <w:szCs w:val="24"/>
        </w:rPr>
      </w:pPr>
    </w:p>
    <w:p w14:paraId="6D3D142E" w14:textId="77777777" w:rsidR="007E6FC1" w:rsidRPr="00281483" w:rsidRDefault="007E6FC1" w:rsidP="003C05A2">
      <w:pPr>
        <w:spacing w:before="120" w:after="120"/>
        <w:ind w:firstLine="709"/>
        <w:jc w:val="both"/>
        <w:rPr>
          <w:rFonts w:cs="Times New Roman"/>
          <w:color w:val="0D0D0D" w:themeColor="text1" w:themeTint="F2"/>
          <w:sz w:val="24"/>
          <w:szCs w:val="24"/>
        </w:rPr>
      </w:pPr>
    </w:p>
    <w:p w14:paraId="2AE3EE3F" w14:textId="77777777" w:rsidR="007E6FC1" w:rsidRPr="00281483" w:rsidRDefault="007E6FC1" w:rsidP="003C05A2">
      <w:pPr>
        <w:spacing w:before="120" w:after="120"/>
        <w:ind w:firstLine="709"/>
        <w:jc w:val="both"/>
        <w:rPr>
          <w:rFonts w:cs="Times New Roman"/>
          <w:color w:val="0D0D0D" w:themeColor="text1" w:themeTint="F2"/>
          <w:sz w:val="24"/>
          <w:szCs w:val="24"/>
        </w:rPr>
      </w:pPr>
    </w:p>
    <w:p w14:paraId="4434B069" w14:textId="77777777" w:rsidR="007E6FC1" w:rsidRPr="00281483" w:rsidRDefault="007E6FC1" w:rsidP="003C05A2">
      <w:pPr>
        <w:spacing w:before="120" w:after="120"/>
        <w:ind w:firstLine="709"/>
        <w:jc w:val="both"/>
        <w:rPr>
          <w:rFonts w:cs="Times New Roman"/>
          <w:color w:val="0D0D0D" w:themeColor="text1" w:themeTint="F2"/>
          <w:sz w:val="24"/>
          <w:szCs w:val="24"/>
        </w:rPr>
      </w:pPr>
    </w:p>
    <w:p w14:paraId="754BCE5D" w14:textId="77777777" w:rsidR="007E6FC1" w:rsidRPr="00281483" w:rsidRDefault="007E6FC1" w:rsidP="003C05A2">
      <w:pPr>
        <w:spacing w:before="120" w:after="120"/>
        <w:ind w:firstLine="709"/>
        <w:jc w:val="both"/>
        <w:rPr>
          <w:rFonts w:cs="Times New Roman"/>
          <w:color w:val="0D0D0D" w:themeColor="text1" w:themeTint="F2"/>
          <w:sz w:val="24"/>
          <w:szCs w:val="24"/>
        </w:rPr>
      </w:pPr>
    </w:p>
    <w:p w14:paraId="33A8FCE6" w14:textId="77777777" w:rsidR="007E6FC1" w:rsidRPr="00281483" w:rsidRDefault="007E6FC1" w:rsidP="003C05A2">
      <w:pPr>
        <w:spacing w:before="120" w:after="120"/>
        <w:ind w:firstLine="709"/>
        <w:jc w:val="both"/>
        <w:rPr>
          <w:rFonts w:cs="Times New Roman"/>
          <w:color w:val="0D0D0D" w:themeColor="text1" w:themeTint="F2"/>
          <w:sz w:val="24"/>
          <w:szCs w:val="24"/>
        </w:rPr>
      </w:pPr>
    </w:p>
    <w:p w14:paraId="782B547D" w14:textId="77777777" w:rsidR="00B15E2D" w:rsidRPr="00281483" w:rsidRDefault="00B15E2D" w:rsidP="003C05A2">
      <w:pPr>
        <w:spacing w:before="120" w:after="120"/>
        <w:ind w:firstLine="709"/>
        <w:jc w:val="both"/>
        <w:rPr>
          <w:rFonts w:cs="Times New Roman"/>
          <w:color w:val="0D0D0D" w:themeColor="text1" w:themeTint="F2"/>
          <w:sz w:val="24"/>
          <w:szCs w:val="24"/>
        </w:rPr>
      </w:pPr>
    </w:p>
    <w:p w14:paraId="55CA4BD9" w14:textId="77777777" w:rsidR="007E6FC1" w:rsidRPr="00281483" w:rsidRDefault="007E6FC1" w:rsidP="003C05A2">
      <w:pPr>
        <w:spacing w:before="120" w:after="120"/>
        <w:ind w:firstLine="709"/>
        <w:jc w:val="both"/>
        <w:rPr>
          <w:rFonts w:cs="Times New Roman"/>
          <w:color w:val="0D0D0D" w:themeColor="text1" w:themeTint="F2"/>
          <w:sz w:val="24"/>
          <w:szCs w:val="24"/>
        </w:rPr>
      </w:pPr>
    </w:p>
    <w:p w14:paraId="60EC1F9A" w14:textId="77777777" w:rsidR="007E6FC1" w:rsidRPr="00281483" w:rsidRDefault="007E6FC1" w:rsidP="003C05A2">
      <w:pPr>
        <w:spacing w:before="120" w:after="120"/>
        <w:ind w:firstLine="709"/>
        <w:jc w:val="both"/>
        <w:rPr>
          <w:rFonts w:cs="Times New Roman"/>
          <w:color w:val="0D0D0D" w:themeColor="text1" w:themeTint="F2"/>
          <w:sz w:val="24"/>
          <w:szCs w:val="24"/>
        </w:rPr>
      </w:pPr>
    </w:p>
    <w:p w14:paraId="5DB27264" w14:textId="77777777" w:rsidR="007E6FC1" w:rsidRPr="00281483" w:rsidRDefault="007E6FC1" w:rsidP="003C05A2">
      <w:pPr>
        <w:spacing w:before="120" w:after="120"/>
        <w:ind w:firstLine="709"/>
        <w:jc w:val="both"/>
        <w:rPr>
          <w:rFonts w:cs="Times New Roman"/>
          <w:color w:val="0D0D0D" w:themeColor="text1" w:themeTint="F2"/>
          <w:sz w:val="24"/>
          <w:szCs w:val="24"/>
        </w:rPr>
      </w:pPr>
    </w:p>
    <w:p w14:paraId="7647601D" w14:textId="77777777" w:rsidR="007E6FC1" w:rsidRPr="00281483" w:rsidRDefault="007E6FC1" w:rsidP="003C05A2">
      <w:pPr>
        <w:spacing w:before="120" w:after="120"/>
        <w:ind w:firstLine="709"/>
        <w:jc w:val="both"/>
        <w:rPr>
          <w:rFonts w:cs="Times New Roman"/>
          <w:color w:val="0D0D0D" w:themeColor="text1" w:themeTint="F2"/>
          <w:sz w:val="24"/>
          <w:szCs w:val="24"/>
        </w:rPr>
      </w:pPr>
    </w:p>
    <w:p w14:paraId="321D4BAB" w14:textId="77777777" w:rsidR="007E6FC1" w:rsidRPr="00281483" w:rsidRDefault="007E6FC1" w:rsidP="003C05A2">
      <w:pPr>
        <w:spacing w:before="120" w:after="120"/>
        <w:ind w:firstLine="709"/>
        <w:jc w:val="both"/>
        <w:rPr>
          <w:rFonts w:cs="Times New Roman"/>
          <w:color w:val="0D0D0D" w:themeColor="text1" w:themeTint="F2"/>
          <w:sz w:val="24"/>
          <w:szCs w:val="24"/>
        </w:rPr>
      </w:pPr>
    </w:p>
    <w:p w14:paraId="23C3DBCE" w14:textId="77777777" w:rsidR="007E6FC1" w:rsidRPr="00281483" w:rsidRDefault="007E6FC1" w:rsidP="003C05A2">
      <w:pPr>
        <w:spacing w:before="120" w:after="120"/>
        <w:ind w:firstLine="709"/>
        <w:jc w:val="both"/>
        <w:rPr>
          <w:rFonts w:cs="Times New Roman"/>
          <w:color w:val="0D0D0D" w:themeColor="text1" w:themeTint="F2"/>
          <w:sz w:val="24"/>
          <w:szCs w:val="24"/>
        </w:rPr>
      </w:pPr>
    </w:p>
    <w:p w14:paraId="371A7980" w14:textId="77777777" w:rsidR="007E6FC1" w:rsidRPr="00281483" w:rsidRDefault="007E6FC1" w:rsidP="007E6FC1">
      <w:pPr>
        <w:jc w:val="center"/>
        <w:rPr>
          <w:rFonts w:cs="Times New Roman"/>
          <w:b/>
          <w:bCs/>
          <w:sz w:val="24"/>
          <w:szCs w:val="24"/>
        </w:rPr>
      </w:pPr>
    </w:p>
    <w:p w14:paraId="4AB4DF2D" w14:textId="77777777" w:rsidR="007E6FC1" w:rsidRPr="00281483" w:rsidRDefault="007E6FC1" w:rsidP="007E6FC1">
      <w:pPr>
        <w:jc w:val="center"/>
        <w:rPr>
          <w:rFonts w:cs="Times New Roman"/>
          <w:b/>
          <w:bCs/>
          <w:sz w:val="24"/>
          <w:szCs w:val="24"/>
        </w:rPr>
      </w:pPr>
    </w:p>
    <w:p w14:paraId="69719C2D" w14:textId="21E1EA0E" w:rsidR="00CC3607" w:rsidRPr="00281483" w:rsidRDefault="00CC3607" w:rsidP="00CC3607">
      <w:pPr>
        <w:jc w:val="center"/>
        <w:rPr>
          <w:rFonts w:cs="Times New Roman"/>
          <w:b/>
          <w:bCs/>
          <w:sz w:val="24"/>
          <w:szCs w:val="24"/>
        </w:rPr>
      </w:pPr>
      <w:bookmarkStart w:id="3295" w:name="_Toc235402586"/>
      <w:bookmarkStart w:id="3296" w:name="_Toc235403105"/>
      <w:bookmarkStart w:id="3297" w:name="_Toc235403804"/>
      <w:bookmarkStart w:id="3298" w:name="_Toc235404065"/>
      <w:bookmarkStart w:id="3299" w:name="_Toc235931561"/>
      <w:bookmarkStart w:id="3300" w:name="_Toc235931728"/>
      <w:bookmarkStart w:id="3301" w:name="_Toc235932258"/>
      <w:bookmarkStart w:id="3302" w:name="_Toc235933084"/>
      <w:r w:rsidRPr="00281483">
        <w:rPr>
          <w:rFonts w:cs="Times New Roman"/>
          <w:b/>
          <w:bCs/>
          <w:sz w:val="24"/>
          <w:szCs w:val="24"/>
        </w:rPr>
        <w:lastRenderedPageBreak/>
        <w:t>EK-7: ESKİŞEHİR ŞEHİR TURİZMİ ROTA ÖNERİSİ</w:t>
      </w:r>
      <w:bookmarkEnd w:id="3295"/>
      <w:bookmarkEnd w:id="3296"/>
      <w:bookmarkEnd w:id="3297"/>
      <w:bookmarkEnd w:id="3298"/>
      <w:bookmarkEnd w:id="3299"/>
      <w:bookmarkEnd w:id="3300"/>
      <w:bookmarkEnd w:id="3301"/>
      <w:bookmarkEnd w:id="3302"/>
    </w:p>
    <w:p w14:paraId="46815FFC" w14:textId="77777777" w:rsidR="00CC3607" w:rsidRPr="00281483" w:rsidRDefault="00CC3607" w:rsidP="00CC3607">
      <w:pPr>
        <w:pStyle w:val="DZEY1"/>
        <w:rPr>
          <w:rFonts w:cs="Times New Roman"/>
          <w:color w:val="0D0D0D" w:themeColor="text1" w:themeTint="F2"/>
          <w:szCs w:val="24"/>
        </w:rPr>
      </w:pPr>
    </w:p>
    <w:p w14:paraId="6C4C2721" w14:textId="77777777" w:rsidR="00CC3607" w:rsidRPr="00281483" w:rsidRDefault="00CC3607" w:rsidP="00CC3607">
      <w:pPr>
        <w:spacing w:before="120" w:after="120"/>
        <w:jc w:val="both"/>
        <w:rPr>
          <w:rFonts w:cs="Times New Roman"/>
          <w:color w:val="0D0D0D" w:themeColor="text1" w:themeTint="F2"/>
          <w:sz w:val="24"/>
          <w:szCs w:val="24"/>
        </w:rPr>
      </w:pPr>
      <w:r w:rsidRPr="00281483">
        <w:rPr>
          <w:rFonts w:cs="Times New Roman"/>
          <w:noProof/>
          <w:color w:val="0D0D0D" w:themeColor="text1" w:themeTint="F2"/>
          <w:sz w:val="24"/>
          <w:szCs w:val="24"/>
        </w:rPr>
        <w:drawing>
          <wp:inline distT="0" distB="0" distL="0" distR="0" wp14:anchorId="4085FBFF" wp14:editId="6F214BC3">
            <wp:extent cx="5760720" cy="4072890"/>
            <wp:effectExtent l="19050" t="19050" r="11430" b="22860"/>
            <wp:docPr id="86992851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928513" name="Resim 869928513"/>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5760720" cy="4072890"/>
                    </a:xfrm>
                    <a:prstGeom prst="rect">
                      <a:avLst/>
                    </a:prstGeom>
                    <a:ln>
                      <a:solidFill>
                        <a:schemeClr val="tx1"/>
                      </a:solidFill>
                    </a:ln>
                  </pic:spPr>
                </pic:pic>
              </a:graphicData>
            </a:graphic>
          </wp:inline>
        </w:drawing>
      </w:r>
    </w:p>
    <w:p w14:paraId="592DAF3D" w14:textId="77777777" w:rsidR="007E6FC1" w:rsidRPr="00281483" w:rsidRDefault="007E6FC1" w:rsidP="007E6FC1">
      <w:pPr>
        <w:spacing w:before="120" w:after="120"/>
        <w:jc w:val="both"/>
        <w:rPr>
          <w:rFonts w:cs="Times New Roman"/>
          <w:color w:val="0D0D0D" w:themeColor="text1" w:themeTint="F2"/>
          <w:sz w:val="24"/>
          <w:szCs w:val="24"/>
        </w:rPr>
      </w:pPr>
    </w:p>
    <w:sectPr w:rsidR="007E6FC1" w:rsidRPr="00281483" w:rsidSect="00CE3A63">
      <w:footerReference w:type="default" r:id="rId127"/>
      <w:pgSz w:w="11906" w:h="16838"/>
      <w:pgMar w:top="1417" w:right="1417" w:bottom="1417" w:left="1417" w:header="708" w:footer="708" w:gutter="0"/>
      <w:pgNumType w:start="26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F4722" w14:textId="77777777" w:rsidR="001E179D" w:rsidRDefault="001E179D" w:rsidP="00317691">
      <w:pPr>
        <w:spacing w:after="0" w:line="240" w:lineRule="auto"/>
      </w:pPr>
      <w:r>
        <w:separator/>
      </w:r>
    </w:p>
  </w:endnote>
  <w:endnote w:type="continuationSeparator" w:id="0">
    <w:p w14:paraId="5694EF62" w14:textId="77777777" w:rsidR="001E179D" w:rsidRDefault="001E179D" w:rsidP="003176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Liberation Serif">
    <w:altName w:val="Times New Roman"/>
    <w:charset w:val="A2"/>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8100AAF7" w:usb1="0000807B" w:usb2="00000008"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FA14B" w14:textId="55FAEA64" w:rsidR="003B5D57" w:rsidRDefault="003B5D57">
    <w:pPr>
      <w:pStyle w:val="AltBilgi"/>
      <w:jc w:val="right"/>
    </w:pPr>
  </w:p>
  <w:p w14:paraId="43DE31E2" w14:textId="77777777" w:rsidR="008765A2" w:rsidRDefault="008765A2">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24893"/>
      <w:docPartObj>
        <w:docPartGallery w:val="Page Numbers (Bottom of Page)"/>
        <w:docPartUnique/>
      </w:docPartObj>
    </w:sdtPr>
    <w:sdtContent>
      <w:p w14:paraId="31DCF902" w14:textId="77777777" w:rsidR="003B5D57" w:rsidRDefault="003B5D57">
        <w:pPr>
          <w:pStyle w:val="AltBilgi"/>
          <w:jc w:val="right"/>
        </w:pPr>
        <w:r>
          <w:fldChar w:fldCharType="begin"/>
        </w:r>
        <w:r>
          <w:instrText>PAGE   \* MERGEFORMAT</w:instrText>
        </w:r>
        <w:r>
          <w:fldChar w:fldCharType="separate"/>
        </w:r>
        <w:r>
          <w:t>2</w:t>
        </w:r>
        <w:r>
          <w:fldChar w:fldCharType="end"/>
        </w:r>
      </w:p>
    </w:sdtContent>
  </w:sdt>
  <w:p w14:paraId="054999EC" w14:textId="77777777" w:rsidR="003B5D57" w:rsidRDefault="003B5D57">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1699759"/>
      <w:docPartObj>
        <w:docPartGallery w:val="Page Numbers (Bottom of Page)"/>
        <w:docPartUnique/>
      </w:docPartObj>
    </w:sdtPr>
    <w:sdtContent>
      <w:p w14:paraId="74A0347E" w14:textId="2098F7B8" w:rsidR="00CE3A63" w:rsidRDefault="00CE3A63">
        <w:pPr>
          <w:pStyle w:val="AltBilgi"/>
          <w:jc w:val="right"/>
        </w:pPr>
        <w:r>
          <w:fldChar w:fldCharType="begin"/>
        </w:r>
        <w:r>
          <w:instrText>PAGE   \* MERGEFORMAT</w:instrText>
        </w:r>
        <w:r>
          <w:fldChar w:fldCharType="separate"/>
        </w:r>
        <w:r>
          <w:t>2</w:t>
        </w:r>
        <w:r>
          <w:fldChar w:fldCharType="end"/>
        </w:r>
      </w:p>
    </w:sdtContent>
  </w:sdt>
  <w:p w14:paraId="49E26B08" w14:textId="77777777" w:rsidR="008765A2" w:rsidRDefault="008765A2">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0D1E5" w14:textId="77777777" w:rsidR="001E179D" w:rsidRDefault="001E179D" w:rsidP="00317691">
      <w:pPr>
        <w:spacing w:after="0" w:line="240" w:lineRule="auto"/>
      </w:pPr>
      <w:r>
        <w:separator/>
      </w:r>
    </w:p>
  </w:footnote>
  <w:footnote w:type="continuationSeparator" w:id="0">
    <w:p w14:paraId="09384340" w14:textId="77777777" w:rsidR="001E179D" w:rsidRDefault="001E179D" w:rsidP="00317691">
      <w:pPr>
        <w:spacing w:after="0" w:line="240" w:lineRule="auto"/>
      </w:pPr>
      <w:r>
        <w:continuationSeparator/>
      </w:r>
    </w:p>
  </w:footnote>
  <w:footnote w:id="1">
    <w:p w14:paraId="7A9D2953" w14:textId="40CDC7CE" w:rsidR="00D34A2F" w:rsidRDefault="00D34A2F" w:rsidP="00CE757F">
      <w:pPr>
        <w:pStyle w:val="DipnotMetni"/>
        <w:jc w:val="both"/>
      </w:pPr>
      <w:r>
        <w:rPr>
          <w:rStyle w:val="DipnotBavurusu"/>
        </w:rPr>
        <w:footnoteRef/>
      </w:r>
      <w:r>
        <w:t xml:space="preserve"> </w:t>
      </w:r>
      <w:r w:rsidR="00CE757F">
        <w:t xml:space="preserve">City break: </w:t>
      </w:r>
      <w:r>
        <w:t>City break hareketleri kısa süreli ve çoğunlukla yakın bölgelere yapılan kısa</w:t>
      </w:r>
      <w:r w:rsidR="00CE757F">
        <w:t xml:space="preserve"> </w:t>
      </w:r>
      <w:r>
        <w:t>yolculuklardan oluşmaktadır</w:t>
      </w:r>
      <w:r w:rsidR="008821A5" w:rsidRPr="008821A5">
        <w:rPr>
          <w:rFonts w:ascii="Calibri" w:hAnsi="Calibri" w:cs="Calibri"/>
          <w:color w:val="000000"/>
          <w:sz w:val="22"/>
          <w:szCs w:val="22"/>
        </w:rPr>
        <w:t xml:space="preserve"> </w:t>
      </w:r>
      <w:r w:rsidR="008821A5" w:rsidRPr="008821A5">
        <w:rPr>
          <w:rFonts w:cs="Times New Roman"/>
          <w:color w:val="000000"/>
        </w:rPr>
        <w:t>(</w:t>
      </w:r>
      <w:r w:rsidR="008821A5" w:rsidRPr="002A5A4D">
        <w:rPr>
          <w:rFonts w:cs="Times New Roman"/>
          <w:color w:val="000000"/>
        </w:rPr>
        <w:t>Charterina &amp; Aparicio, 2015)</w:t>
      </w:r>
      <w:r w:rsidR="00CE757F">
        <w:rPr>
          <w:rFonts w:cs="Times New Roman"/>
          <w:color w:val="00000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1A9D"/>
    <w:multiLevelType w:val="hybridMultilevel"/>
    <w:tmpl w:val="651688CC"/>
    <w:lvl w:ilvl="0" w:tplc="041F0001">
      <w:start w:val="1"/>
      <w:numFmt w:val="bullet"/>
      <w:lvlText w:val=""/>
      <w:lvlJc w:val="left"/>
      <w:pPr>
        <w:ind w:left="-1475" w:hanging="360"/>
      </w:pPr>
      <w:rPr>
        <w:rFonts w:ascii="Symbol" w:hAnsi="Symbol" w:hint="default"/>
      </w:rPr>
    </w:lvl>
    <w:lvl w:ilvl="1" w:tplc="041F0003" w:tentative="1">
      <w:start w:val="1"/>
      <w:numFmt w:val="bullet"/>
      <w:lvlText w:val="o"/>
      <w:lvlJc w:val="left"/>
      <w:pPr>
        <w:ind w:left="-755" w:hanging="360"/>
      </w:pPr>
      <w:rPr>
        <w:rFonts w:ascii="Courier New" w:hAnsi="Courier New" w:cs="Courier New" w:hint="default"/>
      </w:rPr>
    </w:lvl>
    <w:lvl w:ilvl="2" w:tplc="041F0005" w:tentative="1">
      <w:start w:val="1"/>
      <w:numFmt w:val="bullet"/>
      <w:lvlText w:val=""/>
      <w:lvlJc w:val="left"/>
      <w:pPr>
        <w:ind w:left="-35" w:hanging="360"/>
      </w:pPr>
      <w:rPr>
        <w:rFonts w:ascii="Wingdings" w:hAnsi="Wingdings" w:hint="default"/>
      </w:rPr>
    </w:lvl>
    <w:lvl w:ilvl="3" w:tplc="041F0001" w:tentative="1">
      <w:start w:val="1"/>
      <w:numFmt w:val="bullet"/>
      <w:lvlText w:val=""/>
      <w:lvlJc w:val="left"/>
      <w:pPr>
        <w:ind w:left="685" w:hanging="360"/>
      </w:pPr>
      <w:rPr>
        <w:rFonts w:ascii="Symbol" w:hAnsi="Symbol" w:hint="default"/>
      </w:rPr>
    </w:lvl>
    <w:lvl w:ilvl="4" w:tplc="041F0003" w:tentative="1">
      <w:start w:val="1"/>
      <w:numFmt w:val="bullet"/>
      <w:lvlText w:val="o"/>
      <w:lvlJc w:val="left"/>
      <w:pPr>
        <w:ind w:left="1405" w:hanging="360"/>
      </w:pPr>
      <w:rPr>
        <w:rFonts w:ascii="Courier New" w:hAnsi="Courier New" w:cs="Courier New" w:hint="default"/>
      </w:rPr>
    </w:lvl>
    <w:lvl w:ilvl="5" w:tplc="041F0005" w:tentative="1">
      <w:start w:val="1"/>
      <w:numFmt w:val="bullet"/>
      <w:lvlText w:val=""/>
      <w:lvlJc w:val="left"/>
      <w:pPr>
        <w:ind w:left="2125" w:hanging="360"/>
      </w:pPr>
      <w:rPr>
        <w:rFonts w:ascii="Wingdings" w:hAnsi="Wingdings" w:hint="default"/>
      </w:rPr>
    </w:lvl>
    <w:lvl w:ilvl="6" w:tplc="041F0001" w:tentative="1">
      <w:start w:val="1"/>
      <w:numFmt w:val="bullet"/>
      <w:lvlText w:val=""/>
      <w:lvlJc w:val="left"/>
      <w:pPr>
        <w:ind w:left="2845" w:hanging="360"/>
      </w:pPr>
      <w:rPr>
        <w:rFonts w:ascii="Symbol" w:hAnsi="Symbol" w:hint="default"/>
      </w:rPr>
    </w:lvl>
    <w:lvl w:ilvl="7" w:tplc="041F0003" w:tentative="1">
      <w:start w:val="1"/>
      <w:numFmt w:val="bullet"/>
      <w:lvlText w:val="o"/>
      <w:lvlJc w:val="left"/>
      <w:pPr>
        <w:ind w:left="3565" w:hanging="360"/>
      </w:pPr>
      <w:rPr>
        <w:rFonts w:ascii="Courier New" w:hAnsi="Courier New" w:cs="Courier New" w:hint="default"/>
      </w:rPr>
    </w:lvl>
    <w:lvl w:ilvl="8" w:tplc="041F0005" w:tentative="1">
      <w:start w:val="1"/>
      <w:numFmt w:val="bullet"/>
      <w:lvlText w:val=""/>
      <w:lvlJc w:val="left"/>
      <w:pPr>
        <w:ind w:left="4285" w:hanging="360"/>
      </w:pPr>
      <w:rPr>
        <w:rFonts w:ascii="Wingdings" w:hAnsi="Wingdings" w:hint="default"/>
      </w:rPr>
    </w:lvl>
  </w:abstractNum>
  <w:abstractNum w:abstractNumId="1" w15:restartNumberingAfterBreak="0">
    <w:nsid w:val="0B6E34A1"/>
    <w:multiLevelType w:val="hybridMultilevel"/>
    <w:tmpl w:val="38382076"/>
    <w:lvl w:ilvl="0" w:tplc="041F0001">
      <w:start w:val="1"/>
      <w:numFmt w:val="bullet"/>
      <w:lvlText w:val=""/>
      <w:lvlJc w:val="left"/>
      <w:pPr>
        <w:ind w:left="1068" w:hanging="360"/>
      </w:pPr>
      <w:rPr>
        <w:rFonts w:ascii="Symbol" w:hAnsi="Symbol"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 w15:restartNumberingAfterBreak="0">
    <w:nsid w:val="0BDA5329"/>
    <w:multiLevelType w:val="hybridMultilevel"/>
    <w:tmpl w:val="6C7A007E"/>
    <w:lvl w:ilvl="0" w:tplc="041F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C1C4E6D"/>
    <w:multiLevelType w:val="multilevel"/>
    <w:tmpl w:val="DB7A9B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170D0151"/>
    <w:multiLevelType w:val="multilevel"/>
    <w:tmpl w:val="585A0F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A303AC"/>
    <w:multiLevelType w:val="hybridMultilevel"/>
    <w:tmpl w:val="319A6752"/>
    <w:lvl w:ilvl="0" w:tplc="041F0001">
      <w:start w:val="1"/>
      <w:numFmt w:val="bullet"/>
      <w:lvlText w:val=""/>
      <w:lvlJc w:val="left"/>
      <w:pPr>
        <w:ind w:left="1069" w:hanging="360"/>
      </w:pPr>
      <w:rPr>
        <w:rFonts w:ascii="Symbol" w:hAnsi="Symbol"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6" w15:restartNumberingAfterBreak="0">
    <w:nsid w:val="214B74A7"/>
    <w:multiLevelType w:val="hybridMultilevel"/>
    <w:tmpl w:val="F8AC850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7" w15:restartNumberingAfterBreak="0">
    <w:nsid w:val="23110B9E"/>
    <w:multiLevelType w:val="hybridMultilevel"/>
    <w:tmpl w:val="AD5A077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23FA771A"/>
    <w:multiLevelType w:val="hybridMultilevel"/>
    <w:tmpl w:val="5898407A"/>
    <w:lvl w:ilvl="0" w:tplc="041F000B">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2E9A1392"/>
    <w:multiLevelType w:val="hybridMultilevel"/>
    <w:tmpl w:val="E300FD70"/>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0" w15:restartNumberingAfterBreak="0">
    <w:nsid w:val="323005F7"/>
    <w:multiLevelType w:val="hybridMultilevel"/>
    <w:tmpl w:val="07CEB808"/>
    <w:lvl w:ilvl="0" w:tplc="94ECCB54">
      <w:start w:val="1"/>
      <w:numFmt w:val="bullet"/>
      <w:lvlText w:val="•"/>
      <w:lvlJc w:val="left"/>
      <w:pPr>
        <w:tabs>
          <w:tab w:val="num" w:pos="720"/>
        </w:tabs>
        <w:ind w:left="720" w:hanging="360"/>
      </w:pPr>
      <w:rPr>
        <w:rFonts w:ascii="Arial" w:hAnsi="Arial" w:hint="default"/>
      </w:rPr>
    </w:lvl>
    <w:lvl w:ilvl="1" w:tplc="FCB2C94E" w:tentative="1">
      <w:start w:val="1"/>
      <w:numFmt w:val="bullet"/>
      <w:lvlText w:val="•"/>
      <w:lvlJc w:val="left"/>
      <w:pPr>
        <w:tabs>
          <w:tab w:val="num" w:pos="1440"/>
        </w:tabs>
        <w:ind w:left="1440" w:hanging="360"/>
      </w:pPr>
      <w:rPr>
        <w:rFonts w:ascii="Arial" w:hAnsi="Arial" w:hint="default"/>
      </w:rPr>
    </w:lvl>
    <w:lvl w:ilvl="2" w:tplc="69A078E0" w:tentative="1">
      <w:start w:val="1"/>
      <w:numFmt w:val="bullet"/>
      <w:lvlText w:val="•"/>
      <w:lvlJc w:val="left"/>
      <w:pPr>
        <w:tabs>
          <w:tab w:val="num" w:pos="2160"/>
        </w:tabs>
        <w:ind w:left="2160" w:hanging="360"/>
      </w:pPr>
      <w:rPr>
        <w:rFonts w:ascii="Arial" w:hAnsi="Arial" w:hint="default"/>
      </w:rPr>
    </w:lvl>
    <w:lvl w:ilvl="3" w:tplc="C2049A72" w:tentative="1">
      <w:start w:val="1"/>
      <w:numFmt w:val="bullet"/>
      <w:lvlText w:val="•"/>
      <w:lvlJc w:val="left"/>
      <w:pPr>
        <w:tabs>
          <w:tab w:val="num" w:pos="2880"/>
        </w:tabs>
        <w:ind w:left="2880" w:hanging="360"/>
      </w:pPr>
      <w:rPr>
        <w:rFonts w:ascii="Arial" w:hAnsi="Arial" w:hint="default"/>
      </w:rPr>
    </w:lvl>
    <w:lvl w:ilvl="4" w:tplc="A2541ACC" w:tentative="1">
      <w:start w:val="1"/>
      <w:numFmt w:val="bullet"/>
      <w:lvlText w:val="•"/>
      <w:lvlJc w:val="left"/>
      <w:pPr>
        <w:tabs>
          <w:tab w:val="num" w:pos="3600"/>
        </w:tabs>
        <w:ind w:left="3600" w:hanging="360"/>
      </w:pPr>
      <w:rPr>
        <w:rFonts w:ascii="Arial" w:hAnsi="Arial" w:hint="default"/>
      </w:rPr>
    </w:lvl>
    <w:lvl w:ilvl="5" w:tplc="875C7BC0" w:tentative="1">
      <w:start w:val="1"/>
      <w:numFmt w:val="bullet"/>
      <w:lvlText w:val="•"/>
      <w:lvlJc w:val="left"/>
      <w:pPr>
        <w:tabs>
          <w:tab w:val="num" w:pos="4320"/>
        </w:tabs>
        <w:ind w:left="4320" w:hanging="360"/>
      </w:pPr>
      <w:rPr>
        <w:rFonts w:ascii="Arial" w:hAnsi="Arial" w:hint="default"/>
      </w:rPr>
    </w:lvl>
    <w:lvl w:ilvl="6" w:tplc="ECF8ADFA" w:tentative="1">
      <w:start w:val="1"/>
      <w:numFmt w:val="bullet"/>
      <w:lvlText w:val="•"/>
      <w:lvlJc w:val="left"/>
      <w:pPr>
        <w:tabs>
          <w:tab w:val="num" w:pos="5040"/>
        </w:tabs>
        <w:ind w:left="5040" w:hanging="360"/>
      </w:pPr>
      <w:rPr>
        <w:rFonts w:ascii="Arial" w:hAnsi="Arial" w:hint="default"/>
      </w:rPr>
    </w:lvl>
    <w:lvl w:ilvl="7" w:tplc="D17C1564" w:tentative="1">
      <w:start w:val="1"/>
      <w:numFmt w:val="bullet"/>
      <w:lvlText w:val="•"/>
      <w:lvlJc w:val="left"/>
      <w:pPr>
        <w:tabs>
          <w:tab w:val="num" w:pos="5760"/>
        </w:tabs>
        <w:ind w:left="5760" w:hanging="360"/>
      </w:pPr>
      <w:rPr>
        <w:rFonts w:ascii="Arial" w:hAnsi="Arial" w:hint="default"/>
      </w:rPr>
    </w:lvl>
    <w:lvl w:ilvl="8" w:tplc="E1E49D2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2A766FA"/>
    <w:multiLevelType w:val="hybridMultilevel"/>
    <w:tmpl w:val="BE30EBBE"/>
    <w:lvl w:ilvl="0" w:tplc="041F0001">
      <w:start w:val="1"/>
      <w:numFmt w:val="bullet"/>
      <w:lvlText w:val=""/>
      <w:lvlJc w:val="left"/>
      <w:pPr>
        <w:ind w:left="0" w:hanging="360"/>
      </w:pPr>
      <w:rPr>
        <w:rFonts w:ascii="Symbol" w:hAnsi="Symbol" w:hint="default"/>
      </w:rPr>
    </w:lvl>
    <w:lvl w:ilvl="1" w:tplc="041F0003" w:tentative="1">
      <w:start w:val="1"/>
      <w:numFmt w:val="bullet"/>
      <w:lvlText w:val="o"/>
      <w:lvlJc w:val="left"/>
      <w:pPr>
        <w:ind w:left="720" w:hanging="360"/>
      </w:pPr>
      <w:rPr>
        <w:rFonts w:ascii="Courier New" w:hAnsi="Courier New" w:cs="Courier New" w:hint="default"/>
      </w:rPr>
    </w:lvl>
    <w:lvl w:ilvl="2" w:tplc="041F0005" w:tentative="1">
      <w:start w:val="1"/>
      <w:numFmt w:val="bullet"/>
      <w:lvlText w:val=""/>
      <w:lvlJc w:val="left"/>
      <w:pPr>
        <w:ind w:left="1440" w:hanging="360"/>
      </w:pPr>
      <w:rPr>
        <w:rFonts w:ascii="Wingdings" w:hAnsi="Wingdings" w:hint="default"/>
      </w:rPr>
    </w:lvl>
    <w:lvl w:ilvl="3" w:tplc="041F0001" w:tentative="1">
      <w:start w:val="1"/>
      <w:numFmt w:val="bullet"/>
      <w:lvlText w:val=""/>
      <w:lvlJc w:val="left"/>
      <w:pPr>
        <w:ind w:left="2160" w:hanging="360"/>
      </w:pPr>
      <w:rPr>
        <w:rFonts w:ascii="Symbol" w:hAnsi="Symbol" w:hint="default"/>
      </w:rPr>
    </w:lvl>
    <w:lvl w:ilvl="4" w:tplc="041F0003" w:tentative="1">
      <w:start w:val="1"/>
      <w:numFmt w:val="bullet"/>
      <w:lvlText w:val="o"/>
      <w:lvlJc w:val="left"/>
      <w:pPr>
        <w:ind w:left="2880" w:hanging="360"/>
      </w:pPr>
      <w:rPr>
        <w:rFonts w:ascii="Courier New" w:hAnsi="Courier New" w:cs="Courier New" w:hint="default"/>
      </w:rPr>
    </w:lvl>
    <w:lvl w:ilvl="5" w:tplc="041F0005" w:tentative="1">
      <w:start w:val="1"/>
      <w:numFmt w:val="bullet"/>
      <w:lvlText w:val=""/>
      <w:lvlJc w:val="left"/>
      <w:pPr>
        <w:ind w:left="3600" w:hanging="360"/>
      </w:pPr>
      <w:rPr>
        <w:rFonts w:ascii="Wingdings" w:hAnsi="Wingdings" w:hint="default"/>
      </w:rPr>
    </w:lvl>
    <w:lvl w:ilvl="6" w:tplc="041F0001" w:tentative="1">
      <w:start w:val="1"/>
      <w:numFmt w:val="bullet"/>
      <w:lvlText w:val=""/>
      <w:lvlJc w:val="left"/>
      <w:pPr>
        <w:ind w:left="4320" w:hanging="360"/>
      </w:pPr>
      <w:rPr>
        <w:rFonts w:ascii="Symbol" w:hAnsi="Symbol" w:hint="default"/>
      </w:rPr>
    </w:lvl>
    <w:lvl w:ilvl="7" w:tplc="041F0003" w:tentative="1">
      <w:start w:val="1"/>
      <w:numFmt w:val="bullet"/>
      <w:lvlText w:val="o"/>
      <w:lvlJc w:val="left"/>
      <w:pPr>
        <w:ind w:left="5040" w:hanging="360"/>
      </w:pPr>
      <w:rPr>
        <w:rFonts w:ascii="Courier New" w:hAnsi="Courier New" w:cs="Courier New" w:hint="default"/>
      </w:rPr>
    </w:lvl>
    <w:lvl w:ilvl="8" w:tplc="041F0005" w:tentative="1">
      <w:start w:val="1"/>
      <w:numFmt w:val="bullet"/>
      <w:lvlText w:val=""/>
      <w:lvlJc w:val="left"/>
      <w:pPr>
        <w:ind w:left="5760" w:hanging="360"/>
      </w:pPr>
      <w:rPr>
        <w:rFonts w:ascii="Wingdings" w:hAnsi="Wingdings" w:hint="default"/>
      </w:rPr>
    </w:lvl>
  </w:abstractNum>
  <w:abstractNum w:abstractNumId="12" w15:restartNumberingAfterBreak="0">
    <w:nsid w:val="387930F1"/>
    <w:multiLevelType w:val="hybridMultilevel"/>
    <w:tmpl w:val="AA063FE2"/>
    <w:lvl w:ilvl="0" w:tplc="041F0001">
      <w:start w:val="1"/>
      <w:numFmt w:val="bullet"/>
      <w:lvlText w:val=""/>
      <w:lvlJc w:val="left"/>
      <w:pPr>
        <w:ind w:left="1069" w:hanging="360"/>
      </w:pPr>
      <w:rPr>
        <w:rFonts w:ascii="Symbol" w:hAnsi="Symbol"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13" w15:restartNumberingAfterBreak="0">
    <w:nsid w:val="391D4824"/>
    <w:multiLevelType w:val="hybridMultilevel"/>
    <w:tmpl w:val="8F7865F4"/>
    <w:lvl w:ilvl="0" w:tplc="5B4ABF6E">
      <w:start w:val="1"/>
      <w:numFmt w:val="decimal"/>
      <w:lvlText w:val="%1-"/>
      <w:lvlJc w:val="left"/>
      <w:pPr>
        <w:ind w:left="644"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B6D0DA0"/>
    <w:multiLevelType w:val="hybridMultilevel"/>
    <w:tmpl w:val="E324632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5" w15:restartNumberingAfterBreak="0">
    <w:nsid w:val="3FD2219A"/>
    <w:multiLevelType w:val="hybridMultilevel"/>
    <w:tmpl w:val="957E6F0C"/>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6" w15:restartNumberingAfterBreak="0">
    <w:nsid w:val="3FF27014"/>
    <w:multiLevelType w:val="hybridMultilevel"/>
    <w:tmpl w:val="054E0096"/>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7" w15:restartNumberingAfterBreak="0">
    <w:nsid w:val="4CE36288"/>
    <w:multiLevelType w:val="hybridMultilevel"/>
    <w:tmpl w:val="6FD6F076"/>
    <w:lvl w:ilvl="0" w:tplc="6342519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D376D58"/>
    <w:multiLevelType w:val="hybridMultilevel"/>
    <w:tmpl w:val="42285B3E"/>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9" w15:restartNumberingAfterBreak="0">
    <w:nsid w:val="549E6D7D"/>
    <w:multiLevelType w:val="multilevel"/>
    <w:tmpl w:val="3754F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2000AC"/>
    <w:multiLevelType w:val="hybridMultilevel"/>
    <w:tmpl w:val="8F7865F4"/>
    <w:lvl w:ilvl="0" w:tplc="FFFFFFFF">
      <w:start w:val="1"/>
      <w:numFmt w:val="decimal"/>
      <w:lvlText w:val="%1-"/>
      <w:lvlJc w:val="left"/>
      <w:pPr>
        <w:ind w:left="644"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AF47B97"/>
    <w:multiLevelType w:val="hybridMultilevel"/>
    <w:tmpl w:val="ED02EAC6"/>
    <w:lvl w:ilvl="0" w:tplc="041F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B047194"/>
    <w:multiLevelType w:val="hybridMultilevel"/>
    <w:tmpl w:val="A2B44622"/>
    <w:lvl w:ilvl="0" w:tplc="041F000B">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5DED1DCF"/>
    <w:multiLevelType w:val="hybridMultilevel"/>
    <w:tmpl w:val="255A67AE"/>
    <w:lvl w:ilvl="0" w:tplc="02E444E2">
      <w:start w:val="1"/>
      <w:numFmt w:val="decimal"/>
      <w:lvlText w:val="%1."/>
      <w:lvlJc w:val="left"/>
      <w:pPr>
        <w:ind w:left="720" w:hanging="360"/>
      </w:pPr>
      <w:rPr>
        <w:rFonts w:ascii="Times New Roman" w:hAnsi="Times New Roman" w:cs="Times New 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B754801"/>
    <w:multiLevelType w:val="hybridMultilevel"/>
    <w:tmpl w:val="6D886410"/>
    <w:lvl w:ilvl="0" w:tplc="76F4FCF2">
      <w:start w:val="1"/>
      <w:numFmt w:val="decimal"/>
      <w:lvlText w:val="%1-"/>
      <w:lvlJc w:val="left"/>
      <w:pPr>
        <w:ind w:left="64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DCF7F7C"/>
    <w:multiLevelType w:val="hybridMultilevel"/>
    <w:tmpl w:val="A40A8724"/>
    <w:lvl w:ilvl="0" w:tplc="041F000B">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6E6C7398"/>
    <w:multiLevelType w:val="hybridMultilevel"/>
    <w:tmpl w:val="C7F6ACF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746225AB"/>
    <w:multiLevelType w:val="multilevel"/>
    <w:tmpl w:val="AB80E932"/>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8" w15:restartNumberingAfterBreak="0">
    <w:nsid w:val="78A81587"/>
    <w:multiLevelType w:val="hybridMultilevel"/>
    <w:tmpl w:val="11E85574"/>
    <w:lvl w:ilvl="0" w:tplc="041F0001">
      <w:start w:val="1"/>
      <w:numFmt w:val="bullet"/>
      <w:lvlText w:val=""/>
      <w:lvlJc w:val="left"/>
      <w:pPr>
        <w:ind w:left="708" w:hanging="360"/>
      </w:pPr>
      <w:rPr>
        <w:rFonts w:ascii="Symbol" w:hAnsi="Symbol" w:hint="default"/>
      </w:rPr>
    </w:lvl>
    <w:lvl w:ilvl="1" w:tplc="041F0003" w:tentative="1">
      <w:start w:val="1"/>
      <w:numFmt w:val="bullet"/>
      <w:lvlText w:val="o"/>
      <w:lvlJc w:val="left"/>
      <w:pPr>
        <w:ind w:left="1428" w:hanging="360"/>
      </w:pPr>
      <w:rPr>
        <w:rFonts w:ascii="Courier New" w:hAnsi="Courier New" w:cs="Courier New" w:hint="default"/>
      </w:rPr>
    </w:lvl>
    <w:lvl w:ilvl="2" w:tplc="041F0005" w:tentative="1">
      <w:start w:val="1"/>
      <w:numFmt w:val="bullet"/>
      <w:lvlText w:val=""/>
      <w:lvlJc w:val="left"/>
      <w:pPr>
        <w:ind w:left="2148" w:hanging="360"/>
      </w:pPr>
      <w:rPr>
        <w:rFonts w:ascii="Wingdings" w:hAnsi="Wingdings" w:hint="default"/>
      </w:rPr>
    </w:lvl>
    <w:lvl w:ilvl="3" w:tplc="041F0001" w:tentative="1">
      <w:start w:val="1"/>
      <w:numFmt w:val="bullet"/>
      <w:lvlText w:val=""/>
      <w:lvlJc w:val="left"/>
      <w:pPr>
        <w:ind w:left="2868" w:hanging="360"/>
      </w:pPr>
      <w:rPr>
        <w:rFonts w:ascii="Symbol" w:hAnsi="Symbol" w:hint="default"/>
      </w:rPr>
    </w:lvl>
    <w:lvl w:ilvl="4" w:tplc="041F0003" w:tentative="1">
      <w:start w:val="1"/>
      <w:numFmt w:val="bullet"/>
      <w:lvlText w:val="o"/>
      <w:lvlJc w:val="left"/>
      <w:pPr>
        <w:ind w:left="3588" w:hanging="360"/>
      </w:pPr>
      <w:rPr>
        <w:rFonts w:ascii="Courier New" w:hAnsi="Courier New" w:cs="Courier New" w:hint="default"/>
      </w:rPr>
    </w:lvl>
    <w:lvl w:ilvl="5" w:tplc="041F0005" w:tentative="1">
      <w:start w:val="1"/>
      <w:numFmt w:val="bullet"/>
      <w:lvlText w:val=""/>
      <w:lvlJc w:val="left"/>
      <w:pPr>
        <w:ind w:left="4308" w:hanging="360"/>
      </w:pPr>
      <w:rPr>
        <w:rFonts w:ascii="Wingdings" w:hAnsi="Wingdings" w:hint="default"/>
      </w:rPr>
    </w:lvl>
    <w:lvl w:ilvl="6" w:tplc="041F0001" w:tentative="1">
      <w:start w:val="1"/>
      <w:numFmt w:val="bullet"/>
      <w:lvlText w:val=""/>
      <w:lvlJc w:val="left"/>
      <w:pPr>
        <w:ind w:left="5028" w:hanging="360"/>
      </w:pPr>
      <w:rPr>
        <w:rFonts w:ascii="Symbol" w:hAnsi="Symbol" w:hint="default"/>
      </w:rPr>
    </w:lvl>
    <w:lvl w:ilvl="7" w:tplc="041F0003" w:tentative="1">
      <w:start w:val="1"/>
      <w:numFmt w:val="bullet"/>
      <w:lvlText w:val="o"/>
      <w:lvlJc w:val="left"/>
      <w:pPr>
        <w:ind w:left="5748" w:hanging="360"/>
      </w:pPr>
      <w:rPr>
        <w:rFonts w:ascii="Courier New" w:hAnsi="Courier New" w:cs="Courier New" w:hint="default"/>
      </w:rPr>
    </w:lvl>
    <w:lvl w:ilvl="8" w:tplc="041F0005" w:tentative="1">
      <w:start w:val="1"/>
      <w:numFmt w:val="bullet"/>
      <w:lvlText w:val=""/>
      <w:lvlJc w:val="left"/>
      <w:pPr>
        <w:ind w:left="6468" w:hanging="360"/>
      </w:pPr>
      <w:rPr>
        <w:rFonts w:ascii="Wingdings" w:hAnsi="Wingdings" w:hint="default"/>
      </w:rPr>
    </w:lvl>
  </w:abstractNum>
  <w:abstractNum w:abstractNumId="29" w15:restartNumberingAfterBreak="0">
    <w:nsid w:val="7C6579A3"/>
    <w:multiLevelType w:val="hybridMultilevel"/>
    <w:tmpl w:val="CAD60DE6"/>
    <w:lvl w:ilvl="0" w:tplc="041F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FAB0909"/>
    <w:multiLevelType w:val="hybridMultilevel"/>
    <w:tmpl w:val="6EAC211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87993130">
    <w:abstractNumId w:val="11"/>
  </w:num>
  <w:num w:numId="2" w16cid:durableId="1112555093">
    <w:abstractNumId w:val="28"/>
  </w:num>
  <w:num w:numId="3" w16cid:durableId="157968197">
    <w:abstractNumId w:val="3"/>
  </w:num>
  <w:num w:numId="4" w16cid:durableId="231042332">
    <w:abstractNumId w:val="19"/>
  </w:num>
  <w:num w:numId="5" w16cid:durableId="348795969">
    <w:abstractNumId w:val="18"/>
  </w:num>
  <w:num w:numId="6" w16cid:durableId="1980650048">
    <w:abstractNumId w:val="9"/>
  </w:num>
  <w:num w:numId="7" w16cid:durableId="1518275393">
    <w:abstractNumId w:val="26"/>
  </w:num>
  <w:num w:numId="8" w16cid:durableId="949044762">
    <w:abstractNumId w:val="1"/>
  </w:num>
  <w:num w:numId="9" w16cid:durableId="1274634464">
    <w:abstractNumId w:val="12"/>
  </w:num>
  <w:num w:numId="10" w16cid:durableId="566915800">
    <w:abstractNumId w:val="5"/>
  </w:num>
  <w:num w:numId="11" w16cid:durableId="1206060866">
    <w:abstractNumId w:val="6"/>
  </w:num>
  <w:num w:numId="12" w16cid:durableId="1001813760">
    <w:abstractNumId w:val="0"/>
  </w:num>
  <w:num w:numId="13" w16cid:durableId="1215577290">
    <w:abstractNumId w:val="15"/>
  </w:num>
  <w:num w:numId="14" w16cid:durableId="912468934">
    <w:abstractNumId w:val="13"/>
  </w:num>
  <w:num w:numId="15" w16cid:durableId="2089837696">
    <w:abstractNumId w:val="4"/>
  </w:num>
  <w:num w:numId="16" w16cid:durableId="1928535693">
    <w:abstractNumId w:val="27"/>
  </w:num>
  <w:num w:numId="17" w16cid:durableId="933978530">
    <w:abstractNumId w:val="16"/>
  </w:num>
  <w:num w:numId="18" w16cid:durableId="1164517623">
    <w:abstractNumId w:val="24"/>
  </w:num>
  <w:num w:numId="19" w16cid:durableId="940181504">
    <w:abstractNumId w:val="17"/>
  </w:num>
  <w:num w:numId="20" w16cid:durableId="789740046">
    <w:abstractNumId w:val="23"/>
  </w:num>
  <w:num w:numId="21" w16cid:durableId="374503077">
    <w:abstractNumId w:val="21"/>
  </w:num>
  <w:num w:numId="22" w16cid:durableId="538932536">
    <w:abstractNumId w:val="2"/>
  </w:num>
  <w:num w:numId="23" w16cid:durableId="685205646">
    <w:abstractNumId w:val="29"/>
  </w:num>
  <w:num w:numId="24" w16cid:durableId="261499820">
    <w:abstractNumId w:val="7"/>
  </w:num>
  <w:num w:numId="25" w16cid:durableId="635136652">
    <w:abstractNumId w:val="10"/>
  </w:num>
  <w:num w:numId="26" w16cid:durableId="1423142750">
    <w:abstractNumId w:val="14"/>
  </w:num>
  <w:num w:numId="27" w16cid:durableId="2102137530">
    <w:abstractNumId w:val="8"/>
  </w:num>
  <w:num w:numId="28" w16cid:durableId="350303470">
    <w:abstractNumId w:val="22"/>
  </w:num>
  <w:num w:numId="29" w16cid:durableId="2079476856">
    <w:abstractNumId w:val="25"/>
  </w:num>
  <w:num w:numId="30" w16cid:durableId="1740983949">
    <w:abstractNumId w:val="20"/>
  </w:num>
  <w:num w:numId="31" w16cid:durableId="1433162169">
    <w:abstractNumId w:val="3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6CA"/>
    <w:rsid w:val="0000030A"/>
    <w:rsid w:val="000006DA"/>
    <w:rsid w:val="0000081B"/>
    <w:rsid w:val="00000F28"/>
    <w:rsid w:val="00001566"/>
    <w:rsid w:val="00001584"/>
    <w:rsid w:val="00001949"/>
    <w:rsid w:val="00002B40"/>
    <w:rsid w:val="0000347B"/>
    <w:rsid w:val="00003548"/>
    <w:rsid w:val="00003646"/>
    <w:rsid w:val="0000466B"/>
    <w:rsid w:val="00004D8E"/>
    <w:rsid w:val="0000508A"/>
    <w:rsid w:val="0000512A"/>
    <w:rsid w:val="00005480"/>
    <w:rsid w:val="00006753"/>
    <w:rsid w:val="000067A3"/>
    <w:rsid w:val="00006F98"/>
    <w:rsid w:val="00006FCC"/>
    <w:rsid w:val="00007641"/>
    <w:rsid w:val="00007ACA"/>
    <w:rsid w:val="00007B52"/>
    <w:rsid w:val="00007E8E"/>
    <w:rsid w:val="00010343"/>
    <w:rsid w:val="0001059C"/>
    <w:rsid w:val="00010CC8"/>
    <w:rsid w:val="000129BA"/>
    <w:rsid w:val="00012AF7"/>
    <w:rsid w:val="00012C06"/>
    <w:rsid w:val="00012D5A"/>
    <w:rsid w:val="0001363A"/>
    <w:rsid w:val="00013937"/>
    <w:rsid w:val="00013BDD"/>
    <w:rsid w:val="0001446E"/>
    <w:rsid w:val="00014BF3"/>
    <w:rsid w:val="00014E61"/>
    <w:rsid w:val="0001566D"/>
    <w:rsid w:val="00015F1B"/>
    <w:rsid w:val="00015F8A"/>
    <w:rsid w:val="00016212"/>
    <w:rsid w:val="00016937"/>
    <w:rsid w:val="00016F0D"/>
    <w:rsid w:val="00017102"/>
    <w:rsid w:val="0001781B"/>
    <w:rsid w:val="0001793E"/>
    <w:rsid w:val="000206E1"/>
    <w:rsid w:val="000219BB"/>
    <w:rsid w:val="00022318"/>
    <w:rsid w:val="0002234A"/>
    <w:rsid w:val="00022756"/>
    <w:rsid w:val="00022D39"/>
    <w:rsid w:val="00022D85"/>
    <w:rsid w:val="0002329F"/>
    <w:rsid w:val="00024511"/>
    <w:rsid w:val="00024DCE"/>
    <w:rsid w:val="00024F81"/>
    <w:rsid w:val="000252C9"/>
    <w:rsid w:val="00025776"/>
    <w:rsid w:val="00025978"/>
    <w:rsid w:val="00026568"/>
    <w:rsid w:val="000266CC"/>
    <w:rsid w:val="00026A1F"/>
    <w:rsid w:val="00027D99"/>
    <w:rsid w:val="00030780"/>
    <w:rsid w:val="0003114D"/>
    <w:rsid w:val="000332B6"/>
    <w:rsid w:val="00033408"/>
    <w:rsid w:val="00034250"/>
    <w:rsid w:val="00034663"/>
    <w:rsid w:val="000349D8"/>
    <w:rsid w:val="00035212"/>
    <w:rsid w:val="00035581"/>
    <w:rsid w:val="00035A46"/>
    <w:rsid w:val="000364CF"/>
    <w:rsid w:val="00036AE6"/>
    <w:rsid w:val="000373E8"/>
    <w:rsid w:val="000377A5"/>
    <w:rsid w:val="00037BFC"/>
    <w:rsid w:val="00037C10"/>
    <w:rsid w:val="00037C34"/>
    <w:rsid w:val="00037E06"/>
    <w:rsid w:val="000412FB"/>
    <w:rsid w:val="000413DA"/>
    <w:rsid w:val="000413F8"/>
    <w:rsid w:val="00041D24"/>
    <w:rsid w:val="00042AD8"/>
    <w:rsid w:val="00043053"/>
    <w:rsid w:val="0004344D"/>
    <w:rsid w:val="0004361F"/>
    <w:rsid w:val="000437E3"/>
    <w:rsid w:val="00043F51"/>
    <w:rsid w:val="00044087"/>
    <w:rsid w:val="00045087"/>
    <w:rsid w:val="000465D5"/>
    <w:rsid w:val="0004667D"/>
    <w:rsid w:val="00046768"/>
    <w:rsid w:val="00046E3E"/>
    <w:rsid w:val="0004725F"/>
    <w:rsid w:val="00047465"/>
    <w:rsid w:val="00047C2F"/>
    <w:rsid w:val="00050459"/>
    <w:rsid w:val="00051238"/>
    <w:rsid w:val="00051782"/>
    <w:rsid w:val="00051E29"/>
    <w:rsid w:val="00051F55"/>
    <w:rsid w:val="00052306"/>
    <w:rsid w:val="00053E29"/>
    <w:rsid w:val="00053FF2"/>
    <w:rsid w:val="000540A8"/>
    <w:rsid w:val="000543DD"/>
    <w:rsid w:val="00054876"/>
    <w:rsid w:val="00055501"/>
    <w:rsid w:val="0005572F"/>
    <w:rsid w:val="000559DA"/>
    <w:rsid w:val="00056233"/>
    <w:rsid w:val="00056392"/>
    <w:rsid w:val="00056522"/>
    <w:rsid w:val="00056B5E"/>
    <w:rsid w:val="00057CA6"/>
    <w:rsid w:val="00057D58"/>
    <w:rsid w:val="00060042"/>
    <w:rsid w:val="0006044F"/>
    <w:rsid w:val="00060517"/>
    <w:rsid w:val="000608C2"/>
    <w:rsid w:val="000617DC"/>
    <w:rsid w:val="00061AF6"/>
    <w:rsid w:val="00061CFA"/>
    <w:rsid w:val="0006222A"/>
    <w:rsid w:val="00062786"/>
    <w:rsid w:val="00062915"/>
    <w:rsid w:val="00062BB3"/>
    <w:rsid w:val="00062BCE"/>
    <w:rsid w:val="000630DE"/>
    <w:rsid w:val="000632F6"/>
    <w:rsid w:val="00063868"/>
    <w:rsid w:val="00063D16"/>
    <w:rsid w:val="00063F13"/>
    <w:rsid w:val="000646D4"/>
    <w:rsid w:val="00064796"/>
    <w:rsid w:val="00064C74"/>
    <w:rsid w:val="00064D5B"/>
    <w:rsid w:val="00065B55"/>
    <w:rsid w:val="000660A2"/>
    <w:rsid w:val="0006615D"/>
    <w:rsid w:val="00066DC6"/>
    <w:rsid w:val="000705F7"/>
    <w:rsid w:val="00071791"/>
    <w:rsid w:val="00071C10"/>
    <w:rsid w:val="00071ECB"/>
    <w:rsid w:val="00071F40"/>
    <w:rsid w:val="0007271B"/>
    <w:rsid w:val="00072915"/>
    <w:rsid w:val="00072AAE"/>
    <w:rsid w:val="00072B5A"/>
    <w:rsid w:val="00072EF1"/>
    <w:rsid w:val="000733C3"/>
    <w:rsid w:val="00073D63"/>
    <w:rsid w:val="000746C3"/>
    <w:rsid w:val="00074BF6"/>
    <w:rsid w:val="0007592F"/>
    <w:rsid w:val="00075F63"/>
    <w:rsid w:val="00076839"/>
    <w:rsid w:val="00076956"/>
    <w:rsid w:val="00076D48"/>
    <w:rsid w:val="00077856"/>
    <w:rsid w:val="00077935"/>
    <w:rsid w:val="00077BB1"/>
    <w:rsid w:val="00077D11"/>
    <w:rsid w:val="00080688"/>
    <w:rsid w:val="00080DBE"/>
    <w:rsid w:val="000811F5"/>
    <w:rsid w:val="00081887"/>
    <w:rsid w:val="000824E7"/>
    <w:rsid w:val="00082F13"/>
    <w:rsid w:val="00083C13"/>
    <w:rsid w:val="00083C38"/>
    <w:rsid w:val="00084CA5"/>
    <w:rsid w:val="00087618"/>
    <w:rsid w:val="00087A3B"/>
    <w:rsid w:val="00087B63"/>
    <w:rsid w:val="00090162"/>
    <w:rsid w:val="000903B5"/>
    <w:rsid w:val="000913DC"/>
    <w:rsid w:val="00091424"/>
    <w:rsid w:val="00091699"/>
    <w:rsid w:val="00091A07"/>
    <w:rsid w:val="00091C70"/>
    <w:rsid w:val="00092280"/>
    <w:rsid w:val="000936AE"/>
    <w:rsid w:val="00093B67"/>
    <w:rsid w:val="0009456A"/>
    <w:rsid w:val="000946E1"/>
    <w:rsid w:val="0009470D"/>
    <w:rsid w:val="00094831"/>
    <w:rsid w:val="00094945"/>
    <w:rsid w:val="000959D2"/>
    <w:rsid w:val="00097467"/>
    <w:rsid w:val="00097623"/>
    <w:rsid w:val="0009776F"/>
    <w:rsid w:val="00097AFE"/>
    <w:rsid w:val="000A14DF"/>
    <w:rsid w:val="000A176D"/>
    <w:rsid w:val="000A206F"/>
    <w:rsid w:val="000A2797"/>
    <w:rsid w:val="000A2847"/>
    <w:rsid w:val="000A2865"/>
    <w:rsid w:val="000A2F02"/>
    <w:rsid w:val="000A333C"/>
    <w:rsid w:val="000A3ACF"/>
    <w:rsid w:val="000A7646"/>
    <w:rsid w:val="000A7978"/>
    <w:rsid w:val="000B16C5"/>
    <w:rsid w:val="000B1C9A"/>
    <w:rsid w:val="000B1DB8"/>
    <w:rsid w:val="000B26D5"/>
    <w:rsid w:val="000B343E"/>
    <w:rsid w:val="000B37DA"/>
    <w:rsid w:val="000B3822"/>
    <w:rsid w:val="000B3D40"/>
    <w:rsid w:val="000B4384"/>
    <w:rsid w:val="000B4C4C"/>
    <w:rsid w:val="000B4E47"/>
    <w:rsid w:val="000B5227"/>
    <w:rsid w:val="000B634A"/>
    <w:rsid w:val="000B64B6"/>
    <w:rsid w:val="000B6D9C"/>
    <w:rsid w:val="000B6DD6"/>
    <w:rsid w:val="000B6EC1"/>
    <w:rsid w:val="000B75AD"/>
    <w:rsid w:val="000B78AE"/>
    <w:rsid w:val="000B7BE3"/>
    <w:rsid w:val="000B7DE4"/>
    <w:rsid w:val="000C02A8"/>
    <w:rsid w:val="000C08F8"/>
    <w:rsid w:val="000C0FBC"/>
    <w:rsid w:val="000C1D13"/>
    <w:rsid w:val="000C20B0"/>
    <w:rsid w:val="000C229E"/>
    <w:rsid w:val="000C2397"/>
    <w:rsid w:val="000C3300"/>
    <w:rsid w:val="000C363F"/>
    <w:rsid w:val="000C3D6F"/>
    <w:rsid w:val="000C3E7E"/>
    <w:rsid w:val="000C5B2F"/>
    <w:rsid w:val="000C5B57"/>
    <w:rsid w:val="000C612B"/>
    <w:rsid w:val="000C61E5"/>
    <w:rsid w:val="000C6BA1"/>
    <w:rsid w:val="000C6D3F"/>
    <w:rsid w:val="000C7A65"/>
    <w:rsid w:val="000C7C61"/>
    <w:rsid w:val="000C7D26"/>
    <w:rsid w:val="000D01C0"/>
    <w:rsid w:val="000D0CD2"/>
    <w:rsid w:val="000D1491"/>
    <w:rsid w:val="000D1D96"/>
    <w:rsid w:val="000D2CE9"/>
    <w:rsid w:val="000D2DAB"/>
    <w:rsid w:val="000D3F61"/>
    <w:rsid w:val="000D4007"/>
    <w:rsid w:val="000D4949"/>
    <w:rsid w:val="000D4A8C"/>
    <w:rsid w:val="000D51E4"/>
    <w:rsid w:val="000D659C"/>
    <w:rsid w:val="000D6EBC"/>
    <w:rsid w:val="000D71A7"/>
    <w:rsid w:val="000D76CA"/>
    <w:rsid w:val="000D78FA"/>
    <w:rsid w:val="000D7FF0"/>
    <w:rsid w:val="000E0547"/>
    <w:rsid w:val="000E0DEA"/>
    <w:rsid w:val="000E12B6"/>
    <w:rsid w:val="000E1657"/>
    <w:rsid w:val="000E1B90"/>
    <w:rsid w:val="000E3227"/>
    <w:rsid w:val="000E3D7A"/>
    <w:rsid w:val="000E4F6C"/>
    <w:rsid w:val="000E58F5"/>
    <w:rsid w:val="000E6216"/>
    <w:rsid w:val="000E64CA"/>
    <w:rsid w:val="000E6705"/>
    <w:rsid w:val="000E6C29"/>
    <w:rsid w:val="000E709A"/>
    <w:rsid w:val="000E70AA"/>
    <w:rsid w:val="000E714D"/>
    <w:rsid w:val="000E7370"/>
    <w:rsid w:val="000E73AF"/>
    <w:rsid w:val="000E76C7"/>
    <w:rsid w:val="000E7D17"/>
    <w:rsid w:val="000E7D42"/>
    <w:rsid w:val="000F009F"/>
    <w:rsid w:val="000F0212"/>
    <w:rsid w:val="000F05C7"/>
    <w:rsid w:val="000F0696"/>
    <w:rsid w:val="000F0C43"/>
    <w:rsid w:val="000F0E89"/>
    <w:rsid w:val="000F115E"/>
    <w:rsid w:val="000F157A"/>
    <w:rsid w:val="000F1B12"/>
    <w:rsid w:val="000F1B7F"/>
    <w:rsid w:val="000F1DF9"/>
    <w:rsid w:val="000F2378"/>
    <w:rsid w:val="000F2C10"/>
    <w:rsid w:val="000F2E08"/>
    <w:rsid w:val="000F36C1"/>
    <w:rsid w:val="000F3C2D"/>
    <w:rsid w:val="000F54A3"/>
    <w:rsid w:val="000F61D4"/>
    <w:rsid w:val="000F6471"/>
    <w:rsid w:val="000F64FA"/>
    <w:rsid w:val="000F65C5"/>
    <w:rsid w:val="000F67AF"/>
    <w:rsid w:val="000F6993"/>
    <w:rsid w:val="0010089C"/>
    <w:rsid w:val="00100C88"/>
    <w:rsid w:val="001010FE"/>
    <w:rsid w:val="00101259"/>
    <w:rsid w:val="00101A9B"/>
    <w:rsid w:val="00101C9D"/>
    <w:rsid w:val="00101F8B"/>
    <w:rsid w:val="00101FCC"/>
    <w:rsid w:val="001029C4"/>
    <w:rsid w:val="001030F0"/>
    <w:rsid w:val="001031A2"/>
    <w:rsid w:val="00103B53"/>
    <w:rsid w:val="00103BA7"/>
    <w:rsid w:val="00103C23"/>
    <w:rsid w:val="00103E5C"/>
    <w:rsid w:val="001041A8"/>
    <w:rsid w:val="00104835"/>
    <w:rsid w:val="00104DE0"/>
    <w:rsid w:val="0010581A"/>
    <w:rsid w:val="00106276"/>
    <w:rsid w:val="00106843"/>
    <w:rsid w:val="001068CB"/>
    <w:rsid w:val="00107236"/>
    <w:rsid w:val="001079DA"/>
    <w:rsid w:val="00107DA9"/>
    <w:rsid w:val="00110537"/>
    <w:rsid w:val="00111204"/>
    <w:rsid w:val="00111589"/>
    <w:rsid w:val="00111EB0"/>
    <w:rsid w:val="001124A9"/>
    <w:rsid w:val="00112A50"/>
    <w:rsid w:val="0011323D"/>
    <w:rsid w:val="0011345D"/>
    <w:rsid w:val="00113B33"/>
    <w:rsid w:val="00113BF0"/>
    <w:rsid w:val="00114324"/>
    <w:rsid w:val="00115AFD"/>
    <w:rsid w:val="001161CD"/>
    <w:rsid w:val="00116D37"/>
    <w:rsid w:val="001173A8"/>
    <w:rsid w:val="001173DC"/>
    <w:rsid w:val="0012056B"/>
    <w:rsid w:val="00120582"/>
    <w:rsid w:val="001210D1"/>
    <w:rsid w:val="0012144B"/>
    <w:rsid w:val="00121996"/>
    <w:rsid w:val="00121B74"/>
    <w:rsid w:val="00121C62"/>
    <w:rsid w:val="00121F4D"/>
    <w:rsid w:val="00122074"/>
    <w:rsid w:val="001220E6"/>
    <w:rsid w:val="0012230D"/>
    <w:rsid w:val="00122583"/>
    <w:rsid w:val="00122F31"/>
    <w:rsid w:val="001232F5"/>
    <w:rsid w:val="001234F3"/>
    <w:rsid w:val="00123E7C"/>
    <w:rsid w:val="00123F3C"/>
    <w:rsid w:val="001246CD"/>
    <w:rsid w:val="00125628"/>
    <w:rsid w:val="001259A9"/>
    <w:rsid w:val="00125D0D"/>
    <w:rsid w:val="00126F9E"/>
    <w:rsid w:val="00127059"/>
    <w:rsid w:val="0012705C"/>
    <w:rsid w:val="00127419"/>
    <w:rsid w:val="001306E5"/>
    <w:rsid w:val="00130FFD"/>
    <w:rsid w:val="0013176C"/>
    <w:rsid w:val="00131B37"/>
    <w:rsid w:val="00131CAD"/>
    <w:rsid w:val="001325F0"/>
    <w:rsid w:val="00132E5B"/>
    <w:rsid w:val="001330E5"/>
    <w:rsid w:val="00133857"/>
    <w:rsid w:val="001340E3"/>
    <w:rsid w:val="001350B2"/>
    <w:rsid w:val="001353B8"/>
    <w:rsid w:val="00135C3E"/>
    <w:rsid w:val="00135C4B"/>
    <w:rsid w:val="00136231"/>
    <w:rsid w:val="00136877"/>
    <w:rsid w:val="0013695C"/>
    <w:rsid w:val="00136AD9"/>
    <w:rsid w:val="001376A0"/>
    <w:rsid w:val="001377AD"/>
    <w:rsid w:val="00137C89"/>
    <w:rsid w:val="00137CFD"/>
    <w:rsid w:val="00137D6F"/>
    <w:rsid w:val="001400D6"/>
    <w:rsid w:val="00140142"/>
    <w:rsid w:val="0014057A"/>
    <w:rsid w:val="00140648"/>
    <w:rsid w:val="00141083"/>
    <w:rsid w:val="001415E3"/>
    <w:rsid w:val="00141F86"/>
    <w:rsid w:val="00142540"/>
    <w:rsid w:val="00142680"/>
    <w:rsid w:val="00142EBB"/>
    <w:rsid w:val="0014340E"/>
    <w:rsid w:val="00143D5B"/>
    <w:rsid w:val="0014408F"/>
    <w:rsid w:val="00144A9E"/>
    <w:rsid w:val="00145095"/>
    <w:rsid w:val="001451AE"/>
    <w:rsid w:val="00146E96"/>
    <w:rsid w:val="0014735E"/>
    <w:rsid w:val="00147C23"/>
    <w:rsid w:val="00150621"/>
    <w:rsid w:val="001516F7"/>
    <w:rsid w:val="001522DB"/>
    <w:rsid w:val="001523A8"/>
    <w:rsid w:val="00153003"/>
    <w:rsid w:val="001530D9"/>
    <w:rsid w:val="001536EC"/>
    <w:rsid w:val="001545F1"/>
    <w:rsid w:val="001547B8"/>
    <w:rsid w:val="00154801"/>
    <w:rsid w:val="001554E9"/>
    <w:rsid w:val="00156242"/>
    <w:rsid w:val="001615C0"/>
    <w:rsid w:val="001621C6"/>
    <w:rsid w:val="0016220E"/>
    <w:rsid w:val="0016232A"/>
    <w:rsid w:val="001624DF"/>
    <w:rsid w:val="00162515"/>
    <w:rsid w:val="001625D2"/>
    <w:rsid w:val="0016298F"/>
    <w:rsid w:val="00162B0A"/>
    <w:rsid w:val="00162F39"/>
    <w:rsid w:val="00163D69"/>
    <w:rsid w:val="001648D8"/>
    <w:rsid w:val="00166310"/>
    <w:rsid w:val="00166561"/>
    <w:rsid w:val="0016667A"/>
    <w:rsid w:val="00167362"/>
    <w:rsid w:val="00167C61"/>
    <w:rsid w:val="0017085B"/>
    <w:rsid w:val="00170D57"/>
    <w:rsid w:val="001710C8"/>
    <w:rsid w:val="00171942"/>
    <w:rsid w:val="00171A38"/>
    <w:rsid w:val="00172062"/>
    <w:rsid w:val="00172505"/>
    <w:rsid w:val="001725E8"/>
    <w:rsid w:val="00172B67"/>
    <w:rsid w:val="00172BA6"/>
    <w:rsid w:val="00172C42"/>
    <w:rsid w:val="001731F7"/>
    <w:rsid w:val="001732D0"/>
    <w:rsid w:val="00173B5B"/>
    <w:rsid w:val="0017411F"/>
    <w:rsid w:val="00174EBC"/>
    <w:rsid w:val="001750B7"/>
    <w:rsid w:val="001754AB"/>
    <w:rsid w:val="001754FF"/>
    <w:rsid w:val="0017581D"/>
    <w:rsid w:val="0017715D"/>
    <w:rsid w:val="00177987"/>
    <w:rsid w:val="00177B45"/>
    <w:rsid w:val="00177F81"/>
    <w:rsid w:val="00180E6C"/>
    <w:rsid w:val="00181638"/>
    <w:rsid w:val="001820C3"/>
    <w:rsid w:val="001839D0"/>
    <w:rsid w:val="00183E0D"/>
    <w:rsid w:val="001844CB"/>
    <w:rsid w:val="001846F1"/>
    <w:rsid w:val="00184EF6"/>
    <w:rsid w:val="001864F3"/>
    <w:rsid w:val="001865CE"/>
    <w:rsid w:val="00186688"/>
    <w:rsid w:val="0018679D"/>
    <w:rsid w:val="00186998"/>
    <w:rsid w:val="00186C1D"/>
    <w:rsid w:val="001871DB"/>
    <w:rsid w:val="00187200"/>
    <w:rsid w:val="00187760"/>
    <w:rsid w:val="001879B5"/>
    <w:rsid w:val="001903A9"/>
    <w:rsid w:val="001904E5"/>
    <w:rsid w:val="00190708"/>
    <w:rsid w:val="00190A2D"/>
    <w:rsid w:val="00190C0E"/>
    <w:rsid w:val="00190E55"/>
    <w:rsid w:val="00190E5C"/>
    <w:rsid w:val="00191127"/>
    <w:rsid w:val="0019158F"/>
    <w:rsid w:val="00192418"/>
    <w:rsid w:val="00192BAB"/>
    <w:rsid w:val="00193C4D"/>
    <w:rsid w:val="00194073"/>
    <w:rsid w:val="00194631"/>
    <w:rsid w:val="00194D84"/>
    <w:rsid w:val="00194D8B"/>
    <w:rsid w:val="00194FC5"/>
    <w:rsid w:val="001953B3"/>
    <w:rsid w:val="00195E80"/>
    <w:rsid w:val="00195F2A"/>
    <w:rsid w:val="00196FC5"/>
    <w:rsid w:val="001A02DC"/>
    <w:rsid w:val="001A0358"/>
    <w:rsid w:val="001A04AB"/>
    <w:rsid w:val="001A089C"/>
    <w:rsid w:val="001A0AAE"/>
    <w:rsid w:val="001A0BA0"/>
    <w:rsid w:val="001A0BF0"/>
    <w:rsid w:val="001A13C4"/>
    <w:rsid w:val="001A155D"/>
    <w:rsid w:val="001A16A1"/>
    <w:rsid w:val="001A16D0"/>
    <w:rsid w:val="001A1D97"/>
    <w:rsid w:val="001A2571"/>
    <w:rsid w:val="001A2DE2"/>
    <w:rsid w:val="001A3035"/>
    <w:rsid w:val="001A4C30"/>
    <w:rsid w:val="001A5D97"/>
    <w:rsid w:val="001A5EEC"/>
    <w:rsid w:val="001A5FDB"/>
    <w:rsid w:val="001A6521"/>
    <w:rsid w:val="001A7DB1"/>
    <w:rsid w:val="001B012F"/>
    <w:rsid w:val="001B055A"/>
    <w:rsid w:val="001B0827"/>
    <w:rsid w:val="001B089B"/>
    <w:rsid w:val="001B08CA"/>
    <w:rsid w:val="001B116C"/>
    <w:rsid w:val="001B142A"/>
    <w:rsid w:val="001B1C4B"/>
    <w:rsid w:val="001B2418"/>
    <w:rsid w:val="001B2B29"/>
    <w:rsid w:val="001B2B94"/>
    <w:rsid w:val="001B2C05"/>
    <w:rsid w:val="001B3523"/>
    <w:rsid w:val="001B4176"/>
    <w:rsid w:val="001B431E"/>
    <w:rsid w:val="001B480C"/>
    <w:rsid w:val="001B4955"/>
    <w:rsid w:val="001B4BFB"/>
    <w:rsid w:val="001B4DAE"/>
    <w:rsid w:val="001B4F32"/>
    <w:rsid w:val="001B5E48"/>
    <w:rsid w:val="001B6555"/>
    <w:rsid w:val="001B6DEE"/>
    <w:rsid w:val="001B75FA"/>
    <w:rsid w:val="001C0503"/>
    <w:rsid w:val="001C0C9E"/>
    <w:rsid w:val="001C0CBB"/>
    <w:rsid w:val="001C0D21"/>
    <w:rsid w:val="001C1619"/>
    <w:rsid w:val="001C1888"/>
    <w:rsid w:val="001C2343"/>
    <w:rsid w:val="001C3803"/>
    <w:rsid w:val="001C3D76"/>
    <w:rsid w:val="001C486F"/>
    <w:rsid w:val="001C501C"/>
    <w:rsid w:val="001C665F"/>
    <w:rsid w:val="001C6F3A"/>
    <w:rsid w:val="001C720F"/>
    <w:rsid w:val="001C7C27"/>
    <w:rsid w:val="001D01DA"/>
    <w:rsid w:val="001D0320"/>
    <w:rsid w:val="001D040E"/>
    <w:rsid w:val="001D09C6"/>
    <w:rsid w:val="001D0B3B"/>
    <w:rsid w:val="001D0FB2"/>
    <w:rsid w:val="001D184F"/>
    <w:rsid w:val="001D21F2"/>
    <w:rsid w:val="001D2E55"/>
    <w:rsid w:val="001D380E"/>
    <w:rsid w:val="001D4052"/>
    <w:rsid w:val="001D468A"/>
    <w:rsid w:val="001D623E"/>
    <w:rsid w:val="001D6F79"/>
    <w:rsid w:val="001D7455"/>
    <w:rsid w:val="001D7857"/>
    <w:rsid w:val="001D785B"/>
    <w:rsid w:val="001D7A50"/>
    <w:rsid w:val="001E0337"/>
    <w:rsid w:val="001E0AC3"/>
    <w:rsid w:val="001E179D"/>
    <w:rsid w:val="001E1B59"/>
    <w:rsid w:val="001E1F3F"/>
    <w:rsid w:val="001E373B"/>
    <w:rsid w:val="001E3AEE"/>
    <w:rsid w:val="001E4ADB"/>
    <w:rsid w:val="001E4CB4"/>
    <w:rsid w:val="001E4D31"/>
    <w:rsid w:val="001E4EB2"/>
    <w:rsid w:val="001E5754"/>
    <w:rsid w:val="001E5D42"/>
    <w:rsid w:val="001E65A0"/>
    <w:rsid w:val="001E6AC9"/>
    <w:rsid w:val="001E6B53"/>
    <w:rsid w:val="001E6E0E"/>
    <w:rsid w:val="001E7AF2"/>
    <w:rsid w:val="001F1EE0"/>
    <w:rsid w:val="001F2B7F"/>
    <w:rsid w:val="001F2FBD"/>
    <w:rsid w:val="001F3186"/>
    <w:rsid w:val="001F3241"/>
    <w:rsid w:val="001F33C1"/>
    <w:rsid w:val="001F3CCC"/>
    <w:rsid w:val="001F3DB3"/>
    <w:rsid w:val="001F40C0"/>
    <w:rsid w:val="001F454F"/>
    <w:rsid w:val="001F4B63"/>
    <w:rsid w:val="001F4CDC"/>
    <w:rsid w:val="001F5ED1"/>
    <w:rsid w:val="001F60C3"/>
    <w:rsid w:val="001F62FF"/>
    <w:rsid w:val="001F70E7"/>
    <w:rsid w:val="001F7EEE"/>
    <w:rsid w:val="001F7F78"/>
    <w:rsid w:val="00201A4F"/>
    <w:rsid w:val="00201D62"/>
    <w:rsid w:val="002020F7"/>
    <w:rsid w:val="00203DE8"/>
    <w:rsid w:val="00203E30"/>
    <w:rsid w:val="0020496E"/>
    <w:rsid w:val="00204C00"/>
    <w:rsid w:val="00204D33"/>
    <w:rsid w:val="00206775"/>
    <w:rsid w:val="0020788B"/>
    <w:rsid w:val="00210B7D"/>
    <w:rsid w:val="00210C5E"/>
    <w:rsid w:val="00210C7A"/>
    <w:rsid w:val="002115EB"/>
    <w:rsid w:val="00211B41"/>
    <w:rsid w:val="002126BD"/>
    <w:rsid w:val="00212CCD"/>
    <w:rsid w:val="00212D9F"/>
    <w:rsid w:val="00212E01"/>
    <w:rsid w:val="00212F05"/>
    <w:rsid w:val="00212F80"/>
    <w:rsid w:val="00212F92"/>
    <w:rsid w:val="00213270"/>
    <w:rsid w:val="00214610"/>
    <w:rsid w:val="00214B5C"/>
    <w:rsid w:val="00214E16"/>
    <w:rsid w:val="00215218"/>
    <w:rsid w:val="00215D1F"/>
    <w:rsid w:val="00215E3B"/>
    <w:rsid w:val="00217A9A"/>
    <w:rsid w:val="00221FA2"/>
    <w:rsid w:val="002232C5"/>
    <w:rsid w:val="00223A8D"/>
    <w:rsid w:val="00223BED"/>
    <w:rsid w:val="00223DC4"/>
    <w:rsid w:val="0022412E"/>
    <w:rsid w:val="0022422F"/>
    <w:rsid w:val="002242D1"/>
    <w:rsid w:val="00224916"/>
    <w:rsid w:val="00224CAE"/>
    <w:rsid w:val="00224EFA"/>
    <w:rsid w:val="0022510A"/>
    <w:rsid w:val="00225F87"/>
    <w:rsid w:val="00227616"/>
    <w:rsid w:val="00227DE8"/>
    <w:rsid w:val="00227FA3"/>
    <w:rsid w:val="002302E6"/>
    <w:rsid w:val="00231244"/>
    <w:rsid w:val="00231D40"/>
    <w:rsid w:val="002321E5"/>
    <w:rsid w:val="00232EC7"/>
    <w:rsid w:val="00232F55"/>
    <w:rsid w:val="00234736"/>
    <w:rsid w:val="0023483A"/>
    <w:rsid w:val="002349F6"/>
    <w:rsid w:val="002357A0"/>
    <w:rsid w:val="00235B3D"/>
    <w:rsid w:val="00235CE9"/>
    <w:rsid w:val="00236355"/>
    <w:rsid w:val="00236FC6"/>
    <w:rsid w:val="00237471"/>
    <w:rsid w:val="00237BD6"/>
    <w:rsid w:val="00240529"/>
    <w:rsid w:val="00240CA5"/>
    <w:rsid w:val="002411D8"/>
    <w:rsid w:val="00241CCC"/>
    <w:rsid w:val="002425AA"/>
    <w:rsid w:val="002426D6"/>
    <w:rsid w:val="00242F51"/>
    <w:rsid w:val="00243D5D"/>
    <w:rsid w:val="00243D7F"/>
    <w:rsid w:val="00243F45"/>
    <w:rsid w:val="00244241"/>
    <w:rsid w:val="00244340"/>
    <w:rsid w:val="00244818"/>
    <w:rsid w:val="0024644E"/>
    <w:rsid w:val="00246539"/>
    <w:rsid w:val="00247AF6"/>
    <w:rsid w:val="00247BB9"/>
    <w:rsid w:val="00250162"/>
    <w:rsid w:val="00250BAC"/>
    <w:rsid w:val="00250C1B"/>
    <w:rsid w:val="00251058"/>
    <w:rsid w:val="002512CC"/>
    <w:rsid w:val="00252663"/>
    <w:rsid w:val="0025373A"/>
    <w:rsid w:val="00253B6E"/>
    <w:rsid w:val="002544FF"/>
    <w:rsid w:val="0025486E"/>
    <w:rsid w:val="00254B07"/>
    <w:rsid w:val="00254CD0"/>
    <w:rsid w:val="00255CE0"/>
    <w:rsid w:val="00256345"/>
    <w:rsid w:val="0025696F"/>
    <w:rsid w:val="0025698B"/>
    <w:rsid w:val="00256A95"/>
    <w:rsid w:val="00256DD6"/>
    <w:rsid w:val="00257ADF"/>
    <w:rsid w:val="00260377"/>
    <w:rsid w:val="00260669"/>
    <w:rsid w:val="002612A7"/>
    <w:rsid w:val="00261685"/>
    <w:rsid w:val="002617EF"/>
    <w:rsid w:val="00262E31"/>
    <w:rsid w:val="002632B4"/>
    <w:rsid w:val="00263661"/>
    <w:rsid w:val="00263CD2"/>
    <w:rsid w:val="00263E2A"/>
    <w:rsid w:val="002641A0"/>
    <w:rsid w:val="00264B55"/>
    <w:rsid w:val="0026540E"/>
    <w:rsid w:val="00265CDA"/>
    <w:rsid w:val="0026617D"/>
    <w:rsid w:val="0026654C"/>
    <w:rsid w:val="00266BD7"/>
    <w:rsid w:val="00267C66"/>
    <w:rsid w:val="00267D0E"/>
    <w:rsid w:val="002705DF"/>
    <w:rsid w:val="00270633"/>
    <w:rsid w:val="0027162D"/>
    <w:rsid w:val="00271AB0"/>
    <w:rsid w:val="00271BEA"/>
    <w:rsid w:val="002721CF"/>
    <w:rsid w:val="00272213"/>
    <w:rsid w:val="0027259B"/>
    <w:rsid w:val="0027288F"/>
    <w:rsid w:val="002730D8"/>
    <w:rsid w:val="00273DE1"/>
    <w:rsid w:val="002740A1"/>
    <w:rsid w:val="00274423"/>
    <w:rsid w:val="00274835"/>
    <w:rsid w:val="00274B61"/>
    <w:rsid w:val="0027518C"/>
    <w:rsid w:val="002761B0"/>
    <w:rsid w:val="0027675D"/>
    <w:rsid w:val="00276E66"/>
    <w:rsid w:val="00276EED"/>
    <w:rsid w:val="0027734C"/>
    <w:rsid w:val="002779C7"/>
    <w:rsid w:val="00277BBA"/>
    <w:rsid w:val="002802E0"/>
    <w:rsid w:val="00281483"/>
    <w:rsid w:val="00282AB0"/>
    <w:rsid w:val="00282C39"/>
    <w:rsid w:val="0028333F"/>
    <w:rsid w:val="002833C1"/>
    <w:rsid w:val="00283599"/>
    <w:rsid w:val="00284B7D"/>
    <w:rsid w:val="0028546E"/>
    <w:rsid w:val="002867C4"/>
    <w:rsid w:val="002879C5"/>
    <w:rsid w:val="00287C7F"/>
    <w:rsid w:val="00287CD9"/>
    <w:rsid w:val="00287F59"/>
    <w:rsid w:val="00290812"/>
    <w:rsid w:val="00290838"/>
    <w:rsid w:val="00290D98"/>
    <w:rsid w:val="00291214"/>
    <w:rsid w:val="0029225D"/>
    <w:rsid w:val="00292438"/>
    <w:rsid w:val="00292EBA"/>
    <w:rsid w:val="002931C9"/>
    <w:rsid w:val="00293A8A"/>
    <w:rsid w:val="00293E7E"/>
    <w:rsid w:val="00294398"/>
    <w:rsid w:val="00294B6A"/>
    <w:rsid w:val="00295FFA"/>
    <w:rsid w:val="002963DB"/>
    <w:rsid w:val="002964B4"/>
    <w:rsid w:val="00297234"/>
    <w:rsid w:val="00297B59"/>
    <w:rsid w:val="002A09D7"/>
    <w:rsid w:val="002A118C"/>
    <w:rsid w:val="002A17BF"/>
    <w:rsid w:val="002A1A2C"/>
    <w:rsid w:val="002A222E"/>
    <w:rsid w:val="002A2CAA"/>
    <w:rsid w:val="002A2DA9"/>
    <w:rsid w:val="002A3B69"/>
    <w:rsid w:val="002A3E4D"/>
    <w:rsid w:val="002A4C59"/>
    <w:rsid w:val="002A5078"/>
    <w:rsid w:val="002A55F9"/>
    <w:rsid w:val="002A5687"/>
    <w:rsid w:val="002A5A4D"/>
    <w:rsid w:val="002A5F4D"/>
    <w:rsid w:val="002A6DA2"/>
    <w:rsid w:val="002A70B2"/>
    <w:rsid w:val="002A75B2"/>
    <w:rsid w:val="002A77E7"/>
    <w:rsid w:val="002A7FAB"/>
    <w:rsid w:val="002B0519"/>
    <w:rsid w:val="002B0750"/>
    <w:rsid w:val="002B0EA2"/>
    <w:rsid w:val="002B20AF"/>
    <w:rsid w:val="002B217E"/>
    <w:rsid w:val="002B24C0"/>
    <w:rsid w:val="002B268B"/>
    <w:rsid w:val="002B2726"/>
    <w:rsid w:val="002B403C"/>
    <w:rsid w:val="002B43A4"/>
    <w:rsid w:val="002B4A43"/>
    <w:rsid w:val="002B4A7A"/>
    <w:rsid w:val="002B516D"/>
    <w:rsid w:val="002B6245"/>
    <w:rsid w:val="002B63E5"/>
    <w:rsid w:val="002B6765"/>
    <w:rsid w:val="002B67B6"/>
    <w:rsid w:val="002B6FD3"/>
    <w:rsid w:val="002C04CA"/>
    <w:rsid w:val="002C2C83"/>
    <w:rsid w:val="002C31E7"/>
    <w:rsid w:val="002C4671"/>
    <w:rsid w:val="002C4D8C"/>
    <w:rsid w:val="002C55AB"/>
    <w:rsid w:val="002C65FF"/>
    <w:rsid w:val="002C6F0D"/>
    <w:rsid w:val="002C6FFB"/>
    <w:rsid w:val="002C70C9"/>
    <w:rsid w:val="002C7501"/>
    <w:rsid w:val="002C7B20"/>
    <w:rsid w:val="002C7CC5"/>
    <w:rsid w:val="002D0021"/>
    <w:rsid w:val="002D113E"/>
    <w:rsid w:val="002D3BFF"/>
    <w:rsid w:val="002D4183"/>
    <w:rsid w:val="002D4280"/>
    <w:rsid w:val="002D46BB"/>
    <w:rsid w:val="002D53A5"/>
    <w:rsid w:val="002D59CB"/>
    <w:rsid w:val="002D629C"/>
    <w:rsid w:val="002D6519"/>
    <w:rsid w:val="002D6732"/>
    <w:rsid w:val="002D6A5B"/>
    <w:rsid w:val="002D7209"/>
    <w:rsid w:val="002D7DA0"/>
    <w:rsid w:val="002E01B0"/>
    <w:rsid w:val="002E056C"/>
    <w:rsid w:val="002E0B13"/>
    <w:rsid w:val="002E1F7C"/>
    <w:rsid w:val="002E208B"/>
    <w:rsid w:val="002E2135"/>
    <w:rsid w:val="002E2869"/>
    <w:rsid w:val="002E29FC"/>
    <w:rsid w:val="002E2B55"/>
    <w:rsid w:val="002E2D87"/>
    <w:rsid w:val="002E360B"/>
    <w:rsid w:val="002E3CFF"/>
    <w:rsid w:val="002E4010"/>
    <w:rsid w:val="002E43AD"/>
    <w:rsid w:val="002E47CF"/>
    <w:rsid w:val="002E4C49"/>
    <w:rsid w:val="002E4D32"/>
    <w:rsid w:val="002E50D3"/>
    <w:rsid w:val="002E512B"/>
    <w:rsid w:val="002E51A0"/>
    <w:rsid w:val="002E5500"/>
    <w:rsid w:val="002E553F"/>
    <w:rsid w:val="002E5775"/>
    <w:rsid w:val="002E5A04"/>
    <w:rsid w:val="002E72D2"/>
    <w:rsid w:val="002E7306"/>
    <w:rsid w:val="002F0978"/>
    <w:rsid w:val="002F0D9D"/>
    <w:rsid w:val="002F15A1"/>
    <w:rsid w:val="002F1CEC"/>
    <w:rsid w:val="002F214E"/>
    <w:rsid w:val="002F252B"/>
    <w:rsid w:val="002F34C3"/>
    <w:rsid w:val="002F36FF"/>
    <w:rsid w:val="002F3E47"/>
    <w:rsid w:val="002F53FC"/>
    <w:rsid w:val="002F561F"/>
    <w:rsid w:val="002F584B"/>
    <w:rsid w:val="002F5A46"/>
    <w:rsid w:val="002F5C29"/>
    <w:rsid w:val="00301BDE"/>
    <w:rsid w:val="003028F9"/>
    <w:rsid w:val="00302DCE"/>
    <w:rsid w:val="003035E8"/>
    <w:rsid w:val="003044EF"/>
    <w:rsid w:val="00304943"/>
    <w:rsid w:val="00304EDE"/>
    <w:rsid w:val="003054A6"/>
    <w:rsid w:val="00306AEB"/>
    <w:rsid w:val="00306E6F"/>
    <w:rsid w:val="003071FD"/>
    <w:rsid w:val="003072C2"/>
    <w:rsid w:val="00307D31"/>
    <w:rsid w:val="00307E48"/>
    <w:rsid w:val="0031079F"/>
    <w:rsid w:val="00310B60"/>
    <w:rsid w:val="00310B8D"/>
    <w:rsid w:val="00310E1E"/>
    <w:rsid w:val="00312D61"/>
    <w:rsid w:val="003133EE"/>
    <w:rsid w:val="003138B2"/>
    <w:rsid w:val="0031420F"/>
    <w:rsid w:val="003145BF"/>
    <w:rsid w:val="003155D1"/>
    <w:rsid w:val="003157B2"/>
    <w:rsid w:val="00315941"/>
    <w:rsid w:val="003164A3"/>
    <w:rsid w:val="003164E3"/>
    <w:rsid w:val="00316876"/>
    <w:rsid w:val="00317008"/>
    <w:rsid w:val="00317691"/>
    <w:rsid w:val="00320A07"/>
    <w:rsid w:val="00321286"/>
    <w:rsid w:val="0032199E"/>
    <w:rsid w:val="0032235E"/>
    <w:rsid w:val="00322367"/>
    <w:rsid w:val="00322485"/>
    <w:rsid w:val="0032294D"/>
    <w:rsid w:val="00322D15"/>
    <w:rsid w:val="00323333"/>
    <w:rsid w:val="003237D7"/>
    <w:rsid w:val="00323E19"/>
    <w:rsid w:val="00323E50"/>
    <w:rsid w:val="00324A2A"/>
    <w:rsid w:val="00324F00"/>
    <w:rsid w:val="003253BA"/>
    <w:rsid w:val="003262E5"/>
    <w:rsid w:val="003269A6"/>
    <w:rsid w:val="003274B6"/>
    <w:rsid w:val="003274D7"/>
    <w:rsid w:val="003276DD"/>
    <w:rsid w:val="00327C9D"/>
    <w:rsid w:val="00327E2E"/>
    <w:rsid w:val="00330922"/>
    <w:rsid w:val="00330AAE"/>
    <w:rsid w:val="003319B4"/>
    <w:rsid w:val="003319D7"/>
    <w:rsid w:val="003320CF"/>
    <w:rsid w:val="00332EF4"/>
    <w:rsid w:val="003334D8"/>
    <w:rsid w:val="0033365F"/>
    <w:rsid w:val="00333A39"/>
    <w:rsid w:val="003343CD"/>
    <w:rsid w:val="00335070"/>
    <w:rsid w:val="00336965"/>
    <w:rsid w:val="00336984"/>
    <w:rsid w:val="00336CDD"/>
    <w:rsid w:val="00336E4A"/>
    <w:rsid w:val="00337216"/>
    <w:rsid w:val="003376CB"/>
    <w:rsid w:val="003377BB"/>
    <w:rsid w:val="00337FCC"/>
    <w:rsid w:val="00340247"/>
    <w:rsid w:val="00340375"/>
    <w:rsid w:val="00340E3B"/>
    <w:rsid w:val="00340F77"/>
    <w:rsid w:val="00341AE5"/>
    <w:rsid w:val="00341B07"/>
    <w:rsid w:val="00342387"/>
    <w:rsid w:val="003429A1"/>
    <w:rsid w:val="00342F6F"/>
    <w:rsid w:val="0034312D"/>
    <w:rsid w:val="0034386B"/>
    <w:rsid w:val="00344577"/>
    <w:rsid w:val="00344746"/>
    <w:rsid w:val="00344874"/>
    <w:rsid w:val="003455E2"/>
    <w:rsid w:val="00345F51"/>
    <w:rsid w:val="00346BCB"/>
    <w:rsid w:val="00347757"/>
    <w:rsid w:val="00350163"/>
    <w:rsid w:val="003503A3"/>
    <w:rsid w:val="00350400"/>
    <w:rsid w:val="00350F76"/>
    <w:rsid w:val="00351B72"/>
    <w:rsid w:val="00351F6E"/>
    <w:rsid w:val="0035231A"/>
    <w:rsid w:val="00352810"/>
    <w:rsid w:val="00352A96"/>
    <w:rsid w:val="00352B6F"/>
    <w:rsid w:val="00352D76"/>
    <w:rsid w:val="00352FCE"/>
    <w:rsid w:val="00353112"/>
    <w:rsid w:val="00353B5C"/>
    <w:rsid w:val="00354200"/>
    <w:rsid w:val="0035425D"/>
    <w:rsid w:val="00354AE8"/>
    <w:rsid w:val="00355F39"/>
    <w:rsid w:val="003565C5"/>
    <w:rsid w:val="003575A7"/>
    <w:rsid w:val="00357669"/>
    <w:rsid w:val="00357A6D"/>
    <w:rsid w:val="003604AB"/>
    <w:rsid w:val="00360632"/>
    <w:rsid w:val="0036071A"/>
    <w:rsid w:val="00360C57"/>
    <w:rsid w:val="00361233"/>
    <w:rsid w:val="00361884"/>
    <w:rsid w:val="00361BD0"/>
    <w:rsid w:val="0036225E"/>
    <w:rsid w:val="00362429"/>
    <w:rsid w:val="003627BC"/>
    <w:rsid w:val="003634BB"/>
    <w:rsid w:val="0036385E"/>
    <w:rsid w:val="00363C89"/>
    <w:rsid w:val="00365085"/>
    <w:rsid w:val="0036561A"/>
    <w:rsid w:val="0036582E"/>
    <w:rsid w:val="003658F6"/>
    <w:rsid w:val="0036781D"/>
    <w:rsid w:val="00370146"/>
    <w:rsid w:val="00370189"/>
    <w:rsid w:val="003705B1"/>
    <w:rsid w:val="00370D77"/>
    <w:rsid w:val="00371AFF"/>
    <w:rsid w:val="00371FE7"/>
    <w:rsid w:val="003722D2"/>
    <w:rsid w:val="00372674"/>
    <w:rsid w:val="003729D0"/>
    <w:rsid w:val="00373FA3"/>
    <w:rsid w:val="00374A59"/>
    <w:rsid w:val="00374F1D"/>
    <w:rsid w:val="00375093"/>
    <w:rsid w:val="003755A3"/>
    <w:rsid w:val="00375650"/>
    <w:rsid w:val="0037597C"/>
    <w:rsid w:val="00376852"/>
    <w:rsid w:val="00376D11"/>
    <w:rsid w:val="003779E0"/>
    <w:rsid w:val="0038017E"/>
    <w:rsid w:val="00380458"/>
    <w:rsid w:val="00380DD7"/>
    <w:rsid w:val="003817AF"/>
    <w:rsid w:val="00381E7B"/>
    <w:rsid w:val="00382DFB"/>
    <w:rsid w:val="00382FEC"/>
    <w:rsid w:val="00383225"/>
    <w:rsid w:val="003835C4"/>
    <w:rsid w:val="0038397D"/>
    <w:rsid w:val="00384283"/>
    <w:rsid w:val="00384C70"/>
    <w:rsid w:val="00384E37"/>
    <w:rsid w:val="003856C7"/>
    <w:rsid w:val="003858B2"/>
    <w:rsid w:val="003864B3"/>
    <w:rsid w:val="00386525"/>
    <w:rsid w:val="0038668C"/>
    <w:rsid w:val="00386ADC"/>
    <w:rsid w:val="0038754A"/>
    <w:rsid w:val="00387A5A"/>
    <w:rsid w:val="00391006"/>
    <w:rsid w:val="0039277A"/>
    <w:rsid w:val="00392792"/>
    <w:rsid w:val="00392CA5"/>
    <w:rsid w:val="003939EA"/>
    <w:rsid w:val="00393AA0"/>
    <w:rsid w:val="00394A66"/>
    <w:rsid w:val="00394DC2"/>
    <w:rsid w:val="00395CA5"/>
    <w:rsid w:val="00396616"/>
    <w:rsid w:val="003A062F"/>
    <w:rsid w:val="003A0CFD"/>
    <w:rsid w:val="003A1108"/>
    <w:rsid w:val="003A1136"/>
    <w:rsid w:val="003A1C94"/>
    <w:rsid w:val="003A235C"/>
    <w:rsid w:val="003A2CFE"/>
    <w:rsid w:val="003A2D06"/>
    <w:rsid w:val="003A30C9"/>
    <w:rsid w:val="003A3777"/>
    <w:rsid w:val="003A465C"/>
    <w:rsid w:val="003A5437"/>
    <w:rsid w:val="003A591C"/>
    <w:rsid w:val="003A5A2B"/>
    <w:rsid w:val="003A6373"/>
    <w:rsid w:val="003A637B"/>
    <w:rsid w:val="003A68DE"/>
    <w:rsid w:val="003A757C"/>
    <w:rsid w:val="003A77CB"/>
    <w:rsid w:val="003A7C9A"/>
    <w:rsid w:val="003A7F8A"/>
    <w:rsid w:val="003B0206"/>
    <w:rsid w:val="003B0CDB"/>
    <w:rsid w:val="003B162F"/>
    <w:rsid w:val="003B1CE8"/>
    <w:rsid w:val="003B26AB"/>
    <w:rsid w:val="003B29DC"/>
    <w:rsid w:val="003B2BFD"/>
    <w:rsid w:val="003B2E3B"/>
    <w:rsid w:val="003B2FA1"/>
    <w:rsid w:val="003B316D"/>
    <w:rsid w:val="003B343C"/>
    <w:rsid w:val="003B3ABA"/>
    <w:rsid w:val="003B46A5"/>
    <w:rsid w:val="003B5079"/>
    <w:rsid w:val="003B5D57"/>
    <w:rsid w:val="003B5F13"/>
    <w:rsid w:val="003B61F2"/>
    <w:rsid w:val="003B6588"/>
    <w:rsid w:val="003B7107"/>
    <w:rsid w:val="003B7887"/>
    <w:rsid w:val="003C05A2"/>
    <w:rsid w:val="003C1A19"/>
    <w:rsid w:val="003C3F84"/>
    <w:rsid w:val="003C4256"/>
    <w:rsid w:val="003C471C"/>
    <w:rsid w:val="003C4CF3"/>
    <w:rsid w:val="003C541A"/>
    <w:rsid w:val="003C59B2"/>
    <w:rsid w:val="003C5EDB"/>
    <w:rsid w:val="003C60DA"/>
    <w:rsid w:val="003C64C9"/>
    <w:rsid w:val="003C68B4"/>
    <w:rsid w:val="003C6F7D"/>
    <w:rsid w:val="003C77F3"/>
    <w:rsid w:val="003C78D8"/>
    <w:rsid w:val="003C7D15"/>
    <w:rsid w:val="003D01CD"/>
    <w:rsid w:val="003D0914"/>
    <w:rsid w:val="003D0C16"/>
    <w:rsid w:val="003D1168"/>
    <w:rsid w:val="003D166D"/>
    <w:rsid w:val="003D284C"/>
    <w:rsid w:val="003D2FCC"/>
    <w:rsid w:val="003D3FB0"/>
    <w:rsid w:val="003D404D"/>
    <w:rsid w:val="003D4C32"/>
    <w:rsid w:val="003D4D59"/>
    <w:rsid w:val="003D5688"/>
    <w:rsid w:val="003D5AEB"/>
    <w:rsid w:val="003D6954"/>
    <w:rsid w:val="003D6A2D"/>
    <w:rsid w:val="003D6D4E"/>
    <w:rsid w:val="003D75FE"/>
    <w:rsid w:val="003D7BDB"/>
    <w:rsid w:val="003D7CA8"/>
    <w:rsid w:val="003E02A0"/>
    <w:rsid w:val="003E2376"/>
    <w:rsid w:val="003E26B7"/>
    <w:rsid w:val="003E27DC"/>
    <w:rsid w:val="003E2CC5"/>
    <w:rsid w:val="003E3662"/>
    <w:rsid w:val="003E3922"/>
    <w:rsid w:val="003E3EEE"/>
    <w:rsid w:val="003E4C15"/>
    <w:rsid w:val="003E6364"/>
    <w:rsid w:val="003E662B"/>
    <w:rsid w:val="003E6842"/>
    <w:rsid w:val="003E7101"/>
    <w:rsid w:val="003E7562"/>
    <w:rsid w:val="003F0A3C"/>
    <w:rsid w:val="003F1B24"/>
    <w:rsid w:val="003F1BDF"/>
    <w:rsid w:val="003F2790"/>
    <w:rsid w:val="003F2B6D"/>
    <w:rsid w:val="003F3A80"/>
    <w:rsid w:val="003F3AD5"/>
    <w:rsid w:val="003F4230"/>
    <w:rsid w:val="003F4753"/>
    <w:rsid w:val="003F4E58"/>
    <w:rsid w:val="003F4FF9"/>
    <w:rsid w:val="003F51A1"/>
    <w:rsid w:val="003F54EA"/>
    <w:rsid w:val="003F5A52"/>
    <w:rsid w:val="003F700B"/>
    <w:rsid w:val="003F73A4"/>
    <w:rsid w:val="003F73BD"/>
    <w:rsid w:val="003F73F9"/>
    <w:rsid w:val="003F7C6C"/>
    <w:rsid w:val="003F7EF0"/>
    <w:rsid w:val="003F7F3F"/>
    <w:rsid w:val="00400A0B"/>
    <w:rsid w:val="00401227"/>
    <w:rsid w:val="00401AA5"/>
    <w:rsid w:val="00402218"/>
    <w:rsid w:val="004023CA"/>
    <w:rsid w:val="00402660"/>
    <w:rsid w:val="00402D2B"/>
    <w:rsid w:val="00402D4F"/>
    <w:rsid w:val="00402E6C"/>
    <w:rsid w:val="00402FD1"/>
    <w:rsid w:val="0040350E"/>
    <w:rsid w:val="004040F4"/>
    <w:rsid w:val="004041CA"/>
    <w:rsid w:val="00404761"/>
    <w:rsid w:val="00404A09"/>
    <w:rsid w:val="004053EB"/>
    <w:rsid w:val="00405F5E"/>
    <w:rsid w:val="0040633E"/>
    <w:rsid w:val="00406FBD"/>
    <w:rsid w:val="0041043F"/>
    <w:rsid w:val="004104CF"/>
    <w:rsid w:val="004105A9"/>
    <w:rsid w:val="00410D87"/>
    <w:rsid w:val="00411285"/>
    <w:rsid w:val="00412149"/>
    <w:rsid w:val="004123C3"/>
    <w:rsid w:val="004126FB"/>
    <w:rsid w:val="00412D24"/>
    <w:rsid w:val="00414046"/>
    <w:rsid w:val="004156EA"/>
    <w:rsid w:val="00415C35"/>
    <w:rsid w:val="00416598"/>
    <w:rsid w:val="00416BAC"/>
    <w:rsid w:val="004179B8"/>
    <w:rsid w:val="00417C6F"/>
    <w:rsid w:val="0042074F"/>
    <w:rsid w:val="00420A9D"/>
    <w:rsid w:val="00421E07"/>
    <w:rsid w:val="00422DDC"/>
    <w:rsid w:val="004231A0"/>
    <w:rsid w:val="004237A9"/>
    <w:rsid w:val="004258C7"/>
    <w:rsid w:val="00426075"/>
    <w:rsid w:val="0042608C"/>
    <w:rsid w:val="004262C0"/>
    <w:rsid w:val="00426415"/>
    <w:rsid w:val="0042740E"/>
    <w:rsid w:val="00431B7F"/>
    <w:rsid w:val="00431C54"/>
    <w:rsid w:val="00431FD4"/>
    <w:rsid w:val="004321AA"/>
    <w:rsid w:val="00432918"/>
    <w:rsid w:val="00433929"/>
    <w:rsid w:val="00434155"/>
    <w:rsid w:val="004344CB"/>
    <w:rsid w:val="0043466B"/>
    <w:rsid w:val="00434D70"/>
    <w:rsid w:val="00435005"/>
    <w:rsid w:val="004350CC"/>
    <w:rsid w:val="004354AE"/>
    <w:rsid w:val="004358AE"/>
    <w:rsid w:val="00435E82"/>
    <w:rsid w:val="0043618F"/>
    <w:rsid w:val="004361B0"/>
    <w:rsid w:val="00436E51"/>
    <w:rsid w:val="0043706F"/>
    <w:rsid w:val="004406B4"/>
    <w:rsid w:val="004406B5"/>
    <w:rsid w:val="00440BA2"/>
    <w:rsid w:val="00440EDB"/>
    <w:rsid w:val="00441118"/>
    <w:rsid w:val="0044203B"/>
    <w:rsid w:val="00442351"/>
    <w:rsid w:val="00442FC2"/>
    <w:rsid w:val="0044355E"/>
    <w:rsid w:val="00444140"/>
    <w:rsid w:val="004443D9"/>
    <w:rsid w:val="00444483"/>
    <w:rsid w:val="0044543A"/>
    <w:rsid w:val="00445D7F"/>
    <w:rsid w:val="00446108"/>
    <w:rsid w:val="00446A16"/>
    <w:rsid w:val="00446EA3"/>
    <w:rsid w:val="004479DE"/>
    <w:rsid w:val="0045076B"/>
    <w:rsid w:val="00450E99"/>
    <w:rsid w:val="00451BA1"/>
    <w:rsid w:val="0045226B"/>
    <w:rsid w:val="00452431"/>
    <w:rsid w:val="00452BD6"/>
    <w:rsid w:val="00452C48"/>
    <w:rsid w:val="00453135"/>
    <w:rsid w:val="00453156"/>
    <w:rsid w:val="00453665"/>
    <w:rsid w:val="004542D0"/>
    <w:rsid w:val="0045475E"/>
    <w:rsid w:val="00454A4D"/>
    <w:rsid w:val="00454B4F"/>
    <w:rsid w:val="00454CF7"/>
    <w:rsid w:val="00455950"/>
    <w:rsid w:val="00455DE5"/>
    <w:rsid w:val="00456510"/>
    <w:rsid w:val="0045668F"/>
    <w:rsid w:val="004577C5"/>
    <w:rsid w:val="00457EC5"/>
    <w:rsid w:val="00457FE8"/>
    <w:rsid w:val="004604B1"/>
    <w:rsid w:val="00461D17"/>
    <w:rsid w:val="00461D36"/>
    <w:rsid w:val="00461D8D"/>
    <w:rsid w:val="00462520"/>
    <w:rsid w:val="00462635"/>
    <w:rsid w:val="0046268D"/>
    <w:rsid w:val="00464B91"/>
    <w:rsid w:val="00464C7B"/>
    <w:rsid w:val="00465371"/>
    <w:rsid w:val="0046545D"/>
    <w:rsid w:val="00465660"/>
    <w:rsid w:val="004664DE"/>
    <w:rsid w:val="00470270"/>
    <w:rsid w:val="00470A33"/>
    <w:rsid w:val="00471362"/>
    <w:rsid w:val="0047179B"/>
    <w:rsid w:val="004718F1"/>
    <w:rsid w:val="00471BF2"/>
    <w:rsid w:val="00471D8E"/>
    <w:rsid w:val="00471E40"/>
    <w:rsid w:val="004735C7"/>
    <w:rsid w:val="00473FB4"/>
    <w:rsid w:val="004742E6"/>
    <w:rsid w:val="00474345"/>
    <w:rsid w:val="00474539"/>
    <w:rsid w:val="00474837"/>
    <w:rsid w:val="00474B48"/>
    <w:rsid w:val="00476061"/>
    <w:rsid w:val="00477375"/>
    <w:rsid w:val="004773DD"/>
    <w:rsid w:val="00480578"/>
    <w:rsid w:val="00480D76"/>
    <w:rsid w:val="00480F99"/>
    <w:rsid w:val="0048100C"/>
    <w:rsid w:val="004811FE"/>
    <w:rsid w:val="00481AAD"/>
    <w:rsid w:val="00482AB6"/>
    <w:rsid w:val="00482DED"/>
    <w:rsid w:val="00482DEE"/>
    <w:rsid w:val="00483642"/>
    <w:rsid w:val="00484CC9"/>
    <w:rsid w:val="00484F43"/>
    <w:rsid w:val="00484F50"/>
    <w:rsid w:val="00485815"/>
    <w:rsid w:val="004861F1"/>
    <w:rsid w:val="0048645A"/>
    <w:rsid w:val="004866AC"/>
    <w:rsid w:val="00486846"/>
    <w:rsid w:val="00486A7F"/>
    <w:rsid w:val="00486B66"/>
    <w:rsid w:val="004903B1"/>
    <w:rsid w:val="0049097B"/>
    <w:rsid w:val="00491AC8"/>
    <w:rsid w:val="00491B87"/>
    <w:rsid w:val="00492EC1"/>
    <w:rsid w:val="004931A6"/>
    <w:rsid w:val="004932CC"/>
    <w:rsid w:val="00493C02"/>
    <w:rsid w:val="00494CE7"/>
    <w:rsid w:val="004955AC"/>
    <w:rsid w:val="004955DE"/>
    <w:rsid w:val="004957E6"/>
    <w:rsid w:val="00495B64"/>
    <w:rsid w:val="004961B3"/>
    <w:rsid w:val="004962CC"/>
    <w:rsid w:val="00496375"/>
    <w:rsid w:val="0049647F"/>
    <w:rsid w:val="00496F18"/>
    <w:rsid w:val="00497042"/>
    <w:rsid w:val="00497167"/>
    <w:rsid w:val="0049790E"/>
    <w:rsid w:val="004A00FD"/>
    <w:rsid w:val="004A112F"/>
    <w:rsid w:val="004A23D7"/>
    <w:rsid w:val="004A2A80"/>
    <w:rsid w:val="004A2DFF"/>
    <w:rsid w:val="004A3018"/>
    <w:rsid w:val="004A44E5"/>
    <w:rsid w:val="004A5031"/>
    <w:rsid w:val="004A57C6"/>
    <w:rsid w:val="004A62B6"/>
    <w:rsid w:val="004A70CC"/>
    <w:rsid w:val="004A7D17"/>
    <w:rsid w:val="004B0719"/>
    <w:rsid w:val="004B0EE3"/>
    <w:rsid w:val="004B11ED"/>
    <w:rsid w:val="004B1B93"/>
    <w:rsid w:val="004B1BBB"/>
    <w:rsid w:val="004B1DF3"/>
    <w:rsid w:val="004B25E2"/>
    <w:rsid w:val="004B2B19"/>
    <w:rsid w:val="004B4347"/>
    <w:rsid w:val="004B4C6D"/>
    <w:rsid w:val="004B5108"/>
    <w:rsid w:val="004B52CF"/>
    <w:rsid w:val="004B59F3"/>
    <w:rsid w:val="004B69EA"/>
    <w:rsid w:val="004B6B7A"/>
    <w:rsid w:val="004B6F0F"/>
    <w:rsid w:val="004B7143"/>
    <w:rsid w:val="004B719E"/>
    <w:rsid w:val="004B7B45"/>
    <w:rsid w:val="004C02F8"/>
    <w:rsid w:val="004C06E2"/>
    <w:rsid w:val="004C07E4"/>
    <w:rsid w:val="004C1327"/>
    <w:rsid w:val="004C1657"/>
    <w:rsid w:val="004C193E"/>
    <w:rsid w:val="004C200C"/>
    <w:rsid w:val="004C22DF"/>
    <w:rsid w:val="004C37B6"/>
    <w:rsid w:val="004C443F"/>
    <w:rsid w:val="004C55DD"/>
    <w:rsid w:val="004C6A62"/>
    <w:rsid w:val="004C7186"/>
    <w:rsid w:val="004C7E07"/>
    <w:rsid w:val="004D07AC"/>
    <w:rsid w:val="004D07EC"/>
    <w:rsid w:val="004D087B"/>
    <w:rsid w:val="004D0DF8"/>
    <w:rsid w:val="004D0FB4"/>
    <w:rsid w:val="004D1092"/>
    <w:rsid w:val="004D170F"/>
    <w:rsid w:val="004D1B9F"/>
    <w:rsid w:val="004D3219"/>
    <w:rsid w:val="004D3497"/>
    <w:rsid w:val="004D3B02"/>
    <w:rsid w:val="004D42E3"/>
    <w:rsid w:val="004D44E9"/>
    <w:rsid w:val="004D60C3"/>
    <w:rsid w:val="004D6267"/>
    <w:rsid w:val="004D6B13"/>
    <w:rsid w:val="004D6D25"/>
    <w:rsid w:val="004D6D69"/>
    <w:rsid w:val="004D6D92"/>
    <w:rsid w:val="004D7453"/>
    <w:rsid w:val="004D755C"/>
    <w:rsid w:val="004D760D"/>
    <w:rsid w:val="004E004A"/>
    <w:rsid w:val="004E0339"/>
    <w:rsid w:val="004E1243"/>
    <w:rsid w:val="004E16C9"/>
    <w:rsid w:val="004E1999"/>
    <w:rsid w:val="004E304F"/>
    <w:rsid w:val="004E56E8"/>
    <w:rsid w:val="004E58D4"/>
    <w:rsid w:val="004E6998"/>
    <w:rsid w:val="004E7543"/>
    <w:rsid w:val="004E7A22"/>
    <w:rsid w:val="004F0106"/>
    <w:rsid w:val="004F0DE2"/>
    <w:rsid w:val="004F1167"/>
    <w:rsid w:val="004F1649"/>
    <w:rsid w:val="004F16E4"/>
    <w:rsid w:val="004F219E"/>
    <w:rsid w:val="004F2399"/>
    <w:rsid w:val="004F2AB6"/>
    <w:rsid w:val="004F3550"/>
    <w:rsid w:val="004F364A"/>
    <w:rsid w:val="004F3E5E"/>
    <w:rsid w:val="004F3FA8"/>
    <w:rsid w:val="004F4B57"/>
    <w:rsid w:val="004F59B3"/>
    <w:rsid w:val="004F5D52"/>
    <w:rsid w:val="004F6ACB"/>
    <w:rsid w:val="004F7426"/>
    <w:rsid w:val="004F7721"/>
    <w:rsid w:val="005001E6"/>
    <w:rsid w:val="0050073A"/>
    <w:rsid w:val="00501321"/>
    <w:rsid w:val="00501859"/>
    <w:rsid w:val="00501EE1"/>
    <w:rsid w:val="00502ABA"/>
    <w:rsid w:val="005039E8"/>
    <w:rsid w:val="00503D99"/>
    <w:rsid w:val="0050417B"/>
    <w:rsid w:val="00504A07"/>
    <w:rsid w:val="00504E45"/>
    <w:rsid w:val="005053A5"/>
    <w:rsid w:val="00506056"/>
    <w:rsid w:val="00507424"/>
    <w:rsid w:val="005075A5"/>
    <w:rsid w:val="005078ED"/>
    <w:rsid w:val="00510BE6"/>
    <w:rsid w:val="00510C6C"/>
    <w:rsid w:val="00511395"/>
    <w:rsid w:val="00512973"/>
    <w:rsid w:val="0051331A"/>
    <w:rsid w:val="00513BC7"/>
    <w:rsid w:val="00513BCA"/>
    <w:rsid w:val="00513E2D"/>
    <w:rsid w:val="00514274"/>
    <w:rsid w:val="00514302"/>
    <w:rsid w:val="00514CE4"/>
    <w:rsid w:val="005151FC"/>
    <w:rsid w:val="00515F16"/>
    <w:rsid w:val="005167EC"/>
    <w:rsid w:val="00516C83"/>
    <w:rsid w:val="00516CCC"/>
    <w:rsid w:val="00516EC8"/>
    <w:rsid w:val="00517135"/>
    <w:rsid w:val="005176DD"/>
    <w:rsid w:val="005179CB"/>
    <w:rsid w:val="00517F42"/>
    <w:rsid w:val="00520450"/>
    <w:rsid w:val="00520DF0"/>
    <w:rsid w:val="005210C9"/>
    <w:rsid w:val="00521356"/>
    <w:rsid w:val="0052169E"/>
    <w:rsid w:val="00521740"/>
    <w:rsid w:val="005222DF"/>
    <w:rsid w:val="00522825"/>
    <w:rsid w:val="00522AD8"/>
    <w:rsid w:val="00522B6F"/>
    <w:rsid w:val="00523232"/>
    <w:rsid w:val="00523D1C"/>
    <w:rsid w:val="00523D9F"/>
    <w:rsid w:val="005244FB"/>
    <w:rsid w:val="0052466B"/>
    <w:rsid w:val="00524FE3"/>
    <w:rsid w:val="00525AEC"/>
    <w:rsid w:val="00525B94"/>
    <w:rsid w:val="00526BFC"/>
    <w:rsid w:val="0053055B"/>
    <w:rsid w:val="00530D42"/>
    <w:rsid w:val="005310E4"/>
    <w:rsid w:val="0053123C"/>
    <w:rsid w:val="005313DD"/>
    <w:rsid w:val="0053161F"/>
    <w:rsid w:val="005318B4"/>
    <w:rsid w:val="00531BD2"/>
    <w:rsid w:val="00532CFA"/>
    <w:rsid w:val="00532F3B"/>
    <w:rsid w:val="0053369C"/>
    <w:rsid w:val="00534328"/>
    <w:rsid w:val="0053478B"/>
    <w:rsid w:val="00534FBE"/>
    <w:rsid w:val="00535066"/>
    <w:rsid w:val="00535350"/>
    <w:rsid w:val="00535901"/>
    <w:rsid w:val="00536DBE"/>
    <w:rsid w:val="00540070"/>
    <w:rsid w:val="00541B32"/>
    <w:rsid w:val="00542075"/>
    <w:rsid w:val="00542DA0"/>
    <w:rsid w:val="00543009"/>
    <w:rsid w:val="00543257"/>
    <w:rsid w:val="00543261"/>
    <w:rsid w:val="005432B2"/>
    <w:rsid w:val="00543484"/>
    <w:rsid w:val="00543CBB"/>
    <w:rsid w:val="00544792"/>
    <w:rsid w:val="00544B43"/>
    <w:rsid w:val="005453E1"/>
    <w:rsid w:val="0054598E"/>
    <w:rsid w:val="00546011"/>
    <w:rsid w:val="005462B1"/>
    <w:rsid w:val="0054639D"/>
    <w:rsid w:val="00546678"/>
    <w:rsid w:val="00546CBA"/>
    <w:rsid w:val="005471AD"/>
    <w:rsid w:val="005472AD"/>
    <w:rsid w:val="00547AAC"/>
    <w:rsid w:val="00547BFE"/>
    <w:rsid w:val="00550084"/>
    <w:rsid w:val="005503B4"/>
    <w:rsid w:val="00550E8D"/>
    <w:rsid w:val="005510F4"/>
    <w:rsid w:val="005511F5"/>
    <w:rsid w:val="00551319"/>
    <w:rsid w:val="00551E5B"/>
    <w:rsid w:val="00551F32"/>
    <w:rsid w:val="005529A3"/>
    <w:rsid w:val="00552C7E"/>
    <w:rsid w:val="0055377E"/>
    <w:rsid w:val="00553EA3"/>
    <w:rsid w:val="00554E90"/>
    <w:rsid w:val="00555D88"/>
    <w:rsid w:val="00556699"/>
    <w:rsid w:val="0055717E"/>
    <w:rsid w:val="0055724D"/>
    <w:rsid w:val="00557A4F"/>
    <w:rsid w:val="00561F81"/>
    <w:rsid w:val="005621A6"/>
    <w:rsid w:val="00562D56"/>
    <w:rsid w:val="005648F8"/>
    <w:rsid w:val="00564970"/>
    <w:rsid w:val="00564AF4"/>
    <w:rsid w:val="0056519F"/>
    <w:rsid w:val="00565892"/>
    <w:rsid w:val="0056610B"/>
    <w:rsid w:val="00567526"/>
    <w:rsid w:val="0056773D"/>
    <w:rsid w:val="00567859"/>
    <w:rsid w:val="005678E7"/>
    <w:rsid w:val="00570436"/>
    <w:rsid w:val="0057140F"/>
    <w:rsid w:val="005714A8"/>
    <w:rsid w:val="00571832"/>
    <w:rsid w:val="00571A27"/>
    <w:rsid w:val="00571C08"/>
    <w:rsid w:val="00571C24"/>
    <w:rsid w:val="0057265A"/>
    <w:rsid w:val="005729C3"/>
    <w:rsid w:val="00573072"/>
    <w:rsid w:val="00573362"/>
    <w:rsid w:val="005733D1"/>
    <w:rsid w:val="00573690"/>
    <w:rsid w:val="00573C01"/>
    <w:rsid w:val="00573DA5"/>
    <w:rsid w:val="00573E11"/>
    <w:rsid w:val="00573F49"/>
    <w:rsid w:val="005744C3"/>
    <w:rsid w:val="005744C4"/>
    <w:rsid w:val="005748DA"/>
    <w:rsid w:val="00574E17"/>
    <w:rsid w:val="00575982"/>
    <w:rsid w:val="00575D55"/>
    <w:rsid w:val="00575ED0"/>
    <w:rsid w:val="00576A08"/>
    <w:rsid w:val="00576D92"/>
    <w:rsid w:val="0057711E"/>
    <w:rsid w:val="005771F9"/>
    <w:rsid w:val="005778B2"/>
    <w:rsid w:val="00577A55"/>
    <w:rsid w:val="00577BB9"/>
    <w:rsid w:val="00580C46"/>
    <w:rsid w:val="00581A2D"/>
    <w:rsid w:val="00582360"/>
    <w:rsid w:val="0058242B"/>
    <w:rsid w:val="00582E60"/>
    <w:rsid w:val="00582F20"/>
    <w:rsid w:val="00583426"/>
    <w:rsid w:val="00583933"/>
    <w:rsid w:val="00583DF9"/>
    <w:rsid w:val="00583FAC"/>
    <w:rsid w:val="00584039"/>
    <w:rsid w:val="005845E7"/>
    <w:rsid w:val="0058488B"/>
    <w:rsid w:val="00584CE2"/>
    <w:rsid w:val="0058632D"/>
    <w:rsid w:val="005870F4"/>
    <w:rsid w:val="00587450"/>
    <w:rsid w:val="00587714"/>
    <w:rsid w:val="00587BD3"/>
    <w:rsid w:val="005904B5"/>
    <w:rsid w:val="005908CD"/>
    <w:rsid w:val="00590D0C"/>
    <w:rsid w:val="00591488"/>
    <w:rsid w:val="00591CA6"/>
    <w:rsid w:val="005920B5"/>
    <w:rsid w:val="005920C0"/>
    <w:rsid w:val="00592C60"/>
    <w:rsid w:val="00592E32"/>
    <w:rsid w:val="00592FD0"/>
    <w:rsid w:val="00593C91"/>
    <w:rsid w:val="00593DBE"/>
    <w:rsid w:val="00595CEA"/>
    <w:rsid w:val="00595DF4"/>
    <w:rsid w:val="00596D36"/>
    <w:rsid w:val="00597ECF"/>
    <w:rsid w:val="005A0284"/>
    <w:rsid w:val="005A11EB"/>
    <w:rsid w:val="005A1AD4"/>
    <w:rsid w:val="005A1C14"/>
    <w:rsid w:val="005A207C"/>
    <w:rsid w:val="005A27A8"/>
    <w:rsid w:val="005A2D06"/>
    <w:rsid w:val="005A3094"/>
    <w:rsid w:val="005A3BDD"/>
    <w:rsid w:val="005A3C97"/>
    <w:rsid w:val="005A42EE"/>
    <w:rsid w:val="005A4FF4"/>
    <w:rsid w:val="005A51D9"/>
    <w:rsid w:val="005A579F"/>
    <w:rsid w:val="005A5DF7"/>
    <w:rsid w:val="005A6D83"/>
    <w:rsid w:val="005A7704"/>
    <w:rsid w:val="005A7C2D"/>
    <w:rsid w:val="005B0385"/>
    <w:rsid w:val="005B0EF4"/>
    <w:rsid w:val="005B1161"/>
    <w:rsid w:val="005B1C2D"/>
    <w:rsid w:val="005B2011"/>
    <w:rsid w:val="005B219C"/>
    <w:rsid w:val="005B4B17"/>
    <w:rsid w:val="005B5B76"/>
    <w:rsid w:val="005B65AD"/>
    <w:rsid w:val="005C0108"/>
    <w:rsid w:val="005C04BE"/>
    <w:rsid w:val="005C0E45"/>
    <w:rsid w:val="005C2A22"/>
    <w:rsid w:val="005C310C"/>
    <w:rsid w:val="005C35B2"/>
    <w:rsid w:val="005C39B0"/>
    <w:rsid w:val="005C3AE4"/>
    <w:rsid w:val="005C3D35"/>
    <w:rsid w:val="005C4439"/>
    <w:rsid w:val="005C4522"/>
    <w:rsid w:val="005C4991"/>
    <w:rsid w:val="005C5375"/>
    <w:rsid w:val="005C55DA"/>
    <w:rsid w:val="005C5AC8"/>
    <w:rsid w:val="005C5AD9"/>
    <w:rsid w:val="005C5BAD"/>
    <w:rsid w:val="005C5CDF"/>
    <w:rsid w:val="005C5EDD"/>
    <w:rsid w:val="005C6C2E"/>
    <w:rsid w:val="005C6D3B"/>
    <w:rsid w:val="005D1032"/>
    <w:rsid w:val="005D13A2"/>
    <w:rsid w:val="005D1C28"/>
    <w:rsid w:val="005D2451"/>
    <w:rsid w:val="005D2537"/>
    <w:rsid w:val="005D262D"/>
    <w:rsid w:val="005D2728"/>
    <w:rsid w:val="005D43C0"/>
    <w:rsid w:val="005D55DE"/>
    <w:rsid w:val="005D6896"/>
    <w:rsid w:val="005D6F72"/>
    <w:rsid w:val="005D7498"/>
    <w:rsid w:val="005D762F"/>
    <w:rsid w:val="005E0342"/>
    <w:rsid w:val="005E04F6"/>
    <w:rsid w:val="005E06D1"/>
    <w:rsid w:val="005E1076"/>
    <w:rsid w:val="005E12E0"/>
    <w:rsid w:val="005E13EA"/>
    <w:rsid w:val="005E16D5"/>
    <w:rsid w:val="005E1A99"/>
    <w:rsid w:val="005E294F"/>
    <w:rsid w:val="005E32FE"/>
    <w:rsid w:val="005E3670"/>
    <w:rsid w:val="005E3CE1"/>
    <w:rsid w:val="005E494E"/>
    <w:rsid w:val="005E49BA"/>
    <w:rsid w:val="005E5731"/>
    <w:rsid w:val="005E654D"/>
    <w:rsid w:val="005E6BC9"/>
    <w:rsid w:val="005E7E15"/>
    <w:rsid w:val="005E7F49"/>
    <w:rsid w:val="005F0254"/>
    <w:rsid w:val="005F0BEA"/>
    <w:rsid w:val="005F0EE6"/>
    <w:rsid w:val="005F1FA2"/>
    <w:rsid w:val="005F2105"/>
    <w:rsid w:val="005F2118"/>
    <w:rsid w:val="005F26EA"/>
    <w:rsid w:val="005F28AD"/>
    <w:rsid w:val="005F293E"/>
    <w:rsid w:val="005F2C10"/>
    <w:rsid w:val="005F2D3C"/>
    <w:rsid w:val="005F3FB2"/>
    <w:rsid w:val="005F4787"/>
    <w:rsid w:val="005F4C2F"/>
    <w:rsid w:val="005F4FBD"/>
    <w:rsid w:val="005F53EE"/>
    <w:rsid w:val="005F5904"/>
    <w:rsid w:val="005F6556"/>
    <w:rsid w:val="005F69AF"/>
    <w:rsid w:val="005F6A7D"/>
    <w:rsid w:val="005F6B09"/>
    <w:rsid w:val="005F6C24"/>
    <w:rsid w:val="005F750E"/>
    <w:rsid w:val="006005B3"/>
    <w:rsid w:val="00600D51"/>
    <w:rsid w:val="00600E86"/>
    <w:rsid w:val="006016BD"/>
    <w:rsid w:val="00601C39"/>
    <w:rsid w:val="00601F99"/>
    <w:rsid w:val="00602145"/>
    <w:rsid w:val="0060216C"/>
    <w:rsid w:val="006025D8"/>
    <w:rsid w:val="00603C2A"/>
    <w:rsid w:val="00604CE3"/>
    <w:rsid w:val="006057E6"/>
    <w:rsid w:val="006059E5"/>
    <w:rsid w:val="0060639A"/>
    <w:rsid w:val="006063B7"/>
    <w:rsid w:val="00606B39"/>
    <w:rsid w:val="0060799D"/>
    <w:rsid w:val="0061119C"/>
    <w:rsid w:val="006113DD"/>
    <w:rsid w:val="00611731"/>
    <w:rsid w:val="0061265E"/>
    <w:rsid w:val="006127B2"/>
    <w:rsid w:val="00612AF0"/>
    <w:rsid w:val="00612C0F"/>
    <w:rsid w:val="00612CFF"/>
    <w:rsid w:val="0061365E"/>
    <w:rsid w:val="00614170"/>
    <w:rsid w:val="00614B2E"/>
    <w:rsid w:val="00614DEC"/>
    <w:rsid w:val="00615703"/>
    <w:rsid w:val="00615948"/>
    <w:rsid w:val="0061637E"/>
    <w:rsid w:val="00616468"/>
    <w:rsid w:val="00616507"/>
    <w:rsid w:val="00616E94"/>
    <w:rsid w:val="0062007A"/>
    <w:rsid w:val="00620EC8"/>
    <w:rsid w:val="00621495"/>
    <w:rsid w:val="0062188F"/>
    <w:rsid w:val="006219E1"/>
    <w:rsid w:val="00622242"/>
    <w:rsid w:val="0062247E"/>
    <w:rsid w:val="006224C0"/>
    <w:rsid w:val="00622E7A"/>
    <w:rsid w:val="00623D3F"/>
    <w:rsid w:val="00623E7E"/>
    <w:rsid w:val="0062451F"/>
    <w:rsid w:val="00624BB2"/>
    <w:rsid w:val="00624BC3"/>
    <w:rsid w:val="006252A1"/>
    <w:rsid w:val="006254F4"/>
    <w:rsid w:val="00626B88"/>
    <w:rsid w:val="00627192"/>
    <w:rsid w:val="00627564"/>
    <w:rsid w:val="00627F6C"/>
    <w:rsid w:val="006300D5"/>
    <w:rsid w:val="00630529"/>
    <w:rsid w:val="00631307"/>
    <w:rsid w:val="00631EB2"/>
    <w:rsid w:val="0063209A"/>
    <w:rsid w:val="0063289F"/>
    <w:rsid w:val="00634787"/>
    <w:rsid w:val="006348EC"/>
    <w:rsid w:val="00636434"/>
    <w:rsid w:val="00637E2B"/>
    <w:rsid w:val="00640F49"/>
    <w:rsid w:val="006417B2"/>
    <w:rsid w:val="006423CA"/>
    <w:rsid w:val="006427B4"/>
    <w:rsid w:val="00642EF3"/>
    <w:rsid w:val="00643D09"/>
    <w:rsid w:val="006441D2"/>
    <w:rsid w:val="00644235"/>
    <w:rsid w:val="00644832"/>
    <w:rsid w:val="006448E5"/>
    <w:rsid w:val="00644A17"/>
    <w:rsid w:val="00644AF3"/>
    <w:rsid w:val="006451C5"/>
    <w:rsid w:val="00645DA1"/>
    <w:rsid w:val="0064654B"/>
    <w:rsid w:val="006468D1"/>
    <w:rsid w:val="006472EE"/>
    <w:rsid w:val="00647411"/>
    <w:rsid w:val="00650782"/>
    <w:rsid w:val="00650B8D"/>
    <w:rsid w:val="00650C67"/>
    <w:rsid w:val="00650E79"/>
    <w:rsid w:val="0065154E"/>
    <w:rsid w:val="006518A1"/>
    <w:rsid w:val="0065194A"/>
    <w:rsid w:val="00652A85"/>
    <w:rsid w:val="00652E83"/>
    <w:rsid w:val="0065349B"/>
    <w:rsid w:val="00653C1E"/>
    <w:rsid w:val="00654A28"/>
    <w:rsid w:val="00654AD3"/>
    <w:rsid w:val="00655315"/>
    <w:rsid w:val="00655F19"/>
    <w:rsid w:val="006561D9"/>
    <w:rsid w:val="006567FC"/>
    <w:rsid w:val="006569FF"/>
    <w:rsid w:val="006574EB"/>
    <w:rsid w:val="0065753D"/>
    <w:rsid w:val="00657D0F"/>
    <w:rsid w:val="00657DBE"/>
    <w:rsid w:val="00657FAF"/>
    <w:rsid w:val="00660A01"/>
    <w:rsid w:val="00660BAE"/>
    <w:rsid w:val="0066166B"/>
    <w:rsid w:val="006619DC"/>
    <w:rsid w:val="0066221C"/>
    <w:rsid w:val="00662BE7"/>
    <w:rsid w:val="006633B5"/>
    <w:rsid w:val="00663690"/>
    <w:rsid w:val="00663790"/>
    <w:rsid w:val="00663845"/>
    <w:rsid w:val="00663B17"/>
    <w:rsid w:val="0066445A"/>
    <w:rsid w:val="00664DFE"/>
    <w:rsid w:val="00665106"/>
    <w:rsid w:val="00665350"/>
    <w:rsid w:val="006653EF"/>
    <w:rsid w:val="00665B42"/>
    <w:rsid w:val="00665DD3"/>
    <w:rsid w:val="0066613B"/>
    <w:rsid w:val="006669DE"/>
    <w:rsid w:val="006676E0"/>
    <w:rsid w:val="00667859"/>
    <w:rsid w:val="00667D60"/>
    <w:rsid w:val="006705FB"/>
    <w:rsid w:val="00670C84"/>
    <w:rsid w:val="00670E93"/>
    <w:rsid w:val="0067207B"/>
    <w:rsid w:val="0067215B"/>
    <w:rsid w:val="00672175"/>
    <w:rsid w:val="0067247E"/>
    <w:rsid w:val="0067286D"/>
    <w:rsid w:val="00672B96"/>
    <w:rsid w:val="0067364D"/>
    <w:rsid w:val="0067387D"/>
    <w:rsid w:val="00673FEB"/>
    <w:rsid w:val="00674804"/>
    <w:rsid w:val="006748B0"/>
    <w:rsid w:val="00674D30"/>
    <w:rsid w:val="0067536C"/>
    <w:rsid w:val="00676D18"/>
    <w:rsid w:val="0067792D"/>
    <w:rsid w:val="006803DF"/>
    <w:rsid w:val="006804DB"/>
    <w:rsid w:val="00680B3F"/>
    <w:rsid w:val="00681862"/>
    <w:rsid w:val="00681DA0"/>
    <w:rsid w:val="00681F34"/>
    <w:rsid w:val="00682884"/>
    <w:rsid w:val="00683554"/>
    <w:rsid w:val="0068464E"/>
    <w:rsid w:val="00684F3C"/>
    <w:rsid w:val="00685F14"/>
    <w:rsid w:val="00686486"/>
    <w:rsid w:val="006867FC"/>
    <w:rsid w:val="00686A5D"/>
    <w:rsid w:val="00687C94"/>
    <w:rsid w:val="00690814"/>
    <w:rsid w:val="00690CDE"/>
    <w:rsid w:val="00690EFD"/>
    <w:rsid w:val="006912DA"/>
    <w:rsid w:val="00691393"/>
    <w:rsid w:val="0069154B"/>
    <w:rsid w:val="00691967"/>
    <w:rsid w:val="00692552"/>
    <w:rsid w:val="006926B3"/>
    <w:rsid w:val="00692B0C"/>
    <w:rsid w:val="006939BA"/>
    <w:rsid w:val="00693C0F"/>
    <w:rsid w:val="00693F58"/>
    <w:rsid w:val="0069416C"/>
    <w:rsid w:val="0069436F"/>
    <w:rsid w:val="0069497A"/>
    <w:rsid w:val="006954EE"/>
    <w:rsid w:val="00695567"/>
    <w:rsid w:val="00696304"/>
    <w:rsid w:val="006969D6"/>
    <w:rsid w:val="00696A12"/>
    <w:rsid w:val="00696C4A"/>
    <w:rsid w:val="00697602"/>
    <w:rsid w:val="006978E3"/>
    <w:rsid w:val="00697DBA"/>
    <w:rsid w:val="006A03CC"/>
    <w:rsid w:val="006A1EFA"/>
    <w:rsid w:val="006A2800"/>
    <w:rsid w:val="006A2AC5"/>
    <w:rsid w:val="006A2C99"/>
    <w:rsid w:val="006A4228"/>
    <w:rsid w:val="006A4A4C"/>
    <w:rsid w:val="006A4C79"/>
    <w:rsid w:val="006A5329"/>
    <w:rsid w:val="006A5354"/>
    <w:rsid w:val="006A5D21"/>
    <w:rsid w:val="006A6164"/>
    <w:rsid w:val="006A728E"/>
    <w:rsid w:val="006A762F"/>
    <w:rsid w:val="006B0DCA"/>
    <w:rsid w:val="006B12AA"/>
    <w:rsid w:val="006B15DB"/>
    <w:rsid w:val="006B1C0F"/>
    <w:rsid w:val="006B3C9E"/>
    <w:rsid w:val="006B4225"/>
    <w:rsid w:val="006B44DE"/>
    <w:rsid w:val="006B4880"/>
    <w:rsid w:val="006B4E70"/>
    <w:rsid w:val="006B559D"/>
    <w:rsid w:val="006B583D"/>
    <w:rsid w:val="006B6942"/>
    <w:rsid w:val="006B76FE"/>
    <w:rsid w:val="006C1192"/>
    <w:rsid w:val="006C2047"/>
    <w:rsid w:val="006C29AB"/>
    <w:rsid w:val="006C3104"/>
    <w:rsid w:val="006C3144"/>
    <w:rsid w:val="006C46E8"/>
    <w:rsid w:val="006C4DE6"/>
    <w:rsid w:val="006C4E7D"/>
    <w:rsid w:val="006C569C"/>
    <w:rsid w:val="006C6A46"/>
    <w:rsid w:val="006C6D7F"/>
    <w:rsid w:val="006C72A5"/>
    <w:rsid w:val="006C7868"/>
    <w:rsid w:val="006C7889"/>
    <w:rsid w:val="006C7BEB"/>
    <w:rsid w:val="006D095D"/>
    <w:rsid w:val="006D0B15"/>
    <w:rsid w:val="006D1374"/>
    <w:rsid w:val="006D1BED"/>
    <w:rsid w:val="006D1F36"/>
    <w:rsid w:val="006D2354"/>
    <w:rsid w:val="006D2728"/>
    <w:rsid w:val="006D2D76"/>
    <w:rsid w:val="006D4467"/>
    <w:rsid w:val="006D44E5"/>
    <w:rsid w:val="006D45D4"/>
    <w:rsid w:val="006D6C6A"/>
    <w:rsid w:val="006D7804"/>
    <w:rsid w:val="006D78AD"/>
    <w:rsid w:val="006E04B2"/>
    <w:rsid w:val="006E06EF"/>
    <w:rsid w:val="006E0838"/>
    <w:rsid w:val="006E169F"/>
    <w:rsid w:val="006E17B7"/>
    <w:rsid w:val="006E18B5"/>
    <w:rsid w:val="006E18D7"/>
    <w:rsid w:val="006E275B"/>
    <w:rsid w:val="006E43AA"/>
    <w:rsid w:val="006E46C0"/>
    <w:rsid w:val="006E48B6"/>
    <w:rsid w:val="006E4BB1"/>
    <w:rsid w:val="006E4F00"/>
    <w:rsid w:val="006E5947"/>
    <w:rsid w:val="006E5CB5"/>
    <w:rsid w:val="006E6833"/>
    <w:rsid w:val="006E69C6"/>
    <w:rsid w:val="006E6B8D"/>
    <w:rsid w:val="006E6D36"/>
    <w:rsid w:val="006E736C"/>
    <w:rsid w:val="006E7F59"/>
    <w:rsid w:val="006F0B17"/>
    <w:rsid w:val="006F0B33"/>
    <w:rsid w:val="006F0BF1"/>
    <w:rsid w:val="006F0EE6"/>
    <w:rsid w:val="006F1B97"/>
    <w:rsid w:val="006F1DCE"/>
    <w:rsid w:val="006F2147"/>
    <w:rsid w:val="006F2A17"/>
    <w:rsid w:val="006F2D20"/>
    <w:rsid w:val="006F34C8"/>
    <w:rsid w:val="006F3823"/>
    <w:rsid w:val="006F397D"/>
    <w:rsid w:val="006F3A47"/>
    <w:rsid w:val="006F3E09"/>
    <w:rsid w:val="006F3E85"/>
    <w:rsid w:val="006F4485"/>
    <w:rsid w:val="006F47B6"/>
    <w:rsid w:val="006F488C"/>
    <w:rsid w:val="006F4D33"/>
    <w:rsid w:val="006F4E9C"/>
    <w:rsid w:val="006F5067"/>
    <w:rsid w:val="006F5368"/>
    <w:rsid w:val="006F5526"/>
    <w:rsid w:val="006F5F88"/>
    <w:rsid w:val="006F60B0"/>
    <w:rsid w:val="006F66CE"/>
    <w:rsid w:val="006F6DD7"/>
    <w:rsid w:val="006F7179"/>
    <w:rsid w:val="006F7C27"/>
    <w:rsid w:val="006F7D5C"/>
    <w:rsid w:val="00700184"/>
    <w:rsid w:val="00701724"/>
    <w:rsid w:val="007018B6"/>
    <w:rsid w:val="00701CC8"/>
    <w:rsid w:val="00701D73"/>
    <w:rsid w:val="00702111"/>
    <w:rsid w:val="00702196"/>
    <w:rsid w:val="0070229C"/>
    <w:rsid w:val="00702838"/>
    <w:rsid w:val="00702E09"/>
    <w:rsid w:val="00702E4C"/>
    <w:rsid w:val="00703E43"/>
    <w:rsid w:val="00703EDC"/>
    <w:rsid w:val="00703FDB"/>
    <w:rsid w:val="00704911"/>
    <w:rsid w:val="00704998"/>
    <w:rsid w:val="007049E3"/>
    <w:rsid w:val="00704AE9"/>
    <w:rsid w:val="00705927"/>
    <w:rsid w:val="00707B37"/>
    <w:rsid w:val="00710844"/>
    <w:rsid w:val="00710EAA"/>
    <w:rsid w:val="007114B5"/>
    <w:rsid w:val="0071198B"/>
    <w:rsid w:val="00712073"/>
    <w:rsid w:val="00712D87"/>
    <w:rsid w:val="007133E8"/>
    <w:rsid w:val="007134BF"/>
    <w:rsid w:val="007134C4"/>
    <w:rsid w:val="00714D69"/>
    <w:rsid w:val="00714D6D"/>
    <w:rsid w:val="0071561D"/>
    <w:rsid w:val="007173FD"/>
    <w:rsid w:val="00717AF9"/>
    <w:rsid w:val="00717CDF"/>
    <w:rsid w:val="00720A5D"/>
    <w:rsid w:val="00720C0A"/>
    <w:rsid w:val="00722DF7"/>
    <w:rsid w:val="0072327F"/>
    <w:rsid w:val="0072378A"/>
    <w:rsid w:val="0072410A"/>
    <w:rsid w:val="007244AF"/>
    <w:rsid w:val="007247DA"/>
    <w:rsid w:val="00725164"/>
    <w:rsid w:val="007258E5"/>
    <w:rsid w:val="00725B08"/>
    <w:rsid w:val="00725E1F"/>
    <w:rsid w:val="00726792"/>
    <w:rsid w:val="00726FB8"/>
    <w:rsid w:val="00727382"/>
    <w:rsid w:val="007273DD"/>
    <w:rsid w:val="00727502"/>
    <w:rsid w:val="007276D2"/>
    <w:rsid w:val="00727900"/>
    <w:rsid w:val="00727A2B"/>
    <w:rsid w:val="00727F29"/>
    <w:rsid w:val="007314EE"/>
    <w:rsid w:val="00732C80"/>
    <w:rsid w:val="007339D9"/>
    <w:rsid w:val="007355E8"/>
    <w:rsid w:val="00735C05"/>
    <w:rsid w:val="00736171"/>
    <w:rsid w:val="0073638C"/>
    <w:rsid w:val="007368FD"/>
    <w:rsid w:val="00736FBA"/>
    <w:rsid w:val="007372CC"/>
    <w:rsid w:val="007373CD"/>
    <w:rsid w:val="00737987"/>
    <w:rsid w:val="00737B0F"/>
    <w:rsid w:val="007408A8"/>
    <w:rsid w:val="007409C5"/>
    <w:rsid w:val="007428A6"/>
    <w:rsid w:val="00742A7D"/>
    <w:rsid w:val="00743632"/>
    <w:rsid w:val="00743AE6"/>
    <w:rsid w:val="00743E45"/>
    <w:rsid w:val="00744006"/>
    <w:rsid w:val="00744516"/>
    <w:rsid w:val="007451B3"/>
    <w:rsid w:val="00745D9C"/>
    <w:rsid w:val="00745FA0"/>
    <w:rsid w:val="0074603F"/>
    <w:rsid w:val="00746089"/>
    <w:rsid w:val="0074630B"/>
    <w:rsid w:val="00746990"/>
    <w:rsid w:val="00746A47"/>
    <w:rsid w:val="00747491"/>
    <w:rsid w:val="00747F8D"/>
    <w:rsid w:val="007502FB"/>
    <w:rsid w:val="00750635"/>
    <w:rsid w:val="00750845"/>
    <w:rsid w:val="00750F1B"/>
    <w:rsid w:val="00751406"/>
    <w:rsid w:val="00752FA1"/>
    <w:rsid w:val="00753F1C"/>
    <w:rsid w:val="00754CF4"/>
    <w:rsid w:val="00755F84"/>
    <w:rsid w:val="00755F89"/>
    <w:rsid w:val="007563D8"/>
    <w:rsid w:val="00756B14"/>
    <w:rsid w:val="00756D87"/>
    <w:rsid w:val="0075725E"/>
    <w:rsid w:val="00757279"/>
    <w:rsid w:val="0075746C"/>
    <w:rsid w:val="0075749C"/>
    <w:rsid w:val="00757D8A"/>
    <w:rsid w:val="00757E44"/>
    <w:rsid w:val="0076060C"/>
    <w:rsid w:val="00760EF0"/>
    <w:rsid w:val="007619DC"/>
    <w:rsid w:val="00761B66"/>
    <w:rsid w:val="00762373"/>
    <w:rsid w:val="0076265E"/>
    <w:rsid w:val="00762F11"/>
    <w:rsid w:val="00763146"/>
    <w:rsid w:val="00763682"/>
    <w:rsid w:val="00765873"/>
    <w:rsid w:val="00765A4D"/>
    <w:rsid w:val="00765B07"/>
    <w:rsid w:val="00765DD5"/>
    <w:rsid w:val="00765F39"/>
    <w:rsid w:val="00766022"/>
    <w:rsid w:val="0076616A"/>
    <w:rsid w:val="00767563"/>
    <w:rsid w:val="00767EE2"/>
    <w:rsid w:val="00770295"/>
    <w:rsid w:val="007702CA"/>
    <w:rsid w:val="00771D02"/>
    <w:rsid w:val="00772193"/>
    <w:rsid w:val="00772E01"/>
    <w:rsid w:val="00772FED"/>
    <w:rsid w:val="00774EB2"/>
    <w:rsid w:val="007754CD"/>
    <w:rsid w:val="00775836"/>
    <w:rsid w:val="00775D1D"/>
    <w:rsid w:val="00776E22"/>
    <w:rsid w:val="00776EC9"/>
    <w:rsid w:val="007771F1"/>
    <w:rsid w:val="00777A98"/>
    <w:rsid w:val="00777E46"/>
    <w:rsid w:val="00780176"/>
    <w:rsid w:val="007803FA"/>
    <w:rsid w:val="007811A5"/>
    <w:rsid w:val="00781C84"/>
    <w:rsid w:val="007822B8"/>
    <w:rsid w:val="0078254F"/>
    <w:rsid w:val="0078441F"/>
    <w:rsid w:val="007845BA"/>
    <w:rsid w:val="007849DF"/>
    <w:rsid w:val="00784D33"/>
    <w:rsid w:val="00784DCF"/>
    <w:rsid w:val="00785625"/>
    <w:rsid w:val="00785978"/>
    <w:rsid w:val="007860FA"/>
    <w:rsid w:val="007866B9"/>
    <w:rsid w:val="00786779"/>
    <w:rsid w:val="00786AE6"/>
    <w:rsid w:val="007900D3"/>
    <w:rsid w:val="00790283"/>
    <w:rsid w:val="00790452"/>
    <w:rsid w:val="00790F47"/>
    <w:rsid w:val="00790F4B"/>
    <w:rsid w:val="007918E8"/>
    <w:rsid w:val="00791B06"/>
    <w:rsid w:val="00791E26"/>
    <w:rsid w:val="00791E4E"/>
    <w:rsid w:val="007920B0"/>
    <w:rsid w:val="0079239E"/>
    <w:rsid w:val="0079289C"/>
    <w:rsid w:val="00792ADF"/>
    <w:rsid w:val="00792E9C"/>
    <w:rsid w:val="007937CD"/>
    <w:rsid w:val="00793BAB"/>
    <w:rsid w:val="00794E4D"/>
    <w:rsid w:val="0079541A"/>
    <w:rsid w:val="0079571D"/>
    <w:rsid w:val="0079584B"/>
    <w:rsid w:val="007958F0"/>
    <w:rsid w:val="00795BAD"/>
    <w:rsid w:val="00796297"/>
    <w:rsid w:val="0079634B"/>
    <w:rsid w:val="0079640D"/>
    <w:rsid w:val="00796FA0"/>
    <w:rsid w:val="007970BF"/>
    <w:rsid w:val="007971A6"/>
    <w:rsid w:val="007A0207"/>
    <w:rsid w:val="007A0434"/>
    <w:rsid w:val="007A0FF6"/>
    <w:rsid w:val="007A13DC"/>
    <w:rsid w:val="007A29BE"/>
    <w:rsid w:val="007A38F4"/>
    <w:rsid w:val="007A3D0C"/>
    <w:rsid w:val="007A3DFA"/>
    <w:rsid w:val="007A5730"/>
    <w:rsid w:val="007A6C51"/>
    <w:rsid w:val="007A742C"/>
    <w:rsid w:val="007A7C90"/>
    <w:rsid w:val="007A7CBB"/>
    <w:rsid w:val="007B01D0"/>
    <w:rsid w:val="007B0EF0"/>
    <w:rsid w:val="007B0FB8"/>
    <w:rsid w:val="007B1366"/>
    <w:rsid w:val="007B18D2"/>
    <w:rsid w:val="007B1C89"/>
    <w:rsid w:val="007B1E17"/>
    <w:rsid w:val="007B2321"/>
    <w:rsid w:val="007B29F4"/>
    <w:rsid w:val="007B2E76"/>
    <w:rsid w:val="007B2E79"/>
    <w:rsid w:val="007B320E"/>
    <w:rsid w:val="007B32A3"/>
    <w:rsid w:val="007B3CCA"/>
    <w:rsid w:val="007B411E"/>
    <w:rsid w:val="007B44E8"/>
    <w:rsid w:val="007B4F57"/>
    <w:rsid w:val="007B525F"/>
    <w:rsid w:val="007B59E7"/>
    <w:rsid w:val="007B5C5B"/>
    <w:rsid w:val="007B618D"/>
    <w:rsid w:val="007B753B"/>
    <w:rsid w:val="007C00E8"/>
    <w:rsid w:val="007C1009"/>
    <w:rsid w:val="007C151F"/>
    <w:rsid w:val="007C1CB0"/>
    <w:rsid w:val="007C2776"/>
    <w:rsid w:val="007C27E7"/>
    <w:rsid w:val="007C2820"/>
    <w:rsid w:val="007C3C65"/>
    <w:rsid w:val="007C43E9"/>
    <w:rsid w:val="007C4EF3"/>
    <w:rsid w:val="007C50F8"/>
    <w:rsid w:val="007C58AB"/>
    <w:rsid w:val="007C5B67"/>
    <w:rsid w:val="007C63AB"/>
    <w:rsid w:val="007C6BC2"/>
    <w:rsid w:val="007C6CF9"/>
    <w:rsid w:val="007D1234"/>
    <w:rsid w:val="007D1260"/>
    <w:rsid w:val="007D15F6"/>
    <w:rsid w:val="007D17D8"/>
    <w:rsid w:val="007D1D31"/>
    <w:rsid w:val="007D1D84"/>
    <w:rsid w:val="007D2001"/>
    <w:rsid w:val="007D3857"/>
    <w:rsid w:val="007D3BC6"/>
    <w:rsid w:val="007D3CC4"/>
    <w:rsid w:val="007D3F56"/>
    <w:rsid w:val="007D41AF"/>
    <w:rsid w:val="007D4306"/>
    <w:rsid w:val="007D4B47"/>
    <w:rsid w:val="007D52FB"/>
    <w:rsid w:val="007D5446"/>
    <w:rsid w:val="007D5D76"/>
    <w:rsid w:val="007D6B9C"/>
    <w:rsid w:val="007D7600"/>
    <w:rsid w:val="007E0639"/>
    <w:rsid w:val="007E06F2"/>
    <w:rsid w:val="007E0C6A"/>
    <w:rsid w:val="007E1A9B"/>
    <w:rsid w:val="007E1B77"/>
    <w:rsid w:val="007E2090"/>
    <w:rsid w:val="007E270C"/>
    <w:rsid w:val="007E66A8"/>
    <w:rsid w:val="007E6995"/>
    <w:rsid w:val="007E6FC1"/>
    <w:rsid w:val="007E744D"/>
    <w:rsid w:val="007E78D8"/>
    <w:rsid w:val="007E7B92"/>
    <w:rsid w:val="007E7D32"/>
    <w:rsid w:val="007F13DA"/>
    <w:rsid w:val="007F1C61"/>
    <w:rsid w:val="007F1CB6"/>
    <w:rsid w:val="007F22AE"/>
    <w:rsid w:val="007F28EB"/>
    <w:rsid w:val="007F2ED9"/>
    <w:rsid w:val="007F385A"/>
    <w:rsid w:val="007F3B96"/>
    <w:rsid w:val="007F3CE5"/>
    <w:rsid w:val="007F3E2D"/>
    <w:rsid w:val="007F4230"/>
    <w:rsid w:val="007F427B"/>
    <w:rsid w:val="007F43B1"/>
    <w:rsid w:val="007F51D6"/>
    <w:rsid w:val="007F6487"/>
    <w:rsid w:val="007F6A3A"/>
    <w:rsid w:val="007F6D2F"/>
    <w:rsid w:val="007F6F8D"/>
    <w:rsid w:val="00800419"/>
    <w:rsid w:val="00800653"/>
    <w:rsid w:val="00800D28"/>
    <w:rsid w:val="008010EE"/>
    <w:rsid w:val="008016AB"/>
    <w:rsid w:val="00801FEF"/>
    <w:rsid w:val="0080207A"/>
    <w:rsid w:val="00802742"/>
    <w:rsid w:val="008034A6"/>
    <w:rsid w:val="00803C08"/>
    <w:rsid w:val="00803F62"/>
    <w:rsid w:val="00804819"/>
    <w:rsid w:val="008050FD"/>
    <w:rsid w:val="00805373"/>
    <w:rsid w:val="008053A4"/>
    <w:rsid w:val="0080551E"/>
    <w:rsid w:val="00805AAA"/>
    <w:rsid w:val="00806759"/>
    <w:rsid w:val="00806944"/>
    <w:rsid w:val="00806D0F"/>
    <w:rsid w:val="0080754D"/>
    <w:rsid w:val="00807C05"/>
    <w:rsid w:val="00810BDC"/>
    <w:rsid w:val="00810C0A"/>
    <w:rsid w:val="008112EA"/>
    <w:rsid w:val="008115AB"/>
    <w:rsid w:val="00811890"/>
    <w:rsid w:val="00811E41"/>
    <w:rsid w:val="00811EF8"/>
    <w:rsid w:val="00812019"/>
    <w:rsid w:val="0081217F"/>
    <w:rsid w:val="00812C12"/>
    <w:rsid w:val="008137A9"/>
    <w:rsid w:val="0081390E"/>
    <w:rsid w:val="00813963"/>
    <w:rsid w:val="008142E2"/>
    <w:rsid w:val="00814861"/>
    <w:rsid w:val="00814B1D"/>
    <w:rsid w:val="008150BD"/>
    <w:rsid w:val="00815322"/>
    <w:rsid w:val="00815339"/>
    <w:rsid w:val="008153D0"/>
    <w:rsid w:val="00815972"/>
    <w:rsid w:val="00815A0A"/>
    <w:rsid w:val="008163BA"/>
    <w:rsid w:val="008167FF"/>
    <w:rsid w:val="00816BE3"/>
    <w:rsid w:val="00816D1D"/>
    <w:rsid w:val="0081798E"/>
    <w:rsid w:val="00817F4B"/>
    <w:rsid w:val="00820255"/>
    <w:rsid w:val="008212E4"/>
    <w:rsid w:val="00821B19"/>
    <w:rsid w:val="00821BE5"/>
    <w:rsid w:val="0082210E"/>
    <w:rsid w:val="008221AA"/>
    <w:rsid w:val="00823220"/>
    <w:rsid w:val="008236F3"/>
    <w:rsid w:val="008239B4"/>
    <w:rsid w:val="00823A77"/>
    <w:rsid w:val="008241CE"/>
    <w:rsid w:val="00824928"/>
    <w:rsid w:val="008249F2"/>
    <w:rsid w:val="00824B67"/>
    <w:rsid w:val="00824B9C"/>
    <w:rsid w:val="00825BAF"/>
    <w:rsid w:val="0082600E"/>
    <w:rsid w:val="008261DC"/>
    <w:rsid w:val="008262D7"/>
    <w:rsid w:val="00826538"/>
    <w:rsid w:val="00826986"/>
    <w:rsid w:val="00827E12"/>
    <w:rsid w:val="00827F8B"/>
    <w:rsid w:val="0083022A"/>
    <w:rsid w:val="008314D1"/>
    <w:rsid w:val="0083196F"/>
    <w:rsid w:val="00831B7E"/>
    <w:rsid w:val="00832115"/>
    <w:rsid w:val="0083231F"/>
    <w:rsid w:val="0083285E"/>
    <w:rsid w:val="00833CA5"/>
    <w:rsid w:val="00834088"/>
    <w:rsid w:val="00834895"/>
    <w:rsid w:val="00834E71"/>
    <w:rsid w:val="008406EC"/>
    <w:rsid w:val="00840813"/>
    <w:rsid w:val="00840FF8"/>
    <w:rsid w:val="0084166A"/>
    <w:rsid w:val="00841871"/>
    <w:rsid w:val="00842355"/>
    <w:rsid w:val="00842399"/>
    <w:rsid w:val="0084239A"/>
    <w:rsid w:val="00842465"/>
    <w:rsid w:val="008424FA"/>
    <w:rsid w:val="00842A77"/>
    <w:rsid w:val="008434FE"/>
    <w:rsid w:val="00843810"/>
    <w:rsid w:val="0084381C"/>
    <w:rsid w:val="008447F7"/>
    <w:rsid w:val="00844D83"/>
    <w:rsid w:val="00845240"/>
    <w:rsid w:val="00845594"/>
    <w:rsid w:val="00846239"/>
    <w:rsid w:val="00847792"/>
    <w:rsid w:val="0084788D"/>
    <w:rsid w:val="00850678"/>
    <w:rsid w:val="00850B60"/>
    <w:rsid w:val="00850CC9"/>
    <w:rsid w:val="0085110F"/>
    <w:rsid w:val="00851116"/>
    <w:rsid w:val="0085111B"/>
    <w:rsid w:val="00851935"/>
    <w:rsid w:val="008519D8"/>
    <w:rsid w:val="0085204F"/>
    <w:rsid w:val="00852060"/>
    <w:rsid w:val="00852BDA"/>
    <w:rsid w:val="00852DE2"/>
    <w:rsid w:val="008540E8"/>
    <w:rsid w:val="00854194"/>
    <w:rsid w:val="00854403"/>
    <w:rsid w:val="0085462C"/>
    <w:rsid w:val="008549BA"/>
    <w:rsid w:val="00854CA1"/>
    <w:rsid w:val="00854F54"/>
    <w:rsid w:val="008550B6"/>
    <w:rsid w:val="00855A21"/>
    <w:rsid w:val="0085602C"/>
    <w:rsid w:val="00856393"/>
    <w:rsid w:val="0085686F"/>
    <w:rsid w:val="00856931"/>
    <w:rsid w:val="00856DC2"/>
    <w:rsid w:val="00860194"/>
    <w:rsid w:val="00860520"/>
    <w:rsid w:val="008607DD"/>
    <w:rsid w:val="008614C7"/>
    <w:rsid w:val="00863557"/>
    <w:rsid w:val="00863A1F"/>
    <w:rsid w:val="00864B08"/>
    <w:rsid w:val="00864E98"/>
    <w:rsid w:val="0086597D"/>
    <w:rsid w:val="008660FC"/>
    <w:rsid w:val="00866CCD"/>
    <w:rsid w:val="00866D2A"/>
    <w:rsid w:val="008673DD"/>
    <w:rsid w:val="008702E7"/>
    <w:rsid w:val="0087085B"/>
    <w:rsid w:val="0087087B"/>
    <w:rsid w:val="00870898"/>
    <w:rsid w:val="008709FE"/>
    <w:rsid w:val="0087132F"/>
    <w:rsid w:val="00872697"/>
    <w:rsid w:val="00872D27"/>
    <w:rsid w:val="00872D9F"/>
    <w:rsid w:val="008738EF"/>
    <w:rsid w:val="00873FD3"/>
    <w:rsid w:val="0087464D"/>
    <w:rsid w:val="00874BAC"/>
    <w:rsid w:val="00876174"/>
    <w:rsid w:val="008765A2"/>
    <w:rsid w:val="00876D14"/>
    <w:rsid w:val="00876EDD"/>
    <w:rsid w:val="00880F43"/>
    <w:rsid w:val="00881D44"/>
    <w:rsid w:val="008821A5"/>
    <w:rsid w:val="00882942"/>
    <w:rsid w:val="008829A0"/>
    <w:rsid w:val="008829A9"/>
    <w:rsid w:val="00882D01"/>
    <w:rsid w:val="00883CFC"/>
    <w:rsid w:val="00884BEC"/>
    <w:rsid w:val="00884C12"/>
    <w:rsid w:val="00885AFD"/>
    <w:rsid w:val="00885F0A"/>
    <w:rsid w:val="0088607A"/>
    <w:rsid w:val="008865CE"/>
    <w:rsid w:val="008875FA"/>
    <w:rsid w:val="00890212"/>
    <w:rsid w:val="00890C62"/>
    <w:rsid w:val="00890D77"/>
    <w:rsid w:val="00891239"/>
    <w:rsid w:val="00891899"/>
    <w:rsid w:val="00891AB3"/>
    <w:rsid w:val="00891B80"/>
    <w:rsid w:val="00892674"/>
    <w:rsid w:val="00892A14"/>
    <w:rsid w:val="008931A4"/>
    <w:rsid w:val="008935FE"/>
    <w:rsid w:val="008940A3"/>
    <w:rsid w:val="008949C5"/>
    <w:rsid w:val="00894B8C"/>
    <w:rsid w:val="008956E3"/>
    <w:rsid w:val="00896E1C"/>
    <w:rsid w:val="00896E90"/>
    <w:rsid w:val="00896FF7"/>
    <w:rsid w:val="00897B80"/>
    <w:rsid w:val="008A0282"/>
    <w:rsid w:val="008A143C"/>
    <w:rsid w:val="008A1E40"/>
    <w:rsid w:val="008A252A"/>
    <w:rsid w:val="008A25CE"/>
    <w:rsid w:val="008A270D"/>
    <w:rsid w:val="008A3752"/>
    <w:rsid w:val="008A44A1"/>
    <w:rsid w:val="008A4728"/>
    <w:rsid w:val="008A5166"/>
    <w:rsid w:val="008A57D2"/>
    <w:rsid w:val="008A5EB7"/>
    <w:rsid w:val="008A603E"/>
    <w:rsid w:val="008A6AD7"/>
    <w:rsid w:val="008A6CDA"/>
    <w:rsid w:val="008A6F5D"/>
    <w:rsid w:val="008A70BF"/>
    <w:rsid w:val="008A7A53"/>
    <w:rsid w:val="008A7D09"/>
    <w:rsid w:val="008B14F5"/>
    <w:rsid w:val="008B20D0"/>
    <w:rsid w:val="008B25E6"/>
    <w:rsid w:val="008B3F34"/>
    <w:rsid w:val="008B47D1"/>
    <w:rsid w:val="008B5213"/>
    <w:rsid w:val="008B61AA"/>
    <w:rsid w:val="008B647E"/>
    <w:rsid w:val="008C12EA"/>
    <w:rsid w:val="008C15F3"/>
    <w:rsid w:val="008C1751"/>
    <w:rsid w:val="008C18AE"/>
    <w:rsid w:val="008C18EB"/>
    <w:rsid w:val="008C22FD"/>
    <w:rsid w:val="008C24CC"/>
    <w:rsid w:val="008C2BB8"/>
    <w:rsid w:val="008C4A6F"/>
    <w:rsid w:val="008C4BE0"/>
    <w:rsid w:val="008C4C1D"/>
    <w:rsid w:val="008C4EDB"/>
    <w:rsid w:val="008C516B"/>
    <w:rsid w:val="008C60AD"/>
    <w:rsid w:val="008C61E4"/>
    <w:rsid w:val="008C6232"/>
    <w:rsid w:val="008C6971"/>
    <w:rsid w:val="008C7066"/>
    <w:rsid w:val="008C74F3"/>
    <w:rsid w:val="008D0E2B"/>
    <w:rsid w:val="008D17F7"/>
    <w:rsid w:val="008D1B2F"/>
    <w:rsid w:val="008D21F8"/>
    <w:rsid w:val="008D2E45"/>
    <w:rsid w:val="008D2F22"/>
    <w:rsid w:val="008D3228"/>
    <w:rsid w:val="008D38A1"/>
    <w:rsid w:val="008D3BDF"/>
    <w:rsid w:val="008D49C2"/>
    <w:rsid w:val="008D51C4"/>
    <w:rsid w:val="008D5EA9"/>
    <w:rsid w:val="008D78C2"/>
    <w:rsid w:val="008D791A"/>
    <w:rsid w:val="008E0047"/>
    <w:rsid w:val="008E018F"/>
    <w:rsid w:val="008E18F7"/>
    <w:rsid w:val="008E20A9"/>
    <w:rsid w:val="008E30B8"/>
    <w:rsid w:val="008E330D"/>
    <w:rsid w:val="008E3AD5"/>
    <w:rsid w:val="008E448D"/>
    <w:rsid w:val="008E4D52"/>
    <w:rsid w:val="008E54EF"/>
    <w:rsid w:val="008E5A00"/>
    <w:rsid w:val="008E5D14"/>
    <w:rsid w:val="008E61A4"/>
    <w:rsid w:val="008E714A"/>
    <w:rsid w:val="008E74E2"/>
    <w:rsid w:val="008E759E"/>
    <w:rsid w:val="008E777F"/>
    <w:rsid w:val="008E77C1"/>
    <w:rsid w:val="008E7C5D"/>
    <w:rsid w:val="008F0400"/>
    <w:rsid w:val="008F0428"/>
    <w:rsid w:val="008F062F"/>
    <w:rsid w:val="008F07BC"/>
    <w:rsid w:val="008F0AF5"/>
    <w:rsid w:val="008F0FD6"/>
    <w:rsid w:val="008F109B"/>
    <w:rsid w:val="008F129E"/>
    <w:rsid w:val="008F132C"/>
    <w:rsid w:val="008F1849"/>
    <w:rsid w:val="008F1C21"/>
    <w:rsid w:val="008F2048"/>
    <w:rsid w:val="008F27A1"/>
    <w:rsid w:val="008F30A4"/>
    <w:rsid w:val="008F3EC8"/>
    <w:rsid w:val="008F49D7"/>
    <w:rsid w:val="008F4A55"/>
    <w:rsid w:val="008F4C2D"/>
    <w:rsid w:val="008F5225"/>
    <w:rsid w:val="008F5BBA"/>
    <w:rsid w:val="008F66B3"/>
    <w:rsid w:val="008F69E3"/>
    <w:rsid w:val="008F6A2B"/>
    <w:rsid w:val="0090033D"/>
    <w:rsid w:val="00900E8F"/>
    <w:rsid w:val="009016D8"/>
    <w:rsid w:val="00901B4B"/>
    <w:rsid w:val="009029AD"/>
    <w:rsid w:val="00903655"/>
    <w:rsid w:val="00904555"/>
    <w:rsid w:val="00905FF4"/>
    <w:rsid w:val="00906647"/>
    <w:rsid w:val="009068CC"/>
    <w:rsid w:val="00906BE1"/>
    <w:rsid w:val="0090739D"/>
    <w:rsid w:val="00907AD1"/>
    <w:rsid w:val="009105DE"/>
    <w:rsid w:val="009106DC"/>
    <w:rsid w:val="0091356C"/>
    <w:rsid w:val="00913722"/>
    <w:rsid w:val="009143F8"/>
    <w:rsid w:val="00914E76"/>
    <w:rsid w:val="00914FB4"/>
    <w:rsid w:val="00917734"/>
    <w:rsid w:val="00917C44"/>
    <w:rsid w:val="009215E5"/>
    <w:rsid w:val="009223A8"/>
    <w:rsid w:val="00923643"/>
    <w:rsid w:val="009239DD"/>
    <w:rsid w:val="0092456E"/>
    <w:rsid w:val="009245DB"/>
    <w:rsid w:val="00925351"/>
    <w:rsid w:val="00925A2A"/>
    <w:rsid w:val="009260FE"/>
    <w:rsid w:val="009263D6"/>
    <w:rsid w:val="00926581"/>
    <w:rsid w:val="009266FE"/>
    <w:rsid w:val="00926B75"/>
    <w:rsid w:val="00926B79"/>
    <w:rsid w:val="00926D81"/>
    <w:rsid w:val="009270BB"/>
    <w:rsid w:val="0092730F"/>
    <w:rsid w:val="00927344"/>
    <w:rsid w:val="0092758A"/>
    <w:rsid w:val="00927AFC"/>
    <w:rsid w:val="00927CEB"/>
    <w:rsid w:val="0093058C"/>
    <w:rsid w:val="009305AD"/>
    <w:rsid w:val="009306C7"/>
    <w:rsid w:val="00930B10"/>
    <w:rsid w:val="00931D38"/>
    <w:rsid w:val="00933266"/>
    <w:rsid w:val="009336F4"/>
    <w:rsid w:val="0093376E"/>
    <w:rsid w:val="009337CF"/>
    <w:rsid w:val="00934B21"/>
    <w:rsid w:val="00934E21"/>
    <w:rsid w:val="00934FF0"/>
    <w:rsid w:val="009353F9"/>
    <w:rsid w:val="0093549C"/>
    <w:rsid w:val="009355D0"/>
    <w:rsid w:val="00935B5B"/>
    <w:rsid w:val="0093678B"/>
    <w:rsid w:val="00936F61"/>
    <w:rsid w:val="00937593"/>
    <w:rsid w:val="00941176"/>
    <w:rsid w:val="00941DC0"/>
    <w:rsid w:val="00941E6A"/>
    <w:rsid w:val="009422A6"/>
    <w:rsid w:val="009429B0"/>
    <w:rsid w:val="00942B34"/>
    <w:rsid w:val="009435B0"/>
    <w:rsid w:val="00943AC8"/>
    <w:rsid w:val="00943DBF"/>
    <w:rsid w:val="0094450B"/>
    <w:rsid w:val="00944B2E"/>
    <w:rsid w:val="00944EDD"/>
    <w:rsid w:val="009451AD"/>
    <w:rsid w:val="00946183"/>
    <w:rsid w:val="00946397"/>
    <w:rsid w:val="0095051E"/>
    <w:rsid w:val="00950733"/>
    <w:rsid w:val="00950849"/>
    <w:rsid w:val="00950CDF"/>
    <w:rsid w:val="00950D62"/>
    <w:rsid w:val="0095111B"/>
    <w:rsid w:val="00951492"/>
    <w:rsid w:val="00951F78"/>
    <w:rsid w:val="009520A8"/>
    <w:rsid w:val="0095287B"/>
    <w:rsid w:val="00952955"/>
    <w:rsid w:val="00952B4E"/>
    <w:rsid w:val="00953A84"/>
    <w:rsid w:val="00953B92"/>
    <w:rsid w:val="009548D1"/>
    <w:rsid w:val="00954D44"/>
    <w:rsid w:val="009554C5"/>
    <w:rsid w:val="0095646D"/>
    <w:rsid w:val="009566C9"/>
    <w:rsid w:val="00956773"/>
    <w:rsid w:val="009572AD"/>
    <w:rsid w:val="00957329"/>
    <w:rsid w:val="0095754B"/>
    <w:rsid w:val="0096047C"/>
    <w:rsid w:val="00960F64"/>
    <w:rsid w:val="00961753"/>
    <w:rsid w:val="00962004"/>
    <w:rsid w:val="00962091"/>
    <w:rsid w:val="009624E5"/>
    <w:rsid w:val="00963339"/>
    <w:rsid w:val="00963777"/>
    <w:rsid w:val="00965042"/>
    <w:rsid w:val="009650A0"/>
    <w:rsid w:val="0096709E"/>
    <w:rsid w:val="00967C92"/>
    <w:rsid w:val="00971FED"/>
    <w:rsid w:val="009721B4"/>
    <w:rsid w:val="00972494"/>
    <w:rsid w:val="00972A9D"/>
    <w:rsid w:val="009730C9"/>
    <w:rsid w:val="0097392E"/>
    <w:rsid w:val="009748F7"/>
    <w:rsid w:val="00974A44"/>
    <w:rsid w:val="00974D71"/>
    <w:rsid w:val="00974F53"/>
    <w:rsid w:val="00975DBF"/>
    <w:rsid w:val="009762A8"/>
    <w:rsid w:val="009763B2"/>
    <w:rsid w:val="0097670F"/>
    <w:rsid w:val="009768B1"/>
    <w:rsid w:val="009805F5"/>
    <w:rsid w:val="0098070C"/>
    <w:rsid w:val="00980D44"/>
    <w:rsid w:val="0098190E"/>
    <w:rsid w:val="009832C5"/>
    <w:rsid w:val="009834A1"/>
    <w:rsid w:val="00983A18"/>
    <w:rsid w:val="00983B88"/>
    <w:rsid w:val="00983D79"/>
    <w:rsid w:val="0098432F"/>
    <w:rsid w:val="0098509B"/>
    <w:rsid w:val="009852BA"/>
    <w:rsid w:val="00985A2C"/>
    <w:rsid w:val="009861C6"/>
    <w:rsid w:val="00986E4A"/>
    <w:rsid w:val="00990036"/>
    <w:rsid w:val="009902B7"/>
    <w:rsid w:val="009908C1"/>
    <w:rsid w:val="00990D3F"/>
    <w:rsid w:val="00990F15"/>
    <w:rsid w:val="00990FA3"/>
    <w:rsid w:val="00992C2F"/>
    <w:rsid w:val="00993330"/>
    <w:rsid w:val="00993720"/>
    <w:rsid w:val="00995D1D"/>
    <w:rsid w:val="0099637A"/>
    <w:rsid w:val="00997986"/>
    <w:rsid w:val="009A1F0F"/>
    <w:rsid w:val="009A2489"/>
    <w:rsid w:val="009A2ECB"/>
    <w:rsid w:val="009A34B9"/>
    <w:rsid w:val="009A3B8B"/>
    <w:rsid w:val="009A47A3"/>
    <w:rsid w:val="009A53A9"/>
    <w:rsid w:val="009A5456"/>
    <w:rsid w:val="009A5544"/>
    <w:rsid w:val="009A6877"/>
    <w:rsid w:val="009A6A63"/>
    <w:rsid w:val="009A7605"/>
    <w:rsid w:val="009A7864"/>
    <w:rsid w:val="009A799B"/>
    <w:rsid w:val="009B003B"/>
    <w:rsid w:val="009B0D52"/>
    <w:rsid w:val="009B143B"/>
    <w:rsid w:val="009B17AA"/>
    <w:rsid w:val="009B25AE"/>
    <w:rsid w:val="009B2EA2"/>
    <w:rsid w:val="009B3141"/>
    <w:rsid w:val="009B38E1"/>
    <w:rsid w:val="009B5391"/>
    <w:rsid w:val="009B57D3"/>
    <w:rsid w:val="009B64C0"/>
    <w:rsid w:val="009B67E7"/>
    <w:rsid w:val="009B76F5"/>
    <w:rsid w:val="009B78DB"/>
    <w:rsid w:val="009B794F"/>
    <w:rsid w:val="009B7BBA"/>
    <w:rsid w:val="009C054C"/>
    <w:rsid w:val="009C0A3E"/>
    <w:rsid w:val="009C0C00"/>
    <w:rsid w:val="009C106A"/>
    <w:rsid w:val="009C1B42"/>
    <w:rsid w:val="009C242B"/>
    <w:rsid w:val="009C25EF"/>
    <w:rsid w:val="009C289F"/>
    <w:rsid w:val="009C2B92"/>
    <w:rsid w:val="009C2EFE"/>
    <w:rsid w:val="009C47B0"/>
    <w:rsid w:val="009C4854"/>
    <w:rsid w:val="009C6113"/>
    <w:rsid w:val="009C69BF"/>
    <w:rsid w:val="009C6B67"/>
    <w:rsid w:val="009C6C46"/>
    <w:rsid w:val="009C6D71"/>
    <w:rsid w:val="009C74B5"/>
    <w:rsid w:val="009C7687"/>
    <w:rsid w:val="009D0235"/>
    <w:rsid w:val="009D09BB"/>
    <w:rsid w:val="009D1050"/>
    <w:rsid w:val="009D12A3"/>
    <w:rsid w:val="009D1A63"/>
    <w:rsid w:val="009D2FF2"/>
    <w:rsid w:val="009D3062"/>
    <w:rsid w:val="009D4301"/>
    <w:rsid w:val="009D45DB"/>
    <w:rsid w:val="009D4A70"/>
    <w:rsid w:val="009D4FAA"/>
    <w:rsid w:val="009D5BA3"/>
    <w:rsid w:val="009D5C67"/>
    <w:rsid w:val="009D5CFB"/>
    <w:rsid w:val="009D6EF8"/>
    <w:rsid w:val="009D7E60"/>
    <w:rsid w:val="009E09B0"/>
    <w:rsid w:val="009E2149"/>
    <w:rsid w:val="009E24C8"/>
    <w:rsid w:val="009E2C88"/>
    <w:rsid w:val="009E3740"/>
    <w:rsid w:val="009E37C4"/>
    <w:rsid w:val="009E3A94"/>
    <w:rsid w:val="009E3AE3"/>
    <w:rsid w:val="009E445F"/>
    <w:rsid w:val="009E4E0B"/>
    <w:rsid w:val="009E522F"/>
    <w:rsid w:val="009E7526"/>
    <w:rsid w:val="009F004F"/>
    <w:rsid w:val="009F0147"/>
    <w:rsid w:val="009F0A0B"/>
    <w:rsid w:val="009F1995"/>
    <w:rsid w:val="009F1F57"/>
    <w:rsid w:val="009F2B66"/>
    <w:rsid w:val="009F3409"/>
    <w:rsid w:val="009F3851"/>
    <w:rsid w:val="009F38C4"/>
    <w:rsid w:val="009F3ABD"/>
    <w:rsid w:val="009F3E88"/>
    <w:rsid w:val="009F4395"/>
    <w:rsid w:val="009F455D"/>
    <w:rsid w:val="009F4A66"/>
    <w:rsid w:val="009F4C74"/>
    <w:rsid w:val="009F4D64"/>
    <w:rsid w:val="009F584A"/>
    <w:rsid w:val="00A01141"/>
    <w:rsid w:val="00A02115"/>
    <w:rsid w:val="00A0256D"/>
    <w:rsid w:val="00A03529"/>
    <w:rsid w:val="00A03A6E"/>
    <w:rsid w:val="00A04665"/>
    <w:rsid w:val="00A052A8"/>
    <w:rsid w:val="00A05461"/>
    <w:rsid w:val="00A05D6A"/>
    <w:rsid w:val="00A06090"/>
    <w:rsid w:val="00A06443"/>
    <w:rsid w:val="00A06898"/>
    <w:rsid w:val="00A06A0E"/>
    <w:rsid w:val="00A0736E"/>
    <w:rsid w:val="00A10784"/>
    <w:rsid w:val="00A11571"/>
    <w:rsid w:val="00A1164E"/>
    <w:rsid w:val="00A1190C"/>
    <w:rsid w:val="00A11FA0"/>
    <w:rsid w:val="00A12765"/>
    <w:rsid w:val="00A127D3"/>
    <w:rsid w:val="00A12B81"/>
    <w:rsid w:val="00A12C17"/>
    <w:rsid w:val="00A13C22"/>
    <w:rsid w:val="00A13D25"/>
    <w:rsid w:val="00A13D79"/>
    <w:rsid w:val="00A143E9"/>
    <w:rsid w:val="00A149AE"/>
    <w:rsid w:val="00A14C12"/>
    <w:rsid w:val="00A15C3B"/>
    <w:rsid w:val="00A15C9E"/>
    <w:rsid w:val="00A17501"/>
    <w:rsid w:val="00A17A9C"/>
    <w:rsid w:val="00A22864"/>
    <w:rsid w:val="00A23C9E"/>
    <w:rsid w:val="00A244FE"/>
    <w:rsid w:val="00A246EA"/>
    <w:rsid w:val="00A25787"/>
    <w:rsid w:val="00A2581E"/>
    <w:rsid w:val="00A26194"/>
    <w:rsid w:val="00A2660D"/>
    <w:rsid w:val="00A270F1"/>
    <w:rsid w:val="00A2719F"/>
    <w:rsid w:val="00A27573"/>
    <w:rsid w:val="00A27CD6"/>
    <w:rsid w:val="00A302F2"/>
    <w:rsid w:val="00A30536"/>
    <w:rsid w:val="00A30D1A"/>
    <w:rsid w:val="00A31D86"/>
    <w:rsid w:val="00A32817"/>
    <w:rsid w:val="00A33062"/>
    <w:rsid w:val="00A3309E"/>
    <w:rsid w:val="00A3311F"/>
    <w:rsid w:val="00A334C0"/>
    <w:rsid w:val="00A33902"/>
    <w:rsid w:val="00A346C0"/>
    <w:rsid w:val="00A34CC5"/>
    <w:rsid w:val="00A353B3"/>
    <w:rsid w:val="00A3579B"/>
    <w:rsid w:val="00A378D8"/>
    <w:rsid w:val="00A37EA4"/>
    <w:rsid w:val="00A400CA"/>
    <w:rsid w:val="00A40209"/>
    <w:rsid w:val="00A40289"/>
    <w:rsid w:val="00A4034D"/>
    <w:rsid w:val="00A40899"/>
    <w:rsid w:val="00A40BA0"/>
    <w:rsid w:val="00A42106"/>
    <w:rsid w:val="00A421CD"/>
    <w:rsid w:val="00A42B54"/>
    <w:rsid w:val="00A431A9"/>
    <w:rsid w:val="00A441D9"/>
    <w:rsid w:val="00A446A1"/>
    <w:rsid w:val="00A447FA"/>
    <w:rsid w:val="00A44A27"/>
    <w:rsid w:val="00A44A34"/>
    <w:rsid w:val="00A44F31"/>
    <w:rsid w:val="00A452C0"/>
    <w:rsid w:val="00A460C9"/>
    <w:rsid w:val="00A46C01"/>
    <w:rsid w:val="00A46D44"/>
    <w:rsid w:val="00A47208"/>
    <w:rsid w:val="00A50B22"/>
    <w:rsid w:val="00A517DF"/>
    <w:rsid w:val="00A518F6"/>
    <w:rsid w:val="00A52552"/>
    <w:rsid w:val="00A52935"/>
    <w:rsid w:val="00A52C94"/>
    <w:rsid w:val="00A5300E"/>
    <w:rsid w:val="00A53269"/>
    <w:rsid w:val="00A53723"/>
    <w:rsid w:val="00A545C6"/>
    <w:rsid w:val="00A54C1C"/>
    <w:rsid w:val="00A5577D"/>
    <w:rsid w:val="00A55791"/>
    <w:rsid w:val="00A55AC5"/>
    <w:rsid w:val="00A55E86"/>
    <w:rsid w:val="00A56500"/>
    <w:rsid w:val="00A56D1C"/>
    <w:rsid w:val="00A56E29"/>
    <w:rsid w:val="00A57B95"/>
    <w:rsid w:val="00A607B2"/>
    <w:rsid w:val="00A608BA"/>
    <w:rsid w:val="00A610EA"/>
    <w:rsid w:val="00A61481"/>
    <w:rsid w:val="00A61689"/>
    <w:rsid w:val="00A61841"/>
    <w:rsid w:val="00A62D32"/>
    <w:rsid w:val="00A62D61"/>
    <w:rsid w:val="00A62F73"/>
    <w:rsid w:val="00A63A1D"/>
    <w:rsid w:val="00A64527"/>
    <w:rsid w:val="00A649AE"/>
    <w:rsid w:val="00A64E5F"/>
    <w:rsid w:val="00A65379"/>
    <w:rsid w:val="00A65F31"/>
    <w:rsid w:val="00A65FA4"/>
    <w:rsid w:val="00A66B8B"/>
    <w:rsid w:val="00A67AAE"/>
    <w:rsid w:val="00A70DFB"/>
    <w:rsid w:val="00A7145B"/>
    <w:rsid w:val="00A71763"/>
    <w:rsid w:val="00A72153"/>
    <w:rsid w:val="00A725C2"/>
    <w:rsid w:val="00A7304B"/>
    <w:rsid w:val="00A7308E"/>
    <w:rsid w:val="00A73167"/>
    <w:rsid w:val="00A73199"/>
    <w:rsid w:val="00A733C9"/>
    <w:rsid w:val="00A739A4"/>
    <w:rsid w:val="00A739E7"/>
    <w:rsid w:val="00A74943"/>
    <w:rsid w:val="00A74A84"/>
    <w:rsid w:val="00A74ABB"/>
    <w:rsid w:val="00A752EC"/>
    <w:rsid w:val="00A757E3"/>
    <w:rsid w:val="00A75BB4"/>
    <w:rsid w:val="00A7681C"/>
    <w:rsid w:val="00A76DA0"/>
    <w:rsid w:val="00A77061"/>
    <w:rsid w:val="00A8000F"/>
    <w:rsid w:val="00A80311"/>
    <w:rsid w:val="00A804A2"/>
    <w:rsid w:val="00A807A8"/>
    <w:rsid w:val="00A81111"/>
    <w:rsid w:val="00A811D1"/>
    <w:rsid w:val="00A8130D"/>
    <w:rsid w:val="00A818D0"/>
    <w:rsid w:val="00A8282A"/>
    <w:rsid w:val="00A830EA"/>
    <w:rsid w:val="00A839DE"/>
    <w:rsid w:val="00A8449F"/>
    <w:rsid w:val="00A84668"/>
    <w:rsid w:val="00A847FD"/>
    <w:rsid w:val="00A84DBE"/>
    <w:rsid w:val="00A86126"/>
    <w:rsid w:val="00A865EF"/>
    <w:rsid w:val="00A86BB1"/>
    <w:rsid w:val="00A8747B"/>
    <w:rsid w:val="00A876BC"/>
    <w:rsid w:val="00A8787B"/>
    <w:rsid w:val="00A878A4"/>
    <w:rsid w:val="00A87FD1"/>
    <w:rsid w:val="00A90101"/>
    <w:rsid w:val="00A91552"/>
    <w:rsid w:val="00A915AC"/>
    <w:rsid w:val="00A91E48"/>
    <w:rsid w:val="00A92725"/>
    <w:rsid w:val="00A92B2F"/>
    <w:rsid w:val="00A92EAA"/>
    <w:rsid w:val="00A92F2A"/>
    <w:rsid w:val="00A934F4"/>
    <w:rsid w:val="00A93511"/>
    <w:rsid w:val="00A93651"/>
    <w:rsid w:val="00A9380C"/>
    <w:rsid w:val="00A93D9D"/>
    <w:rsid w:val="00A94090"/>
    <w:rsid w:val="00A94413"/>
    <w:rsid w:val="00A94ADD"/>
    <w:rsid w:val="00A94FF5"/>
    <w:rsid w:val="00A95174"/>
    <w:rsid w:val="00A954FF"/>
    <w:rsid w:val="00A95592"/>
    <w:rsid w:val="00A95C28"/>
    <w:rsid w:val="00A95F4D"/>
    <w:rsid w:val="00A9711F"/>
    <w:rsid w:val="00A97530"/>
    <w:rsid w:val="00AA0499"/>
    <w:rsid w:val="00AA0D3F"/>
    <w:rsid w:val="00AA15CD"/>
    <w:rsid w:val="00AA21FA"/>
    <w:rsid w:val="00AA23B4"/>
    <w:rsid w:val="00AA27B1"/>
    <w:rsid w:val="00AA2B4F"/>
    <w:rsid w:val="00AA2C82"/>
    <w:rsid w:val="00AA2CC0"/>
    <w:rsid w:val="00AA31AC"/>
    <w:rsid w:val="00AA3276"/>
    <w:rsid w:val="00AA4D01"/>
    <w:rsid w:val="00AA53A1"/>
    <w:rsid w:val="00AA5ECB"/>
    <w:rsid w:val="00AA6777"/>
    <w:rsid w:val="00AA681F"/>
    <w:rsid w:val="00AA6DBD"/>
    <w:rsid w:val="00AA7404"/>
    <w:rsid w:val="00AA774E"/>
    <w:rsid w:val="00AA7B62"/>
    <w:rsid w:val="00AB0446"/>
    <w:rsid w:val="00AB0C64"/>
    <w:rsid w:val="00AB2B89"/>
    <w:rsid w:val="00AB2DEA"/>
    <w:rsid w:val="00AB33ED"/>
    <w:rsid w:val="00AB3525"/>
    <w:rsid w:val="00AB366B"/>
    <w:rsid w:val="00AB3C0A"/>
    <w:rsid w:val="00AB4020"/>
    <w:rsid w:val="00AB4E35"/>
    <w:rsid w:val="00AB4E89"/>
    <w:rsid w:val="00AB4F14"/>
    <w:rsid w:val="00AB5B65"/>
    <w:rsid w:val="00AB5DFD"/>
    <w:rsid w:val="00AB68CC"/>
    <w:rsid w:val="00AB6E3F"/>
    <w:rsid w:val="00AB736A"/>
    <w:rsid w:val="00AB74E9"/>
    <w:rsid w:val="00AB7538"/>
    <w:rsid w:val="00AC0144"/>
    <w:rsid w:val="00AC054A"/>
    <w:rsid w:val="00AC0A98"/>
    <w:rsid w:val="00AC11A5"/>
    <w:rsid w:val="00AC1BA3"/>
    <w:rsid w:val="00AC1C40"/>
    <w:rsid w:val="00AC2AEE"/>
    <w:rsid w:val="00AC32A4"/>
    <w:rsid w:val="00AC4B33"/>
    <w:rsid w:val="00AC4F3E"/>
    <w:rsid w:val="00AC6C26"/>
    <w:rsid w:val="00AC6E87"/>
    <w:rsid w:val="00AC7529"/>
    <w:rsid w:val="00AD0013"/>
    <w:rsid w:val="00AD0F67"/>
    <w:rsid w:val="00AD1355"/>
    <w:rsid w:val="00AD1900"/>
    <w:rsid w:val="00AD1D58"/>
    <w:rsid w:val="00AD1FEF"/>
    <w:rsid w:val="00AD30C5"/>
    <w:rsid w:val="00AD3733"/>
    <w:rsid w:val="00AD490D"/>
    <w:rsid w:val="00AD4AFF"/>
    <w:rsid w:val="00AD4EE9"/>
    <w:rsid w:val="00AD5606"/>
    <w:rsid w:val="00AD5629"/>
    <w:rsid w:val="00AD5782"/>
    <w:rsid w:val="00AD5928"/>
    <w:rsid w:val="00AD653C"/>
    <w:rsid w:val="00AD67FE"/>
    <w:rsid w:val="00AD688F"/>
    <w:rsid w:val="00AD6CDC"/>
    <w:rsid w:val="00AD75FF"/>
    <w:rsid w:val="00AD77A2"/>
    <w:rsid w:val="00AE0FCC"/>
    <w:rsid w:val="00AE135D"/>
    <w:rsid w:val="00AE1CAD"/>
    <w:rsid w:val="00AE23E9"/>
    <w:rsid w:val="00AE26E7"/>
    <w:rsid w:val="00AE28E9"/>
    <w:rsid w:val="00AE2C75"/>
    <w:rsid w:val="00AE2E84"/>
    <w:rsid w:val="00AE3170"/>
    <w:rsid w:val="00AE3B5A"/>
    <w:rsid w:val="00AE3FF7"/>
    <w:rsid w:val="00AE423B"/>
    <w:rsid w:val="00AE4A83"/>
    <w:rsid w:val="00AE4F59"/>
    <w:rsid w:val="00AE50A7"/>
    <w:rsid w:val="00AE56FC"/>
    <w:rsid w:val="00AE6B19"/>
    <w:rsid w:val="00AE6F76"/>
    <w:rsid w:val="00AE734E"/>
    <w:rsid w:val="00AF1680"/>
    <w:rsid w:val="00AF1A6D"/>
    <w:rsid w:val="00AF2052"/>
    <w:rsid w:val="00AF259E"/>
    <w:rsid w:val="00AF28C7"/>
    <w:rsid w:val="00AF2C78"/>
    <w:rsid w:val="00AF35A2"/>
    <w:rsid w:val="00AF3BFD"/>
    <w:rsid w:val="00AF4612"/>
    <w:rsid w:val="00AF46F9"/>
    <w:rsid w:val="00AF4C81"/>
    <w:rsid w:val="00AF4E95"/>
    <w:rsid w:val="00AF4FDA"/>
    <w:rsid w:val="00AF61D9"/>
    <w:rsid w:val="00AF64FD"/>
    <w:rsid w:val="00AF6818"/>
    <w:rsid w:val="00AF753D"/>
    <w:rsid w:val="00AF7DAB"/>
    <w:rsid w:val="00AF7DDA"/>
    <w:rsid w:val="00AF7ECF"/>
    <w:rsid w:val="00B002A5"/>
    <w:rsid w:val="00B004CA"/>
    <w:rsid w:val="00B00FDF"/>
    <w:rsid w:val="00B0137D"/>
    <w:rsid w:val="00B014E0"/>
    <w:rsid w:val="00B020E1"/>
    <w:rsid w:val="00B02AA8"/>
    <w:rsid w:val="00B02D4E"/>
    <w:rsid w:val="00B031C5"/>
    <w:rsid w:val="00B036C0"/>
    <w:rsid w:val="00B0399B"/>
    <w:rsid w:val="00B03D11"/>
    <w:rsid w:val="00B045A4"/>
    <w:rsid w:val="00B054C7"/>
    <w:rsid w:val="00B05BA6"/>
    <w:rsid w:val="00B06112"/>
    <w:rsid w:val="00B065F3"/>
    <w:rsid w:val="00B0663A"/>
    <w:rsid w:val="00B06744"/>
    <w:rsid w:val="00B06BE8"/>
    <w:rsid w:val="00B071B3"/>
    <w:rsid w:val="00B07329"/>
    <w:rsid w:val="00B07481"/>
    <w:rsid w:val="00B07F9F"/>
    <w:rsid w:val="00B07FAB"/>
    <w:rsid w:val="00B10AF8"/>
    <w:rsid w:val="00B129DF"/>
    <w:rsid w:val="00B12F9B"/>
    <w:rsid w:val="00B14204"/>
    <w:rsid w:val="00B145C6"/>
    <w:rsid w:val="00B1495C"/>
    <w:rsid w:val="00B14989"/>
    <w:rsid w:val="00B14E90"/>
    <w:rsid w:val="00B15E2D"/>
    <w:rsid w:val="00B15E8A"/>
    <w:rsid w:val="00B1665C"/>
    <w:rsid w:val="00B16C40"/>
    <w:rsid w:val="00B16D54"/>
    <w:rsid w:val="00B2034E"/>
    <w:rsid w:val="00B20DC2"/>
    <w:rsid w:val="00B217B6"/>
    <w:rsid w:val="00B21BE8"/>
    <w:rsid w:val="00B22200"/>
    <w:rsid w:val="00B22224"/>
    <w:rsid w:val="00B22683"/>
    <w:rsid w:val="00B23231"/>
    <w:rsid w:val="00B2353B"/>
    <w:rsid w:val="00B23CB1"/>
    <w:rsid w:val="00B23DD9"/>
    <w:rsid w:val="00B24F8C"/>
    <w:rsid w:val="00B25472"/>
    <w:rsid w:val="00B254F9"/>
    <w:rsid w:val="00B25CAB"/>
    <w:rsid w:val="00B27063"/>
    <w:rsid w:val="00B306C0"/>
    <w:rsid w:val="00B30EA2"/>
    <w:rsid w:val="00B30FBB"/>
    <w:rsid w:val="00B310AA"/>
    <w:rsid w:val="00B328F0"/>
    <w:rsid w:val="00B32A63"/>
    <w:rsid w:val="00B32BCD"/>
    <w:rsid w:val="00B352EB"/>
    <w:rsid w:val="00B36032"/>
    <w:rsid w:val="00B3616E"/>
    <w:rsid w:val="00B36502"/>
    <w:rsid w:val="00B36B5A"/>
    <w:rsid w:val="00B402F5"/>
    <w:rsid w:val="00B40597"/>
    <w:rsid w:val="00B40628"/>
    <w:rsid w:val="00B40841"/>
    <w:rsid w:val="00B412DC"/>
    <w:rsid w:val="00B41681"/>
    <w:rsid w:val="00B41C14"/>
    <w:rsid w:val="00B41E74"/>
    <w:rsid w:val="00B42261"/>
    <w:rsid w:val="00B426F1"/>
    <w:rsid w:val="00B42F77"/>
    <w:rsid w:val="00B43771"/>
    <w:rsid w:val="00B43E14"/>
    <w:rsid w:val="00B43FFE"/>
    <w:rsid w:val="00B44C5E"/>
    <w:rsid w:val="00B450E1"/>
    <w:rsid w:val="00B453C9"/>
    <w:rsid w:val="00B46122"/>
    <w:rsid w:val="00B4670E"/>
    <w:rsid w:val="00B508C6"/>
    <w:rsid w:val="00B509B2"/>
    <w:rsid w:val="00B51657"/>
    <w:rsid w:val="00B51AE7"/>
    <w:rsid w:val="00B5235A"/>
    <w:rsid w:val="00B52506"/>
    <w:rsid w:val="00B52540"/>
    <w:rsid w:val="00B530CF"/>
    <w:rsid w:val="00B53A4A"/>
    <w:rsid w:val="00B5405D"/>
    <w:rsid w:val="00B54289"/>
    <w:rsid w:val="00B545F8"/>
    <w:rsid w:val="00B5466B"/>
    <w:rsid w:val="00B5469F"/>
    <w:rsid w:val="00B55164"/>
    <w:rsid w:val="00B551B7"/>
    <w:rsid w:val="00B55C4B"/>
    <w:rsid w:val="00B571FD"/>
    <w:rsid w:val="00B573C7"/>
    <w:rsid w:val="00B57B8E"/>
    <w:rsid w:val="00B57C27"/>
    <w:rsid w:val="00B60140"/>
    <w:rsid w:val="00B60262"/>
    <w:rsid w:val="00B603EB"/>
    <w:rsid w:val="00B618D5"/>
    <w:rsid w:val="00B61AA6"/>
    <w:rsid w:val="00B61B89"/>
    <w:rsid w:val="00B62BC9"/>
    <w:rsid w:val="00B633FE"/>
    <w:rsid w:val="00B63EAE"/>
    <w:rsid w:val="00B640E8"/>
    <w:rsid w:val="00B6432F"/>
    <w:rsid w:val="00B6440C"/>
    <w:rsid w:val="00B6466D"/>
    <w:rsid w:val="00B64679"/>
    <w:rsid w:val="00B647A7"/>
    <w:rsid w:val="00B6529C"/>
    <w:rsid w:val="00B6537E"/>
    <w:rsid w:val="00B65629"/>
    <w:rsid w:val="00B65968"/>
    <w:rsid w:val="00B6668A"/>
    <w:rsid w:val="00B6752E"/>
    <w:rsid w:val="00B67732"/>
    <w:rsid w:val="00B678CB"/>
    <w:rsid w:val="00B70FA2"/>
    <w:rsid w:val="00B713E1"/>
    <w:rsid w:val="00B7202B"/>
    <w:rsid w:val="00B7225A"/>
    <w:rsid w:val="00B72329"/>
    <w:rsid w:val="00B72EF1"/>
    <w:rsid w:val="00B7330A"/>
    <w:rsid w:val="00B7350C"/>
    <w:rsid w:val="00B73B19"/>
    <w:rsid w:val="00B73CF9"/>
    <w:rsid w:val="00B74311"/>
    <w:rsid w:val="00B746EA"/>
    <w:rsid w:val="00B75B09"/>
    <w:rsid w:val="00B76478"/>
    <w:rsid w:val="00B76A45"/>
    <w:rsid w:val="00B76ADA"/>
    <w:rsid w:val="00B76DA1"/>
    <w:rsid w:val="00B76DF2"/>
    <w:rsid w:val="00B774DA"/>
    <w:rsid w:val="00B77A00"/>
    <w:rsid w:val="00B77DFE"/>
    <w:rsid w:val="00B80029"/>
    <w:rsid w:val="00B802D0"/>
    <w:rsid w:val="00B81B97"/>
    <w:rsid w:val="00B81E0A"/>
    <w:rsid w:val="00B81F29"/>
    <w:rsid w:val="00B82461"/>
    <w:rsid w:val="00B82537"/>
    <w:rsid w:val="00B82D26"/>
    <w:rsid w:val="00B831A4"/>
    <w:rsid w:val="00B832C5"/>
    <w:rsid w:val="00B84EC0"/>
    <w:rsid w:val="00B8542F"/>
    <w:rsid w:val="00B85BCE"/>
    <w:rsid w:val="00B86449"/>
    <w:rsid w:val="00B864EE"/>
    <w:rsid w:val="00B8723E"/>
    <w:rsid w:val="00B87255"/>
    <w:rsid w:val="00B90CF9"/>
    <w:rsid w:val="00B911FA"/>
    <w:rsid w:val="00B91437"/>
    <w:rsid w:val="00B9158A"/>
    <w:rsid w:val="00B923AE"/>
    <w:rsid w:val="00B92DDD"/>
    <w:rsid w:val="00B93F5E"/>
    <w:rsid w:val="00B94981"/>
    <w:rsid w:val="00B94C67"/>
    <w:rsid w:val="00B94CE2"/>
    <w:rsid w:val="00B952C0"/>
    <w:rsid w:val="00B9637F"/>
    <w:rsid w:val="00B96ED1"/>
    <w:rsid w:val="00BA0317"/>
    <w:rsid w:val="00BA16A1"/>
    <w:rsid w:val="00BA1793"/>
    <w:rsid w:val="00BA1A12"/>
    <w:rsid w:val="00BA2572"/>
    <w:rsid w:val="00BA31A9"/>
    <w:rsid w:val="00BA381B"/>
    <w:rsid w:val="00BA3C44"/>
    <w:rsid w:val="00BA406A"/>
    <w:rsid w:val="00BA4101"/>
    <w:rsid w:val="00BA4C17"/>
    <w:rsid w:val="00BA4C8B"/>
    <w:rsid w:val="00BA50A3"/>
    <w:rsid w:val="00BA54B9"/>
    <w:rsid w:val="00BA5674"/>
    <w:rsid w:val="00BA5CD4"/>
    <w:rsid w:val="00BA5D6F"/>
    <w:rsid w:val="00BA5E3B"/>
    <w:rsid w:val="00BA61CE"/>
    <w:rsid w:val="00BA65DD"/>
    <w:rsid w:val="00BA7112"/>
    <w:rsid w:val="00BA71DA"/>
    <w:rsid w:val="00BA7347"/>
    <w:rsid w:val="00BA78FE"/>
    <w:rsid w:val="00BA7A51"/>
    <w:rsid w:val="00BA7C18"/>
    <w:rsid w:val="00BA7F71"/>
    <w:rsid w:val="00BB00D4"/>
    <w:rsid w:val="00BB0F92"/>
    <w:rsid w:val="00BB1258"/>
    <w:rsid w:val="00BB16EC"/>
    <w:rsid w:val="00BB18BD"/>
    <w:rsid w:val="00BB19AB"/>
    <w:rsid w:val="00BB22A4"/>
    <w:rsid w:val="00BB2795"/>
    <w:rsid w:val="00BB2FB3"/>
    <w:rsid w:val="00BB37DF"/>
    <w:rsid w:val="00BB3FC3"/>
    <w:rsid w:val="00BB42A2"/>
    <w:rsid w:val="00BB469B"/>
    <w:rsid w:val="00BB4D31"/>
    <w:rsid w:val="00BB50B8"/>
    <w:rsid w:val="00BB6104"/>
    <w:rsid w:val="00BB636E"/>
    <w:rsid w:val="00BB6724"/>
    <w:rsid w:val="00BB67A2"/>
    <w:rsid w:val="00BB6B83"/>
    <w:rsid w:val="00BB750E"/>
    <w:rsid w:val="00BB7534"/>
    <w:rsid w:val="00BB7615"/>
    <w:rsid w:val="00BC0157"/>
    <w:rsid w:val="00BC0501"/>
    <w:rsid w:val="00BC0B3F"/>
    <w:rsid w:val="00BC0B5E"/>
    <w:rsid w:val="00BC0C6E"/>
    <w:rsid w:val="00BC0E9A"/>
    <w:rsid w:val="00BC1D9A"/>
    <w:rsid w:val="00BC2904"/>
    <w:rsid w:val="00BC334B"/>
    <w:rsid w:val="00BC4180"/>
    <w:rsid w:val="00BC42CE"/>
    <w:rsid w:val="00BC42D5"/>
    <w:rsid w:val="00BC4BAA"/>
    <w:rsid w:val="00BC4C0C"/>
    <w:rsid w:val="00BC54AC"/>
    <w:rsid w:val="00BC613E"/>
    <w:rsid w:val="00BC6822"/>
    <w:rsid w:val="00BD05C1"/>
    <w:rsid w:val="00BD0787"/>
    <w:rsid w:val="00BD092A"/>
    <w:rsid w:val="00BD0E7C"/>
    <w:rsid w:val="00BD1D44"/>
    <w:rsid w:val="00BD211F"/>
    <w:rsid w:val="00BD2422"/>
    <w:rsid w:val="00BD245C"/>
    <w:rsid w:val="00BD254A"/>
    <w:rsid w:val="00BD2698"/>
    <w:rsid w:val="00BD2725"/>
    <w:rsid w:val="00BD34CC"/>
    <w:rsid w:val="00BD4008"/>
    <w:rsid w:val="00BD488E"/>
    <w:rsid w:val="00BD5A51"/>
    <w:rsid w:val="00BD613C"/>
    <w:rsid w:val="00BD68B6"/>
    <w:rsid w:val="00BD6946"/>
    <w:rsid w:val="00BD6D79"/>
    <w:rsid w:val="00BD7245"/>
    <w:rsid w:val="00BE09FE"/>
    <w:rsid w:val="00BE1202"/>
    <w:rsid w:val="00BE1952"/>
    <w:rsid w:val="00BE25FB"/>
    <w:rsid w:val="00BE2A3D"/>
    <w:rsid w:val="00BE2E9F"/>
    <w:rsid w:val="00BE3CFD"/>
    <w:rsid w:val="00BE41F3"/>
    <w:rsid w:val="00BE458D"/>
    <w:rsid w:val="00BE4F93"/>
    <w:rsid w:val="00BE51D2"/>
    <w:rsid w:val="00BE60C1"/>
    <w:rsid w:val="00BE6679"/>
    <w:rsid w:val="00BE6E10"/>
    <w:rsid w:val="00BE707A"/>
    <w:rsid w:val="00BE7C59"/>
    <w:rsid w:val="00BF0568"/>
    <w:rsid w:val="00BF0AC6"/>
    <w:rsid w:val="00BF11CD"/>
    <w:rsid w:val="00BF22E2"/>
    <w:rsid w:val="00BF2657"/>
    <w:rsid w:val="00BF2736"/>
    <w:rsid w:val="00BF2EEA"/>
    <w:rsid w:val="00BF306A"/>
    <w:rsid w:val="00BF31C5"/>
    <w:rsid w:val="00BF3626"/>
    <w:rsid w:val="00BF4604"/>
    <w:rsid w:val="00BF4C44"/>
    <w:rsid w:val="00BF5781"/>
    <w:rsid w:val="00BF6AC3"/>
    <w:rsid w:val="00BF73A2"/>
    <w:rsid w:val="00BF73D5"/>
    <w:rsid w:val="00BF7AD7"/>
    <w:rsid w:val="00C000D9"/>
    <w:rsid w:val="00C0058A"/>
    <w:rsid w:val="00C009E0"/>
    <w:rsid w:val="00C00F1C"/>
    <w:rsid w:val="00C011BF"/>
    <w:rsid w:val="00C01859"/>
    <w:rsid w:val="00C01E2C"/>
    <w:rsid w:val="00C0206C"/>
    <w:rsid w:val="00C02694"/>
    <w:rsid w:val="00C0270A"/>
    <w:rsid w:val="00C02969"/>
    <w:rsid w:val="00C02C2B"/>
    <w:rsid w:val="00C03752"/>
    <w:rsid w:val="00C0377E"/>
    <w:rsid w:val="00C04063"/>
    <w:rsid w:val="00C044F1"/>
    <w:rsid w:val="00C045DE"/>
    <w:rsid w:val="00C04A4D"/>
    <w:rsid w:val="00C04F2C"/>
    <w:rsid w:val="00C0504C"/>
    <w:rsid w:val="00C060E5"/>
    <w:rsid w:val="00C07D2B"/>
    <w:rsid w:val="00C109C1"/>
    <w:rsid w:val="00C115BB"/>
    <w:rsid w:val="00C11954"/>
    <w:rsid w:val="00C131FE"/>
    <w:rsid w:val="00C133B5"/>
    <w:rsid w:val="00C13F95"/>
    <w:rsid w:val="00C14639"/>
    <w:rsid w:val="00C14D91"/>
    <w:rsid w:val="00C1631E"/>
    <w:rsid w:val="00C16A9D"/>
    <w:rsid w:val="00C16C65"/>
    <w:rsid w:val="00C16FD6"/>
    <w:rsid w:val="00C173E6"/>
    <w:rsid w:val="00C17790"/>
    <w:rsid w:val="00C1797B"/>
    <w:rsid w:val="00C17D4F"/>
    <w:rsid w:val="00C203FB"/>
    <w:rsid w:val="00C204F6"/>
    <w:rsid w:val="00C207A4"/>
    <w:rsid w:val="00C20E6D"/>
    <w:rsid w:val="00C21826"/>
    <w:rsid w:val="00C21CFF"/>
    <w:rsid w:val="00C21D77"/>
    <w:rsid w:val="00C2208D"/>
    <w:rsid w:val="00C22F12"/>
    <w:rsid w:val="00C23572"/>
    <w:rsid w:val="00C239FB"/>
    <w:rsid w:val="00C24480"/>
    <w:rsid w:val="00C24D5D"/>
    <w:rsid w:val="00C26D3E"/>
    <w:rsid w:val="00C300FC"/>
    <w:rsid w:val="00C312D7"/>
    <w:rsid w:val="00C31314"/>
    <w:rsid w:val="00C32EC7"/>
    <w:rsid w:val="00C3311B"/>
    <w:rsid w:val="00C335D2"/>
    <w:rsid w:val="00C33C59"/>
    <w:rsid w:val="00C34029"/>
    <w:rsid w:val="00C34B9E"/>
    <w:rsid w:val="00C34F3E"/>
    <w:rsid w:val="00C351EA"/>
    <w:rsid w:val="00C35AB9"/>
    <w:rsid w:val="00C35B55"/>
    <w:rsid w:val="00C35E1D"/>
    <w:rsid w:val="00C35ED7"/>
    <w:rsid w:val="00C36390"/>
    <w:rsid w:val="00C365CD"/>
    <w:rsid w:val="00C36ABA"/>
    <w:rsid w:val="00C37450"/>
    <w:rsid w:val="00C4020E"/>
    <w:rsid w:val="00C40612"/>
    <w:rsid w:val="00C40C28"/>
    <w:rsid w:val="00C4120D"/>
    <w:rsid w:val="00C41EB7"/>
    <w:rsid w:val="00C42D92"/>
    <w:rsid w:val="00C43905"/>
    <w:rsid w:val="00C44C56"/>
    <w:rsid w:val="00C45AF8"/>
    <w:rsid w:val="00C45F57"/>
    <w:rsid w:val="00C45FE8"/>
    <w:rsid w:val="00C4619C"/>
    <w:rsid w:val="00C4664A"/>
    <w:rsid w:val="00C46D26"/>
    <w:rsid w:val="00C47612"/>
    <w:rsid w:val="00C501B7"/>
    <w:rsid w:val="00C50D15"/>
    <w:rsid w:val="00C512A0"/>
    <w:rsid w:val="00C5182C"/>
    <w:rsid w:val="00C51AE1"/>
    <w:rsid w:val="00C51F8C"/>
    <w:rsid w:val="00C52C21"/>
    <w:rsid w:val="00C534D1"/>
    <w:rsid w:val="00C536E5"/>
    <w:rsid w:val="00C53B43"/>
    <w:rsid w:val="00C5544D"/>
    <w:rsid w:val="00C55C73"/>
    <w:rsid w:val="00C5621E"/>
    <w:rsid w:val="00C566CB"/>
    <w:rsid w:val="00C567BD"/>
    <w:rsid w:val="00C5778C"/>
    <w:rsid w:val="00C62512"/>
    <w:rsid w:val="00C62F37"/>
    <w:rsid w:val="00C63EA3"/>
    <w:rsid w:val="00C6533E"/>
    <w:rsid w:val="00C65689"/>
    <w:rsid w:val="00C6595F"/>
    <w:rsid w:val="00C6599C"/>
    <w:rsid w:val="00C65B46"/>
    <w:rsid w:val="00C65E2F"/>
    <w:rsid w:val="00C66422"/>
    <w:rsid w:val="00C66DC1"/>
    <w:rsid w:val="00C7077B"/>
    <w:rsid w:val="00C70A43"/>
    <w:rsid w:val="00C71751"/>
    <w:rsid w:val="00C71A99"/>
    <w:rsid w:val="00C72301"/>
    <w:rsid w:val="00C72EDA"/>
    <w:rsid w:val="00C73426"/>
    <w:rsid w:val="00C74756"/>
    <w:rsid w:val="00C74CB9"/>
    <w:rsid w:val="00C74FE6"/>
    <w:rsid w:val="00C75A47"/>
    <w:rsid w:val="00C75EC0"/>
    <w:rsid w:val="00C76B2D"/>
    <w:rsid w:val="00C77091"/>
    <w:rsid w:val="00C800CA"/>
    <w:rsid w:val="00C802C9"/>
    <w:rsid w:val="00C8130E"/>
    <w:rsid w:val="00C8131D"/>
    <w:rsid w:val="00C8262D"/>
    <w:rsid w:val="00C8349B"/>
    <w:rsid w:val="00C837A8"/>
    <w:rsid w:val="00C838A2"/>
    <w:rsid w:val="00C84FC4"/>
    <w:rsid w:val="00C859B8"/>
    <w:rsid w:val="00C85AAB"/>
    <w:rsid w:val="00C85CE4"/>
    <w:rsid w:val="00C85F8B"/>
    <w:rsid w:val="00C860AC"/>
    <w:rsid w:val="00C864BD"/>
    <w:rsid w:val="00C8761A"/>
    <w:rsid w:val="00C87F7F"/>
    <w:rsid w:val="00C90856"/>
    <w:rsid w:val="00C91B3C"/>
    <w:rsid w:val="00C91B44"/>
    <w:rsid w:val="00C91FF3"/>
    <w:rsid w:val="00C92A75"/>
    <w:rsid w:val="00C94C47"/>
    <w:rsid w:val="00C958F0"/>
    <w:rsid w:val="00C9691C"/>
    <w:rsid w:val="00C97ECB"/>
    <w:rsid w:val="00C97FEB"/>
    <w:rsid w:val="00CA0A69"/>
    <w:rsid w:val="00CA0CE7"/>
    <w:rsid w:val="00CA1C60"/>
    <w:rsid w:val="00CA1F84"/>
    <w:rsid w:val="00CA2559"/>
    <w:rsid w:val="00CA2A2F"/>
    <w:rsid w:val="00CA2A30"/>
    <w:rsid w:val="00CA3838"/>
    <w:rsid w:val="00CA568B"/>
    <w:rsid w:val="00CA6F22"/>
    <w:rsid w:val="00CA6F77"/>
    <w:rsid w:val="00CA719A"/>
    <w:rsid w:val="00CA71E5"/>
    <w:rsid w:val="00CA7500"/>
    <w:rsid w:val="00CA7628"/>
    <w:rsid w:val="00CA79B5"/>
    <w:rsid w:val="00CA7D48"/>
    <w:rsid w:val="00CA7E5E"/>
    <w:rsid w:val="00CB00D1"/>
    <w:rsid w:val="00CB080E"/>
    <w:rsid w:val="00CB08FF"/>
    <w:rsid w:val="00CB1378"/>
    <w:rsid w:val="00CB150B"/>
    <w:rsid w:val="00CB152F"/>
    <w:rsid w:val="00CB1A96"/>
    <w:rsid w:val="00CB1F01"/>
    <w:rsid w:val="00CB1F07"/>
    <w:rsid w:val="00CB210E"/>
    <w:rsid w:val="00CB23C7"/>
    <w:rsid w:val="00CB2701"/>
    <w:rsid w:val="00CB2DD3"/>
    <w:rsid w:val="00CB40EB"/>
    <w:rsid w:val="00CB4188"/>
    <w:rsid w:val="00CB4B2F"/>
    <w:rsid w:val="00CB4CA3"/>
    <w:rsid w:val="00CB4F7C"/>
    <w:rsid w:val="00CB51C0"/>
    <w:rsid w:val="00CB51DF"/>
    <w:rsid w:val="00CB5216"/>
    <w:rsid w:val="00CB524D"/>
    <w:rsid w:val="00CB582D"/>
    <w:rsid w:val="00CB5CC2"/>
    <w:rsid w:val="00CB6065"/>
    <w:rsid w:val="00CB66C1"/>
    <w:rsid w:val="00CB6C99"/>
    <w:rsid w:val="00CB75AC"/>
    <w:rsid w:val="00CC038C"/>
    <w:rsid w:val="00CC04DC"/>
    <w:rsid w:val="00CC0890"/>
    <w:rsid w:val="00CC1016"/>
    <w:rsid w:val="00CC1A28"/>
    <w:rsid w:val="00CC25AE"/>
    <w:rsid w:val="00CC28E2"/>
    <w:rsid w:val="00CC2BAD"/>
    <w:rsid w:val="00CC30E5"/>
    <w:rsid w:val="00CC34A1"/>
    <w:rsid w:val="00CC359B"/>
    <w:rsid w:val="00CC3607"/>
    <w:rsid w:val="00CC3E2E"/>
    <w:rsid w:val="00CC3FBC"/>
    <w:rsid w:val="00CC42C3"/>
    <w:rsid w:val="00CC4A73"/>
    <w:rsid w:val="00CC53DF"/>
    <w:rsid w:val="00CC5DF1"/>
    <w:rsid w:val="00CC5EFB"/>
    <w:rsid w:val="00CC64BF"/>
    <w:rsid w:val="00CC7875"/>
    <w:rsid w:val="00CD072E"/>
    <w:rsid w:val="00CD1494"/>
    <w:rsid w:val="00CD15E4"/>
    <w:rsid w:val="00CD1D56"/>
    <w:rsid w:val="00CD273B"/>
    <w:rsid w:val="00CD2D9F"/>
    <w:rsid w:val="00CD3108"/>
    <w:rsid w:val="00CD3436"/>
    <w:rsid w:val="00CD36AA"/>
    <w:rsid w:val="00CD3BB3"/>
    <w:rsid w:val="00CD3E66"/>
    <w:rsid w:val="00CD4C7B"/>
    <w:rsid w:val="00CD4E2C"/>
    <w:rsid w:val="00CD4F34"/>
    <w:rsid w:val="00CD5472"/>
    <w:rsid w:val="00CD5744"/>
    <w:rsid w:val="00CD580D"/>
    <w:rsid w:val="00CD5FA8"/>
    <w:rsid w:val="00CD79EE"/>
    <w:rsid w:val="00CD7FC7"/>
    <w:rsid w:val="00CE03FB"/>
    <w:rsid w:val="00CE0486"/>
    <w:rsid w:val="00CE0D08"/>
    <w:rsid w:val="00CE125C"/>
    <w:rsid w:val="00CE209A"/>
    <w:rsid w:val="00CE25F3"/>
    <w:rsid w:val="00CE2A78"/>
    <w:rsid w:val="00CE3A63"/>
    <w:rsid w:val="00CE3B9F"/>
    <w:rsid w:val="00CE40CC"/>
    <w:rsid w:val="00CE449A"/>
    <w:rsid w:val="00CE47AC"/>
    <w:rsid w:val="00CE494E"/>
    <w:rsid w:val="00CE5C8D"/>
    <w:rsid w:val="00CE6F39"/>
    <w:rsid w:val="00CE718D"/>
    <w:rsid w:val="00CE757F"/>
    <w:rsid w:val="00CE7FF7"/>
    <w:rsid w:val="00CF08C4"/>
    <w:rsid w:val="00CF1109"/>
    <w:rsid w:val="00CF16D2"/>
    <w:rsid w:val="00CF242E"/>
    <w:rsid w:val="00CF2511"/>
    <w:rsid w:val="00CF2EEB"/>
    <w:rsid w:val="00CF2F87"/>
    <w:rsid w:val="00CF35C6"/>
    <w:rsid w:val="00CF3739"/>
    <w:rsid w:val="00CF37D3"/>
    <w:rsid w:val="00CF4C39"/>
    <w:rsid w:val="00CF5241"/>
    <w:rsid w:val="00CF565F"/>
    <w:rsid w:val="00CF59C5"/>
    <w:rsid w:val="00CF66BE"/>
    <w:rsid w:val="00CF6C54"/>
    <w:rsid w:val="00CF6E53"/>
    <w:rsid w:val="00CF6F24"/>
    <w:rsid w:val="00CF702D"/>
    <w:rsid w:val="00D003EC"/>
    <w:rsid w:val="00D00592"/>
    <w:rsid w:val="00D00D1D"/>
    <w:rsid w:val="00D01689"/>
    <w:rsid w:val="00D017F0"/>
    <w:rsid w:val="00D0222A"/>
    <w:rsid w:val="00D022A8"/>
    <w:rsid w:val="00D0546B"/>
    <w:rsid w:val="00D0581D"/>
    <w:rsid w:val="00D058F6"/>
    <w:rsid w:val="00D0640D"/>
    <w:rsid w:val="00D06A9C"/>
    <w:rsid w:val="00D072D5"/>
    <w:rsid w:val="00D079D3"/>
    <w:rsid w:val="00D07FDB"/>
    <w:rsid w:val="00D1000D"/>
    <w:rsid w:val="00D1016F"/>
    <w:rsid w:val="00D107A8"/>
    <w:rsid w:val="00D109EB"/>
    <w:rsid w:val="00D11232"/>
    <w:rsid w:val="00D1157F"/>
    <w:rsid w:val="00D1200B"/>
    <w:rsid w:val="00D12E28"/>
    <w:rsid w:val="00D136E1"/>
    <w:rsid w:val="00D13700"/>
    <w:rsid w:val="00D13705"/>
    <w:rsid w:val="00D144FD"/>
    <w:rsid w:val="00D14698"/>
    <w:rsid w:val="00D14AD0"/>
    <w:rsid w:val="00D14FB2"/>
    <w:rsid w:val="00D1583A"/>
    <w:rsid w:val="00D15F0C"/>
    <w:rsid w:val="00D1635C"/>
    <w:rsid w:val="00D1680C"/>
    <w:rsid w:val="00D173E4"/>
    <w:rsid w:val="00D17627"/>
    <w:rsid w:val="00D17B34"/>
    <w:rsid w:val="00D17E06"/>
    <w:rsid w:val="00D206AE"/>
    <w:rsid w:val="00D212D3"/>
    <w:rsid w:val="00D2176F"/>
    <w:rsid w:val="00D21B5B"/>
    <w:rsid w:val="00D21C1B"/>
    <w:rsid w:val="00D221A6"/>
    <w:rsid w:val="00D229A8"/>
    <w:rsid w:val="00D22B45"/>
    <w:rsid w:val="00D2314F"/>
    <w:rsid w:val="00D2353C"/>
    <w:rsid w:val="00D2382D"/>
    <w:rsid w:val="00D23877"/>
    <w:rsid w:val="00D239F6"/>
    <w:rsid w:val="00D23D82"/>
    <w:rsid w:val="00D242AF"/>
    <w:rsid w:val="00D243A4"/>
    <w:rsid w:val="00D243D0"/>
    <w:rsid w:val="00D2492E"/>
    <w:rsid w:val="00D24CBA"/>
    <w:rsid w:val="00D263AF"/>
    <w:rsid w:val="00D272A4"/>
    <w:rsid w:val="00D2751D"/>
    <w:rsid w:val="00D276EA"/>
    <w:rsid w:val="00D27F47"/>
    <w:rsid w:val="00D30018"/>
    <w:rsid w:val="00D3114D"/>
    <w:rsid w:val="00D3180A"/>
    <w:rsid w:val="00D3214E"/>
    <w:rsid w:val="00D324F4"/>
    <w:rsid w:val="00D33015"/>
    <w:rsid w:val="00D33B53"/>
    <w:rsid w:val="00D33D35"/>
    <w:rsid w:val="00D34A2F"/>
    <w:rsid w:val="00D351D0"/>
    <w:rsid w:val="00D35444"/>
    <w:rsid w:val="00D35989"/>
    <w:rsid w:val="00D35DAB"/>
    <w:rsid w:val="00D36511"/>
    <w:rsid w:val="00D3680B"/>
    <w:rsid w:val="00D37638"/>
    <w:rsid w:val="00D377A8"/>
    <w:rsid w:val="00D37CFD"/>
    <w:rsid w:val="00D40315"/>
    <w:rsid w:val="00D40500"/>
    <w:rsid w:val="00D40668"/>
    <w:rsid w:val="00D40CAF"/>
    <w:rsid w:val="00D40F5A"/>
    <w:rsid w:val="00D41192"/>
    <w:rsid w:val="00D418FD"/>
    <w:rsid w:val="00D42017"/>
    <w:rsid w:val="00D42741"/>
    <w:rsid w:val="00D42A57"/>
    <w:rsid w:val="00D42EDF"/>
    <w:rsid w:val="00D43F1A"/>
    <w:rsid w:val="00D4440E"/>
    <w:rsid w:val="00D445B7"/>
    <w:rsid w:val="00D44B92"/>
    <w:rsid w:val="00D44FE5"/>
    <w:rsid w:val="00D45824"/>
    <w:rsid w:val="00D4600D"/>
    <w:rsid w:val="00D46071"/>
    <w:rsid w:val="00D460F6"/>
    <w:rsid w:val="00D46255"/>
    <w:rsid w:val="00D46429"/>
    <w:rsid w:val="00D46CBE"/>
    <w:rsid w:val="00D46EC3"/>
    <w:rsid w:val="00D4723E"/>
    <w:rsid w:val="00D4776B"/>
    <w:rsid w:val="00D479B8"/>
    <w:rsid w:val="00D501FF"/>
    <w:rsid w:val="00D502B3"/>
    <w:rsid w:val="00D50D6F"/>
    <w:rsid w:val="00D51053"/>
    <w:rsid w:val="00D51327"/>
    <w:rsid w:val="00D515B4"/>
    <w:rsid w:val="00D51ED8"/>
    <w:rsid w:val="00D5200B"/>
    <w:rsid w:val="00D52207"/>
    <w:rsid w:val="00D53281"/>
    <w:rsid w:val="00D53392"/>
    <w:rsid w:val="00D537D7"/>
    <w:rsid w:val="00D53FD8"/>
    <w:rsid w:val="00D549EE"/>
    <w:rsid w:val="00D55561"/>
    <w:rsid w:val="00D558A1"/>
    <w:rsid w:val="00D567B2"/>
    <w:rsid w:val="00D569D3"/>
    <w:rsid w:val="00D56C11"/>
    <w:rsid w:val="00D56DB6"/>
    <w:rsid w:val="00D600EA"/>
    <w:rsid w:val="00D60C81"/>
    <w:rsid w:val="00D60F19"/>
    <w:rsid w:val="00D60F21"/>
    <w:rsid w:val="00D616A3"/>
    <w:rsid w:val="00D61813"/>
    <w:rsid w:val="00D61A5E"/>
    <w:rsid w:val="00D6234C"/>
    <w:rsid w:val="00D63320"/>
    <w:rsid w:val="00D6344F"/>
    <w:rsid w:val="00D634E1"/>
    <w:rsid w:val="00D63DB2"/>
    <w:rsid w:val="00D642AF"/>
    <w:rsid w:val="00D643FC"/>
    <w:rsid w:val="00D64477"/>
    <w:rsid w:val="00D64965"/>
    <w:rsid w:val="00D64C16"/>
    <w:rsid w:val="00D65623"/>
    <w:rsid w:val="00D66547"/>
    <w:rsid w:val="00D66B8F"/>
    <w:rsid w:val="00D67537"/>
    <w:rsid w:val="00D67AE3"/>
    <w:rsid w:val="00D7009F"/>
    <w:rsid w:val="00D70339"/>
    <w:rsid w:val="00D70428"/>
    <w:rsid w:val="00D7068D"/>
    <w:rsid w:val="00D70FE0"/>
    <w:rsid w:val="00D713E2"/>
    <w:rsid w:val="00D715A8"/>
    <w:rsid w:val="00D7210B"/>
    <w:rsid w:val="00D72A7F"/>
    <w:rsid w:val="00D72E2E"/>
    <w:rsid w:val="00D73756"/>
    <w:rsid w:val="00D7389E"/>
    <w:rsid w:val="00D74026"/>
    <w:rsid w:val="00D74B16"/>
    <w:rsid w:val="00D751DB"/>
    <w:rsid w:val="00D75BCD"/>
    <w:rsid w:val="00D768FD"/>
    <w:rsid w:val="00D76EF6"/>
    <w:rsid w:val="00D77A93"/>
    <w:rsid w:val="00D801ED"/>
    <w:rsid w:val="00D8052F"/>
    <w:rsid w:val="00D80992"/>
    <w:rsid w:val="00D8172C"/>
    <w:rsid w:val="00D81ACD"/>
    <w:rsid w:val="00D82514"/>
    <w:rsid w:val="00D826A9"/>
    <w:rsid w:val="00D82BBE"/>
    <w:rsid w:val="00D82D05"/>
    <w:rsid w:val="00D831DF"/>
    <w:rsid w:val="00D83812"/>
    <w:rsid w:val="00D842AD"/>
    <w:rsid w:val="00D8448A"/>
    <w:rsid w:val="00D84A96"/>
    <w:rsid w:val="00D84DE9"/>
    <w:rsid w:val="00D84FA6"/>
    <w:rsid w:val="00D8502F"/>
    <w:rsid w:val="00D8535A"/>
    <w:rsid w:val="00D856D0"/>
    <w:rsid w:val="00D86148"/>
    <w:rsid w:val="00D86644"/>
    <w:rsid w:val="00D87653"/>
    <w:rsid w:val="00D87AC9"/>
    <w:rsid w:val="00D91ADD"/>
    <w:rsid w:val="00D9274C"/>
    <w:rsid w:val="00D92DAD"/>
    <w:rsid w:val="00D930C4"/>
    <w:rsid w:val="00D93551"/>
    <w:rsid w:val="00D93A9E"/>
    <w:rsid w:val="00D942CD"/>
    <w:rsid w:val="00D9456F"/>
    <w:rsid w:val="00D946B0"/>
    <w:rsid w:val="00D949BA"/>
    <w:rsid w:val="00D94AB7"/>
    <w:rsid w:val="00D94B44"/>
    <w:rsid w:val="00D954D7"/>
    <w:rsid w:val="00D95D98"/>
    <w:rsid w:val="00D96A94"/>
    <w:rsid w:val="00D96C62"/>
    <w:rsid w:val="00D96EF2"/>
    <w:rsid w:val="00DA0E68"/>
    <w:rsid w:val="00DA167F"/>
    <w:rsid w:val="00DA21A6"/>
    <w:rsid w:val="00DA24FB"/>
    <w:rsid w:val="00DA25B9"/>
    <w:rsid w:val="00DA2E07"/>
    <w:rsid w:val="00DA3B3B"/>
    <w:rsid w:val="00DA4F67"/>
    <w:rsid w:val="00DA5031"/>
    <w:rsid w:val="00DA6524"/>
    <w:rsid w:val="00DA6877"/>
    <w:rsid w:val="00DA6B13"/>
    <w:rsid w:val="00DA6C99"/>
    <w:rsid w:val="00DA77A6"/>
    <w:rsid w:val="00DB04B2"/>
    <w:rsid w:val="00DB0B01"/>
    <w:rsid w:val="00DB133C"/>
    <w:rsid w:val="00DB15A7"/>
    <w:rsid w:val="00DB2133"/>
    <w:rsid w:val="00DB216E"/>
    <w:rsid w:val="00DB3114"/>
    <w:rsid w:val="00DB3368"/>
    <w:rsid w:val="00DB3531"/>
    <w:rsid w:val="00DB3F19"/>
    <w:rsid w:val="00DB46E7"/>
    <w:rsid w:val="00DB512B"/>
    <w:rsid w:val="00DB5157"/>
    <w:rsid w:val="00DB55A1"/>
    <w:rsid w:val="00DB5C01"/>
    <w:rsid w:val="00DB5CAD"/>
    <w:rsid w:val="00DB6575"/>
    <w:rsid w:val="00DB6C8F"/>
    <w:rsid w:val="00DB70D9"/>
    <w:rsid w:val="00DB70E0"/>
    <w:rsid w:val="00DB7BB6"/>
    <w:rsid w:val="00DC0679"/>
    <w:rsid w:val="00DC078C"/>
    <w:rsid w:val="00DC084A"/>
    <w:rsid w:val="00DC0A7A"/>
    <w:rsid w:val="00DC0D6A"/>
    <w:rsid w:val="00DC0F2D"/>
    <w:rsid w:val="00DC12D6"/>
    <w:rsid w:val="00DC172B"/>
    <w:rsid w:val="00DC1804"/>
    <w:rsid w:val="00DC258C"/>
    <w:rsid w:val="00DC29F7"/>
    <w:rsid w:val="00DC2A5B"/>
    <w:rsid w:val="00DC2C67"/>
    <w:rsid w:val="00DC318B"/>
    <w:rsid w:val="00DC3255"/>
    <w:rsid w:val="00DC33F1"/>
    <w:rsid w:val="00DC35E7"/>
    <w:rsid w:val="00DC3673"/>
    <w:rsid w:val="00DC3894"/>
    <w:rsid w:val="00DC58F8"/>
    <w:rsid w:val="00DC61F5"/>
    <w:rsid w:val="00DC641F"/>
    <w:rsid w:val="00DC6810"/>
    <w:rsid w:val="00DC70C2"/>
    <w:rsid w:val="00DC7176"/>
    <w:rsid w:val="00DC73D6"/>
    <w:rsid w:val="00DC7795"/>
    <w:rsid w:val="00DD026C"/>
    <w:rsid w:val="00DD060C"/>
    <w:rsid w:val="00DD198D"/>
    <w:rsid w:val="00DD34AB"/>
    <w:rsid w:val="00DD4281"/>
    <w:rsid w:val="00DD45B4"/>
    <w:rsid w:val="00DD4B95"/>
    <w:rsid w:val="00DD4BB0"/>
    <w:rsid w:val="00DD58AF"/>
    <w:rsid w:val="00DD5C39"/>
    <w:rsid w:val="00DD603A"/>
    <w:rsid w:val="00DD61DA"/>
    <w:rsid w:val="00DD6485"/>
    <w:rsid w:val="00DD6891"/>
    <w:rsid w:val="00DD6FD6"/>
    <w:rsid w:val="00DD6FF6"/>
    <w:rsid w:val="00DD7687"/>
    <w:rsid w:val="00DD7A1F"/>
    <w:rsid w:val="00DD7D7E"/>
    <w:rsid w:val="00DD7EA0"/>
    <w:rsid w:val="00DE0662"/>
    <w:rsid w:val="00DE221C"/>
    <w:rsid w:val="00DE259C"/>
    <w:rsid w:val="00DE3375"/>
    <w:rsid w:val="00DE3C3E"/>
    <w:rsid w:val="00DE40E3"/>
    <w:rsid w:val="00DE4152"/>
    <w:rsid w:val="00DE4CBA"/>
    <w:rsid w:val="00DE4CE0"/>
    <w:rsid w:val="00DE4DA6"/>
    <w:rsid w:val="00DE55AE"/>
    <w:rsid w:val="00DE578F"/>
    <w:rsid w:val="00DE6791"/>
    <w:rsid w:val="00DE69F2"/>
    <w:rsid w:val="00DE6FE4"/>
    <w:rsid w:val="00DE72B4"/>
    <w:rsid w:val="00DE75DA"/>
    <w:rsid w:val="00DF03E0"/>
    <w:rsid w:val="00DF04FA"/>
    <w:rsid w:val="00DF1264"/>
    <w:rsid w:val="00DF13B2"/>
    <w:rsid w:val="00DF1B79"/>
    <w:rsid w:val="00DF1C02"/>
    <w:rsid w:val="00DF1F7F"/>
    <w:rsid w:val="00DF264E"/>
    <w:rsid w:val="00DF2F15"/>
    <w:rsid w:val="00DF38E8"/>
    <w:rsid w:val="00DF3CC1"/>
    <w:rsid w:val="00DF4AE1"/>
    <w:rsid w:val="00DF523D"/>
    <w:rsid w:val="00DF5A45"/>
    <w:rsid w:val="00DF6424"/>
    <w:rsid w:val="00DF701C"/>
    <w:rsid w:val="00DF7A2B"/>
    <w:rsid w:val="00E008C7"/>
    <w:rsid w:val="00E00CBA"/>
    <w:rsid w:val="00E01397"/>
    <w:rsid w:val="00E01D3D"/>
    <w:rsid w:val="00E022AB"/>
    <w:rsid w:val="00E023E9"/>
    <w:rsid w:val="00E02616"/>
    <w:rsid w:val="00E03022"/>
    <w:rsid w:val="00E03E12"/>
    <w:rsid w:val="00E044B2"/>
    <w:rsid w:val="00E04853"/>
    <w:rsid w:val="00E048BC"/>
    <w:rsid w:val="00E04A40"/>
    <w:rsid w:val="00E04ECD"/>
    <w:rsid w:val="00E0617C"/>
    <w:rsid w:val="00E061C8"/>
    <w:rsid w:val="00E0675F"/>
    <w:rsid w:val="00E06FF6"/>
    <w:rsid w:val="00E076A5"/>
    <w:rsid w:val="00E0776A"/>
    <w:rsid w:val="00E07B7A"/>
    <w:rsid w:val="00E07EF2"/>
    <w:rsid w:val="00E106CD"/>
    <w:rsid w:val="00E107E3"/>
    <w:rsid w:val="00E10B2B"/>
    <w:rsid w:val="00E11B2F"/>
    <w:rsid w:val="00E11B94"/>
    <w:rsid w:val="00E11F15"/>
    <w:rsid w:val="00E13112"/>
    <w:rsid w:val="00E13355"/>
    <w:rsid w:val="00E14018"/>
    <w:rsid w:val="00E14237"/>
    <w:rsid w:val="00E14F01"/>
    <w:rsid w:val="00E15959"/>
    <w:rsid w:val="00E161CD"/>
    <w:rsid w:val="00E16407"/>
    <w:rsid w:val="00E16ED0"/>
    <w:rsid w:val="00E17812"/>
    <w:rsid w:val="00E20054"/>
    <w:rsid w:val="00E209B1"/>
    <w:rsid w:val="00E20B32"/>
    <w:rsid w:val="00E213BF"/>
    <w:rsid w:val="00E21A90"/>
    <w:rsid w:val="00E21AD1"/>
    <w:rsid w:val="00E22BA0"/>
    <w:rsid w:val="00E23472"/>
    <w:rsid w:val="00E23640"/>
    <w:rsid w:val="00E236BB"/>
    <w:rsid w:val="00E23B18"/>
    <w:rsid w:val="00E23B98"/>
    <w:rsid w:val="00E241D8"/>
    <w:rsid w:val="00E24777"/>
    <w:rsid w:val="00E26897"/>
    <w:rsid w:val="00E274AE"/>
    <w:rsid w:val="00E2769B"/>
    <w:rsid w:val="00E3038F"/>
    <w:rsid w:val="00E303E6"/>
    <w:rsid w:val="00E305F0"/>
    <w:rsid w:val="00E31379"/>
    <w:rsid w:val="00E3183C"/>
    <w:rsid w:val="00E31C81"/>
    <w:rsid w:val="00E31E04"/>
    <w:rsid w:val="00E32391"/>
    <w:rsid w:val="00E32562"/>
    <w:rsid w:val="00E325E4"/>
    <w:rsid w:val="00E3459A"/>
    <w:rsid w:val="00E34A82"/>
    <w:rsid w:val="00E34C78"/>
    <w:rsid w:val="00E35DCA"/>
    <w:rsid w:val="00E36A9D"/>
    <w:rsid w:val="00E36AFE"/>
    <w:rsid w:val="00E3706C"/>
    <w:rsid w:val="00E37AA7"/>
    <w:rsid w:val="00E41859"/>
    <w:rsid w:val="00E41C3F"/>
    <w:rsid w:val="00E4262F"/>
    <w:rsid w:val="00E4270B"/>
    <w:rsid w:val="00E434F6"/>
    <w:rsid w:val="00E44E37"/>
    <w:rsid w:val="00E450A1"/>
    <w:rsid w:val="00E454D0"/>
    <w:rsid w:val="00E45E23"/>
    <w:rsid w:val="00E4613F"/>
    <w:rsid w:val="00E46851"/>
    <w:rsid w:val="00E46B79"/>
    <w:rsid w:val="00E46BF7"/>
    <w:rsid w:val="00E471EF"/>
    <w:rsid w:val="00E4734A"/>
    <w:rsid w:val="00E5005B"/>
    <w:rsid w:val="00E50257"/>
    <w:rsid w:val="00E515C8"/>
    <w:rsid w:val="00E51670"/>
    <w:rsid w:val="00E51AF7"/>
    <w:rsid w:val="00E51D55"/>
    <w:rsid w:val="00E52591"/>
    <w:rsid w:val="00E53607"/>
    <w:rsid w:val="00E536C5"/>
    <w:rsid w:val="00E5395D"/>
    <w:rsid w:val="00E54213"/>
    <w:rsid w:val="00E54606"/>
    <w:rsid w:val="00E54FF4"/>
    <w:rsid w:val="00E5516A"/>
    <w:rsid w:val="00E553A5"/>
    <w:rsid w:val="00E55428"/>
    <w:rsid w:val="00E55D7E"/>
    <w:rsid w:val="00E56AB8"/>
    <w:rsid w:val="00E5711E"/>
    <w:rsid w:val="00E57341"/>
    <w:rsid w:val="00E57973"/>
    <w:rsid w:val="00E57A12"/>
    <w:rsid w:val="00E60908"/>
    <w:rsid w:val="00E60D17"/>
    <w:rsid w:val="00E61A84"/>
    <w:rsid w:val="00E61C04"/>
    <w:rsid w:val="00E62388"/>
    <w:rsid w:val="00E6342F"/>
    <w:rsid w:val="00E635D1"/>
    <w:rsid w:val="00E638C8"/>
    <w:rsid w:val="00E65030"/>
    <w:rsid w:val="00E65130"/>
    <w:rsid w:val="00E66340"/>
    <w:rsid w:val="00E6730C"/>
    <w:rsid w:val="00E70AA7"/>
    <w:rsid w:val="00E711DA"/>
    <w:rsid w:val="00E71E26"/>
    <w:rsid w:val="00E723ED"/>
    <w:rsid w:val="00E7284A"/>
    <w:rsid w:val="00E72910"/>
    <w:rsid w:val="00E72F74"/>
    <w:rsid w:val="00E733AF"/>
    <w:rsid w:val="00E7413E"/>
    <w:rsid w:val="00E74AD2"/>
    <w:rsid w:val="00E75B91"/>
    <w:rsid w:val="00E761F9"/>
    <w:rsid w:val="00E77346"/>
    <w:rsid w:val="00E77979"/>
    <w:rsid w:val="00E77D79"/>
    <w:rsid w:val="00E800FB"/>
    <w:rsid w:val="00E80576"/>
    <w:rsid w:val="00E80798"/>
    <w:rsid w:val="00E81218"/>
    <w:rsid w:val="00E8165E"/>
    <w:rsid w:val="00E81776"/>
    <w:rsid w:val="00E82344"/>
    <w:rsid w:val="00E828A9"/>
    <w:rsid w:val="00E82944"/>
    <w:rsid w:val="00E83978"/>
    <w:rsid w:val="00E83AD4"/>
    <w:rsid w:val="00E83AE5"/>
    <w:rsid w:val="00E84742"/>
    <w:rsid w:val="00E84B1C"/>
    <w:rsid w:val="00E84C14"/>
    <w:rsid w:val="00E84DD2"/>
    <w:rsid w:val="00E84E5F"/>
    <w:rsid w:val="00E84F92"/>
    <w:rsid w:val="00E8526A"/>
    <w:rsid w:val="00E86456"/>
    <w:rsid w:val="00E866EB"/>
    <w:rsid w:val="00E86765"/>
    <w:rsid w:val="00E874AF"/>
    <w:rsid w:val="00E87982"/>
    <w:rsid w:val="00E87ECC"/>
    <w:rsid w:val="00E87FC3"/>
    <w:rsid w:val="00E908DB"/>
    <w:rsid w:val="00E91ED1"/>
    <w:rsid w:val="00E9266C"/>
    <w:rsid w:val="00E93C16"/>
    <w:rsid w:val="00E93CE5"/>
    <w:rsid w:val="00E93EB4"/>
    <w:rsid w:val="00E947BA"/>
    <w:rsid w:val="00E94D3D"/>
    <w:rsid w:val="00E96A75"/>
    <w:rsid w:val="00E9730E"/>
    <w:rsid w:val="00E973AD"/>
    <w:rsid w:val="00E97A30"/>
    <w:rsid w:val="00EA096C"/>
    <w:rsid w:val="00EA09EA"/>
    <w:rsid w:val="00EA1A29"/>
    <w:rsid w:val="00EA1E60"/>
    <w:rsid w:val="00EA1E7B"/>
    <w:rsid w:val="00EA38E7"/>
    <w:rsid w:val="00EA4B8A"/>
    <w:rsid w:val="00EA5FE7"/>
    <w:rsid w:val="00EA60EB"/>
    <w:rsid w:val="00EA7730"/>
    <w:rsid w:val="00EA7F8F"/>
    <w:rsid w:val="00EB04DC"/>
    <w:rsid w:val="00EB0533"/>
    <w:rsid w:val="00EB06A1"/>
    <w:rsid w:val="00EB0710"/>
    <w:rsid w:val="00EB0E71"/>
    <w:rsid w:val="00EB1581"/>
    <w:rsid w:val="00EB1E42"/>
    <w:rsid w:val="00EB232B"/>
    <w:rsid w:val="00EB233C"/>
    <w:rsid w:val="00EB3213"/>
    <w:rsid w:val="00EB3399"/>
    <w:rsid w:val="00EB40D2"/>
    <w:rsid w:val="00EB6086"/>
    <w:rsid w:val="00EB6350"/>
    <w:rsid w:val="00EB6DBB"/>
    <w:rsid w:val="00EB7404"/>
    <w:rsid w:val="00EC163E"/>
    <w:rsid w:val="00EC1D04"/>
    <w:rsid w:val="00EC20FD"/>
    <w:rsid w:val="00EC2BBD"/>
    <w:rsid w:val="00EC32C6"/>
    <w:rsid w:val="00EC3861"/>
    <w:rsid w:val="00EC3979"/>
    <w:rsid w:val="00EC426F"/>
    <w:rsid w:val="00EC4291"/>
    <w:rsid w:val="00EC4523"/>
    <w:rsid w:val="00EC46BC"/>
    <w:rsid w:val="00EC481F"/>
    <w:rsid w:val="00EC5297"/>
    <w:rsid w:val="00EC5725"/>
    <w:rsid w:val="00EC6081"/>
    <w:rsid w:val="00EC6096"/>
    <w:rsid w:val="00EC6A57"/>
    <w:rsid w:val="00EC7221"/>
    <w:rsid w:val="00EC7FA3"/>
    <w:rsid w:val="00ED02CE"/>
    <w:rsid w:val="00ED0C14"/>
    <w:rsid w:val="00ED0F30"/>
    <w:rsid w:val="00ED152C"/>
    <w:rsid w:val="00ED1A4D"/>
    <w:rsid w:val="00ED1D53"/>
    <w:rsid w:val="00ED21E5"/>
    <w:rsid w:val="00ED2880"/>
    <w:rsid w:val="00ED2BE0"/>
    <w:rsid w:val="00ED2D93"/>
    <w:rsid w:val="00ED341C"/>
    <w:rsid w:val="00ED365C"/>
    <w:rsid w:val="00ED48E3"/>
    <w:rsid w:val="00ED4F68"/>
    <w:rsid w:val="00ED6F54"/>
    <w:rsid w:val="00ED70C8"/>
    <w:rsid w:val="00ED75DC"/>
    <w:rsid w:val="00EE0AE5"/>
    <w:rsid w:val="00EE0D19"/>
    <w:rsid w:val="00EE0DFF"/>
    <w:rsid w:val="00EE0F27"/>
    <w:rsid w:val="00EE1069"/>
    <w:rsid w:val="00EE13FD"/>
    <w:rsid w:val="00EE16F5"/>
    <w:rsid w:val="00EE19E2"/>
    <w:rsid w:val="00EE1C22"/>
    <w:rsid w:val="00EE2382"/>
    <w:rsid w:val="00EE24B8"/>
    <w:rsid w:val="00EE2846"/>
    <w:rsid w:val="00EE2D08"/>
    <w:rsid w:val="00EE2FA2"/>
    <w:rsid w:val="00EE3842"/>
    <w:rsid w:val="00EE3BDA"/>
    <w:rsid w:val="00EE3CAA"/>
    <w:rsid w:val="00EE40B2"/>
    <w:rsid w:val="00EE43D8"/>
    <w:rsid w:val="00EE46E4"/>
    <w:rsid w:val="00EE4856"/>
    <w:rsid w:val="00EE499E"/>
    <w:rsid w:val="00EE56DB"/>
    <w:rsid w:val="00EE59FC"/>
    <w:rsid w:val="00EE5BA0"/>
    <w:rsid w:val="00EE6035"/>
    <w:rsid w:val="00EE76F2"/>
    <w:rsid w:val="00EE7801"/>
    <w:rsid w:val="00EE7D9C"/>
    <w:rsid w:val="00EF022E"/>
    <w:rsid w:val="00EF0FCB"/>
    <w:rsid w:val="00EF1250"/>
    <w:rsid w:val="00EF1D00"/>
    <w:rsid w:val="00EF1E1C"/>
    <w:rsid w:val="00EF2191"/>
    <w:rsid w:val="00EF260E"/>
    <w:rsid w:val="00EF34F5"/>
    <w:rsid w:val="00EF37FB"/>
    <w:rsid w:val="00EF3B73"/>
    <w:rsid w:val="00EF5188"/>
    <w:rsid w:val="00EF55DA"/>
    <w:rsid w:val="00EF58A2"/>
    <w:rsid w:val="00EF58B8"/>
    <w:rsid w:val="00EF5C2A"/>
    <w:rsid w:val="00EF5F2B"/>
    <w:rsid w:val="00EF62C6"/>
    <w:rsid w:val="00EF6349"/>
    <w:rsid w:val="00EF6676"/>
    <w:rsid w:val="00EF6AB2"/>
    <w:rsid w:val="00EF6E0E"/>
    <w:rsid w:val="00EF6F19"/>
    <w:rsid w:val="00EF7E83"/>
    <w:rsid w:val="00F005CD"/>
    <w:rsid w:val="00F00D41"/>
    <w:rsid w:val="00F01465"/>
    <w:rsid w:val="00F0166A"/>
    <w:rsid w:val="00F01B4B"/>
    <w:rsid w:val="00F027A2"/>
    <w:rsid w:val="00F02C6A"/>
    <w:rsid w:val="00F0304A"/>
    <w:rsid w:val="00F036A7"/>
    <w:rsid w:val="00F04591"/>
    <w:rsid w:val="00F04AE7"/>
    <w:rsid w:val="00F059C2"/>
    <w:rsid w:val="00F05E08"/>
    <w:rsid w:val="00F05FF2"/>
    <w:rsid w:val="00F05FF3"/>
    <w:rsid w:val="00F0631F"/>
    <w:rsid w:val="00F06389"/>
    <w:rsid w:val="00F06BC2"/>
    <w:rsid w:val="00F07D23"/>
    <w:rsid w:val="00F105A3"/>
    <w:rsid w:val="00F106EF"/>
    <w:rsid w:val="00F1071C"/>
    <w:rsid w:val="00F10A19"/>
    <w:rsid w:val="00F10F9D"/>
    <w:rsid w:val="00F118A3"/>
    <w:rsid w:val="00F12C64"/>
    <w:rsid w:val="00F135FF"/>
    <w:rsid w:val="00F1397C"/>
    <w:rsid w:val="00F13A6C"/>
    <w:rsid w:val="00F141F3"/>
    <w:rsid w:val="00F147B8"/>
    <w:rsid w:val="00F14C59"/>
    <w:rsid w:val="00F14CDC"/>
    <w:rsid w:val="00F14E4B"/>
    <w:rsid w:val="00F14EBF"/>
    <w:rsid w:val="00F154E5"/>
    <w:rsid w:val="00F165F3"/>
    <w:rsid w:val="00F166CF"/>
    <w:rsid w:val="00F167D0"/>
    <w:rsid w:val="00F17094"/>
    <w:rsid w:val="00F175EA"/>
    <w:rsid w:val="00F20D1E"/>
    <w:rsid w:val="00F21017"/>
    <w:rsid w:val="00F21F6A"/>
    <w:rsid w:val="00F228A7"/>
    <w:rsid w:val="00F23F33"/>
    <w:rsid w:val="00F242FD"/>
    <w:rsid w:val="00F24AD3"/>
    <w:rsid w:val="00F26113"/>
    <w:rsid w:val="00F268C2"/>
    <w:rsid w:val="00F27028"/>
    <w:rsid w:val="00F27340"/>
    <w:rsid w:val="00F275BD"/>
    <w:rsid w:val="00F276AD"/>
    <w:rsid w:val="00F30260"/>
    <w:rsid w:val="00F304B2"/>
    <w:rsid w:val="00F30733"/>
    <w:rsid w:val="00F30967"/>
    <w:rsid w:val="00F30D71"/>
    <w:rsid w:val="00F32294"/>
    <w:rsid w:val="00F3260B"/>
    <w:rsid w:val="00F328C6"/>
    <w:rsid w:val="00F355A2"/>
    <w:rsid w:val="00F360F7"/>
    <w:rsid w:val="00F366F6"/>
    <w:rsid w:val="00F36D20"/>
    <w:rsid w:val="00F3755E"/>
    <w:rsid w:val="00F3771A"/>
    <w:rsid w:val="00F37BAD"/>
    <w:rsid w:val="00F37E02"/>
    <w:rsid w:val="00F41283"/>
    <w:rsid w:val="00F418C1"/>
    <w:rsid w:val="00F42496"/>
    <w:rsid w:val="00F4268E"/>
    <w:rsid w:val="00F42A6F"/>
    <w:rsid w:val="00F42FB6"/>
    <w:rsid w:val="00F43092"/>
    <w:rsid w:val="00F439F7"/>
    <w:rsid w:val="00F43AC7"/>
    <w:rsid w:val="00F43C41"/>
    <w:rsid w:val="00F44094"/>
    <w:rsid w:val="00F44282"/>
    <w:rsid w:val="00F44F12"/>
    <w:rsid w:val="00F453F4"/>
    <w:rsid w:val="00F459A8"/>
    <w:rsid w:val="00F46528"/>
    <w:rsid w:val="00F466A0"/>
    <w:rsid w:val="00F469A5"/>
    <w:rsid w:val="00F46A5A"/>
    <w:rsid w:val="00F47445"/>
    <w:rsid w:val="00F476E0"/>
    <w:rsid w:val="00F47FD4"/>
    <w:rsid w:val="00F50C98"/>
    <w:rsid w:val="00F50CC7"/>
    <w:rsid w:val="00F5117E"/>
    <w:rsid w:val="00F51857"/>
    <w:rsid w:val="00F518B1"/>
    <w:rsid w:val="00F52949"/>
    <w:rsid w:val="00F52A53"/>
    <w:rsid w:val="00F536F6"/>
    <w:rsid w:val="00F53DF0"/>
    <w:rsid w:val="00F54618"/>
    <w:rsid w:val="00F54BCC"/>
    <w:rsid w:val="00F55FAE"/>
    <w:rsid w:val="00F55FD8"/>
    <w:rsid w:val="00F563F6"/>
    <w:rsid w:val="00F56C28"/>
    <w:rsid w:val="00F571AC"/>
    <w:rsid w:val="00F57648"/>
    <w:rsid w:val="00F576D2"/>
    <w:rsid w:val="00F57D95"/>
    <w:rsid w:val="00F601C1"/>
    <w:rsid w:val="00F60620"/>
    <w:rsid w:val="00F60837"/>
    <w:rsid w:val="00F6147D"/>
    <w:rsid w:val="00F62147"/>
    <w:rsid w:val="00F62900"/>
    <w:rsid w:val="00F62D3B"/>
    <w:rsid w:val="00F62E66"/>
    <w:rsid w:val="00F637AF"/>
    <w:rsid w:val="00F63DB6"/>
    <w:rsid w:val="00F6407C"/>
    <w:rsid w:val="00F641DB"/>
    <w:rsid w:val="00F644EE"/>
    <w:rsid w:val="00F652C0"/>
    <w:rsid w:val="00F653D5"/>
    <w:rsid w:val="00F679C3"/>
    <w:rsid w:val="00F67FF7"/>
    <w:rsid w:val="00F70048"/>
    <w:rsid w:val="00F7004A"/>
    <w:rsid w:val="00F70114"/>
    <w:rsid w:val="00F701B9"/>
    <w:rsid w:val="00F706D1"/>
    <w:rsid w:val="00F714FD"/>
    <w:rsid w:val="00F7186C"/>
    <w:rsid w:val="00F71C3C"/>
    <w:rsid w:val="00F72736"/>
    <w:rsid w:val="00F72D5D"/>
    <w:rsid w:val="00F73BEF"/>
    <w:rsid w:val="00F743D8"/>
    <w:rsid w:val="00F74B23"/>
    <w:rsid w:val="00F75C1C"/>
    <w:rsid w:val="00F764BA"/>
    <w:rsid w:val="00F76777"/>
    <w:rsid w:val="00F76D0E"/>
    <w:rsid w:val="00F76D89"/>
    <w:rsid w:val="00F776EB"/>
    <w:rsid w:val="00F77702"/>
    <w:rsid w:val="00F77931"/>
    <w:rsid w:val="00F814E2"/>
    <w:rsid w:val="00F81F6F"/>
    <w:rsid w:val="00F83000"/>
    <w:rsid w:val="00F83BF7"/>
    <w:rsid w:val="00F84021"/>
    <w:rsid w:val="00F840C1"/>
    <w:rsid w:val="00F84237"/>
    <w:rsid w:val="00F84350"/>
    <w:rsid w:val="00F845CB"/>
    <w:rsid w:val="00F84DE8"/>
    <w:rsid w:val="00F857A1"/>
    <w:rsid w:val="00F864C7"/>
    <w:rsid w:val="00F875CB"/>
    <w:rsid w:val="00F879FB"/>
    <w:rsid w:val="00F87A6B"/>
    <w:rsid w:val="00F90261"/>
    <w:rsid w:val="00F90AEB"/>
    <w:rsid w:val="00F90DF9"/>
    <w:rsid w:val="00F93355"/>
    <w:rsid w:val="00F93677"/>
    <w:rsid w:val="00F93A97"/>
    <w:rsid w:val="00F93ED3"/>
    <w:rsid w:val="00F94070"/>
    <w:rsid w:val="00F94977"/>
    <w:rsid w:val="00F9555D"/>
    <w:rsid w:val="00F956B0"/>
    <w:rsid w:val="00F957D5"/>
    <w:rsid w:val="00F95EBB"/>
    <w:rsid w:val="00FA0477"/>
    <w:rsid w:val="00FA105B"/>
    <w:rsid w:val="00FA1071"/>
    <w:rsid w:val="00FA1DA5"/>
    <w:rsid w:val="00FA2463"/>
    <w:rsid w:val="00FA2BD3"/>
    <w:rsid w:val="00FA2FF4"/>
    <w:rsid w:val="00FA3BE9"/>
    <w:rsid w:val="00FA4455"/>
    <w:rsid w:val="00FA4B7A"/>
    <w:rsid w:val="00FA4C64"/>
    <w:rsid w:val="00FA4CC4"/>
    <w:rsid w:val="00FA5B88"/>
    <w:rsid w:val="00FA5DAA"/>
    <w:rsid w:val="00FA6008"/>
    <w:rsid w:val="00FA6529"/>
    <w:rsid w:val="00FA68A6"/>
    <w:rsid w:val="00FA7FD9"/>
    <w:rsid w:val="00FB0231"/>
    <w:rsid w:val="00FB029C"/>
    <w:rsid w:val="00FB07BC"/>
    <w:rsid w:val="00FB0CAD"/>
    <w:rsid w:val="00FB0D1B"/>
    <w:rsid w:val="00FB175E"/>
    <w:rsid w:val="00FB1934"/>
    <w:rsid w:val="00FB2AB3"/>
    <w:rsid w:val="00FB2EA2"/>
    <w:rsid w:val="00FB33E1"/>
    <w:rsid w:val="00FB39CD"/>
    <w:rsid w:val="00FB45B1"/>
    <w:rsid w:val="00FB48B3"/>
    <w:rsid w:val="00FB5F48"/>
    <w:rsid w:val="00FB676E"/>
    <w:rsid w:val="00FB699D"/>
    <w:rsid w:val="00FB75CF"/>
    <w:rsid w:val="00FC0721"/>
    <w:rsid w:val="00FC0F30"/>
    <w:rsid w:val="00FC16D0"/>
    <w:rsid w:val="00FC200E"/>
    <w:rsid w:val="00FC2F8C"/>
    <w:rsid w:val="00FC34F3"/>
    <w:rsid w:val="00FC48A7"/>
    <w:rsid w:val="00FC4A41"/>
    <w:rsid w:val="00FC501F"/>
    <w:rsid w:val="00FC52B5"/>
    <w:rsid w:val="00FC67C7"/>
    <w:rsid w:val="00FC6920"/>
    <w:rsid w:val="00FC6E51"/>
    <w:rsid w:val="00FC72EE"/>
    <w:rsid w:val="00FC7435"/>
    <w:rsid w:val="00FD0AC6"/>
    <w:rsid w:val="00FD0CBF"/>
    <w:rsid w:val="00FD0DF1"/>
    <w:rsid w:val="00FD11E1"/>
    <w:rsid w:val="00FD1D1F"/>
    <w:rsid w:val="00FD214C"/>
    <w:rsid w:val="00FD28AA"/>
    <w:rsid w:val="00FD2966"/>
    <w:rsid w:val="00FD2DCE"/>
    <w:rsid w:val="00FD370D"/>
    <w:rsid w:val="00FD3CB7"/>
    <w:rsid w:val="00FD408F"/>
    <w:rsid w:val="00FD42F4"/>
    <w:rsid w:val="00FD470D"/>
    <w:rsid w:val="00FD58E9"/>
    <w:rsid w:val="00FD5CC8"/>
    <w:rsid w:val="00FD60FF"/>
    <w:rsid w:val="00FD67A9"/>
    <w:rsid w:val="00FD6E29"/>
    <w:rsid w:val="00FD7174"/>
    <w:rsid w:val="00FD728D"/>
    <w:rsid w:val="00FD7AF3"/>
    <w:rsid w:val="00FD7B01"/>
    <w:rsid w:val="00FE0243"/>
    <w:rsid w:val="00FE08FD"/>
    <w:rsid w:val="00FE15C8"/>
    <w:rsid w:val="00FE1B3E"/>
    <w:rsid w:val="00FE1D8E"/>
    <w:rsid w:val="00FE1F88"/>
    <w:rsid w:val="00FE23D2"/>
    <w:rsid w:val="00FE270D"/>
    <w:rsid w:val="00FE2964"/>
    <w:rsid w:val="00FE2ACF"/>
    <w:rsid w:val="00FE2D00"/>
    <w:rsid w:val="00FE3597"/>
    <w:rsid w:val="00FE3CE5"/>
    <w:rsid w:val="00FE4D0C"/>
    <w:rsid w:val="00FE4F30"/>
    <w:rsid w:val="00FE5322"/>
    <w:rsid w:val="00FE6276"/>
    <w:rsid w:val="00FE66A9"/>
    <w:rsid w:val="00FE6885"/>
    <w:rsid w:val="00FE71FB"/>
    <w:rsid w:val="00FF1ED7"/>
    <w:rsid w:val="00FF2594"/>
    <w:rsid w:val="00FF26FC"/>
    <w:rsid w:val="00FF3CBF"/>
    <w:rsid w:val="00FF4206"/>
    <w:rsid w:val="00FF421C"/>
    <w:rsid w:val="00FF51C1"/>
    <w:rsid w:val="00FF5D6B"/>
    <w:rsid w:val="00FF623D"/>
    <w:rsid w:val="00FF74A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0EF8EE"/>
  <w15:chartTrackingRefBased/>
  <w15:docId w15:val="{A5D2E3DA-6178-49A4-9EBB-59B594B11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3EB"/>
    <w:pPr>
      <w:spacing w:after="200" w:line="276" w:lineRule="auto"/>
    </w:pPr>
    <w:rPr>
      <w:rFonts w:ascii="Times New Roman" w:eastAsiaTheme="minorEastAsia" w:hAnsi="Times New Roman"/>
      <w:lang w:eastAsia="tr-TR"/>
    </w:rPr>
  </w:style>
  <w:style w:type="paragraph" w:styleId="Balk1">
    <w:name w:val="heading 1"/>
    <w:basedOn w:val="Normal"/>
    <w:next w:val="Normal"/>
    <w:link w:val="Balk1Char"/>
    <w:uiPriority w:val="9"/>
    <w:qFormat/>
    <w:rsid w:val="009A7864"/>
    <w:pPr>
      <w:keepNext/>
      <w:keepLines/>
      <w:spacing w:before="240" w:after="0"/>
      <w:outlineLvl w:val="0"/>
    </w:pPr>
    <w:rPr>
      <w:rFonts w:eastAsiaTheme="majorEastAsia" w:cstheme="majorBidi"/>
      <w:b/>
      <w:color w:val="000000" w:themeColor="text1"/>
      <w:sz w:val="24"/>
      <w:szCs w:val="32"/>
    </w:rPr>
  </w:style>
  <w:style w:type="paragraph" w:styleId="Balk2">
    <w:name w:val="heading 2"/>
    <w:basedOn w:val="Normal"/>
    <w:next w:val="Normal"/>
    <w:link w:val="Balk2Char"/>
    <w:uiPriority w:val="9"/>
    <w:unhideWhenUsed/>
    <w:qFormat/>
    <w:rsid w:val="00087A3B"/>
    <w:pPr>
      <w:keepNext/>
      <w:keepLines/>
      <w:spacing w:before="200" w:after="0"/>
      <w:outlineLvl w:val="1"/>
    </w:pPr>
    <w:rPr>
      <w:rFonts w:eastAsiaTheme="majorEastAsia" w:cstheme="majorBidi"/>
      <w:b/>
      <w:bCs/>
      <w:color w:val="000000" w:themeColor="text1"/>
      <w:sz w:val="24"/>
      <w:szCs w:val="26"/>
    </w:rPr>
  </w:style>
  <w:style w:type="paragraph" w:styleId="Balk3">
    <w:name w:val="heading 3"/>
    <w:basedOn w:val="Normal"/>
    <w:next w:val="Normal"/>
    <w:link w:val="Balk3Char"/>
    <w:uiPriority w:val="9"/>
    <w:unhideWhenUsed/>
    <w:qFormat/>
    <w:rsid w:val="002B217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alk4">
    <w:name w:val="heading 4"/>
    <w:basedOn w:val="Normal"/>
    <w:next w:val="Normal"/>
    <w:link w:val="Balk4Char"/>
    <w:uiPriority w:val="9"/>
    <w:unhideWhenUsed/>
    <w:qFormat/>
    <w:rsid w:val="003D0914"/>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Balk5">
    <w:name w:val="heading 5"/>
    <w:basedOn w:val="Normal"/>
    <w:next w:val="Normal"/>
    <w:link w:val="Balk5Char"/>
    <w:uiPriority w:val="9"/>
    <w:semiHidden/>
    <w:unhideWhenUsed/>
    <w:qFormat/>
    <w:rsid w:val="008C6971"/>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8C6971"/>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8C6971"/>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8C6971"/>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8C6971"/>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1F3186"/>
    <w:pPr>
      <w:spacing w:after="0" w:line="240" w:lineRule="auto"/>
    </w:pPr>
    <w:rPr>
      <w:rFonts w:eastAsiaTheme="minorEastAsia"/>
      <w:lang w:eastAsia="tr-T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Paragraf">
    <w:name w:val="List Paragraph"/>
    <w:basedOn w:val="Normal"/>
    <w:uiPriority w:val="34"/>
    <w:qFormat/>
    <w:rsid w:val="001F3186"/>
    <w:pPr>
      <w:ind w:left="720"/>
      <w:contextualSpacing/>
    </w:pPr>
    <w:rPr>
      <w:rFonts w:asciiTheme="minorHAnsi" w:hAnsiTheme="minorHAnsi"/>
    </w:rPr>
  </w:style>
  <w:style w:type="character" w:styleId="Kpr">
    <w:name w:val="Hyperlink"/>
    <w:basedOn w:val="VarsaylanParagrafYazTipi"/>
    <w:uiPriority w:val="99"/>
    <w:unhideWhenUsed/>
    <w:rsid w:val="001F3186"/>
    <w:rPr>
      <w:color w:val="0000FF"/>
      <w:u w:val="single"/>
    </w:rPr>
  </w:style>
  <w:style w:type="paragraph" w:customStyle="1" w:styleId="Standard">
    <w:name w:val="Standard"/>
    <w:rsid w:val="006F4485"/>
    <w:pPr>
      <w:suppressAutoHyphens/>
      <w:autoSpaceDN w:val="0"/>
      <w:spacing w:line="244" w:lineRule="auto"/>
      <w:textAlignment w:val="baseline"/>
    </w:pPr>
    <w:rPr>
      <w:rFonts w:ascii="Calibri" w:eastAsia="Calibri" w:hAnsi="Calibri" w:cs="Tahoma"/>
    </w:rPr>
  </w:style>
  <w:style w:type="character" w:customStyle="1" w:styleId="Balk2Char">
    <w:name w:val="Başlık 2 Char"/>
    <w:basedOn w:val="VarsaylanParagrafYazTipi"/>
    <w:link w:val="Balk2"/>
    <w:uiPriority w:val="9"/>
    <w:rsid w:val="00087A3B"/>
    <w:rPr>
      <w:rFonts w:ascii="Times New Roman" w:eastAsiaTheme="majorEastAsia" w:hAnsi="Times New Roman" w:cstheme="majorBidi"/>
      <w:b/>
      <w:bCs/>
      <w:color w:val="000000" w:themeColor="text1"/>
      <w:sz w:val="24"/>
      <w:szCs w:val="26"/>
      <w:lang w:eastAsia="tr-TR"/>
    </w:rPr>
  </w:style>
  <w:style w:type="character" w:styleId="zmlenmeyenBahsetme">
    <w:name w:val="Unresolved Mention"/>
    <w:basedOn w:val="VarsaylanParagrafYazTipi"/>
    <w:uiPriority w:val="99"/>
    <w:semiHidden/>
    <w:unhideWhenUsed/>
    <w:rsid w:val="00254B07"/>
    <w:rPr>
      <w:color w:val="605E5C"/>
      <w:shd w:val="clear" w:color="auto" w:fill="E1DFDD"/>
    </w:rPr>
  </w:style>
  <w:style w:type="paragraph" w:styleId="stBilgi">
    <w:name w:val="header"/>
    <w:basedOn w:val="Normal"/>
    <w:link w:val="stBilgiChar"/>
    <w:uiPriority w:val="99"/>
    <w:unhideWhenUsed/>
    <w:rsid w:val="00317691"/>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17691"/>
    <w:rPr>
      <w:rFonts w:ascii="Times New Roman" w:eastAsiaTheme="minorEastAsia" w:hAnsi="Times New Roman"/>
      <w:lang w:eastAsia="tr-TR"/>
    </w:rPr>
  </w:style>
  <w:style w:type="paragraph" w:styleId="AltBilgi">
    <w:name w:val="footer"/>
    <w:basedOn w:val="Normal"/>
    <w:link w:val="AltBilgiChar"/>
    <w:uiPriority w:val="99"/>
    <w:unhideWhenUsed/>
    <w:rsid w:val="00317691"/>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17691"/>
    <w:rPr>
      <w:rFonts w:ascii="Times New Roman" w:eastAsiaTheme="minorEastAsia" w:hAnsi="Times New Roman"/>
      <w:lang w:eastAsia="tr-TR"/>
    </w:rPr>
  </w:style>
  <w:style w:type="character" w:customStyle="1" w:styleId="given-name">
    <w:name w:val="given-name"/>
    <w:basedOn w:val="VarsaylanParagrafYazTipi"/>
    <w:rsid w:val="00FC67C7"/>
  </w:style>
  <w:style w:type="character" w:customStyle="1" w:styleId="text">
    <w:name w:val="text"/>
    <w:basedOn w:val="VarsaylanParagrafYazTipi"/>
    <w:rsid w:val="00FC67C7"/>
  </w:style>
  <w:style w:type="character" w:customStyle="1" w:styleId="react-xocs-alternative-link">
    <w:name w:val="react-xocs-alternative-link"/>
    <w:basedOn w:val="VarsaylanParagrafYazTipi"/>
    <w:rsid w:val="00FC4A41"/>
  </w:style>
  <w:style w:type="character" w:customStyle="1" w:styleId="given-names">
    <w:name w:val="given-names"/>
    <w:basedOn w:val="VarsaylanParagrafYazTipi"/>
    <w:rsid w:val="00B40597"/>
  </w:style>
  <w:style w:type="character" w:customStyle="1" w:styleId="surname">
    <w:name w:val="surname"/>
    <w:basedOn w:val="VarsaylanParagrafYazTipi"/>
    <w:rsid w:val="00B40597"/>
  </w:style>
  <w:style w:type="paragraph" w:styleId="NormalWeb">
    <w:name w:val="Normal (Web)"/>
    <w:basedOn w:val="Normal"/>
    <w:uiPriority w:val="99"/>
    <w:unhideWhenUsed/>
    <w:rsid w:val="00736171"/>
    <w:rPr>
      <w:rFonts w:cs="Times New Roman"/>
      <w:sz w:val="24"/>
      <w:szCs w:val="24"/>
    </w:rPr>
  </w:style>
  <w:style w:type="character" w:customStyle="1" w:styleId="Balk1Char">
    <w:name w:val="Başlık 1 Char"/>
    <w:basedOn w:val="VarsaylanParagrafYazTipi"/>
    <w:link w:val="Balk1"/>
    <w:uiPriority w:val="9"/>
    <w:rsid w:val="009A7864"/>
    <w:rPr>
      <w:rFonts w:ascii="Times New Roman" w:eastAsiaTheme="majorEastAsia" w:hAnsi="Times New Roman" w:cstheme="majorBidi"/>
      <w:b/>
      <w:color w:val="000000" w:themeColor="text1"/>
      <w:sz w:val="24"/>
      <w:szCs w:val="32"/>
      <w:lang w:eastAsia="tr-TR"/>
    </w:rPr>
  </w:style>
  <w:style w:type="paragraph" w:styleId="TBal">
    <w:name w:val="TOC Heading"/>
    <w:basedOn w:val="Balk1"/>
    <w:next w:val="Normal"/>
    <w:uiPriority w:val="39"/>
    <w:unhideWhenUsed/>
    <w:qFormat/>
    <w:rsid w:val="00A3309E"/>
    <w:pPr>
      <w:spacing w:line="259" w:lineRule="auto"/>
      <w:outlineLvl w:val="9"/>
    </w:pPr>
  </w:style>
  <w:style w:type="paragraph" w:styleId="T2">
    <w:name w:val="toc 2"/>
    <w:basedOn w:val="Normal"/>
    <w:next w:val="Normal"/>
    <w:autoRedefine/>
    <w:uiPriority w:val="39"/>
    <w:unhideWhenUsed/>
    <w:rsid w:val="00A3309E"/>
    <w:pPr>
      <w:spacing w:after="100" w:line="259" w:lineRule="auto"/>
      <w:ind w:left="220"/>
    </w:pPr>
    <w:rPr>
      <w:rFonts w:asciiTheme="minorHAnsi" w:hAnsiTheme="minorHAnsi" w:cs="Times New Roman"/>
    </w:rPr>
  </w:style>
  <w:style w:type="paragraph" w:styleId="T1">
    <w:name w:val="toc 1"/>
    <w:basedOn w:val="Normal"/>
    <w:next w:val="Normal"/>
    <w:autoRedefine/>
    <w:uiPriority w:val="39"/>
    <w:unhideWhenUsed/>
    <w:rsid w:val="00805373"/>
    <w:pPr>
      <w:tabs>
        <w:tab w:val="right" w:leader="dot" w:pos="9062"/>
      </w:tabs>
      <w:spacing w:before="120" w:after="120" w:line="240" w:lineRule="auto"/>
    </w:pPr>
    <w:rPr>
      <w:rFonts w:cs="Times New Roman"/>
      <w:b/>
      <w:bCs/>
      <w:noProof/>
      <w:sz w:val="24"/>
      <w:szCs w:val="24"/>
    </w:rPr>
  </w:style>
  <w:style w:type="paragraph" w:styleId="T3">
    <w:name w:val="toc 3"/>
    <w:basedOn w:val="Normal"/>
    <w:next w:val="Normal"/>
    <w:autoRedefine/>
    <w:uiPriority w:val="39"/>
    <w:unhideWhenUsed/>
    <w:rsid w:val="00A3309E"/>
    <w:pPr>
      <w:spacing w:after="100" w:line="259" w:lineRule="auto"/>
      <w:ind w:left="440"/>
    </w:pPr>
    <w:rPr>
      <w:rFonts w:asciiTheme="minorHAnsi" w:hAnsiTheme="minorHAnsi" w:cs="Times New Roman"/>
    </w:rPr>
  </w:style>
  <w:style w:type="character" w:customStyle="1" w:styleId="Balk3Char">
    <w:name w:val="Başlık 3 Char"/>
    <w:basedOn w:val="VarsaylanParagrafYazTipi"/>
    <w:link w:val="Balk3"/>
    <w:uiPriority w:val="9"/>
    <w:rsid w:val="002B217E"/>
    <w:rPr>
      <w:rFonts w:asciiTheme="majorHAnsi" w:eastAsiaTheme="majorEastAsia" w:hAnsiTheme="majorHAnsi" w:cstheme="majorBidi"/>
      <w:color w:val="1F3763" w:themeColor="accent1" w:themeShade="7F"/>
      <w:sz w:val="24"/>
      <w:szCs w:val="24"/>
      <w:lang w:eastAsia="tr-TR"/>
    </w:rPr>
  </w:style>
  <w:style w:type="character" w:customStyle="1" w:styleId="Balk4Char">
    <w:name w:val="Başlık 4 Char"/>
    <w:basedOn w:val="VarsaylanParagrafYazTipi"/>
    <w:link w:val="Balk4"/>
    <w:uiPriority w:val="9"/>
    <w:rsid w:val="003D0914"/>
    <w:rPr>
      <w:rFonts w:asciiTheme="majorHAnsi" w:eastAsiaTheme="majorEastAsia" w:hAnsiTheme="majorHAnsi" w:cstheme="majorBidi"/>
      <w:i/>
      <w:iCs/>
      <w:color w:val="2F5496" w:themeColor="accent1" w:themeShade="BF"/>
      <w:lang w:eastAsia="tr-TR"/>
    </w:rPr>
  </w:style>
  <w:style w:type="character" w:styleId="Gl">
    <w:name w:val="Strong"/>
    <w:basedOn w:val="VarsaylanParagrafYazTipi"/>
    <w:uiPriority w:val="22"/>
    <w:qFormat/>
    <w:rsid w:val="009D6EF8"/>
    <w:rPr>
      <w:b/>
      <w:bCs/>
    </w:rPr>
  </w:style>
  <w:style w:type="paragraph" w:styleId="AklamaMetni">
    <w:name w:val="annotation text"/>
    <w:basedOn w:val="Normal"/>
    <w:link w:val="AklamaMetniChar"/>
    <w:uiPriority w:val="99"/>
    <w:unhideWhenUsed/>
    <w:rsid w:val="004E6998"/>
    <w:pPr>
      <w:spacing w:line="240" w:lineRule="auto"/>
    </w:pPr>
    <w:rPr>
      <w:sz w:val="20"/>
      <w:szCs w:val="20"/>
    </w:rPr>
  </w:style>
  <w:style w:type="character" w:customStyle="1" w:styleId="AklamaMetniChar">
    <w:name w:val="Açıklama Metni Char"/>
    <w:basedOn w:val="VarsaylanParagrafYazTipi"/>
    <w:link w:val="AklamaMetni"/>
    <w:uiPriority w:val="99"/>
    <w:rsid w:val="004E6998"/>
    <w:rPr>
      <w:rFonts w:ascii="Times New Roman" w:eastAsiaTheme="minorEastAsia" w:hAnsi="Times New Roman"/>
      <w:sz w:val="20"/>
      <w:szCs w:val="20"/>
      <w:lang w:eastAsia="tr-TR"/>
    </w:rPr>
  </w:style>
  <w:style w:type="paragraph" w:styleId="DipnotMetni">
    <w:name w:val="footnote text"/>
    <w:basedOn w:val="Normal"/>
    <w:link w:val="DipnotMetniChar"/>
    <w:uiPriority w:val="99"/>
    <w:semiHidden/>
    <w:unhideWhenUsed/>
    <w:rsid w:val="00BF31C5"/>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BF31C5"/>
    <w:rPr>
      <w:rFonts w:ascii="Times New Roman" w:eastAsiaTheme="minorEastAsia" w:hAnsi="Times New Roman"/>
      <w:sz w:val="20"/>
      <w:szCs w:val="20"/>
      <w:lang w:eastAsia="tr-TR"/>
    </w:rPr>
  </w:style>
  <w:style w:type="character" w:styleId="DipnotBavurusu">
    <w:name w:val="footnote reference"/>
    <w:basedOn w:val="VarsaylanParagrafYazTipi"/>
    <w:uiPriority w:val="99"/>
    <w:semiHidden/>
    <w:unhideWhenUsed/>
    <w:rsid w:val="00BF31C5"/>
    <w:rPr>
      <w:vertAlign w:val="superscript"/>
    </w:rPr>
  </w:style>
  <w:style w:type="character" w:customStyle="1" w:styleId="Balk5Char">
    <w:name w:val="Başlık 5 Char"/>
    <w:basedOn w:val="VarsaylanParagrafYazTipi"/>
    <w:link w:val="Balk5"/>
    <w:uiPriority w:val="9"/>
    <w:semiHidden/>
    <w:rsid w:val="008C6971"/>
    <w:rPr>
      <w:rFonts w:ascii="Times New Roman" w:eastAsiaTheme="majorEastAsia" w:hAnsi="Times New Roman" w:cstheme="majorBidi"/>
      <w:color w:val="2F5496" w:themeColor="accent1" w:themeShade="BF"/>
      <w:lang w:eastAsia="tr-TR"/>
    </w:rPr>
  </w:style>
  <w:style w:type="character" w:customStyle="1" w:styleId="Balk6Char">
    <w:name w:val="Başlık 6 Char"/>
    <w:basedOn w:val="VarsaylanParagrafYazTipi"/>
    <w:link w:val="Balk6"/>
    <w:uiPriority w:val="9"/>
    <w:semiHidden/>
    <w:rsid w:val="008C6971"/>
    <w:rPr>
      <w:rFonts w:ascii="Times New Roman" w:eastAsiaTheme="majorEastAsia" w:hAnsi="Times New Roman" w:cstheme="majorBidi"/>
      <w:i/>
      <w:iCs/>
      <w:color w:val="595959" w:themeColor="text1" w:themeTint="A6"/>
      <w:lang w:eastAsia="tr-TR"/>
    </w:rPr>
  </w:style>
  <w:style w:type="character" w:customStyle="1" w:styleId="Balk7Char">
    <w:name w:val="Başlık 7 Char"/>
    <w:basedOn w:val="VarsaylanParagrafYazTipi"/>
    <w:link w:val="Balk7"/>
    <w:uiPriority w:val="9"/>
    <w:semiHidden/>
    <w:rsid w:val="008C6971"/>
    <w:rPr>
      <w:rFonts w:ascii="Times New Roman" w:eastAsiaTheme="majorEastAsia" w:hAnsi="Times New Roman" w:cstheme="majorBidi"/>
      <w:color w:val="595959" w:themeColor="text1" w:themeTint="A6"/>
      <w:lang w:eastAsia="tr-TR"/>
    </w:rPr>
  </w:style>
  <w:style w:type="character" w:customStyle="1" w:styleId="Balk8Char">
    <w:name w:val="Başlık 8 Char"/>
    <w:basedOn w:val="VarsaylanParagrafYazTipi"/>
    <w:link w:val="Balk8"/>
    <w:uiPriority w:val="9"/>
    <w:semiHidden/>
    <w:rsid w:val="008C6971"/>
    <w:rPr>
      <w:rFonts w:ascii="Times New Roman" w:eastAsiaTheme="majorEastAsia" w:hAnsi="Times New Roman" w:cstheme="majorBidi"/>
      <w:i/>
      <w:iCs/>
      <w:color w:val="272727" w:themeColor="text1" w:themeTint="D8"/>
      <w:lang w:eastAsia="tr-TR"/>
    </w:rPr>
  </w:style>
  <w:style w:type="character" w:customStyle="1" w:styleId="Balk9Char">
    <w:name w:val="Başlık 9 Char"/>
    <w:basedOn w:val="VarsaylanParagrafYazTipi"/>
    <w:link w:val="Balk9"/>
    <w:uiPriority w:val="9"/>
    <w:semiHidden/>
    <w:rsid w:val="008C6971"/>
    <w:rPr>
      <w:rFonts w:ascii="Times New Roman" w:eastAsiaTheme="majorEastAsia" w:hAnsi="Times New Roman" w:cstheme="majorBidi"/>
      <w:color w:val="272727" w:themeColor="text1" w:themeTint="D8"/>
      <w:lang w:eastAsia="tr-TR"/>
    </w:rPr>
  </w:style>
  <w:style w:type="paragraph" w:styleId="KonuBal">
    <w:name w:val="Title"/>
    <w:basedOn w:val="Normal"/>
    <w:next w:val="Normal"/>
    <w:link w:val="KonuBalChar"/>
    <w:uiPriority w:val="10"/>
    <w:qFormat/>
    <w:rsid w:val="008C69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8C6971"/>
    <w:rPr>
      <w:rFonts w:asciiTheme="majorHAnsi" w:eastAsiaTheme="majorEastAsia" w:hAnsiTheme="majorHAnsi" w:cstheme="majorBidi"/>
      <w:spacing w:val="-10"/>
      <w:kern w:val="28"/>
      <w:sz w:val="56"/>
      <w:szCs w:val="56"/>
      <w:lang w:eastAsia="tr-TR"/>
    </w:rPr>
  </w:style>
  <w:style w:type="paragraph" w:styleId="Altyaz">
    <w:name w:val="Subtitle"/>
    <w:basedOn w:val="Normal"/>
    <w:next w:val="Normal"/>
    <w:link w:val="AltyazChar"/>
    <w:uiPriority w:val="11"/>
    <w:qFormat/>
    <w:rsid w:val="008C6971"/>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8C6971"/>
    <w:rPr>
      <w:rFonts w:ascii="Times New Roman" w:eastAsiaTheme="majorEastAsia" w:hAnsi="Times New Roman" w:cstheme="majorBidi"/>
      <w:color w:val="595959" w:themeColor="text1" w:themeTint="A6"/>
      <w:spacing w:val="15"/>
      <w:sz w:val="28"/>
      <w:szCs w:val="28"/>
      <w:lang w:eastAsia="tr-TR"/>
    </w:rPr>
  </w:style>
  <w:style w:type="paragraph" w:styleId="Alnt">
    <w:name w:val="Quote"/>
    <w:basedOn w:val="Normal"/>
    <w:next w:val="Normal"/>
    <w:link w:val="AlntChar"/>
    <w:uiPriority w:val="29"/>
    <w:qFormat/>
    <w:rsid w:val="008C6971"/>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8C6971"/>
    <w:rPr>
      <w:rFonts w:ascii="Times New Roman" w:eastAsiaTheme="minorEastAsia" w:hAnsi="Times New Roman"/>
      <w:i/>
      <w:iCs/>
      <w:color w:val="404040" w:themeColor="text1" w:themeTint="BF"/>
      <w:lang w:eastAsia="tr-TR"/>
    </w:rPr>
  </w:style>
  <w:style w:type="character" w:styleId="GlVurgulama">
    <w:name w:val="Intense Emphasis"/>
    <w:basedOn w:val="VarsaylanParagrafYazTipi"/>
    <w:uiPriority w:val="21"/>
    <w:qFormat/>
    <w:rsid w:val="008C6971"/>
    <w:rPr>
      <w:i/>
      <w:iCs/>
      <w:color w:val="2F5496" w:themeColor="accent1" w:themeShade="BF"/>
    </w:rPr>
  </w:style>
  <w:style w:type="paragraph" w:styleId="GlAlnt">
    <w:name w:val="Intense Quote"/>
    <w:basedOn w:val="Normal"/>
    <w:next w:val="Normal"/>
    <w:link w:val="GlAlntChar"/>
    <w:uiPriority w:val="30"/>
    <w:qFormat/>
    <w:rsid w:val="008C69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8C6971"/>
    <w:rPr>
      <w:rFonts w:ascii="Times New Roman" w:eastAsiaTheme="minorEastAsia" w:hAnsi="Times New Roman"/>
      <w:i/>
      <w:iCs/>
      <w:color w:val="2F5496" w:themeColor="accent1" w:themeShade="BF"/>
      <w:lang w:eastAsia="tr-TR"/>
    </w:rPr>
  </w:style>
  <w:style w:type="character" w:styleId="GlBavuru">
    <w:name w:val="Intense Reference"/>
    <w:basedOn w:val="VarsaylanParagrafYazTipi"/>
    <w:uiPriority w:val="32"/>
    <w:qFormat/>
    <w:rsid w:val="008C6971"/>
    <w:rPr>
      <w:b/>
      <w:bCs/>
      <w:smallCaps/>
      <w:color w:val="2F5496" w:themeColor="accent1" w:themeShade="BF"/>
      <w:spacing w:val="5"/>
    </w:rPr>
  </w:style>
  <w:style w:type="character" w:customStyle="1" w:styleId="whitespace-normal">
    <w:name w:val="whitespace-normal"/>
    <w:basedOn w:val="VarsaylanParagrafYazTipi"/>
    <w:rsid w:val="00852BDA"/>
  </w:style>
  <w:style w:type="paragraph" w:customStyle="1" w:styleId="zlae0wtextbase">
    <w:name w:val="zlae0w_textbase"/>
    <w:basedOn w:val="Normal"/>
    <w:rsid w:val="007F28EB"/>
    <w:pPr>
      <w:spacing w:before="100" w:beforeAutospacing="1" w:after="100" w:afterAutospacing="1" w:line="240" w:lineRule="auto"/>
    </w:pPr>
    <w:rPr>
      <w:rFonts w:eastAsia="Times New Roman" w:cs="Times New Roman"/>
      <w:sz w:val="24"/>
      <w:szCs w:val="24"/>
    </w:rPr>
  </w:style>
  <w:style w:type="character" w:customStyle="1" w:styleId="zlae0wtextbase1">
    <w:name w:val="zlae0w_textbase1"/>
    <w:basedOn w:val="VarsaylanParagrafYazTipi"/>
    <w:rsid w:val="007F28EB"/>
  </w:style>
  <w:style w:type="character" w:styleId="Vurgu">
    <w:name w:val="Emphasis"/>
    <w:basedOn w:val="VarsaylanParagrafYazTipi"/>
    <w:uiPriority w:val="20"/>
    <w:qFormat/>
    <w:rsid w:val="00EF6AB2"/>
    <w:rPr>
      <w:i/>
      <w:iCs/>
    </w:rPr>
  </w:style>
  <w:style w:type="paragraph" w:styleId="AralkYok">
    <w:name w:val="No Spacing"/>
    <w:uiPriority w:val="1"/>
    <w:qFormat/>
    <w:rsid w:val="009E7526"/>
    <w:pPr>
      <w:spacing w:after="0" w:line="240" w:lineRule="auto"/>
    </w:pPr>
    <w:rPr>
      <w:rFonts w:ascii="Times New Roman" w:eastAsiaTheme="minorEastAsia" w:hAnsi="Times New Roman"/>
      <w:lang w:eastAsia="tr-TR"/>
    </w:rPr>
  </w:style>
  <w:style w:type="paragraph" w:customStyle="1" w:styleId="DZEY1">
    <w:name w:val="DÜZEY1"/>
    <w:basedOn w:val="Balk1"/>
    <w:link w:val="DZEY1Char"/>
    <w:qFormat/>
    <w:rsid w:val="00D50D6F"/>
    <w:pPr>
      <w:spacing w:before="120" w:after="120"/>
      <w:ind w:firstLine="709"/>
    </w:pPr>
  </w:style>
  <w:style w:type="character" w:customStyle="1" w:styleId="DZEY1Char">
    <w:name w:val="DÜZEY1 Char"/>
    <w:basedOn w:val="Balk1Char"/>
    <w:link w:val="DZEY1"/>
    <w:rsid w:val="00D50D6F"/>
    <w:rPr>
      <w:rFonts w:ascii="Times New Roman" w:eastAsiaTheme="majorEastAsia" w:hAnsi="Times New Roman" w:cstheme="majorBidi"/>
      <w:b/>
      <w:color w:val="000000" w:themeColor="text1"/>
      <w:sz w:val="24"/>
      <w:szCs w:val="32"/>
      <w:lang w:eastAsia="tr-TR"/>
    </w:rPr>
  </w:style>
  <w:style w:type="paragraph" w:customStyle="1" w:styleId="DZEY2">
    <w:name w:val="DÜZEY2"/>
    <w:basedOn w:val="Balk2"/>
    <w:link w:val="DZEY2Char"/>
    <w:qFormat/>
    <w:rsid w:val="00D50D6F"/>
    <w:pPr>
      <w:spacing w:before="120" w:after="120" w:line="360" w:lineRule="auto"/>
      <w:ind w:firstLine="709"/>
    </w:pPr>
  </w:style>
  <w:style w:type="character" w:customStyle="1" w:styleId="DZEY2Char">
    <w:name w:val="DÜZEY2 Char"/>
    <w:basedOn w:val="Balk2Char"/>
    <w:link w:val="DZEY2"/>
    <w:rsid w:val="00D50D6F"/>
    <w:rPr>
      <w:rFonts w:ascii="Times New Roman" w:eastAsiaTheme="majorEastAsia" w:hAnsi="Times New Roman" w:cstheme="majorBidi"/>
      <w:b/>
      <w:bCs/>
      <w:color w:val="000000" w:themeColor="text1"/>
      <w:sz w:val="24"/>
      <w:szCs w:val="26"/>
      <w:lang w:eastAsia="tr-TR"/>
    </w:rPr>
  </w:style>
  <w:style w:type="paragraph" w:customStyle="1" w:styleId="DZEY3">
    <w:name w:val="DÜZEY3"/>
    <w:basedOn w:val="Normal"/>
    <w:link w:val="DZEY3Char"/>
    <w:qFormat/>
    <w:rsid w:val="008549BA"/>
    <w:pPr>
      <w:spacing w:before="100" w:beforeAutospacing="1" w:after="100" w:afterAutospacing="1" w:line="360" w:lineRule="auto"/>
      <w:ind w:firstLine="709"/>
      <w:jc w:val="both"/>
      <w:outlineLvl w:val="2"/>
    </w:pPr>
    <w:rPr>
      <w:rFonts w:eastAsia="Times New Roman" w:cs="Times New Roman"/>
      <w:b/>
      <w:bCs/>
      <w:sz w:val="24"/>
      <w:szCs w:val="24"/>
    </w:rPr>
  </w:style>
  <w:style w:type="character" w:customStyle="1" w:styleId="DZEY3Char">
    <w:name w:val="DÜZEY3 Char"/>
    <w:basedOn w:val="VarsaylanParagrafYazTipi"/>
    <w:link w:val="DZEY3"/>
    <w:rsid w:val="008549BA"/>
    <w:rPr>
      <w:rFonts w:ascii="Times New Roman" w:eastAsia="Times New Roman" w:hAnsi="Times New Roman" w:cs="Times New Roman"/>
      <w:b/>
      <w:bCs/>
      <w:sz w:val="24"/>
      <w:szCs w:val="24"/>
      <w:lang w:eastAsia="tr-TR"/>
    </w:rPr>
  </w:style>
  <w:style w:type="paragraph" w:customStyle="1" w:styleId="DZEY4">
    <w:name w:val="DÜZEY 4"/>
    <w:basedOn w:val="Normal"/>
    <w:link w:val="DZEY4Char"/>
    <w:qFormat/>
    <w:rsid w:val="00E0776A"/>
    <w:pPr>
      <w:spacing w:line="360" w:lineRule="auto"/>
      <w:ind w:firstLine="709"/>
      <w:jc w:val="both"/>
    </w:pPr>
    <w:rPr>
      <w:rFonts w:cs="Times New Roman"/>
      <w:b/>
      <w:bCs/>
      <w:sz w:val="24"/>
      <w:szCs w:val="24"/>
    </w:rPr>
  </w:style>
  <w:style w:type="character" w:customStyle="1" w:styleId="DZEY4Char">
    <w:name w:val="DÜZEY 4 Char"/>
    <w:basedOn w:val="VarsaylanParagrafYazTipi"/>
    <w:link w:val="DZEY4"/>
    <w:rsid w:val="00E0776A"/>
    <w:rPr>
      <w:rFonts w:ascii="Times New Roman" w:eastAsiaTheme="minorEastAsia" w:hAnsi="Times New Roman" w:cs="Times New Roman"/>
      <w:b/>
      <w:bCs/>
      <w:sz w:val="24"/>
      <w:szCs w:val="24"/>
      <w:lang w:eastAsia="tr-TR"/>
    </w:rPr>
  </w:style>
  <w:style w:type="paragraph" w:customStyle="1" w:styleId="DZEY5">
    <w:name w:val="DÜZEY5"/>
    <w:basedOn w:val="Normal"/>
    <w:link w:val="DZEY5Char"/>
    <w:qFormat/>
    <w:rsid w:val="00194631"/>
    <w:pPr>
      <w:spacing w:line="360" w:lineRule="auto"/>
      <w:ind w:firstLine="709"/>
      <w:jc w:val="both"/>
    </w:pPr>
    <w:rPr>
      <w:rFonts w:cs="Times New Roman"/>
      <w:b/>
      <w:sz w:val="24"/>
      <w:szCs w:val="24"/>
    </w:rPr>
  </w:style>
  <w:style w:type="character" w:customStyle="1" w:styleId="DZEY5Char">
    <w:name w:val="DÜZEY5 Char"/>
    <w:basedOn w:val="VarsaylanParagrafYazTipi"/>
    <w:link w:val="DZEY5"/>
    <w:rsid w:val="00194631"/>
    <w:rPr>
      <w:rFonts w:ascii="Times New Roman" w:eastAsiaTheme="minorEastAsia" w:hAnsi="Times New Roman" w:cs="Times New Roman"/>
      <w:b/>
      <w:sz w:val="24"/>
      <w:szCs w:val="24"/>
      <w:lang w:eastAsia="tr-TR"/>
    </w:rPr>
  </w:style>
  <w:style w:type="paragraph" w:styleId="T4">
    <w:name w:val="toc 4"/>
    <w:basedOn w:val="Normal"/>
    <w:next w:val="Normal"/>
    <w:autoRedefine/>
    <w:uiPriority w:val="39"/>
    <w:unhideWhenUsed/>
    <w:rsid w:val="00E93CE5"/>
    <w:pPr>
      <w:spacing w:after="100"/>
      <w:ind w:left="660"/>
    </w:pPr>
  </w:style>
  <w:style w:type="paragraph" w:styleId="T5">
    <w:name w:val="toc 5"/>
    <w:basedOn w:val="Normal"/>
    <w:next w:val="Normal"/>
    <w:autoRedefine/>
    <w:uiPriority w:val="39"/>
    <w:unhideWhenUsed/>
    <w:rsid w:val="00E93CE5"/>
    <w:pPr>
      <w:spacing w:after="100"/>
      <w:ind w:left="880"/>
    </w:pPr>
  </w:style>
  <w:style w:type="paragraph" w:styleId="T6">
    <w:name w:val="toc 6"/>
    <w:basedOn w:val="Normal"/>
    <w:next w:val="Normal"/>
    <w:autoRedefine/>
    <w:uiPriority w:val="39"/>
    <w:unhideWhenUsed/>
    <w:rsid w:val="00DC641F"/>
    <w:pPr>
      <w:spacing w:after="100" w:line="278" w:lineRule="auto"/>
      <w:ind w:left="1200"/>
    </w:pPr>
    <w:rPr>
      <w:rFonts w:asciiTheme="minorHAnsi" w:hAnsiTheme="minorHAnsi"/>
      <w:kern w:val="2"/>
      <w:sz w:val="24"/>
      <w:szCs w:val="24"/>
      <w14:ligatures w14:val="standardContextual"/>
    </w:rPr>
  </w:style>
  <w:style w:type="paragraph" w:styleId="T7">
    <w:name w:val="toc 7"/>
    <w:basedOn w:val="Normal"/>
    <w:next w:val="Normal"/>
    <w:autoRedefine/>
    <w:uiPriority w:val="39"/>
    <w:unhideWhenUsed/>
    <w:rsid w:val="00DC641F"/>
    <w:pPr>
      <w:spacing w:after="100" w:line="278" w:lineRule="auto"/>
      <w:ind w:left="1440"/>
    </w:pPr>
    <w:rPr>
      <w:rFonts w:asciiTheme="minorHAnsi" w:hAnsiTheme="minorHAnsi"/>
      <w:kern w:val="2"/>
      <w:sz w:val="24"/>
      <w:szCs w:val="24"/>
      <w14:ligatures w14:val="standardContextual"/>
    </w:rPr>
  </w:style>
  <w:style w:type="paragraph" w:styleId="T8">
    <w:name w:val="toc 8"/>
    <w:basedOn w:val="Normal"/>
    <w:next w:val="Normal"/>
    <w:autoRedefine/>
    <w:uiPriority w:val="39"/>
    <w:unhideWhenUsed/>
    <w:rsid w:val="00DC641F"/>
    <w:pPr>
      <w:spacing w:after="100" w:line="278" w:lineRule="auto"/>
      <w:ind w:left="1680"/>
    </w:pPr>
    <w:rPr>
      <w:rFonts w:asciiTheme="minorHAnsi" w:hAnsiTheme="minorHAnsi"/>
      <w:kern w:val="2"/>
      <w:sz w:val="24"/>
      <w:szCs w:val="24"/>
      <w14:ligatures w14:val="standardContextual"/>
    </w:rPr>
  </w:style>
  <w:style w:type="paragraph" w:styleId="T9">
    <w:name w:val="toc 9"/>
    <w:basedOn w:val="Normal"/>
    <w:next w:val="Normal"/>
    <w:autoRedefine/>
    <w:uiPriority w:val="39"/>
    <w:unhideWhenUsed/>
    <w:rsid w:val="00DC641F"/>
    <w:pPr>
      <w:spacing w:after="100" w:line="278" w:lineRule="auto"/>
      <w:ind w:left="1920"/>
    </w:pPr>
    <w:rPr>
      <w:rFonts w:asciiTheme="minorHAnsi" w:hAnsiTheme="minorHAnsi"/>
      <w:kern w:val="2"/>
      <w:sz w:val="24"/>
      <w:szCs w:val="24"/>
      <w14:ligatures w14:val="standardContextual"/>
    </w:rPr>
  </w:style>
  <w:style w:type="paragraph" w:customStyle="1" w:styleId="TABLO">
    <w:name w:val="TABLO"/>
    <w:basedOn w:val="Normal"/>
    <w:link w:val="TABLOChar"/>
    <w:qFormat/>
    <w:rsid w:val="008C7066"/>
    <w:pPr>
      <w:spacing w:before="120" w:after="120" w:line="360" w:lineRule="auto"/>
      <w:jc w:val="center"/>
    </w:pPr>
    <w:rPr>
      <w:rFonts w:cs="Times New Roman"/>
      <w:bCs/>
      <w:sz w:val="24"/>
      <w:szCs w:val="24"/>
    </w:rPr>
  </w:style>
  <w:style w:type="character" w:customStyle="1" w:styleId="TABLOChar">
    <w:name w:val="TABLO Char"/>
    <w:basedOn w:val="VarsaylanParagrafYazTipi"/>
    <w:link w:val="TABLO"/>
    <w:rsid w:val="008C7066"/>
    <w:rPr>
      <w:rFonts w:ascii="Times New Roman" w:eastAsiaTheme="minorEastAsia" w:hAnsi="Times New Roman" w:cs="Times New Roman"/>
      <w:bCs/>
      <w:sz w:val="24"/>
      <w:szCs w:val="24"/>
      <w:lang w:eastAsia="tr-TR"/>
    </w:rPr>
  </w:style>
  <w:style w:type="paragraph" w:customStyle="1" w:styleId="EKL">
    <w:name w:val="ŞEKİL"/>
    <w:basedOn w:val="TABLO"/>
    <w:link w:val="EKLChar"/>
    <w:qFormat/>
    <w:rsid w:val="00E4734A"/>
    <w:rPr>
      <w:bCs w:val="0"/>
    </w:rPr>
  </w:style>
  <w:style w:type="character" w:customStyle="1" w:styleId="EKLChar">
    <w:name w:val="ŞEKİL Char"/>
    <w:basedOn w:val="TABLOChar"/>
    <w:link w:val="EKL"/>
    <w:rsid w:val="00E4734A"/>
    <w:rPr>
      <w:rFonts w:ascii="Times New Roman" w:eastAsiaTheme="minorEastAsia" w:hAnsi="Times New Roman" w:cs="Times New Roman"/>
      <w:bCs w:val="0"/>
      <w:sz w:val="24"/>
      <w:szCs w:val="24"/>
      <w:lang w:eastAsia="tr-TR"/>
    </w:rPr>
  </w:style>
  <w:style w:type="paragraph" w:styleId="GvdeMetni">
    <w:name w:val="Body Text"/>
    <w:basedOn w:val="Normal"/>
    <w:link w:val="GvdeMetniChar"/>
    <w:uiPriority w:val="1"/>
    <w:qFormat/>
    <w:rsid w:val="005F750E"/>
    <w:pPr>
      <w:widowControl w:val="0"/>
      <w:autoSpaceDE w:val="0"/>
      <w:autoSpaceDN w:val="0"/>
      <w:spacing w:after="0" w:line="240" w:lineRule="auto"/>
    </w:pPr>
    <w:rPr>
      <w:rFonts w:eastAsia="Times New Roman" w:cs="Times New Roman"/>
      <w:sz w:val="24"/>
      <w:szCs w:val="24"/>
      <w:lang w:bidi="tr-TR"/>
    </w:rPr>
  </w:style>
  <w:style w:type="character" w:customStyle="1" w:styleId="GvdeMetniChar">
    <w:name w:val="Gövde Metni Char"/>
    <w:basedOn w:val="VarsaylanParagrafYazTipi"/>
    <w:link w:val="GvdeMetni"/>
    <w:uiPriority w:val="1"/>
    <w:rsid w:val="005F750E"/>
    <w:rPr>
      <w:rFonts w:ascii="Times New Roman" w:eastAsia="Times New Roman" w:hAnsi="Times New Roman" w:cs="Times New Roman"/>
      <w:sz w:val="24"/>
      <w:szCs w:val="24"/>
      <w:lang w:eastAsia="tr-TR" w:bidi="tr-TR"/>
    </w:rPr>
  </w:style>
  <w:style w:type="paragraph" w:styleId="Dzeltme">
    <w:name w:val="Revision"/>
    <w:hidden/>
    <w:uiPriority w:val="99"/>
    <w:semiHidden/>
    <w:rsid w:val="008765A2"/>
    <w:pPr>
      <w:spacing w:after="0" w:line="240" w:lineRule="auto"/>
    </w:pPr>
    <w:rPr>
      <w:rFonts w:ascii="Times New Roman" w:eastAsiaTheme="minorEastAsia" w:hAnsi="Times New Roman"/>
      <w:lang w:eastAsia="tr-TR"/>
    </w:rPr>
  </w:style>
  <w:style w:type="paragraph" w:customStyle="1" w:styleId="isselectedend">
    <w:name w:val="isselectedend"/>
    <w:basedOn w:val="Normal"/>
    <w:rsid w:val="00BC0157"/>
    <w:pPr>
      <w:spacing w:before="100" w:beforeAutospacing="1" w:after="100" w:afterAutospacing="1" w:line="240" w:lineRule="auto"/>
    </w:pPr>
    <w:rPr>
      <w:rFonts w:eastAsia="Times New Roman" w:cs="Times New Roman"/>
      <w:sz w:val="24"/>
      <w:szCs w:val="24"/>
    </w:rPr>
  </w:style>
  <w:style w:type="paragraph" w:styleId="ekillerTablosu">
    <w:name w:val="table of figures"/>
    <w:basedOn w:val="Normal"/>
    <w:next w:val="Normal"/>
    <w:uiPriority w:val="99"/>
    <w:unhideWhenUsed/>
    <w:rsid w:val="00DA21A6"/>
    <w:pPr>
      <w:spacing w:after="0"/>
    </w:pPr>
  </w:style>
  <w:style w:type="table" w:customStyle="1" w:styleId="TabloKlavuzu1">
    <w:name w:val="Tablo Kılavuzu1"/>
    <w:basedOn w:val="NormalTablo"/>
    <w:next w:val="TabloKlavuzu"/>
    <w:uiPriority w:val="39"/>
    <w:rsid w:val="00612CFF"/>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39"/>
    <w:rsid w:val="00612CFF"/>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402E6C"/>
    <w:pPr>
      <w:spacing w:before="100" w:beforeAutospacing="1" w:after="100" w:afterAutospacing="1" w:line="240" w:lineRule="auto"/>
    </w:pPr>
    <w:rPr>
      <w:rFonts w:eastAsia="Times New Roman" w:cs="Times New Roman"/>
      <w:sz w:val="24"/>
      <w:szCs w:val="24"/>
    </w:rPr>
  </w:style>
  <w:style w:type="paragraph" w:customStyle="1" w:styleId="TableContents">
    <w:name w:val="Table Contents"/>
    <w:basedOn w:val="Standard"/>
    <w:rsid w:val="002931C9"/>
    <w:pPr>
      <w:suppressLineNumbers/>
      <w:spacing w:after="0" w:line="240" w:lineRule="auto"/>
    </w:pPr>
    <w:rPr>
      <w:rFonts w:ascii="Liberation Serif" w:eastAsia="SimSun" w:hAnsi="Liberation Serif" w:cs="Lucida 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42728">
      <w:bodyDiv w:val="1"/>
      <w:marLeft w:val="0"/>
      <w:marRight w:val="0"/>
      <w:marTop w:val="0"/>
      <w:marBottom w:val="0"/>
      <w:divBdr>
        <w:top w:val="none" w:sz="0" w:space="0" w:color="auto"/>
        <w:left w:val="none" w:sz="0" w:space="0" w:color="auto"/>
        <w:bottom w:val="none" w:sz="0" w:space="0" w:color="auto"/>
        <w:right w:val="none" w:sz="0" w:space="0" w:color="auto"/>
      </w:divBdr>
    </w:div>
    <w:div w:id="31619754">
      <w:bodyDiv w:val="1"/>
      <w:marLeft w:val="0"/>
      <w:marRight w:val="0"/>
      <w:marTop w:val="0"/>
      <w:marBottom w:val="0"/>
      <w:divBdr>
        <w:top w:val="none" w:sz="0" w:space="0" w:color="auto"/>
        <w:left w:val="none" w:sz="0" w:space="0" w:color="auto"/>
        <w:bottom w:val="none" w:sz="0" w:space="0" w:color="auto"/>
        <w:right w:val="none" w:sz="0" w:space="0" w:color="auto"/>
      </w:divBdr>
      <w:divsChild>
        <w:div w:id="391119586">
          <w:marLeft w:val="547"/>
          <w:marRight w:val="0"/>
          <w:marTop w:val="0"/>
          <w:marBottom w:val="0"/>
          <w:divBdr>
            <w:top w:val="none" w:sz="0" w:space="0" w:color="auto"/>
            <w:left w:val="none" w:sz="0" w:space="0" w:color="auto"/>
            <w:bottom w:val="none" w:sz="0" w:space="0" w:color="auto"/>
            <w:right w:val="none" w:sz="0" w:space="0" w:color="auto"/>
          </w:divBdr>
        </w:div>
        <w:div w:id="825363715">
          <w:marLeft w:val="547"/>
          <w:marRight w:val="0"/>
          <w:marTop w:val="0"/>
          <w:marBottom w:val="0"/>
          <w:divBdr>
            <w:top w:val="none" w:sz="0" w:space="0" w:color="auto"/>
            <w:left w:val="none" w:sz="0" w:space="0" w:color="auto"/>
            <w:bottom w:val="none" w:sz="0" w:space="0" w:color="auto"/>
            <w:right w:val="none" w:sz="0" w:space="0" w:color="auto"/>
          </w:divBdr>
        </w:div>
        <w:div w:id="1546722244">
          <w:marLeft w:val="547"/>
          <w:marRight w:val="0"/>
          <w:marTop w:val="0"/>
          <w:marBottom w:val="0"/>
          <w:divBdr>
            <w:top w:val="none" w:sz="0" w:space="0" w:color="auto"/>
            <w:left w:val="none" w:sz="0" w:space="0" w:color="auto"/>
            <w:bottom w:val="none" w:sz="0" w:space="0" w:color="auto"/>
            <w:right w:val="none" w:sz="0" w:space="0" w:color="auto"/>
          </w:divBdr>
        </w:div>
        <w:div w:id="2097900178">
          <w:marLeft w:val="547"/>
          <w:marRight w:val="0"/>
          <w:marTop w:val="0"/>
          <w:marBottom w:val="0"/>
          <w:divBdr>
            <w:top w:val="none" w:sz="0" w:space="0" w:color="auto"/>
            <w:left w:val="none" w:sz="0" w:space="0" w:color="auto"/>
            <w:bottom w:val="none" w:sz="0" w:space="0" w:color="auto"/>
            <w:right w:val="none" w:sz="0" w:space="0" w:color="auto"/>
          </w:divBdr>
        </w:div>
      </w:divsChild>
    </w:div>
    <w:div w:id="43871313">
      <w:bodyDiv w:val="1"/>
      <w:marLeft w:val="0"/>
      <w:marRight w:val="0"/>
      <w:marTop w:val="0"/>
      <w:marBottom w:val="0"/>
      <w:divBdr>
        <w:top w:val="none" w:sz="0" w:space="0" w:color="auto"/>
        <w:left w:val="none" w:sz="0" w:space="0" w:color="auto"/>
        <w:bottom w:val="none" w:sz="0" w:space="0" w:color="auto"/>
        <w:right w:val="none" w:sz="0" w:space="0" w:color="auto"/>
      </w:divBdr>
      <w:divsChild>
        <w:div w:id="1862433027">
          <w:marLeft w:val="0"/>
          <w:marRight w:val="0"/>
          <w:marTop w:val="0"/>
          <w:marBottom w:val="0"/>
          <w:divBdr>
            <w:top w:val="none" w:sz="0" w:space="0" w:color="auto"/>
            <w:left w:val="none" w:sz="0" w:space="0" w:color="auto"/>
            <w:bottom w:val="none" w:sz="0" w:space="0" w:color="auto"/>
            <w:right w:val="none" w:sz="0" w:space="0" w:color="auto"/>
          </w:divBdr>
        </w:div>
      </w:divsChild>
    </w:div>
    <w:div w:id="46103119">
      <w:bodyDiv w:val="1"/>
      <w:marLeft w:val="0"/>
      <w:marRight w:val="0"/>
      <w:marTop w:val="0"/>
      <w:marBottom w:val="0"/>
      <w:divBdr>
        <w:top w:val="none" w:sz="0" w:space="0" w:color="auto"/>
        <w:left w:val="none" w:sz="0" w:space="0" w:color="auto"/>
        <w:bottom w:val="none" w:sz="0" w:space="0" w:color="auto"/>
        <w:right w:val="none" w:sz="0" w:space="0" w:color="auto"/>
      </w:divBdr>
      <w:divsChild>
        <w:div w:id="1344749592">
          <w:marLeft w:val="0"/>
          <w:marRight w:val="0"/>
          <w:marTop w:val="0"/>
          <w:marBottom w:val="0"/>
          <w:divBdr>
            <w:top w:val="none" w:sz="0" w:space="0" w:color="auto"/>
            <w:left w:val="none" w:sz="0" w:space="0" w:color="auto"/>
            <w:bottom w:val="none" w:sz="0" w:space="0" w:color="auto"/>
            <w:right w:val="none" w:sz="0" w:space="0" w:color="auto"/>
          </w:divBdr>
        </w:div>
      </w:divsChild>
    </w:div>
    <w:div w:id="63380398">
      <w:bodyDiv w:val="1"/>
      <w:marLeft w:val="0"/>
      <w:marRight w:val="0"/>
      <w:marTop w:val="0"/>
      <w:marBottom w:val="0"/>
      <w:divBdr>
        <w:top w:val="none" w:sz="0" w:space="0" w:color="auto"/>
        <w:left w:val="none" w:sz="0" w:space="0" w:color="auto"/>
        <w:bottom w:val="none" w:sz="0" w:space="0" w:color="auto"/>
        <w:right w:val="none" w:sz="0" w:space="0" w:color="auto"/>
      </w:divBdr>
      <w:divsChild>
        <w:div w:id="1327392301">
          <w:marLeft w:val="0"/>
          <w:marRight w:val="0"/>
          <w:marTop w:val="0"/>
          <w:marBottom w:val="0"/>
          <w:divBdr>
            <w:top w:val="none" w:sz="0" w:space="0" w:color="auto"/>
            <w:left w:val="none" w:sz="0" w:space="0" w:color="auto"/>
            <w:bottom w:val="none" w:sz="0" w:space="0" w:color="auto"/>
            <w:right w:val="none" w:sz="0" w:space="0" w:color="auto"/>
          </w:divBdr>
        </w:div>
      </w:divsChild>
    </w:div>
    <w:div w:id="86537919">
      <w:bodyDiv w:val="1"/>
      <w:marLeft w:val="0"/>
      <w:marRight w:val="0"/>
      <w:marTop w:val="0"/>
      <w:marBottom w:val="0"/>
      <w:divBdr>
        <w:top w:val="none" w:sz="0" w:space="0" w:color="auto"/>
        <w:left w:val="none" w:sz="0" w:space="0" w:color="auto"/>
        <w:bottom w:val="none" w:sz="0" w:space="0" w:color="auto"/>
        <w:right w:val="none" w:sz="0" w:space="0" w:color="auto"/>
      </w:divBdr>
      <w:divsChild>
        <w:div w:id="200243819">
          <w:marLeft w:val="0"/>
          <w:marRight w:val="0"/>
          <w:marTop w:val="0"/>
          <w:marBottom w:val="0"/>
          <w:divBdr>
            <w:top w:val="none" w:sz="0" w:space="0" w:color="auto"/>
            <w:left w:val="none" w:sz="0" w:space="0" w:color="auto"/>
            <w:bottom w:val="none" w:sz="0" w:space="0" w:color="auto"/>
            <w:right w:val="none" w:sz="0" w:space="0" w:color="auto"/>
          </w:divBdr>
        </w:div>
      </w:divsChild>
    </w:div>
    <w:div w:id="103350459">
      <w:bodyDiv w:val="1"/>
      <w:marLeft w:val="0"/>
      <w:marRight w:val="0"/>
      <w:marTop w:val="0"/>
      <w:marBottom w:val="0"/>
      <w:divBdr>
        <w:top w:val="none" w:sz="0" w:space="0" w:color="auto"/>
        <w:left w:val="none" w:sz="0" w:space="0" w:color="auto"/>
        <w:bottom w:val="none" w:sz="0" w:space="0" w:color="auto"/>
        <w:right w:val="none" w:sz="0" w:space="0" w:color="auto"/>
      </w:divBdr>
    </w:div>
    <w:div w:id="112554212">
      <w:bodyDiv w:val="1"/>
      <w:marLeft w:val="0"/>
      <w:marRight w:val="0"/>
      <w:marTop w:val="0"/>
      <w:marBottom w:val="0"/>
      <w:divBdr>
        <w:top w:val="none" w:sz="0" w:space="0" w:color="auto"/>
        <w:left w:val="none" w:sz="0" w:space="0" w:color="auto"/>
        <w:bottom w:val="none" w:sz="0" w:space="0" w:color="auto"/>
        <w:right w:val="none" w:sz="0" w:space="0" w:color="auto"/>
      </w:divBdr>
    </w:div>
    <w:div w:id="121001450">
      <w:bodyDiv w:val="1"/>
      <w:marLeft w:val="0"/>
      <w:marRight w:val="0"/>
      <w:marTop w:val="0"/>
      <w:marBottom w:val="0"/>
      <w:divBdr>
        <w:top w:val="none" w:sz="0" w:space="0" w:color="auto"/>
        <w:left w:val="none" w:sz="0" w:space="0" w:color="auto"/>
        <w:bottom w:val="none" w:sz="0" w:space="0" w:color="auto"/>
        <w:right w:val="none" w:sz="0" w:space="0" w:color="auto"/>
      </w:divBdr>
      <w:divsChild>
        <w:div w:id="1731687335">
          <w:marLeft w:val="0"/>
          <w:marRight w:val="0"/>
          <w:marTop w:val="0"/>
          <w:marBottom w:val="0"/>
          <w:divBdr>
            <w:top w:val="none" w:sz="0" w:space="0" w:color="auto"/>
            <w:left w:val="none" w:sz="0" w:space="0" w:color="auto"/>
            <w:bottom w:val="none" w:sz="0" w:space="0" w:color="auto"/>
            <w:right w:val="none" w:sz="0" w:space="0" w:color="auto"/>
          </w:divBdr>
        </w:div>
      </w:divsChild>
    </w:div>
    <w:div w:id="123736942">
      <w:bodyDiv w:val="1"/>
      <w:marLeft w:val="0"/>
      <w:marRight w:val="0"/>
      <w:marTop w:val="0"/>
      <w:marBottom w:val="0"/>
      <w:divBdr>
        <w:top w:val="none" w:sz="0" w:space="0" w:color="auto"/>
        <w:left w:val="none" w:sz="0" w:space="0" w:color="auto"/>
        <w:bottom w:val="none" w:sz="0" w:space="0" w:color="auto"/>
        <w:right w:val="none" w:sz="0" w:space="0" w:color="auto"/>
      </w:divBdr>
      <w:divsChild>
        <w:div w:id="1133867196">
          <w:marLeft w:val="0"/>
          <w:marRight w:val="0"/>
          <w:marTop w:val="0"/>
          <w:marBottom w:val="0"/>
          <w:divBdr>
            <w:top w:val="none" w:sz="0" w:space="0" w:color="auto"/>
            <w:left w:val="none" w:sz="0" w:space="0" w:color="auto"/>
            <w:bottom w:val="none" w:sz="0" w:space="0" w:color="auto"/>
            <w:right w:val="none" w:sz="0" w:space="0" w:color="auto"/>
          </w:divBdr>
        </w:div>
      </w:divsChild>
    </w:div>
    <w:div w:id="172188188">
      <w:bodyDiv w:val="1"/>
      <w:marLeft w:val="0"/>
      <w:marRight w:val="0"/>
      <w:marTop w:val="0"/>
      <w:marBottom w:val="0"/>
      <w:divBdr>
        <w:top w:val="none" w:sz="0" w:space="0" w:color="auto"/>
        <w:left w:val="none" w:sz="0" w:space="0" w:color="auto"/>
        <w:bottom w:val="none" w:sz="0" w:space="0" w:color="auto"/>
        <w:right w:val="none" w:sz="0" w:space="0" w:color="auto"/>
      </w:divBdr>
      <w:divsChild>
        <w:div w:id="1504974866">
          <w:marLeft w:val="0"/>
          <w:marRight w:val="0"/>
          <w:marTop w:val="0"/>
          <w:marBottom w:val="0"/>
          <w:divBdr>
            <w:top w:val="none" w:sz="0" w:space="0" w:color="auto"/>
            <w:left w:val="none" w:sz="0" w:space="0" w:color="auto"/>
            <w:bottom w:val="none" w:sz="0" w:space="0" w:color="auto"/>
            <w:right w:val="none" w:sz="0" w:space="0" w:color="auto"/>
          </w:divBdr>
        </w:div>
      </w:divsChild>
    </w:div>
    <w:div w:id="175269901">
      <w:bodyDiv w:val="1"/>
      <w:marLeft w:val="0"/>
      <w:marRight w:val="0"/>
      <w:marTop w:val="0"/>
      <w:marBottom w:val="0"/>
      <w:divBdr>
        <w:top w:val="none" w:sz="0" w:space="0" w:color="auto"/>
        <w:left w:val="none" w:sz="0" w:space="0" w:color="auto"/>
        <w:bottom w:val="none" w:sz="0" w:space="0" w:color="auto"/>
        <w:right w:val="none" w:sz="0" w:space="0" w:color="auto"/>
      </w:divBdr>
      <w:divsChild>
        <w:div w:id="847452826">
          <w:marLeft w:val="0"/>
          <w:marRight w:val="0"/>
          <w:marTop w:val="0"/>
          <w:marBottom w:val="0"/>
          <w:divBdr>
            <w:top w:val="none" w:sz="0" w:space="0" w:color="auto"/>
            <w:left w:val="none" w:sz="0" w:space="0" w:color="auto"/>
            <w:bottom w:val="none" w:sz="0" w:space="0" w:color="auto"/>
            <w:right w:val="none" w:sz="0" w:space="0" w:color="auto"/>
          </w:divBdr>
        </w:div>
      </w:divsChild>
    </w:div>
    <w:div w:id="181629140">
      <w:bodyDiv w:val="1"/>
      <w:marLeft w:val="0"/>
      <w:marRight w:val="0"/>
      <w:marTop w:val="0"/>
      <w:marBottom w:val="0"/>
      <w:divBdr>
        <w:top w:val="none" w:sz="0" w:space="0" w:color="auto"/>
        <w:left w:val="none" w:sz="0" w:space="0" w:color="auto"/>
        <w:bottom w:val="none" w:sz="0" w:space="0" w:color="auto"/>
        <w:right w:val="none" w:sz="0" w:space="0" w:color="auto"/>
      </w:divBdr>
      <w:divsChild>
        <w:div w:id="97068415">
          <w:marLeft w:val="0"/>
          <w:marRight w:val="0"/>
          <w:marTop w:val="0"/>
          <w:marBottom w:val="0"/>
          <w:divBdr>
            <w:top w:val="none" w:sz="0" w:space="0" w:color="auto"/>
            <w:left w:val="none" w:sz="0" w:space="0" w:color="auto"/>
            <w:bottom w:val="none" w:sz="0" w:space="0" w:color="auto"/>
            <w:right w:val="none" w:sz="0" w:space="0" w:color="auto"/>
          </w:divBdr>
        </w:div>
      </w:divsChild>
    </w:div>
    <w:div w:id="187332953">
      <w:bodyDiv w:val="1"/>
      <w:marLeft w:val="0"/>
      <w:marRight w:val="0"/>
      <w:marTop w:val="0"/>
      <w:marBottom w:val="0"/>
      <w:divBdr>
        <w:top w:val="none" w:sz="0" w:space="0" w:color="auto"/>
        <w:left w:val="none" w:sz="0" w:space="0" w:color="auto"/>
        <w:bottom w:val="none" w:sz="0" w:space="0" w:color="auto"/>
        <w:right w:val="none" w:sz="0" w:space="0" w:color="auto"/>
      </w:divBdr>
      <w:divsChild>
        <w:div w:id="6292051">
          <w:marLeft w:val="0"/>
          <w:marRight w:val="0"/>
          <w:marTop w:val="0"/>
          <w:marBottom w:val="0"/>
          <w:divBdr>
            <w:top w:val="none" w:sz="0" w:space="0" w:color="auto"/>
            <w:left w:val="none" w:sz="0" w:space="0" w:color="auto"/>
            <w:bottom w:val="none" w:sz="0" w:space="0" w:color="auto"/>
            <w:right w:val="none" w:sz="0" w:space="0" w:color="auto"/>
          </w:divBdr>
        </w:div>
        <w:div w:id="26954043">
          <w:marLeft w:val="0"/>
          <w:marRight w:val="0"/>
          <w:marTop w:val="0"/>
          <w:marBottom w:val="0"/>
          <w:divBdr>
            <w:top w:val="none" w:sz="0" w:space="0" w:color="auto"/>
            <w:left w:val="none" w:sz="0" w:space="0" w:color="auto"/>
            <w:bottom w:val="none" w:sz="0" w:space="0" w:color="auto"/>
            <w:right w:val="none" w:sz="0" w:space="0" w:color="auto"/>
          </w:divBdr>
        </w:div>
        <w:div w:id="52701582">
          <w:marLeft w:val="0"/>
          <w:marRight w:val="0"/>
          <w:marTop w:val="0"/>
          <w:marBottom w:val="0"/>
          <w:divBdr>
            <w:top w:val="none" w:sz="0" w:space="0" w:color="auto"/>
            <w:left w:val="none" w:sz="0" w:space="0" w:color="auto"/>
            <w:bottom w:val="none" w:sz="0" w:space="0" w:color="auto"/>
            <w:right w:val="none" w:sz="0" w:space="0" w:color="auto"/>
          </w:divBdr>
        </w:div>
        <w:div w:id="53437044">
          <w:marLeft w:val="0"/>
          <w:marRight w:val="0"/>
          <w:marTop w:val="0"/>
          <w:marBottom w:val="0"/>
          <w:divBdr>
            <w:top w:val="none" w:sz="0" w:space="0" w:color="auto"/>
            <w:left w:val="none" w:sz="0" w:space="0" w:color="auto"/>
            <w:bottom w:val="none" w:sz="0" w:space="0" w:color="auto"/>
            <w:right w:val="none" w:sz="0" w:space="0" w:color="auto"/>
          </w:divBdr>
        </w:div>
        <w:div w:id="81490221">
          <w:marLeft w:val="0"/>
          <w:marRight w:val="0"/>
          <w:marTop w:val="0"/>
          <w:marBottom w:val="0"/>
          <w:divBdr>
            <w:top w:val="none" w:sz="0" w:space="0" w:color="auto"/>
            <w:left w:val="none" w:sz="0" w:space="0" w:color="auto"/>
            <w:bottom w:val="none" w:sz="0" w:space="0" w:color="auto"/>
            <w:right w:val="none" w:sz="0" w:space="0" w:color="auto"/>
          </w:divBdr>
        </w:div>
        <w:div w:id="82381665">
          <w:marLeft w:val="0"/>
          <w:marRight w:val="0"/>
          <w:marTop w:val="0"/>
          <w:marBottom w:val="0"/>
          <w:divBdr>
            <w:top w:val="none" w:sz="0" w:space="0" w:color="auto"/>
            <w:left w:val="none" w:sz="0" w:space="0" w:color="auto"/>
            <w:bottom w:val="none" w:sz="0" w:space="0" w:color="auto"/>
            <w:right w:val="none" w:sz="0" w:space="0" w:color="auto"/>
          </w:divBdr>
        </w:div>
        <w:div w:id="116874106">
          <w:marLeft w:val="0"/>
          <w:marRight w:val="0"/>
          <w:marTop w:val="0"/>
          <w:marBottom w:val="0"/>
          <w:divBdr>
            <w:top w:val="none" w:sz="0" w:space="0" w:color="auto"/>
            <w:left w:val="none" w:sz="0" w:space="0" w:color="auto"/>
            <w:bottom w:val="none" w:sz="0" w:space="0" w:color="auto"/>
            <w:right w:val="none" w:sz="0" w:space="0" w:color="auto"/>
          </w:divBdr>
        </w:div>
        <w:div w:id="161284935">
          <w:marLeft w:val="0"/>
          <w:marRight w:val="0"/>
          <w:marTop w:val="0"/>
          <w:marBottom w:val="0"/>
          <w:divBdr>
            <w:top w:val="none" w:sz="0" w:space="0" w:color="auto"/>
            <w:left w:val="none" w:sz="0" w:space="0" w:color="auto"/>
            <w:bottom w:val="none" w:sz="0" w:space="0" w:color="auto"/>
            <w:right w:val="none" w:sz="0" w:space="0" w:color="auto"/>
          </w:divBdr>
        </w:div>
        <w:div w:id="168368971">
          <w:marLeft w:val="0"/>
          <w:marRight w:val="0"/>
          <w:marTop w:val="0"/>
          <w:marBottom w:val="0"/>
          <w:divBdr>
            <w:top w:val="none" w:sz="0" w:space="0" w:color="auto"/>
            <w:left w:val="none" w:sz="0" w:space="0" w:color="auto"/>
            <w:bottom w:val="none" w:sz="0" w:space="0" w:color="auto"/>
            <w:right w:val="none" w:sz="0" w:space="0" w:color="auto"/>
          </w:divBdr>
        </w:div>
        <w:div w:id="185288194">
          <w:marLeft w:val="0"/>
          <w:marRight w:val="0"/>
          <w:marTop w:val="0"/>
          <w:marBottom w:val="0"/>
          <w:divBdr>
            <w:top w:val="none" w:sz="0" w:space="0" w:color="auto"/>
            <w:left w:val="none" w:sz="0" w:space="0" w:color="auto"/>
            <w:bottom w:val="none" w:sz="0" w:space="0" w:color="auto"/>
            <w:right w:val="none" w:sz="0" w:space="0" w:color="auto"/>
          </w:divBdr>
        </w:div>
        <w:div w:id="187913498">
          <w:marLeft w:val="0"/>
          <w:marRight w:val="0"/>
          <w:marTop w:val="0"/>
          <w:marBottom w:val="0"/>
          <w:divBdr>
            <w:top w:val="none" w:sz="0" w:space="0" w:color="auto"/>
            <w:left w:val="none" w:sz="0" w:space="0" w:color="auto"/>
            <w:bottom w:val="none" w:sz="0" w:space="0" w:color="auto"/>
            <w:right w:val="none" w:sz="0" w:space="0" w:color="auto"/>
          </w:divBdr>
        </w:div>
        <w:div w:id="203104564">
          <w:marLeft w:val="0"/>
          <w:marRight w:val="0"/>
          <w:marTop w:val="0"/>
          <w:marBottom w:val="0"/>
          <w:divBdr>
            <w:top w:val="none" w:sz="0" w:space="0" w:color="auto"/>
            <w:left w:val="none" w:sz="0" w:space="0" w:color="auto"/>
            <w:bottom w:val="none" w:sz="0" w:space="0" w:color="auto"/>
            <w:right w:val="none" w:sz="0" w:space="0" w:color="auto"/>
          </w:divBdr>
        </w:div>
        <w:div w:id="241138687">
          <w:marLeft w:val="0"/>
          <w:marRight w:val="0"/>
          <w:marTop w:val="0"/>
          <w:marBottom w:val="0"/>
          <w:divBdr>
            <w:top w:val="none" w:sz="0" w:space="0" w:color="auto"/>
            <w:left w:val="none" w:sz="0" w:space="0" w:color="auto"/>
            <w:bottom w:val="none" w:sz="0" w:space="0" w:color="auto"/>
            <w:right w:val="none" w:sz="0" w:space="0" w:color="auto"/>
          </w:divBdr>
        </w:div>
        <w:div w:id="290750043">
          <w:marLeft w:val="0"/>
          <w:marRight w:val="0"/>
          <w:marTop w:val="0"/>
          <w:marBottom w:val="0"/>
          <w:divBdr>
            <w:top w:val="none" w:sz="0" w:space="0" w:color="auto"/>
            <w:left w:val="none" w:sz="0" w:space="0" w:color="auto"/>
            <w:bottom w:val="none" w:sz="0" w:space="0" w:color="auto"/>
            <w:right w:val="none" w:sz="0" w:space="0" w:color="auto"/>
          </w:divBdr>
        </w:div>
        <w:div w:id="318191558">
          <w:marLeft w:val="0"/>
          <w:marRight w:val="0"/>
          <w:marTop w:val="0"/>
          <w:marBottom w:val="0"/>
          <w:divBdr>
            <w:top w:val="none" w:sz="0" w:space="0" w:color="auto"/>
            <w:left w:val="none" w:sz="0" w:space="0" w:color="auto"/>
            <w:bottom w:val="none" w:sz="0" w:space="0" w:color="auto"/>
            <w:right w:val="none" w:sz="0" w:space="0" w:color="auto"/>
          </w:divBdr>
        </w:div>
        <w:div w:id="327832797">
          <w:marLeft w:val="0"/>
          <w:marRight w:val="0"/>
          <w:marTop w:val="0"/>
          <w:marBottom w:val="0"/>
          <w:divBdr>
            <w:top w:val="none" w:sz="0" w:space="0" w:color="auto"/>
            <w:left w:val="none" w:sz="0" w:space="0" w:color="auto"/>
            <w:bottom w:val="none" w:sz="0" w:space="0" w:color="auto"/>
            <w:right w:val="none" w:sz="0" w:space="0" w:color="auto"/>
          </w:divBdr>
        </w:div>
        <w:div w:id="338310513">
          <w:marLeft w:val="0"/>
          <w:marRight w:val="0"/>
          <w:marTop w:val="0"/>
          <w:marBottom w:val="0"/>
          <w:divBdr>
            <w:top w:val="none" w:sz="0" w:space="0" w:color="auto"/>
            <w:left w:val="none" w:sz="0" w:space="0" w:color="auto"/>
            <w:bottom w:val="none" w:sz="0" w:space="0" w:color="auto"/>
            <w:right w:val="none" w:sz="0" w:space="0" w:color="auto"/>
          </w:divBdr>
        </w:div>
        <w:div w:id="342324588">
          <w:marLeft w:val="0"/>
          <w:marRight w:val="0"/>
          <w:marTop w:val="0"/>
          <w:marBottom w:val="0"/>
          <w:divBdr>
            <w:top w:val="none" w:sz="0" w:space="0" w:color="auto"/>
            <w:left w:val="none" w:sz="0" w:space="0" w:color="auto"/>
            <w:bottom w:val="none" w:sz="0" w:space="0" w:color="auto"/>
            <w:right w:val="none" w:sz="0" w:space="0" w:color="auto"/>
          </w:divBdr>
        </w:div>
        <w:div w:id="359476148">
          <w:marLeft w:val="0"/>
          <w:marRight w:val="0"/>
          <w:marTop w:val="0"/>
          <w:marBottom w:val="0"/>
          <w:divBdr>
            <w:top w:val="none" w:sz="0" w:space="0" w:color="auto"/>
            <w:left w:val="none" w:sz="0" w:space="0" w:color="auto"/>
            <w:bottom w:val="none" w:sz="0" w:space="0" w:color="auto"/>
            <w:right w:val="none" w:sz="0" w:space="0" w:color="auto"/>
          </w:divBdr>
        </w:div>
        <w:div w:id="362174254">
          <w:marLeft w:val="0"/>
          <w:marRight w:val="0"/>
          <w:marTop w:val="0"/>
          <w:marBottom w:val="0"/>
          <w:divBdr>
            <w:top w:val="none" w:sz="0" w:space="0" w:color="auto"/>
            <w:left w:val="none" w:sz="0" w:space="0" w:color="auto"/>
            <w:bottom w:val="none" w:sz="0" w:space="0" w:color="auto"/>
            <w:right w:val="none" w:sz="0" w:space="0" w:color="auto"/>
          </w:divBdr>
        </w:div>
        <w:div w:id="363485084">
          <w:marLeft w:val="0"/>
          <w:marRight w:val="0"/>
          <w:marTop w:val="0"/>
          <w:marBottom w:val="0"/>
          <w:divBdr>
            <w:top w:val="none" w:sz="0" w:space="0" w:color="auto"/>
            <w:left w:val="none" w:sz="0" w:space="0" w:color="auto"/>
            <w:bottom w:val="none" w:sz="0" w:space="0" w:color="auto"/>
            <w:right w:val="none" w:sz="0" w:space="0" w:color="auto"/>
          </w:divBdr>
        </w:div>
        <w:div w:id="459540804">
          <w:marLeft w:val="0"/>
          <w:marRight w:val="0"/>
          <w:marTop w:val="0"/>
          <w:marBottom w:val="0"/>
          <w:divBdr>
            <w:top w:val="none" w:sz="0" w:space="0" w:color="auto"/>
            <w:left w:val="none" w:sz="0" w:space="0" w:color="auto"/>
            <w:bottom w:val="none" w:sz="0" w:space="0" w:color="auto"/>
            <w:right w:val="none" w:sz="0" w:space="0" w:color="auto"/>
          </w:divBdr>
        </w:div>
        <w:div w:id="470634994">
          <w:marLeft w:val="0"/>
          <w:marRight w:val="0"/>
          <w:marTop w:val="0"/>
          <w:marBottom w:val="0"/>
          <w:divBdr>
            <w:top w:val="none" w:sz="0" w:space="0" w:color="auto"/>
            <w:left w:val="none" w:sz="0" w:space="0" w:color="auto"/>
            <w:bottom w:val="none" w:sz="0" w:space="0" w:color="auto"/>
            <w:right w:val="none" w:sz="0" w:space="0" w:color="auto"/>
          </w:divBdr>
        </w:div>
        <w:div w:id="471141654">
          <w:marLeft w:val="0"/>
          <w:marRight w:val="0"/>
          <w:marTop w:val="0"/>
          <w:marBottom w:val="0"/>
          <w:divBdr>
            <w:top w:val="none" w:sz="0" w:space="0" w:color="auto"/>
            <w:left w:val="none" w:sz="0" w:space="0" w:color="auto"/>
            <w:bottom w:val="none" w:sz="0" w:space="0" w:color="auto"/>
            <w:right w:val="none" w:sz="0" w:space="0" w:color="auto"/>
          </w:divBdr>
        </w:div>
        <w:div w:id="484442254">
          <w:marLeft w:val="0"/>
          <w:marRight w:val="0"/>
          <w:marTop w:val="0"/>
          <w:marBottom w:val="0"/>
          <w:divBdr>
            <w:top w:val="none" w:sz="0" w:space="0" w:color="auto"/>
            <w:left w:val="none" w:sz="0" w:space="0" w:color="auto"/>
            <w:bottom w:val="none" w:sz="0" w:space="0" w:color="auto"/>
            <w:right w:val="none" w:sz="0" w:space="0" w:color="auto"/>
          </w:divBdr>
        </w:div>
        <w:div w:id="484467897">
          <w:marLeft w:val="0"/>
          <w:marRight w:val="0"/>
          <w:marTop w:val="0"/>
          <w:marBottom w:val="0"/>
          <w:divBdr>
            <w:top w:val="none" w:sz="0" w:space="0" w:color="auto"/>
            <w:left w:val="none" w:sz="0" w:space="0" w:color="auto"/>
            <w:bottom w:val="none" w:sz="0" w:space="0" w:color="auto"/>
            <w:right w:val="none" w:sz="0" w:space="0" w:color="auto"/>
          </w:divBdr>
        </w:div>
        <w:div w:id="507327538">
          <w:marLeft w:val="0"/>
          <w:marRight w:val="0"/>
          <w:marTop w:val="0"/>
          <w:marBottom w:val="0"/>
          <w:divBdr>
            <w:top w:val="none" w:sz="0" w:space="0" w:color="auto"/>
            <w:left w:val="none" w:sz="0" w:space="0" w:color="auto"/>
            <w:bottom w:val="none" w:sz="0" w:space="0" w:color="auto"/>
            <w:right w:val="none" w:sz="0" w:space="0" w:color="auto"/>
          </w:divBdr>
        </w:div>
        <w:div w:id="535436838">
          <w:marLeft w:val="0"/>
          <w:marRight w:val="0"/>
          <w:marTop w:val="0"/>
          <w:marBottom w:val="0"/>
          <w:divBdr>
            <w:top w:val="none" w:sz="0" w:space="0" w:color="auto"/>
            <w:left w:val="none" w:sz="0" w:space="0" w:color="auto"/>
            <w:bottom w:val="none" w:sz="0" w:space="0" w:color="auto"/>
            <w:right w:val="none" w:sz="0" w:space="0" w:color="auto"/>
          </w:divBdr>
        </w:div>
        <w:div w:id="557595819">
          <w:marLeft w:val="0"/>
          <w:marRight w:val="0"/>
          <w:marTop w:val="0"/>
          <w:marBottom w:val="0"/>
          <w:divBdr>
            <w:top w:val="none" w:sz="0" w:space="0" w:color="auto"/>
            <w:left w:val="none" w:sz="0" w:space="0" w:color="auto"/>
            <w:bottom w:val="none" w:sz="0" w:space="0" w:color="auto"/>
            <w:right w:val="none" w:sz="0" w:space="0" w:color="auto"/>
          </w:divBdr>
        </w:div>
        <w:div w:id="563106520">
          <w:marLeft w:val="0"/>
          <w:marRight w:val="0"/>
          <w:marTop w:val="0"/>
          <w:marBottom w:val="0"/>
          <w:divBdr>
            <w:top w:val="none" w:sz="0" w:space="0" w:color="auto"/>
            <w:left w:val="none" w:sz="0" w:space="0" w:color="auto"/>
            <w:bottom w:val="none" w:sz="0" w:space="0" w:color="auto"/>
            <w:right w:val="none" w:sz="0" w:space="0" w:color="auto"/>
          </w:divBdr>
        </w:div>
        <w:div w:id="583414136">
          <w:marLeft w:val="0"/>
          <w:marRight w:val="0"/>
          <w:marTop w:val="0"/>
          <w:marBottom w:val="0"/>
          <w:divBdr>
            <w:top w:val="none" w:sz="0" w:space="0" w:color="auto"/>
            <w:left w:val="none" w:sz="0" w:space="0" w:color="auto"/>
            <w:bottom w:val="none" w:sz="0" w:space="0" w:color="auto"/>
            <w:right w:val="none" w:sz="0" w:space="0" w:color="auto"/>
          </w:divBdr>
        </w:div>
        <w:div w:id="591011938">
          <w:marLeft w:val="0"/>
          <w:marRight w:val="0"/>
          <w:marTop w:val="0"/>
          <w:marBottom w:val="0"/>
          <w:divBdr>
            <w:top w:val="none" w:sz="0" w:space="0" w:color="auto"/>
            <w:left w:val="none" w:sz="0" w:space="0" w:color="auto"/>
            <w:bottom w:val="none" w:sz="0" w:space="0" w:color="auto"/>
            <w:right w:val="none" w:sz="0" w:space="0" w:color="auto"/>
          </w:divBdr>
        </w:div>
        <w:div w:id="610940547">
          <w:marLeft w:val="0"/>
          <w:marRight w:val="0"/>
          <w:marTop w:val="0"/>
          <w:marBottom w:val="0"/>
          <w:divBdr>
            <w:top w:val="none" w:sz="0" w:space="0" w:color="auto"/>
            <w:left w:val="none" w:sz="0" w:space="0" w:color="auto"/>
            <w:bottom w:val="none" w:sz="0" w:space="0" w:color="auto"/>
            <w:right w:val="none" w:sz="0" w:space="0" w:color="auto"/>
          </w:divBdr>
        </w:div>
        <w:div w:id="616373719">
          <w:marLeft w:val="0"/>
          <w:marRight w:val="0"/>
          <w:marTop w:val="0"/>
          <w:marBottom w:val="0"/>
          <w:divBdr>
            <w:top w:val="none" w:sz="0" w:space="0" w:color="auto"/>
            <w:left w:val="none" w:sz="0" w:space="0" w:color="auto"/>
            <w:bottom w:val="none" w:sz="0" w:space="0" w:color="auto"/>
            <w:right w:val="none" w:sz="0" w:space="0" w:color="auto"/>
          </w:divBdr>
        </w:div>
        <w:div w:id="634217872">
          <w:marLeft w:val="0"/>
          <w:marRight w:val="0"/>
          <w:marTop w:val="0"/>
          <w:marBottom w:val="0"/>
          <w:divBdr>
            <w:top w:val="none" w:sz="0" w:space="0" w:color="auto"/>
            <w:left w:val="none" w:sz="0" w:space="0" w:color="auto"/>
            <w:bottom w:val="none" w:sz="0" w:space="0" w:color="auto"/>
            <w:right w:val="none" w:sz="0" w:space="0" w:color="auto"/>
          </w:divBdr>
        </w:div>
        <w:div w:id="658580170">
          <w:marLeft w:val="0"/>
          <w:marRight w:val="0"/>
          <w:marTop w:val="0"/>
          <w:marBottom w:val="0"/>
          <w:divBdr>
            <w:top w:val="none" w:sz="0" w:space="0" w:color="auto"/>
            <w:left w:val="none" w:sz="0" w:space="0" w:color="auto"/>
            <w:bottom w:val="none" w:sz="0" w:space="0" w:color="auto"/>
            <w:right w:val="none" w:sz="0" w:space="0" w:color="auto"/>
          </w:divBdr>
        </w:div>
        <w:div w:id="675232098">
          <w:marLeft w:val="0"/>
          <w:marRight w:val="0"/>
          <w:marTop w:val="0"/>
          <w:marBottom w:val="0"/>
          <w:divBdr>
            <w:top w:val="none" w:sz="0" w:space="0" w:color="auto"/>
            <w:left w:val="none" w:sz="0" w:space="0" w:color="auto"/>
            <w:bottom w:val="none" w:sz="0" w:space="0" w:color="auto"/>
            <w:right w:val="none" w:sz="0" w:space="0" w:color="auto"/>
          </w:divBdr>
        </w:div>
        <w:div w:id="683871770">
          <w:marLeft w:val="0"/>
          <w:marRight w:val="0"/>
          <w:marTop w:val="0"/>
          <w:marBottom w:val="0"/>
          <w:divBdr>
            <w:top w:val="none" w:sz="0" w:space="0" w:color="auto"/>
            <w:left w:val="none" w:sz="0" w:space="0" w:color="auto"/>
            <w:bottom w:val="none" w:sz="0" w:space="0" w:color="auto"/>
            <w:right w:val="none" w:sz="0" w:space="0" w:color="auto"/>
          </w:divBdr>
        </w:div>
        <w:div w:id="705568856">
          <w:marLeft w:val="0"/>
          <w:marRight w:val="0"/>
          <w:marTop w:val="0"/>
          <w:marBottom w:val="0"/>
          <w:divBdr>
            <w:top w:val="none" w:sz="0" w:space="0" w:color="auto"/>
            <w:left w:val="none" w:sz="0" w:space="0" w:color="auto"/>
            <w:bottom w:val="none" w:sz="0" w:space="0" w:color="auto"/>
            <w:right w:val="none" w:sz="0" w:space="0" w:color="auto"/>
          </w:divBdr>
        </w:div>
        <w:div w:id="713192180">
          <w:marLeft w:val="0"/>
          <w:marRight w:val="0"/>
          <w:marTop w:val="0"/>
          <w:marBottom w:val="0"/>
          <w:divBdr>
            <w:top w:val="none" w:sz="0" w:space="0" w:color="auto"/>
            <w:left w:val="none" w:sz="0" w:space="0" w:color="auto"/>
            <w:bottom w:val="none" w:sz="0" w:space="0" w:color="auto"/>
            <w:right w:val="none" w:sz="0" w:space="0" w:color="auto"/>
          </w:divBdr>
        </w:div>
        <w:div w:id="714692516">
          <w:marLeft w:val="0"/>
          <w:marRight w:val="0"/>
          <w:marTop w:val="0"/>
          <w:marBottom w:val="0"/>
          <w:divBdr>
            <w:top w:val="none" w:sz="0" w:space="0" w:color="auto"/>
            <w:left w:val="none" w:sz="0" w:space="0" w:color="auto"/>
            <w:bottom w:val="none" w:sz="0" w:space="0" w:color="auto"/>
            <w:right w:val="none" w:sz="0" w:space="0" w:color="auto"/>
          </w:divBdr>
        </w:div>
        <w:div w:id="750735889">
          <w:marLeft w:val="0"/>
          <w:marRight w:val="0"/>
          <w:marTop w:val="0"/>
          <w:marBottom w:val="0"/>
          <w:divBdr>
            <w:top w:val="none" w:sz="0" w:space="0" w:color="auto"/>
            <w:left w:val="none" w:sz="0" w:space="0" w:color="auto"/>
            <w:bottom w:val="none" w:sz="0" w:space="0" w:color="auto"/>
            <w:right w:val="none" w:sz="0" w:space="0" w:color="auto"/>
          </w:divBdr>
        </w:div>
        <w:div w:id="761537196">
          <w:marLeft w:val="0"/>
          <w:marRight w:val="0"/>
          <w:marTop w:val="0"/>
          <w:marBottom w:val="0"/>
          <w:divBdr>
            <w:top w:val="none" w:sz="0" w:space="0" w:color="auto"/>
            <w:left w:val="none" w:sz="0" w:space="0" w:color="auto"/>
            <w:bottom w:val="none" w:sz="0" w:space="0" w:color="auto"/>
            <w:right w:val="none" w:sz="0" w:space="0" w:color="auto"/>
          </w:divBdr>
        </w:div>
        <w:div w:id="768045345">
          <w:marLeft w:val="0"/>
          <w:marRight w:val="0"/>
          <w:marTop w:val="0"/>
          <w:marBottom w:val="0"/>
          <w:divBdr>
            <w:top w:val="none" w:sz="0" w:space="0" w:color="auto"/>
            <w:left w:val="none" w:sz="0" w:space="0" w:color="auto"/>
            <w:bottom w:val="none" w:sz="0" w:space="0" w:color="auto"/>
            <w:right w:val="none" w:sz="0" w:space="0" w:color="auto"/>
          </w:divBdr>
        </w:div>
        <w:div w:id="778838308">
          <w:marLeft w:val="0"/>
          <w:marRight w:val="0"/>
          <w:marTop w:val="0"/>
          <w:marBottom w:val="0"/>
          <w:divBdr>
            <w:top w:val="none" w:sz="0" w:space="0" w:color="auto"/>
            <w:left w:val="none" w:sz="0" w:space="0" w:color="auto"/>
            <w:bottom w:val="none" w:sz="0" w:space="0" w:color="auto"/>
            <w:right w:val="none" w:sz="0" w:space="0" w:color="auto"/>
          </w:divBdr>
        </w:div>
        <w:div w:id="783815266">
          <w:marLeft w:val="0"/>
          <w:marRight w:val="0"/>
          <w:marTop w:val="0"/>
          <w:marBottom w:val="0"/>
          <w:divBdr>
            <w:top w:val="none" w:sz="0" w:space="0" w:color="auto"/>
            <w:left w:val="none" w:sz="0" w:space="0" w:color="auto"/>
            <w:bottom w:val="none" w:sz="0" w:space="0" w:color="auto"/>
            <w:right w:val="none" w:sz="0" w:space="0" w:color="auto"/>
          </w:divBdr>
        </w:div>
        <w:div w:id="787239464">
          <w:marLeft w:val="0"/>
          <w:marRight w:val="0"/>
          <w:marTop w:val="0"/>
          <w:marBottom w:val="0"/>
          <w:divBdr>
            <w:top w:val="none" w:sz="0" w:space="0" w:color="auto"/>
            <w:left w:val="none" w:sz="0" w:space="0" w:color="auto"/>
            <w:bottom w:val="none" w:sz="0" w:space="0" w:color="auto"/>
            <w:right w:val="none" w:sz="0" w:space="0" w:color="auto"/>
          </w:divBdr>
        </w:div>
        <w:div w:id="794640725">
          <w:marLeft w:val="0"/>
          <w:marRight w:val="0"/>
          <w:marTop w:val="0"/>
          <w:marBottom w:val="0"/>
          <w:divBdr>
            <w:top w:val="none" w:sz="0" w:space="0" w:color="auto"/>
            <w:left w:val="none" w:sz="0" w:space="0" w:color="auto"/>
            <w:bottom w:val="none" w:sz="0" w:space="0" w:color="auto"/>
            <w:right w:val="none" w:sz="0" w:space="0" w:color="auto"/>
          </w:divBdr>
        </w:div>
        <w:div w:id="815802821">
          <w:marLeft w:val="0"/>
          <w:marRight w:val="0"/>
          <w:marTop w:val="0"/>
          <w:marBottom w:val="0"/>
          <w:divBdr>
            <w:top w:val="none" w:sz="0" w:space="0" w:color="auto"/>
            <w:left w:val="none" w:sz="0" w:space="0" w:color="auto"/>
            <w:bottom w:val="none" w:sz="0" w:space="0" w:color="auto"/>
            <w:right w:val="none" w:sz="0" w:space="0" w:color="auto"/>
          </w:divBdr>
        </w:div>
        <w:div w:id="834496897">
          <w:marLeft w:val="0"/>
          <w:marRight w:val="0"/>
          <w:marTop w:val="0"/>
          <w:marBottom w:val="0"/>
          <w:divBdr>
            <w:top w:val="none" w:sz="0" w:space="0" w:color="auto"/>
            <w:left w:val="none" w:sz="0" w:space="0" w:color="auto"/>
            <w:bottom w:val="none" w:sz="0" w:space="0" w:color="auto"/>
            <w:right w:val="none" w:sz="0" w:space="0" w:color="auto"/>
          </w:divBdr>
        </w:div>
        <w:div w:id="834805519">
          <w:marLeft w:val="0"/>
          <w:marRight w:val="0"/>
          <w:marTop w:val="0"/>
          <w:marBottom w:val="0"/>
          <w:divBdr>
            <w:top w:val="none" w:sz="0" w:space="0" w:color="auto"/>
            <w:left w:val="none" w:sz="0" w:space="0" w:color="auto"/>
            <w:bottom w:val="none" w:sz="0" w:space="0" w:color="auto"/>
            <w:right w:val="none" w:sz="0" w:space="0" w:color="auto"/>
          </w:divBdr>
        </w:div>
        <w:div w:id="836848277">
          <w:marLeft w:val="0"/>
          <w:marRight w:val="0"/>
          <w:marTop w:val="0"/>
          <w:marBottom w:val="0"/>
          <w:divBdr>
            <w:top w:val="none" w:sz="0" w:space="0" w:color="auto"/>
            <w:left w:val="none" w:sz="0" w:space="0" w:color="auto"/>
            <w:bottom w:val="none" w:sz="0" w:space="0" w:color="auto"/>
            <w:right w:val="none" w:sz="0" w:space="0" w:color="auto"/>
          </w:divBdr>
        </w:div>
        <w:div w:id="844054215">
          <w:marLeft w:val="0"/>
          <w:marRight w:val="0"/>
          <w:marTop w:val="0"/>
          <w:marBottom w:val="0"/>
          <w:divBdr>
            <w:top w:val="none" w:sz="0" w:space="0" w:color="auto"/>
            <w:left w:val="none" w:sz="0" w:space="0" w:color="auto"/>
            <w:bottom w:val="none" w:sz="0" w:space="0" w:color="auto"/>
            <w:right w:val="none" w:sz="0" w:space="0" w:color="auto"/>
          </w:divBdr>
        </w:div>
        <w:div w:id="849873406">
          <w:marLeft w:val="0"/>
          <w:marRight w:val="0"/>
          <w:marTop w:val="0"/>
          <w:marBottom w:val="0"/>
          <w:divBdr>
            <w:top w:val="none" w:sz="0" w:space="0" w:color="auto"/>
            <w:left w:val="none" w:sz="0" w:space="0" w:color="auto"/>
            <w:bottom w:val="none" w:sz="0" w:space="0" w:color="auto"/>
            <w:right w:val="none" w:sz="0" w:space="0" w:color="auto"/>
          </w:divBdr>
        </w:div>
        <w:div w:id="857889729">
          <w:marLeft w:val="0"/>
          <w:marRight w:val="0"/>
          <w:marTop w:val="0"/>
          <w:marBottom w:val="0"/>
          <w:divBdr>
            <w:top w:val="none" w:sz="0" w:space="0" w:color="auto"/>
            <w:left w:val="none" w:sz="0" w:space="0" w:color="auto"/>
            <w:bottom w:val="none" w:sz="0" w:space="0" w:color="auto"/>
            <w:right w:val="none" w:sz="0" w:space="0" w:color="auto"/>
          </w:divBdr>
        </w:div>
        <w:div w:id="875896185">
          <w:marLeft w:val="0"/>
          <w:marRight w:val="0"/>
          <w:marTop w:val="0"/>
          <w:marBottom w:val="0"/>
          <w:divBdr>
            <w:top w:val="none" w:sz="0" w:space="0" w:color="auto"/>
            <w:left w:val="none" w:sz="0" w:space="0" w:color="auto"/>
            <w:bottom w:val="none" w:sz="0" w:space="0" w:color="auto"/>
            <w:right w:val="none" w:sz="0" w:space="0" w:color="auto"/>
          </w:divBdr>
        </w:div>
        <w:div w:id="880703497">
          <w:marLeft w:val="0"/>
          <w:marRight w:val="0"/>
          <w:marTop w:val="0"/>
          <w:marBottom w:val="0"/>
          <w:divBdr>
            <w:top w:val="none" w:sz="0" w:space="0" w:color="auto"/>
            <w:left w:val="none" w:sz="0" w:space="0" w:color="auto"/>
            <w:bottom w:val="none" w:sz="0" w:space="0" w:color="auto"/>
            <w:right w:val="none" w:sz="0" w:space="0" w:color="auto"/>
          </w:divBdr>
        </w:div>
        <w:div w:id="898396419">
          <w:marLeft w:val="0"/>
          <w:marRight w:val="0"/>
          <w:marTop w:val="0"/>
          <w:marBottom w:val="0"/>
          <w:divBdr>
            <w:top w:val="none" w:sz="0" w:space="0" w:color="auto"/>
            <w:left w:val="none" w:sz="0" w:space="0" w:color="auto"/>
            <w:bottom w:val="none" w:sz="0" w:space="0" w:color="auto"/>
            <w:right w:val="none" w:sz="0" w:space="0" w:color="auto"/>
          </w:divBdr>
        </w:div>
        <w:div w:id="917982946">
          <w:marLeft w:val="0"/>
          <w:marRight w:val="0"/>
          <w:marTop w:val="0"/>
          <w:marBottom w:val="0"/>
          <w:divBdr>
            <w:top w:val="none" w:sz="0" w:space="0" w:color="auto"/>
            <w:left w:val="none" w:sz="0" w:space="0" w:color="auto"/>
            <w:bottom w:val="none" w:sz="0" w:space="0" w:color="auto"/>
            <w:right w:val="none" w:sz="0" w:space="0" w:color="auto"/>
          </w:divBdr>
        </w:div>
        <w:div w:id="927078253">
          <w:marLeft w:val="0"/>
          <w:marRight w:val="0"/>
          <w:marTop w:val="0"/>
          <w:marBottom w:val="0"/>
          <w:divBdr>
            <w:top w:val="none" w:sz="0" w:space="0" w:color="auto"/>
            <w:left w:val="none" w:sz="0" w:space="0" w:color="auto"/>
            <w:bottom w:val="none" w:sz="0" w:space="0" w:color="auto"/>
            <w:right w:val="none" w:sz="0" w:space="0" w:color="auto"/>
          </w:divBdr>
        </w:div>
        <w:div w:id="930971111">
          <w:marLeft w:val="0"/>
          <w:marRight w:val="0"/>
          <w:marTop w:val="0"/>
          <w:marBottom w:val="0"/>
          <w:divBdr>
            <w:top w:val="none" w:sz="0" w:space="0" w:color="auto"/>
            <w:left w:val="none" w:sz="0" w:space="0" w:color="auto"/>
            <w:bottom w:val="none" w:sz="0" w:space="0" w:color="auto"/>
            <w:right w:val="none" w:sz="0" w:space="0" w:color="auto"/>
          </w:divBdr>
        </w:div>
        <w:div w:id="931552434">
          <w:marLeft w:val="0"/>
          <w:marRight w:val="0"/>
          <w:marTop w:val="0"/>
          <w:marBottom w:val="0"/>
          <w:divBdr>
            <w:top w:val="none" w:sz="0" w:space="0" w:color="auto"/>
            <w:left w:val="none" w:sz="0" w:space="0" w:color="auto"/>
            <w:bottom w:val="none" w:sz="0" w:space="0" w:color="auto"/>
            <w:right w:val="none" w:sz="0" w:space="0" w:color="auto"/>
          </w:divBdr>
        </w:div>
        <w:div w:id="948778267">
          <w:marLeft w:val="0"/>
          <w:marRight w:val="0"/>
          <w:marTop w:val="0"/>
          <w:marBottom w:val="0"/>
          <w:divBdr>
            <w:top w:val="none" w:sz="0" w:space="0" w:color="auto"/>
            <w:left w:val="none" w:sz="0" w:space="0" w:color="auto"/>
            <w:bottom w:val="none" w:sz="0" w:space="0" w:color="auto"/>
            <w:right w:val="none" w:sz="0" w:space="0" w:color="auto"/>
          </w:divBdr>
        </w:div>
        <w:div w:id="962806776">
          <w:marLeft w:val="0"/>
          <w:marRight w:val="0"/>
          <w:marTop w:val="0"/>
          <w:marBottom w:val="0"/>
          <w:divBdr>
            <w:top w:val="none" w:sz="0" w:space="0" w:color="auto"/>
            <w:left w:val="none" w:sz="0" w:space="0" w:color="auto"/>
            <w:bottom w:val="none" w:sz="0" w:space="0" w:color="auto"/>
            <w:right w:val="none" w:sz="0" w:space="0" w:color="auto"/>
          </w:divBdr>
        </w:div>
        <w:div w:id="978729616">
          <w:marLeft w:val="0"/>
          <w:marRight w:val="0"/>
          <w:marTop w:val="0"/>
          <w:marBottom w:val="0"/>
          <w:divBdr>
            <w:top w:val="none" w:sz="0" w:space="0" w:color="auto"/>
            <w:left w:val="none" w:sz="0" w:space="0" w:color="auto"/>
            <w:bottom w:val="none" w:sz="0" w:space="0" w:color="auto"/>
            <w:right w:val="none" w:sz="0" w:space="0" w:color="auto"/>
          </w:divBdr>
        </w:div>
        <w:div w:id="1006250235">
          <w:marLeft w:val="0"/>
          <w:marRight w:val="0"/>
          <w:marTop w:val="0"/>
          <w:marBottom w:val="0"/>
          <w:divBdr>
            <w:top w:val="none" w:sz="0" w:space="0" w:color="auto"/>
            <w:left w:val="none" w:sz="0" w:space="0" w:color="auto"/>
            <w:bottom w:val="none" w:sz="0" w:space="0" w:color="auto"/>
            <w:right w:val="none" w:sz="0" w:space="0" w:color="auto"/>
          </w:divBdr>
        </w:div>
        <w:div w:id="1021391226">
          <w:marLeft w:val="0"/>
          <w:marRight w:val="0"/>
          <w:marTop w:val="0"/>
          <w:marBottom w:val="0"/>
          <w:divBdr>
            <w:top w:val="none" w:sz="0" w:space="0" w:color="auto"/>
            <w:left w:val="none" w:sz="0" w:space="0" w:color="auto"/>
            <w:bottom w:val="none" w:sz="0" w:space="0" w:color="auto"/>
            <w:right w:val="none" w:sz="0" w:space="0" w:color="auto"/>
          </w:divBdr>
        </w:div>
        <w:div w:id="1051534833">
          <w:marLeft w:val="0"/>
          <w:marRight w:val="0"/>
          <w:marTop w:val="0"/>
          <w:marBottom w:val="0"/>
          <w:divBdr>
            <w:top w:val="none" w:sz="0" w:space="0" w:color="auto"/>
            <w:left w:val="none" w:sz="0" w:space="0" w:color="auto"/>
            <w:bottom w:val="none" w:sz="0" w:space="0" w:color="auto"/>
            <w:right w:val="none" w:sz="0" w:space="0" w:color="auto"/>
          </w:divBdr>
        </w:div>
        <w:div w:id="1090928598">
          <w:marLeft w:val="0"/>
          <w:marRight w:val="0"/>
          <w:marTop w:val="0"/>
          <w:marBottom w:val="0"/>
          <w:divBdr>
            <w:top w:val="none" w:sz="0" w:space="0" w:color="auto"/>
            <w:left w:val="none" w:sz="0" w:space="0" w:color="auto"/>
            <w:bottom w:val="none" w:sz="0" w:space="0" w:color="auto"/>
            <w:right w:val="none" w:sz="0" w:space="0" w:color="auto"/>
          </w:divBdr>
        </w:div>
        <w:div w:id="1128475098">
          <w:marLeft w:val="0"/>
          <w:marRight w:val="0"/>
          <w:marTop w:val="0"/>
          <w:marBottom w:val="0"/>
          <w:divBdr>
            <w:top w:val="none" w:sz="0" w:space="0" w:color="auto"/>
            <w:left w:val="none" w:sz="0" w:space="0" w:color="auto"/>
            <w:bottom w:val="none" w:sz="0" w:space="0" w:color="auto"/>
            <w:right w:val="none" w:sz="0" w:space="0" w:color="auto"/>
          </w:divBdr>
        </w:div>
        <w:div w:id="1150826579">
          <w:marLeft w:val="0"/>
          <w:marRight w:val="0"/>
          <w:marTop w:val="0"/>
          <w:marBottom w:val="0"/>
          <w:divBdr>
            <w:top w:val="none" w:sz="0" w:space="0" w:color="auto"/>
            <w:left w:val="none" w:sz="0" w:space="0" w:color="auto"/>
            <w:bottom w:val="none" w:sz="0" w:space="0" w:color="auto"/>
            <w:right w:val="none" w:sz="0" w:space="0" w:color="auto"/>
          </w:divBdr>
        </w:div>
        <w:div w:id="1170213100">
          <w:marLeft w:val="0"/>
          <w:marRight w:val="0"/>
          <w:marTop w:val="0"/>
          <w:marBottom w:val="0"/>
          <w:divBdr>
            <w:top w:val="none" w:sz="0" w:space="0" w:color="auto"/>
            <w:left w:val="none" w:sz="0" w:space="0" w:color="auto"/>
            <w:bottom w:val="none" w:sz="0" w:space="0" w:color="auto"/>
            <w:right w:val="none" w:sz="0" w:space="0" w:color="auto"/>
          </w:divBdr>
        </w:div>
        <w:div w:id="1175538385">
          <w:marLeft w:val="0"/>
          <w:marRight w:val="0"/>
          <w:marTop w:val="0"/>
          <w:marBottom w:val="0"/>
          <w:divBdr>
            <w:top w:val="none" w:sz="0" w:space="0" w:color="auto"/>
            <w:left w:val="none" w:sz="0" w:space="0" w:color="auto"/>
            <w:bottom w:val="none" w:sz="0" w:space="0" w:color="auto"/>
            <w:right w:val="none" w:sz="0" w:space="0" w:color="auto"/>
          </w:divBdr>
        </w:div>
        <w:div w:id="1204513096">
          <w:marLeft w:val="0"/>
          <w:marRight w:val="0"/>
          <w:marTop w:val="0"/>
          <w:marBottom w:val="0"/>
          <w:divBdr>
            <w:top w:val="none" w:sz="0" w:space="0" w:color="auto"/>
            <w:left w:val="none" w:sz="0" w:space="0" w:color="auto"/>
            <w:bottom w:val="none" w:sz="0" w:space="0" w:color="auto"/>
            <w:right w:val="none" w:sz="0" w:space="0" w:color="auto"/>
          </w:divBdr>
        </w:div>
        <w:div w:id="1227304688">
          <w:marLeft w:val="0"/>
          <w:marRight w:val="0"/>
          <w:marTop w:val="0"/>
          <w:marBottom w:val="0"/>
          <w:divBdr>
            <w:top w:val="none" w:sz="0" w:space="0" w:color="auto"/>
            <w:left w:val="none" w:sz="0" w:space="0" w:color="auto"/>
            <w:bottom w:val="none" w:sz="0" w:space="0" w:color="auto"/>
            <w:right w:val="none" w:sz="0" w:space="0" w:color="auto"/>
          </w:divBdr>
        </w:div>
        <w:div w:id="1240600742">
          <w:marLeft w:val="0"/>
          <w:marRight w:val="0"/>
          <w:marTop w:val="0"/>
          <w:marBottom w:val="0"/>
          <w:divBdr>
            <w:top w:val="none" w:sz="0" w:space="0" w:color="auto"/>
            <w:left w:val="none" w:sz="0" w:space="0" w:color="auto"/>
            <w:bottom w:val="none" w:sz="0" w:space="0" w:color="auto"/>
            <w:right w:val="none" w:sz="0" w:space="0" w:color="auto"/>
          </w:divBdr>
        </w:div>
        <w:div w:id="1243250449">
          <w:marLeft w:val="0"/>
          <w:marRight w:val="0"/>
          <w:marTop w:val="0"/>
          <w:marBottom w:val="0"/>
          <w:divBdr>
            <w:top w:val="none" w:sz="0" w:space="0" w:color="auto"/>
            <w:left w:val="none" w:sz="0" w:space="0" w:color="auto"/>
            <w:bottom w:val="none" w:sz="0" w:space="0" w:color="auto"/>
            <w:right w:val="none" w:sz="0" w:space="0" w:color="auto"/>
          </w:divBdr>
        </w:div>
        <w:div w:id="1247348088">
          <w:marLeft w:val="0"/>
          <w:marRight w:val="0"/>
          <w:marTop w:val="0"/>
          <w:marBottom w:val="0"/>
          <w:divBdr>
            <w:top w:val="none" w:sz="0" w:space="0" w:color="auto"/>
            <w:left w:val="none" w:sz="0" w:space="0" w:color="auto"/>
            <w:bottom w:val="none" w:sz="0" w:space="0" w:color="auto"/>
            <w:right w:val="none" w:sz="0" w:space="0" w:color="auto"/>
          </w:divBdr>
        </w:div>
        <w:div w:id="1283537013">
          <w:marLeft w:val="0"/>
          <w:marRight w:val="0"/>
          <w:marTop w:val="0"/>
          <w:marBottom w:val="0"/>
          <w:divBdr>
            <w:top w:val="none" w:sz="0" w:space="0" w:color="auto"/>
            <w:left w:val="none" w:sz="0" w:space="0" w:color="auto"/>
            <w:bottom w:val="none" w:sz="0" w:space="0" w:color="auto"/>
            <w:right w:val="none" w:sz="0" w:space="0" w:color="auto"/>
          </w:divBdr>
        </w:div>
        <w:div w:id="1284264105">
          <w:marLeft w:val="0"/>
          <w:marRight w:val="0"/>
          <w:marTop w:val="0"/>
          <w:marBottom w:val="0"/>
          <w:divBdr>
            <w:top w:val="none" w:sz="0" w:space="0" w:color="auto"/>
            <w:left w:val="none" w:sz="0" w:space="0" w:color="auto"/>
            <w:bottom w:val="none" w:sz="0" w:space="0" w:color="auto"/>
            <w:right w:val="none" w:sz="0" w:space="0" w:color="auto"/>
          </w:divBdr>
        </w:div>
        <w:div w:id="1301571511">
          <w:marLeft w:val="0"/>
          <w:marRight w:val="0"/>
          <w:marTop w:val="0"/>
          <w:marBottom w:val="0"/>
          <w:divBdr>
            <w:top w:val="none" w:sz="0" w:space="0" w:color="auto"/>
            <w:left w:val="none" w:sz="0" w:space="0" w:color="auto"/>
            <w:bottom w:val="none" w:sz="0" w:space="0" w:color="auto"/>
            <w:right w:val="none" w:sz="0" w:space="0" w:color="auto"/>
          </w:divBdr>
        </w:div>
        <w:div w:id="1315645865">
          <w:marLeft w:val="0"/>
          <w:marRight w:val="0"/>
          <w:marTop w:val="0"/>
          <w:marBottom w:val="0"/>
          <w:divBdr>
            <w:top w:val="none" w:sz="0" w:space="0" w:color="auto"/>
            <w:left w:val="none" w:sz="0" w:space="0" w:color="auto"/>
            <w:bottom w:val="none" w:sz="0" w:space="0" w:color="auto"/>
            <w:right w:val="none" w:sz="0" w:space="0" w:color="auto"/>
          </w:divBdr>
        </w:div>
        <w:div w:id="1334723784">
          <w:marLeft w:val="0"/>
          <w:marRight w:val="0"/>
          <w:marTop w:val="0"/>
          <w:marBottom w:val="0"/>
          <w:divBdr>
            <w:top w:val="none" w:sz="0" w:space="0" w:color="auto"/>
            <w:left w:val="none" w:sz="0" w:space="0" w:color="auto"/>
            <w:bottom w:val="none" w:sz="0" w:space="0" w:color="auto"/>
            <w:right w:val="none" w:sz="0" w:space="0" w:color="auto"/>
          </w:divBdr>
        </w:div>
        <w:div w:id="1340231896">
          <w:marLeft w:val="0"/>
          <w:marRight w:val="0"/>
          <w:marTop w:val="0"/>
          <w:marBottom w:val="0"/>
          <w:divBdr>
            <w:top w:val="none" w:sz="0" w:space="0" w:color="auto"/>
            <w:left w:val="none" w:sz="0" w:space="0" w:color="auto"/>
            <w:bottom w:val="none" w:sz="0" w:space="0" w:color="auto"/>
            <w:right w:val="none" w:sz="0" w:space="0" w:color="auto"/>
          </w:divBdr>
        </w:div>
        <w:div w:id="1366982205">
          <w:marLeft w:val="0"/>
          <w:marRight w:val="0"/>
          <w:marTop w:val="0"/>
          <w:marBottom w:val="0"/>
          <w:divBdr>
            <w:top w:val="none" w:sz="0" w:space="0" w:color="auto"/>
            <w:left w:val="none" w:sz="0" w:space="0" w:color="auto"/>
            <w:bottom w:val="none" w:sz="0" w:space="0" w:color="auto"/>
            <w:right w:val="none" w:sz="0" w:space="0" w:color="auto"/>
          </w:divBdr>
        </w:div>
        <w:div w:id="1375231662">
          <w:marLeft w:val="0"/>
          <w:marRight w:val="0"/>
          <w:marTop w:val="0"/>
          <w:marBottom w:val="0"/>
          <w:divBdr>
            <w:top w:val="none" w:sz="0" w:space="0" w:color="auto"/>
            <w:left w:val="none" w:sz="0" w:space="0" w:color="auto"/>
            <w:bottom w:val="none" w:sz="0" w:space="0" w:color="auto"/>
            <w:right w:val="none" w:sz="0" w:space="0" w:color="auto"/>
          </w:divBdr>
        </w:div>
        <w:div w:id="1393770912">
          <w:marLeft w:val="0"/>
          <w:marRight w:val="0"/>
          <w:marTop w:val="0"/>
          <w:marBottom w:val="0"/>
          <w:divBdr>
            <w:top w:val="none" w:sz="0" w:space="0" w:color="auto"/>
            <w:left w:val="none" w:sz="0" w:space="0" w:color="auto"/>
            <w:bottom w:val="none" w:sz="0" w:space="0" w:color="auto"/>
            <w:right w:val="none" w:sz="0" w:space="0" w:color="auto"/>
          </w:divBdr>
        </w:div>
        <w:div w:id="1419717661">
          <w:marLeft w:val="0"/>
          <w:marRight w:val="0"/>
          <w:marTop w:val="0"/>
          <w:marBottom w:val="0"/>
          <w:divBdr>
            <w:top w:val="none" w:sz="0" w:space="0" w:color="auto"/>
            <w:left w:val="none" w:sz="0" w:space="0" w:color="auto"/>
            <w:bottom w:val="none" w:sz="0" w:space="0" w:color="auto"/>
            <w:right w:val="none" w:sz="0" w:space="0" w:color="auto"/>
          </w:divBdr>
        </w:div>
        <w:div w:id="1423801370">
          <w:marLeft w:val="0"/>
          <w:marRight w:val="0"/>
          <w:marTop w:val="0"/>
          <w:marBottom w:val="0"/>
          <w:divBdr>
            <w:top w:val="none" w:sz="0" w:space="0" w:color="auto"/>
            <w:left w:val="none" w:sz="0" w:space="0" w:color="auto"/>
            <w:bottom w:val="none" w:sz="0" w:space="0" w:color="auto"/>
            <w:right w:val="none" w:sz="0" w:space="0" w:color="auto"/>
          </w:divBdr>
        </w:div>
        <w:div w:id="1457067432">
          <w:marLeft w:val="0"/>
          <w:marRight w:val="0"/>
          <w:marTop w:val="0"/>
          <w:marBottom w:val="0"/>
          <w:divBdr>
            <w:top w:val="none" w:sz="0" w:space="0" w:color="auto"/>
            <w:left w:val="none" w:sz="0" w:space="0" w:color="auto"/>
            <w:bottom w:val="none" w:sz="0" w:space="0" w:color="auto"/>
            <w:right w:val="none" w:sz="0" w:space="0" w:color="auto"/>
          </w:divBdr>
        </w:div>
        <w:div w:id="1478499421">
          <w:marLeft w:val="0"/>
          <w:marRight w:val="0"/>
          <w:marTop w:val="0"/>
          <w:marBottom w:val="0"/>
          <w:divBdr>
            <w:top w:val="none" w:sz="0" w:space="0" w:color="auto"/>
            <w:left w:val="none" w:sz="0" w:space="0" w:color="auto"/>
            <w:bottom w:val="none" w:sz="0" w:space="0" w:color="auto"/>
            <w:right w:val="none" w:sz="0" w:space="0" w:color="auto"/>
          </w:divBdr>
        </w:div>
        <w:div w:id="1486579960">
          <w:marLeft w:val="0"/>
          <w:marRight w:val="0"/>
          <w:marTop w:val="0"/>
          <w:marBottom w:val="0"/>
          <w:divBdr>
            <w:top w:val="none" w:sz="0" w:space="0" w:color="auto"/>
            <w:left w:val="none" w:sz="0" w:space="0" w:color="auto"/>
            <w:bottom w:val="none" w:sz="0" w:space="0" w:color="auto"/>
            <w:right w:val="none" w:sz="0" w:space="0" w:color="auto"/>
          </w:divBdr>
        </w:div>
        <w:div w:id="1498496489">
          <w:marLeft w:val="0"/>
          <w:marRight w:val="0"/>
          <w:marTop w:val="0"/>
          <w:marBottom w:val="0"/>
          <w:divBdr>
            <w:top w:val="none" w:sz="0" w:space="0" w:color="auto"/>
            <w:left w:val="none" w:sz="0" w:space="0" w:color="auto"/>
            <w:bottom w:val="none" w:sz="0" w:space="0" w:color="auto"/>
            <w:right w:val="none" w:sz="0" w:space="0" w:color="auto"/>
          </w:divBdr>
        </w:div>
        <w:div w:id="1499999876">
          <w:marLeft w:val="0"/>
          <w:marRight w:val="0"/>
          <w:marTop w:val="0"/>
          <w:marBottom w:val="0"/>
          <w:divBdr>
            <w:top w:val="none" w:sz="0" w:space="0" w:color="auto"/>
            <w:left w:val="none" w:sz="0" w:space="0" w:color="auto"/>
            <w:bottom w:val="none" w:sz="0" w:space="0" w:color="auto"/>
            <w:right w:val="none" w:sz="0" w:space="0" w:color="auto"/>
          </w:divBdr>
        </w:div>
        <w:div w:id="1509560735">
          <w:marLeft w:val="0"/>
          <w:marRight w:val="0"/>
          <w:marTop w:val="0"/>
          <w:marBottom w:val="0"/>
          <w:divBdr>
            <w:top w:val="none" w:sz="0" w:space="0" w:color="auto"/>
            <w:left w:val="none" w:sz="0" w:space="0" w:color="auto"/>
            <w:bottom w:val="none" w:sz="0" w:space="0" w:color="auto"/>
            <w:right w:val="none" w:sz="0" w:space="0" w:color="auto"/>
          </w:divBdr>
        </w:div>
        <w:div w:id="1533112004">
          <w:marLeft w:val="0"/>
          <w:marRight w:val="0"/>
          <w:marTop w:val="0"/>
          <w:marBottom w:val="0"/>
          <w:divBdr>
            <w:top w:val="none" w:sz="0" w:space="0" w:color="auto"/>
            <w:left w:val="none" w:sz="0" w:space="0" w:color="auto"/>
            <w:bottom w:val="none" w:sz="0" w:space="0" w:color="auto"/>
            <w:right w:val="none" w:sz="0" w:space="0" w:color="auto"/>
          </w:divBdr>
        </w:div>
        <w:div w:id="1552570939">
          <w:marLeft w:val="0"/>
          <w:marRight w:val="0"/>
          <w:marTop w:val="0"/>
          <w:marBottom w:val="0"/>
          <w:divBdr>
            <w:top w:val="none" w:sz="0" w:space="0" w:color="auto"/>
            <w:left w:val="none" w:sz="0" w:space="0" w:color="auto"/>
            <w:bottom w:val="none" w:sz="0" w:space="0" w:color="auto"/>
            <w:right w:val="none" w:sz="0" w:space="0" w:color="auto"/>
          </w:divBdr>
        </w:div>
        <w:div w:id="1554152066">
          <w:marLeft w:val="0"/>
          <w:marRight w:val="0"/>
          <w:marTop w:val="0"/>
          <w:marBottom w:val="0"/>
          <w:divBdr>
            <w:top w:val="none" w:sz="0" w:space="0" w:color="auto"/>
            <w:left w:val="none" w:sz="0" w:space="0" w:color="auto"/>
            <w:bottom w:val="none" w:sz="0" w:space="0" w:color="auto"/>
            <w:right w:val="none" w:sz="0" w:space="0" w:color="auto"/>
          </w:divBdr>
        </w:div>
        <w:div w:id="1603146421">
          <w:marLeft w:val="0"/>
          <w:marRight w:val="0"/>
          <w:marTop w:val="0"/>
          <w:marBottom w:val="0"/>
          <w:divBdr>
            <w:top w:val="none" w:sz="0" w:space="0" w:color="auto"/>
            <w:left w:val="none" w:sz="0" w:space="0" w:color="auto"/>
            <w:bottom w:val="none" w:sz="0" w:space="0" w:color="auto"/>
            <w:right w:val="none" w:sz="0" w:space="0" w:color="auto"/>
          </w:divBdr>
        </w:div>
        <w:div w:id="1622953632">
          <w:marLeft w:val="0"/>
          <w:marRight w:val="0"/>
          <w:marTop w:val="0"/>
          <w:marBottom w:val="0"/>
          <w:divBdr>
            <w:top w:val="none" w:sz="0" w:space="0" w:color="auto"/>
            <w:left w:val="none" w:sz="0" w:space="0" w:color="auto"/>
            <w:bottom w:val="none" w:sz="0" w:space="0" w:color="auto"/>
            <w:right w:val="none" w:sz="0" w:space="0" w:color="auto"/>
          </w:divBdr>
        </w:div>
        <w:div w:id="1623000641">
          <w:marLeft w:val="0"/>
          <w:marRight w:val="0"/>
          <w:marTop w:val="0"/>
          <w:marBottom w:val="0"/>
          <w:divBdr>
            <w:top w:val="none" w:sz="0" w:space="0" w:color="auto"/>
            <w:left w:val="none" w:sz="0" w:space="0" w:color="auto"/>
            <w:bottom w:val="none" w:sz="0" w:space="0" w:color="auto"/>
            <w:right w:val="none" w:sz="0" w:space="0" w:color="auto"/>
          </w:divBdr>
        </w:div>
        <w:div w:id="1635060373">
          <w:marLeft w:val="0"/>
          <w:marRight w:val="0"/>
          <w:marTop w:val="0"/>
          <w:marBottom w:val="0"/>
          <w:divBdr>
            <w:top w:val="none" w:sz="0" w:space="0" w:color="auto"/>
            <w:left w:val="none" w:sz="0" w:space="0" w:color="auto"/>
            <w:bottom w:val="none" w:sz="0" w:space="0" w:color="auto"/>
            <w:right w:val="none" w:sz="0" w:space="0" w:color="auto"/>
          </w:divBdr>
        </w:div>
        <w:div w:id="1635603103">
          <w:marLeft w:val="0"/>
          <w:marRight w:val="0"/>
          <w:marTop w:val="0"/>
          <w:marBottom w:val="0"/>
          <w:divBdr>
            <w:top w:val="none" w:sz="0" w:space="0" w:color="auto"/>
            <w:left w:val="none" w:sz="0" w:space="0" w:color="auto"/>
            <w:bottom w:val="none" w:sz="0" w:space="0" w:color="auto"/>
            <w:right w:val="none" w:sz="0" w:space="0" w:color="auto"/>
          </w:divBdr>
        </w:div>
        <w:div w:id="1640570187">
          <w:marLeft w:val="0"/>
          <w:marRight w:val="0"/>
          <w:marTop w:val="0"/>
          <w:marBottom w:val="0"/>
          <w:divBdr>
            <w:top w:val="none" w:sz="0" w:space="0" w:color="auto"/>
            <w:left w:val="none" w:sz="0" w:space="0" w:color="auto"/>
            <w:bottom w:val="none" w:sz="0" w:space="0" w:color="auto"/>
            <w:right w:val="none" w:sz="0" w:space="0" w:color="auto"/>
          </w:divBdr>
        </w:div>
        <w:div w:id="1675956899">
          <w:marLeft w:val="0"/>
          <w:marRight w:val="0"/>
          <w:marTop w:val="0"/>
          <w:marBottom w:val="0"/>
          <w:divBdr>
            <w:top w:val="none" w:sz="0" w:space="0" w:color="auto"/>
            <w:left w:val="none" w:sz="0" w:space="0" w:color="auto"/>
            <w:bottom w:val="none" w:sz="0" w:space="0" w:color="auto"/>
            <w:right w:val="none" w:sz="0" w:space="0" w:color="auto"/>
          </w:divBdr>
        </w:div>
        <w:div w:id="1676110508">
          <w:marLeft w:val="0"/>
          <w:marRight w:val="0"/>
          <w:marTop w:val="0"/>
          <w:marBottom w:val="0"/>
          <w:divBdr>
            <w:top w:val="none" w:sz="0" w:space="0" w:color="auto"/>
            <w:left w:val="none" w:sz="0" w:space="0" w:color="auto"/>
            <w:bottom w:val="none" w:sz="0" w:space="0" w:color="auto"/>
            <w:right w:val="none" w:sz="0" w:space="0" w:color="auto"/>
          </w:divBdr>
        </w:div>
        <w:div w:id="1705599351">
          <w:marLeft w:val="0"/>
          <w:marRight w:val="0"/>
          <w:marTop w:val="0"/>
          <w:marBottom w:val="0"/>
          <w:divBdr>
            <w:top w:val="none" w:sz="0" w:space="0" w:color="auto"/>
            <w:left w:val="none" w:sz="0" w:space="0" w:color="auto"/>
            <w:bottom w:val="none" w:sz="0" w:space="0" w:color="auto"/>
            <w:right w:val="none" w:sz="0" w:space="0" w:color="auto"/>
          </w:divBdr>
        </w:div>
        <w:div w:id="1715882368">
          <w:marLeft w:val="0"/>
          <w:marRight w:val="0"/>
          <w:marTop w:val="0"/>
          <w:marBottom w:val="0"/>
          <w:divBdr>
            <w:top w:val="none" w:sz="0" w:space="0" w:color="auto"/>
            <w:left w:val="none" w:sz="0" w:space="0" w:color="auto"/>
            <w:bottom w:val="none" w:sz="0" w:space="0" w:color="auto"/>
            <w:right w:val="none" w:sz="0" w:space="0" w:color="auto"/>
          </w:divBdr>
        </w:div>
        <w:div w:id="1721634733">
          <w:marLeft w:val="0"/>
          <w:marRight w:val="0"/>
          <w:marTop w:val="0"/>
          <w:marBottom w:val="0"/>
          <w:divBdr>
            <w:top w:val="none" w:sz="0" w:space="0" w:color="auto"/>
            <w:left w:val="none" w:sz="0" w:space="0" w:color="auto"/>
            <w:bottom w:val="none" w:sz="0" w:space="0" w:color="auto"/>
            <w:right w:val="none" w:sz="0" w:space="0" w:color="auto"/>
          </w:divBdr>
        </w:div>
        <w:div w:id="1756168295">
          <w:marLeft w:val="0"/>
          <w:marRight w:val="0"/>
          <w:marTop w:val="0"/>
          <w:marBottom w:val="0"/>
          <w:divBdr>
            <w:top w:val="none" w:sz="0" w:space="0" w:color="auto"/>
            <w:left w:val="none" w:sz="0" w:space="0" w:color="auto"/>
            <w:bottom w:val="none" w:sz="0" w:space="0" w:color="auto"/>
            <w:right w:val="none" w:sz="0" w:space="0" w:color="auto"/>
          </w:divBdr>
        </w:div>
        <w:div w:id="1781296756">
          <w:marLeft w:val="0"/>
          <w:marRight w:val="0"/>
          <w:marTop w:val="0"/>
          <w:marBottom w:val="0"/>
          <w:divBdr>
            <w:top w:val="none" w:sz="0" w:space="0" w:color="auto"/>
            <w:left w:val="none" w:sz="0" w:space="0" w:color="auto"/>
            <w:bottom w:val="none" w:sz="0" w:space="0" w:color="auto"/>
            <w:right w:val="none" w:sz="0" w:space="0" w:color="auto"/>
          </w:divBdr>
        </w:div>
        <w:div w:id="1812946212">
          <w:marLeft w:val="0"/>
          <w:marRight w:val="0"/>
          <w:marTop w:val="0"/>
          <w:marBottom w:val="0"/>
          <w:divBdr>
            <w:top w:val="none" w:sz="0" w:space="0" w:color="auto"/>
            <w:left w:val="none" w:sz="0" w:space="0" w:color="auto"/>
            <w:bottom w:val="none" w:sz="0" w:space="0" w:color="auto"/>
            <w:right w:val="none" w:sz="0" w:space="0" w:color="auto"/>
          </w:divBdr>
        </w:div>
        <w:div w:id="1813672442">
          <w:marLeft w:val="0"/>
          <w:marRight w:val="0"/>
          <w:marTop w:val="0"/>
          <w:marBottom w:val="0"/>
          <w:divBdr>
            <w:top w:val="none" w:sz="0" w:space="0" w:color="auto"/>
            <w:left w:val="none" w:sz="0" w:space="0" w:color="auto"/>
            <w:bottom w:val="none" w:sz="0" w:space="0" w:color="auto"/>
            <w:right w:val="none" w:sz="0" w:space="0" w:color="auto"/>
          </w:divBdr>
        </w:div>
        <w:div w:id="1814250279">
          <w:marLeft w:val="0"/>
          <w:marRight w:val="0"/>
          <w:marTop w:val="0"/>
          <w:marBottom w:val="0"/>
          <w:divBdr>
            <w:top w:val="none" w:sz="0" w:space="0" w:color="auto"/>
            <w:left w:val="none" w:sz="0" w:space="0" w:color="auto"/>
            <w:bottom w:val="none" w:sz="0" w:space="0" w:color="auto"/>
            <w:right w:val="none" w:sz="0" w:space="0" w:color="auto"/>
          </w:divBdr>
        </w:div>
        <w:div w:id="1814984719">
          <w:marLeft w:val="0"/>
          <w:marRight w:val="0"/>
          <w:marTop w:val="0"/>
          <w:marBottom w:val="0"/>
          <w:divBdr>
            <w:top w:val="none" w:sz="0" w:space="0" w:color="auto"/>
            <w:left w:val="none" w:sz="0" w:space="0" w:color="auto"/>
            <w:bottom w:val="none" w:sz="0" w:space="0" w:color="auto"/>
            <w:right w:val="none" w:sz="0" w:space="0" w:color="auto"/>
          </w:divBdr>
        </w:div>
        <w:div w:id="1827554567">
          <w:marLeft w:val="0"/>
          <w:marRight w:val="0"/>
          <w:marTop w:val="0"/>
          <w:marBottom w:val="0"/>
          <w:divBdr>
            <w:top w:val="none" w:sz="0" w:space="0" w:color="auto"/>
            <w:left w:val="none" w:sz="0" w:space="0" w:color="auto"/>
            <w:bottom w:val="none" w:sz="0" w:space="0" w:color="auto"/>
            <w:right w:val="none" w:sz="0" w:space="0" w:color="auto"/>
          </w:divBdr>
        </w:div>
        <w:div w:id="1842617642">
          <w:marLeft w:val="0"/>
          <w:marRight w:val="0"/>
          <w:marTop w:val="0"/>
          <w:marBottom w:val="0"/>
          <w:divBdr>
            <w:top w:val="none" w:sz="0" w:space="0" w:color="auto"/>
            <w:left w:val="none" w:sz="0" w:space="0" w:color="auto"/>
            <w:bottom w:val="none" w:sz="0" w:space="0" w:color="auto"/>
            <w:right w:val="none" w:sz="0" w:space="0" w:color="auto"/>
          </w:divBdr>
        </w:div>
        <w:div w:id="1855073872">
          <w:marLeft w:val="0"/>
          <w:marRight w:val="0"/>
          <w:marTop w:val="0"/>
          <w:marBottom w:val="0"/>
          <w:divBdr>
            <w:top w:val="none" w:sz="0" w:space="0" w:color="auto"/>
            <w:left w:val="none" w:sz="0" w:space="0" w:color="auto"/>
            <w:bottom w:val="none" w:sz="0" w:space="0" w:color="auto"/>
            <w:right w:val="none" w:sz="0" w:space="0" w:color="auto"/>
          </w:divBdr>
        </w:div>
        <w:div w:id="1893344913">
          <w:marLeft w:val="0"/>
          <w:marRight w:val="0"/>
          <w:marTop w:val="0"/>
          <w:marBottom w:val="0"/>
          <w:divBdr>
            <w:top w:val="none" w:sz="0" w:space="0" w:color="auto"/>
            <w:left w:val="none" w:sz="0" w:space="0" w:color="auto"/>
            <w:bottom w:val="none" w:sz="0" w:space="0" w:color="auto"/>
            <w:right w:val="none" w:sz="0" w:space="0" w:color="auto"/>
          </w:divBdr>
        </w:div>
        <w:div w:id="1909877432">
          <w:marLeft w:val="0"/>
          <w:marRight w:val="0"/>
          <w:marTop w:val="0"/>
          <w:marBottom w:val="0"/>
          <w:divBdr>
            <w:top w:val="none" w:sz="0" w:space="0" w:color="auto"/>
            <w:left w:val="none" w:sz="0" w:space="0" w:color="auto"/>
            <w:bottom w:val="none" w:sz="0" w:space="0" w:color="auto"/>
            <w:right w:val="none" w:sz="0" w:space="0" w:color="auto"/>
          </w:divBdr>
        </w:div>
        <w:div w:id="1932539976">
          <w:marLeft w:val="0"/>
          <w:marRight w:val="0"/>
          <w:marTop w:val="0"/>
          <w:marBottom w:val="0"/>
          <w:divBdr>
            <w:top w:val="none" w:sz="0" w:space="0" w:color="auto"/>
            <w:left w:val="none" w:sz="0" w:space="0" w:color="auto"/>
            <w:bottom w:val="none" w:sz="0" w:space="0" w:color="auto"/>
            <w:right w:val="none" w:sz="0" w:space="0" w:color="auto"/>
          </w:divBdr>
        </w:div>
        <w:div w:id="1968002792">
          <w:marLeft w:val="0"/>
          <w:marRight w:val="0"/>
          <w:marTop w:val="0"/>
          <w:marBottom w:val="0"/>
          <w:divBdr>
            <w:top w:val="none" w:sz="0" w:space="0" w:color="auto"/>
            <w:left w:val="none" w:sz="0" w:space="0" w:color="auto"/>
            <w:bottom w:val="none" w:sz="0" w:space="0" w:color="auto"/>
            <w:right w:val="none" w:sz="0" w:space="0" w:color="auto"/>
          </w:divBdr>
        </w:div>
        <w:div w:id="1988656658">
          <w:marLeft w:val="0"/>
          <w:marRight w:val="0"/>
          <w:marTop w:val="0"/>
          <w:marBottom w:val="0"/>
          <w:divBdr>
            <w:top w:val="none" w:sz="0" w:space="0" w:color="auto"/>
            <w:left w:val="none" w:sz="0" w:space="0" w:color="auto"/>
            <w:bottom w:val="none" w:sz="0" w:space="0" w:color="auto"/>
            <w:right w:val="none" w:sz="0" w:space="0" w:color="auto"/>
          </w:divBdr>
        </w:div>
        <w:div w:id="1989242619">
          <w:marLeft w:val="0"/>
          <w:marRight w:val="0"/>
          <w:marTop w:val="0"/>
          <w:marBottom w:val="0"/>
          <w:divBdr>
            <w:top w:val="none" w:sz="0" w:space="0" w:color="auto"/>
            <w:left w:val="none" w:sz="0" w:space="0" w:color="auto"/>
            <w:bottom w:val="none" w:sz="0" w:space="0" w:color="auto"/>
            <w:right w:val="none" w:sz="0" w:space="0" w:color="auto"/>
          </w:divBdr>
        </w:div>
        <w:div w:id="1999264198">
          <w:marLeft w:val="0"/>
          <w:marRight w:val="0"/>
          <w:marTop w:val="0"/>
          <w:marBottom w:val="0"/>
          <w:divBdr>
            <w:top w:val="none" w:sz="0" w:space="0" w:color="auto"/>
            <w:left w:val="none" w:sz="0" w:space="0" w:color="auto"/>
            <w:bottom w:val="none" w:sz="0" w:space="0" w:color="auto"/>
            <w:right w:val="none" w:sz="0" w:space="0" w:color="auto"/>
          </w:divBdr>
        </w:div>
        <w:div w:id="2003578132">
          <w:marLeft w:val="0"/>
          <w:marRight w:val="0"/>
          <w:marTop w:val="0"/>
          <w:marBottom w:val="0"/>
          <w:divBdr>
            <w:top w:val="none" w:sz="0" w:space="0" w:color="auto"/>
            <w:left w:val="none" w:sz="0" w:space="0" w:color="auto"/>
            <w:bottom w:val="none" w:sz="0" w:space="0" w:color="auto"/>
            <w:right w:val="none" w:sz="0" w:space="0" w:color="auto"/>
          </w:divBdr>
        </w:div>
        <w:div w:id="2007902392">
          <w:marLeft w:val="0"/>
          <w:marRight w:val="0"/>
          <w:marTop w:val="0"/>
          <w:marBottom w:val="0"/>
          <w:divBdr>
            <w:top w:val="none" w:sz="0" w:space="0" w:color="auto"/>
            <w:left w:val="none" w:sz="0" w:space="0" w:color="auto"/>
            <w:bottom w:val="none" w:sz="0" w:space="0" w:color="auto"/>
            <w:right w:val="none" w:sz="0" w:space="0" w:color="auto"/>
          </w:divBdr>
        </w:div>
        <w:div w:id="2009282877">
          <w:marLeft w:val="0"/>
          <w:marRight w:val="0"/>
          <w:marTop w:val="0"/>
          <w:marBottom w:val="0"/>
          <w:divBdr>
            <w:top w:val="none" w:sz="0" w:space="0" w:color="auto"/>
            <w:left w:val="none" w:sz="0" w:space="0" w:color="auto"/>
            <w:bottom w:val="none" w:sz="0" w:space="0" w:color="auto"/>
            <w:right w:val="none" w:sz="0" w:space="0" w:color="auto"/>
          </w:divBdr>
        </w:div>
        <w:div w:id="2040664780">
          <w:marLeft w:val="0"/>
          <w:marRight w:val="0"/>
          <w:marTop w:val="0"/>
          <w:marBottom w:val="0"/>
          <w:divBdr>
            <w:top w:val="none" w:sz="0" w:space="0" w:color="auto"/>
            <w:left w:val="none" w:sz="0" w:space="0" w:color="auto"/>
            <w:bottom w:val="none" w:sz="0" w:space="0" w:color="auto"/>
            <w:right w:val="none" w:sz="0" w:space="0" w:color="auto"/>
          </w:divBdr>
        </w:div>
        <w:div w:id="2045712509">
          <w:marLeft w:val="0"/>
          <w:marRight w:val="0"/>
          <w:marTop w:val="0"/>
          <w:marBottom w:val="0"/>
          <w:divBdr>
            <w:top w:val="none" w:sz="0" w:space="0" w:color="auto"/>
            <w:left w:val="none" w:sz="0" w:space="0" w:color="auto"/>
            <w:bottom w:val="none" w:sz="0" w:space="0" w:color="auto"/>
            <w:right w:val="none" w:sz="0" w:space="0" w:color="auto"/>
          </w:divBdr>
        </w:div>
        <w:div w:id="2111853914">
          <w:marLeft w:val="0"/>
          <w:marRight w:val="0"/>
          <w:marTop w:val="0"/>
          <w:marBottom w:val="0"/>
          <w:divBdr>
            <w:top w:val="none" w:sz="0" w:space="0" w:color="auto"/>
            <w:left w:val="none" w:sz="0" w:space="0" w:color="auto"/>
            <w:bottom w:val="none" w:sz="0" w:space="0" w:color="auto"/>
            <w:right w:val="none" w:sz="0" w:space="0" w:color="auto"/>
          </w:divBdr>
        </w:div>
        <w:div w:id="2127307403">
          <w:marLeft w:val="0"/>
          <w:marRight w:val="0"/>
          <w:marTop w:val="0"/>
          <w:marBottom w:val="0"/>
          <w:divBdr>
            <w:top w:val="none" w:sz="0" w:space="0" w:color="auto"/>
            <w:left w:val="none" w:sz="0" w:space="0" w:color="auto"/>
            <w:bottom w:val="none" w:sz="0" w:space="0" w:color="auto"/>
            <w:right w:val="none" w:sz="0" w:space="0" w:color="auto"/>
          </w:divBdr>
        </w:div>
      </w:divsChild>
    </w:div>
    <w:div w:id="191769248">
      <w:bodyDiv w:val="1"/>
      <w:marLeft w:val="0"/>
      <w:marRight w:val="0"/>
      <w:marTop w:val="0"/>
      <w:marBottom w:val="0"/>
      <w:divBdr>
        <w:top w:val="none" w:sz="0" w:space="0" w:color="auto"/>
        <w:left w:val="none" w:sz="0" w:space="0" w:color="auto"/>
        <w:bottom w:val="none" w:sz="0" w:space="0" w:color="auto"/>
        <w:right w:val="none" w:sz="0" w:space="0" w:color="auto"/>
      </w:divBdr>
      <w:divsChild>
        <w:div w:id="1945380336">
          <w:marLeft w:val="0"/>
          <w:marRight w:val="0"/>
          <w:marTop w:val="0"/>
          <w:marBottom w:val="0"/>
          <w:divBdr>
            <w:top w:val="none" w:sz="0" w:space="0" w:color="auto"/>
            <w:left w:val="none" w:sz="0" w:space="0" w:color="auto"/>
            <w:bottom w:val="none" w:sz="0" w:space="0" w:color="auto"/>
            <w:right w:val="none" w:sz="0" w:space="0" w:color="auto"/>
          </w:divBdr>
        </w:div>
      </w:divsChild>
    </w:div>
    <w:div w:id="193350565">
      <w:bodyDiv w:val="1"/>
      <w:marLeft w:val="0"/>
      <w:marRight w:val="0"/>
      <w:marTop w:val="0"/>
      <w:marBottom w:val="0"/>
      <w:divBdr>
        <w:top w:val="none" w:sz="0" w:space="0" w:color="auto"/>
        <w:left w:val="none" w:sz="0" w:space="0" w:color="auto"/>
        <w:bottom w:val="none" w:sz="0" w:space="0" w:color="auto"/>
        <w:right w:val="none" w:sz="0" w:space="0" w:color="auto"/>
      </w:divBdr>
    </w:div>
    <w:div w:id="196158798">
      <w:bodyDiv w:val="1"/>
      <w:marLeft w:val="0"/>
      <w:marRight w:val="0"/>
      <w:marTop w:val="0"/>
      <w:marBottom w:val="0"/>
      <w:divBdr>
        <w:top w:val="none" w:sz="0" w:space="0" w:color="auto"/>
        <w:left w:val="none" w:sz="0" w:space="0" w:color="auto"/>
        <w:bottom w:val="none" w:sz="0" w:space="0" w:color="auto"/>
        <w:right w:val="none" w:sz="0" w:space="0" w:color="auto"/>
      </w:divBdr>
      <w:divsChild>
        <w:div w:id="1259603912">
          <w:marLeft w:val="0"/>
          <w:marRight w:val="0"/>
          <w:marTop w:val="0"/>
          <w:marBottom w:val="0"/>
          <w:divBdr>
            <w:top w:val="none" w:sz="0" w:space="0" w:color="auto"/>
            <w:left w:val="none" w:sz="0" w:space="0" w:color="auto"/>
            <w:bottom w:val="none" w:sz="0" w:space="0" w:color="auto"/>
            <w:right w:val="none" w:sz="0" w:space="0" w:color="auto"/>
          </w:divBdr>
        </w:div>
      </w:divsChild>
    </w:div>
    <w:div w:id="199981219">
      <w:bodyDiv w:val="1"/>
      <w:marLeft w:val="0"/>
      <w:marRight w:val="0"/>
      <w:marTop w:val="0"/>
      <w:marBottom w:val="0"/>
      <w:divBdr>
        <w:top w:val="none" w:sz="0" w:space="0" w:color="auto"/>
        <w:left w:val="none" w:sz="0" w:space="0" w:color="auto"/>
        <w:bottom w:val="none" w:sz="0" w:space="0" w:color="auto"/>
        <w:right w:val="none" w:sz="0" w:space="0" w:color="auto"/>
      </w:divBdr>
      <w:divsChild>
        <w:div w:id="2145848298">
          <w:marLeft w:val="0"/>
          <w:marRight w:val="0"/>
          <w:marTop w:val="0"/>
          <w:marBottom w:val="0"/>
          <w:divBdr>
            <w:top w:val="none" w:sz="0" w:space="0" w:color="auto"/>
            <w:left w:val="none" w:sz="0" w:space="0" w:color="auto"/>
            <w:bottom w:val="none" w:sz="0" w:space="0" w:color="auto"/>
            <w:right w:val="none" w:sz="0" w:space="0" w:color="auto"/>
          </w:divBdr>
        </w:div>
      </w:divsChild>
    </w:div>
    <w:div w:id="207229884">
      <w:bodyDiv w:val="1"/>
      <w:marLeft w:val="0"/>
      <w:marRight w:val="0"/>
      <w:marTop w:val="0"/>
      <w:marBottom w:val="0"/>
      <w:divBdr>
        <w:top w:val="none" w:sz="0" w:space="0" w:color="auto"/>
        <w:left w:val="none" w:sz="0" w:space="0" w:color="auto"/>
        <w:bottom w:val="none" w:sz="0" w:space="0" w:color="auto"/>
        <w:right w:val="none" w:sz="0" w:space="0" w:color="auto"/>
      </w:divBdr>
      <w:divsChild>
        <w:div w:id="1396589333">
          <w:marLeft w:val="0"/>
          <w:marRight w:val="0"/>
          <w:marTop w:val="0"/>
          <w:marBottom w:val="0"/>
          <w:divBdr>
            <w:top w:val="none" w:sz="0" w:space="0" w:color="auto"/>
            <w:left w:val="none" w:sz="0" w:space="0" w:color="auto"/>
            <w:bottom w:val="none" w:sz="0" w:space="0" w:color="auto"/>
            <w:right w:val="none" w:sz="0" w:space="0" w:color="auto"/>
          </w:divBdr>
        </w:div>
      </w:divsChild>
    </w:div>
    <w:div w:id="227763160">
      <w:bodyDiv w:val="1"/>
      <w:marLeft w:val="0"/>
      <w:marRight w:val="0"/>
      <w:marTop w:val="0"/>
      <w:marBottom w:val="0"/>
      <w:divBdr>
        <w:top w:val="none" w:sz="0" w:space="0" w:color="auto"/>
        <w:left w:val="none" w:sz="0" w:space="0" w:color="auto"/>
        <w:bottom w:val="none" w:sz="0" w:space="0" w:color="auto"/>
        <w:right w:val="none" w:sz="0" w:space="0" w:color="auto"/>
      </w:divBdr>
    </w:div>
    <w:div w:id="228001445">
      <w:bodyDiv w:val="1"/>
      <w:marLeft w:val="0"/>
      <w:marRight w:val="0"/>
      <w:marTop w:val="0"/>
      <w:marBottom w:val="0"/>
      <w:divBdr>
        <w:top w:val="none" w:sz="0" w:space="0" w:color="auto"/>
        <w:left w:val="none" w:sz="0" w:space="0" w:color="auto"/>
        <w:bottom w:val="none" w:sz="0" w:space="0" w:color="auto"/>
        <w:right w:val="none" w:sz="0" w:space="0" w:color="auto"/>
      </w:divBdr>
      <w:divsChild>
        <w:div w:id="2146777930">
          <w:marLeft w:val="0"/>
          <w:marRight w:val="0"/>
          <w:marTop w:val="0"/>
          <w:marBottom w:val="0"/>
          <w:divBdr>
            <w:top w:val="none" w:sz="0" w:space="0" w:color="auto"/>
            <w:left w:val="none" w:sz="0" w:space="0" w:color="auto"/>
            <w:bottom w:val="none" w:sz="0" w:space="0" w:color="auto"/>
            <w:right w:val="none" w:sz="0" w:space="0" w:color="auto"/>
          </w:divBdr>
        </w:div>
      </w:divsChild>
    </w:div>
    <w:div w:id="234634698">
      <w:bodyDiv w:val="1"/>
      <w:marLeft w:val="0"/>
      <w:marRight w:val="0"/>
      <w:marTop w:val="0"/>
      <w:marBottom w:val="0"/>
      <w:divBdr>
        <w:top w:val="none" w:sz="0" w:space="0" w:color="auto"/>
        <w:left w:val="none" w:sz="0" w:space="0" w:color="auto"/>
        <w:bottom w:val="none" w:sz="0" w:space="0" w:color="auto"/>
        <w:right w:val="none" w:sz="0" w:space="0" w:color="auto"/>
      </w:divBdr>
    </w:div>
    <w:div w:id="240410795">
      <w:bodyDiv w:val="1"/>
      <w:marLeft w:val="0"/>
      <w:marRight w:val="0"/>
      <w:marTop w:val="0"/>
      <w:marBottom w:val="0"/>
      <w:divBdr>
        <w:top w:val="none" w:sz="0" w:space="0" w:color="auto"/>
        <w:left w:val="none" w:sz="0" w:space="0" w:color="auto"/>
        <w:bottom w:val="none" w:sz="0" w:space="0" w:color="auto"/>
        <w:right w:val="none" w:sz="0" w:space="0" w:color="auto"/>
      </w:divBdr>
    </w:div>
    <w:div w:id="266428350">
      <w:bodyDiv w:val="1"/>
      <w:marLeft w:val="0"/>
      <w:marRight w:val="0"/>
      <w:marTop w:val="0"/>
      <w:marBottom w:val="0"/>
      <w:divBdr>
        <w:top w:val="none" w:sz="0" w:space="0" w:color="auto"/>
        <w:left w:val="none" w:sz="0" w:space="0" w:color="auto"/>
        <w:bottom w:val="none" w:sz="0" w:space="0" w:color="auto"/>
        <w:right w:val="none" w:sz="0" w:space="0" w:color="auto"/>
      </w:divBdr>
      <w:divsChild>
        <w:div w:id="1349528055">
          <w:marLeft w:val="547"/>
          <w:marRight w:val="0"/>
          <w:marTop w:val="0"/>
          <w:marBottom w:val="0"/>
          <w:divBdr>
            <w:top w:val="none" w:sz="0" w:space="0" w:color="auto"/>
            <w:left w:val="none" w:sz="0" w:space="0" w:color="auto"/>
            <w:bottom w:val="none" w:sz="0" w:space="0" w:color="auto"/>
            <w:right w:val="none" w:sz="0" w:space="0" w:color="auto"/>
          </w:divBdr>
        </w:div>
      </w:divsChild>
    </w:div>
    <w:div w:id="335228291">
      <w:bodyDiv w:val="1"/>
      <w:marLeft w:val="0"/>
      <w:marRight w:val="0"/>
      <w:marTop w:val="0"/>
      <w:marBottom w:val="0"/>
      <w:divBdr>
        <w:top w:val="none" w:sz="0" w:space="0" w:color="auto"/>
        <w:left w:val="none" w:sz="0" w:space="0" w:color="auto"/>
        <w:bottom w:val="none" w:sz="0" w:space="0" w:color="auto"/>
        <w:right w:val="none" w:sz="0" w:space="0" w:color="auto"/>
      </w:divBdr>
      <w:divsChild>
        <w:div w:id="513348133">
          <w:marLeft w:val="0"/>
          <w:marRight w:val="0"/>
          <w:marTop w:val="0"/>
          <w:marBottom w:val="0"/>
          <w:divBdr>
            <w:top w:val="none" w:sz="0" w:space="0" w:color="auto"/>
            <w:left w:val="none" w:sz="0" w:space="0" w:color="auto"/>
            <w:bottom w:val="none" w:sz="0" w:space="0" w:color="auto"/>
            <w:right w:val="none" w:sz="0" w:space="0" w:color="auto"/>
          </w:divBdr>
        </w:div>
      </w:divsChild>
    </w:div>
    <w:div w:id="346177994">
      <w:bodyDiv w:val="1"/>
      <w:marLeft w:val="0"/>
      <w:marRight w:val="0"/>
      <w:marTop w:val="0"/>
      <w:marBottom w:val="0"/>
      <w:divBdr>
        <w:top w:val="none" w:sz="0" w:space="0" w:color="auto"/>
        <w:left w:val="none" w:sz="0" w:space="0" w:color="auto"/>
        <w:bottom w:val="none" w:sz="0" w:space="0" w:color="auto"/>
        <w:right w:val="none" w:sz="0" w:space="0" w:color="auto"/>
      </w:divBdr>
    </w:div>
    <w:div w:id="348916330">
      <w:bodyDiv w:val="1"/>
      <w:marLeft w:val="0"/>
      <w:marRight w:val="0"/>
      <w:marTop w:val="0"/>
      <w:marBottom w:val="0"/>
      <w:divBdr>
        <w:top w:val="none" w:sz="0" w:space="0" w:color="auto"/>
        <w:left w:val="none" w:sz="0" w:space="0" w:color="auto"/>
        <w:bottom w:val="none" w:sz="0" w:space="0" w:color="auto"/>
        <w:right w:val="none" w:sz="0" w:space="0" w:color="auto"/>
      </w:divBdr>
      <w:divsChild>
        <w:div w:id="218325867">
          <w:marLeft w:val="0"/>
          <w:marRight w:val="0"/>
          <w:marTop w:val="0"/>
          <w:marBottom w:val="0"/>
          <w:divBdr>
            <w:top w:val="none" w:sz="0" w:space="0" w:color="auto"/>
            <w:left w:val="none" w:sz="0" w:space="0" w:color="auto"/>
            <w:bottom w:val="none" w:sz="0" w:space="0" w:color="auto"/>
            <w:right w:val="none" w:sz="0" w:space="0" w:color="auto"/>
          </w:divBdr>
        </w:div>
      </w:divsChild>
    </w:div>
    <w:div w:id="356975719">
      <w:bodyDiv w:val="1"/>
      <w:marLeft w:val="0"/>
      <w:marRight w:val="0"/>
      <w:marTop w:val="0"/>
      <w:marBottom w:val="0"/>
      <w:divBdr>
        <w:top w:val="none" w:sz="0" w:space="0" w:color="auto"/>
        <w:left w:val="none" w:sz="0" w:space="0" w:color="auto"/>
        <w:bottom w:val="none" w:sz="0" w:space="0" w:color="auto"/>
        <w:right w:val="none" w:sz="0" w:space="0" w:color="auto"/>
      </w:divBdr>
    </w:div>
    <w:div w:id="387582008">
      <w:bodyDiv w:val="1"/>
      <w:marLeft w:val="0"/>
      <w:marRight w:val="0"/>
      <w:marTop w:val="0"/>
      <w:marBottom w:val="0"/>
      <w:divBdr>
        <w:top w:val="none" w:sz="0" w:space="0" w:color="auto"/>
        <w:left w:val="none" w:sz="0" w:space="0" w:color="auto"/>
        <w:bottom w:val="none" w:sz="0" w:space="0" w:color="auto"/>
        <w:right w:val="none" w:sz="0" w:space="0" w:color="auto"/>
      </w:divBdr>
      <w:divsChild>
        <w:div w:id="422647950">
          <w:marLeft w:val="0"/>
          <w:marRight w:val="0"/>
          <w:marTop w:val="0"/>
          <w:marBottom w:val="0"/>
          <w:divBdr>
            <w:top w:val="none" w:sz="0" w:space="0" w:color="auto"/>
            <w:left w:val="none" w:sz="0" w:space="0" w:color="auto"/>
            <w:bottom w:val="none" w:sz="0" w:space="0" w:color="auto"/>
            <w:right w:val="none" w:sz="0" w:space="0" w:color="auto"/>
          </w:divBdr>
        </w:div>
      </w:divsChild>
    </w:div>
    <w:div w:id="393049363">
      <w:bodyDiv w:val="1"/>
      <w:marLeft w:val="0"/>
      <w:marRight w:val="0"/>
      <w:marTop w:val="0"/>
      <w:marBottom w:val="0"/>
      <w:divBdr>
        <w:top w:val="none" w:sz="0" w:space="0" w:color="auto"/>
        <w:left w:val="none" w:sz="0" w:space="0" w:color="auto"/>
        <w:bottom w:val="none" w:sz="0" w:space="0" w:color="auto"/>
        <w:right w:val="none" w:sz="0" w:space="0" w:color="auto"/>
      </w:divBdr>
      <w:divsChild>
        <w:div w:id="926888197">
          <w:marLeft w:val="0"/>
          <w:marRight w:val="0"/>
          <w:marTop w:val="0"/>
          <w:marBottom w:val="0"/>
          <w:divBdr>
            <w:top w:val="none" w:sz="0" w:space="0" w:color="auto"/>
            <w:left w:val="none" w:sz="0" w:space="0" w:color="auto"/>
            <w:bottom w:val="none" w:sz="0" w:space="0" w:color="auto"/>
            <w:right w:val="none" w:sz="0" w:space="0" w:color="auto"/>
          </w:divBdr>
        </w:div>
      </w:divsChild>
    </w:div>
    <w:div w:id="405035453">
      <w:bodyDiv w:val="1"/>
      <w:marLeft w:val="0"/>
      <w:marRight w:val="0"/>
      <w:marTop w:val="0"/>
      <w:marBottom w:val="0"/>
      <w:divBdr>
        <w:top w:val="none" w:sz="0" w:space="0" w:color="auto"/>
        <w:left w:val="none" w:sz="0" w:space="0" w:color="auto"/>
        <w:bottom w:val="none" w:sz="0" w:space="0" w:color="auto"/>
        <w:right w:val="none" w:sz="0" w:space="0" w:color="auto"/>
      </w:divBdr>
      <w:divsChild>
        <w:div w:id="2111584190">
          <w:marLeft w:val="0"/>
          <w:marRight w:val="0"/>
          <w:marTop w:val="0"/>
          <w:marBottom w:val="0"/>
          <w:divBdr>
            <w:top w:val="none" w:sz="0" w:space="0" w:color="auto"/>
            <w:left w:val="none" w:sz="0" w:space="0" w:color="auto"/>
            <w:bottom w:val="none" w:sz="0" w:space="0" w:color="auto"/>
            <w:right w:val="none" w:sz="0" w:space="0" w:color="auto"/>
          </w:divBdr>
        </w:div>
      </w:divsChild>
    </w:div>
    <w:div w:id="407196187">
      <w:bodyDiv w:val="1"/>
      <w:marLeft w:val="0"/>
      <w:marRight w:val="0"/>
      <w:marTop w:val="0"/>
      <w:marBottom w:val="0"/>
      <w:divBdr>
        <w:top w:val="none" w:sz="0" w:space="0" w:color="auto"/>
        <w:left w:val="none" w:sz="0" w:space="0" w:color="auto"/>
        <w:bottom w:val="none" w:sz="0" w:space="0" w:color="auto"/>
        <w:right w:val="none" w:sz="0" w:space="0" w:color="auto"/>
      </w:divBdr>
      <w:divsChild>
        <w:div w:id="699013496">
          <w:marLeft w:val="0"/>
          <w:marRight w:val="0"/>
          <w:marTop w:val="0"/>
          <w:marBottom w:val="0"/>
          <w:divBdr>
            <w:top w:val="none" w:sz="0" w:space="0" w:color="auto"/>
            <w:left w:val="none" w:sz="0" w:space="0" w:color="auto"/>
            <w:bottom w:val="none" w:sz="0" w:space="0" w:color="auto"/>
            <w:right w:val="none" w:sz="0" w:space="0" w:color="auto"/>
          </w:divBdr>
        </w:div>
      </w:divsChild>
    </w:div>
    <w:div w:id="408693468">
      <w:bodyDiv w:val="1"/>
      <w:marLeft w:val="0"/>
      <w:marRight w:val="0"/>
      <w:marTop w:val="0"/>
      <w:marBottom w:val="0"/>
      <w:divBdr>
        <w:top w:val="none" w:sz="0" w:space="0" w:color="auto"/>
        <w:left w:val="none" w:sz="0" w:space="0" w:color="auto"/>
        <w:bottom w:val="none" w:sz="0" w:space="0" w:color="auto"/>
        <w:right w:val="none" w:sz="0" w:space="0" w:color="auto"/>
      </w:divBdr>
      <w:divsChild>
        <w:div w:id="1960448882">
          <w:marLeft w:val="0"/>
          <w:marRight w:val="0"/>
          <w:marTop w:val="0"/>
          <w:marBottom w:val="0"/>
          <w:divBdr>
            <w:top w:val="none" w:sz="0" w:space="0" w:color="auto"/>
            <w:left w:val="none" w:sz="0" w:space="0" w:color="auto"/>
            <w:bottom w:val="none" w:sz="0" w:space="0" w:color="auto"/>
            <w:right w:val="none" w:sz="0" w:space="0" w:color="auto"/>
          </w:divBdr>
        </w:div>
      </w:divsChild>
    </w:div>
    <w:div w:id="412820368">
      <w:bodyDiv w:val="1"/>
      <w:marLeft w:val="0"/>
      <w:marRight w:val="0"/>
      <w:marTop w:val="0"/>
      <w:marBottom w:val="0"/>
      <w:divBdr>
        <w:top w:val="none" w:sz="0" w:space="0" w:color="auto"/>
        <w:left w:val="none" w:sz="0" w:space="0" w:color="auto"/>
        <w:bottom w:val="none" w:sz="0" w:space="0" w:color="auto"/>
        <w:right w:val="none" w:sz="0" w:space="0" w:color="auto"/>
      </w:divBdr>
      <w:divsChild>
        <w:div w:id="318390901">
          <w:marLeft w:val="0"/>
          <w:marRight w:val="0"/>
          <w:marTop w:val="0"/>
          <w:marBottom w:val="0"/>
          <w:divBdr>
            <w:top w:val="none" w:sz="0" w:space="0" w:color="auto"/>
            <w:left w:val="none" w:sz="0" w:space="0" w:color="auto"/>
            <w:bottom w:val="none" w:sz="0" w:space="0" w:color="auto"/>
            <w:right w:val="none" w:sz="0" w:space="0" w:color="auto"/>
          </w:divBdr>
        </w:div>
      </w:divsChild>
    </w:div>
    <w:div w:id="423958062">
      <w:bodyDiv w:val="1"/>
      <w:marLeft w:val="0"/>
      <w:marRight w:val="0"/>
      <w:marTop w:val="0"/>
      <w:marBottom w:val="0"/>
      <w:divBdr>
        <w:top w:val="none" w:sz="0" w:space="0" w:color="auto"/>
        <w:left w:val="none" w:sz="0" w:space="0" w:color="auto"/>
        <w:bottom w:val="none" w:sz="0" w:space="0" w:color="auto"/>
        <w:right w:val="none" w:sz="0" w:space="0" w:color="auto"/>
      </w:divBdr>
      <w:divsChild>
        <w:div w:id="1453938581">
          <w:marLeft w:val="0"/>
          <w:marRight w:val="0"/>
          <w:marTop w:val="0"/>
          <w:marBottom w:val="0"/>
          <w:divBdr>
            <w:top w:val="none" w:sz="0" w:space="0" w:color="auto"/>
            <w:left w:val="none" w:sz="0" w:space="0" w:color="auto"/>
            <w:bottom w:val="none" w:sz="0" w:space="0" w:color="auto"/>
            <w:right w:val="none" w:sz="0" w:space="0" w:color="auto"/>
          </w:divBdr>
        </w:div>
      </w:divsChild>
    </w:div>
    <w:div w:id="430780330">
      <w:bodyDiv w:val="1"/>
      <w:marLeft w:val="0"/>
      <w:marRight w:val="0"/>
      <w:marTop w:val="0"/>
      <w:marBottom w:val="0"/>
      <w:divBdr>
        <w:top w:val="none" w:sz="0" w:space="0" w:color="auto"/>
        <w:left w:val="none" w:sz="0" w:space="0" w:color="auto"/>
        <w:bottom w:val="none" w:sz="0" w:space="0" w:color="auto"/>
        <w:right w:val="none" w:sz="0" w:space="0" w:color="auto"/>
      </w:divBdr>
      <w:divsChild>
        <w:div w:id="1516307333">
          <w:marLeft w:val="0"/>
          <w:marRight w:val="0"/>
          <w:marTop w:val="0"/>
          <w:marBottom w:val="0"/>
          <w:divBdr>
            <w:top w:val="none" w:sz="0" w:space="0" w:color="auto"/>
            <w:left w:val="none" w:sz="0" w:space="0" w:color="auto"/>
            <w:bottom w:val="none" w:sz="0" w:space="0" w:color="auto"/>
            <w:right w:val="none" w:sz="0" w:space="0" w:color="auto"/>
          </w:divBdr>
        </w:div>
      </w:divsChild>
    </w:div>
    <w:div w:id="434864011">
      <w:bodyDiv w:val="1"/>
      <w:marLeft w:val="0"/>
      <w:marRight w:val="0"/>
      <w:marTop w:val="0"/>
      <w:marBottom w:val="0"/>
      <w:divBdr>
        <w:top w:val="none" w:sz="0" w:space="0" w:color="auto"/>
        <w:left w:val="none" w:sz="0" w:space="0" w:color="auto"/>
        <w:bottom w:val="none" w:sz="0" w:space="0" w:color="auto"/>
        <w:right w:val="none" w:sz="0" w:space="0" w:color="auto"/>
      </w:divBdr>
      <w:divsChild>
        <w:div w:id="609749197">
          <w:marLeft w:val="547"/>
          <w:marRight w:val="0"/>
          <w:marTop w:val="0"/>
          <w:marBottom w:val="0"/>
          <w:divBdr>
            <w:top w:val="none" w:sz="0" w:space="0" w:color="auto"/>
            <w:left w:val="none" w:sz="0" w:space="0" w:color="auto"/>
            <w:bottom w:val="none" w:sz="0" w:space="0" w:color="auto"/>
            <w:right w:val="none" w:sz="0" w:space="0" w:color="auto"/>
          </w:divBdr>
        </w:div>
      </w:divsChild>
    </w:div>
    <w:div w:id="449591101">
      <w:bodyDiv w:val="1"/>
      <w:marLeft w:val="0"/>
      <w:marRight w:val="0"/>
      <w:marTop w:val="0"/>
      <w:marBottom w:val="0"/>
      <w:divBdr>
        <w:top w:val="none" w:sz="0" w:space="0" w:color="auto"/>
        <w:left w:val="none" w:sz="0" w:space="0" w:color="auto"/>
        <w:bottom w:val="none" w:sz="0" w:space="0" w:color="auto"/>
        <w:right w:val="none" w:sz="0" w:space="0" w:color="auto"/>
      </w:divBdr>
    </w:div>
    <w:div w:id="465010090">
      <w:bodyDiv w:val="1"/>
      <w:marLeft w:val="0"/>
      <w:marRight w:val="0"/>
      <w:marTop w:val="0"/>
      <w:marBottom w:val="0"/>
      <w:divBdr>
        <w:top w:val="none" w:sz="0" w:space="0" w:color="auto"/>
        <w:left w:val="none" w:sz="0" w:space="0" w:color="auto"/>
        <w:bottom w:val="none" w:sz="0" w:space="0" w:color="auto"/>
        <w:right w:val="none" w:sz="0" w:space="0" w:color="auto"/>
      </w:divBdr>
      <w:divsChild>
        <w:div w:id="1625504736">
          <w:marLeft w:val="0"/>
          <w:marRight w:val="0"/>
          <w:marTop w:val="0"/>
          <w:marBottom w:val="0"/>
          <w:divBdr>
            <w:top w:val="none" w:sz="0" w:space="0" w:color="auto"/>
            <w:left w:val="none" w:sz="0" w:space="0" w:color="auto"/>
            <w:bottom w:val="none" w:sz="0" w:space="0" w:color="auto"/>
            <w:right w:val="none" w:sz="0" w:space="0" w:color="auto"/>
          </w:divBdr>
        </w:div>
      </w:divsChild>
    </w:div>
    <w:div w:id="508713448">
      <w:bodyDiv w:val="1"/>
      <w:marLeft w:val="0"/>
      <w:marRight w:val="0"/>
      <w:marTop w:val="0"/>
      <w:marBottom w:val="0"/>
      <w:divBdr>
        <w:top w:val="none" w:sz="0" w:space="0" w:color="auto"/>
        <w:left w:val="none" w:sz="0" w:space="0" w:color="auto"/>
        <w:bottom w:val="none" w:sz="0" w:space="0" w:color="auto"/>
        <w:right w:val="none" w:sz="0" w:space="0" w:color="auto"/>
      </w:divBdr>
      <w:divsChild>
        <w:div w:id="1562713678">
          <w:marLeft w:val="0"/>
          <w:marRight w:val="0"/>
          <w:marTop w:val="0"/>
          <w:marBottom w:val="0"/>
          <w:divBdr>
            <w:top w:val="none" w:sz="0" w:space="0" w:color="auto"/>
            <w:left w:val="none" w:sz="0" w:space="0" w:color="auto"/>
            <w:bottom w:val="none" w:sz="0" w:space="0" w:color="auto"/>
            <w:right w:val="none" w:sz="0" w:space="0" w:color="auto"/>
          </w:divBdr>
        </w:div>
      </w:divsChild>
    </w:div>
    <w:div w:id="510949541">
      <w:bodyDiv w:val="1"/>
      <w:marLeft w:val="0"/>
      <w:marRight w:val="0"/>
      <w:marTop w:val="0"/>
      <w:marBottom w:val="0"/>
      <w:divBdr>
        <w:top w:val="none" w:sz="0" w:space="0" w:color="auto"/>
        <w:left w:val="none" w:sz="0" w:space="0" w:color="auto"/>
        <w:bottom w:val="none" w:sz="0" w:space="0" w:color="auto"/>
        <w:right w:val="none" w:sz="0" w:space="0" w:color="auto"/>
      </w:divBdr>
    </w:div>
    <w:div w:id="516116857">
      <w:bodyDiv w:val="1"/>
      <w:marLeft w:val="0"/>
      <w:marRight w:val="0"/>
      <w:marTop w:val="0"/>
      <w:marBottom w:val="0"/>
      <w:divBdr>
        <w:top w:val="none" w:sz="0" w:space="0" w:color="auto"/>
        <w:left w:val="none" w:sz="0" w:space="0" w:color="auto"/>
        <w:bottom w:val="none" w:sz="0" w:space="0" w:color="auto"/>
        <w:right w:val="none" w:sz="0" w:space="0" w:color="auto"/>
      </w:divBdr>
      <w:divsChild>
        <w:div w:id="759520797">
          <w:marLeft w:val="547"/>
          <w:marRight w:val="0"/>
          <w:marTop w:val="0"/>
          <w:marBottom w:val="0"/>
          <w:divBdr>
            <w:top w:val="none" w:sz="0" w:space="0" w:color="auto"/>
            <w:left w:val="none" w:sz="0" w:space="0" w:color="auto"/>
            <w:bottom w:val="none" w:sz="0" w:space="0" w:color="auto"/>
            <w:right w:val="none" w:sz="0" w:space="0" w:color="auto"/>
          </w:divBdr>
        </w:div>
        <w:div w:id="968631876">
          <w:marLeft w:val="547"/>
          <w:marRight w:val="0"/>
          <w:marTop w:val="0"/>
          <w:marBottom w:val="0"/>
          <w:divBdr>
            <w:top w:val="none" w:sz="0" w:space="0" w:color="auto"/>
            <w:left w:val="none" w:sz="0" w:space="0" w:color="auto"/>
            <w:bottom w:val="none" w:sz="0" w:space="0" w:color="auto"/>
            <w:right w:val="none" w:sz="0" w:space="0" w:color="auto"/>
          </w:divBdr>
        </w:div>
        <w:div w:id="1073040493">
          <w:marLeft w:val="547"/>
          <w:marRight w:val="0"/>
          <w:marTop w:val="0"/>
          <w:marBottom w:val="0"/>
          <w:divBdr>
            <w:top w:val="none" w:sz="0" w:space="0" w:color="auto"/>
            <w:left w:val="none" w:sz="0" w:space="0" w:color="auto"/>
            <w:bottom w:val="none" w:sz="0" w:space="0" w:color="auto"/>
            <w:right w:val="none" w:sz="0" w:space="0" w:color="auto"/>
          </w:divBdr>
        </w:div>
        <w:div w:id="1324700421">
          <w:marLeft w:val="547"/>
          <w:marRight w:val="0"/>
          <w:marTop w:val="0"/>
          <w:marBottom w:val="0"/>
          <w:divBdr>
            <w:top w:val="none" w:sz="0" w:space="0" w:color="auto"/>
            <w:left w:val="none" w:sz="0" w:space="0" w:color="auto"/>
            <w:bottom w:val="none" w:sz="0" w:space="0" w:color="auto"/>
            <w:right w:val="none" w:sz="0" w:space="0" w:color="auto"/>
          </w:divBdr>
        </w:div>
        <w:div w:id="2123187428">
          <w:marLeft w:val="547"/>
          <w:marRight w:val="0"/>
          <w:marTop w:val="0"/>
          <w:marBottom w:val="0"/>
          <w:divBdr>
            <w:top w:val="none" w:sz="0" w:space="0" w:color="auto"/>
            <w:left w:val="none" w:sz="0" w:space="0" w:color="auto"/>
            <w:bottom w:val="none" w:sz="0" w:space="0" w:color="auto"/>
            <w:right w:val="none" w:sz="0" w:space="0" w:color="auto"/>
          </w:divBdr>
        </w:div>
      </w:divsChild>
    </w:div>
    <w:div w:id="519047498">
      <w:bodyDiv w:val="1"/>
      <w:marLeft w:val="0"/>
      <w:marRight w:val="0"/>
      <w:marTop w:val="0"/>
      <w:marBottom w:val="0"/>
      <w:divBdr>
        <w:top w:val="none" w:sz="0" w:space="0" w:color="auto"/>
        <w:left w:val="none" w:sz="0" w:space="0" w:color="auto"/>
        <w:bottom w:val="none" w:sz="0" w:space="0" w:color="auto"/>
        <w:right w:val="none" w:sz="0" w:space="0" w:color="auto"/>
      </w:divBdr>
    </w:div>
    <w:div w:id="564145759">
      <w:bodyDiv w:val="1"/>
      <w:marLeft w:val="0"/>
      <w:marRight w:val="0"/>
      <w:marTop w:val="0"/>
      <w:marBottom w:val="0"/>
      <w:divBdr>
        <w:top w:val="none" w:sz="0" w:space="0" w:color="auto"/>
        <w:left w:val="none" w:sz="0" w:space="0" w:color="auto"/>
        <w:bottom w:val="none" w:sz="0" w:space="0" w:color="auto"/>
        <w:right w:val="none" w:sz="0" w:space="0" w:color="auto"/>
      </w:divBdr>
    </w:div>
    <w:div w:id="569387689">
      <w:bodyDiv w:val="1"/>
      <w:marLeft w:val="0"/>
      <w:marRight w:val="0"/>
      <w:marTop w:val="0"/>
      <w:marBottom w:val="0"/>
      <w:divBdr>
        <w:top w:val="none" w:sz="0" w:space="0" w:color="auto"/>
        <w:left w:val="none" w:sz="0" w:space="0" w:color="auto"/>
        <w:bottom w:val="none" w:sz="0" w:space="0" w:color="auto"/>
        <w:right w:val="none" w:sz="0" w:space="0" w:color="auto"/>
      </w:divBdr>
    </w:div>
    <w:div w:id="575700700">
      <w:bodyDiv w:val="1"/>
      <w:marLeft w:val="0"/>
      <w:marRight w:val="0"/>
      <w:marTop w:val="0"/>
      <w:marBottom w:val="0"/>
      <w:divBdr>
        <w:top w:val="none" w:sz="0" w:space="0" w:color="auto"/>
        <w:left w:val="none" w:sz="0" w:space="0" w:color="auto"/>
        <w:bottom w:val="none" w:sz="0" w:space="0" w:color="auto"/>
        <w:right w:val="none" w:sz="0" w:space="0" w:color="auto"/>
      </w:divBdr>
      <w:divsChild>
        <w:div w:id="704791233">
          <w:marLeft w:val="0"/>
          <w:marRight w:val="0"/>
          <w:marTop w:val="15"/>
          <w:marBottom w:val="0"/>
          <w:divBdr>
            <w:top w:val="single" w:sz="48" w:space="0" w:color="auto"/>
            <w:left w:val="single" w:sz="48" w:space="0" w:color="auto"/>
            <w:bottom w:val="single" w:sz="48" w:space="0" w:color="auto"/>
            <w:right w:val="single" w:sz="48" w:space="0" w:color="auto"/>
          </w:divBdr>
          <w:divsChild>
            <w:div w:id="283313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712455">
      <w:bodyDiv w:val="1"/>
      <w:marLeft w:val="0"/>
      <w:marRight w:val="0"/>
      <w:marTop w:val="0"/>
      <w:marBottom w:val="0"/>
      <w:divBdr>
        <w:top w:val="none" w:sz="0" w:space="0" w:color="auto"/>
        <w:left w:val="none" w:sz="0" w:space="0" w:color="auto"/>
        <w:bottom w:val="none" w:sz="0" w:space="0" w:color="auto"/>
        <w:right w:val="none" w:sz="0" w:space="0" w:color="auto"/>
      </w:divBdr>
    </w:div>
    <w:div w:id="599531415">
      <w:bodyDiv w:val="1"/>
      <w:marLeft w:val="0"/>
      <w:marRight w:val="0"/>
      <w:marTop w:val="0"/>
      <w:marBottom w:val="0"/>
      <w:divBdr>
        <w:top w:val="none" w:sz="0" w:space="0" w:color="auto"/>
        <w:left w:val="none" w:sz="0" w:space="0" w:color="auto"/>
        <w:bottom w:val="none" w:sz="0" w:space="0" w:color="auto"/>
        <w:right w:val="none" w:sz="0" w:space="0" w:color="auto"/>
      </w:divBdr>
      <w:divsChild>
        <w:div w:id="709958976">
          <w:marLeft w:val="547"/>
          <w:marRight w:val="0"/>
          <w:marTop w:val="0"/>
          <w:marBottom w:val="0"/>
          <w:divBdr>
            <w:top w:val="none" w:sz="0" w:space="0" w:color="auto"/>
            <w:left w:val="none" w:sz="0" w:space="0" w:color="auto"/>
            <w:bottom w:val="none" w:sz="0" w:space="0" w:color="auto"/>
            <w:right w:val="none" w:sz="0" w:space="0" w:color="auto"/>
          </w:divBdr>
        </w:div>
      </w:divsChild>
    </w:div>
    <w:div w:id="609119860">
      <w:bodyDiv w:val="1"/>
      <w:marLeft w:val="0"/>
      <w:marRight w:val="0"/>
      <w:marTop w:val="0"/>
      <w:marBottom w:val="0"/>
      <w:divBdr>
        <w:top w:val="none" w:sz="0" w:space="0" w:color="auto"/>
        <w:left w:val="none" w:sz="0" w:space="0" w:color="auto"/>
        <w:bottom w:val="none" w:sz="0" w:space="0" w:color="auto"/>
        <w:right w:val="none" w:sz="0" w:space="0" w:color="auto"/>
      </w:divBdr>
    </w:div>
    <w:div w:id="616911023">
      <w:bodyDiv w:val="1"/>
      <w:marLeft w:val="0"/>
      <w:marRight w:val="0"/>
      <w:marTop w:val="0"/>
      <w:marBottom w:val="0"/>
      <w:divBdr>
        <w:top w:val="none" w:sz="0" w:space="0" w:color="auto"/>
        <w:left w:val="none" w:sz="0" w:space="0" w:color="auto"/>
        <w:bottom w:val="none" w:sz="0" w:space="0" w:color="auto"/>
        <w:right w:val="none" w:sz="0" w:space="0" w:color="auto"/>
      </w:divBdr>
    </w:div>
    <w:div w:id="670983363">
      <w:bodyDiv w:val="1"/>
      <w:marLeft w:val="0"/>
      <w:marRight w:val="0"/>
      <w:marTop w:val="0"/>
      <w:marBottom w:val="0"/>
      <w:divBdr>
        <w:top w:val="none" w:sz="0" w:space="0" w:color="auto"/>
        <w:left w:val="none" w:sz="0" w:space="0" w:color="auto"/>
        <w:bottom w:val="none" w:sz="0" w:space="0" w:color="auto"/>
        <w:right w:val="none" w:sz="0" w:space="0" w:color="auto"/>
      </w:divBdr>
      <w:divsChild>
        <w:div w:id="1921598636">
          <w:marLeft w:val="0"/>
          <w:marRight w:val="0"/>
          <w:marTop w:val="0"/>
          <w:marBottom w:val="0"/>
          <w:divBdr>
            <w:top w:val="none" w:sz="0" w:space="0" w:color="auto"/>
            <w:left w:val="none" w:sz="0" w:space="0" w:color="auto"/>
            <w:bottom w:val="none" w:sz="0" w:space="0" w:color="auto"/>
            <w:right w:val="none" w:sz="0" w:space="0" w:color="auto"/>
          </w:divBdr>
        </w:div>
      </w:divsChild>
    </w:div>
    <w:div w:id="687875342">
      <w:bodyDiv w:val="1"/>
      <w:marLeft w:val="0"/>
      <w:marRight w:val="0"/>
      <w:marTop w:val="0"/>
      <w:marBottom w:val="0"/>
      <w:divBdr>
        <w:top w:val="none" w:sz="0" w:space="0" w:color="auto"/>
        <w:left w:val="none" w:sz="0" w:space="0" w:color="auto"/>
        <w:bottom w:val="none" w:sz="0" w:space="0" w:color="auto"/>
        <w:right w:val="none" w:sz="0" w:space="0" w:color="auto"/>
      </w:divBdr>
    </w:div>
    <w:div w:id="688873214">
      <w:bodyDiv w:val="1"/>
      <w:marLeft w:val="0"/>
      <w:marRight w:val="0"/>
      <w:marTop w:val="0"/>
      <w:marBottom w:val="0"/>
      <w:divBdr>
        <w:top w:val="none" w:sz="0" w:space="0" w:color="auto"/>
        <w:left w:val="none" w:sz="0" w:space="0" w:color="auto"/>
        <w:bottom w:val="none" w:sz="0" w:space="0" w:color="auto"/>
        <w:right w:val="none" w:sz="0" w:space="0" w:color="auto"/>
      </w:divBdr>
      <w:divsChild>
        <w:div w:id="599411485">
          <w:marLeft w:val="0"/>
          <w:marRight w:val="0"/>
          <w:marTop w:val="0"/>
          <w:marBottom w:val="0"/>
          <w:divBdr>
            <w:top w:val="none" w:sz="0" w:space="0" w:color="auto"/>
            <w:left w:val="none" w:sz="0" w:space="0" w:color="auto"/>
            <w:bottom w:val="none" w:sz="0" w:space="0" w:color="auto"/>
            <w:right w:val="none" w:sz="0" w:space="0" w:color="auto"/>
          </w:divBdr>
        </w:div>
      </w:divsChild>
    </w:div>
    <w:div w:id="752580442">
      <w:bodyDiv w:val="1"/>
      <w:marLeft w:val="0"/>
      <w:marRight w:val="0"/>
      <w:marTop w:val="0"/>
      <w:marBottom w:val="0"/>
      <w:divBdr>
        <w:top w:val="none" w:sz="0" w:space="0" w:color="auto"/>
        <w:left w:val="none" w:sz="0" w:space="0" w:color="auto"/>
        <w:bottom w:val="none" w:sz="0" w:space="0" w:color="auto"/>
        <w:right w:val="none" w:sz="0" w:space="0" w:color="auto"/>
      </w:divBdr>
      <w:divsChild>
        <w:div w:id="1137264793">
          <w:marLeft w:val="0"/>
          <w:marRight w:val="0"/>
          <w:marTop w:val="0"/>
          <w:marBottom w:val="0"/>
          <w:divBdr>
            <w:top w:val="none" w:sz="0" w:space="0" w:color="auto"/>
            <w:left w:val="none" w:sz="0" w:space="0" w:color="auto"/>
            <w:bottom w:val="none" w:sz="0" w:space="0" w:color="auto"/>
            <w:right w:val="none" w:sz="0" w:space="0" w:color="auto"/>
          </w:divBdr>
        </w:div>
      </w:divsChild>
    </w:div>
    <w:div w:id="758722853">
      <w:bodyDiv w:val="1"/>
      <w:marLeft w:val="0"/>
      <w:marRight w:val="0"/>
      <w:marTop w:val="0"/>
      <w:marBottom w:val="0"/>
      <w:divBdr>
        <w:top w:val="none" w:sz="0" w:space="0" w:color="auto"/>
        <w:left w:val="none" w:sz="0" w:space="0" w:color="auto"/>
        <w:bottom w:val="none" w:sz="0" w:space="0" w:color="auto"/>
        <w:right w:val="none" w:sz="0" w:space="0" w:color="auto"/>
      </w:divBdr>
      <w:divsChild>
        <w:div w:id="644630574">
          <w:marLeft w:val="547"/>
          <w:marRight w:val="0"/>
          <w:marTop w:val="240"/>
          <w:marBottom w:val="40"/>
          <w:divBdr>
            <w:top w:val="none" w:sz="0" w:space="0" w:color="auto"/>
            <w:left w:val="none" w:sz="0" w:space="0" w:color="auto"/>
            <w:bottom w:val="none" w:sz="0" w:space="0" w:color="auto"/>
            <w:right w:val="none" w:sz="0" w:space="0" w:color="auto"/>
          </w:divBdr>
        </w:div>
      </w:divsChild>
    </w:div>
    <w:div w:id="802842996">
      <w:bodyDiv w:val="1"/>
      <w:marLeft w:val="0"/>
      <w:marRight w:val="0"/>
      <w:marTop w:val="0"/>
      <w:marBottom w:val="0"/>
      <w:divBdr>
        <w:top w:val="none" w:sz="0" w:space="0" w:color="auto"/>
        <w:left w:val="none" w:sz="0" w:space="0" w:color="auto"/>
        <w:bottom w:val="none" w:sz="0" w:space="0" w:color="auto"/>
        <w:right w:val="none" w:sz="0" w:space="0" w:color="auto"/>
      </w:divBdr>
      <w:divsChild>
        <w:div w:id="501547383">
          <w:marLeft w:val="0"/>
          <w:marRight w:val="0"/>
          <w:marTop w:val="0"/>
          <w:marBottom w:val="0"/>
          <w:divBdr>
            <w:top w:val="none" w:sz="0" w:space="0" w:color="auto"/>
            <w:left w:val="none" w:sz="0" w:space="0" w:color="auto"/>
            <w:bottom w:val="none" w:sz="0" w:space="0" w:color="auto"/>
            <w:right w:val="none" w:sz="0" w:space="0" w:color="auto"/>
          </w:divBdr>
        </w:div>
      </w:divsChild>
    </w:div>
    <w:div w:id="811678420">
      <w:bodyDiv w:val="1"/>
      <w:marLeft w:val="0"/>
      <w:marRight w:val="0"/>
      <w:marTop w:val="0"/>
      <w:marBottom w:val="0"/>
      <w:divBdr>
        <w:top w:val="none" w:sz="0" w:space="0" w:color="auto"/>
        <w:left w:val="none" w:sz="0" w:space="0" w:color="auto"/>
        <w:bottom w:val="none" w:sz="0" w:space="0" w:color="auto"/>
        <w:right w:val="none" w:sz="0" w:space="0" w:color="auto"/>
      </w:divBdr>
    </w:div>
    <w:div w:id="869301112">
      <w:bodyDiv w:val="1"/>
      <w:marLeft w:val="0"/>
      <w:marRight w:val="0"/>
      <w:marTop w:val="0"/>
      <w:marBottom w:val="0"/>
      <w:divBdr>
        <w:top w:val="none" w:sz="0" w:space="0" w:color="auto"/>
        <w:left w:val="none" w:sz="0" w:space="0" w:color="auto"/>
        <w:bottom w:val="none" w:sz="0" w:space="0" w:color="auto"/>
        <w:right w:val="none" w:sz="0" w:space="0" w:color="auto"/>
      </w:divBdr>
      <w:divsChild>
        <w:div w:id="183983256">
          <w:marLeft w:val="547"/>
          <w:marRight w:val="0"/>
          <w:marTop w:val="0"/>
          <w:marBottom w:val="0"/>
          <w:divBdr>
            <w:top w:val="none" w:sz="0" w:space="0" w:color="auto"/>
            <w:left w:val="none" w:sz="0" w:space="0" w:color="auto"/>
            <w:bottom w:val="none" w:sz="0" w:space="0" w:color="auto"/>
            <w:right w:val="none" w:sz="0" w:space="0" w:color="auto"/>
          </w:divBdr>
        </w:div>
        <w:div w:id="466583010">
          <w:marLeft w:val="547"/>
          <w:marRight w:val="0"/>
          <w:marTop w:val="0"/>
          <w:marBottom w:val="0"/>
          <w:divBdr>
            <w:top w:val="none" w:sz="0" w:space="0" w:color="auto"/>
            <w:left w:val="none" w:sz="0" w:space="0" w:color="auto"/>
            <w:bottom w:val="none" w:sz="0" w:space="0" w:color="auto"/>
            <w:right w:val="none" w:sz="0" w:space="0" w:color="auto"/>
          </w:divBdr>
        </w:div>
        <w:div w:id="1028750788">
          <w:marLeft w:val="547"/>
          <w:marRight w:val="0"/>
          <w:marTop w:val="0"/>
          <w:marBottom w:val="0"/>
          <w:divBdr>
            <w:top w:val="none" w:sz="0" w:space="0" w:color="auto"/>
            <w:left w:val="none" w:sz="0" w:space="0" w:color="auto"/>
            <w:bottom w:val="none" w:sz="0" w:space="0" w:color="auto"/>
            <w:right w:val="none" w:sz="0" w:space="0" w:color="auto"/>
          </w:divBdr>
        </w:div>
        <w:div w:id="1570001062">
          <w:marLeft w:val="547"/>
          <w:marRight w:val="0"/>
          <w:marTop w:val="0"/>
          <w:marBottom w:val="0"/>
          <w:divBdr>
            <w:top w:val="none" w:sz="0" w:space="0" w:color="auto"/>
            <w:left w:val="none" w:sz="0" w:space="0" w:color="auto"/>
            <w:bottom w:val="none" w:sz="0" w:space="0" w:color="auto"/>
            <w:right w:val="none" w:sz="0" w:space="0" w:color="auto"/>
          </w:divBdr>
        </w:div>
        <w:div w:id="1579049577">
          <w:marLeft w:val="547"/>
          <w:marRight w:val="0"/>
          <w:marTop w:val="0"/>
          <w:marBottom w:val="0"/>
          <w:divBdr>
            <w:top w:val="none" w:sz="0" w:space="0" w:color="auto"/>
            <w:left w:val="none" w:sz="0" w:space="0" w:color="auto"/>
            <w:bottom w:val="none" w:sz="0" w:space="0" w:color="auto"/>
            <w:right w:val="none" w:sz="0" w:space="0" w:color="auto"/>
          </w:divBdr>
        </w:div>
        <w:div w:id="2046563234">
          <w:marLeft w:val="547"/>
          <w:marRight w:val="0"/>
          <w:marTop w:val="0"/>
          <w:marBottom w:val="0"/>
          <w:divBdr>
            <w:top w:val="none" w:sz="0" w:space="0" w:color="auto"/>
            <w:left w:val="none" w:sz="0" w:space="0" w:color="auto"/>
            <w:bottom w:val="none" w:sz="0" w:space="0" w:color="auto"/>
            <w:right w:val="none" w:sz="0" w:space="0" w:color="auto"/>
          </w:divBdr>
        </w:div>
        <w:div w:id="2081515431">
          <w:marLeft w:val="547"/>
          <w:marRight w:val="0"/>
          <w:marTop w:val="0"/>
          <w:marBottom w:val="0"/>
          <w:divBdr>
            <w:top w:val="none" w:sz="0" w:space="0" w:color="auto"/>
            <w:left w:val="none" w:sz="0" w:space="0" w:color="auto"/>
            <w:bottom w:val="none" w:sz="0" w:space="0" w:color="auto"/>
            <w:right w:val="none" w:sz="0" w:space="0" w:color="auto"/>
          </w:divBdr>
        </w:div>
      </w:divsChild>
    </w:div>
    <w:div w:id="874469747">
      <w:bodyDiv w:val="1"/>
      <w:marLeft w:val="0"/>
      <w:marRight w:val="0"/>
      <w:marTop w:val="0"/>
      <w:marBottom w:val="0"/>
      <w:divBdr>
        <w:top w:val="none" w:sz="0" w:space="0" w:color="auto"/>
        <w:left w:val="none" w:sz="0" w:space="0" w:color="auto"/>
        <w:bottom w:val="none" w:sz="0" w:space="0" w:color="auto"/>
        <w:right w:val="none" w:sz="0" w:space="0" w:color="auto"/>
      </w:divBdr>
      <w:divsChild>
        <w:div w:id="14768905">
          <w:marLeft w:val="547"/>
          <w:marRight w:val="0"/>
          <w:marTop w:val="0"/>
          <w:marBottom w:val="0"/>
          <w:divBdr>
            <w:top w:val="none" w:sz="0" w:space="0" w:color="auto"/>
            <w:left w:val="none" w:sz="0" w:space="0" w:color="auto"/>
            <w:bottom w:val="none" w:sz="0" w:space="0" w:color="auto"/>
            <w:right w:val="none" w:sz="0" w:space="0" w:color="auto"/>
          </w:divBdr>
        </w:div>
        <w:div w:id="429740539">
          <w:marLeft w:val="547"/>
          <w:marRight w:val="0"/>
          <w:marTop w:val="0"/>
          <w:marBottom w:val="0"/>
          <w:divBdr>
            <w:top w:val="none" w:sz="0" w:space="0" w:color="auto"/>
            <w:left w:val="none" w:sz="0" w:space="0" w:color="auto"/>
            <w:bottom w:val="none" w:sz="0" w:space="0" w:color="auto"/>
            <w:right w:val="none" w:sz="0" w:space="0" w:color="auto"/>
          </w:divBdr>
        </w:div>
        <w:div w:id="488837532">
          <w:marLeft w:val="547"/>
          <w:marRight w:val="0"/>
          <w:marTop w:val="0"/>
          <w:marBottom w:val="0"/>
          <w:divBdr>
            <w:top w:val="none" w:sz="0" w:space="0" w:color="auto"/>
            <w:left w:val="none" w:sz="0" w:space="0" w:color="auto"/>
            <w:bottom w:val="none" w:sz="0" w:space="0" w:color="auto"/>
            <w:right w:val="none" w:sz="0" w:space="0" w:color="auto"/>
          </w:divBdr>
        </w:div>
        <w:div w:id="1830823803">
          <w:marLeft w:val="547"/>
          <w:marRight w:val="0"/>
          <w:marTop w:val="0"/>
          <w:marBottom w:val="0"/>
          <w:divBdr>
            <w:top w:val="none" w:sz="0" w:space="0" w:color="auto"/>
            <w:left w:val="none" w:sz="0" w:space="0" w:color="auto"/>
            <w:bottom w:val="none" w:sz="0" w:space="0" w:color="auto"/>
            <w:right w:val="none" w:sz="0" w:space="0" w:color="auto"/>
          </w:divBdr>
        </w:div>
      </w:divsChild>
    </w:div>
    <w:div w:id="877547801">
      <w:bodyDiv w:val="1"/>
      <w:marLeft w:val="0"/>
      <w:marRight w:val="0"/>
      <w:marTop w:val="0"/>
      <w:marBottom w:val="0"/>
      <w:divBdr>
        <w:top w:val="none" w:sz="0" w:space="0" w:color="auto"/>
        <w:left w:val="none" w:sz="0" w:space="0" w:color="auto"/>
        <w:bottom w:val="none" w:sz="0" w:space="0" w:color="auto"/>
        <w:right w:val="none" w:sz="0" w:space="0" w:color="auto"/>
      </w:divBdr>
      <w:divsChild>
        <w:div w:id="46927025">
          <w:marLeft w:val="547"/>
          <w:marRight w:val="0"/>
          <w:marTop w:val="0"/>
          <w:marBottom w:val="0"/>
          <w:divBdr>
            <w:top w:val="none" w:sz="0" w:space="0" w:color="auto"/>
            <w:left w:val="none" w:sz="0" w:space="0" w:color="auto"/>
            <w:bottom w:val="none" w:sz="0" w:space="0" w:color="auto"/>
            <w:right w:val="none" w:sz="0" w:space="0" w:color="auto"/>
          </w:divBdr>
        </w:div>
        <w:div w:id="193809321">
          <w:marLeft w:val="547"/>
          <w:marRight w:val="0"/>
          <w:marTop w:val="0"/>
          <w:marBottom w:val="0"/>
          <w:divBdr>
            <w:top w:val="none" w:sz="0" w:space="0" w:color="auto"/>
            <w:left w:val="none" w:sz="0" w:space="0" w:color="auto"/>
            <w:bottom w:val="none" w:sz="0" w:space="0" w:color="auto"/>
            <w:right w:val="none" w:sz="0" w:space="0" w:color="auto"/>
          </w:divBdr>
        </w:div>
        <w:div w:id="877543258">
          <w:marLeft w:val="547"/>
          <w:marRight w:val="0"/>
          <w:marTop w:val="0"/>
          <w:marBottom w:val="0"/>
          <w:divBdr>
            <w:top w:val="none" w:sz="0" w:space="0" w:color="auto"/>
            <w:left w:val="none" w:sz="0" w:space="0" w:color="auto"/>
            <w:bottom w:val="none" w:sz="0" w:space="0" w:color="auto"/>
            <w:right w:val="none" w:sz="0" w:space="0" w:color="auto"/>
          </w:divBdr>
        </w:div>
        <w:div w:id="1054086567">
          <w:marLeft w:val="547"/>
          <w:marRight w:val="0"/>
          <w:marTop w:val="0"/>
          <w:marBottom w:val="0"/>
          <w:divBdr>
            <w:top w:val="none" w:sz="0" w:space="0" w:color="auto"/>
            <w:left w:val="none" w:sz="0" w:space="0" w:color="auto"/>
            <w:bottom w:val="none" w:sz="0" w:space="0" w:color="auto"/>
            <w:right w:val="none" w:sz="0" w:space="0" w:color="auto"/>
          </w:divBdr>
        </w:div>
        <w:div w:id="1167936838">
          <w:marLeft w:val="547"/>
          <w:marRight w:val="0"/>
          <w:marTop w:val="0"/>
          <w:marBottom w:val="0"/>
          <w:divBdr>
            <w:top w:val="none" w:sz="0" w:space="0" w:color="auto"/>
            <w:left w:val="none" w:sz="0" w:space="0" w:color="auto"/>
            <w:bottom w:val="none" w:sz="0" w:space="0" w:color="auto"/>
            <w:right w:val="none" w:sz="0" w:space="0" w:color="auto"/>
          </w:divBdr>
        </w:div>
        <w:div w:id="1324507538">
          <w:marLeft w:val="547"/>
          <w:marRight w:val="0"/>
          <w:marTop w:val="0"/>
          <w:marBottom w:val="0"/>
          <w:divBdr>
            <w:top w:val="none" w:sz="0" w:space="0" w:color="auto"/>
            <w:left w:val="none" w:sz="0" w:space="0" w:color="auto"/>
            <w:bottom w:val="none" w:sz="0" w:space="0" w:color="auto"/>
            <w:right w:val="none" w:sz="0" w:space="0" w:color="auto"/>
          </w:divBdr>
        </w:div>
        <w:div w:id="1426805296">
          <w:marLeft w:val="547"/>
          <w:marRight w:val="0"/>
          <w:marTop w:val="0"/>
          <w:marBottom w:val="0"/>
          <w:divBdr>
            <w:top w:val="none" w:sz="0" w:space="0" w:color="auto"/>
            <w:left w:val="none" w:sz="0" w:space="0" w:color="auto"/>
            <w:bottom w:val="none" w:sz="0" w:space="0" w:color="auto"/>
            <w:right w:val="none" w:sz="0" w:space="0" w:color="auto"/>
          </w:divBdr>
        </w:div>
        <w:div w:id="1775176221">
          <w:marLeft w:val="547"/>
          <w:marRight w:val="0"/>
          <w:marTop w:val="0"/>
          <w:marBottom w:val="0"/>
          <w:divBdr>
            <w:top w:val="none" w:sz="0" w:space="0" w:color="auto"/>
            <w:left w:val="none" w:sz="0" w:space="0" w:color="auto"/>
            <w:bottom w:val="none" w:sz="0" w:space="0" w:color="auto"/>
            <w:right w:val="none" w:sz="0" w:space="0" w:color="auto"/>
          </w:divBdr>
        </w:div>
        <w:div w:id="1813794139">
          <w:marLeft w:val="547"/>
          <w:marRight w:val="0"/>
          <w:marTop w:val="0"/>
          <w:marBottom w:val="0"/>
          <w:divBdr>
            <w:top w:val="none" w:sz="0" w:space="0" w:color="auto"/>
            <w:left w:val="none" w:sz="0" w:space="0" w:color="auto"/>
            <w:bottom w:val="none" w:sz="0" w:space="0" w:color="auto"/>
            <w:right w:val="none" w:sz="0" w:space="0" w:color="auto"/>
          </w:divBdr>
        </w:div>
        <w:div w:id="2070493295">
          <w:marLeft w:val="547"/>
          <w:marRight w:val="0"/>
          <w:marTop w:val="0"/>
          <w:marBottom w:val="0"/>
          <w:divBdr>
            <w:top w:val="none" w:sz="0" w:space="0" w:color="auto"/>
            <w:left w:val="none" w:sz="0" w:space="0" w:color="auto"/>
            <w:bottom w:val="none" w:sz="0" w:space="0" w:color="auto"/>
            <w:right w:val="none" w:sz="0" w:space="0" w:color="auto"/>
          </w:divBdr>
        </w:div>
        <w:div w:id="2132702073">
          <w:marLeft w:val="547"/>
          <w:marRight w:val="0"/>
          <w:marTop w:val="0"/>
          <w:marBottom w:val="0"/>
          <w:divBdr>
            <w:top w:val="none" w:sz="0" w:space="0" w:color="auto"/>
            <w:left w:val="none" w:sz="0" w:space="0" w:color="auto"/>
            <w:bottom w:val="none" w:sz="0" w:space="0" w:color="auto"/>
            <w:right w:val="none" w:sz="0" w:space="0" w:color="auto"/>
          </w:divBdr>
        </w:div>
      </w:divsChild>
    </w:div>
    <w:div w:id="888105411">
      <w:bodyDiv w:val="1"/>
      <w:marLeft w:val="0"/>
      <w:marRight w:val="0"/>
      <w:marTop w:val="0"/>
      <w:marBottom w:val="0"/>
      <w:divBdr>
        <w:top w:val="none" w:sz="0" w:space="0" w:color="auto"/>
        <w:left w:val="none" w:sz="0" w:space="0" w:color="auto"/>
        <w:bottom w:val="none" w:sz="0" w:space="0" w:color="auto"/>
        <w:right w:val="none" w:sz="0" w:space="0" w:color="auto"/>
      </w:divBdr>
    </w:div>
    <w:div w:id="893079003">
      <w:bodyDiv w:val="1"/>
      <w:marLeft w:val="0"/>
      <w:marRight w:val="0"/>
      <w:marTop w:val="0"/>
      <w:marBottom w:val="0"/>
      <w:divBdr>
        <w:top w:val="none" w:sz="0" w:space="0" w:color="auto"/>
        <w:left w:val="none" w:sz="0" w:space="0" w:color="auto"/>
        <w:bottom w:val="none" w:sz="0" w:space="0" w:color="auto"/>
        <w:right w:val="none" w:sz="0" w:space="0" w:color="auto"/>
      </w:divBdr>
    </w:div>
    <w:div w:id="895629056">
      <w:bodyDiv w:val="1"/>
      <w:marLeft w:val="0"/>
      <w:marRight w:val="0"/>
      <w:marTop w:val="0"/>
      <w:marBottom w:val="0"/>
      <w:divBdr>
        <w:top w:val="none" w:sz="0" w:space="0" w:color="auto"/>
        <w:left w:val="none" w:sz="0" w:space="0" w:color="auto"/>
        <w:bottom w:val="none" w:sz="0" w:space="0" w:color="auto"/>
        <w:right w:val="none" w:sz="0" w:space="0" w:color="auto"/>
      </w:divBdr>
    </w:div>
    <w:div w:id="902135652">
      <w:bodyDiv w:val="1"/>
      <w:marLeft w:val="0"/>
      <w:marRight w:val="0"/>
      <w:marTop w:val="0"/>
      <w:marBottom w:val="0"/>
      <w:divBdr>
        <w:top w:val="none" w:sz="0" w:space="0" w:color="auto"/>
        <w:left w:val="none" w:sz="0" w:space="0" w:color="auto"/>
        <w:bottom w:val="none" w:sz="0" w:space="0" w:color="auto"/>
        <w:right w:val="none" w:sz="0" w:space="0" w:color="auto"/>
      </w:divBdr>
    </w:div>
    <w:div w:id="914437186">
      <w:bodyDiv w:val="1"/>
      <w:marLeft w:val="0"/>
      <w:marRight w:val="0"/>
      <w:marTop w:val="0"/>
      <w:marBottom w:val="0"/>
      <w:divBdr>
        <w:top w:val="none" w:sz="0" w:space="0" w:color="auto"/>
        <w:left w:val="none" w:sz="0" w:space="0" w:color="auto"/>
        <w:bottom w:val="none" w:sz="0" w:space="0" w:color="auto"/>
        <w:right w:val="none" w:sz="0" w:space="0" w:color="auto"/>
      </w:divBdr>
      <w:divsChild>
        <w:div w:id="1371884494">
          <w:marLeft w:val="0"/>
          <w:marRight w:val="0"/>
          <w:marTop w:val="0"/>
          <w:marBottom w:val="0"/>
          <w:divBdr>
            <w:top w:val="none" w:sz="0" w:space="0" w:color="auto"/>
            <w:left w:val="none" w:sz="0" w:space="0" w:color="auto"/>
            <w:bottom w:val="none" w:sz="0" w:space="0" w:color="auto"/>
            <w:right w:val="none" w:sz="0" w:space="0" w:color="auto"/>
          </w:divBdr>
        </w:div>
      </w:divsChild>
    </w:div>
    <w:div w:id="926814373">
      <w:bodyDiv w:val="1"/>
      <w:marLeft w:val="0"/>
      <w:marRight w:val="0"/>
      <w:marTop w:val="0"/>
      <w:marBottom w:val="0"/>
      <w:divBdr>
        <w:top w:val="none" w:sz="0" w:space="0" w:color="auto"/>
        <w:left w:val="none" w:sz="0" w:space="0" w:color="auto"/>
        <w:bottom w:val="none" w:sz="0" w:space="0" w:color="auto"/>
        <w:right w:val="none" w:sz="0" w:space="0" w:color="auto"/>
      </w:divBdr>
      <w:divsChild>
        <w:div w:id="502161549">
          <w:marLeft w:val="0"/>
          <w:marRight w:val="0"/>
          <w:marTop w:val="0"/>
          <w:marBottom w:val="0"/>
          <w:divBdr>
            <w:top w:val="none" w:sz="0" w:space="0" w:color="auto"/>
            <w:left w:val="none" w:sz="0" w:space="0" w:color="auto"/>
            <w:bottom w:val="none" w:sz="0" w:space="0" w:color="auto"/>
            <w:right w:val="none" w:sz="0" w:space="0" w:color="auto"/>
          </w:divBdr>
        </w:div>
      </w:divsChild>
    </w:div>
    <w:div w:id="960889768">
      <w:bodyDiv w:val="1"/>
      <w:marLeft w:val="0"/>
      <w:marRight w:val="0"/>
      <w:marTop w:val="0"/>
      <w:marBottom w:val="0"/>
      <w:divBdr>
        <w:top w:val="none" w:sz="0" w:space="0" w:color="auto"/>
        <w:left w:val="none" w:sz="0" w:space="0" w:color="auto"/>
        <w:bottom w:val="none" w:sz="0" w:space="0" w:color="auto"/>
        <w:right w:val="none" w:sz="0" w:space="0" w:color="auto"/>
      </w:divBdr>
      <w:divsChild>
        <w:div w:id="1889801169">
          <w:marLeft w:val="0"/>
          <w:marRight w:val="0"/>
          <w:marTop w:val="0"/>
          <w:marBottom w:val="0"/>
          <w:divBdr>
            <w:top w:val="none" w:sz="0" w:space="0" w:color="auto"/>
            <w:left w:val="none" w:sz="0" w:space="0" w:color="auto"/>
            <w:bottom w:val="none" w:sz="0" w:space="0" w:color="auto"/>
            <w:right w:val="none" w:sz="0" w:space="0" w:color="auto"/>
          </w:divBdr>
        </w:div>
      </w:divsChild>
    </w:div>
    <w:div w:id="989751674">
      <w:bodyDiv w:val="1"/>
      <w:marLeft w:val="0"/>
      <w:marRight w:val="0"/>
      <w:marTop w:val="0"/>
      <w:marBottom w:val="0"/>
      <w:divBdr>
        <w:top w:val="none" w:sz="0" w:space="0" w:color="auto"/>
        <w:left w:val="none" w:sz="0" w:space="0" w:color="auto"/>
        <w:bottom w:val="none" w:sz="0" w:space="0" w:color="auto"/>
        <w:right w:val="none" w:sz="0" w:space="0" w:color="auto"/>
      </w:divBdr>
      <w:divsChild>
        <w:div w:id="608856293">
          <w:marLeft w:val="0"/>
          <w:marRight w:val="0"/>
          <w:marTop w:val="0"/>
          <w:marBottom w:val="0"/>
          <w:divBdr>
            <w:top w:val="none" w:sz="0" w:space="0" w:color="auto"/>
            <w:left w:val="none" w:sz="0" w:space="0" w:color="auto"/>
            <w:bottom w:val="none" w:sz="0" w:space="0" w:color="auto"/>
            <w:right w:val="none" w:sz="0" w:space="0" w:color="auto"/>
          </w:divBdr>
        </w:div>
      </w:divsChild>
    </w:div>
    <w:div w:id="1011564983">
      <w:bodyDiv w:val="1"/>
      <w:marLeft w:val="0"/>
      <w:marRight w:val="0"/>
      <w:marTop w:val="0"/>
      <w:marBottom w:val="0"/>
      <w:divBdr>
        <w:top w:val="none" w:sz="0" w:space="0" w:color="auto"/>
        <w:left w:val="none" w:sz="0" w:space="0" w:color="auto"/>
        <w:bottom w:val="none" w:sz="0" w:space="0" w:color="auto"/>
        <w:right w:val="none" w:sz="0" w:space="0" w:color="auto"/>
      </w:divBdr>
    </w:div>
    <w:div w:id="1014263933">
      <w:bodyDiv w:val="1"/>
      <w:marLeft w:val="0"/>
      <w:marRight w:val="0"/>
      <w:marTop w:val="0"/>
      <w:marBottom w:val="0"/>
      <w:divBdr>
        <w:top w:val="none" w:sz="0" w:space="0" w:color="auto"/>
        <w:left w:val="none" w:sz="0" w:space="0" w:color="auto"/>
        <w:bottom w:val="none" w:sz="0" w:space="0" w:color="auto"/>
        <w:right w:val="none" w:sz="0" w:space="0" w:color="auto"/>
      </w:divBdr>
    </w:div>
    <w:div w:id="1048526905">
      <w:bodyDiv w:val="1"/>
      <w:marLeft w:val="0"/>
      <w:marRight w:val="0"/>
      <w:marTop w:val="0"/>
      <w:marBottom w:val="0"/>
      <w:divBdr>
        <w:top w:val="none" w:sz="0" w:space="0" w:color="auto"/>
        <w:left w:val="none" w:sz="0" w:space="0" w:color="auto"/>
        <w:bottom w:val="none" w:sz="0" w:space="0" w:color="auto"/>
        <w:right w:val="none" w:sz="0" w:space="0" w:color="auto"/>
      </w:divBdr>
      <w:divsChild>
        <w:div w:id="1275405092">
          <w:marLeft w:val="0"/>
          <w:marRight w:val="0"/>
          <w:marTop w:val="0"/>
          <w:marBottom w:val="0"/>
          <w:divBdr>
            <w:top w:val="none" w:sz="0" w:space="0" w:color="auto"/>
            <w:left w:val="none" w:sz="0" w:space="0" w:color="auto"/>
            <w:bottom w:val="none" w:sz="0" w:space="0" w:color="auto"/>
            <w:right w:val="none" w:sz="0" w:space="0" w:color="auto"/>
          </w:divBdr>
        </w:div>
      </w:divsChild>
    </w:div>
    <w:div w:id="1052927359">
      <w:bodyDiv w:val="1"/>
      <w:marLeft w:val="0"/>
      <w:marRight w:val="0"/>
      <w:marTop w:val="0"/>
      <w:marBottom w:val="0"/>
      <w:divBdr>
        <w:top w:val="none" w:sz="0" w:space="0" w:color="auto"/>
        <w:left w:val="none" w:sz="0" w:space="0" w:color="auto"/>
        <w:bottom w:val="none" w:sz="0" w:space="0" w:color="auto"/>
        <w:right w:val="none" w:sz="0" w:space="0" w:color="auto"/>
      </w:divBdr>
      <w:divsChild>
        <w:div w:id="1843663948">
          <w:marLeft w:val="0"/>
          <w:marRight w:val="0"/>
          <w:marTop w:val="0"/>
          <w:marBottom w:val="0"/>
          <w:divBdr>
            <w:top w:val="none" w:sz="0" w:space="0" w:color="auto"/>
            <w:left w:val="none" w:sz="0" w:space="0" w:color="auto"/>
            <w:bottom w:val="none" w:sz="0" w:space="0" w:color="auto"/>
            <w:right w:val="none" w:sz="0" w:space="0" w:color="auto"/>
          </w:divBdr>
        </w:div>
      </w:divsChild>
    </w:div>
    <w:div w:id="1090657495">
      <w:bodyDiv w:val="1"/>
      <w:marLeft w:val="0"/>
      <w:marRight w:val="0"/>
      <w:marTop w:val="0"/>
      <w:marBottom w:val="0"/>
      <w:divBdr>
        <w:top w:val="none" w:sz="0" w:space="0" w:color="auto"/>
        <w:left w:val="none" w:sz="0" w:space="0" w:color="auto"/>
        <w:bottom w:val="none" w:sz="0" w:space="0" w:color="auto"/>
        <w:right w:val="none" w:sz="0" w:space="0" w:color="auto"/>
      </w:divBdr>
      <w:divsChild>
        <w:div w:id="2069456798">
          <w:marLeft w:val="0"/>
          <w:marRight w:val="0"/>
          <w:marTop w:val="0"/>
          <w:marBottom w:val="0"/>
          <w:divBdr>
            <w:top w:val="none" w:sz="0" w:space="0" w:color="auto"/>
            <w:left w:val="none" w:sz="0" w:space="0" w:color="auto"/>
            <w:bottom w:val="none" w:sz="0" w:space="0" w:color="auto"/>
            <w:right w:val="none" w:sz="0" w:space="0" w:color="auto"/>
          </w:divBdr>
        </w:div>
      </w:divsChild>
    </w:div>
    <w:div w:id="1093282968">
      <w:bodyDiv w:val="1"/>
      <w:marLeft w:val="0"/>
      <w:marRight w:val="0"/>
      <w:marTop w:val="0"/>
      <w:marBottom w:val="0"/>
      <w:divBdr>
        <w:top w:val="none" w:sz="0" w:space="0" w:color="auto"/>
        <w:left w:val="none" w:sz="0" w:space="0" w:color="auto"/>
        <w:bottom w:val="none" w:sz="0" w:space="0" w:color="auto"/>
        <w:right w:val="none" w:sz="0" w:space="0" w:color="auto"/>
      </w:divBdr>
    </w:div>
    <w:div w:id="1117408372">
      <w:bodyDiv w:val="1"/>
      <w:marLeft w:val="0"/>
      <w:marRight w:val="0"/>
      <w:marTop w:val="0"/>
      <w:marBottom w:val="0"/>
      <w:divBdr>
        <w:top w:val="none" w:sz="0" w:space="0" w:color="auto"/>
        <w:left w:val="none" w:sz="0" w:space="0" w:color="auto"/>
        <w:bottom w:val="none" w:sz="0" w:space="0" w:color="auto"/>
        <w:right w:val="none" w:sz="0" w:space="0" w:color="auto"/>
      </w:divBdr>
    </w:div>
    <w:div w:id="1119446328">
      <w:bodyDiv w:val="1"/>
      <w:marLeft w:val="0"/>
      <w:marRight w:val="0"/>
      <w:marTop w:val="0"/>
      <w:marBottom w:val="0"/>
      <w:divBdr>
        <w:top w:val="none" w:sz="0" w:space="0" w:color="auto"/>
        <w:left w:val="none" w:sz="0" w:space="0" w:color="auto"/>
        <w:bottom w:val="none" w:sz="0" w:space="0" w:color="auto"/>
        <w:right w:val="none" w:sz="0" w:space="0" w:color="auto"/>
      </w:divBdr>
      <w:divsChild>
        <w:div w:id="5446491">
          <w:marLeft w:val="0"/>
          <w:marRight w:val="0"/>
          <w:marTop w:val="0"/>
          <w:marBottom w:val="0"/>
          <w:divBdr>
            <w:top w:val="none" w:sz="0" w:space="0" w:color="auto"/>
            <w:left w:val="none" w:sz="0" w:space="0" w:color="auto"/>
            <w:bottom w:val="none" w:sz="0" w:space="0" w:color="auto"/>
            <w:right w:val="none" w:sz="0" w:space="0" w:color="auto"/>
          </w:divBdr>
        </w:div>
        <w:div w:id="6491000">
          <w:marLeft w:val="0"/>
          <w:marRight w:val="0"/>
          <w:marTop w:val="0"/>
          <w:marBottom w:val="0"/>
          <w:divBdr>
            <w:top w:val="none" w:sz="0" w:space="0" w:color="auto"/>
            <w:left w:val="none" w:sz="0" w:space="0" w:color="auto"/>
            <w:bottom w:val="none" w:sz="0" w:space="0" w:color="auto"/>
            <w:right w:val="none" w:sz="0" w:space="0" w:color="auto"/>
          </w:divBdr>
        </w:div>
        <w:div w:id="17708282">
          <w:marLeft w:val="0"/>
          <w:marRight w:val="0"/>
          <w:marTop w:val="0"/>
          <w:marBottom w:val="0"/>
          <w:divBdr>
            <w:top w:val="none" w:sz="0" w:space="0" w:color="auto"/>
            <w:left w:val="none" w:sz="0" w:space="0" w:color="auto"/>
            <w:bottom w:val="none" w:sz="0" w:space="0" w:color="auto"/>
            <w:right w:val="none" w:sz="0" w:space="0" w:color="auto"/>
          </w:divBdr>
        </w:div>
        <w:div w:id="55134484">
          <w:marLeft w:val="0"/>
          <w:marRight w:val="0"/>
          <w:marTop w:val="0"/>
          <w:marBottom w:val="0"/>
          <w:divBdr>
            <w:top w:val="none" w:sz="0" w:space="0" w:color="auto"/>
            <w:left w:val="none" w:sz="0" w:space="0" w:color="auto"/>
            <w:bottom w:val="none" w:sz="0" w:space="0" w:color="auto"/>
            <w:right w:val="none" w:sz="0" w:space="0" w:color="auto"/>
          </w:divBdr>
        </w:div>
        <w:div w:id="64108158">
          <w:marLeft w:val="0"/>
          <w:marRight w:val="0"/>
          <w:marTop w:val="0"/>
          <w:marBottom w:val="0"/>
          <w:divBdr>
            <w:top w:val="none" w:sz="0" w:space="0" w:color="auto"/>
            <w:left w:val="none" w:sz="0" w:space="0" w:color="auto"/>
            <w:bottom w:val="none" w:sz="0" w:space="0" w:color="auto"/>
            <w:right w:val="none" w:sz="0" w:space="0" w:color="auto"/>
          </w:divBdr>
        </w:div>
        <w:div w:id="98793176">
          <w:marLeft w:val="0"/>
          <w:marRight w:val="0"/>
          <w:marTop w:val="0"/>
          <w:marBottom w:val="0"/>
          <w:divBdr>
            <w:top w:val="none" w:sz="0" w:space="0" w:color="auto"/>
            <w:left w:val="none" w:sz="0" w:space="0" w:color="auto"/>
            <w:bottom w:val="none" w:sz="0" w:space="0" w:color="auto"/>
            <w:right w:val="none" w:sz="0" w:space="0" w:color="auto"/>
          </w:divBdr>
        </w:div>
        <w:div w:id="109974388">
          <w:marLeft w:val="0"/>
          <w:marRight w:val="0"/>
          <w:marTop w:val="0"/>
          <w:marBottom w:val="0"/>
          <w:divBdr>
            <w:top w:val="none" w:sz="0" w:space="0" w:color="auto"/>
            <w:left w:val="none" w:sz="0" w:space="0" w:color="auto"/>
            <w:bottom w:val="none" w:sz="0" w:space="0" w:color="auto"/>
            <w:right w:val="none" w:sz="0" w:space="0" w:color="auto"/>
          </w:divBdr>
        </w:div>
        <w:div w:id="115343895">
          <w:marLeft w:val="0"/>
          <w:marRight w:val="0"/>
          <w:marTop w:val="0"/>
          <w:marBottom w:val="0"/>
          <w:divBdr>
            <w:top w:val="none" w:sz="0" w:space="0" w:color="auto"/>
            <w:left w:val="none" w:sz="0" w:space="0" w:color="auto"/>
            <w:bottom w:val="none" w:sz="0" w:space="0" w:color="auto"/>
            <w:right w:val="none" w:sz="0" w:space="0" w:color="auto"/>
          </w:divBdr>
        </w:div>
        <w:div w:id="151913707">
          <w:marLeft w:val="0"/>
          <w:marRight w:val="0"/>
          <w:marTop w:val="0"/>
          <w:marBottom w:val="0"/>
          <w:divBdr>
            <w:top w:val="none" w:sz="0" w:space="0" w:color="auto"/>
            <w:left w:val="none" w:sz="0" w:space="0" w:color="auto"/>
            <w:bottom w:val="none" w:sz="0" w:space="0" w:color="auto"/>
            <w:right w:val="none" w:sz="0" w:space="0" w:color="auto"/>
          </w:divBdr>
        </w:div>
        <w:div w:id="190188729">
          <w:marLeft w:val="0"/>
          <w:marRight w:val="0"/>
          <w:marTop w:val="0"/>
          <w:marBottom w:val="0"/>
          <w:divBdr>
            <w:top w:val="none" w:sz="0" w:space="0" w:color="auto"/>
            <w:left w:val="none" w:sz="0" w:space="0" w:color="auto"/>
            <w:bottom w:val="none" w:sz="0" w:space="0" w:color="auto"/>
            <w:right w:val="none" w:sz="0" w:space="0" w:color="auto"/>
          </w:divBdr>
        </w:div>
        <w:div w:id="193689114">
          <w:marLeft w:val="0"/>
          <w:marRight w:val="0"/>
          <w:marTop w:val="0"/>
          <w:marBottom w:val="0"/>
          <w:divBdr>
            <w:top w:val="none" w:sz="0" w:space="0" w:color="auto"/>
            <w:left w:val="none" w:sz="0" w:space="0" w:color="auto"/>
            <w:bottom w:val="none" w:sz="0" w:space="0" w:color="auto"/>
            <w:right w:val="none" w:sz="0" w:space="0" w:color="auto"/>
          </w:divBdr>
        </w:div>
        <w:div w:id="200293083">
          <w:marLeft w:val="0"/>
          <w:marRight w:val="0"/>
          <w:marTop w:val="0"/>
          <w:marBottom w:val="0"/>
          <w:divBdr>
            <w:top w:val="none" w:sz="0" w:space="0" w:color="auto"/>
            <w:left w:val="none" w:sz="0" w:space="0" w:color="auto"/>
            <w:bottom w:val="none" w:sz="0" w:space="0" w:color="auto"/>
            <w:right w:val="none" w:sz="0" w:space="0" w:color="auto"/>
          </w:divBdr>
        </w:div>
        <w:div w:id="205921054">
          <w:marLeft w:val="0"/>
          <w:marRight w:val="0"/>
          <w:marTop w:val="0"/>
          <w:marBottom w:val="0"/>
          <w:divBdr>
            <w:top w:val="none" w:sz="0" w:space="0" w:color="auto"/>
            <w:left w:val="none" w:sz="0" w:space="0" w:color="auto"/>
            <w:bottom w:val="none" w:sz="0" w:space="0" w:color="auto"/>
            <w:right w:val="none" w:sz="0" w:space="0" w:color="auto"/>
          </w:divBdr>
        </w:div>
        <w:div w:id="208490738">
          <w:marLeft w:val="0"/>
          <w:marRight w:val="0"/>
          <w:marTop w:val="0"/>
          <w:marBottom w:val="0"/>
          <w:divBdr>
            <w:top w:val="none" w:sz="0" w:space="0" w:color="auto"/>
            <w:left w:val="none" w:sz="0" w:space="0" w:color="auto"/>
            <w:bottom w:val="none" w:sz="0" w:space="0" w:color="auto"/>
            <w:right w:val="none" w:sz="0" w:space="0" w:color="auto"/>
          </w:divBdr>
        </w:div>
        <w:div w:id="208492368">
          <w:marLeft w:val="0"/>
          <w:marRight w:val="0"/>
          <w:marTop w:val="0"/>
          <w:marBottom w:val="0"/>
          <w:divBdr>
            <w:top w:val="none" w:sz="0" w:space="0" w:color="auto"/>
            <w:left w:val="none" w:sz="0" w:space="0" w:color="auto"/>
            <w:bottom w:val="none" w:sz="0" w:space="0" w:color="auto"/>
            <w:right w:val="none" w:sz="0" w:space="0" w:color="auto"/>
          </w:divBdr>
        </w:div>
        <w:div w:id="213321958">
          <w:marLeft w:val="0"/>
          <w:marRight w:val="0"/>
          <w:marTop w:val="0"/>
          <w:marBottom w:val="0"/>
          <w:divBdr>
            <w:top w:val="none" w:sz="0" w:space="0" w:color="auto"/>
            <w:left w:val="none" w:sz="0" w:space="0" w:color="auto"/>
            <w:bottom w:val="none" w:sz="0" w:space="0" w:color="auto"/>
            <w:right w:val="none" w:sz="0" w:space="0" w:color="auto"/>
          </w:divBdr>
        </w:div>
        <w:div w:id="215121421">
          <w:marLeft w:val="0"/>
          <w:marRight w:val="0"/>
          <w:marTop w:val="0"/>
          <w:marBottom w:val="0"/>
          <w:divBdr>
            <w:top w:val="none" w:sz="0" w:space="0" w:color="auto"/>
            <w:left w:val="none" w:sz="0" w:space="0" w:color="auto"/>
            <w:bottom w:val="none" w:sz="0" w:space="0" w:color="auto"/>
            <w:right w:val="none" w:sz="0" w:space="0" w:color="auto"/>
          </w:divBdr>
        </w:div>
        <w:div w:id="221062624">
          <w:marLeft w:val="0"/>
          <w:marRight w:val="0"/>
          <w:marTop w:val="0"/>
          <w:marBottom w:val="0"/>
          <w:divBdr>
            <w:top w:val="none" w:sz="0" w:space="0" w:color="auto"/>
            <w:left w:val="none" w:sz="0" w:space="0" w:color="auto"/>
            <w:bottom w:val="none" w:sz="0" w:space="0" w:color="auto"/>
            <w:right w:val="none" w:sz="0" w:space="0" w:color="auto"/>
          </w:divBdr>
        </w:div>
        <w:div w:id="233053536">
          <w:marLeft w:val="0"/>
          <w:marRight w:val="0"/>
          <w:marTop w:val="0"/>
          <w:marBottom w:val="0"/>
          <w:divBdr>
            <w:top w:val="none" w:sz="0" w:space="0" w:color="auto"/>
            <w:left w:val="none" w:sz="0" w:space="0" w:color="auto"/>
            <w:bottom w:val="none" w:sz="0" w:space="0" w:color="auto"/>
            <w:right w:val="none" w:sz="0" w:space="0" w:color="auto"/>
          </w:divBdr>
        </w:div>
        <w:div w:id="243883747">
          <w:marLeft w:val="0"/>
          <w:marRight w:val="0"/>
          <w:marTop w:val="0"/>
          <w:marBottom w:val="0"/>
          <w:divBdr>
            <w:top w:val="none" w:sz="0" w:space="0" w:color="auto"/>
            <w:left w:val="none" w:sz="0" w:space="0" w:color="auto"/>
            <w:bottom w:val="none" w:sz="0" w:space="0" w:color="auto"/>
            <w:right w:val="none" w:sz="0" w:space="0" w:color="auto"/>
          </w:divBdr>
        </w:div>
        <w:div w:id="257176810">
          <w:marLeft w:val="0"/>
          <w:marRight w:val="0"/>
          <w:marTop w:val="0"/>
          <w:marBottom w:val="0"/>
          <w:divBdr>
            <w:top w:val="none" w:sz="0" w:space="0" w:color="auto"/>
            <w:left w:val="none" w:sz="0" w:space="0" w:color="auto"/>
            <w:bottom w:val="none" w:sz="0" w:space="0" w:color="auto"/>
            <w:right w:val="none" w:sz="0" w:space="0" w:color="auto"/>
          </w:divBdr>
        </w:div>
        <w:div w:id="274558602">
          <w:marLeft w:val="0"/>
          <w:marRight w:val="0"/>
          <w:marTop w:val="0"/>
          <w:marBottom w:val="0"/>
          <w:divBdr>
            <w:top w:val="none" w:sz="0" w:space="0" w:color="auto"/>
            <w:left w:val="none" w:sz="0" w:space="0" w:color="auto"/>
            <w:bottom w:val="none" w:sz="0" w:space="0" w:color="auto"/>
            <w:right w:val="none" w:sz="0" w:space="0" w:color="auto"/>
          </w:divBdr>
        </w:div>
        <w:div w:id="315494800">
          <w:marLeft w:val="0"/>
          <w:marRight w:val="0"/>
          <w:marTop w:val="0"/>
          <w:marBottom w:val="0"/>
          <w:divBdr>
            <w:top w:val="none" w:sz="0" w:space="0" w:color="auto"/>
            <w:left w:val="none" w:sz="0" w:space="0" w:color="auto"/>
            <w:bottom w:val="none" w:sz="0" w:space="0" w:color="auto"/>
            <w:right w:val="none" w:sz="0" w:space="0" w:color="auto"/>
          </w:divBdr>
        </w:div>
        <w:div w:id="317152032">
          <w:marLeft w:val="0"/>
          <w:marRight w:val="0"/>
          <w:marTop w:val="0"/>
          <w:marBottom w:val="0"/>
          <w:divBdr>
            <w:top w:val="none" w:sz="0" w:space="0" w:color="auto"/>
            <w:left w:val="none" w:sz="0" w:space="0" w:color="auto"/>
            <w:bottom w:val="none" w:sz="0" w:space="0" w:color="auto"/>
            <w:right w:val="none" w:sz="0" w:space="0" w:color="auto"/>
          </w:divBdr>
        </w:div>
        <w:div w:id="320276036">
          <w:marLeft w:val="0"/>
          <w:marRight w:val="0"/>
          <w:marTop w:val="0"/>
          <w:marBottom w:val="0"/>
          <w:divBdr>
            <w:top w:val="none" w:sz="0" w:space="0" w:color="auto"/>
            <w:left w:val="none" w:sz="0" w:space="0" w:color="auto"/>
            <w:bottom w:val="none" w:sz="0" w:space="0" w:color="auto"/>
            <w:right w:val="none" w:sz="0" w:space="0" w:color="auto"/>
          </w:divBdr>
        </w:div>
        <w:div w:id="321281475">
          <w:marLeft w:val="0"/>
          <w:marRight w:val="0"/>
          <w:marTop w:val="0"/>
          <w:marBottom w:val="0"/>
          <w:divBdr>
            <w:top w:val="none" w:sz="0" w:space="0" w:color="auto"/>
            <w:left w:val="none" w:sz="0" w:space="0" w:color="auto"/>
            <w:bottom w:val="none" w:sz="0" w:space="0" w:color="auto"/>
            <w:right w:val="none" w:sz="0" w:space="0" w:color="auto"/>
          </w:divBdr>
        </w:div>
        <w:div w:id="321544386">
          <w:marLeft w:val="0"/>
          <w:marRight w:val="0"/>
          <w:marTop w:val="0"/>
          <w:marBottom w:val="0"/>
          <w:divBdr>
            <w:top w:val="none" w:sz="0" w:space="0" w:color="auto"/>
            <w:left w:val="none" w:sz="0" w:space="0" w:color="auto"/>
            <w:bottom w:val="none" w:sz="0" w:space="0" w:color="auto"/>
            <w:right w:val="none" w:sz="0" w:space="0" w:color="auto"/>
          </w:divBdr>
        </w:div>
        <w:div w:id="358239810">
          <w:marLeft w:val="0"/>
          <w:marRight w:val="0"/>
          <w:marTop w:val="0"/>
          <w:marBottom w:val="0"/>
          <w:divBdr>
            <w:top w:val="none" w:sz="0" w:space="0" w:color="auto"/>
            <w:left w:val="none" w:sz="0" w:space="0" w:color="auto"/>
            <w:bottom w:val="none" w:sz="0" w:space="0" w:color="auto"/>
            <w:right w:val="none" w:sz="0" w:space="0" w:color="auto"/>
          </w:divBdr>
        </w:div>
        <w:div w:id="360939233">
          <w:marLeft w:val="0"/>
          <w:marRight w:val="0"/>
          <w:marTop w:val="0"/>
          <w:marBottom w:val="0"/>
          <w:divBdr>
            <w:top w:val="none" w:sz="0" w:space="0" w:color="auto"/>
            <w:left w:val="none" w:sz="0" w:space="0" w:color="auto"/>
            <w:bottom w:val="none" w:sz="0" w:space="0" w:color="auto"/>
            <w:right w:val="none" w:sz="0" w:space="0" w:color="auto"/>
          </w:divBdr>
        </w:div>
        <w:div w:id="420300143">
          <w:marLeft w:val="0"/>
          <w:marRight w:val="0"/>
          <w:marTop w:val="0"/>
          <w:marBottom w:val="0"/>
          <w:divBdr>
            <w:top w:val="none" w:sz="0" w:space="0" w:color="auto"/>
            <w:left w:val="none" w:sz="0" w:space="0" w:color="auto"/>
            <w:bottom w:val="none" w:sz="0" w:space="0" w:color="auto"/>
            <w:right w:val="none" w:sz="0" w:space="0" w:color="auto"/>
          </w:divBdr>
        </w:div>
        <w:div w:id="440881699">
          <w:marLeft w:val="0"/>
          <w:marRight w:val="0"/>
          <w:marTop w:val="0"/>
          <w:marBottom w:val="0"/>
          <w:divBdr>
            <w:top w:val="none" w:sz="0" w:space="0" w:color="auto"/>
            <w:left w:val="none" w:sz="0" w:space="0" w:color="auto"/>
            <w:bottom w:val="none" w:sz="0" w:space="0" w:color="auto"/>
            <w:right w:val="none" w:sz="0" w:space="0" w:color="auto"/>
          </w:divBdr>
        </w:div>
        <w:div w:id="459156756">
          <w:marLeft w:val="0"/>
          <w:marRight w:val="0"/>
          <w:marTop w:val="0"/>
          <w:marBottom w:val="0"/>
          <w:divBdr>
            <w:top w:val="none" w:sz="0" w:space="0" w:color="auto"/>
            <w:left w:val="none" w:sz="0" w:space="0" w:color="auto"/>
            <w:bottom w:val="none" w:sz="0" w:space="0" w:color="auto"/>
            <w:right w:val="none" w:sz="0" w:space="0" w:color="auto"/>
          </w:divBdr>
        </w:div>
        <w:div w:id="469250705">
          <w:marLeft w:val="0"/>
          <w:marRight w:val="0"/>
          <w:marTop w:val="0"/>
          <w:marBottom w:val="0"/>
          <w:divBdr>
            <w:top w:val="none" w:sz="0" w:space="0" w:color="auto"/>
            <w:left w:val="none" w:sz="0" w:space="0" w:color="auto"/>
            <w:bottom w:val="none" w:sz="0" w:space="0" w:color="auto"/>
            <w:right w:val="none" w:sz="0" w:space="0" w:color="auto"/>
          </w:divBdr>
        </w:div>
        <w:div w:id="523326928">
          <w:marLeft w:val="0"/>
          <w:marRight w:val="0"/>
          <w:marTop w:val="0"/>
          <w:marBottom w:val="0"/>
          <w:divBdr>
            <w:top w:val="none" w:sz="0" w:space="0" w:color="auto"/>
            <w:left w:val="none" w:sz="0" w:space="0" w:color="auto"/>
            <w:bottom w:val="none" w:sz="0" w:space="0" w:color="auto"/>
            <w:right w:val="none" w:sz="0" w:space="0" w:color="auto"/>
          </w:divBdr>
        </w:div>
        <w:div w:id="537592428">
          <w:marLeft w:val="0"/>
          <w:marRight w:val="0"/>
          <w:marTop w:val="0"/>
          <w:marBottom w:val="0"/>
          <w:divBdr>
            <w:top w:val="none" w:sz="0" w:space="0" w:color="auto"/>
            <w:left w:val="none" w:sz="0" w:space="0" w:color="auto"/>
            <w:bottom w:val="none" w:sz="0" w:space="0" w:color="auto"/>
            <w:right w:val="none" w:sz="0" w:space="0" w:color="auto"/>
          </w:divBdr>
        </w:div>
        <w:div w:id="539047868">
          <w:marLeft w:val="0"/>
          <w:marRight w:val="0"/>
          <w:marTop w:val="0"/>
          <w:marBottom w:val="0"/>
          <w:divBdr>
            <w:top w:val="none" w:sz="0" w:space="0" w:color="auto"/>
            <w:left w:val="none" w:sz="0" w:space="0" w:color="auto"/>
            <w:bottom w:val="none" w:sz="0" w:space="0" w:color="auto"/>
            <w:right w:val="none" w:sz="0" w:space="0" w:color="auto"/>
          </w:divBdr>
        </w:div>
        <w:div w:id="551577890">
          <w:marLeft w:val="0"/>
          <w:marRight w:val="0"/>
          <w:marTop w:val="0"/>
          <w:marBottom w:val="0"/>
          <w:divBdr>
            <w:top w:val="none" w:sz="0" w:space="0" w:color="auto"/>
            <w:left w:val="none" w:sz="0" w:space="0" w:color="auto"/>
            <w:bottom w:val="none" w:sz="0" w:space="0" w:color="auto"/>
            <w:right w:val="none" w:sz="0" w:space="0" w:color="auto"/>
          </w:divBdr>
        </w:div>
        <w:div w:id="593440790">
          <w:marLeft w:val="0"/>
          <w:marRight w:val="0"/>
          <w:marTop w:val="0"/>
          <w:marBottom w:val="0"/>
          <w:divBdr>
            <w:top w:val="none" w:sz="0" w:space="0" w:color="auto"/>
            <w:left w:val="none" w:sz="0" w:space="0" w:color="auto"/>
            <w:bottom w:val="none" w:sz="0" w:space="0" w:color="auto"/>
            <w:right w:val="none" w:sz="0" w:space="0" w:color="auto"/>
          </w:divBdr>
        </w:div>
        <w:div w:id="599408230">
          <w:marLeft w:val="0"/>
          <w:marRight w:val="0"/>
          <w:marTop w:val="0"/>
          <w:marBottom w:val="0"/>
          <w:divBdr>
            <w:top w:val="none" w:sz="0" w:space="0" w:color="auto"/>
            <w:left w:val="none" w:sz="0" w:space="0" w:color="auto"/>
            <w:bottom w:val="none" w:sz="0" w:space="0" w:color="auto"/>
            <w:right w:val="none" w:sz="0" w:space="0" w:color="auto"/>
          </w:divBdr>
        </w:div>
        <w:div w:id="620847308">
          <w:marLeft w:val="0"/>
          <w:marRight w:val="0"/>
          <w:marTop w:val="0"/>
          <w:marBottom w:val="0"/>
          <w:divBdr>
            <w:top w:val="none" w:sz="0" w:space="0" w:color="auto"/>
            <w:left w:val="none" w:sz="0" w:space="0" w:color="auto"/>
            <w:bottom w:val="none" w:sz="0" w:space="0" w:color="auto"/>
            <w:right w:val="none" w:sz="0" w:space="0" w:color="auto"/>
          </w:divBdr>
        </w:div>
        <w:div w:id="638194597">
          <w:marLeft w:val="0"/>
          <w:marRight w:val="0"/>
          <w:marTop w:val="0"/>
          <w:marBottom w:val="0"/>
          <w:divBdr>
            <w:top w:val="none" w:sz="0" w:space="0" w:color="auto"/>
            <w:left w:val="none" w:sz="0" w:space="0" w:color="auto"/>
            <w:bottom w:val="none" w:sz="0" w:space="0" w:color="auto"/>
            <w:right w:val="none" w:sz="0" w:space="0" w:color="auto"/>
          </w:divBdr>
        </w:div>
        <w:div w:id="647588154">
          <w:marLeft w:val="0"/>
          <w:marRight w:val="0"/>
          <w:marTop w:val="0"/>
          <w:marBottom w:val="0"/>
          <w:divBdr>
            <w:top w:val="none" w:sz="0" w:space="0" w:color="auto"/>
            <w:left w:val="none" w:sz="0" w:space="0" w:color="auto"/>
            <w:bottom w:val="none" w:sz="0" w:space="0" w:color="auto"/>
            <w:right w:val="none" w:sz="0" w:space="0" w:color="auto"/>
          </w:divBdr>
        </w:div>
        <w:div w:id="672227133">
          <w:marLeft w:val="0"/>
          <w:marRight w:val="0"/>
          <w:marTop w:val="0"/>
          <w:marBottom w:val="0"/>
          <w:divBdr>
            <w:top w:val="none" w:sz="0" w:space="0" w:color="auto"/>
            <w:left w:val="none" w:sz="0" w:space="0" w:color="auto"/>
            <w:bottom w:val="none" w:sz="0" w:space="0" w:color="auto"/>
            <w:right w:val="none" w:sz="0" w:space="0" w:color="auto"/>
          </w:divBdr>
        </w:div>
        <w:div w:id="701517242">
          <w:marLeft w:val="0"/>
          <w:marRight w:val="0"/>
          <w:marTop w:val="0"/>
          <w:marBottom w:val="0"/>
          <w:divBdr>
            <w:top w:val="none" w:sz="0" w:space="0" w:color="auto"/>
            <w:left w:val="none" w:sz="0" w:space="0" w:color="auto"/>
            <w:bottom w:val="none" w:sz="0" w:space="0" w:color="auto"/>
            <w:right w:val="none" w:sz="0" w:space="0" w:color="auto"/>
          </w:divBdr>
        </w:div>
        <w:div w:id="705132120">
          <w:marLeft w:val="0"/>
          <w:marRight w:val="0"/>
          <w:marTop w:val="0"/>
          <w:marBottom w:val="0"/>
          <w:divBdr>
            <w:top w:val="none" w:sz="0" w:space="0" w:color="auto"/>
            <w:left w:val="none" w:sz="0" w:space="0" w:color="auto"/>
            <w:bottom w:val="none" w:sz="0" w:space="0" w:color="auto"/>
            <w:right w:val="none" w:sz="0" w:space="0" w:color="auto"/>
          </w:divBdr>
        </w:div>
        <w:div w:id="710150745">
          <w:marLeft w:val="0"/>
          <w:marRight w:val="0"/>
          <w:marTop w:val="0"/>
          <w:marBottom w:val="0"/>
          <w:divBdr>
            <w:top w:val="none" w:sz="0" w:space="0" w:color="auto"/>
            <w:left w:val="none" w:sz="0" w:space="0" w:color="auto"/>
            <w:bottom w:val="none" w:sz="0" w:space="0" w:color="auto"/>
            <w:right w:val="none" w:sz="0" w:space="0" w:color="auto"/>
          </w:divBdr>
        </w:div>
        <w:div w:id="732505080">
          <w:marLeft w:val="0"/>
          <w:marRight w:val="0"/>
          <w:marTop w:val="0"/>
          <w:marBottom w:val="0"/>
          <w:divBdr>
            <w:top w:val="none" w:sz="0" w:space="0" w:color="auto"/>
            <w:left w:val="none" w:sz="0" w:space="0" w:color="auto"/>
            <w:bottom w:val="none" w:sz="0" w:space="0" w:color="auto"/>
            <w:right w:val="none" w:sz="0" w:space="0" w:color="auto"/>
          </w:divBdr>
        </w:div>
        <w:div w:id="740759473">
          <w:marLeft w:val="0"/>
          <w:marRight w:val="0"/>
          <w:marTop w:val="0"/>
          <w:marBottom w:val="0"/>
          <w:divBdr>
            <w:top w:val="none" w:sz="0" w:space="0" w:color="auto"/>
            <w:left w:val="none" w:sz="0" w:space="0" w:color="auto"/>
            <w:bottom w:val="none" w:sz="0" w:space="0" w:color="auto"/>
            <w:right w:val="none" w:sz="0" w:space="0" w:color="auto"/>
          </w:divBdr>
        </w:div>
        <w:div w:id="758795380">
          <w:marLeft w:val="0"/>
          <w:marRight w:val="0"/>
          <w:marTop w:val="0"/>
          <w:marBottom w:val="0"/>
          <w:divBdr>
            <w:top w:val="none" w:sz="0" w:space="0" w:color="auto"/>
            <w:left w:val="none" w:sz="0" w:space="0" w:color="auto"/>
            <w:bottom w:val="none" w:sz="0" w:space="0" w:color="auto"/>
            <w:right w:val="none" w:sz="0" w:space="0" w:color="auto"/>
          </w:divBdr>
        </w:div>
        <w:div w:id="767578455">
          <w:marLeft w:val="0"/>
          <w:marRight w:val="0"/>
          <w:marTop w:val="0"/>
          <w:marBottom w:val="0"/>
          <w:divBdr>
            <w:top w:val="none" w:sz="0" w:space="0" w:color="auto"/>
            <w:left w:val="none" w:sz="0" w:space="0" w:color="auto"/>
            <w:bottom w:val="none" w:sz="0" w:space="0" w:color="auto"/>
            <w:right w:val="none" w:sz="0" w:space="0" w:color="auto"/>
          </w:divBdr>
        </w:div>
        <w:div w:id="805510148">
          <w:marLeft w:val="0"/>
          <w:marRight w:val="0"/>
          <w:marTop w:val="0"/>
          <w:marBottom w:val="0"/>
          <w:divBdr>
            <w:top w:val="none" w:sz="0" w:space="0" w:color="auto"/>
            <w:left w:val="none" w:sz="0" w:space="0" w:color="auto"/>
            <w:bottom w:val="none" w:sz="0" w:space="0" w:color="auto"/>
            <w:right w:val="none" w:sz="0" w:space="0" w:color="auto"/>
          </w:divBdr>
        </w:div>
        <w:div w:id="816456642">
          <w:marLeft w:val="0"/>
          <w:marRight w:val="0"/>
          <w:marTop w:val="0"/>
          <w:marBottom w:val="0"/>
          <w:divBdr>
            <w:top w:val="none" w:sz="0" w:space="0" w:color="auto"/>
            <w:left w:val="none" w:sz="0" w:space="0" w:color="auto"/>
            <w:bottom w:val="none" w:sz="0" w:space="0" w:color="auto"/>
            <w:right w:val="none" w:sz="0" w:space="0" w:color="auto"/>
          </w:divBdr>
        </w:div>
        <w:div w:id="824857425">
          <w:marLeft w:val="0"/>
          <w:marRight w:val="0"/>
          <w:marTop w:val="0"/>
          <w:marBottom w:val="0"/>
          <w:divBdr>
            <w:top w:val="none" w:sz="0" w:space="0" w:color="auto"/>
            <w:left w:val="none" w:sz="0" w:space="0" w:color="auto"/>
            <w:bottom w:val="none" w:sz="0" w:space="0" w:color="auto"/>
            <w:right w:val="none" w:sz="0" w:space="0" w:color="auto"/>
          </w:divBdr>
        </w:div>
        <w:div w:id="850070807">
          <w:marLeft w:val="0"/>
          <w:marRight w:val="0"/>
          <w:marTop w:val="0"/>
          <w:marBottom w:val="0"/>
          <w:divBdr>
            <w:top w:val="none" w:sz="0" w:space="0" w:color="auto"/>
            <w:left w:val="none" w:sz="0" w:space="0" w:color="auto"/>
            <w:bottom w:val="none" w:sz="0" w:space="0" w:color="auto"/>
            <w:right w:val="none" w:sz="0" w:space="0" w:color="auto"/>
          </w:divBdr>
        </w:div>
        <w:div w:id="853886933">
          <w:marLeft w:val="0"/>
          <w:marRight w:val="0"/>
          <w:marTop w:val="0"/>
          <w:marBottom w:val="0"/>
          <w:divBdr>
            <w:top w:val="none" w:sz="0" w:space="0" w:color="auto"/>
            <w:left w:val="none" w:sz="0" w:space="0" w:color="auto"/>
            <w:bottom w:val="none" w:sz="0" w:space="0" w:color="auto"/>
            <w:right w:val="none" w:sz="0" w:space="0" w:color="auto"/>
          </w:divBdr>
        </w:div>
        <w:div w:id="876282906">
          <w:marLeft w:val="0"/>
          <w:marRight w:val="0"/>
          <w:marTop w:val="0"/>
          <w:marBottom w:val="0"/>
          <w:divBdr>
            <w:top w:val="none" w:sz="0" w:space="0" w:color="auto"/>
            <w:left w:val="none" w:sz="0" w:space="0" w:color="auto"/>
            <w:bottom w:val="none" w:sz="0" w:space="0" w:color="auto"/>
            <w:right w:val="none" w:sz="0" w:space="0" w:color="auto"/>
          </w:divBdr>
        </w:div>
        <w:div w:id="894126015">
          <w:marLeft w:val="0"/>
          <w:marRight w:val="0"/>
          <w:marTop w:val="0"/>
          <w:marBottom w:val="0"/>
          <w:divBdr>
            <w:top w:val="none" w:sz="0" w:space="0" w:color="auto"/>
            <w:left w:val="none" w:sz="0" w:space="0" w:color="auto"/>
            <w:bottom w:val="none" w:sz="0" w:space="0" w:color="auto"/>
            <w:right w:val="none" w:sz="0" w:space="0" w:color="auto"/>
          </w:divBdr>
        </w:div>
        <w:div w:id="931546388">
          <w:marLeft w:val="0"/>
          <w:marRight w:val="0"/>
          <w:marTop w:val="0"/>
          <w:marBottom w:val="0"/>
          <w:divBdr>
            <w:top w:val="none" w:sz="0" w:space="0" w:color="auto"/>
            <w:left w:val="none" w:sz="0" w:space="0" w:color="auto"/>
            <w:bottom w:val="none" w:sz="0" w:space="0" w:color="auto"/>
            <w:right w:val="none" w:sz="0" w:space="0" w:color="auto"/>
          </w:divBdr>
        </w:div>
        <w:div w:id="938638016">
          <w:marLeft w:val="0"/>
          <w:marRight w:val="0"/>
          <w:marTop w:val="0"/>
          <w:marBottom w:val="0"/>
          <w:divBdr>
            <w:top w:val="none" w:sz="0" w:space="0" w:color="auto"/>
            <w:left w:val="none" w:sz="0" w:space="0" w:color="auto"/>
            <w:bottom w:val="none" w:sz="0" w:space="0" w:color="auto"/>
            <w:right w:val="none" w:sz="0" w:space="0" w:color="auto"/>
          </w:divBdr>
        </w:div>
        <w:div w:id="959923228">
          <w:marLeft w:val="0"/>
          <w:marRight w:val="0"/>
          <w:marTop w:val="0"/>
          <w:marBottom w:val="0"/>
          <w:divBdr>
            <w:top w:val="none" w:sz="0" w:space="0" w:color="auto"/>
            <w:left w:val="none" w:sz="0" w:space="0" w:color="auto"/>
            <w:bottom w:val="none" w:sz="0" w:space="0" w:color="auto"/>
            <w:right w:val="none" w:sz="0" w:space="0" w:color="auto"/>
          </w:divBdr>
        </w:div>
        <w:div w:id="970134481">
          <w:marLeft w:val="0"/>
          <w:marRight w:val="0"/>
          <w:marTop w:val="0"/>
          <w:marBottom w:val="0"/>
          <w:divBdr>
            <w:top w:val="none" w:sz="0" w:space="0" w:color="auto"/>
            <w:left w:val="none" w:sz="0" w:space="0" w:color="auto"/>
            <w:bottom w:val="none" w:sz="0" w:space="0" w:color="auto"/>
            <w:right w:val="none" w:sz="0" w:space="0" w:color="auto"/>
          </w:divBdr>
        </w:div>
        <w:div w:id="993030316">
          <w:marLeft w:val="0"/>
          <w:marRight w:val="0"/>
          <w:marTop w:val="0"/>
          <w:marBottom w:val="0"/>
          <w:divBdr>
            <w:top w:val="none" w:sz="0" w:space="0" w:color="auto"/>
            <w:left w:val="none" w:sz="0" w:space="0" w:color="auto"/>
            <w:bottom w:val="none" w:sz="0" w:space="0" w:color="auto"/>
            <w:right w:val="none" w:sz="0" w:space="0" w:color="auto"/>
          </w:divBdr>
        </w:div>
        <w:div w:id="1000036022">
          <w:marLeft w:val="0"/>
          <w:marRight w:val="0"/>
          <w:marTop w:val="0"/>
          <w:marBottom w:val="0"/>
          <w:divBdr>
            <w:top w:val="none" w:sz="0" w:space="0" w:color="auto"/>
            <w:left w:val="none" w:sz="0" w:space="0" w:color="auto"/>
            <w:bottom w:val="none" w:sz="0" w:space="0" w:color="auto"/>
            <w:right w:val="none" w:sz="0" w:space="0" w:color="auto"/>
          </w:divBdr>
        </w:div>
        <w:div w:id="1039665902">
          <w:marLeft w:val="0"/>
          <w:marRight w:val="0"/>
          <w:marTop w:val="0"/>
          <w:marBottom w:val="0"/>
          <w:divBdr>
            <w:top w:val="none" w:sz="0" w:space="0" w:color="auto"/>
            <w:left w:val="none" w:sz="0" w:space="0" w:color="auto"/>
            <w:bottom w:val="none" w:sz="0" w:space="0" w:color="auto"/>
            <w:right w:val="none" w:sz="0" w:space="0" w:color="auto"/>
          </w:divBdr>
        </w:div>
        <w:div w:id="1083719967">
          <w:marLeft w:val="0"/>
          <w:marRight w:val="0"/>
          <w:marTop w:val="0"/>
          <w:marBottom w:val="0"/>
          <w:divBdr>
            <w:top w:val="none" w:sz="0" w:space="0" w:color="auto"/>
            <w:left w:val="none" w:sz="0" w:space="0" w:color="auto"/>
            <w:bottom w:val="none" w:sz="0" w:space="0" w:color="auto"/>
            <w:right w:val="none" w:sz="0" w:space="0" w:color="auto"/>
          </w:divBdr>
        </w:div>
        <w:div w:id="1097869265">
          <w:marLeft w:val="0"/>
          <w:marRight w:val="0"/>
          <w:marTop w:val="0"/>
          <w:marBottom w:val="0"/>
          <w:divBdr>
            <w:top w:val="none" w:sz="0" w:space="0" w:color="auto"/>
            <w:left w:val="none" w:sz="0" w:space="0" w:color="auto"/>
            <w:bottom w:val="none" w:sz="0" w:space="0" w:color="auto"/>
            <w:right w:val="none" w:sz="0" w:space="0" w:color="auto"/>
          </w:divBdr>
        </w:div>
        <w:div w:id="1107115963">
          <w:marLeft w:val="0"/>
          <w:marRight w:val="0"/>
          <w:marTop w:val="0"/>
          <w:marBottom w:val="0"/>
          <w:divBdr>
            <w:top w:val="none" w:sz="0" w:space="0" w:color="auto"/>
            <w:left w:val="none" w:sz="0" w:space="0" w:color="auto"/>
            <w:bottom w:val="none" w:sz="0" w:space="0" w:color="auto"/>
            <w:right w:val="none" w:sz="0" w:space="0" w:color="auto"/>
          </w:divBdr>
        </w:div>
        <w:div w:id="1109008445">
          <w:marLeft w:val="0"/>
          <w:marRight w:val="0"/>
          <w:marTop w:val="0"/>
          <w:marBottom w:val="0"/>
          <w:divBdr>
            <w:top w:val="none" w:sz="0" w:space="0" w:color="auto"/>
            <w:left w:val="none" w:sz="0" w:space="0" w:color="auto"/>
            <w:bottom w:val="none" w:sz="0" w:space="0" w:color="auto"/>
            <w:right w:val="none" w:sz="0" w:space="0" w:color="auto"/>
          </w:divBdr>
        </w:div>
        <w:div w:id="1166091440">
          <w:marLeft w:val="0"/>
          <w:marRight w:val="0"/>
          <w:marTop w:val="0"/>
          <w:marBottom w:val="0"/>
          <w:divBdr>
            <w:top w:val="none" w:sz="0" w:space="0" w:color="auto"/>
            <w:left w:val="none" w:sz="0" w:space="0" w:color="auto"/>
            <w:bottom w:val="none" w:sz="0" w:space="0" w:color="auto"/>
            <w:right w:val="none" w:sz="0" w:space="0" w:color="auto"/>
          </w:divBdr>
        </w:div>
        <w:div w:id="1174537819">
          <w:marLeft w:val="0"/>
          <w:marRight w:val="0"/>
          <w:marTop w:val="0"/>
          <w:marBottom w:val="0"/>
          <w:divBdr>
            <w:top w:val="none" w:sz="0" w:space="0" w:color="auto"/>
            <w:left w:val="none" w:sz="0" w:space="0" w:color="auto"/>
            <w:bottom w:val="none" w:sz="0" w:space="0" w:color="auto"/>
            <w:right w:val="none" w:sz="0" w:space="0" w:color="auto"/>
          </w:divBdr>
        </w:div>
        <w:div w:id="1195730597">
          <w:marLeft w:val="0"/>
          <w:marRight w:val="0"/>
          <w:marTop w:val="0"/>
          <w:marBottom w:val="0"/>
          <w:divBdr>
            <w:top w:val="none" w:sz="0" w:space="0" w:color="auto"/>
            <w:left w:val="none" w:sz="0" w:space="0" w:color="auto"/>
            <w:bottom w:val="none" w:sz="0" w:space="0" w:color="auto"/>
            <w:right w:val="none" w:sz="0" w:space="0" w:color="auto"/>
          </w:divBdr>
        </w:div>
        <w:div w:id="1201819746">
          <w:marLeft w:val="0"/>
          <w:marRight w:val="0"/>
          <w:marTop w:val="0"/>
          <w:marBottom w:val="0"/>
          <w:divBdr>
            <w:top w:val="none" w:sz="0" w:space="0" w:color="auto"/>
            <w:left w:val="none" w:sz="0" w:space="0" w:color="auto"/>
            <w:bottom w:val="none" w:sz="0" w:space="0" w:color="auto"/>
            <w:right w:val="none" w:sz="0" w:space="0" w:color="auto"/>
          </w:divBdr>
        </w:div>
        <w:div w:id="1211570404">
          <w:marLeft w:val="0"/>
          <w:marRight w:val="0"/>
          <w:marTop w:val="0"/>
          <w:marBottom w:val="0"/>
          <w:divBdr>
            <w:top w:val="none" w:sz="0" w:space="0" w:color="auto"/>
            <w:left w:val="none" w:sz="0" w:space="0" w:color="auto"/>
            <w:bottom w:val="none" w:sz="0" w:space="0" w:color="auto"/>
            <w:right w:val="none" w:sz="0" w:space="0" w:color="auto"/>
          </w:divBdr>
        </w:div>
        <w:div w:id="1215309947">
          <w:marLeft w:val="0"/>
          <w:marRight w:val="0"/>
          <w:marTop w:val="0"/>
          <w:marBottom w:val="0"/>
          <w:divBdr>
            <w:top w:val="none" w:sz="0" w:space="0" w:color="auto"/>
            <w:left w:val="none" w:sz="0" w:space="0" w:color="auto"/>
            <w:bottom w:val="none" w:sz="0" w:space="0" w:color="auto"/>
            <w:right w:val="none" w:sz="0" w:space="0" w:color="auto"/>
          </w:divBdr>
        </w:div>
        <w:div w:id="1215460318">
          <w:marLeft w:val="0"/>
          <w:marRight w:val="0"/>
          <w:marTop w:val="0"/>
          <w:marBottom w:val="0"/>
          <w:divBdr>
            <w:top w:val="none" w:sz="0" w:space="0" w:color="auto"/>
            <w:left w:val="none" w:sz="0" w:space="0" w:color="auto"/>
            <w:bottom w:val="none" w:sz="0" w:space="0" w:color="auto"/>
            <w:right w:val="none" w:sz="0" w:space="0" w:color="auto"/>
          </w:divBdr>
        </w:div>
        <w:div w:id="1219705754">
          <w:marLeft w:val="0"/>
          <w:marRight w:val="0"/>
          <w:marTop w:val="0"/>
          <w:marBottom w:val="0"/>
          <w:divBdr>
            <w:top w:val="none" w:sz="0" w:space="0" w:color="auto"/>
            <w:left w:val="none" w:sz="0" w:space="0" w:color="auto"/>
            <w:bottom w:val="none" w:sz="0" w:space="0" w:color="auto"/>
            <w:right w:val="none" w:sz="0" w:space="0" w:color="auto"/>
          </w:divBdr>
        </w:div>
        <w:div w:id="1228342897">
          <w:marLeft w:val="0"/>
          <w:marRight w:val="0"/>
          <w:marTop w:val="0"/>
          <w:marBottom w:val="0"/>
          <w:divBdr>
            <w:top w:val="none" w:sz="0" w:space="0" w:color="auto"/>
            <w:left w:val="none" w:sz="0" w:space="0" w:color="auto"/>
            <w:bottom w:val="none" w:sz="0" w:space="0" w:color="auto"/>
            <w:right w:val="none" w:sz="0" w:space="0" w:color="auto"/>
          </w:divBdr>
        </w:div>
        <w:div w:id="1232958595">
          <w:marLeft w:val="0"/>
          <w:marRight w:val="0"/>
          <w:marTop w:val="0"/>
          <w:marBottom w:val="0"/>
          <w:divBdr>
            <w:top w:val="none" w:sz="0" w:space="0" w:color="auto"/>
            <w:left w:val="none" w:sz="0" w:space="0" w:color="auto"/>
            <w:bottom w:val="none" w:sz="0" w:space="0" w:color="auto"/>
            <w:right w:val="none" w:sz="0" w:space="0" w:color="auto"/>
          </w:divBdr>
        </w:div>
        <w:div w:id="1237786149">
          <w:marLeft w:val="0"/>
          <w:marRight w:val="0"/>
          <w:marTop w:val="0"/>
          <w:marBottom w:val="0"/>
          <w:divBdr>
            <w:top w:val="none" w:sz="0" w:space="0" w:color="auto"/>
            <w:left w:val="none" w:sz="0" w:space="0" w:color="auto"/>
            <w:bottom w:val="none" w:sz="0" w:space="0" w:color="auto"/>
            <w:right w:val="none" w:sz="0" w:space="0" w:color="auto"/>
          </w:divBdr>
        </w:div>
        <w:div w:id="1278177966">
          <w:marLeft w:val="0"/>
          <w:marRight w:val="0"/>
          <w:marTop w:val="0"/>
          <w:marBottom w:val="0"/>
          <w:divBdr>
            <w:top w:val="none" w:sz="0" w:space="0" w:color="auto"/>
            <w:left w:val="none" w:sz="0" w:space="0" w:color="auto"/>
            <w:bottom w:val="none" w:sz="0" w:space="0" w:color="auto"/>
            <w:right w:val="none" w:sz="0" w:space="0" w:color="auto"/>
          </w:divBdr>
        </w:div>
        <w:div w:id="1290428576">
          <w:marLeft w:val="0"/>
          <w:marRight w:val="0"/>
          <w:marTop w:val="0"/>
          <w:marBottom w:val="0"/>
          <w:divBdr>
            <w:top w:val="none" w:sz="0" w:space="0" w:color="auto"/>
            <w:left w:val="none" w:sz="0" w:space="0" w:color="auto"/>
            <w:bottom w:val="none" w:sz="0" w:space="0" w:color="auto"/>
            <w:right w:val="none" w:sz="0" w:space="0" w:color="auto"/>
          </w:divBdr>
        </w:div>
        <w:div w:id="1313485832">
          <w:marLeft w:val="0"/>
          <w:marRight w:val="0"/>
          <w:marTop w:val="0"/>
          <w:marBottom w:val="0"/>
          <w:divBdr>
            <w:top w:val="none" w:sz="0" w:space="0" w:color="auto"/>
            <w:left w:val="none" w:sz="0" w:space="0" w:color="auto"/>
            <w:bottom w:val="none" w:sz="0" w:space="0" w:color="auto"/>
            <w:right w:val="none" w:sz="0" w:space="0" w:color="auto"/>
          </w:divBdr>
        </w:div>
        <w:div w:id="1321806112">
          <w:marLeft w:val="0"/>
          <w:marRight w:val="0"/>
          <w:marTop w:val="0"/>
          <w:marBottom w:val="0"/>
          <w:divBdr>
            <w:top w:val="none" w:sz="0" w:space="0" w:color="auto"/>
            <w:left w:val="none" w:sz="0" w:space="0" w:color="auto"/>
            <w:bottom w:val="none" w:sz="0" w:space="0" w:color="auto"/>
            <w:right w:val="none" w:sz="0" w:space="0" w:color="auto"/>
          </w:divBdr>
        </w:div>
        <w:div w:id="1394428903">
          <w:marLeft w:val="0"/>
          <w:marRight w:val="0"/>
          <w:marTop w:val="0"/>
          <w:marBottom w:val="0"/>
          <w:divBdr>
            <w:top w:val="none" w:sz="0" w:space="0" w:color="auto"/>
            <w:left w:val="none" w:sz="0" w:space="0" w:color="auto"/>
            <w:bottom w:val="none" w:sz="0" w:space="0" w:color="auto"/>
            <w:right w:val="none" w:sz="0" w:space="0" w:color="auto"/>
          </w:divBdr>
        </w:div>
        <w:div w:id="1411348357">
          <w:marLeft w:val="0"/>
          <w:marRight w:val="0"/>
          <w:marTop w:val="0"/>
          <w:marBottom w:val="0"/>
          <w:divBdr>
            <w:top w:val="none" w:sz="0" w:space="0" w:color="auto"/>
            <w:left w:val="none" w:sz="0" w:space="0" w:color="auto"/>
            <w:bottom w:val="none" w:sz="0" w:space="0" w:color="auto"/>
            <w:right w:val="none" w:sz="0" w:space="0" w:color="auto"/>
          </w:divBdr>
        </w:div>
        <w:div w:id="1446385606">
          <w:marLeft w:val="0"/>
          <w:marRight w:val="0"/>
          <w:marTop w:val="0"/>
          <w:marBottom w:val="0"/>
          <w:divBdr>
            <w:top w:val="none" w:sz="0" w:space="0" w:color="auto"/>
            <w:left w:val="none" w:sz="0" w:space="0" w:color="auto"/>
            <w:bottom w:val="none" w:sz="0" w:space="0" w:color="auto"/>
            <w:right w:val="none" w:sz="0" w:space="0" w:color="auto"/>
          </w:divBdr>
        </w:div>
        <w:div w:id="1462769575">
          <w:marLeft w:val="0"/>
          <w:marRight w:val="0"/>
          <w:marTop w:val="0"/>
          <w:marBottom w:val="0"/>
          <w:divBdr>
            <w:top w:val="none" w:sz="0" w:space="0" w:color="auto"/>
            <w:left w:val="none" w:sz="0" w:space="0" w:color="auto"/>
            <w:bottom w:val="none" w:sz="0" w:space="0" w:color="auto"/>
            <w:right w:val="none" w:sz="0" w:space="0" w:color="auto"/>
          </w:divBdr>
        </w:div>
        <w:div w:id="1473281306">
          <w:marLeft w:val="0"/>
          <w:marRight w:val="0"/>
          <w:marTop w:val="0"/>
          <w:marBottom w:val="0"/>
          <w:divBdr>
            <w:top w:val="none" w:sz="0" w:space="0" w:color="auto"/>
            <w:left w:val="none" w:sz="0" w:space="0" w:color="auto"/>
            <w:bottom w:val="none" w:sz="0" w:space="0" w:color="auto"/>
            <w:right w:val="none" w:sz="0" w:space="0" w:color="auto"/>
          </w:divBdr>
        </w:div>
        <w:div w:id="1476337361">
          <w:marLeft w:val="0"/>
          <w:marRight w:val="0"/>
          <w:marTop w:val="0"/>
          <w:marBottom w:val="0"/>
          <w:divBdr>
            <w:top w:val="none" w:sz="0" w:space="0" w:color="auto"/>
            <w:left w:val="none" w:sz="0" w:space="0" w:color="auto"/>
            <w:bottom w:val="none" w:sz="0" w:space="0" w:color="auto"/>
            <w:right w:val="none" w:sz="0" w:space="0" w:color="auto"/>
          </w:divBdr>
        </w:div>
        <w:div w:id="1525972680">
          <w:marLeft w:val="0"/>
          <w:marRight w:val="0"/>
          <w:marTop w:val="0"/>
          <w:marBottom w:val="0"/>
          <w:divBdr>
            <w:top w:val="none" w:sz="0" w:space="0" w:color="auto"/>
            <w:left w:val="none" w:sz="0" w:space="0" w:color="auto"/>
            <w:bottom w:val="none" w:sz="0" w:space="0" w:color="auto"/>
            <w:right w:val="none" w:sz="0" w:space="0" w:color="auto"/>
          </w:divBdr>
        </w:div>
        <w:div w:id="1549612930">
          <w:marLeft w:val="0"/>
          <w:marRight w:val="0"/>
          <w:marTop w:val="0"/>
          <w:marBottom w:val="0"/>
          <w:divBdr>
            <w:top w:val="none" w:sz="0" w:space="0" w:color="auto"/>
            <w:left w:val="none" w:sz="0" w:space="0" w:color="auto"/>
            <w:bottom w:val="none" w:sz="0" w:space="0" w:color="auto"/>
            <w:right w:val="none" w:sz="0" w:space="0" w:color="auto"/>
          </w:divBdr>
        </w:div>
        <w:div w:id="1573419960">
          <w:marLeft w:val="0"/>
          <w:marRight w:val="0"/>
          <w:marTop w:val="0"/>
          <w:marBottom w:val="0"/>
          <w:divBdr>
            <w:top w:val="none" w:sz="0" w:space="0" w:color="auto"/>
            <w:left w:val="none" w:sz="0" w:space="0" w:color="auto"/>
            <w:bottom w:val="none" w:sz="0" w:space="0" w:color="auto"/>
            <w:right w:val="none" w:sz="0" w:space="0" w:color="auto"/>
          </w:divBdr>
        </w:div>
        <w:div w:id="1588687490">
          <w:marLeft w:val="0"/>
          <w:marRight w:val="0"/>
          <w:marTop w:val="0"/>
          <w:marBottom w:val="0"/>
          <w:divBdr>
            <w:top w:val="none" w:sz="0" w:space="0" w:color="auto"/>
            <w:left w:val="none" w:sz="0" w:space="0" w:color="auto"/>
            <w:bottom w:val="none" w:sz="0" w:space="0" w:color="auto"/>
            <w:right w:val="none" w:sz="0" w:space="0" w:color="auto"/>
          </w:divBdr>
        </w:div>
        <w:div w:id="1593931746">
          <w:marLeft w:val="0"/>
          <w:marRight w:val="0"/>
          <w:marTop w:val="0"/>
          <w:marBottom w:val="0"/>
          <w:divBdr>
            <w:top w:val="none" w:sz="0" w:space="0" w:color="auto"/>
            <w:left w:val="none" w:sz="0" w:space="0" w:color="auto"/>
            <w:bottom w:val="none" w:sz="0" w:space="0" w:color="auto"/>
            <w:right w:val="none" w:sz="0" w:space="0" w:color="auto"/>
          </w:divBdr>
        </w:div>
        <w:div w:id="1602185310">
          <w:marLeft w:val="0"/>
          <w:marRight w:val="0"/>
          <w:marTop w:val="0"/>
          <w:marBottom w:val="0"/>
          <w:divBdr>
            <w:top w:val="none" w:sz="0" w:space="0" w:color="auto"/>
            <w:left w:val="none" w:sz="0" w:space="0" w:color="auto"/>
            <w:bottom w:val="none" w:sz="0" w:space="0" w:color="auto"/>
            <w:right w:val="none" w:sz="0" w:space="0" w:color="auto"/>
          </w:divBdr>
        </w:div>
        <w:div w:id="1614283430">
          <w:marLeft w:val="0"/>
          <w:marRight w:val="0"/>
          <w:marTop w:val="0"/>
          <w:marBottom w:val="0"/>
          <w:divBdr>
            <w:top w:val="none" w:sz="0" w:space="0" w:color="auto"/>
            <w:left w:val="none" w:sz="0" w:space="0" w:color="auto"/>
            <w:bottom w:val="none" w:sz="0" w:space="0" w:color="auto"/>
            <w:right w:val="none" w:sz="0" w:space="0" w:color="auto"/>
          </w:divBdr>
        </w:div>
        <w:div w:id="1623151178">
          <w:marLeft w:val="0"/>
          <w:marRight w:val="0"/>
          <w:marTop w:val="0"/>
          <w:marBottom w:val="0"/>
          <w:divBdr>
            <w:top w:val="none" w:sz="0" w:space="0" w:color="auto"/>
            <w:left w:val="none" w:sz="0" w:space="0" w:color="auto"/>
            <w:bottom w:val="none" w:sz="0" w:space="0" w:color="auto"/>
            <w:right w:val="none" w:sz="0" w:space="0" w:color="auto"/>
          </w:divBdr>
        </w:div>
        <w:div w:id="1639460073">
          <w:marLeft w:val="0"/>
          <w:marRight w:val="0"/>
          <w:marTop w:val="0"/>
          <w:marBottom w:val="0"/>
          <w:divBdr>
            <w:top w:val="none" w:sz="0" w:space="0" w:color="auto"/>
            <w:left w:val="none" w:sz="0" w:space="0" w:color="auto"/>
            <w:bottom w:val="none" w:sz="0" w:space="0" w:color="auto"/>
            <w:right w:val="none" w:sz="0" w:space="0" w:color="auto"/>
          </w:divBdr>
        </w:div>
        <w:div w:id="1648048784">
          <w:marLeft w:val="0"/>
          <w:marRight w:val="0"/>
          <w:marTop w:val="0"/>
          <w:marBottom w:val="0"/>
          <w:divBdr>
            <w:top w:val="none" w:sz="0" w:space="0" w:color="auto"/>
            <w:left w:val="none" w:sz="0" w:space="0" w:color="auto"/>
            <w:bottom w:val="none" w:sz="0" w:space="0" w:color="auto"/>
            <w:right w:val="none" w:sz="0" w:space="0" w:color="auto"/>
          </w:divBdr>
        </w:div>
        <w:div w:id="1652099837">
          <w:marLeft w:val="0"/>
          <w:marRight w:val="0"/>
          <w:marTop w:val="0"/>
          <w:marBottom w:val="0"/>
          <w:divBdr>
            <w:top w:val="none" w:sz="0" w:space="0" w:color="auto"/>
            <w:left w:val="none" w:sz="0" w:space="0" w:color="auto"/>
            <w:bottom w:val="none" w:sz="0" w:space="0" w:color="auto"/>
            <w:right w:val="none" w:sz="0" w:space="0" w:color="auto"/>
          </w:divBdr>
        </w:div>
        <w:div w:id="1653831741">
          <w:marLeft w:val="0"/>
          <w:marRight w:val="0"/>
          <w:marTop w:val="0"/>
          <w:marBottom w:val="0"/>
          <w:divBdr>
            <w:top w:val="none" w:sz="0" w:space="0" w:color="auto"/>
            <w:left w:val="none" w:sz="0" w:space="0" w:color="auto"/>
            <w:bottom w:val="none" w:sz="0" w:space="0" w:color="auto"/>
            <w:right w:val="none" w:sz="0" w:space="0" w:color="auto"/>
          </w:divBdr>
        </w:div>
        <w:div w:id="1660159299">
          <w:marLeft w:val="0"/>
          <w:marRight w:val="0"/>
          <w:marTop w:val="0"/>
          <w:marBottom w:val="0"/>
          <w:divBdr>
            <w:top w:val="none" w:sz="0" w:space="0" w:color="auto"/>
            <w:left w:val="none" w:sz="0" w:space="0" w:color="auto"/>
            <w:bottom w:val="none" w:sz="0" w:space="0" w:color="auto"/>
            <w:right w:val="none" w:sz="0" w:space="0" w:color="auto"/>
          </w:divBdr>
        </w:div>
        <w:div w:id="1663504208">
          <w:marLeft w:val="0"/>
          <w:marRight w:val="0"/>
          <w:marTop w:val="0"/>
          <w:marBottom w:val="0"/>
          <w:divBdr>
            <w:top w:val="none" w:sz="0" w:space="0" w:color="auto"/>
            <w:left w:val="none" w:sz="0" w:space="0" w:color="auto"/>
            <w:bottom w:val="none" w:sz="0" w:space="0" w:color="auto"/>
            <w:right w:val="none" w:sz="0" w:space="0" w:color="auto"/>
          </w:divBdr>
        </w:div>
        <w:div w:id="1677029618">
          <w:marLeft w:val="0"/>
          <w:marRight w:val="0"/>
          <w:marTop w:val="0"/>
          <w:marBottom w:val="0"/>
          <w:divBdr>
            <w:top w:val="none" w:sz="0" w:space="0" w:color="auto"/>
            <w:left w:val="none" w:sz="0" w:space="0" w:color="auto"/>
            <w:bottom w:val="none" w:sz="0" w:space="0" w:color="auto"/>
            <w:right w:val="none" w:sz="0" w:space="0" w:color="auto"/>
          </w:divBdr>
        </w:div>
        <w:div w:id="1709917144">
          <w:marLeft w:val="0"/>
          <w:marRight w:val="0"/>
          <w:marTop w:val="0"/>
          <w:marBottom w:val="0"/>
          <w:divBdr>
            <w:top w:val="none" w:sz="0" w:space="0" w:color="auto"/>
            <w:left w:val="none" w:sz="0" w:space="0" w:color="auto"/>
            <w:bottom w:val="none" w:sz="0" w:space="0" w:color="auto"/>
            <w:right w:val="none" w:sz="0" w:space="0" w:color="auto"/>
          </w:divBdr>
        </w:div>
        <w:div w:id="1723945401">
          <w:marLeft w:val="0"/>
          <w:marRight w:val="0"/>
          <w:marTop w:val="0"/>
          <w:marBottom w:val="0"/>
          <w:divBdr>
            <w:top w:val="none" w:sz="0" w:space="0" w:color="auto"/>
            <w:left w:val="none" w:sz="0" w:space="0" w:color="auto"/>
            <w:bottom w:val="none" w:sz="0" w:space="0" w:color="auto"/>
            <w:right w:val="none" w:sz="0" w:space="0" w:color="auto"/>
          </w:divBdr>
        </w:div>
        <w:div w:id="1745566318">
          <w:marLeft w:val="0"/>
          <w:marRight w:val="0"/>
          <w:marTop w:val="0"/>
          <w:marBottom w:val="0"/>
          <w:divBdr>
            <w:top w:val="none" w:sz="0" w:space="0" w:color="auto"/>
            <w:left w:val="none" w:sz="0" w:space="0" w:color="auto"/>
            <w:bottom w:val="none" w:sz="0" w:space="0" w:color="auto"/>
            <w:right w:val="none" w:sz="0" w:space="0" w:color="auto"/>
          </w:divBdr>
        </w:div>
        <w:div w:id="1762067902">
          <w:marLeft w:val="0"/>
          <w:marRight w:val="0"/>
          <w:marTop w:val="0"/>
          <w:marBottom w:val="0"/>
          <w:divBdr>
            <w:top w:val="none" w:sz="0" w:space="0" w:color="auto"/>
            <w:left w:val="none" w:sz="0" w:space="0" w:color="auto"/>
            <w:bottom w:val="none" w:sz="0" w:space="0" w:color="auto"/>
            <w:right w:val="none" w:sz="0" w:space="0" w:color="auto"/>
          </w:divBdr>
        </w:div>
        <w:div w:id="1811289362">
          <w:marLeft w:val="0"/>
          <w:marRight w:val="0"/>
          <w:marTop w:val="0"/>
          <w:marBottom w:val="0"/>
          <w:divBdr>
            <w:top w:val="none" w:sz="0" w:space="0" w:color="auto"/>
            <w:left w:val="none" w:sz="0" w:space="0" w:color="auto"/>
            <w:bottom w:val="none" w:sz="0" w:space="0" w:color="auto"/>
            <w:right w:val="none" w:sz="0" w:space="0" w:color="auto"/>
          </w:divBdr>
        </w:div>
        <w:div w:id="1831169561">
          <w:marLeft w:val="0"/>
          <w:marRight w:val="0"/>
          <w:marTop w:val="0"/>
          <w:marBottom w:val="0"/>
          <w:divBdr>
            <w:top w:val="none" w:sz="0" w:space="0" w:color="auto"/>
            <w:left w:val="none" w:sz="0" w:space="0" w:color="auto"/>
            <w:bottom w:val="none" w:sz="0" w:space="0" w:color="auto"/>
            <w:right w:val="none" w:sz="0" w:space="0" w:color="auto"/>
          </w:divBdr>
        </w:div>
        <w:div w:id="1852183177">
          <w:marLeft w:val="0"/>
          <w:marRight w:val="0"/>
          <w:marTop w:val="0"/>
          <w:marBottom w:val="0"/>
          <w:divBdr>
            <w:top w:val="none" w:sz="0" w:space="0" w:color="auto"/>
            <w:left w:val="none" w:sz="0" w:space="0" w:color="auto"/>
            <w:bottom w:val="none" w:sz="0" w:space="0" w:color="auto"/>
            <w:right w:val="none" w:sz="0" w:space="0" w:color="auto"/>
          </w:divBdr>
        </w:div>
        <w:div w:id="1853639590">
          <w:marLeft w:val="0"/>
          <w:marRight w:val="0"/>
          <w:marTop w:val="0"/>
          <w:marBottom w:val="0"/>
          <w:divBdr>
            <w:top w:val="none" w:sz="0" w:space="0" w:color="auto"/>
            <w:left w:val="none" w:sz="0" w:space="0" w:color="auto"/>
            <w:bottom w:val="none" w:sz="0" w:space="0" w:color="auto"/>
            <w:right w:val="none" w:sz="0" w:space="0" w:color="auto"/>
          </w:divBdr>
        </w:div>
        <w:div w:id="1857844693">
          <w:marLeft w:val="0"/>
          <w:marRight w:val="0"/>
          <w:marTop w:val="0"/>
          <w:marBottom w:val="0"/>
          <w:divBdr>
            <w:top w:val="none" w:sz="0" w:space="0" w:color="auto"/>
            <w:left w:val="none" w:sz="0" w:space="0" w:color="auto"/>
            <w:bottom w:val="none" w:sz="0" w:space="0" w:color="auto"/>
            <w:right w:val="none" w:sz="0" w:space="0" w:color="auto"/>
          </w:divBdr>
        </w:div>
        <w:div w:id="1869952632">
          <w:marLeft w:val="0"/>
          <w:marRight w:val="0"/>
          <w:marTop w:val="0"/>
          <w:marBottom w:val="0"/>
          <w:divBdr>
            <w:top w:val="none" w:sz="0" w:space="0" w:color="auto"/>
            <w:left w:val="none" w:sz="0" w:space="0" w:color="auto"/>
            <w:bottom w:val="none" w:sz="0" w:space="0" w:color="auto"/>
            <w:right w:val="none" w:sz="0" w:space="0" w:color="auto"/>
          </w:divBdr>
        </w:div>
        <w:div w:id="1879657178">
          <w:marLeft w:val="0"/>
          <w:marRight w:val="0"/>
          <w:marTop w:val="0"/>
          <w:marBottom w:val="0"/>
          <w:divBdr>
            <w:top w:val="none" w:sz="0" w:space="0" w:color="auto"/>
            <w:left w:val="none" w:sz="0" w:space="0" w:color="auto"/>
            <w:bottom w:val="none" w:sz="0" w:space="0" w:color="auto"/>
            <w:right w:val="none" w:sz="0" w:space="0" w:color="auto"/>
          </w:divBdr>
        </w:div>
        <w:div w:id="1882210453">
          <w:marLeft w:val="0"/>
          <w:marRight w:val="0"/>
          <w:marTop w:val="0"/>
          <w:marBottom w:val="0"/>
          <w:divBdr>
            <w:top w:val="none" w:sz="0" w:space="0" w:color="auto"/>
            <w:left w:val="none" w:sz="0" w:space="0" w:color="auto"/>
            <w:bottom w:val="none" w:sz="0" w:space="0" w:color="auto"/>
            <w:right w:val="none" w:sz="0" w:space="0" w:color="auto"/>
          </w:divBdr>
        </w:div>
        <w:div w:id="1888031700">
          <w:marLeft w:val="0"/>
          <w:marRight w:val="0"/>
          <w:marTop w:val="0"/>
          <w:marBottom w:val="0"/>
          <w:divBdr>
            <w:top w:val="none" w:sz="0" w:space="0" w:color="auto"/>
            <w:left w:val="none" w:sz="0" w:space="0" w:color="auto"/>
            <w:bottom w:val="none" w:sz="0" w:space="0" w:color="auto"/>
            <w:right w:val="none" w:sz="0" w:space="0" w:color="auto"/>
          </w:divBdr>
        </w:div>
        <w:div w:id="1890070574">
          <w:marLeft w:val="0"/>
          <w:marRight w:val="0"/>
          <w:marTop w:val="0"/>
          <w:marBottom w:val="0"/>
          <w:divBdr>
            <w:top w:val="none" w:sz="0" w:space="0" w:color="auto"/>
            <w:left w:val="none" w:sz="0" w:space="0" w:color="auto"/>
            <w:bottom w:val="none" w:sz="0" w:space="0" w:color="auto"/>
            <w:right w:val="none" w:sz="0" w:space="0" w:color="auto"/>
          </w:divBdr>
        </w:div>
        <w:div w:id="1924558226">
          <w:marLeft w:val="0"/>
          <w:marRight w:val="0"/>
          <w:marTop w:val="0"/>
          <w:marBottom w:val="0"/>
          <w:divBdr>
            <w:top w:val="none" w:sz="0" w:space="0" w:color="auto"/>
            <w:left w:val="none" w:sz="0" w:space="0" w:color="auto"/>
            <w:bottom w:val="none" w:sz="0" w:space="0" w:color="auto"/>
            <w:right w:val="none" w:sz="0" w:space="0" w:color="auto"/>
          </w:divBdr>
        </w:div>
        <w:div w:id="1949967092">
          <w:marLeft w:val="0"/>
          <w:marRight w:val="0"/>
          <w:marTop w:val="0"/>
          <w:marBottom w:val="0"/>
          <w:divBdr>
            <w:top w:val="none" w:sz="0" w:space="0" w:color="auto"/>
            <w:left w:val="none" w:sz="0" w:space="0" w:color="auto"/>
            <w:bottom w:val="none" w:sz="0" w:space="0" w:color="auto"/>
            <w:right w:val="none" w:sz="0" w:space="0" w:color="auto"/>
          </w:divBdr>
        </w:div>
        <w:div w:id="1965647815">
          <w:marLeft w:val="0"/>
          <w:marRight w:val="0"/>
          <w:marTop w:val="0"/>
          <w:marBottom w:val="0"/>
          <w:divBdr>
            <w:top w:val="none" w:sz="0" w:space="0" w:color="auto"/>
            <w:left w:val="none" w:sz="0" w:space="0" w:color="auto"/>
            <w:bottom w:val="none" w:sz="0" w:space="0" w:color="auto"/>
            <w:right w:val="none" w:sz="0" w:space="0" w:color="auto"/>
          </w:divBdr>
        </w:div>
        <w:div w:id="1969504312">
          <w:marLeft w:val="0"/>
          <w:marRight w:val="0"/>
          <w:marTop w:val="0"/>
          <w:marBottom w:val="0"/>
          <w:divBdr>
            <w:top w:val="none" w:sz="0" w:space="0" w:color="auto"/>
            <w:left w:val="none" w:sz="0" w:space="0" w:color="auto"/>
            <w:bottom w:val="none" w:sz="0" w:space="0" w:color="auto"/>
            <w:right w:val="none" w:sz="0" w:space="0" w:color="auto"/>
          </w:divBdr>
        </w:div>
        <w:div w:id="1974480549">
          <w:marLeft w:val="0"/>
          <w:marRight w:val="0"/>
          <w:marTop w:val="0"/>
          <w:marBottom w:val="0"/>
          <w:divBdr>
            <w:top w:val="none" w:sz="0" w:space="0" w:color="auto"/>
            <w:left w:val="none" w:sz="0" w:space="0" w:color="auto"/>
            <w:bottom w:val="none" w:sz="0" w:space="0" w:color="auto"/>
            <w:right w:val="none" w:sz="0" w:space="0" w:color="auto"/>
          </w:divBdr>
        </w:div>
        <w:div w:id="2020227978">
          <w:marLeft w:val="0"/>
          <w:marRight w:val="0"/>
          <w:marTop w:val="0"/>
          <w:marBottom w:val="0"/>
          <w:divBdr>
            <w:top w:val="none" w:sz="0" w:space="0" w:color="auto"/>
            <w:left w:val="none" w:sz="0" w:space="0" w:color="auto"/>
            <w:bottom w:val="none" w:sz="0" w:space="0" w:color="auto"/>
            <w:right w:val="none" w:sz="0" w:space="0" w:color="auto"/>
          </w:divBdr>
        </w:div>
        <w:div w:id="2050106219">
          <w:marLeft w:val="0"/>
          <w:marRight w:val="0"/>
          <w:marTop w:val="0"/>
          <w:marBottom w:val="0"/>
          <w:divBdr>
            <w:top w:val="none" w:sz="0" w:space="0" w:color="auto"/>
            <w:left w:val="none" w:sz="0" w:space="0" w:color="auto"/>
            <w:bottom w:val="none" w:sz="0" w:space="0" w:color="auto"/>
            <w:right w:val="none" w:sz="0" w:space="0" w:color="auto"/>
          </w:divBdr>
        </w:div>
        <w:div w:id="2051104999">
          <w:marLeft w:val="0"/>
          <w:marRight w:val="0"/>
          <w:marTop w:val="0"/>
          <w:marBottom w:val="0"/>
          <w:divBdr>
            <w:top w:val="none" w:sz="0" w:space="0" w:color="auto"/>
            <w:left w:val="none" w:sz="0" w:space="0" w:color="auto"/>
            <w:bottom w:val="none" w:sz="0" w:space="0" w:color="auto"/>
            <w:right w:val="none" w:sz="0" w:space="0" w:color="auto"/>
          </w:divBdr>
        </w:div>
        <w:div w:id="2053266448">
          <w:marLeft w:val="0"/>
          <w:marRight w:val="0"/>
          <w:marTop w:val="0"/>
          <w:marBottom w:val="0"/>
          <w:divBdr>
            <w:top w:val="none" w:sz="0" w:space="0" w:color="auto"/>
            <w:left w:val="none" w:sz="0" w:space="0" w:color="auto"/>
            <w:bottom w:val="none" w:sz="0" w:space="0" w:color="auto"/>
            <w:right w:val="none" w:sz="0" w:space="0" w:color="auto"/>
          </w:divBdr>
        </w:div>
        <w:div w:id="2055957885">
          <w:marLeft w:val="0"/>
          <w:marRight w:val="0"/>
          <w:marTop w:val="0"/>
          <w:marBottom w:val="0"/>
          <w:divBdr>
            <w:top w:val="none" w:sz="0" w:space="0" w:color="auto"/>
            <w:left w:val="none" w:sz="0" w:space="0" w:color="auto"/>
            <w:bottom w:val="none" w:sz="0" w:space="0" w:color="auto"/>
            <w:right w:val="none" w:sz="0" w:space="0" w:color="auto"/>
          </w:divBdr>
        </w:div>
        <w:div w:id="2062510590">
          <w:marLeft w:val="0"/>
          <w:marRight w:val="0"/>
          <w:marTop w:val="0"/>
          <w:marBottom w:val="0"/>
          <w:divBdr>
            <w:top w:val="none" w:sz="0" w:space="0" w:color="auto"/>
            <w:left w:val="none" w:sz="0" w:space="0" w:color="auto"/>
            <w:bottom w:val="none" w:sz="0" w:space="0" w:color="auto"/>
            <w:right w:val="none" w:sz="0" w:space="0" w:color="auto"/>
          </w:divBdr>
        </w:div>
        <w:div w:id="2074767673">
          <w:marLeft w:val="0"/>
          <w:marRight w:val="0"/>
          <w:marTop w:val="0"/>
          <w:marBottom w:val="0"/>
          <w:divBdr>
            <w:top w:val="none" w:sz="0" w:space="0" w:color="auto"/>
            <w:left w:val="none" w:sz="0" w:space="0" w:color="auto"/>
            <w:bottom w:val="none" w:sz="0" w:space="0" w:color="auto"/>
            <w:right w:val="none" w:sz="0" w:space="0" w:color="auto"/>
          </w:divBdr>
        </w:div>
        <w:div w:id="2090537583">
          <w:marLeft w:val="0"/>
          <w:marRight w:val="0"/>
          <w:marTop w:val="0"/>
          <w:marBottom w:val="0"/>
          <w:divBdr>
            <w:top w:val="none" w:sz="0" w:space="0" w:color="auto"/>
            <w:left w:val="none" w:sz="0" w:space="0" w:color="auto"/>
            <w:bottom w:val="none" w:sz="0" w:space="0" w:color="auto"/>
            <w:right w:val="none" w:sz="0" w:space="0" w:color="auto"/>
          </w:divBdr>
        </w:div>
        <w:div w:id="2130121071">
          <w:marLeft w:val="0"/>
          <w:marRight w:val="0"/>
          <w:marTop w:val="0"/>
          <w:marBottom w:val="0"/>
          <w:divBdr>
            <w:top w:val="none" w:sz="0" w:space="0" w:color="auto"/>
            <w:left w:val="none" w:sz="0" w:space="0" w:color="auto"/>
            <w:bottom w:val="none" w:sz="0" w:space="0" w:color="auto"/>
            <w:right w:val="none" w:sz="0" w:space="0" w:color="auto"/>
          </w:divBdr>
        </w:div>
      </w:divsChild>
    </w:div>
    <w:div w:id="1175539523">
      <w:bodyDiv w:val="1"/>
      <w:marLeft w:val="0"/>
      <w:marRight w:val="0"/>
      <w:marTop w:val="0"/>
      <w:marBottom w:val="0"/>
      <w:divBdr>
        <w:top w:val="none" w:sz="0" w:space="0" w:color="auto"/>
        <w:left w:val="none" w:sz="0" w:space="0" w:color="auto"/>
        <w:bottom w:val="none" w:sz="0" w:space="0" w:color="auto"/>
        <w:right w:val="none" w:sz="0" w:space="0" w:color="auto"/>
      </w:divBdr>
      <w:divsChild>
        <w:div w:id="1252936668">
          <w:marLeft w:val="0"/>
          <w:marRight w:val="0"/>
          <w:marTop w:val="0"/>
          <w:marBottom w:val="0"/>
          <w:divBdr>
            <w:top w:val="none" w:sz="0" w:space="0" w:color="auto"/>
            <w:left w:val="none" w:sz="0" w:space="0" w:color="auto"/>
            <w:bottom w:val="none" w:sz="0" w:space="0" w:color="auto"/>
            <w:right w:val="none" w:sz="0" w:space="0" w:color="auto"/>
          </w:divBdr>
        </w:div>
      </w:divsChild>
    </w:div>
    <w:div w:id="1191869741">
      <w:bodyDiv w:val="1"/>
      <w:marLeft w:val="0"/>
      <w:marRight w:val="0"/>
      <w:marTop w:val="0"/>
      <w:marBottom w:val="0"/>
      <w:divBdr>
        <w:top w:val="none" w:sz="0" w:space="0" w:color="auto"/>
        <w:left w:val="none" w:sz="0" w:space="0" w:color="auto"/>
        <w:bottom w:val="none" w:sz="0" w:space="0" w:color="auto"/>
        <w:right w:val="none" w:sz="0" w:space="0" w:color="auto"/>
      </w:divBdr>
      <w:divsChild>
        <w:div w:id="141892263">
          <w:marLeft w:val="0"/>
          <w:marRight w:val="0"/>
          <w:marTop w:val="15"/>
          <w:marBottom w:val="0"/>
          <w:divBdr>
            <w:top w:val="single" w:sz="48" w:space="0" w:color="auto"/>
            <w:left w:val="single" w:sz="48" w:space="0" w:color="auto"/>
            <w:bottom w:val="single" w:sz="48" w:space="0" w:color="auto"/>
            <w:right w:val="single" w:sz="48" w:space="0" w:color="auto"/>
          </w:divBdr>
          <w:divsChild>
            <w:div w:id="168802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646568">
      <w:bodyDiv w:val="1"/>
      <w:marLeft w:val="0"/>
      <w:marRight w:val="0"/>
      <w:marTop w:val="0"/>
      <w:marBottom w:val="0"/>
      <w:divBdr>
        <w:top w:val="none" w:sz="0" w:space="0" w:color="auto"/>
        <w:left w:val="none" w:sz="0" w:space="0" w:color="auto"/>
        <w:bottom w:val="none" w:sz="0" w:space="0" w:color="auto"/>
        <w:right w:val="none" w:sz="0" w:space="0" w:color="auto"/>
      </w:divBdr>
      <w:divsChild>
        <w:div w:id="1795707748">
          <w:marLeft w:val="0"/>
          <w:marRight w:val="0"/>
          <w:marTop w:val="0"/>
          <w:marBottom w:val="0"/>
          <w:divBdr>
            <w:top w:val="none" w:sz="0" w:space="0" w:color="auto"/>
            <w:left w:val="none" w:sz="0" w:space="0" w:color="auto"/>
            <w:bottom w:val="none" w:sz="0" w:space="0" w:color="auto"/>
            <w:right w:val="none" w:sz="0" w:space="0" w:color="auto"/>
          </w:divBdr>
        </w:div>
      </w:divsChild>
    </w:div>
    <w:div w:id="1251309527">
      <w:bodyDiv w:val="1"/>
      <w:marLeft w:val="0"/>
      <w:marRight w:val="0"/>
      <w:marTop w:val="0"/>
      <w:marBottom w:val="0"/>
      <w:divBdr>
        <w:top w:val="none" w:sz="0" w:space="0" w:color="auto"/>
        <w:left w:val="none" w:sz="0" w:space="0" w:color="auto"/>
        <w:bottom w:val="none" w:sz="0" w:space="0" w:color="auto"/>
        <w:right w:val="none" w:sz="0" w:space="0" w:color="auto"/>
      </w:divBdr>
    </w:div>
    <w:div w:id="1253657903">
      <w:bodyDiv w:val="1"/>
      <w:marLeft w:val="0"/>
      <w:marRight w:val="0"/>
      <w:marTop w:val="0"/>
      <w:marBottom w:val="0"/>
      <w:divBdr>
        <w:top w:val="none" w:sz="0" w:space="0" w:color="auto"/>
        <w:left w:val="none" w:sz="0" w:space="0" w:color="auto"/>
        <w:bottom w:val="none" w:sz="0" w:space="0" w:color="auto"/>
        <w:right w:val="none" w:sz="0" w:space="0" w:color="auto"/>
      </w:divBdr>
    </w:div>
    <w:div w:id="1267957073">
      <w:bodyDiv w:val="1"/>
      <w:marLeft w:val="0"/>
      <w:marRight w:val="0"/>
      <w:marTop w:val="0"/>
      <w:marBottom w:val="0"/>
      <w:divBdr>
        <w:top w:val="none" w:sz="0" w:space="0" w:color="auto"/>
        <w:left w:val="none" w:sz="0" w:space="0" w:color="auto"/>
        <w:bottom w:val="none" w:sz="0" w:space="0" w:color="auto"/>
        <w:right w:val="none" w:sz="0" w:space="0" w:color="auto"/>
      </w:divBdr>
      <w:divsChild>
        <w:div w:id="1495220377">
          <w:marLeft w:val="0"/>
          <w:marRight w:val="0"/>
          <w:marTop w:val="0"/>
          <w:marBottom w:val="0"/>
          <w:divBdr>
            <w:top w:val="none" w:sz="0" w:space="0" w:color="auto"/>
            <w:left w:val="none" w:sz="0" w:space="0" w:color="auto"/>
            <w:bottom w:val="none" w:sz="0" w:space="0" w:color="auto"/>
            <w:right w:val="none" w:sz="0" w:space="0" w:color="auto"/>
          </w:divBdr>
        </w:div>
      </w:divsChild>
    </w:div>
    <w:div w:id="1333334151">
      <w:bodyDiv w:val="1"/>
      <w:marLeft w:val="0"/>
      <w:marRight w:val="0"/>
      <w:marTop w:val="0"/>
      <w:marBottom w:val="0"/>
      <w:divBdr>
        <w:top w:val="none" w:sz="0" w:space="0" w:color="auto"/>
        <w:left w:val="none" w:sz="0" w:space="0" w:color="auto"/>
        <w:bottom w:val="none" w:sz="0" w:space="0" w:color="auto"/>
        <w:right w:val="none" w:sz="0" w:space="0" w:color="auto"/>
      </w:divBdr>
      <w:divsChild>
        <w:div w:id="665136617">
          <w:marLeft w:val="0"/>
          <w:marRight w:val="0"/>
          <w:marTop w:val="0"/>
          <w:marBottom w:val="0"/>
          <w:divBdr>
            <w:top w:val="none" w:sz="0" w:space="0" w:color="auto"/>
            <w:left w:val="none" w:sz="0" w:space="0" w:color="auto"/>
            <w:bottom w:val="none" w:sz="0" w:space="0" w:color="auto"/>
            <w:right w:val="none" w:sz="0" w:space="0" w:color="auto"/>
          </w:divBdr>
        </w:div>
      </w:divsChild>
    </w:div>
    <w:div w:id="1342195136">
      <w:bodyDiv w:val="1"/>
      <w:marLeft w:val="0"/>
      <w:marRight w:val="0"/>
      <w:marTop w:val="0"/>
      <w:marBottom w:val="0"/>
      <w:divBdr>
        <w:top w:val="none" w:sz="0" w:space="0" w:color="auto"/>
        <w:left w:val="none" w:sz="0" w:space="0" w:color="auto"/>
        <w:bottom w:val="none" w:sz="0" w:space="0" w:color="auto"/>
        <w:right w:val="none" w:sz="0" w:space="0" w:color="auto"/>
      </w:divBdr>
      <w:divsChild>
        <w:div w:id="2035306180">
          <w:marLeft w:val="547"/>
          <w:marRight w:val="0"/>
          <w:marTop w:val="0"/>
          <w:marBottom w:val="0"/>
          <w:divBdr>
            <w:top w:val="none" w:sz="0" w:space="0" w:color="auto"/>
            <w:left w:val="none" w:sz="0" w:space="0" w:color="auto"/>
            <w:bottom w:val="none" w:sz="0" w:space="0" w:color="auto"/>
            <w:right w:val="none" w:sz="0" w:space="0" w:color="auto"/>
          </w:divBdr>
        </w:div>
      </w:divsChild>
    </w:div>
    <w:div w:id="1347054529">
      <w:bodyDiv w:val="1"/>
      <w:marLeft w:val="0"/>
      <w:marRight w:val="0"/>
      <w:marTop w:val="0"/>
      <w:marBottom w:val="0"/>
      <w:divBdr>
        <w:top w:val="none" w:sz="0" w:space="0" w:color="auto"/>
        <w:left w:val="none" w:sz="0" w:space="0" w:color="auto"/>
        <w:bottom w:val="none" w:sz="0" w:space="0" w:color="auto"/>
        <w:right w:val="none" w:sz="0" w:space="0" w:color="auto"/>
      </w:divBdr>
      <w:divsChild>
        <w:div w:id="344554523">
          <w:marLeft w:val="0"/>
          <w:marRight w:val="0"/>
          <w:marTop w:val="0"/>
          <w:marBottom w:val="0"/>
          <w:divBdr>
            <w:top w:val="none" w:sz="0" w:space="0" w:color="auto"/>
            <w:left w:val="none" w:sz="0" w:space="0" w:color="auto"/>
            <w:bottom w:val="none" w:sz="0" w:space="0" w:color="auto"/>
            <w:right w:val="none" w:sz="0" w:space="0" w:color="auto"/>
          </w:divBdr>
        </w:div>
      </w:divsChild>
    </w:div>
    <w:div w:id="1363820129">
      <w:bodyDiv w:val="1"/>
      <w:marLeft w:val="0"/>
      <w:marRight w:val="0"/>
      <w:marTop w:val="0"/>
      <w:marBottom w:val="0"/>
      <w:divBdr>
        <w:top w:val="none" w:sz="0" w:space="0" w:color="auto"/>
        <w:left w:val="none" w:sz="0" w:space="0" w:color="auto"/>
        <w:bottom w:val="none" w:sz="0" w:space="0" w:color="auto"/>
        <w:right w:val="none" w:sz="0" w:space="0" w:color="auto"/>
      </w:divBdr>
      <w:divsChild>
        <w:div w:id="1700004543">
          <w:marLeft w:val="0"/>
          <w:marRight w:val="0"/>
          <w:marTop w:val="0"/>
          <w:marBottom w:val="0"/>
          <w:divBdr>
            <w:top w:val="none" w:sz="0" w:space="0" w:color="auto"/>
            <w:left w:val="none" w:sz="0" w:space="0" w:color="auto"/>
            <w:bottom w:val="none" w:sz="0" w:space="0" w:color="auto"/>
            <w:right w:val="none" w:sz="0" w:space="0" w:color="auto"/>
          </w:divBdr>
        </w:div>
      </w:divsChild>
    </w:div>
    <w:div w:id="1366566197">
      <w:bodyDiv w:val="1"/>
      <w:marLeft w:val="0"/>
      <w:marRight w:val="0"/>
      <w:marTop w:val="0"/>
      <w:marBottom w:val="0"/>
      <w:divBdr>
        <w:top w:val="none" w:sz="0" w:space="0" w:color="auto"/>
        <w:left w:val="none" w:sz="0" w:space="0" w:color="auto"/>
        <w:bottom w:val="none" w:sz="0" w:space="0" w:color="auto"/>
        <w:right w:val="none" w:sz="0" w:space="0" w:color="auto"/>
      </w:divBdr>
    </w:div>
    <w:div w:id="1368216802">
      <w:bodyDiv w:val="1"/>
      <w:marLeft w:val="0"/>
      <w:marRight w:val="0"/>
      <w:marTop w:val="0"/>
      <w:marBottom w:val="0"/>
      <w:divBdr>
        <w:top w:val="none" w:sz="0" w:space="0" w:color="auto"/>
        <w:left w:val="none" w:sz="0" w:space="0" w:color="auto"/>
        <w:bottom w:val="none" w:sz="0" w:space="0" w:color="auto"/>
        <w:right w:val="none" w:sz="0" w:space="0" w:color="auto"/>
      </w:divBdr>
    </w:div>
    <w:div w:id="1381057856">
      <w:bodyDiv w:val="1"/>
      <w:marLeft w:val="0"/>
      <w:marRight w:val="0"/>
      <w:marTop w:val="0"/>
      <w:marBottom w:val="0"/>
      <w:divBdr>
        <w:top w:val="none" w:sz="0" w:space="0" w:color="auto"/>
        <w:left w:val="none" w:sz="0" w:space="0" w:color="auto"/>
        <w:bottom w:val="none" w:sz="0" w:space="0" w:color="auto"/>
        <w:right w:val="none" w:sz="0" w:space="0" w:color="auto"/>
      </w:divBdr>
      <w:divsChild>
        <w:div w:id="1845783685">
          <w:marLeft w:val="0"/>
          <w:marRight w:val="0"/>
          <w:marTop w:val="0"/>
          <w:marBottom w:val="0"/>
          <w:divBdr>
            <w:top w:val="none" w:sz="0" w:space="0" w:color="auto"/>
            <w:left w:val="none" w:sz="0" w:space="0" w:color="auto"/>
            <w:bottom w:val="none" w:sz="0" w:space="0" w:color="auto"/>
            <w:right w:val="none" w:sz="0" w:space="0" w:color="auto"/>
          </w:divBdr>
        </w:div>
      </w:divsChild>
    </w:div>
    <w:div w:id="1400055011">
      <w:bodyDiv w:val="1"/>
      <w:marLeft w:val="0"/>
      <w:marRight w:val="0"/>
      <w:marTop w:val="0"/>
      <w:marBottom w:val="0"/>
      <w:divBdr>
        <w:top w:val="none" w:sz="0" w:space="0" w:color="auto"/>
        <w:left w:val="none" w:sz="0" w:space="0" w:color="auto"/>
        <w:bottom w:val="none" w:sz="0" w:space="0" w:color="auto"/>
        <w:right w:val="none" w:sz="0" w:space="0" w:color="auto"/>
      </w:divBdr>
      <w:divsChild>
        <w:div w:id="1489980967">
          <w:marLeft w:val="0"/>
          <w:marRight w:val="0"/>
          <w:marTop w:val="0"/>
          <w:marBottom w:val="0"/>
          <w:divBdr>
            <w:top w:val="none" w:sz="0" w:space="0" w:color="auto"/>
            <w:left w:val="none" w:sz="0" w:space="0" w:color="auto"/>
            <w:bottom w:val="none" w:sz="0" w:space="0" w:color="auto"/>
            <w:right w:val="none" w:sz="0" w:space="0" w:color="auto"/>
          </w:divBdr>
        </w:div>
      </w:divsChild>
    </w:div>
    <w:div w:id="1427993996">
      <w:bodyDiv w:val="1"/>
      <w:marLeft w:val="0"/>
      <w:marRight w:val="0"/>
      <w:marTop w:val="0"/>
      <w:marBottom w:val="0"/>
      <w:divBdr>
        <w:top w:val="none" w:sz="0" w:space="0" w:color="auto"/>
        <w:left w:val="none" w:sz="0" w:space="0" w:color="auto"/>
        <w:bottom w:val="none" w:sz="0" w:space="0" w:color="auto"/>
        <w:right w:val="none" w:sz="0" w:space="0" w:color="auto"/>
      </w:divBdr>
      <w:divsChild>
        <w:div w:id="483544518">
          <w:marLeft w:val="0"/>
          <w:marRight w:val="0"/>
          <w:marTop w:val="0"/>
          <w:marBottom w:val="0"/>
          <w:divBdr>
            <w:top w:val="none" w:sz="0" w:space="0" w:color="auto"/>
            <w:left w:val="none" w:sz="0" w:space="0" w:color="auto"/>
            <w:bottom w:val="none" w:sz="0" w:space="0" w:color="auto"/>
            <w:right w:val="none" w:sz="0" w:space="0" w:color="auto"/>
          </w:divBdr>
        </w:div>
      </w:divsChild>
    </w:div>
    <w:div w:id="1430196736">
      <w:bodyDiv w:val="1"/>
      <w:marLeft w:val="0"/>
      <w:marRight w:val="0"/>
      <w:marTop w:val="0"/>
      <w:marBottom w:val="0"/>
      <w:divBdr>
        <w:top w:val="none" w:sz="0" w:space="0" w:color="auto"/>
        <w:left w:val="none" w:sz="0" w:space="0" w:color="auto"/>
        <w:bottom w:val="none" w:sz="0" w:space="0" w:color="auto"/>
        <w:right w:val="none" w:sz="0" w:space="0" w:color="auto"/>
      </w:divBdr>
      <w:divsChild>
        <w:div w:id="1230766683">
          <w:marLeft w:val="0"/>
          <w:marRight w:val="0"/>
          <w:marTop w:val="0"/>
          <w:marBottom w:val="0"/>
          <w:divBdr>
            <w:top w:val="none" w:sz="0" w:space="0" w:color="auto"/>
            <w:left w:val="none" w:sz="0" w:space="0" w:color="auto"/>
            <w:bottom w:val="none" w:sz="0" w:space="0" w:color="auto"/>
            <w:right w:val="none" w:sz="0" w:space="0" w:color="auto"/>
          </w:divBdr>
        </w:div>
      </w:divsChild>
    </w:div>
    <w:div w:id="1454011094">
      <w:bodyDiv w:val="1"/>
      <w:marLeft w:val="0"/>
      <w:marRight w:val="0"/>
      <w:marTop w:val="0"/>
      <w:marBottom w:val="0"/>
      <w:divBdr>
        <w:top w:val="none" w:sz="0" w:space="0" w:color="auto"/>
        <w:left w:val="none" w:sz="0" w:space="0" w:color="auto"/>
        <w:bottom w:val="none" w:sz="0" w:space="0" w:color="auto"/>
        <w:right w:val="none" w:sz="0" w:space="0" w:color="auto"/>
      </w:divBdr>
      <w:divsChild>
        <w:div w:id="593824828">
          <w:marLeft w:val="0"/>
          <w:marRight w:val="0"/>
          <w:marTop w:val="0"/>
          <w:marBottom w:val="0"/>
          <w:divBdr>
            <w:top w:val="none" w:sz="0" w:space="0" w:color="auto"/>
            <w:left w:val="none" w:sz="0" w:space="0" w:color="auto"/>
            <w:bottom w:val="none" w:sz="0" w:space="0" w:color="auto"/>
            <w:right w:val="none" w:sz="0" w:space="0" w:color="auto"/>
          </w:divBdr>
        </w:div>
      </w:divsChild>
    </w:div>
    <w:div w:id="1465001159">
      <w:bodyDiv w:val="1"/>
      <w:marLeft w:val="0"/>
      <w:marRight w:val="0"/>
      <w:marTop w:val="0"/>
      <w:marBottom w:val="0"/>
      <w:divBdr>
        <w:top w:val="none" w:sz="0" w:space="0" w:color="auto"/>
        <w:left w:val="none" w:sz="0" w:space="0" w:color="auto"/>
        <w:bottom w:val="none" w:sz="0" w:space="0" w:color="auto"/>
        <w:right w:val="none" w:sz="0" w:space="0" w:color="auto"/>
      </w:divBdr>
      <w:divsChild>
        <w:div w:id="342124680">
          <w:marLeft w:val="0"/>
          <w:marRight w:val="0"/>
          <w:marTop w:val="0"/>
          <w:marBottom w:val="0"/>
          <w:divBdr>
            <w:top w:val="none" w:sz="0" w:space="0" w:color="auto"/>
            <w:left w:val="none" w:sz="0" w:space="0" w:color="auto"/>
            <w:bottom w:val="none" w:sz="0" w:space="0" w:color="auto"/>
            <w:right w:val="none" w:sz="0" w:space="0" w:color="auto"/>
          </w:divBdr>
        </w:div>
      </w:divsChild>
    </w:div>
    <w:div w:id="1465613069">
      <w:bodyDiv w:val="1"/>
      <w:marLeft w:val="0"/>
      <w:marRight w:val="0"/>
      <w:marTop w:val="0"/>
      <w:marBottom w:val="0"/>
      <w:divBdr>
        <w:top w:val="none" w:sz="0" w:space="0" w:color="auto"/>
        <w:left w:val="none" w:sz="0" w:space="0" w:color="auto"/>
        <w:bottom w:val="none" w:sz="0" w:space="0" w:color="auto"/>
        <w:right w:val="none" w:sz="0" w:space="0" w:color="auto"/>
      </w:divBdr>
    </w:div>
    <w:div w:id="1479111727">
      <w:bodyDiv w:val="1"/>
      <w:marLeft w:val="0"/>
      <w:marRight w:val="0"/>
      <w:marTop w:val="0"/>
      <w:marBottom w:val="0"/>
      <w:divBdr>
        <w:top w:val="none" w:sz="0" w:space="0" w:color="auto"/>
        <w:left w:val="none" w:sz="0" w:space="0" w:color="auto"/>
        <w:bottom w:val="none" w:sz="0" w:space="0" w:color="auto"/>
        <w:right w:val="none" w:sz="0" w:space="0" w:color="auto"/>
      </w:divBdr>
      <w:divsChild>
        <w:div w:id="2063168759">
          <w:marLeft w:val="0"/>
          <w:marRight w:val="0"/>
          <w:marTop w:val="0"/>
          <w:marBottom w:val="0"/>
          <w:divBdr>
            <w:top w:val="none" w:sz="0" w:space="0" w:color="auto"/>
            <w:left w:val="none" w:sz="0" w:space="0" w:color="auto"/>
            <w:bottom w:val="none" w:sz="0" w:space="0" w:color="auto"/>
            <w:right w:val="none" w:sz="0" w:space="0" w:color="auto"/>
          </w:divBdr>
        </w:div>
      </w:divsChild>
    </w:div>
    <w:div w:id="1489978485">
      <w:bodyDiv w:val="1"/>
      <w:marLeft w:val="0"/>
      <w:marRight w:val="0"/>
      <w:marTop w:val="0"/>
      <w:marBottom w:val="0"/>
      <w:divBdr>
        <w:top w:val="none" w:sz="0" w:space="0" w:color="auto"/>
        <w:left w:val="none" w:sz="0" w:space="0" w:color="auto"/>
        <w:bottom w:val="none" w:sz="0" w:space="0" w:color="auto"/>
        <w:right w:val="none" w:sz="0" w:space="0" w:color="auto"/>
      </w:divBdr>
    </w:div>
    <w:div w:id="1492258929">
      <w:bodyDiv w:val="1"/>
      <w:marLeft w:val="0"/>
      <w:marRight w:val="0"/>
      <w:marTop w:val="0"/>
      <w:marBottom w:val="0"/>
      <w:divBdr>
        <w:top w:val="none" w:sz="0" w:space="0" w:color="auto"/>
        <w:left w:val="none" w:sz="0" w:space="0" w:color="auto"/>
        <w:bottom w:val="none" w:sz="0" w:space="0" w:color="auto"/>
        <w:right w:val="none" w:sz="0" w:space="0" w:color="auto"/>
      </w:divBdr>
    </w:div>
    <w:div w:id="1531067412">
      <w:bodyDiv w:val="1"/>
      <w:marLeft w:val="0"/>
      <w:marRight w:val="0"/>
      <w:marTop w:val="0"/>
      <w:marBottom w:val="0"/>
      <w:divBdr>
        <w:top w:val="none" w:sz="0" w:space="0" w:color="auto"/>
        <w:left w:val="none" w:sz="0" w:space="0" w:color="auto"/>
        <w:bottom w:val="none" w:sz="0" w:space="0" w:color="auto"/>
        <w:right w:val="none" w:sz="0" w:space="0" w:color="auto"/>
      </w:divBdr>
      <w:divsChild>
        <w:div w:id="1925869535">
          <w:marLeft w:val="0"/>
          <w:marRight w:val="0"/>
          <w:marTop w:val="0"/>
          <w:marBottom w:val="0"/>
          <w:divBdr>
            <w:top w:val="none" w:sz="0" w:space="0" w:color="auto"/>
            <w:left w:val="none" w:sz="0" w:space="0" w:color="auto"/>
            <w:bottom w:val="none" w:sz="0" w:space="0" w:color="auto"/>
            <w:right w:val="none" w:sz="0" w:space="0" w:color="auto"/>
          </w:divBdr>
        </w:div>
      </w:divsChild>
    </w:div>
    <w:div w:id="1578053532">
      <w:bodyDiv w:val="1"/>
      <w:marLeft w:val="0"/>
      <w:marRight w:val="0"/>
      <w:marTop w:val="0"/>
      <w:marBottom w:val="0"/>
      <w:divBdr>
        <w:top w:val="none" w:sz="0" w:space="0" w:color="auto"/>
        <w:left w:val="none" w:sz="0" w:space="0" w:color="auto"/>
        <w:bottom w:val="none" w:sz="0" w:space="0" w:color="auto"/>
        <w:right w:val="none" w:sz="0" w:space="0" w:color="auto"/>
      </w:divBdr>
    </w:div>
    <w:div w:id="1593585926">
      <w:bodyDiv w:val="1"/>
      <w:marLeft w:val="0"/>
      <w:marRight w:val="0"/>
      <w:marTop w:val="0"/>
      <w:marBottom w:val="0"/>
      <w:divBdr>
        <w:top w:val="none" w:sz="0" w:space="0" w:color="auto"/>
        <w:left w:val="none" w:sz="0" w:space="0" w:color="auto"/>
        <w:bottom w:val="none" w:sz="0" w:space="0" w:color="auto"/>
        <w:right w:val="none" w:sz="0" w:space="0" w:color="auto"/>
      </w:divBdr>
    </w:div>
    <w:div w:id="1604190815">
      <w:bodyDiv w:val="1"/>
      <w:marLeft w:val="0"/>
      <w:marRight w:val="0"/>
      <w:marTop w:val="0"/>
      <w:marBottom w:val="0"/>
      <w:divBdr>
        <w:top w:val="none" w:sz="0" w:space="0" w:color="auto"/>
        <w:left w:val="none" w:sz="0" w:space="0" w:color="auto"/>
        <w:bottom w:val="none" w:sz="0" w:space="0" w:color="auto"/>
        <w:right w:val="none" w:sz="0" w:space="0" w:color="auto"/>
      </w:divBdr>
      <w:divsChild>
        <w:div w:id="2111969194">
          <w:marLeft w:val="547"/>
          <w:marRight w:val="0"/>
          <w:marTop w:val="0"/>
          <w:marBottom w:val="0"/>
          <w:divBdr>
            <w:top w:val="none" w:sz="0" w:space="0" w:color="auto"/>
            <w:left w:val="none" w:sz="0" w:space="0" w:color="auto"/>
            <w:bottom w:val="none" w:sz="0" w:space="0" w:color="auto"/>
            <w:right w:val="none" w:sz="0" w:space="0" w:color="auto"/>
          </w:divBdr>
        </w:div>
      </w:divsChild>
    </w:div>
    <w:div w:id="1615288350">
      <w:bodyDiv w:val="1"/>
      <w:marLeft w:val="0"/>
      <w:marRight w:val="0"/>
      <w:marTop w:val="0"/>
      <w:marBottom w:val="0"/>
      <w:divBdr>
        <w:top w:val="none" w:sz="0" w:space="0" w:color="auto"/>
        <w:left w:val="none" w:sz="0" w:space="0" w:color="auto"/>
        <w:bottom w:val="none" w:sz="0" w:space="0" w:color="auto"/>
        <w:right w:val="none" w:sz="0" w:space="0" w:color="auto"/>
      </w:divBdr>
      <w:divsChild>
        <w:div w:id="851333455">
          <w:marLeft w:val="0"/>
          <w:marRight w:val="0"/>
          <w:marTop w:val="0"/>
          <w:marBottom w:val="0"/>
          <w:divBdr>
            <w:top w:val="none" w:sz="0" w:space="0" w:color="auto"/>
            <w:left w:val="none" w:sz="0" w:space="0" w:color="auto"/>
            <w:bottom w:val="none" w:sz="0" w:space="0" w:color="auto"/>
            <w:right w:val="none" w:sz="0" w:space="0" w:color="auto"/>
          </w:divBdr>
        </w:div>
      </w:divsChild>
    </w:div>
    <w:div w:id="1630435853">
      <w:bodyDiv w:val="1"/>
      <w:marLeft w:val="0"/>
      <w:marRight w:val="0"/>
      <w:marTop w:val="0"/>
      <w:marBottom w:val="0"/>
      <w:divBdr>
        <w:top w:val="none" w:sz="0" w:space="0" w:color="auto"/>
        <w:left w:val="none" w:sz="0" w:space="0" w:color="auto"/>
        <w:bottom w:val="none" w:sz="0" w:space="0" w:color="auto"/>
        <w:right w:val="none" w:sz="0" w:space="0" w:color="auto"/>
      </w:divBdr>
      <w:divsChild>
        <w:div w:id="1725643442">
          <w:marLeft w:val="0"/>
          <w:marRight w:val="0"/>
          <w:marTop w:val="0"/>
          <w:marBottom w:val="0"/>
          <w:divBdr>
            <w:top w:val="none" w:sz="0" w:space="0" w:color="auto"/>
            <w:left w:val="none" w:sz="0" w:space="0" w:color="auto"/>
            <w:bottom w:val="none" w:sz="0" w:space="0" w:color="auto"/>
            <w:right w:val="none" w:sz="0" w:space="0" w:color="auto"/>
          </w:divBdr>
        </w:div>
      </w:divsChild>
    </w:div>
    <w:div w:id="1633176271">
      <w:bodyDiv w:val="1"/>
      <w:marLeft w:val="0"/>
      <w:marRight w:val="0"/>
      <w:marTop w:val="0"/>
      <w:marBottom w:val="0"/>
      <w:divBdr>
        <w:top w:val="none" w:sz="0" w:space="0" w:color="auto"/>
        <w:left w:val="none" w:sz="0" w:space="0" w:color="auto"/>
        <w:bottom w:val="none" w:sz="0" w:space="0" w:color="auto"/>
        <w:right w:val="none" w:sz="0" w:space="0" w:color="auto"/>
      </w:divBdr>
      <w:divsChild>
        <w:div w:id="1025251252">
          <w:marLeft w:val="0"/>
          <w:marRight w:val="0"/>
          <w:marTop w:val="0"/>
          <w:marBottom w:val="0"/>
          <w:divBdr>
            <w:top w:val="none" w:sz="0" w:space="0" w:color="auto"/>
            <w:left w:val="none" w:sz="0" w:space="0" w:color="auto"/>
            <w:bottom w:val="none" w:sz="0" w:space="0" w:color="auto"/>
            <w:right w:val="none" w:sz="0" w:space="0" w:color="auto"/>
          </w:divBdr>
        </w:div>
      </w:divsChild>
    </w:div>
    <w:div w:id="1641957251">
      <w:bodyDiv w:val="1"/>
      <w:marLeft w:val="0"/>
      <w:marRight w:val="0"/>
      <w:marTop w:val="0"/>
      <w:marBottom w:val="0"/>
      <w:divBdr>
        <w:top w:val="none" w:sz="0" w:space="0" w:color="auto"/>
        <w:left w:val="none" w:sz="0" w:space="0" w:color="auto"/>
        <w:bottom w:val="none" w:sz="0" w:space="0" w:color="auto"/>
        <w:right w:val="none" w:sz="0" w:space="0" w:color="auto"/>
      </w:divBdr>
      <w:divsChild>
        <w:div w:id="792141205">
          <w:marLeft w:val="0"/>
          <w:marRight w:val="0"/>
          <w:marTop w:val="0"/>
          <w:marBottom w:val="0"/>
          <w:divBdr>
            <w:top w:val="none" w:sz="0" w:space="0" w:color="auto"/>
            <w:left w:val="none" w:sz="0" w:space="0" w:color="auto"/>
            <w:bottom w:val="none" w:sz="0" w:space="0" w:color="auto"/>
            <w:right w:val="none" w:sz="0" w:space="0" w:color="auto"/>
          </w:divBdr>
        </w:div>
      </w:divsChild>
    </w:div>
    <w:div w:id="1658683370">
      <w:bodyDiv w:val="1"/>
      <w:marLeft w:val="0"/>
      <w:marRight w:val="0"/>
      <w:marTop w:val="0"/>
      <w:marBottom w:val="0"/>
      <w:divBdr>
        <w:top w:val="none" w:sz="0" w:space="0" w:color="auto"/>
        <w:left w:val="none" w:sz="0" w:space="0" w:color="auto"/>
        <w:bottom w:val="none" w:sz="0" w:space="0" w:color="auto"/>
        <w:right w:val="none" w:sz="0" w:space="0" w:color="auto"/>
      </w:divBdr>
      <w:divsChild>
        <w:div w:id="869412906">
          <w:marLeft w:val="0"/>
          <w:marRight w:val="0"/>
          <w:marTop w:val="0"/>
          <w:marBottom w:val="0"/>
          <w:divBdr>
            <w:top w:val="none" w:sz="0" w:space="0" w:color="auto"/>
            <w:left w:val="none" w:sz="0" w:space="0" w:color="auto"/>
            <w:bottom w:val="none" w:sz="0" w:space="0" w:color="auto"/>
            <w:right w:val="none" w:sz="0" w:space="0" w:color="auto"/>
          </w:divBdr>
        </w:div>
      </w:divsChild>
    </w:div>
    <w:div w:id="1658917554">
      <w:bodyDiv w:val="1"/>
      <w:marLeft w:val="0"/>
      <w:marRight w:val="0"/>
      <w:marTop w:val="0"/>
      <w:marBottom w:val="0"/>
      <w:divBdr>
        <w:top w:val="none" w:sz="0" w:space="0" w:color="auto"/>
        <w:left w:val="none" w:sz="0" w:space="0" w:color="auto"/>
        <w:bottom w:val="none" w:sz="0" w:space="0" w:color="auto"/>
        <w:right w:val="none" w:sz="0" w:space="0" w:color="auto"/>
      </w:divBdr>
      <w:divsChild>
        <w:div w:id="1945192249">
          <w:marLeft w:val="0"/>
          <w:marRight w:val="0"/>
          <w:marTop w:val="0"/>
          <w:marBottom w:val="0"/>
          <w:divBdr>
            <w:top w:val="none" w:sz="0" w:space="0" w:color="auto"/>
            <w:left w:val="none" w:sz="0" w:space="0" w:color="auto"/>
            <w:bottom w:val="none" w:sz="0" w:space="0" w:color="auto"/>
            <w:right w:val="none" w:sz="0" w:space="0" w:color="auto"/>
          </w:divBdr>
        </w:div>
      </w:divsChild>
    </w:div>
    <w:div w:id="1668970824">
      <w:bodyDiv w:val="1"/>
      <w:marLeft w:val="0"/>
      <w:marRight w:val="0"/>
      <w:marTop w:val="0"/>
      <w:marBottom w:val="0"/>
      <w:divBdr>
        <w:top w:val="none" w:sz="0" w:space="0" w:color="auto"/>
        <w:left w:val="none" w:sz="0" w:space="0" w:color="auto"/>
        <w:bottom w:val="none" w:sz="0" w:space="0" w:color="auto"/>
        <w:right w:val="none" w:sz="0" w:space="0" w:color="auto"/>
      </w:divBdr>
      <w:divsChild>
        <w:div w:id="1669094305">
          <w:marLeft w:val="0"/>
          <w:marRight w:val="0"/>
          <w:marTop w:val="0"/>
          <w:marBottom w:val="0"/>
          <w:divBdr>
            <w:top w:val="none" w:sz="0" w:space="0" w:color="auto"/>
            <w:left w:val="none" w:sz="0" w:space="0" w:color="auto"/>
            <w:bottom w:val="none" w:sz="0" w:space="0" w:color="auto"/>
            <w:right w:val="none" w:sz="0" w:space="0" w:color="auto"/>
          </w:divBdr>
        </w:div>
      </w:divsChild>
    </w:div>
    <w:div w:id="1675035918">
      <w:bodyDiv w:val="1"/>
      <w:marLeft w:val="0"/>
      <w:marRight w:val="0"/>
      <w:marTop w:val="0"/>
      <w:marBottom w:val="0"/>
      <w:divBdr>
        <w:top w:val="none" w:sz="0" w:space="0" w:color="auto"/>
        <w:left w:val="none" w:sz="0" w:space="0" w:color="auto"/>
        <w:bottom w:val="none" w:sz="0" w:space="0" w:color="auto"/>
        <w:right w:val="none" w:sz="0" w:space="0" w:color="auto"/>
      </w:divBdr>
      <w:divsChild>
        <w:div w:id="903223133">
          <w:marLeft w:val="0"/>
          <w:marRight w:val="0"/>
          <w:marTop w:val="0"/>
          <w:marBottom w:val="0"/>
          <w:divBdr>
            <w:top w:val="none" w:sz="0" w:space="0" w:color="auto"/>
            <w:left w:val="none" w:sz="0" w:space="0" w:color="auto"/>
            <w:bottom w:val="none" w:sz="0" w:space="0" w:color="auto"/>
            <w:right w:val="none" w:sz="0" w:space="0" w:color="auto"/>
          </w:divBdr>
        </w:div>
      </w:divsChild>
    </w:div>
    <w:div w:id="1676882239">
      <w:bodyDiv w:val="1"/>
      <w:marLeft w:val="0"/>
      <w:marRight w:val="0"/>
      <w:marTop w:val="0"/>
      <w:marBottom w:val="0"/>
      <w:divBdr>
        <w:top w:val="none" w:sz="0" w:space="0" w:color="auto"/>
        <w:left w:val="none" w:sz="0" w:space="0" w:color="auto"/>
        <w:bottom w:val="none" w:sz="0" w:space="0" w:color="auto"/>
        <w:right w:val="none" w:sz="0" w:space="0" w:color="auto"/>
      </w:divBdr>
      <w:divsChild>
        <w:div w:id="1500071863">
          <w:marLeft w:val="0"/>
          <w:marRight w:val="0"/>
          <w:marTop w:val="0"/>
          <w:marBottom w:val="0"/>
          <w:divBdr>
            <w:top w:val="none" w:sz="0" w:space="0" w:color="auto"/>
            <w:left w:val="none" w:sz="0" w:space="0" w:color="auto"/>
            <w:bottom w:val="none" w:sz="0" w:space="0" w:color="auto"/>
            <w:right w:val="none" w:sz="0" w:space="0" w:color="auto"/>
          </w:divBdr>
        </w:div>
      </w:divsChild>
    </w:div>
    <w:div w:id="1742677864">
      <w:bodyDiv w:val="1"/>
      <w:marLeft w:val="0"/>
      <w:marRight w:val="0"/>
      <w:marTop w:val="0"/>
      <w:marBottom w:val="0"/>
      <w:divBdr>
        <w:top w:val="none" w:sz="0" w:space="0" w:color="auto"/>
        <w:left w:val="none" w:sz="0" w:space="0" w:color="auto"/>
        <w:bottom w:val="none" w:sz="0" w:space="0" w:color="auto"/>
        <w:right w:val="none" w:sz="0" w:space="0" w:color="auto"/>
      </w:divBdr>
    </w:div>
    <w:div w:id="1767000202">
      <w:bodyDiv w:val="1"/>
      <w:marLeft w:val="0"/>
      <w:marRight w:val="0"/>
      <w:marTop w:val="0"/>
      <w:marBottom w:val="0"/>
      <w:divBdr>
        <w:top w:val="none" w:sz="0" w:space="0" w:color="auto"/>
        <w:left w:val="none" w:sz="0" w:space="0" w:color="auto"/>
        <w:bottom w:val="none" w:sz="0" w:space="0" w:color="auto"/>
        <w:right w:val="none" w:sz="0" w:space="0" w:color="auto"/>
      </w:divBdr>
      <w:divsChild>
        <w:div w:id="5059251">
          <w:marLeft w:val="0"/>
          <w:marRight w:val="0"/>
          <w:marTop w:val="0"/>
          <w:marBottom w:val="0"/>
          <w:divBdr>
            <w:top w:val="none" w:sz="0" w:space="0" w:color="auto"/>
            <w:left w:val="none" w:sz="0" w:space="0" w:color="auto"/>
            <w:bottom w:val="none" w:sz="0" w:space="0" w:color="auto"/>
            <w:right w:val="none" w:sz="0" w:space="0" w:color="auto"/>
          </w:divBdr>
        </w:div>
        <w:div w:id="62871004">
          <w:marLeft w:val="0"/>
          <w:marRight w:val="0"/>
          <w:marTop w:val="0"/>
          <w:marBottom w:val="0"/>
          <w:divBdr>
            <w:top w:val="none" w:sz="0" w:space="0" w:color="auto"/>
            <w:left w:val="none" w:sz="0" w:space="0" w:color="auto"/>
            <w:bottom w:val="none" w:sz="0" w:space="0" w:color="auto"/>
            <w:right w:val="none" w:sz="0" w:space="0" w:color="auto"/>
          </w:divBdr>
        </w:div>
        <w:div w:id="67314096">
          <w:marLeft w:val="0"/>
          <w:marRight w:val="0"/>
          <w:marTop w:val="0"/>
          <w:marBottom w:val="0"/>
          <w:divBdr>
            <w:top w:val="none" w:sz="0" w:space="0" w:color="auto"/>
            <w:left w:val="none" w:sz="0" w:space="0" w:color="auto"/>
            <w:bottom w:val="none" w:sz="0" w:space="0" w:color="auto"/>
            <w:right w:val="none" w:sz="0" w:space="0" w:color="auto"/>
          </w:divBdr>
        </w:div>
        <w:div w:id="117458880">
          <w:marLeft w:val="0"/>
          <w:marRight w:val="0"/>
          <w:marTop w:val="0"/>
          <w:marBottom w:val="0"/>
          <w:divBdr>
            <w:top w:val="none" w:sz="0" w:space="0" w:color="auto"/>
            <w:left w:val="none" w:sz="0" w:space="0" w:color="auto"/>
            <w:bottom w:val="none" w:sz="0" w:space="0" w:color="auto"/>
            <w:right w:val="none" w:sz="0" w:space="0" w:color="auto"/>
          </w:divBdr>
        </w:div>
        <w:div w:id="144276278">
          <w:marLeft w:val="0"/>
          <w:marRight w:val="0"/>
          <w:marTop w:val="0"/>
          <w:marBottom w:val="0"/>
          <w:divBdr>
            <w:top w:val="none" w:sz="0" w:space="0" w:color="auto"/>
            <w:left w:val="none" w:sz="0" w:space="0" w:color="auto"/>
            <w:bottom w:val="none" w:sz="0" w:space="0" w:color="auto"/>
            <w:right w:val="none" w:sz="0" w:space="0" w:color="auto"/>
          </w:divBdr>
        </w:div>
        <w:div w:id="236865954">
          <w:marLeft w:val="0"/>
          <w:marRight w:val="0"/>
          <w:marTop w:val="0"/>
          <w:marBottom w:val="0"/>
          <w:divBdr>
            <w:top w:val="none" w:sz="0" w:space="0" w:color="auto"/>
            <w:left w:val="none" w:sz="0" w:space="0" w:color="auto"/>
            <w:bottom w:val="none" w:sz="0" w:space="0" w:color="auto"/>
            <w:right w:val="none" w:sz="0" w:space="0" w:color="auto"/>
          </w:divBdr>
        </w:div>
        <w:div w:id="244537374">
          <w:marLeft w:val="0"/>
          <w:marRight w:val="0"/>
          <w:marTop w:val="0"/>
          <w:marBottom w:val="0"/>
          <w:divBdr>
            <w:top w:val="none" w:sz="0" w:space="0" w:color="auto"/>
            <w:left w:val="none" w:sz="0" w:space="0" w:color="auto"/>
            <w:bottom w:val="none" w:sz="0" w:space="0" w:color="auto"/>
            <w:right w:val="none" w:sz="0" w:space="0" w:color="auto"/>
          </w:divBdr>
        </w:div>
        <w:div w:id="261108521">
          <w:marLeft w:val="0"/>
          <w:marRight w:val="0"/>
          <w:marTop w:val="0"/>
          <w:marBottom w:val="0"/>
          <w:divBdr>
            <w:top w:val="none" w:sz="0" w:space="0" w:color="auto"/>
            <w:left w:val="none" w:sz="0" w:space="0" w:color="auto"/>
            <w:bottom w:val="none" w:sz="0" w:space="0" w:color="auto"/>
            <w:right w:val="none" w:sz="0" w:space="0" w:color="auto"/>
          </w:divBdr>
        </w:div>
        <w:div w:id="273484300">
          <w:marLeft w:val="0"/>
          <w:marRight w:val="0"/>
          <w:marTop w:val="0"/>
          <w:marBottom w:val="0"/>
          <w:divBdr>
            <w:top w:val="none" w:sz="0" w:space="0" w:color="auto"/>
            <w:left w:val="none" w:sz="0" w:space="0" w:color="auto"/>
            <w:bottom w:val="none" w:sz="0" w:space="0" w:color="auto"/>
            <w:right w:val="none" w:sz="0" w:space="0" w:color="auto"/>
          </w:divBdr>
        </w:div>
        <w:div w:id="282616887">
          <w:marLeft w:val="0"/>
          <w:marRight w:val="0"/>
          <w:marTop w:val="0"/>
          <w:marBottom w:val="0"/>
          <w:divBdr>
            <w:top w:val="none" w:sz="0" w:space="0" w:color="auto"/>
            <w:left w:val="none" w:sz="0" w:space="0" w:color="auto"/>
            <w:bottom w:val="none" w:sz="0" w:space="0" w:color="auto"/>
            <w:right w:val="none" w:sz="0" w:space="0" w:color="auto"/>
          </w:divBdr>
        </w:div>
        <w:div w:id="338434140">
          <w:marLeft w:val="0"/>
          <w:marRight w:val="0"/>
          <w:marTop w:val="0"/>
          <w:marBottom w:val="0"/>
          <w:divBdr>
            <w:top w:val="none" w:sz="0" w:space="0" w:color="auto"/>
            <w:left w:val="none" w:sz="0" w:space="0" w:color="auto"/>
            <w:bottom w:val="none" w:sz="0" w:space="0" w:color="auto"/>
            <w:right w:val="none" w:sz="0" w:space="0" w:color="auto"/>
          </w:divBdr>
        </w:div>
        <w:div w:id="343479840">
          <w:marLeft w:val="0"/>
          <w:marRight w:val="0"/>
          <w:marTop w:val="0"/>
          <w:marBottom w:val="0"/>
          <w:divBdr>
            <w:top w:val="none" w:sz="0" w:space="0" w:color="auto"/>
            <w:left w:val="none" w:sz="0" w:space="0" w:color="auto"/>
            <w:bottom w:val="none" w:sz="0" w:space="0" w:color="auto"/>
            <w:right w:val="none" w:sz="0" w:space="0" w:color="auto"/>
          </w:divBdr>
        </w:div>
        <w:div w:id="381758132">
          <w:marLeft w:val="0"/>
          <w:marRight w:val="0"/>
          <w:marTop w:val="0"/>
          <w:marBottom w:val="0"/>
          <w:divBdr>
            <w:top w:val="none" w:sz="0" w:space="0" w:color="auto"/>
            <w:left w:val="none" w:sz="0" w:space="0" w:color="auto"/>
            <w:bottom w:val="none" w:sz="0" w:space="0" w:color="auto"/>
            <w:right w:val="none" w:sz="0" w:space="0" w:color="auto"/>
          </w:divBdr>
        </w:div>
        <w:div w:id="387539345">
          <w:marLeft w:val="0"/>
          <w:marRight w:val="0"/>
          <w:marTop w:val="0"/>
          <w:marBottom w:val="0"/>
          <w:divBdr>
            <w:top w:val="none" w:sz="0" w:space="0" w:color="auto"/>
            <w:left w:val="none" w:sz="0" w:space="0" w:color="auto"/>
            <w:bottom w:val="none" w:sz="0" w:space="0" w:color="auto"/>
            <w:right w:val="none" w:sz="0" w:space="0" w:color="auto"/>
          </w:divBdr>
        </w:div>
        <w:div w:id="399711632">
          <w:marLeft w:val="0"/>
          <w:marRight w:val="0"/>
          <w:marTop w:val="0"/>
          <w:marBottom w:val="0"/>
          <w:divBdr>
            <w:top w:val="none" w:sz="0" w:space="0" w:color="auto"/>
            <w:left w:val="none" w:sz="0" w:space="0" w:color="auto"/>
            <w:bottom w:val="none" w:sz="0" w:space="0" w:color="auto"/>
            <w:right w:val="none" w:sz="0" w:space="0" w:color="auto"/>
          </w:divBdr>
        </w:div>
        <w:div w:id="408042054">
          <w:marLeft w:val="0"/>
          <w:marRight w:val="0"/>
          <w:marTop w:val="0"/>
          <w:marBottom w:val="0"/>
          <w:divBdr>
            <w:top w:val="none" w:sz="0" w:space="0" w:color="auto"/>
            <w:left w:val="none" w:sz="0" w:space="0" w:color="auto"/>
            <w:bottom w:val="none" w:sz="0" w:space="0" w:color="auto"/>
            <w:right w:val="none" w:sz="0" w:space="0" w:color="auto"/>
          </w:divBdr>
        </w:div>
        <w:div w:id="424494605">
          <w:marLeft w:val="0"/>
          <w:marRight w:val="0"/>
          <w:marTop w:val="0"/>
          <w:marBottom w:val="0"/>
          <w:divBdr>
            <w:top w:val="none" w:sz="0" w:space="0" w:color="auto"/>
            <w:left w:val="none" w:sz="0" w:space="0" w:color="auto"/>
            <w:bottom w:val="none" w:sz="0" w:space="0" w:color="auto"/>
            <w:right w:val="none" w:sz="0" w:space="0" w:color="auto"/>
          </w:divBdr>
        </w:div>
        <w:div w:id="426385367">
          <w:marLeft w:val="0"/>
          <w:marRight w:val="0"/>
          <w:marTop w:val="0"/>
          <w:marBottom w:val="0"/>
          <w:divBdr>
            <w:top w:val="none" w:sz="0" w:space="0" w:color="auto"/>
            <w:left w:val="none" w:sz="0" w:space="0" w:color="auto"/>
            <w:bottom w:val="none" w:sz="0" w:space="0" w:color="auto"/>
            <w:right w:val="none" w:sz="0" w:space="0" w:color="auto"/>
          </w:divBdr>
        </w:div>
        <w:div w:id="491218404">
          <w:marLeft w:val="0"/>
          <w:marRight w:val="0"/>
          <w:marTop w:val="0"/>
          <w:marBottom w:val="0"/>
          <w:divBdr>
            <w:top w:val="none" w:sz="0" w:space="0" w:color="auto"/>
            <w:left w:val="none" w:sz="0" w:space="0" w:color="auto"/>
            <w:bottom w:val="none" w:sz="0" w:space="0" w:color="auto"/>
            <w:right w:val="none" w:sz="0" w:space="0" w:color="auto"/>
          </w:divBdr>
        </w:div>
        <w:div w:id="545719281">
          <w:marLeft w:val="0"/>
          <w:marRight w:val="0"/>
          <w:marTop w:val="0"/>
          <w:marBottom w:val="0"/>
          <w:divBdr>
            <w:top w:val="none" w:sz="0" w:space="0" w:color="auto"/>
            <w:left w:val="none" w:sz="0" w:space="0" w:color="auto"/>
            <w:bottom w:val="none" w:sz="0" w:space="0" w:color="auto"/>
            <w:right w:val="none" w:sz="0" w:space="0" w:color="auto"/>
          </w:divBdr>
        </w:div>
        <w:div w:id="545722731">
          <w:marLeft w:val="0"/>
          <w:marRight w:val="0"/>
          <w:marTop w:val="0"/>
          <w:marBottom w:val="0"/>
          <w:divBdr>
            <w:top w:val="none" w:sz="0" w:space="0" w:color="auto"/>
            <w:left w:val="none" w:sz="0" w:space="0" w:color="auto"/>
            <w:bottom w:val="none" w:sz="0" w:space="0" w:color="auto"/>
            <w:right w:val="none" w:sz="0" w:space="0" w:color="auto"/>
          </w:divBdr>
        </w:div>
        <w:div w:id="557325713">
          <w:marLeft w:val="0"/>
          <w:marRight w:val="0"/>
          <w:marTop w:val="0"/>
          <w:marBottom w:val="0"/>
          <w:divBdr>
            <w:top w:val="none" w:sz="0" w:space="0" w:color="auto"/>
            <w:left w:val="none" w:sz="0" w:space="0" w:color="auto"/>
            <w:bottom w:val="none" w:sz="0" w:space="0" w:color="auto"/>
            <w:right w:val="none" w:sz="0" w:space="0" w:color="auto"/>
          </w:divBdr>
        </w:div>
        <w:div w:id="608313596">
          <w:marLeft w:val="0"/>
          <w:marRight w:val="0"/>
          <w:marTop w:val="0"/>
          <w:marBottom w:val="0"/>
          <w:divBdr>
            <w:top w:val="none" w:sz="0" w:space="0" w:color="auto"/>
            <w:left w:val="none" w:sz="0" w:space="0" w:color="auto"/>
            <w:bottom w:val="none" w:sz="0" w:space="0" w:color="auto"/>
            <w:right w:val="none" w:sz="0" w:space="0" w:color="auto"/>
          </w:divBdr>
        </w:div>
        <w:div w:id="654802065">
          <w:marLeft w:val="0"/>
          <w:marRight w:val="0"/>
          <w:marTop w:val="0"/>
          <w:marBottom w:val="0"/>
          <w:divBdr>
            <w:top w:val="none" w:sz="0" w:space="0" w:color="auto"/>
            <w:left w:val="none" w:sz="0" w:space="0" w:color="auto"/>
            <w:bottom w:val="none" w:sz="0" w:space="0" w:color="auto"/>
            <w:right w:val="none" w:sz="0" w:space="0" w:color="auto"/>
          </w:divBdr>
        </w:div>
        <w:div w:id="727191438">
          <w:marLeft w:val="0"/>
          <w:marRight w:val="0"/>
          <w:marTop w:val="0"/>
          <w:marBottom w:val="0"/>
          <w:divBdr>
            <w:top w:val="none" w:sz="0" w:space="0" w:color="auto"/>
            <w:left w:val="none" w:sz="0" w:space="0" w:color="auto"/>
            <w:bottom w:val="none" w:sz="0" w:space="0" w:color="auto"/>
            <w:right w:val="none" w:sz="0" w:space="0" w:color="auto"/>
          </w:divBdr>
        </w:div>
        <w:div w:id="745152376">
          <w:marLeft w:val="0"/>
          <w:marRight w:val="0"/>
          <w:marTop w:val="0"/>
          <w:marBottom w:val="0"/>
          <w:divBdr>
            <w:top w:val="none" w:sz="0" w:space="0" w:color="auto"/>
            <w:left w:val="none" w:sz="0" w:space="0" w:color="auto"/>
            <w:bottom w:val="none" w:sz="0" w:space="0" w:color="auto"/>
            <w:right w:val="none" w:sz="0" w:space="0" w:color="auto"/>
          </w:divBdr>
        </w:div>
        <w:div w:id="820271700">
          <w:marLeft w:val="0"/>
          <w:marRight w:val="0"/>
          <w:marTop w:val="0"/>
          <w:marBottom w:val="0"/>
          <w:divBdr>
            <w:top w:val="none" w:sz="0" w:space="0" w:color="auto"/>
            <w:left w:val="none" w:sz="0" w:space="0" w:color="auto"/>
            <w:bottom w:val="none" w:sz="0" w:space="0" w:color="auto"/>
            <w:right w:val="none" w:sz="0" w:space="0" w:color="auto"/>
          </w:divBdr>
        </w:div>
        <w:div w:id="883365412">
          <w:marLeft w:val="0"/>
          <w:marRight w:val="0"/>
          <w:marTop w:val="0"/>
          <w:marBottom w:val="0"/>
          <w:divBdr>
            <w:top w:val="none" w:sz="0" w:space="0" w:color="auto"/>
            <w:left w:val="none" w:sz="0" w:space="0" w:color="auto"/>
            <w:bottom w:val="none" w:sz="0" w:space="0" w:color="auto"/>
            <w:right w:val="none" w:sz="0" w:space="0" w:color="auto"/>
          </w:divBdr>
        </w:div>
        <w:div w:id="890649407">
          <w:marLeft w:val="0"/>
          <w:marRight w:val="0"/>
          <w:marTop w:val="0"/>
          <w:marBottom w:val="0"/>
          <w:divBdr>
            <w:top w:val="none" w:sz="0" w:space="0" w:color="auto"/>
            <w:left w:val="none" w:sz="0" w:space="0" w:color="auto"/>
            <w:bottom w:val="none" w:sz="0" w:space="0" w:color="auto"/>
            <w:right w:val="none" w:sz="0" w:space="0" w:color="auto"/>
          </w:divBdr>
        </w:div>
        <w:div w:id="903027402">
          <w:marLeft w:val="0"/>
          <w:marRight w:val="0"/>
          <w:marTop w:val="0"/>
          <w:marBottom w:val="0"/>
          <w:divBdr>
            <w:top w:val="none" w:sz="0" w:space="0" w:color="auto"/>
            <w:left w:val="none" w:sz="0" w:space="0" w:color="auto"/>
            <w:bottom w:val="none" w:sz="0" w:space="0" w:color="auto"/>
            <w:right w:val="none" w:sz="0" w:space="0" w:color="auto"/>
          </w:divBdr>
        </w:div>
        <w:div w:id="903299038">
          <w:marLeft w:val="0"/>
          <w:marRight w:val="0"/>
          <w:marTop w:val="0"/>
          <w:marBottom w:val="0"/>
          <w:divBdr>
            <w:top w:val="none" w:sz="0" w:space="0" w:color="auto"/>
            <w:left w:val="none" w:sz="0" w:space="0" w:color="auto"/>
            <w:bottom w:val="none" w:sz="0" w:space="0" w:color="auto"/>
            <w:right w:val="none" w:sz="0" w:space="0" w:color="auto"/>
          </w:divBdr>
        </w:div>
        <w:div w:id="927008023">
          <w:marLeft w:val="0"/>
          <w:marRight w:val="0"/>
          <w:marTop w:val="0"/>
          <w:marBottom w:val="0"/>
          <w:divBdr>
            <w:top w:val="none" w:sz="0" w:space="0" w:color="auto"/>
            <w:left w:val="none" w:sz="0" w:space="0" w:color="auto"/>
            <w:bottom w:val="none" w:sz="0" w:space="0" w:color="auto"/>
            <w:right w:val="none" w:sz="0" w:space="0" w:color="auto"/>
          </w:divBdr>
        </w:div>
        <w:div w:id="990214599">
          <w:marLeft w:val="0"/>
          <w:marRight w:val="0"/>
          <w:marTop w:val="0"/>
          <w:marBottom w:val="0"/>
          <w:divBdr>
            <w:top w:val="none" w:sz="0" w:space="0" w:color="auto"/>
            <w:left w:val="none" w:sz="0" w:space="0" w:color="auto"/>
            <w:bottom w:val="none" w:sz="0" w:space="0" w:color="auto"/>
            <w:right w:val="none" w:sz="0" w:space="0" w:color="auto"/>
          </w:divBdr>
        </w:div>
        <w:div w:id="1026836238">
          <w:marLeft w:val="0"/>
          <w:marRight w:val="0"/>
          <w:marTop w:val="0"/>
          <w:marBottom w:val="0"/>
          <w:divBdr>
            <w:top w:val="none" w:sz="0" w:space="0" w:color="auto"/>
            <w:left w:val="none" w:sz="0" w:space="0" w:color="auto"/>
            <w:bottom w:val="none" w:sz="0" w:space="0" w:color="auto"/>
            <w:right w:val="none" w:sz="0" w:space="0" w:color="auto"/>
          </w:divBdr>
        </w:div>
        <w:div w:id="1041251709">
          <w:marLeft w:val="0"/>
          <w:marRight w:val="0"/>
          <w:marTop w:val="0"/>
          <w:marBottom w:val="0"/>
          <w:divBdr>
            <w:top w:val="none" w:sz="0" w:space="0" w:color="auto"/>
            <w:left w:val="none" w:sz="0" w:space="0" w:color="auto"/>
            <w:bottom w:val="none" w:sz="0" w:space="0" w:color="auto"/>
            <w:right w:val="none" w:sz="0" w:space="0" w:color="auto"/>
          </w:divBdr>
        </w:div>
        <w:div w:id="1099522922">
          <w:marLeft w:val="0"/>
          <w:marRight w:val="0"/>
          <w:marTop w:val="0"/>
          <w:marBottom w:val="0"/>
          <w:divBdr>
            <w:top w:val="none" w:sz="0" w:space="0" w:color="auto"/>
            <w:left w:val="none" w:sz="0" w:space="0" w:color="auto"/>
            <w:bottom w:val="none" w:sz="0" w:space="0" w:color="auto"/>
            <w:right w:val="none" w:sz="0" w:space="0" w:color="auto"/>
          </w:divBdr>
        </w:div>
        <w:div w:id="1106344991">
          <w:marLeft w:val="0"/>
          <w:marRight w:val="0"/>
          <w:marTop w:val="0"/>
          <w:marBottom w:val="0"/>
          <w:divBdr>
            <w:top w:val="none" w:sz="0" w:space="0" w:color="auto"/>
            <w:left w:val="none" w:sz="0" w:space="0" w:color="auto"/>
            <w:bottom w:val="none" w:sz="0" w:space="0" w:color="auto"/>
            <w:right w:val="none" w:sz="0" w:space="0" w:color="auto"/>
          </w:divBdr>
        </w:div>
        <w:div w:id="1136291958">
          <w:marLeft w:val="0"/>
          <w:marRight w:val="0"/>
          <w:marTop w:val="0"/>
          <w:marBottom w:val="0"/>
          <w:divBdr>
            <w:top w:val="none" w:sz="0" w:space="0" w:color="auto"/>
            <w:left w:val="none" w:sz="0" w:space="0" w:color="auto"/>
            <w:bottom w:val="none" w:sz="0" w:space="0" w:color="auto"/>
            <w:right w:val="none" w:sz="0" w:space="0" w:color="auto"/>
          </w:divBdr>
        </w:div>
        <w:div w:id="1204290562">
          <w:marLeft w:val="0"/>
          <w:marRight w:val="0"/>
          <w:marTop w:val="0"/>
          <w:marBottom w:val="0"/>
          <w:divBdr>
            <w:top w:val="none" w:sz="0" w:space="0" w:color="auto"/>
            <w:left w:val="none" w:sz="0" w:space="0" w:color="auto"/>
            <w:bottom w:val="none" w:sz="0" w:space="0" w:color="auto"/>
            <w:right w:val="none" w:sz="0" w:space="0" w:color="auto"/>
          </w:divBdr>
        </w:div>
        <w:div w:id="1220677523">
          <w:marLeft w:val="0"/>
          <w:marRight w:val="0"/>
          <w:marTop w:val="0"/>
          <w:marBottom w:val="0"/>
          <w:divBdr>
            <w:top w:val="none" w:sz="0" w:space="0" w:color="auto"/>
            <w:left w:val="none" w:sz="0" w:space="0" w:color="auto"/>
            <w:bottom w:val="none" w:sz="0" w:space="0" w:color="auto"/>
            <w:right w:val="none" w:sz="0" w:space="0" w:color="auto"/>
          </w:divBdr>
        </w:div>
        <w:div w:id="1223367477">
          <w:marLeft w:val="0"/>
          <w:marRight w:val="0"/>
          <w:marTop w:val="0"/>
          <w:marBottom w:val="0"/>
          <w:divBdr>
            <w:top w:val="none" w:sz="0" w:space="0" w:color="auto"/>
            <w:left w:val="none" w:sz="0" w:space="0" w:color="auto"/>
            <w:bottom w:val="none" w:sz="0" w:space="0" w:color="auto"/>
            <w:right w:val="none" w:sz="0" w:space="0" w:color="auto"/>
          </w:divBdr>
        </w:div>
        <w:div w:id="1246257667">
          <w:marLeft w:val="0"/>
          <w:marRight w:val="0"/>
          <w:marTop w:val="0"/>
          <w:marBottom w:val="0"/>
          <w:divBdr>
            <w:top w:val="none" w:sz="0" w:space="0" w:color="auto"/>
            <w:left w:val="none" w:sz="0" w:space="0" w:color="auto"/>
            <w:bottom w:val="none" w:sz="0" w:space="0" w:color="auto"/>
            <w:right w:val="none" w:sz="0" w:space="0" w:color="auto"/>
          </w:divBdr>
        </w:div>
        <w:div w:id="1250968831">
          <w:marLeft w:val="0"/>
          <w:marRight w:val="0"/>
          <w:marTop w:val="0"/>
          <w:marBottom w:val="0"/>
          <w:divBdr>
            <w:top w:val="none" w:sz="0" w:space="0" w:color="auto"/>
            <w:left w:val="none" w:sz="0" w:space="0" w:color="auto"/>
            <w:bottom w:val="none" w:sz="0" w:space="0" w:color="auto"/>
            <w:right w:val="none" w:sz="0" w:space="0" w:color="auto"/>
          </w:divBdr>
        </w:div>
        <w:div w:id="1266811179">
          <w:marLeft w:val="0"/>
          <w:marRight w:val="0"/>
          <w:marTop w:val="0"/>
          <w:marBottom w:val="0"/>
          <w:divBdr>
            <w:top w:val="none" w:sz="0" w:space="0" w:color="auto"/>
            <w:left w:val="none" w:sz="0" w:space="0" w:color="auto"/>
            <w:bottom w:val="none" w:sz="0" w:space="0" w:color="auto"/>
            <w:right w:val="none" w:sz="0" w:space="0" w:color="auto"/>
          </w:divBdr>
        </w:div>
        <w:div w:id="1270047095">
          <w:marLeft w:val="0"/>
          <w:marRight w:val="0"/>
          <w:marTop w:val="0"/>
          <w:marBottom w:val="0"/>
          <w:divBdr>
            <w:top w:val="none" w:sz="0" w:space="0" w:color="auto"/>
            <w:left w:val="none" w:sz="0" w:space="0" w:color="auto"/>
            <w:bottom w:val="none" w:sz="0" w:space="0" w:color="auto"/>
            <w:right w:val="none" w:sz="0" w:space="0" w:color="auto"/>
          </w:divBdr>
        </w:div>
        <w:div w:id="1285037357">
          <w:marLeft w:val="0"/>
          <w:marRight w:val="0"/>
          <w:marTop w:val="0"/>
          <w:marBottom w:val="0"/>
          <w:divBdr>
            <w:top w:val="none" w:sz="0" w:space="0" w:color="auto"/>
            <w:left w:val="none" w:sz="0" w:space="0" w:color="auto"/>
            <w:bottom w:val="none" w:sz="0" w:space="0" w:color="auto"/>
            <w:right w:val="none" w:sz="0" w:space="0" w:color="auto"/>
          </w:divBdr>
        </w:div>
        <w:div w:id="1339427529">
          <w:marLeft w:val="0"/>
          <w:marRight w:val="0"/>
          <w:marTop w:val="0"/>
          <w:marBottom w:val="0"/>
          <w:divBdr>
            <w:top w:val="none" w:sz="0" w:space="0" w:color="auto"/>
            <w:left w:val="none" w:sz="0" w:space="0" w:color="auto"/>
            <w:bottom w:val="none" w:sz="0" w:space="0" w:color="auto"/>
            <w:right w:val="none" w:sz="0" w:space="0" w:color="auto"/>
          </w:divBdr>
        </w:div>
        <w:div w:id="1387149115">
          <w:marLeft w:val="0"/>
          <w:marRight w:val="0"/>
          <w:marTop w:val="0"/>
          <w:marBottom w:val="0"/>
          <w:divBdr>
            <w:top w:val="none" w:sz="0" w:space="0" w:color="auto"/>
            <w:left w:val="none" w:sz="0" w:space="0" w:color="auto"/>
            <w:bottom w:val="none" w:sz="0" w:space="0" w:color="auto"/>
            <w:right w:val="none" w:sz="0" w:space="0" w:color="auto"/>
          </w:divBdr>
        </w:div>
        <w:div w:id="1399744409">
          <w:marLeft w:val="0"/>
          <w:marRight w:val="0"/>
          <w:marTop w:val="0"/>
          <w:marBottom w:val="0"/>
          <w:divBdr>
            <w:top w:val="none" w:sz="0" w:space="0" w:color="auto"/>
            <w:left w:val="none" w:sz="0" w:space="0" w:color="auto"/>
            <w:bottom w:val="none" w:sz="0" w:space="0" w:color="auto"/>
            <w:right w:val="none" w:sz="0" w:space="0" w:color="auto"/>
          </w:divBdr>
        </w:div>
        <w:div w:id="1401446507">
          <w:marLeft w:val="0"/>
          <w:marRight w:val="0"/>
          <w:marTop w:val="0"/>
          <w:marBottom w:val="0"/>
          <w:divBdr>
            <w:top w:val="none" w:sz="0" w:space="0" w:color="auto"/>
            <w:left w:val="none" w:sz="0" w:space="0" w:color="auto"/>
            <w:bottom w:val="none" w:sz="0" w:space="0" w:color="auto"/>
            <w:right w:val="none" w:sz="0" w:space="0" w:color="auto"/>
          </w:divBdr>
        </w:div>
        <w:div w:id="1461726065">
          <w:marLeft w:val="0"/>
          <w:marRight w:val="0"/>
          <w:marTop w:val="0"/>
          <w:marBottom w:val="0"/>
          <w:divBdr>
            <w:top w:val="none" w:sz="0" w:space="0" w:color="auto"/>
            <w:left w:val="none" w:sz="0" w:space="0" w:color="auto"/>
            <w:bottom w:val="none" w:sz="0" w:space="0" w:color="auto"/>
            <w:right w:val="none" w:sz="0" w:space="0" w:color="auto"/>
          </w:divBdr>
        </w:div>
        <w:div w:id="1478492270">
          <w:marLeft w:val="0"/>
          <w:marRight w:val="0"/>
          <w:marTop w:val="0"/>
          <w:marBottom w:val="0"/>
          <w:divBdr>
            <w:top w:val="none" w:sz="0" w:space="0" w:color="auto"/>
            <w:left w:val="none" w:sz="0" w:space="0" w:color="auto"/>
            <w:bottom w:val="none" w:sz="0" w:space="0" w:color="auto"/>
            <w:right w:val="none" w:sz="0" w:space="0" w:color="auto"/>
          </w:divBdr>
        </w:div>
        <w:div w:id="1479810390">
          <w:marLeft w:val="0"/>
          <w:marRight w:val="0"/>
          <w:marTop w:val="0"/>
          <w:marBottom w:val="0"/>
          <w:divBdr>
            <w:top w:val="none" w:sz="0" w:space="0" w:color="auto"/>
            <w:left w:val="none" w:sz="0" w:space="0" w:color="auto"/>
            <w:bottom w:val="none" w:sz="0" w:space="0" w:color="auto"/>
            <w:right w:val="none" w:sz="0" w:space="0" w:color="auto"/>
          </w:divBdr>
        </w:div>
        <w:div w:id="1498301348">
          <w:marLeft w:val="0"/>
          <w:marRight w:val="0"/>
          <w:marTop w:val="0"/>
          <w:marBottom w:val="0"/>
          <w:divBdr>
            <w:top w:val="none" w:sz="0" w:space="0" w:color="auto"/>
            <w:left w:val="none" w:sz="0" w:space="0" w:color="auto"/>
            <w:bottom w:val="none" w:sz="0" w:space="0" w:color="auto"/>
            <w:right w:val="none" w:sz="0" w:space="0" w:color="auto"/>
          </w:divBdr>
        </w:div>
        <w:div w:id="1519805498">
          <w:marLeft w:val="0"/>
          <w:marRight w:val="0"/>
          <w:marTop w:val="0"/>
          <w:marBottom w:val="0"/>
          <w:divBdr>
            <w:top w:val="none" w:sz="0" w:space="0" w:color="auto"/>
            <w:left w:val="none" w:sz="0" w:space="0" w:color="auto"/>
            <w:bottom w:val="none" w:sz="0" w:space="0" w:color="auto"/>
            <w:right w:val="none" w:sz="0" w:space="0" w:color="auto"/>
          </w:divBdr>
        </w:div>
        <w:div w:id="1526793408">
          <w:marLeft w:val="0"/>
          <w:marRight w:val="0"/>
          <w:marTop w:val="0"/>
          <w:marBottom w:val="0"/>
          <w:divBdr>
            <w:top w:val="none" w:sz="0" w:space="0" w:color="auto"/>
            <w:left w:val="none" w:sz="0" w:space="0" w:color="auto"/>
            <w:bottom w:val="none" w:sz="0" w:space="0" w:color="auto"/>
            <w:right w:val="none" w:sz="0" w:space="0" w:color="auto"/>
          </w:divBdr>
        </w:div>
        <w:div w:id="1547257134">
          <w:marLeft w:val="0"/>
          <w:marRight w:val="0"/>
          <w:marTop w:val="0"/>
          <w:marBottom w:val="0"/>
          <w:divBdr>
            <w:top w:val="none" w:sz="0" w:space="0" w:color="auto"/>
            <w:left w:val="none" w:sz="0" w:space="0" w:color="auto"/>
            <w:bottom w:val="none" w:sz="0" w:space="0" w:color="auto"/>
            <w:right w:val="none" w:sz="0" w:space="0" w:color="auto"/>
          </w:divBdr>
        </w:div>
        <w:div w:id="1587421589">
          <w:marLeft w:val="0"/>
          <w:marRight w:val="0"/>
          <w:marTop w:val="0"/>
          <w:marBottom w:val="0"/>
          <w:divBdr>
            <w:top w:val="none" w:sz="0" w:space="0" w:color="auto"/>
            <w:left w:val="none" w:sz="0" w:space="0" w:color="auto"/>
            <w:bottom w:val="none" w:sz="0" w:space="0" w:color="auto"/>
            <w:right w:val="none" w:sz="0" w:space="0" w:color="auto"/>
          </w:divBdr>
        </w:div>
        <w:div w:id="1607418572">
          <w:marLeft w:val="0"/>
          <w:marRight w:val="0"/>
          <w:marTop w:val="0"/>
          <w:marBottom w:val="0"/>
          <w:divBdr>
            <w:top w:val="none" w:sz="0" w:space="0" w:color="auto"/>
            <w:left w:val="none" w:sz="0" w:space="0" w:color="auto"/>
            <w:bottom w:val="none" w:sz="0" w:space="0" w:color="auto"/>
            <w:right w:val="none" w:sz="0" w:space="0" w:color="auto"/>
          </w:divBdr>
        </w:div>
        <w:div w:id="1629512903">
          <w:marLeft w:val="0"/>
          <w:marRight w:val="0"/>
          <w:marTop w:val="0"/>
          <w:marBottom w:val="0"/>
          <w:divBdr>
            <w:top w:val="none" w:sz="0" w:space="0" w:color="auto"/>
            <w:left w:val="none" w:sz="0" w:space="0" w:color="auto"/>
            <w:bottom w:val="none" w:sz="0" w:space="0" w:color="auto"/>
            <w:right w:val="none" w:sz="0" w:space="0" w:color="auto"/>
          </w:divBdr>
        </w:div>
        <w:div w:id="1645424916">
          <w:marLeft w:val="0"/>
          <w:marRight w:val="0"/>
          <w:marTop w:val="0"/>
          <w:marBottom w:val="0"/>
          <w:divBdr>
            <w:top w:val="none" w:sz="0" w:space="0" w:color="auto"/>
            <w:left w:val="none" w:sz="0" w:space="0" w:color="auto"/>
            <w:bottom w:val="none" w:sz="0" w:space="0" w:color="auto"/>
            <w:right w:val="none" w:sz="0" w:space="0" w:color="auto"/>
          </w:divBdr>
        </w:div>
        <w:div w:id="1702853356">
          <w:marLeft w:val="0"/>
          <w:marRight w:val="0"/>
          <w:marTop w:val="0"/>
          <w:marBottom w:val="0"/>
          <w:divBdr>
            <w:top w:val="none" w:sz="0" w:space="0" w:color="auto"/>
            <w:left w:val="none" w:sz="0" w:space="0" w:color="auto"/>
            <w:bottom w:val="none" w:sz="0" w:space="0" w:color="auto"/>
            <w:right w:val="none" w:sz="0" w:space="0" w:color="auto"/>
          </w:divBdr>
        </w:div>
        <w:div w:id="1726641060">
          <w:marLeft w:val="0"/>
          <w:marRight w:val="0"/>
          <w:marTop w:val="0"/>
          <w:marBottom w:val="0"/>
          <w:divBdr>
            <w:top w:val="none" w:sz="0" w:space="0" w:color="auto"/>
            <w:left w:val="none" w:sz="0" w:space="0" w:color="auto"/>
            <w:bottom w:val="none" w:sz="0" w:space="0" w:color="auto"/>
            <w:right w:val="none" w:sz="0" w:space="0" w:color="auto"/>
          </w:divBdr>
        </w:div>
        <w:div w:id="1794320793">
          <w:marLeft w:val="0"/>
          <w:marRight w:val="0"/>
          <w:marTop w:val="0"/>
          <w:marBottom w:val="0"/>
          <w:divBdr>
            <w:top w:val="none" w:sz="0" w:space="0" w:color="auto"/>
            <w:left w:val="none" w:sz="0" w:space="0" w:color="auto"/>
            <w:bottom w:val="none" w:sz="0" w:space="0" w:color="auto"/>
            <w:right w:val="none" w:sz="0" w:space="0" w:color="auto"/>
          </w:divBdr>
        </w:div>
        <w:div w:id="1800607660">
          <w:marLeft w:val="0"/>
          <w:marRight w:val="0"/>
          <w:marTop w:val="0"/>
          <w:marBottom w:val="0"/>
          <w:divBdr>
            <w:top w:val="none" w:sz="0" w:space="0" w:color="auto"/>
            <w:left w:val="none" w:sz="0" w:space="0" w:color="auto"/>
            <w:bottom w:val="none" w:sz="0" w:space="0" w:color="auto"/>
            <w:right w:val="none" w:sz="0" w:space="0" w:color="auto"/>
          </w:divBdr>
        </w:div>
        <w:div w:id="1853641566">
          <w:marLeft w:val="0"/>
          <w:marRight w:val="0"/>
          <w:marTop w:val="0"/>
          <w:marBottom w:val="0"/>
          <w:divBdr>
            <w:top w:val="none" w:sz="0" w:space="0" w:color="auto"/>
            <w:left w:val="none" w:sz="0" w:space="0" w:color="auto"/>
            <w:bottom w:val="none" w:sz="0" w:space="0" w:color="auto"/>
            <w:right w:val="none" w:sz="0" w:space="0" w:color="auto"/>
          </w:divBdr>
        </w:div>
        <w:div w:id="1884900309">
          <w:marLeft w:val="0"/>
          <w:marRight w:val="0"/>
          <w:marTop w:val="0"/>
          <w:marBottom w:val="0"/>
          <w:divBdr>
            <w:top w:val="none" w:sz="0" w:space="0" w:color="auto"/>
            <w:left w:val="none" w:sz="0" w:space="0" w:color="auto"/>
            <w:bottom w:val="none" w:sz="0" w:space="0" w:color="auto"/>
            <w:right w:val="none" w:sz="0" w:space="0" w:color="auto"/>
          </w:divBdr>
        </w:div>
        <w:div w:id="1903827981">
          <w:marLeft w:val="0"/>
          <w:marRight w:val="0"/>
          <w:marTop w:val="0"/>
          <w:marBottom w:val="0"/>
          <w:divBdr>
            <w:top w:val="none" w:sz="0" w:space="0" w:color="auto"/>
            <w:left w:val="none" w:sz="0" w:space="0" w:color="auto"/>
            <w:bottom w:val="none" w:sz="0" w:space="0" w:color="auto"/>
            <w:right w:val="none" w:sz="0" w:space="0" w:color="auto"/>
          </w:divBdr>
        </w:div>
        <w:div w:id="1923835203">
          <w:marLeft w:val="0"/>
          <w:marRight w:val="0"/>
          <w:marTop w:val="0"/>
          <w:marBottom w:val="0"/>
          <w:divBdr>
            <w:top w:val="none" w:sz="0" w:space="0" w:color="auto"/>
            <w:left w:val="none" w:sz="0" w:space="0" w:color="auto"/>
            <w:bottom w:val="none" w:sz="0" w:space="0" w:color="auto"/>
            <w:right w:val="none" w:sz="0" w:space="0" w:color="auto"/>
          </w:divBdr>
        </w:div>
        <w:div w:id="1931232055">
          <w:marLeft w:val="0"/>
          <w:marRight w:val="0"/>
          <w:marTop w:val="0"/>
          <w:marBottom w:val="0"/>
          <w:divBdr>
            <w:top w:val="none" w:sz="0" w:space="0" w:color="auto"/>
            <w:left w:val="none" w:sz="0" w:space="0" w:color="auto"/>
            <w:bottom w:val="none" w:sz="0" w:space="0" w:color="auto"/>
            <w:right w:val="none" w:sz="0" w:space="0" w:color="auto"/>
          </w:divBdr>
        </w:div>
        <w:div w:id="1944651079">
          <w:marLeft w:val="0"/>
          <w:marRight w:val="0"/>
          <w:marTop w:val="0"/>
          <w:marBottom w:val="0"/>
          <w:divBdr>
            <w:top w:val="none" w:sz="0" w:space="0" w:color="auto"/>
            <w:left w:val="none" w:sz="0" w:space="0" w:color="auto"/>
            <w:bottom w:val="none" w:sz="0" w:space="0" w:color="auto"/>
            <w:right w:val="none" w:sz="0" w:space="0" w:color="auto"/>
          </w:divBdr>
        </w:div>
        <w:div w:id="1975715670">
          <w:marLeft w:val="0"/>
          <w:marRight w:val="0"/>
          <w:marTop w:val="0"/>
          <w:marBottom w:val="0"/>
          <w:divBdr>
            <w:top w:val="none" w:sz="0" w:space="0" w:color="auto"/>
            <w:left w:val="none" w:sz="0" w:space="0" w:color="auto"/>
            <w:bottom w:val="none" w:sz="0" w:space="0" w:color="auto"/>
            <w:right w:val="none" w:sz="0" w:space="0" w:color="auto"/>
          </w:divBdr>
        </w:div>
        <w:div w:id="1978415682">
          <w:marLeft w:val="0"/>
          <w:marRight w:val="0"/>
          <w:marTop w:val="0"/>
          <w:marBottom w:val="0"/>
          <w:divBdr>
            <w:top w:val="none" w:sz="0" w:space="0" w:color="auto"/>
            <w:left w:val="none" w:sz="0" w:space="0" w:color="auto"/>
            <w:bottom w:val="none" w:sz="0" w:space="0" w:color="auto"/>
            <w:right w:val="none" w:sz="0" w:space="0" w:color="auto"/>
          </w:divBdr>
        </w:div>
        <w:div w:id="1985969245">
          <w:marLeft w:val="0"/>
          <w:marRight w:val="0"/>
          <w:marTop w:val="0"/>
          <w:marBottom w:val="0"/>
          <w:divBdr>
            <w:top w:val="none" w:sz="0" w:space="0" w:color="auto"/>
            <w:left w:val="none" w:sz="0" w:space="0" w:color="auto"/>
            <w:bottom w:val="none" w:sz="0" w:space="0" w:color="auto"/>
            <w:right w:val="none" w:sz="0" w:space="0" w:color="auto"/>
          </w:divBdr>
        </w:div>
        <w:div w:id="2020964073">
          <w:marLeft w:val="0"/>
          <w:marRight w:val="0"/>
          <w:marTop w:val="0"/>
          <w:marBottom w:val="0"/>
          <w:divBdr>
            <w:top w:val="none" w:sz="0" w:space="0" w:color="auto"/>
            <w:left w:val="none" w:sz="0" w:space="0" w:color="auto"/>
            <w:bottom w:val="none" w:sz="0" w:space="0" w:color="auto"/>
            <w:right w:val="none" w:sz="0" w:space="0" w:color="auto"/>
          </w:divBdr>
        </w:div>
        <w:div w:id="2034526163">
          <w:marLeft w:val="0"/>
          <w:marRight w:val="0"/>
          <w:marTop w:val="0"/>
          <w:marBottom w:val="0"/>
          <w:divBdr>
            <w:top w:val="none" w:sz="0" w:space="0" w:color="auto"/>
            <w:left w:val="none" w:sz="0" w:space="0" w:color="auto"/>
            <w:bottom w:val="none" w:sz="0" w:space="0" w:color="auto"/>
            <w:right w:val="none" w:sz="0" w:space="0" w:color="auto"/>
          </w:divBdr>
        </w:div>
        <w:div w:id="2064938907">
          <w:marLeft w:val="0"/>
          <w:marRight w:val="0"/>
          <w:marTop w:val="0"/>
          <w:marBottom w:val="0"/>
          <w:divBdr>
            <w:top w:val="none" w:sz="0" w:space="0" w:color="auto"/>
            <w:left w:val="none" w:sz="0" w:space="0" w:color="auto"/>
            <w:bottom w:val="none" w:sz="0" w:space="0" w:color="auto"/>
            <w:right w:val="none" w:sz="0" w:space="0" w:color="auto"/>
          </w:divBdr>
        </w:div>
        <w:div w:id="2079135905">
          <w:marLeft w:val="0"/>
          <w:marRight w:val="0"/>
          <w:marTop w:val="0"/>
          <w:marBottom w:val="0"/>
          <w:divBdr>
            <w:top w:val="none" w:sz="0" w:space="0" w:color="auto"/>
            <w:left w:val="none" w:sz="0" w:space="0" w:color="auto"/>
            <w:bottom w:val="none" w:sz="0" w:space="0" w:color="auto"/>
            <w:right w:val="none" w:sz="0" w:space="0" w:color="auto"/>
          </w:divBdr>
        </w:div>
        <w:div w:id="2130732571">
          <w:marLeft w:val="0"/>
          <w:marRight w:val="0"/>
          <w:marTop w:val="0"/>
          <w:marBottom w:val="0"/>
          <w:divBdr>
            <w:top w:val="none" w:sz="0" w:space="0" w:color="auto"/>
            <w:left w:val="none" w:sz="0" w:space="0" w:color="auto"/>
            <w:bottom w:val="none" w:sz="0" w:space="0" w:color="auto"/>
            <w:right w:val="none" w:sz="0" w:space="0" w:color="auto"/>
          </w:divBdr>
        </w:div>
      </w:divsChild>
    </w:div>
    <w:div w:id="1782797804">
      <w:bodyDiv w:val="1"/>
      <w:marLeft w:val="0"/>
      <w:marRight w:val="0"/>
      <w:marTop w:val="0"/>
      <w:marBottom w:val="0"/>
      <w:divBdr>
        <w:top w:val="none" w:sz="0" w:space="0" w:color="auto"/>
        <w:left w:val="none" w:sz="0" w:space="0" w:color="auto"/>
        <w:bottom w:val="none" w:sz="0" w:space="0" w:color="auto"/>
        <w:right w:val="none" w:sz="0" w:space="0" w:color="auto"/>
      </w:divBdr>
      <w:divsChild>
        <w:div w:id="818302904">
          <w:marLeft w:val="0"/>
          <w:marRight w:val="0"/>
          <w:marTop w:val="0"/>
          <w:marBottom w:val="0"/>
          <w:divBdr>
            <w:top w:val="none" w:sz="0" w:space="0" w:color="auto"/>
            <w:left w:val="none" w:sz="0" w:space="0" w:color="auto"/>
            <w:bottom w:val="none" w:sz="0" w:space="0" w:color="auto"/>
            <w:right w:val="none" w:sz="0" w:space="0" w:color="auto"/>
          </w:divBdr>
        </w:div>
      </w:divsChild>
    </w:div>
    <w:div w:id="1807432046">
      <w:bodyDiv w:val="1"/>
      <w:marLeft w:val="0"/>
      <w:marRight w:val="0"/>
      <w:marTop w:val="0"/>
      <w:marBottom w:val="0"/>
      <w:divBdr>
        <w:top w:val="none" w:sz="0" w:space="0" w:color="auto"/>
        <w:left w:val="none" w:sz="0" w:space="0" w:color="auto"/>
        <w:bottom w:val="none" w:sz="0" w:space="0" w:color="auto"/>
        <w:right w:val="none" w:sz="0" w:space="0" w:color="auto"/>
      </w:divBdr>
      <w:divsChild>
        <w:div w:id="157697345">
          <w:marLeft w:val="0"/>
          <w:marRight w:val="0"/>
          <w:marTop w:val="0"/>
          <w:marBottom w:val="0"/>
          <w:divBdr>
            <w:top w:val="none" w:sz="0" w:space="0" w:color="auto"/>
            <w:left w:val="none" w:sz="0" w:space="0" w:color="auto"/>
            <w:bottom w:val="none" w:sz="0" w:space="0" w:color="auto"/>
            <w:right w:val="none" w:sz="0" w:space="0" w:color="auto"/>
          </w:divBdr>
        </w:div>
      </w:divsChild>
    </w:div>
    <w:div w:id="1819686215">
      <w:bodyDiv w:val="1"/>
      <w:marLeft w:val="0"/>
      <w:marRight w:val="0"/>
      <w:marTop w:val="0"/>
      <w:marBottom w:val="0"/>
      <w:divBdr>
        <w:top w:val="none" w:sz="0" w:space="0" w:color="auto"/>
        <w:left w:val="none" w:sz="0" w:space="0" w:color="auto"/>
        <w:bottom w:val="none" w:sz="0" w:space="0" w:color="auto"/>
        <w:right w:val="none" w:sz="0" w:space="0" w:color="auto"/>
      </w:divBdr>
      <w:divsChild>
        <w:div w:id="208498203">
          <w:marLeft w:val="547"/>
          <w:marRight w:val="0"/>
          <w:marTop w:val="0"/>
          <w:marBottom w:val="0"/>
          <w:divBdr>
            <w:top w:val="none" w:sz="0" w:space="0" w:color="auto"/>
            <w:left w:val="none" w:sz="0" w:space="0" w:color="auto"/>
            <w:bottom w:val="none" w:sz="0" w:space="0" w:color="auto"/>
            <w:right w:val="none" w:sz="0" w:space="0" w:color="auto"/>
          </w:divBdr>
        </w:div>
        <w:div w:id="447628488">
          <w:marLeft w:val="547"/>
          <w:marRight w:val="0"/>
          <w:marTop w:val="0"/>
          <w:marBottom w:val="0"/>
          <w:divBdr>
            <w:top w:val="none" w:sz="0" w:space="0" w:color="auto"/>
            <w:left w:val="none" w:sz="0" w:space="0" w:color="auto"/>
            <w:bottom w:val="none" w:sz="0" w:space="0" w:color="auto"/>
            <w:right w:val="none" w:sz="0" w:space="0" w:color="auto"/>
          </w:divBdr>
        </w:div>
        <w:div w:id="750542718">
          <w:marLeft w:val="547"/>
          <w:marRight w:val="0"/>
          <w:marTop w:val="0"/>
          <w:marBottom w:val="0"/>
          <w:divBdr>
            <w:top w:val="none" w:sz="0" w:space="0" w:color="auto"/>
            <w:left w:val="none" w:sz="0" w:space="0" w:color="auto"/>
            <w:bottom w:val="none" w:sz="0" w:space="0" w:color="auto"/>
            <w:right w:val="none" w:sz="0" w:space="0" w:color="auto"/>
          </w:divBdr>
        </w:div>
        <w:div w:id="789130930">
          <w:marLeft w:val="547"/>
          <w:marRight w:val="0"/>
          <w:marTop w:val="0"/>
          <w:marBottom w:val="0"/>
          <w:divBdr>
            <w:top w:val="none" w:sz="0" w:space="0" w:color="auto"/>
            <w:left w:val="none" w:sz="0" w:space="0" w:color="auto"/>
            <w:bottom w:val="none" w:sz="0" w:space="0" w:color="auto"/>
            <w:right w:val="none" w:sz="0" w:space="0" w:color="auto"/>
          </w:divBdr>
        </w:div>
        <w:div w:id="849485999">
          <w:marLeft w:val="547"/>
          <w:marRight w:val="0"/>
          <w:marTop w:val="0"/>
          <w:marBottom w:val="0"/>
          <w:divBdr>
            <w:top w:val="none" w:sz="0" w:space="0" w:color="auto"/>
            <w:left w:val="none" w:sz="0" w:space="0" w:color="auto"/>
            <w:bottom w:val="none" w:sz="0" w:space="0" w:color="auto"/>
            <w:right w:val="none" w:sz="0" w:space="0" w:color="auto"/>
          </w:divBdr>
        </w:div>
        <w:div w:id="910971047">
          <w:marLeft w:val="547"/>
          <w:marRight w:val="0"/>
          <w:marTop w:val="0"/>
          <w:marBottom w:val="0"/>
          <w:divBdr>
            <w:top w:val="none" w:sz="0" w:space="0" w:color="auto"/>
            <w:left w:val="none" w:sz="0" w:space="0" w:color="auto"/>
            <w:bottom w:val="none" w:sz="0" w:space="0" w:color="auto"/>
            <w:right w:val="none" w:sz="0" w:space="0" w:color="auto"/>
          </w:divBdr>
        </w:div>
        <w:div w:id="1043405395">
          <w:marLeft w:val="547"/>
          <w:marRight w:val="0"/>
          <w:marTop w:val="0"/>
          <w:marBottom w:val="0"/>
          <w:divBdr>
            <w:top w:val="none" w:sz="0" w:space="0" w:color="auto"/>
            <w:left w:val="none" w:sz="0" w:space="0" w:color="auto"/>
            <w:bottom w:val="none" w:sz="0" w:space="0" w:color="auto"/>
            <w:right w:val="none" w:sz="0" w:space="0" w:color="auto"/>
          </w:divBdr>
        </w:div>
        <w:div w:id="1113744564">
          <w:marLeft w:val="547"/>
          <w:marRight w:val="0"/>
          <w:marTop w:val="0"/>
          <w:marBottom w:val="0"/>
          <w:divBdr>
            <w:top w:val="none" w:sz="0" w:space="0" w:color="auto"/>
            <w:left w:val="none" w:sz="0" w:space="0" w:color="auto"/>
            <w:bottom w:val="none" w:sz="0" w:space="0" w:color="auto"/>
            <w:right w:val="none" w:sz="0" w:space="0" w:color="auto"/>
          </w:divBdr>
        </w:div>
        <w:div w:id="1291210230">
          <w:marLeft w:val="547"/>
          <w:marRight w:val="0"/>
          <w:marTop w:val="0"/>
          <w:marBottom w:val="0"/>
          <w:divBdr>
            <w:top w:val="none" w:sz="0" w:space="0" w:color="auto"/>
            <w:left w:val="none" w:sz="0" w:space="0" w:color="auto"/>
            <w:bottom w:val="none" w:sz="0" w:space="0" w:color="auto"/>
            <w:right w:val="none" w:sz="0" w:space="0" w:color="auto"/>
          </w:divBdr>
        </w:div>
        <w:div w:id="1456604000">
          <w:marLeft w:val="547"/>
          <w:marRight w:val="0"/>
          <w:marTop w:val="0"/>
          <w:marBottom w:val="0"/>
          <w:divBdr>
            <w:top w:val="none" w:sz="0" w:space="0" w:color="auto"/>
            <w:left w:val="none" w:sz="0" w:space="0" w:color="auto"/>
            <w:bottom w:val="none" w:sz="0" w:space="0" w:color="auto"/>
            <w:right w:val="none" w:sz="0" w:space="0" w:color="auto"/>
          </w:divBdr>
        </w:div>
        <w:div w:id="1550995969">
          <w:marLeft w:val="547"/>
          <w:marRight w:val="0"/>
          <w:marTop w:val="0"/>
          <w:marBottom w:val="0"/>
          <w:divBdr>
            <w:top w:val="none" w:sz="0" w:space="0" w:color="auto"/>
            <w:left w:val="none" w:sz="0" w:space="0" w:color="auto"/>
            <w:bottom w:val="none" w:sz="0" w:space="0" w:color="auto"/>
            <w:right w:val="none" w:sz="0" w:space="0" w:color="auto"/>
          </w:divBdr>
        </w:div>
        <w:div w:id="1594360217">
          <w:marLeft w:val="547"/>
          <w:marRight w:val="0"/>
          <w:marTop w:val="0"/>
          <w:marBottom w:val="0"/>
          <w:divBdr>
            <w:top w:val="none" w:sz="0" w:space="0" w:color="auto"/>
            <w:left w:val="none" w:sz="0" w:space="0" w:color="auto"/>
            <w:bottom w:val="none" w:sz="0" w:space="0" w:color="auto"/>
            <w:right w:val="none" w:sz="0" w:space="0" w:color="auto"/>
          </w:divBdr>
        </w:div>
        <w:div w:id="1634293473">
          <w:marLeft w:val="547"/>
          <w:marRight w:val="0"/>
          <w:marTop w:val="0"/>
          <w:marBottom w:val="0"/>
          <w:divBdr>
            <w:top w:val="none" w:sz="0" w:space="0" w:color="auto"/>
            <w:left w:val="none" w:sz="0" w:space="0" w:color="auto"/>
            <w:bottom w:val="none" w:sz="0" w:space="0" w:color="auto"/>
            <w:right w:val="none" w:sz="0" w:space="0" w:color="auto"/>
          </w:divBdr>
        </w:div>
        <w:div w:id="1648391962">
          <w:marLeft w:val="547"/>
          <w:marRight w:val="0"/>
          <w:marTop w:val="0"/>
          <w:marBottom w:val="0"/>
          <w:divBdr>
            <w:top w:val="none" w:sz="0" w:space="0" w:color="auto"/>
            <w:left w:val="none" w:sz="0" w:space="0" w:color="auto"/>
            <w:bottom w:val="none" w:sz="0" w:space="0" w:color="auto"/>
            <w:right w:val="none" w:sz="0" w:space="0" w:color="auto"/>
          </w:divBdr>
        </w:div>
        <w:div w:id="1659066987">
          <w:marLeft w:val="547"/>
          <w:marRight w:val="0"/>
          <w:marTop w:val="0"/>
          <w:marBottom w:val="0"/>
          <w:divBdr>
            <w:top w:val="none" w:sz="0" w:space="0" w:color="auto"/>
            <w:left w:val="none" w:sz="0" w:space="0" w:color="auto"/>
            <w:bottom w:val="none" w:sz="0" w:space="0" w:color="auto"/>
            <w:right w:val="none" w:sz="0" w:space="0" w:color="auto"/>
          </w:divBdr>
        </w:div>
        <w:div w:id="1841501368">
          <w:marLeft w:val="547"/>
          <w:marRight w:val="0"/>
          <w:marTop w:val="0"/>
          <w:marBottom w:val="0"/>
          <w:divBdr>
            <w:top w:val="none" w:sz="0" w:space="0" w:color="auto"/>
            <w:left w:val="none" w:sz="0" w:space="0" w:color="auto"/>
            <w:bottom w:val="none" w:sz="0" w:space="0" w:color="auto"/>
            <w:right w:val="none" w:sz="0" w:space="0" w:color="auto"/>
          </w:divBdr>
        </w:div>
        <w:div w:id="1865365068">
          <w:marLeft w:val="547"/>
          <w:marRight w:val="0"/>
          <w:marTop w:val="0"/>
          <w:marBottom w:val="0"/>
          <w:divBdr>
            <w:top w:val="none" w:sz="0" w:space="0" w:color="auto"/>
            <w:left w:val="none" w:sz="0" w:space="0" w:color="auto"/>
            <w:bottom w:val="none" w:sz="0" w:space="0" w:color="auto"/>
            <w:right w:val="none" w:sz="0" w:space="0" w:color="auto"/>
          </w:divBdr>
        </w:div>
        <w:div w:id="2060745232">
          <w:marLeft w:val="547"/>
          <w:marRight w:val="0"/>
          <w:marTop w:val="0"/>
          <w:marBottom w:val="0"/>
          <w:divBdr>
            <w:top w:val="none" w:sz="0" w:space="0" w:color="auto"/>
            <w:left w:val="none" w:sz="0" w:space="0" w:color="auto"/>
            <w:bottom w:val="none" w:sz="0" w:space="0" w:color="auto"/>
            <w:right w:val="none" w:sz="0" w:space="0" w:color="auto"/>
          </w:divBdr>
        </w:div>
      </w:divsChild>
    </w:div>
    <w:div w:id="1835409447">
      <w:bodyDiv w:val="1"/>
      <w:marLeft w:val="0"/>
      <w:marRight w:val="0"/>
      <w:marTop w:val="0"/>
      <w:marBottom w:val="0"/>
      <w:divBdr>
        <w:top w:val="none" w:sz="0" w:space="0" w:color="auto"/>
        <w:left w:val="none" w:sz="0" w:space="0" w:color="auto"/>
        <w:bottom w:val="none" w:sz="0" w:space="0" w:color="auto"/>
        <w:right w:val="none" w:sz="0" w:space="0" w:color="auto"/>
      </w:divBdr>
      <w:divsChild>
        <w:div w:id="170490511">
          <w:marLeft w:val="0"/>
          <w:marRight w:val="0"/>
          <w:marTop w:val="0"/>
          <w:marBottom w:val="0"/>
          <w:divBdr>
            <w:top w:val="none" w:sz="0" w:space="0" w:color="auto"/>
            <w:left w:val="none" w:sz="0" w:space="0" w:color="auto"/>
            <w:bottom w:val="none" w:sz="0" w:space="0" w:color="auto"/>
            <w:right w:val="none" w:sz="0" w:space="0" w:color="auto"/>
          </w:divBdr>
        </w:div>
      </w:divsChild>
    </w:div>
    <w:div w:id="1863200681">
      <w:bodyDiv w:val="1"/>
      <w:marLeft w:val="0"/>
      <w:marRight w:val="0"/>
      <w:marTop w:val="0"/>
      <w:marBottom w:val="0"/>
      <w:divBdr>
        <w:top w:val="none" w:sz="0" w:space="0" w:color="auto"/>
        <w:left w:val="none" w:sz="0" w:space="0" w:color="auto"/>
        <w:bottom w:val="none" w:sz="0" w:space="0" w:color="auto"/>
        <w:right w:val="none" w:sz="0" w:space="0" w:color="auto"/>
      </w:divBdr>
      <w:divsChild>
        <w:div w:id="1768303488">
          <w:marLeft w:val="0"/>
          <w:marRight w:val="0"/>
          <w:marTop w:val="0"/>
          <w:marBottom w:val="0"/>
          <w:divBdr>
            <w:top w:val="none" w:sz="0" w:space="0" w:color="auto"/>
            <w:left w:val="none" w:sz="0" w:space="0" w:color="auto"/>
            <w:bottom w:val="none" w:sz="0" w:space="0" w:color="auto"/>
            <w:right w:val="none" w:sz="0" w:space="0" w:color="auto"/>
          </w:divBdr>
        </w:div>
      </w:divsChild>
    </w:div>
    <w:div w:id="1864323425">
      <w:bodyDiv w:val="1"/>
      <w:marLeft w:val="0"/>
      <w:marRight w:val="0"/>
      <w:marTop w:val="0"/>
      <w:marBottom w:val="0"/>
      <w:divBdr>
        <w:top w:val="none" w:sz="0" w:space="0" w:color="auto"/>
        <w:left w:val="none" w:sz="0" w:space="0" w:color="auto"/>
        <w:bottom w:val="none" w:sz="0" w:space="0" w:color="auto"/>
        <w:right w:val="none" w:sz="0" w:space="0" w:color="auto"/>
      </w:divBdr>
      <w:divsChild>
        <w:div w:id="105783558">
          <w:marLeft w:val="0"/>
          <w:marRight w:val="0"/>
          <w:marTop w:val="0"/>
          <w:marBottom w:val="0"/>
          <w:divBdr>
            <w:top w:val="none" w:sz="0" w:space="0" w:color="auto"/>
            <w:left w:val="none" w:sz="0" w:space="0" w:color="auto"/>
            <w:bottom w:val="none" w:sz="0" w:space="0" w:color="auto"/>
            <w:right w:val="none" w:sz="0" w:space="0" w:color="auto"/>
          </w:divBdr>
        </w:div>
      </w:divsChild>
    </w:div>
    <w:div w:id="1891265853">
      <w:bodyDiv w:val="1"/>
      <w:marLeft w:val="0"/>
      <w:marRight w:val="0"/>
      <w:marTop w:val="0"/>
      <w:marBottom w:val="0"/>
      <w:divBdr>
        <w:top w:val="none" w:sz="0" w:space="0" w:color="auto"/>
        <w:left w:val="none" w:sz="0" w:space="0" w:color="auto"/>
        <w:bottom w:val="none" w:sz="0" w:space="0" w:color="auto"/>
        <w:right w:val="none" w:sz="0" w:space="0" w:color="auto"/>
      </w:divBdr>
    </w:div>
    <w:div w:id="1899851936">
      <w:bodyDiv w:val="1"/>
      <w:marLeft w:val="0"/>
      <w:marRight w:val="0"/>
      <w:marTop w:val="0"/>
      <w:marBottom w:val="0"/>
      <w:divBdr>
        <w:top w:val="none" w:sz="0" w:space="0" w:color="auto"/>
        <w:left w:val="none" w:sz="0" w:space="0" w:color="auto"/>
        <w:bottom w:val="none" w:sz="0" w:space="0" w:color="auto"/>
        <w:right w:val="none" w:sz="0" w:space="0" w:color="auto"/>
      </w:divBdr>
    </w:div>
    <w:div w:id="1936664589">
      <w:bodyDiv w:val="1"/>
      <w:marLeft w:val="0"/>
      <w:marRight w:val="0"/>
      <w:marTop w:val="0"/>
      <w:marBottom w:val="0"/>
      <w:divBdr>
        <w:top w:val="none" w:sz="0" w:space="0" w:color="auto"/>
        <w:left w:val="none" w:sz="0" w:space="0" w:color="auto"/>
        <w:bottom w:val="none" w:sz="0" w:space="0" w:color="auto"/>
        <w:right w:val="none" w:sz="0" w:space="0" w:color="auto"/>
      </w:divBdr>
      <w:divsChild>
        <w:div w:id="827287339">
          <w:marLeft w:val="0"/>
          <w:marRight w:val="0"/>
          <w:marTop w:val="0"/>
          <w:marBottom w:val="0"/>
          <w:divBdr>
            <w:top w:val="none" w:sz="0" w:space="0" w:color="auto"/>
            <w:left w:val="none" w:sz="0" w:space="0" w:color="auto"/>
            <w:bottom w:val="none" w:sz="0" w:space="0" w:color="auto"/>
            <w:right w:val="none" w:sz="0" w:space="0" w:color="auto"/>
          </w:divBdr>
        </w:div>
      </w:divsChild>
    </w:div>
    <w:div w:id="1969509291">
      <w:bodyDiv w:val="1"/>
      <w:marLeft w:val="0"/>
      <w:marRight w:val="0"/>
      <w:marTop w:val="0"/>
      <w:marBottom w:val="0"/>
      <w:divBdr>
        <w:top w:val="none" w:sz="0" w:space="0" w:color="auto"/>
        <w:left w:val="none" w:sz="0" w:space="0" w:color="auto"/>
        <w:bottom w:val="none" w:sz="0" w:space="0" w:color="auto"/>
        <w:right w:val="none" w:sz="0" w:space="0" w:color="auto"/>
      </w:divBdr>
    </w:div>
    <w:div w:id="1970474622">
      <w:bodyDiv w:val="1"/>
      <w:marLeft w:val="0"/>
      <w:marRight w:val="0"/>
      <w:marTop w:val="0"/>
      <w:marBottom w:val="0"/>
      <w:divBdr>
        <w:top w:val="none" w:sz="0" w:space="0" w:color="auto"/>
        <w:left w:val="none" w:sz="0" w:space="0" w:color="auto"/>
        <w:bottom w:val="none" w:sz="0" w:space="0" w:color="auto"/>
        <w:right w:val="none" w:sz="0" w:space="0" w:color="auto"/>
      </w:divBdr>
      <w:divsChild>
        <w:div w:id="1133207071">
          <w:marLeft w:val="0"/>
          <w:marRight w:val="0"/>
          <w:marTop w:val="0"/>
          <w:marBottom w:val="0"/>
          <w:divBdr>
            <w:top w:val="none" w:sz="0" w:space="0" w:color="auto"/>
            <w:left w:val="none" w:sz="0" w:space="0" w:color="auto"/>
            <w:bottom w:val="none" w:sz="0" w:space="0" w:color="auto"/>
            <w:right w:val="none" w:sz="0" w:space="0" w:color="auto"/>
          </w:divBdr>
        </w:div>
      </w:divsChild>
    </w:div>
    <w:div w:id="1989942453">
      <w:bodyDiv w:val="1"/>
      <w:marLeft w:val="0"/>
      <w:marRight w:val="0"/>
      <w:marTop w:val="0"/>
      <w:marBottom w:val="0"/>
      <w:divBdr>
        <w:top w:val="none" w:sz="0" w:space="0" w:color="auto"/>
        <w:left w:val="none" w:sz="0" w:space="0" w:color="auto"/>
        <w:bottom w:val="none" w:sz="0" w:space="0" w:color="auto"/>
        <w:right w:val="none" w:sz="0" w:space="0" w:color="auto"/>
      </w:divBdr>
      <w:divsChild>
        <w:div w:id="86732063">
          <w:marLeft w:val="547"/>
          <w:marRight w:val="0"/>
          <w:marTop w:val="0"/>
          <w:marBottom w:val="0"/>
          <w:divBdr>
            <w:top w:val="none" w:sz="0" w:space="0" w:color="auto"/>
            <w:left w:val="none" w:sz="0" w:space="0" w:color="auto"/>
            <w:bottom w:val="none" w:sz="0" w:space="0" w:color="auto"/>
            <w:right w:val="none" w:sz="0" w:space="0" w:color="auto"/>
          </w:divBdr>
        </w:div>
        <w:div w:id="1402094639">
          <w:marLeft w:val="547"/>
          <w:marRight w:val="0"/>
          <w:marTop w:val="0"/>
          <w:marBottom w:val="0"/>
          <w:divBdr>
            <w:top w:val="none" w:sz="0" w:space="0" w:color="auto"/>
            <w:left w:val="none" w:sz="0" w:space="0" w:color="auto"/>
            <w:bottom w:val="none" w:sz="0" w:space="0" w:color="auto"/>
            <w:right w:val="none" w:sz="0" w:space="0" w:color="auto"/>
          </w:divBdr>
        </w:div>
        <w:div w:id="1662153809">
          <w:marLeft w:val="547"/>
          <w:marRight w:val="0"/>
          <w:marTop w:val="0"/>
          <w:marBottom w:val="0"/>
          <w:divBdr>
            <w:top w:val="none" w:sz="0" w:space="0" w:color="auto"/>
            <w:left w:val="none" w:sz="0" w:space="0" w:color="auto"/>
            <w:bottom w:val="none" w:sz="0" w:space="0" w:color="auto"/>
            <w:right w:val="none" w:sz="0" w:space="0" w:color="auto"/>
          </w:divBdr>
        </w:div>
      </w:divsChild>
    </w:div>
    <w:div w:id="1990747539">
      <w:bodyDiv w:val="1"/>
      <w:marLeft w:val="0"/>
      <w:marRight w:val="0"/>
      <w:marTop w:val="0"/>
      <w:marBottom w:val="0"/>
      <w:divBdr>
        <w:top w:val="none" w:sz="0" w:space="0" w:color="auto"/>
        <w:left w:val="none" w:sz="0" w:space="0" w:color="auto"/>
        <w:bottom w:val="none" w:sz="0" w:space="0" w:color="auto"/>
        <w:right w:val="none" w:sz="0" w:space="0" w:color="auto"/>
      </w:divBdr>
      <w:divsChild>
        <w:div w:id="896280779">
          <w:marLeft w:val="0"/>
          <w:marRight w:val="0"/>
          <w:marTop w:val="0"/>
          <w:marBottom w:val="0"/>
          <w:divBdr>
            <w:top w:val="none" w:sz="0" w:space="0" w:color="auto"/>
            <w:left w:val="none" w:sz="0" w:space="0" w:color="auto"/>
            <w:bottom w:val="none" w:sz="0" w:space="0" w:color="auto"/>
            <w:right w:val="none" w:sz="0" w:space="0" w:color="auto"/>
          </w:divBdr>
        </w:div>
      </w:divsChild>
    </w:div>
    <w:div w:id="2010398597">
      <w:bodyDiv w:val="1"/>
      <w:marLeft w:val="0"/>
      <w:marRight w:val="0"/>
      <w:marTop w:val="0"/>
      <w:marBottom w:val="0"/>
      <w:divBdr>
        <w:top w:val="none" w:sz="0" w:space="0" w:color="auto"/>
        <w:left w:val="none" w:sz="0" w:space="0" w:color="auto"/>
        <w:bottom w:val="none" w:sz="0" w:space="0" w:color="auto"/>
        <w:right w:val="none" w:sz="0" w:space="0" w:color="auto"/>
      </w:divBdr>
      <w:divsChild>
        <w:div w:id="12804132">
          <w:marLeft w:val="0"/>
          <w:marRight w:val="0"/>
          <w:marTop w:val="0"/>
          <w:marBottom w:val="0"/>
          <w:divBdr>
            <w:top w:val="none" w:sz="0" w:space="0" w:color="auto"/>
            <w:left w:val="none" w:sz="0" w:space="0" w:color="auto"/>
            <w:bottom w:val="none" w:sz="0" w:space="0" w:color="auto"/>
            <w:right w:val="none" w:sz="0" w:space="0" w:color="auto"/>
          </w:divBdr>
        </w:div>
        <w:div w:id="42751193">
          <w:marLeft w:val="0"/>
          <w:marRight w:val="0"/>
          <w:marTop w:val="0"/>
          <w:marBottom w:val="0"/>
          <w:divBdr>
            <w:top w:val="none" w:sz="0" w:space="0" w:color="auto"/>
            <w:left w:val="none" w:sz="0" w:space="0" w:color="auto"/>
            <w:bottom w:val="none" w:sz="0" w:space="0" w:color="auto"/>
            <w:right w:val="none" w:sz="0" w:space="0" w:color="auto"/>
          </w:divBdr>
        </w:div>
        <w:div w:id="48112003">
          <w:marLeft w:val="0"/>
          <w:marRight w:val="0"/>
          <w:marTop w:val="0"/>
          <w:marBottom w:val="0"/>
          <w:divBdr>
            <w:top w:val="none" w:sz="0" w:space="0" w:color="auto"/>
            <w:left w:val="none" w:sz="0" w:space="0" w:color="auto"/>
            <w:bottom w:val="none" w:sz="0" w:space="0" w:color="auto"/>
            <w:right w:val="none" w:sz="0" w:space="0" w:color="auto"/>
          </w:divBdr>
        </w:div>
        <w:div w:id="70739862">
          <w:marLeft w:val="0"/>
          <w:marRight w:val="0"/>
          <w:marTop w:val="0"/>
          <w:marBottom w:val="0"/>
          <w:divBdr>
            <w:top w:val="none" w:sz="0" w:space="0" w:color="auto"/>
            <w:left w:val="none" w:sz="0" w:space="0" w:color="auto"/>
            <w:bottom w:val="none" w:sz="0" w:space="0" w:color="auto"/>
            <w:right w:val="none" w:sz="0" w:space="0" w:color="auto"/>
          </w:divBdr>
        </w:div>
        <w:div w:id="74131889">
          <w:marLeft w:val="0"/>
          <w:marRight w:val="0"/>
          <w:marTop w:val="0"/>
          <w:marBottom w:val="0"/>
          <w:divBdr>
            <w:top w:val="none" w:sz="0" w:space="0" w:color="auto"/>
            <w:left w:val="none" w:sz="0" w:space="0" w:color="auto"/>
            <w:bottom w:val="none" w:sz="0" w:space="0" w:color="auto"/>
            <w:right w:val="none" w:sz="0" w:space="0" w:color="auto"/>
          </w:divBdr>
        </w:div>
        <w:div w:id="173612478">
          <w:marLeft w:val="0"/>
          <w:marRight w:val="0"/>
          <w:marTop w:val="0"/>
          <w:marBottom w:val="0"/>
          <w:divBdr>
            <w:top w:val="none" w:sz="0" w:space="0" w:color="auto"/>
            <w:left w:val="none" w:sz="0" w:space="0" w:color="auto"/>
            <w:bottom w:val="none" w:sz="0" w:space="0" w:color="auto"/>
            <w:right w:val="none" w:sz="0" w:space="0" w:color="auto"/>
          </w:divBdr>
        </w:div>
        <w:div w:id="219440840">
          <w:marLeft w:val="0"/>
          <w:marRight w:val="0"/>
          <w:marTop w:val="0"/>
          <w:marBottom w:val="0"/>
          <w:divBdr>
            <w:top w:val="none" w:sz="0" w:space="0" w:color="auto"/>
            <w:left w:val="none" w:sz="0" w:space="0" w:color="auto"/>
            <w:bottom w:val="none" w:sz="0" w:space="0" w:color="auto"/>
            <w:right w:val="none" w:sz="0" w:space="0" w:color="auto"/>
          </w:divBdr>
        </w:div>
        <w:div w:id="222719389">
          <w:marLeft w:val="0"/>
          <w:marRight w:val="0"/>
          <w:marTop w:val="0"/>
          <w:marBottom w:val="0"/>
          <w:divBdr>
            <w:top w:val="none" w:sz="0" w:space="0" w:color="auto"/>
            <w:left w:val="none" w:sz="0" w:space="0" w:color="auto"/>
            <w:bottom w:val="none" w:sz="0" w:space="0" w:color="auto"/>
            <w:right w:val="none" w:sz="0" w:space="0" w:color="auto"/>
          </w:divBdr>
        </w:div>
        <w:div w:id="302665554">
          <w:marLeft w:val="0"/>
          <w:marRight w:val="0"/>
          <w:marTop w:val="0"/>
          <w:marBottom w:val="0"/>
          <w:divBdr>
            <w:top w:val="none" w:sz="0" w:space="0" w:color="auto"/>
            <w:left w:val="none" w:sz="0" w:space="0" w:color="auto"/>
            <w:bottom w:val="none" w:sz="0" w:space="0" w:color="auto"/>
            <w:right w:val="none" w:sz="0" w:space="0" w:color="auto"/>
          </w:divBdr>
        </w:div>
        <w:div w:id="304630542">
          <w:marLeft w:val="0"/>
          <w:marRight w:val="0"/>
          <w:marTop w:val="0"/>
          <w:marBottom w:val="0"/>
          <w:divBdr>
            <w:top w:val="none" w:sz="0" w:space="0" w:color="auto"/>
            <w:left w:val="none" w:sz="0" w:space="0" w:color="auto"/>
            <w:bottom w:val="none" w:sz="0" w:space="0" w:color="auto"/>
            <w:right w:val="none" w:sz="0" w:space="0" w:color="auto"/>
          </w:divBdr>
        </w:div>
        <w:div w:id="318580266">
          <w:marLeft w:val="0"/>
          <w:marRight w:val="0"/>
          <w:marTop w:val="0"/>
          <w:marBottom w:val="0"/>
          <w:divBdr>
            <w:top w:val="none" w:sz="0" w:space="0" w:color="auto"/>
            <w:left w:val="none" w:sz="0" w:space="0" w:color="auto"/>
            <w:bottom w:val="none" w:sz="0" w:space="0" w:color="auto"/>
            <w:right w:val="none" w:sz="0" w:space="0" w:color="auto"/>
          </w:divBdr>
        </w:div>
        <w:div w:id="320039158">
          <w:marLeft w:val="0"/>
          <w:marRight w:val="0"/>
          <w:marTop w:val="0"/>
          <w:marBottom w:val="0"/>
          <w:divBdr>
            <w:top w:val="none" w:sz="0" w:space="0" w:color="auto"/>
            <w:left w:val="none" w:sz="0" w:space="0" w:color="auto"/>
            <w:bottom w:val="none" w:sz="0" w:space="0" w:color="auto"/>
            <w:right w:val="none" w:sz="0" w:space="0" w:color="auto"/>
          </w:divBdr>
        </w:div>
        <w:div w:id="353116338">
          <w:marLeft w:val="0"/>
          <w:marRight w:val="0"/>
          <w:marTop w:val="0"/>
          <w:marBottom w:val="0"/>
          <w:divBdr>
            <w:top w:val="none" w:sz="0" w:space="0" w:color="auto"/>
            <w:left w:val="none" w:sz="0" w:space="0" w:color="auto"/>
            <w:bottom w:val="none" w:sz="0" w:space="0" w:color="auto"/>
            <w:right w:val="none" w:sz="0" w:space="0" w:color="auto"/>
          </w:divBdr>
        </w:div>
        <w:div w:id="363336727">
          <w:marLeft w:val="0"/>
          <w:marRight w:val="0"/>
          <w:marTop w:val="0"/>
          <w:marBottom w:val="0"/>
          <w:divBdr>
            <w:top w:val="none" w:sz="0" w:space="0" w:color="auto"/>
            <w:left w:val="none" w:sz="0" w:space="0" w:color="auto"/>
            <w:bottom w:val="none" w:sz="0" w:space="0" w:color="auto"/>
            <w:right w:val="none" w:sz="0" w:space="0" w:color="auto"/>
          </w:divBdr>
        </w:div>
        <w:div w:id="369696416">
          <w:marLeft w:val="0"/>
          <w:marRight w:val="0"/>
          <w:marTop w:val="0"/>
          <w:marBottom w:val="0"/>
          <w:divBdr>
            <w:top w:val="none" w:sz="0" w:space="0" w:color="auto"/>
            <w:left w:val="none" w:sz="0" w:space="0" w:color="auto"/>
            <w:bottom w:val="none" w:sz="0" w:space="0" w:color="auto"/>
            <w:right w:val="none" w:sz="0" w:space="0" w:color="auto"/>
          </w:divBdr>
        </w:div>
        <w:div w:id="395513863">
          <w:marLeft w:val="0"/>
          <w:marRight w:val="0"/>
          <w:marTop w:val="0"/>
          <w:marBottom w:val="0"/>
          <w:divBdr>
            <w:top w:val="none" w:sz="0" w:space="0" w:color="auto"/>
            <w:left w:val="none" w:sz="0" w:space="0" w:color="auto"/>
            <w:bottom w:val="none" w:sz="0" w:space="0" w:color="auto"/>
            <w:right w:val="none" w:sz="0" w:space="0" w:color="auto"/>
          </w:divBdr>
        </w:div>
        <w:div w:id="424155908">
          <w:marLeft w:val="0"/>
          <w:marRight w:val="0"/>
          <w:marTop w:val="0"/>
          <w:marBottom w:val="0"/>
          <w:divBdr>
            <w:top w:val="none" w:sz="0" w:space="0" w:color="auto"/>
            <w:left w:val="none" w:sz="0" w:space="0" w:color="auto"/>
            <w:bottom w:val="none" w:sz="0" w:space="0" w:color="auto"/>
            <w:right w:val="none" w:sz="0" w:space="0" w:color="auto"/>
          </w:divBdr>
        </w:div>
        <w:div w:id="468206548">
          <w:marLeft w:val="0"/>
          <w:marRight w:val="0"/>
          <w:marTop w:val="0"/>
          <w:marBottom w:val="0"/>
          <w:divBdr>
            <w:top w:val="none" w:sz="0" w:space="0" w:color="auto"/>
            <w:left w:val="none" w:sz="0" w:space="0" w:color="auto"/>
            <w:bottom w:val="none" w:sz="0" w:space="0" w:color="auto"/>
            <w:right w:val="none" w:sz="0" w:space="0" w:color="auto"/>
          </w:divBdr>
        </w:div>
        <w:div w:id="474026904">
          <w:marLeft w:val="0"/>
          <w:marRight w:val="0"/>
          <w:marTop w:val="0"/>
          <w:marBottom w:val="0"/>
          <w:divBdr>
            <w:top w:val="none" w:sz="0" w:space="0" w:color="auto"/>
            <w:left w:val="none" w:sz="0" w:space="0" w:color="auto"/>
            <w:bottom w:val="none" w:sz="0" w:space="0" w:color="auto"/>
            <w:right w:val="none" w:sz="0" w:space="0" w:color="auto"/>
          </w:divBdr>
        </w:div>
        <w:div w:id="536311517">
          <w:marLeft w:val="0"/>
          <w:marRight w:val="0"/>
          <w:marTop w:val="0"/>
          <w:marBottom w:val="0"/>
          <w:divBdr>
            <w:top w:val="none" w:sz="0" w:space="0" w:color="auto"/>
            <w:left w:val="none" w:sz="0" w:space="0" w:color="auto"/>
            <w:bottom w:val="none" w:sz="0" w:space="0" w:color="auto"/>
            <w:right w:val="none" w:sz="0" w:space="0" w:color="auto"/>
          </w:divBdr>
        </w:div>
        <w:div w:id="546719671">
          <w:marLeft w:val="0"/>
          <w:marRight w:val="0"/>
          <w:marTop w:val="0"/>
          <w:marBottom w:val="0"/>
          <w:divBdr>
            <w:top w:val="none" w:sz="0" w:space="0" w:color="auto"/>
            <w:left w:val="none" w:sz="0" w:space="0" w:color="auto"/>
            <w:bottom w:val="none" w:sz="0" w:space="0" w:color="auto"/>
            <w:right w:val="none" w:sz="0" w:space="0" w:color="auto"/>
          </w:divBdr>
        </w:div>
        <w:div w:id="564413230">
          <w:marLeft w:val="0"/>
          <w:marRight w:val="0"/>
          <w:marTop w:val="0"/>
          <w:marBottom w:val="0"/>
          <w:divBdr>
            <w:top w:val="none" w:sz="0" w:space="0" w:color="auto"/>
            <w:left w:val="none" w:sz="0" w:space="0" w:color="auto"/>
            <w:bottom w:val="none" w:sz="0" w:space="0" w:color="auto"/>
            <w:right w:val="none" w:sz="0" w:space="0" w:color="auto"/>
          </w:divBdr>
        </w:div>
        <w:div w:id="565841218">
          <w:marLeft w:val="0"/>
          <w:marRight w:val="0"/>
          <w:marTop w:val="0"/>
          <w:marBottom w:val="0"/>
          <w:divBdr>
            <w:top w:val="none" w:sz="0" w:space="0" w:color="auto"/>
            <w:left w:val="none" w:sz="0" w:space="0" w:color="auto"/>
            <w:bottom w:val="none" w:sz="0" w:space="0" w:color="auto"/>
            <w:right w:val="none" w:sz="0" w:space="0" w:color="auto"/>
          </w:divBdr>
        </w:div>
        <w:div w:id="585722604">
          <w:marLeft w:val="0"/>
          <w:marRight w:val="0"/>
          <w:marTop w:val="0"/>
          <w:marBottom w:val="0"/>
          <w:divBdr>
            <w:top w:val="none" w:sz="0" w:space="0" w:color="auto"/>
            <w:left w:val="none" w:sz="0" w:space="0" w:color="auto"/>
            <w:bottom w:val="none" w:sz="0" w:space="0" w:color="auto"/>
            <w:right w:val="none" w:sz="0" w:space="0" w:color="auto"/>
          </w:divBdr>
        </w:div>
        <w:div w:id="600458941">
          <w:marLeft w:val="0"/>
          <w:marRight w:val="0"/>
          <w:marTop w:val="0"/>
          <w:marBottom w:val="0"/>
          <w:divBdr>
            <w:top w:val="none" w:sz="0" w:space="0" w:color="auto"/>
            <w:left w:val="none" w:sz="0" w:space="0" w:color="auto"/>
            <w:bottom w:val="none" w:sz="0" w:space="0" w:color="auto"/>
            <w:right w:val="none" w:sz="0" w:space="0" w:color="auto"/>
          </w:divBdr>
        </w:div>
        <w:div w:id="608851653">
          <w:marLeft w:val="0"/>
          <w:marRight w:val="0"/>
          <w:marTop w:val="0"/>
          <w:marBottom w:val="0"/>
          <w:divBdr>
            <w:top w:val="none" w:sz="0" w:space="0" w:color="auto"/>
            <w:left w:val="none" w:sz="0" w:space="0" w:color="auto"/>
            <w:bottom w:val="none" w:sz="0" w:space="0" w:color="auto"/>
            <w:right w:val="none" w:sz="0" w:space="0" w:color="auto"/>
          </w:divBdr>
        </w:div>
        <w:div w:id="716203678">
          <w:marLeft w:val="0"/>
          <w:marRight w:val="0"/>
          <w:marTop w:val="0"/>
          <w:marBottom w:val="0"/>
          <w:divBdr>
            <w:top w:val="none" w:sz="0" w:space="0" w:color="auto"/>
            <w:left w:val="none" w:sz="0" w:space="0" w:color="auto"/>
            <w:bottom w:val="none" w:sz="0" w:space="0" w:color="auto"/>
            <w:right w:val="none" w:sz="0" w:space="0" w:color="auto"/>
          </w:divBdr>
        </w:div>
        <w:div w:id="750741640">
          <w:marLeft w:val="0"/>
          <w:marRight w:val="0"/>
          <w:marTop w:val="0"/>
          <w:marBottom w:val="0"/>
          <w:divBdr>
            <w:top w:val="none" w:sz="0" w:space="0" w:color="auto"/>
            <w:left w:val="none" w:sz="0" w:space="0" w:color="auto"/>
            <w:bottom w:val="none" w:sz="0" w:space="0" w:color="auto"/>
            <w:right w:val="none" w:sz="0" w:space="0" w:color="auto"/>
          </w:divBdr>
        </w:div>
        <w:div w:id="796339226">
          <w:marLeft w:val="0"/>
          <w:marRight w:val="0"/>
          <w:marTop w:val="0"/>
          <w:marBottom w:val="0"/>
          <w:divBdr>
            <w:top w:val="none" w:sz="0" w:space="0" w:color="auto"/>
            <w:left w:val="none" w:sz="0" w:space="0" w:color="auto"/>
            <w:bottom w:val="none" w:sz="0" w:space="0" w:color="auto"/>
            <w:right w:val="none" w:sz="0" w:space="0" w:color="auto"/>
          </w:divBdr>
        </w:div>
        <w:div w:id="813832215">
          <w:marLeft w:val="0"/>
          <w:marRight w:val="0"/>
          <w:marTop w:val="0"/>
          <w:marBottom w:val="0"/>
          <w:divBdr>
            <w:top w:val="none" w:sz="0" w:space="0" w:color="auto"/>
            <w:left w:val="none" w:sz="0" w:space="0" w:color="auto"/>
            <w:bottom w:val="none" w:sz="0" w:space="0" w:color="auto"/>
            <w:right w:val="none" w:sz="0" w:space="0" w:color="auto"/>
          </w:divBdr>
        </w:div>
        <w:div w:id="840777052">
          <w:marLeft w:val="0"/>
          <w:marRight w:val="0"/>
          <w:marTop w:val="0"/>
          <w:marBottom w:val="0"/>
          <w:divBdr>
            <w:top w:val="none" w:sz="0" w:space="0" w:color="auto"/>
            <w:left w:val="none" w:sz="0" w:space="0" w:color="auto"/>
            <w:bottom w:val="none" w:sz="0" w:space="0" w:color="auto"/>
            <w:right w:val="none" w:sz="0" w:space="0" w:color="auto"/>
          </w:divBdr>
        </w:div>
        <w:div w:id="863862732">
          <w:marLeft w:val="0"/>
          <w:marRight w:val="0"/>
          <w:marTop w:val="0"/>
          <w:marBottom w:val="0"/>
          <w:divBdr>
            <w:top w:val="none" w:sz="0" w:space="0" w:color="auto"/>
            <w:left w:val="none" w:sz="0" w:space="0" w:color="auto"/>
            <w:bottom w:val="none" w:sz="0" w:space="0" w:color="auto"/>
            <w:right w:val="none" w:sz="0" w:space="0" w:color="auto"/>
          </w:divBdr>
        </w:div>
        <w:div w:id="869146830">
          <w:marLeft w:val="0"/>
          <w:marRight w:val="0"/>
          <w:marTop w:val="0"/>
          <w:marBottom w:val="0"/>
          <w:divBdr>
            <w:top w:val="none" w:sz="0" w:space="0" w:color="auto"/>
            <w:left w:val="none" w:sz="0" w:space="0" w:color="auto"/>
            <w:bottom w:val="none" w:sz="0" w:space="0" w:color="auto"/>
            <w:right w:val="none" w:sz="0" w:space="0" w:color="auto"/>
          </w:divBdr>
        </w:div>
        <w:div w:id="871303937">
          <w:marLeft w:val="0"/>
          <w:marRight w:val="0"/>
          <w:marTop w:val="0"/>
          <w:marBottom w:val="0"/>
          <w:divBdr>
            <w:top w:val="none" w:sz="0" w:space="0" w:color="auto"/>
            <w:left w:val="none" w:sz="0" w:space="0" w:color="auto"/>
            <w:bottom w:val="none" w:sz="0" w:space="0" w:color="auto"/>
            <w:right w:val="none" w:sz="0" w:space="0" w:color="auto"/>
          </w:divBdr>
        </w:div>
        <w:div w:id="875117259">
          <w:marLeft w:val="0"/>
          <w:marRight w:val="0"/>
          <w:marTop w:val="0"/>
          <w:marBottom w:val="0"/>
          <w:divBdr>
            <w:top w:val="none" w:sz="0" w:space="0" w:color="auto"/>
            <w:left w:val="none" w:sz="0" w:space="0" w:color="auto"/>
            <w:bottom w:val="none" w:sz="0" w:space="0" w:color="auto"/>
            <w:right w:val="none" w:sz="0" w:space="0" w:color="auto"/>
          </w:divBdr>
        </w:div>
        <w:div w:id="899055052">
          <w:marLeft w:val="0"/>
          <w:marRight w:val="0"/>
          <w:marTop w:val="0"/>
          <w:marBottom w:val="0"/>
          <w:divBdr>
            <w:top w:val="none" w:sz="0" w:space="0" w:color="auto"/>
            <w:left w:val="none" w:sz="0" w:space="0" w:color="auto"/>
            <w:bottom w:val="none" w:sz="0" w:space="0" w:color="auto"/>
            <w:right w:val="none" w:sz="0" w:space="0" w:color="auto"/>
          </w:divBdr>
        </w:div>
        <w:div w:id="904952873">
          <w:marLeft w:val="0"/>
          <w:marRight w:val="0"/>
          <w:marTop w:val="0"/>
          <w:marBottom w:val="0"/>
          <w:divBdr>
            <w:top w:val="none" w:sz="0" w:space="0" w:color="auto"/>
            <w:left w:val="none" w:sz="0" w:space="0" w:color="auto"/>
            <w:bottom w:val="none" w:sz="0" w:space="0" w:color="auto"/>
            <w:right w:val="none" w:sz="0" w:space="0" w:color="auto"/>
          </w:divBdr>
        </w:div>
        <w:div w:id="927737779">
          <w:marLeft w:val="0"/>
          <w:marRight w:val="0"/>
          <w:marTop w:val="0"/>
          <w:marBottom w:val="0"/>
          <w:divBdr>
            <w:top w:val="none" w:sz="0" w:space="0" w:color="auto"/>
            <w:left w:val="none" w:sz="0" w:space="0" w:color="auto"/>
            <w:bottom w:val="none" w:sz="0" w:space="0" w:color="auto"/>
            <w:right w:val="none" w:sz="0" w:space="0" w:color="auto"/>
          </w:divBdr>
        </w:div>
        <w:div w:id="929393786">
          <w:marLeft w:val="0"/>
          <w:marRight w:val="0"/>
          <w:marTop w:val="0"/>
          <w:marBottom w:val="0"/>
          <w:divBdr>
            <w:top w:val="none" w:sz="0" w:space="0" w:color="auto"/>
            <w:left w:val="none" w:sz="0" w:space="0" w:color="auto"/>
            <w:bottom w:val="none" w:sz="0" w:space="0" w:color="auto"/>
            <w:right w:val="none" w:sz="0" w:space="0" w:color="auto"/>
          </w:divBdr>
        </w:div>
        <w:div w:id="971667193">
          <w:marLeft w:val="0"/>
          <w:marRight w:val="0"/>
          <w:marTop w:val="0"/>
          <w:marBottom w:val="0"/>
          <w:divBdr>
            <w:top w:val="none" w:sz="0" w:space="0" w:color="auto"/>
            <w:left w:val="none" w:sz="0" w:space="0" w:color="auto"/>
            <w:bottom w:val="none" w:sz="0" w:space="0" w:color="auto"/>
            <w:right w:val="none" w:sz="0" w:space="0" w:color="auto"/>
          </w:divBdr>
        </w:div>
        <w:div w:id="979454342">
          <w:marLeft w:val="0"/>
          <w:marRight w:val="0"/>
          <w:marTop w:val="0"/>
          <w:marBottom w:val="0"/>
          <w:divBdr>
            <w:top w:val="none" w:sz="0" w:space="0" w:color="auto"/>
            <w:left w:val="none" w:sz="0" w:space="0" w:color="auto"/>
            <w:bottom w:val="none" w:sz="0" w:space="0" w:color="auto"/>
            <w:right w:val="none" w:sz="0" w:space="0" w:color="auto"/>
          </w:divBdr>
        </w:div>
        <w:div w:id="979572204">
          <w:marLeft w:val="0"/>
          <w:marRight w:val="0"/>
          <w:marTop w:val="0"/>
          <w:marBottom w:val="0"/>
          <w:divBdr>
            <w:top w:val="none" w:sz="0" w:space="0" w:color="auto"/>
            <w:left w:val="none" w:sz="0" w:space="0" w:color="auto"/>
            <w:bottom w:val="none" w:sz="0" w:space="0" w:color="auto"/>
            <w:right w:val="none" w:sz="0" w:space="0" w:color="auto"/>
          </w:divBdr>
        </w:div>
        <w:div w:id="1016884287">
          <w:marLeft w:val="0"/>
          <w:marRight w:val="0"/>
          <w:marTop w:val="0"/>
          <w:marBottom w:val="0"/>
          <w:divBdr>
            <w:top w:val="none" w:sz="0" w:space="0" w:color="auto"/>
            <w:left w:val="none" w:sz="0" w:space="0" w:color="auto"/>
            <w:bottom w:val="none" w:sz="0" w:space="0" w:color="auto"/>
            <w:right w:val="none" w:sz="0" w:space="0" w:color="auto"/>
          </w:divBdr>
        </w:div>
        <w:div w:id="1075126002">
          <w:marLeft w:val="0"/>
          <w:marRight w:val="0"/>
          <w:marTop w:val="0"/>
          <w:marBottom w:val="0"/>
          <w:divBdr>
            <w:top w:val="none" w:sz="0" w:space="0" w:color="auto"/>
            <w:left w:val="none" w:sz="0" w:space="0" w:color="auto"/>
            <w:bottom w:val="none" w:sz="0" w:space="0" w:color="auto"/>
            <w:right w:val="none" w:sz="0" w:space="0" w:color="auto"/>
          </w:divBdr>
        </w:div>
        <w:div w:id="1099105430">
          <w:marLeft w:val="0"/>
          <w:marRight w:val="0"/>
          <w:marTop w:val="0"/>
          <w:marBottom w:val="0"/>
          <w:divBdr>
            <w:top w:val="none" w:sz="0" w:space="0" w:color="auto"/>
            <w:left w:val="none" w:sz="0" w:space="0" w:color="auto"/>
            <w:bottom w:val="none" w:sz="0" w:space="0" w:color="auto"/>
            <w:right w:val="none" w:sz="0" w:space="0" w:color="auto"/>
          </w:divBdr>
        </w:div>
        <w:div w:id="1121075968">
          <w:marLeft w:val="0"/>
          <w:marRight w:val="0"/>
          <w:marTop w:val="0"/>
          <w:marBottom w:val="0"/>
          <w:divBdr>
            <w:top w:val="none" w:sz="0" w:space="0" w:color="auto"/>
            <w:left w:val="none" w:sz="0" w:space="0" w:color="auto"/>
            <w:bottom w:val="none" w:sz="0" w:space="0" w:color="auto"/>
            <w:right w:val="none" w:sz="0" w:space="0" w:color="auto"/>
          </w:divBdr>
        </w:div>
        <w:div w:id="1126505096">
          <w:marLeft w:val="0"/>
          <w:marRight w:val="0"/>
          <w:marTop w:val="0"/>
          <w:marBottom w:val="0"/>
          <w:divBdr>
            <w:top w:val="none" w:sz="0" w:space="0" w:color="auto"/>
            <w:left w:val="none" w:sz="0" w:space="0" w:color="auto"/>
            <w:bottom w:val="none" w:sz="0" w:space="0" w:color="auto"/>
            <w:right w:val="none" w:sz="0" w:space="0" w:color="auto"/>
          </w:divBdr>
        </w:div>
        <w:div w:id="1160198073">
          <w:marLeft w:val="0"/>
          <w:marRight w:val="0"/>
          <w:marTop w:val="0"/>
          <w:marBottom w:val="0"/>
          <w:divBdr>
            <w:top w:val="none" w:sz="0" w:space="0" w:color="auto"/>
            <w:left w:val="none" w:sz="0" w:space="0" w:color="auto"/>
            <w:bottom w:val="none" w:sz="0" w:space="0" w:color="auto"/>
            <w:right w:val="none" w:sz="0" w:space="0" w:color="auto"/>
          </w:divBdr>
        </w:div>
        <w:div w:id="1177771777">
          <w:marLeft w:val="0"/>
          <w:marRight w:val="0"/>
          <w:marTop w:val="0"/>
          <w:marBottom w:val="0"/>
          <w:divBdr>
            <w:top w:val="none" w:sz="0" w:space="0" w:color="auto"/>
            <w:left w:val="none" w:sz="0" w:space="0" w:color="auto"/>
            <w:bottom w:val="none" w:sz="0" w:space="0" w:color="auto"/>
            <w:right w:val="none" w:sz="0" w:space="0" w:color="auto"/>
          </w:divBdr>
        </w:div>
        <w:div w:id="1215700688">
          <w:marLeft w:val="0"/>
          <w:marRight w:val="0"/>
          <w:marTop w:val="0"/>
          <w:marBottom w:val="0"/>
          <w:divBdr>
            <w:top w:val="none" w:sz="0" w:space="0" w:color="auto"/>
            <w:left w:val="none" w:sz="0" w:space="0" w:color="auto"/>
            <w:bottom w:val="none" w:sz="0" w:space="0" w:color="auto"/>
            <w:right w:val="none" w:sz="0" w:space="0" w:color="auto"/>
          </w:divBdr>
        </w:div>
        <w:div w:id="1254053883">
          <w:marLeft w:val="0"/>
          <w:marRight w:val="0"/>
          <w:marTop w:val="0"/>
          <w:marBottom w:val="0"/>
          <w:divBdr>
            <w:top w:val="none" w:sz="0" w:space="0" w:color="auto"/>
            <w:left w:val="none" w:sz="0" w:space="0" w:color="auto"/>
            <w:bottom w:val="none" w:sz="0" w:space="0" w:color="auto"/>
            <w:right w:val="none" w:sz="0" w:space="0" w:color="auto"/>
          </w:divBdr>
        </w:div>
        <w:div w:id="1293367144">
          <w:marLeft w:val="0"/>
          <w:marRight w:val="0"/>
          <w:marTop w:val="0"/>
          <w:marBottom w:val="0"/>
          <w:divBdr>
            <w:top w:val="none" w:sz="0" w:space="0" w:color="auto"/>
            <w:left w:val="none" w:sz="0" w:space="0" w:color="auto"/>
            <w:bottom w:val="none" w:sz="0" w:space="0" w:color="auto"/>
            <w:right w:val="none" w:sz="0" w:space="0" w:color="auto"/>
          </w:divBdr>
        </w:div>
        <w:div w:id="1354458104">
          <w:marLeft w:val="0"/>
          <w:marRight w:val="0"/>
          <w:marTop w:val="0"/>
          <w:marBottom w:val="0"/>
          <w:divBdr>
            <w:top w:val="none" w:sz="0" w:space="0" w:color="auto"/>
            <w:left w:val="none" w:sz="0" w:space="0" w:color="auto"/>
            <w:bottom w:val="none" w:sz="0" w:space="0" w:color="auto"/>
            <w:right w:val="none" w:sz="0" w:space="0" w:color="auto"/>
          </w:divBdr>
        </w:div>
        <w:div w:id="1376201765">
          <w:marLeft w:val="0"/>
          <w:marRight w:val="0"/>
          <w:marTop w:val="0"/>
          <w:marBottom w:val="0"/>
          <w:divBdr>
            <w:top w:val="none" w:sz="0" w:space="0" w:color="auto"/>
            <w:left w:val="none" w:sz="0" w:space="0" w:color="auto"/>
            <w:bottom w:val="none" w:sz="0" w:space="0" w:color="auto"/>
            <w:right w:val="none" w:sz="0" w:space="0" w:color="auto"/>
          </w:divBdr>
        </w:div>
        <w:div w:id="1397776601">
          <w:marLeft w:val="0"/>
          <w:marRight w:val="0"/>
          <w:marTop w:val="0"/>
          <w:marBottom w:val="0"/>
          <w:divBdr>
            <w:top w:val="none" w:sz="0" w:space="0" w:color="auto"/>
            <w:left w:val="none" w:sz="0" w:space="0" w:color="auto"/>
            <w:bottom w:val="none" w:sz="0" w:space="0" w:color="auto"/>
            <w:right w:val="none" w:sz="0" w:space="0" w:color="auto"/>
          </w:divBdr>
        </w:div>
        <w:div w:id="1456555822">
          <w:marLeft w:val="0"/>
          <w:marRight w:val="0"/>
          <w:marTop w:val="0"/>
          <w:marBottom w:val="0"/>
          <w:divBdr>
            <w:top w:val="none" w:sz="0" w:space="0" w:color="auto"/>
            <w:left w:val="none" w:sz="0" w:space="0" w:color="auto"/>
            <w:bottom w:val="none" w:sz="0" w:space="0" w:color="auto"/>
            <w:right w:val="none" w:sz="0" w:space="0" w:color="auto"/>
          </w:divBdr>
        </w:div>
        <w:div w:id="1496187523">
          <w:marLeft w:val="0"/>
          <w:marRight w:val="0"/>
          <w:marTop w:val="0"/>
          <w:marBottom w:val="0"/>
          <w:divBdr>
            <w:top w:val="none" w:sz="0" w:space="0" w:color="auto"/>
            <w:left w:val="none" w:sz="0" w:space="0" w:color="auto"/>
            <w:bottom w:val="none" w:sz="0" w:space="0" w:color="auto"/>
            <w:right w:val="none" w:sz="0" w:space="0" w:color="auto"/>
          </w:divBdr>
        </w:div>
        <w:div w:id="1496342641">
          <w:marLeft w:val="0"/>
          <w:marRight w:val="0"/>
          <w:marTop w:val="0"/>
          <w:marBottom w:val="0"/>
          <w:divBdr>
            <w:top w:val="none" w:sz="0" w:space="0" w:color="auto"/>
            <w:left w:val="none" w:sz="0" w:space="0" w:color="auto"/>
            <w:bottom w:val="none" w:sz="0" w:space="0" w:color="auto"/>
            <w:right w:val="none" w:sz="0" w:space="0" w:color="auto"/>
          </w:divBdr>
        </w:div>
        <w:div w:id="1508789247">
          <w:marLeft w:val="0"/>
          <w:marRight w:val="0"/>
          <w:marTop w:val="0"/>
          <w:marBottom w:val="0"/>
          <w:divBdr>
            <w:top w:val="none" w:sz="0" w:space="0" w:color="auto"/>
            <w:left w:val="none" w:sz="0" w:space="0" w:color="auto"/>
            <w:bottom w:val="none" w:sz="0" w:space="0" w:color="auto"/>
            <w:right w:val="none" w:sz="0" w:space="0" w:color="auto"/>
          </w:divBdr>
        </w:div>
        <w:div w:id="1515462938">
          <w:marLeft w:val="0"/>
          <w:marRight w:val="0"/>
          <w:marTop w:val="0"/>
          <w:marBottom w:val="0"/>
          <w:divBdr>
            <w:top w:val="none" w:sz="0" w:space="0" w:color="auto"/>
            <w:left w:val="none" w:sz="0" w:space="0" w:color="auto"/>
            <w:bottom w:val="none" w:sz="0" w:space="0" w:color="auto"/>
            <w:right w:val="none" w:sz="0" w:space="0" w:color="auto"/>
          </w:divBdr>
        </w:div>
        <w:div w:id="1691031407">
          <w:marLeft w:val="0"/>
          <w:marRight w:val="0"/>
          <w:marTop w:val="0"/>
          <w:marBottom w:val="0"/>
          <w:divBdr>
            <w:top w:val="none" w:sz="0" w:space="0" w:color="auto"/>
            <w:left w:val="none" w:sz="0" w:space="0" w:color="auto"/>
            <w:bottom w:val="none" w:sz="0" w:space="0" w:color="auto"/>
            <w:right w:val="none" w:sz="0" w:space="0" w:color="auto"/>
          </w:divBdr>
        </w:div>
        <w:div w:id="1715154043">
          <w:marLeft w:val="0"/>
          <w:marRight w:val="0"/>
          <w:marTop w:val="0"/>
          <w:marBottom w:val="0"/>
          <w:divBdr>
            <w:top w:val="none" w:sz="0" w:space="0" w:color="auto"/>
            <w:left w:val="none" w:sz="0" w:space="0" w:color="auto"/>
            <w:bottom w:val="none" w:sz="0" w:space="0" w:color="auto"/>
            <w:right w:val="none" w:sz="0" w:space="0" w:color="auto"/>
          </w:divBdr>
        </w:div>
        <w:div w:id="1727408157">
          <w:marLeft w:val="0"/>
          <w:marRight w:val="0"/>
          <w:marTop w:val="0"/>
          <w:marBottom w:val="0"/>
          <w:divBdr>
            <w:top w:val="none" w:sz="0" w:space="0" w:color="auto"/>
            <w:left w:val="none" w:sz="0" w:space="0" w:color="auto"/>
            <w:bottom w:val="none" w:sz="0" w:space="0" w:color="auto"/>
            <w:right w:val="none" w:sz="0" w:space="0" w:color="auto"/>
          </w:divBdr>
        </w:div>
        <w:div w:id="1742604406">
          <w:marLeft w:val="0"/>
          <w:marRight w:val="0"/>
          <w:marTop w:val="0"/>
          <w:marBottom w:val="0"/>
          <w:divBdr>
            <w:top w:val="none" w:sz="0" w:space="0" w:color="auto"/>
            <w:left w:val="none" w:sz="0" w:space="0" w:color="auto"/>
            <w:bottom w:val="none" w:sz="0" w:space="0" w:color="auto"/>
            <w:right w:val="none" w:sz="0" w:space="0" w:color="auto"/>
          </w:divBdr>
        </w:div>
        <w:div w:id="1758749103">
          <w:marLeft w:val="0"/>
          <w:marRight w:val="0"/>
          <w:marTop w:val="0"/>
          <w:marBottom w:val="0"/>
          <w:divBdr>
            <w:top w:val="none" w:sz="0" w:space="0" w:color="auto"/>
            <w:left w:val="none" w:sz="0" w:space="0" w:color="auto"/>
            <w:bottom w:val="none" w:sz="0" w:space="0" w:color="auto"/>
            <w:right w:val="none" w:sz="0" w:space="0" w:color="auto"/>
          </w:divBdr>
        </w:div>
        <w:div w:id="1769619358">
          <w:marLeft w:val="0"/>
          <w:marRight w:val="0"/>
          <w:marTop w:val="0"/>
          <w:marBottom w:val="0"/>
          <w:divBdr>
            <w:top w:val="none" w:sz="0" w:space="0" w:color="auto"/>
            <w:left w:val="none" w:sz="0" w:space="0" w:color="auto"/>
            <w:bottom w:val="none" w:sz="0" w:space="0" w:color="auto"/>
            <w:right w:val="none" w:sz="0" w:space="0" w:color="auto"/>
          </w:divBdr>
        </w:div>
        <w:div w:id="1774745371">
          <w:marLeft w:val="0"/>
          <w:marRight w:val="0"/>
          <w:marTop w:val="0"/>
          <w:marBottom w:val="0"/>
          <w:divBdr>
            <w:top w:val="none" w:sz="0" w:space="0" w:color="auto"/>
            <w:left w:val="none" w:sz="0" w:space="0" w:color="auto"/>
            <w:bottom w:val="none" w:sz="0" w:space="0" w:color="auto"/>
            <w:right w:val="none" w:sz="0" w:space="0" w:color="auto"/>
          </w:divBdr>
        </w:div>
        <w:div w:id="1783260215">
          <w:marLeft w:val="0"/>
          <w:marRight w:val="0"/>
          <w:marTop w:val="0"/>
          <w:marBottom w:val="0"/>
          <w:divBdr>
            <w:top w:val="none" w:sz="0" w:space="0" w:color="auto"/>
            <w:left w:val="none" w:sz="0" w:space="0" w:color="auto"/>
            <w:bottom w:val="none" w:sz="0" w:space="0" w:color="auto"/>
            <w:right w:val="none" w:sz="0" w:space="0" w:color="auto"/>
          </w:divBdr>
        </w:div>
        <w:div w:id="1791783647">
          <w:marLeft w:val="0"/>
          <w:marRight w:val="0"/>
          <w:marTop w:val="0"/>
          <w:marBottom w:val="0"/>
          <w:divBdr>
            <w:top w:val="none" w:sz="0" w:space="0" w:color="auto"/>
            <w:left w:val="none" w:sz="0" w:space="0" w:color="auto"/>
            <w:bottom w:val="none" w:sz="0" w:space="0" w:color="auto"/>
            <w:right w:val="none" w:sz="0" w:space="0" w:color="auto"/>
          </w:divBdr>
        </w:div>
        <w:div w:id="1891645698">
          <w:marLeft w:val="0"/>
          <w:marRight w:val="0"/>
          <w:marTop w:val="0"/>
          <w:marBottom w:val="0"/>
          <w:divBdr>
            <w:top w:val="none" w:sz="0" w:space="0" w:color="auto"/>
            <w:left w:val="none" w:sz="0" w:space="0" w:color="auto"/>
            <w:bottom w:val="none" w:sz="0" w:space="0" w:color="auto"/>
            <w:right w:val="none" w:sz="0" w:space="0" w:color="auto"/>
          </w:divBdr>
        </w:div>
        <w:div w:id="1908959043">
          <w:marLeft w:val="0"/>
          <w:marRight w:val="0"/>
          <w:marTop w:val="0"/>
          <w:marBottom w:val="0"/>
          <w:divBdr>
            <w:top w:val="none" w:sz="0" w:space="0" w:color="auto"/>
            <w:left w:val="none" w:sz="0" w:space="0" w:color="auto"/>
            <w:bottom w:val="none" w:sz="0" w:space="0" w:color="auto"/>
            <w:right w:val="none" w:sz="0" w:space="0" w:color="auto"/>
          </w:divBdr>
        </w:div>
        <w:div w:id="1911232948">
          <w:marLeft w:val="0"/>
          <w:marRight w:val="0"/>
          <w:marTop w:val="0"/>
          <w:marBottom w:val="0"/>
          <w:divBdr>
            <w:top w:val="none" w:sz="0" w:space="0" w:color="auto"/>
            <w:left w:val="none" w:sz="0" w:space="0" w:color="auto"/>
            <w:bottom w:val="none" w:sz="0" w:space="0" w:color="auto"/>
            <w:right w:val="none" w:sz="0" w:space="0" w:color="auto"/>
          </w:divBdr>
        </w:div>
        <w:div w:id="1912083147">
          <w:marLeft w:val="0"/>
          <w:marRight w:val="0"/>
          <w:marTop w:val="0"/>
          <w:marBottom w:val="0"/>
          <w:divBdr>
            <w:top w:val="none" w:sz="0" w:space="0" w:color="auto"/>
            <w:left w:val="none" w:sz="0" w:space="0" w:color="auto"/>
            <w:bottom w:val="none" w:sz="0" w:space="0" w:color="auto"/>
            <w:right w:val="none" w:sz="0" w:space="0" w:color="auto"/>
          </w:divBdr>
        </w:div>
        <w:div w:id="1934244126">
          <w:marLeft w:val="0"/>
          <w:marRight w:val="0"/>
          <w:marTop w:val="0"/>
          <w:marBottom w:val="0"/>
          <w:divBdr>
            <w:top w:val="none" w:sz="0" w:space="0" w:color="auto"/>
            <w:left w:val="none" w:sz="0" w:space="0" w:color="auto"/>
            <w:bottom w:val="none" w:sz="0" w:space="0" w:color="auto"/>
            <w:right w:val="none" w:sz="0" w:space="0" w:color="auto"/>
          </w:divBdr>
        </w:div>
        <w:div w:id="1986927624">
          <w:marLeft w:val="0"/>
          <w:marRight w:val="0"/>
          <w:marTop w:val="0"/>
          <w:marBottom w:val="0"/>
          <w:divBdr>
            <w:top w:val="none" w:sz="0" w:space="0" w:color="auto"/>
            <w:left w:val="none" w:sz="0" w:space="0" w:color="auto"/>
            <w:bottom w:val="none" w:sz="0" w:space="0" w:color="auto"/>
            <w:right w:val="none" w:sz="0" w:space="0" w:color="auto"/>
          </w:divBdr>
        </w:div>
        <w:div w:id="2014456018">
          <w:marLeft w:val="0"/>
          <w:marRight w:val="0"/>
          <w:marTop w:val="0"/>
          <w:marBottom w:val="0"/>
          <w:divBdr>
            <w:top w:val="none" w:sz="0" w:space="0" w:color="auto"/>
            <w:left w:val="none" w:sz="0" w:space="0" w:color="auto"/>
            <w:bottom w:val="none" w:sz="0" w:space="0" w:color="auto"/>
            <w:right w:val="none" w:sz="0" w:space="0" w:color="auto"/>
          </w:divBdr>
        </w:div>
        <w:div w:id="2035812294">
          <w:marLeft w:val="0"/>
          <w:marRight w:val="0"/>
          <w:marTop w:val="0"/>
          <w:marBottom w:val="0"/>
          <w:divBdr>
            <w:top w:val="none" w:sz="0" w:space="0" w:color="auto"/>
            <w:left w:val="none" w:sz="0" w:space="0" w:color="auto"/>
            <w:bottom w:val="none" w:sz="0" w:space="0" w:color="auto"/>
            <w:right w:val="none" w:sz="0" w:space="0" w:color="auto"/>
          </w:divBdr>
        </w:div>
        <w:div w:id="2066298264">
          <w:marLeft w:val="0"/>
          <w:marRight w:val="0"/>
          <w:marTop w:val="0"/>
          <w:marBottom w:val="0"/>
          <w:divBdr>
            <w:top w:val="none" w:sz="0" w:space="0" w:color="auto"/>
            <w:left w:val="none" w:sz="0" w:space="0" w:color="auto"/>
            <w:bottom w:val="none" w:sz="0" w:space="0" w:color="auto"/>
            <w:right w:val="none" w:sz="0" w:space="0" w:color="auto"/>
          </w:divBdr>
        </w:div>
        <w:div w:id="2107341567">
          <w:marLeft w:val="0"/>
          <w:marRight w:val="0"/>
          <w:marTop w:val="0"/>
          <w:marBottom w:val="0"/>
          <w:divBdr>
            <w:top w:val="none" w:sz="0" w:space="0" w:color="auto"/>
            <w:left w:val="none" w:sz="0" w:space="0" w:color="auto"/>
            <w:bottom w:val="none" w:sz="0" w:space="0" w:color="auto"/>
            <w:right w:val="none" w:sz="0" w:space="0" w:color="auto"/>
          </w:divBdr>
        </w:div>
      </w:divsChild>
    </w:div>
    <w:div w:id="2022661179">
      <w:bodyDiv w:val="1"/>
      <w:marLeft w:val="0"/>
      <w:marRight w:val="0"/>
      <w:marTop w:val="0"/>
      <w:marBottom w:val="0"/>
      <w:divBdr>
        <w:top w:val="none" w:sz="0" w:space="0" w:color="auto"/>
        <w:left w:val="none" w:sz="0" w:space="0" w:color="auto"/>
        <w:bottom w:val="none" w:sz="0" w:space="0" w:color="auto"/>
        <w:right w:val="none" w:sz="0" w:space="0" w:color="auto"/>
      </w:divBdr>
      <w:divsChild>
        <w:div w:id="640841149">
          <w:marLeft w:val="0"/>
          <w:marRight w:val="0"/>
          <w:marTop w:val="0"/>
          <w:marBottom w:val="0"/>
          <w:divBdr>
            <w:top w:val="none" w:sz="0" w:space="0" w:color="auto"/>
            <w:left w:val="none" w:sz="0" w:space="0" w:color="auto"/>
            <w:bottom w:val="none" w:sz="0" w:space="0" w:color="auto"/>
            <w:right w:val="none" w:sz="0" w:space="0" w:color="auto"/>
          </w:divBdr>
        </w:div>
      </w:divsChild>
    </w:div>
    <w:div w:id="2056538015">
      <w:bodyDiv w:val="1"/>
      <w:marLeft w:val="0"/>
      <w:marRight w:val="0"/>
      <w:marTop w:val="0"/>
      <w:marBottom w:val="0"/>
      <w:divBdr>
        <w:top w:val="none" w:sz="0" w:space="0" w:color="auto"/>
        <w:left w:val="none" w:sz="0" w:space="0" w:color="auto"/>
        <w:bottom w:val="none" w:sz="0" w:space="0" w:color="auto"/>
        <w:right w:val="none" w:sz="0" w:space="0" w:color="auto"/>
      </w:divBdr>
      <w:divsChild>
        <w:div w:id="1530676032">
          <w:marLeft w:val="0"/>
          <w:marRight w:val="0"/>
          <w:marTop w:val="0"/>
          <w:marBottom w:val="0"/>
          <w:divBdr>
            <w:top w:val="none" w:sz="0" w:space="0" w:color="auto"/>
            <w:left w:val="none" w:sz="0" w:space="0" w:color="auto"/>
            <w:bottom w:val="none" w:sz="0" w:space="0" w:color="auto"/>
            <w:right w:val="none" w:sz="0" w:space="0" w:color="auto"/>
          </w:divBdr>
        </w:div>
      </w:divsChild>
    </w:div>
    <w:div w:id="2075275234">
      <w:bodyDiv w:val="1"/>
      <w:marLeft w:val="0"/>
      <w:marRight w:val="0"/>
      <w:marTop w:val="0"/>
      <w:marBottom w:val="0"/>
      <w:divBdr>
        <w:top w:val="none" w:sz="0" w:space="0" w:color="auto"/>
        <w:left w:val="none" w:sz="0" w:space="0" w:color="auto"/>
        <w:bottom w:val="none" w:sz="0" w:space="0" w:color="auto"/>
        <w:right w:val="none" w:sz="0" w:space="0" w:color="auto"/>
      </w:divBdr>
      <w:divsChild>
        <w:div w:id="436798561">
          <w:marLeft w:val="0"/>
          <w:marRight w:val="0"/>
          <w:marTop w:val="0"/>
          <w:marBottom w:val="0"/>
          <w:divBdr>
            <w:top w:val="none" w:sz="0" w:space="0" w:color="auto"/>
            <w:left w:val="none" w:sz="0" w:space="0" w:color="auto"/>
            <w:bottom w:val="none" w:sz="0" w:space="0" w:color="auto"/>
            <w:right w:val="none" w:sz="0" w:space="0" w:color="auto"/>
          </w:divBdr>
        </w:div>
      </w:divsChild>
    </w:div>
    <w:div w:id="2085302120">
      <w:bodyDiv w:val="1"/>
      <w:marLeft w:val="0"/>
      <w:marRight w:val="0"/>
      <w:marTop w:val="0"/>
      <w:marBottom w:val="0"/>
      <w:divBdr>
        <w:top w:val="none" w:sz="0" w:space="0" w:color="auto"/>
        <w:left w:val="none" w:sz="0" w:space="0" w:color="auto"/>
        <w:bottom w:val="none" w:sz="0" w:space="0" w:color="auto"/>
        <w:right w:val="none" w:sz="0" w:space="0" w:color="auto"/>
      </w:divBdr>
    </w:div>
    <w:div w:id="2089225310">
      <w:bodyDiv w:val="1"/>
      <w:marLeft w:val="0"/>
      <w:marRight w:val="0"/>
      <w:marTop w:val="0"/>
      <w:marBottom w:val="0"/>
      <w:divBdr>
        <w:top w:val="none" w:sz="0" w:space="0" w:color="auto"/>
        <w:left w:val="none" w:sz="0" w:space="0" w:color="auto"/>
        <w:bottom w:val="none" w:sz="0" w:space="0" w:color="auto"/>
        <w:right w:val="none" w:sz="0" w:space="0" w:color="auto"/>
      </w:divBdr>
      <w:divsChild>
        <w:div w:id="1488337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117" Type="http://schemas.openxmlformats.org/officeDocument/2006/relationships/hyperlink" Target="https://sozluk.gov.tr/" TargetMode="External"/><Relationship Id="rId21" Type="http://schemas.openxmlformats.org/officeDocument/2006/relationships/image" Target="media/image11.jpeg"/><Relationship Id="rId42" Type="http://schemas.openxmlformats.org/officeDocument/2006/relationships/image" Target="media/image18.emf"/><Relationship Id="rId47" Type="http://schemas.openxmlformats.org/officeDocument/2006/relationships/chart" Target="charts/chart2.xml"/><Relationship Id="rId63" Type="http://schemas.openxmlformats.org/officeDocument/2006/relationships/image" Target="media/image35.jpeg"/><Relationship Id="rId68" Type="http://schemas.openxmlformats.org/officeDocument/2006/relationships/image" Target="media/image40.png"/><Relationship Id="rId84" Type="http://schemas.openxmlformats.org/officeDocument/2006/relationships/hyperlink" Target="https://www.aa.com.tr/tr/kultur-sanat/anadolunun-biyolojik-zenginligini-anlatan-muze/211209" TargetMode="External"/><Relationship Id="rId89" Type="http://schemas.openxmlformats.org/officeDocument/2006/relationships/hyperlink" Target="https://www.aytenusta.com.tr/ciborek" TargetMode="External"/><Relationship Id="rId112" Type="http://schemas.openxmlformats.org/officeDocument/2006/relationships/hyperlink" Target="https://www.odunpazari.bel.tr/projeler/kultur-sanat-ve-turizm-projeleri/mustafa-abdulcemil-kirimoglu-kirim-tatar-muzesi" TargetMode="External"/><Relationship Id="rId16" Type="http://schemas.openxmlformats.org/officeDocument/2006/relationships/image" Target="media/image6.png"/><Relationship Id="rId107" Type="http://schemas.openxmlformats.org/officeDocument/2006/relationships/hyperlink" Target="https://muze.gov.tr/muze-detay?DistId=MRK&amp;SectionId=ETI01" TargetMode="External"/><Relationship Id="rId11" Type="http://schemas.openxmlformats.org/officeDocument/2006/relationships/image" Target="media/image3.jpeg"/><Relationship Id="rId37" Type="http://schemas.openxmlformats.org/officeDocument/2006/relationships/customXml" Target="ink/ink4.xml"/><Relationship Id="rId53" Type="http://schemas.openxmlformats.org/officeDocument/2006/relationships/image" Target="media/image25.jpeg"/><Relationship Id="rId58" Type="http://schemas.openxmlformats.org/officeDocument/2006/relationships/image" Target="media/image30.jpg"/><Relationship Id="rId74" Type="http://schemas.openxmlformats.org/officeDocument/2006/relationships/image" Target="media/image43.png"/><Relationship Id="rId79" Type="http://schemas.openxmlformats.org/officeDocument/2006/relationships/image" Target="media/image47.jpeg"/><Relationship Id="rId102" Type="http://schemas.openxmlformats.org/officeDocument/2006/relationships/hyperlink" Target="https://islamansiklopedisi.org.tr/kursunlu-kulliyesi" TargetMode="External"/><Relationship Id="rId123" Type="http://schemas.openxmlformats.org/officeDocument/2006/relationships/hyperlink" Target="https://unhabitat.org/world-cities-report-2022-envisaging-the-future-of-cities?utm_source=chatgpt.com" TargetMode="External"/><Relationship Id="rId128"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hyperlink" Target="https://www.eskisehir.bel.tr" TargetMode="External"/><Relationship Id="rId95" Type="http://schemas.openxmlformats.org/officeDocument/2006/relationships/hyperlink" Target="http://www.etomuze.org/hakkimizda.aspx" TargetMode="External"/><Relationship Id="rId22" Type="http://schemas.openxmlformats.org/officeDocument/2006/relationships/image" Target="media/image12.jpeg"/><Relationship Id="rId27" Type="http://schemas.openxmlformats.org/officeDocument/2006/relationships/image" Target="media/image17.jpeg"/><Relationship Id="rId43" Type="http://schemas.openxmlformats.org/officeDocument/2006/relationships/customXml" Target="ink/ink8.xml"/><Relationship Id="rId48" Type="http://schemas.openxmlformats.org/officeDocument/2006/relationships/image" Target="media/image20.jpeg"/><Relationship Id="rId64" Type="http://schemas.openxmlformats.org/officeDocument/2006/relationships/image" Target="media/image36.jpg"/><Relationship Id="rId69" Type="http://schemas.openxmlformats.org/officeDocument/2006/relationships/image" Target="media/image41.jpeg"/><Relationship Id="rId113" Type="http://schemas.openxmlformats.org/officeDocument/2006/relationships/hyperlink" Target="https://islamansiklopedisi.org.tr/eskisehir" TargetMode="External"/><Relationship Id="rId118" Type="http://schemas.openxmlformats.org/officeDocument/2006/relationships/hyperlink" Target="https://ci.turkpatent.gov.tr/cografi-isaretler/detay/37890" TargetMode="External"/><Relationship Id="rId80" Type="http://schemas.openxmlformats.org/officeDocument/2006/relationships/image" Target="media/image48.png"/><Relationship Id="rId85" Type="http://schemas.openxmlformats.org/officeDocument/2006/relationships/hyperlink" Target="https://www.anadolu.edu.tr" TargetMode="External"/><Relationship Id="rId12" Type="http://schemas.openxmlformats.org/officeDocument/2006/relationships/footer" Target="footer1.xml"/><Relationship Id="rId17" Type="http://schemas.openxmlformats.org/officeDocument/2006/relationships/image" Target="media/image7.jpeg"/><Relationship Id="rId38" Type="http://schemas.openxmlformats.org/officeDocument/2006/relationships/customXml" Target="ink/ink5.xml"/><Relationship Id="rId59" Type="http://schemas.openxmlformats.org/officeDocument/2006/relationships/image" Target="media/image31.jpg"/><Relationship Id="rId103" Type="http://schemas.openxmlformats.org/officeDocument/2006/relationships/hyperlink" Target="https://turkiyeturizmansiklopedisi.com/" TargetMode="External"/><Relationship Id="rId108" Type="http://schemas.openxmlformats.org/officeDocument/2006/relationships/hyperlink" Target="https://eskisehir.ktb.gov.tr/TR-336961/alaaddin-camii-odunpazari.html" TargetMode="External"/><Relationship Id="rId124" Type="http://schemas.openxmlformats.org/officeDocument/2006/relationships/hyperlink" Target="https://turkiyeturizmansiklopedisi.com/" TargetMode="External"/><Relationship Id="rId129" Type="http://schemas.openxmlformats.org/officeDocument/2006/relationships/glossaryDocument" Target="glossary/document.xml"/><Relationship Id="rId54" Type="http://schemas.openxmlformats.org/officeDocument/2006/relationships/image" Target="media/image26.png"/><Relationship Id="rId70" Type="http://schemas.openxmlformats.org/officeDocument/2006/relationships/chart" Target="charts/chart3.xml"/><Relationship Id="rId75" Type="http://schemas.openxmlformats.org/officeDocument/2006/relationships/chart" Target="charts/chart6.xml"/><Relationship Id="rId91" Type="http://schemas.openxmlformats.org/officeDocument/2006/relationships/hyperlink" Target="https://www.eskisehir.bel.tr/stratejik-plan" TargetMode="External"/><Relationship Id="rId96" Type="http://schemas.openxmlformats.org/officeDocument/2006/relationships/hyperlink" Target="https://www.eskisehir.gov.tr/?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3.png"/><Relationship Id="rId28" Type="http://schemas.openxmlformats.org/officeDocument/2006/relationships/image" Target="media/image18.jpeg"/><Relationship Id="rId49" Type="http://schemas.openxmlformats.org/officeDocument/2006/relationships/image" Target="media/image21.jpeg"/><Relationship Id="rId114" Type="http://schemas.openxmlformats.org/officeDocument/2006/relationships/hyperlink" Target="https://turkiyeturizmansiklopedisi.com/" TargetMode="External"/><Relationship Id="rId119" Type="http://schemas.openxmlformats.org/officeDocument/2006/relationships/hyperlink" Target="https://ci.turkpatent.gov.tr" TargetMode="External"/><Relationship Id="rId44" Type="http://schemas.openxmlformats.org/officeDocument/2006/relationships/customXml" Target="ink/ink9.xml"/><Relationship Id="rId60" Type="http://schemas.openxmlformats.org/officeDocument/2006/relationships/image" Target="media/image32.jpeg"/><Relationship Id="rId65" Type="http://schemas.openxmlformats.org/officeDocument/2006/relationships/image" Target="media/image37.png"/><Relationship Id="rId81" Type="http://schemas.openxmlformats.org/officeDocument/2006/relationships/hyperlink" Target="https://www.airroi.com/" TargetMode="External"/><Relationship Id="rId86" Type="http://schemas.openxmlformats.org/officeDocument/2006/relationships/hyperlink" Target="https://www.anadolu.edu.tr" TargetMode="External"/><Relationship Id="rId130" Type="http://schemas.openxmlformats.org/officeDocument/2006/relationships/theme" Target="theme/theme1.xml"/><Relationship Id="rId13" Type="http://schemas.openxmlformats.org/officeDocument/2006/relationships/footer" Target="footer2.xml"/><Relationship Id="rId18" Type="http://schemas.openxmlformats.org/officeDocument/2006/relationships/image" Target="media/image8.jpeg"/><Relationship Id="rId39" Type="http://schemas.openxmlformats.org/officeDocument/2006/relationships/image" Target="media/image17.emf"/><Relationship Id="rId109" Type="http://schemas.openxmlformats.org/officeDocument/2006/relationships/hyperlink" Target="https://yigm.ktb.gov.tr/TR-201136/bakanlik-belgeli-tesis-istatistikleri.html" TargetMode="External"/><Relationship Id="rId34" Type="http://schemas.openxmlformats.org/officeDocument/2006/relationships/image" Target="media/image16.emf"/><Relationship Id="rId50" Type="http://schemas.openxmlformats.org/officeDocument/2006/relationships/image" Target="media/image22.jpeg"/><Relationship Id="rId55" Type="http://schemas.openxmlformats.org/officeDocument/2006/relationships/image" Target="media/image27.png"/><Relationship Id="rId76" Type="http://schemas.openxmlformats.org/officeDocument/2006/relationships/image" Target="media/image44.png"/><Relationship Id="rId97" Type="http://schemas.openxmlformats.org/officeDocument/2006/relationships/hyperlink" Target="https://www.esnafsarayi.com.tr" TargetMode="External"/><Relationship Id="rId104" Type="http://schemas.openxmlformats.org/officeDocument/2006/relationships/hyperlink" Target="http://www.kentbellegi.org/muze_plani.php" TargetMode="External"/><Relationship Id="rId120" Type="http://schemas.openxmlformats.org/officeDocument/2006/relationships/hyperlink" Target="https://data.tuik.gov.tr" TargetMode="External"/><Relationship Id="rId125" Type="http://schemas.openxmlformats.org/officeDocument/2006/relationships/hyperlink" Target="https://www.vegaoutleteskisehir.com" TargetMode="External"/><Relationship Id="rId7" Type="http://schemas.openxmlformats.org/officeDocument/2006/relationships/endnotes" Target="endnotes.xml"/><Relationship Id="rId71" Type="http://schemas.openxmlformats.org/officeDocument/2006/relationships/chart" Target="charts/chart4.xml"/><Relationship Id="rId92" Type="http://schemas.openxmlformats.org/officeDocument/2006/relationships/hyperlink" Target="https://eskisehir.ktb.gov.tr" TargetMode="External"/><Relationship Id="rId2" Type="http://schemas.openxmlformats.org/officeDocument/2006/relationships/numbering" Target="numbering.xml"/><Relationship Id="rId29" Type="http://schemas.openxmlformats.org/officeDocument/2006/relationships/customXml" Target="ink/ink1.xml"/><Relationship Id="rId24" Type="http://schemas.openxmlformats.org/officeDocument/2006/relationships/image" Target="media/image14.jpeg"/><Relationship Id="rId40" Type="http://schemas.openxmlformats.org/officeDocument/2006/relationships/customXml" Target="ink/ink6.xml"/><Relationship Id="rId45" Type="http://schemas.openxmlformats.org/officeDocument/2006/relationships/image" Target="media/image19.png"/><Relationship Id="rId66" Type="http://schemas.openxmlformats.org/officeDocument/2006/relationships/image" Target="media/image38.png"/><Relationship Id="rId87" Type="http://schemas.openxmlformats.org/officeDocument/2006/relationships/hyperlink" Target="https://www.asyaturkpatent.com" TargetMode="External"/><Relationship Id="rId110" Type="http://schemas.openxmlformats.org/officeDocument/2006/relationships/hyperlink" Target="https://www.mgm.gov.tr/veridegerlendirme/il-ve-ilceler-istatistik.aspx?k=A&amp;m=ESKISEHIR" TargetMode="External"/><Relationship Id="rId115" Type="http://schemas.openxmlformats.org/officeDocument/2006/relationships/hyperlink" Target="https://islamansiklopedisi.org.tr/eskisehir" TargetMode="External"/><Relationship Id="rId61" Type="http://schemas.openxmlformats.org/officeDocument/2006/relationships/image" Target="media/image33.jpeg"/><Relationship Id="rId82" Type="http://schemas.openxmlformats.org/officeDocument/2006/relationships/hyperlink" Target="https://turkiyeturizmansiklopedisi.com/sehir-turizmi" TargetMode="External"/><Relationship Id="rId19" Type="http://schemas.openxmlformats.org/officeDocument/2006/relationships/image" Target="media/image9.jpeg"/><Relationship Id="rId14" Type="http://schemas.openxmlformats.org/officeDocument/2006/relationships/image" Target="media/image4.png"/><Relationship Id="rId35" Type="http://schemas.openxmlformats.org/officeDocument/2006/relationships/customXml" Target="ink/ink2.xml"/><Relationship Id="rId56" Type="http://schemas.openxmlformats.org/officeDocument/2006/relationships/image" Target="media/image28.jpeg"/><Relationship Id="rId77" Type="http://schemas.openxmlformats.org/officeDocument/2006/relationships/image" Target="media/image45.png"/><Relationship Id="rId100" Type="http://schemas.openxmlformats.org/officeDocument/2006/relationships/hyperlink" Target="https://www.euromonitor.com/article/top-100-city-destinations-index-2025-driving-growth-and-innovation" TargetMode="External"/><Relationship Id="rId105" Type="http://schemas.openxmlformats.org/officeDocument/2006/relationships/hyperlink" Target="https://kulturenvanteri.com/yer/resadiye-camii-3/?utm_source=chatgpt.com" TargetMode="External"/><Relationship Id="rId126" Type="http://schemas.openxmlformats.org/officeDocument/2006/relationships/image" Target="media/image49.jpeg"/><Relationship Id="rId8" Type="http://schemas.openxmlformats.org/officeDocument/2006/relationships/image" Target="media/image1.png"/><Relationship Id="rId51" Type="http://schemas.openxmlformats.org/officeDocument/2006/relationships/image" Target="media/image23.jpeg"/><Relationship Id="rId72" Type="http://schemas.openxmlformats.org/officeDocument/2006/relationships/chart" Target="charts/chart5.xml"/><Relationship Id="rId93" Type="http://schemas.openxmlformats.org/officeDocument/2006/relationships/hyperlink" Target="https://www.ogu.edu.tr" TargetMode="External"/><Relationship Id="rId98" Type="http://schemas.openxmlformats.org/officeDocument/2006/relationships/hyperlink" Target="https://www.espark.com.tr/" TargetMode="External"/><Relationship Id="rId121" Type="http://schemas.openxmlformats.org/officeDocument/2006/relationships/hyperlink" Target="https://www.turkiyenintarihieserleri.com/?oku=3775" TargetMode="External"/><Relationship Id="rId3" Type="http://schemas.openxmlformats.org/officeDocument/2006/relationships/styles" Target="styles.xml"/><Relationship Id="rId25" Type="http://schemas.openxmlformats.org/officeDocument/2006/relationships/image" Target="media/image15.jpeg"/><Relationship Id="rId46" Type="http://schemas.openxmlformats.org/officeDocument/2006/relationships/chart" Target="charts/chart1.xml"/><Relationship Id="rId67" Type="http://schemas.openxmlformats.org/officeDocument/2006/relationships/image" Target="media/image39.png"/><Relationship Id="rId116" Type="http://schemas.openxmlformats.org/officeDocument/2006/relationships/hyperlink" Target="https://www.turasas.gov.tr/galeri-detay/turasas-devrim-arabalari-muzesi--eskisehir" TargetMode="External"/><Relationship Id="rId20" Type="http://schemas.openxmlformats.org/officeDocument/2006/relationships/image" Target="media/image10.jpeg"/><Relationship Id="rId41" Type="http://schemas.openxmlformats.org/officeDocument/2006/relationships/customXml" Target="ink/ink7.xml"/><Relationship Id="rId62" Type="http://schemas.openxmlformats.org/officeDocument/2006/relationships/image" Target="media/image34.jpg"/><Relationship Id="rId83" Type="http://schemas.openxmlformats.org/officeDocument/2006/relationships/hyperlink" Target="https://www.alltherooms.com/analytics/Airbnb-statistics/" TargetMode="External"/><Relationship Id="rId88" Type="http://schemas.openxmlformats.org/officeDocument/2006/relationships/hyperlink" Target="https://www.avmdergi.com/neoplus-outlet-avm-el-degistirdi/" TargetMode="External"/><Relationship Id="rId111" Type="http://schemas.openxmlformats.org/officeDocument/2006/relationships/hyperlink" Target="https://www.odunpazari.bel.tr/" TargetMode="External"/><Relationship Id="rId15" Type="http://schemas.openxmlformats.org/officeDocument/2006/relationships/image" Target="media/image5.jpeg"/><Relationship Id="rId36" Type="http://schemas.openxmlformats.org/officeDocument/2006/relationships/customXml" Target="ink/ink3.xml"/><Relationship Id="rId57" Type="http://schemas.openxmlformats.org/officeDocument/2006/relationships/image" Target="media/image29.jpg"/><Relationship Id="rId106" Type="http://schemas.openxmlformats.org/officeDocument/2006/relationships/hyperlink" Target="https://www.kulturportali.gov.tr/turkiye/eskisehir" TargetMode="External"/><Relationship Id="rId127" Type="http://schemas.openxmlformats.org/officeDocument/2006/relationships/footer" Target="footer3.xml"/><Relationship Id="rId10" Type="http://schemas.openxmlformats.org/officeDocument/2006/relationships/hyperlink" Target="https://www.yok.gov.tr/Documents/2024/yapay-zeka-kullanimina-dair-etik-rehber.pdf" TargetMode="External"/><Relationship Id="rId52" Type="http://schemas.openxmlformats.org/officeDocument/2006/relationships/image" Target="media/image24.jpeg"/><Relationship Id="rId73" Type="http://schemas.openxmlformats.org/officeDocument/2006/relationships/image" Target="media/image42.png"/><Relationship Id="rId78" Type="http://schemas.openxmlformats.org/officeDocument/2006/relationships/image" Target="media/image46.png"/><Relationship Id="rId94" Type="http://schemas.openxmlformats.org/officeDocument/2006/relationships/hyperlink" Target="https://www.eskisehirtelgraf.com/gundem/ozel-araci-olmayanlar-icin-eskisehir-ulasim-yollari-nelerdir-5-farkli-ulasim-yontemi/545" TargetMode="External"/><Relationship Id="rId99" Type="http://schemas.openxmlformats.org/officeDocument/2006/relationships/hyperlink" Target="https://www.estram.com.tr/" TargetMode="External"/><Relationship Id="rId101" Type="http://schemas.openxmlformats.org/officeDocument/2006/relationships/hyperlink" Target="http://www.festivalesti.com/" TargetMode="External"/><Relationship Id="rId122" Type="http://schemas.openxmlformats.org/officeDocument/2006/relationships/hyperlink" Target="https://www.un.org/development/desa/en/news/population/2018-revision-of-world-urbanization-prospects.html" TargetMode="External"/><Relationship Id="rId4" Type="http://schemas.openxmlformats.org/officeDocument/2006/relationships/settings" Target="settings.xml"/><Relationship Id="rId9"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oleObject" Target="Kitap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Kitap1"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Kitap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Kitap1"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Kitap1"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Kitap1"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Sayfa1!$C$3</c:f>
              <c:strCache>
                <c:ptCount val="1"/>
                <c:pt idx="0">
                  <c:v>%</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30EE-4370-9E8B-365E5BA75A2B}"/>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30EE-4370-9E8B-365E5BA75A2B}"/>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30EE-4370-9E8B-365E5BA75A2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Sayfa1!$B$4:$B$6</c:f>
              <c:strCache>
                <c:ptCount val="3"/>
                <c:pt idx="0">
                  <c:v>271-366</c:v>
                </c:pt>
                <c:pt idx="1">
                  <c:v>181-270</c:v>
                </c:pt>
                <c:pt idx="2">
                  <c:v>91-180</c:v>
                </c:pt>
              </c:strCache>
            </c:strRef>
          </c:cat>
          <c:val>
            <c:numRef>
              <c:f>Sayfa1!$C$4:$C$6</c:f>
              <c:numCache>
                <c:formatCode>0%</c:formatCode>
                <c:ptCount val="3"/>
                <c:pt idx="0">
                  <c:v>0.88</c:v>
                </c:pt>
                <c:pt idx="1">
                  <c:v>0.11</c:v>
                </c:pt>
                <c:pt idx="2">
                  <c:v>0.02</c:v>
                </c:pt>
              </c:numCache>
            </c:numRef>
          </c:val>
          <c:extLst>
            <c:ext xmlns:c16="http://schemas.microsoft.com/office/drawing/2014/chart" uri="{C3380CC4-5D6E-409C-BE32-E72D297353CC}">
              <c16:uniqueId val="{00000006-30EE-4370-9E8B-365E5BA75A2B}"/>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tr-T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tr-TR" sz="800">
                <a:latin typeface="Times New Roman" panose="02020603050405020304" pitchFamily="18" charset="0"/>
                <a:cs typeface="Times New Roman" panose="02020603050405020304" pitchFamily="18" charset="0"/>
              </a:rPr>
              <a:t>Gün Sayısı</a:t>
            </a:r>
          </a:p>
        </c:rich>
      </c:tx>
      <c:layout>
        <c:manualLayout>
          <c:xMode val="edge"/>
          <c:yMode val="edge"/>
          <c:x val="0.1393810529781338"/>
          <c:y val="0.88285019595153347"/>
        </c:manualLayout>
      </c:layout>
      <c:overlay val="0"/>
      <c:spPr>
        <a:noFill/>
        <a:ln>
          <a:solidFill>
            <a:schemeClr val="tx1"/>
          </a:solid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tr-TR"/>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212-4D84-98BC-37F432284B8B}"/>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A212-4D84-98BC-37F432284B8B}"/>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A212-4D84-98BC-37F432284B8B}"/>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A212-4D84-98BC-37F432284B8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Sayfa1!$I$8:$I$11</c:f>
              <c:strCache>
                <c:ptCount val="4"/>
                <c:pt idx="0">
                  <c:v>1-30. </c:v>
                </c:pt>
                <c:pt idx="1">
                  <c:v>31-90</c:v>
                </c:pt>
                <c:pt idx="2">
                  <c:v>91-180</c:v>
                </c:pt>
                <c:pt idx="3">
                  <c:v>181-270</c:v>
                </c:pt>
              </c:strCache>
            </c:strRef>
          </c:cat>
          <c:val>
            <c:numRef>
              <c:f>Sayfa1!$J$8:$J$11</c:f>
              <c:numCache>
                <c:formatCode>0%</c:formatCode>
                <c:ptCount val="4"/>
                <c:pt idx="0">
                  <c:v>0.55000000000000004</c:v>
                </c:pt>
                <c:pt idx="1">
                  <c:v>0.32</c:v>
                </c:pt>
                <c:pt idx="2">
                  <c:v>0.11</c:v>
                </c:pt>
                <c:pt idx="3">
                  <c:v>0.02</c:v>
                </c:pt>
              </c:numCache>
            </c:numRef>
          </c:val>
          <c:extLst>
            <c:ext xmlns:c16="http://schemas.microsoft.com/office/drawing/2014/chart" uri="{C3380CC4-5D6E-409C-BE32-E72D297353CC}">
              <c16:uniqueId val="{00000008-A212-4D84-98BC-37F432284B8B}"/>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tr-TR"/>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tr-TR" sz="1000">
                <a:latin typeface="Times New Roman" panose="02020603050405020304" pitchFamily="18" charset="0"/>
                <a:cs typeface="Times New Roman" panose="02020603050405020304" pitchFamily="18" charset="0"/>
              </a:rPr>
              <a:t>Frekans</a:t>
            </a:r>
            <a:endParaRPr lang="en-US" sz="1000">
              <a:latin typeface="Times New Roman" panose="02020603050405020304" pitchFamily="18" charset="0"/>
              <a:cs typeface="Times New Roman" panose="02020603050405020304" pitchFamily="18" charset="0"/>
            </a:endParaRPr>
          </a:p>
        </c:rich>
      </c:tx>
      <c:layout>
        <c:manualLayout>
          <c:xMode val="edge"/>
          <c:yMode val="edge"/>
          <c:x val="9.0763342082239903E-3"/>
          <c:y val="3.7037037037037035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6.1025371828521434E-2"/>
          <c:y val="0.14344925634295713"/>
          <c:w val="0.90286351706036749"/>
          <c:h val="0.66082895888013993"/>
        </c:manualLayout>
      </c:layout>
      <c:lineChart>
        <c:grouping val="standard"/>
        <c:varyColors val="0"/>
        <c:ser>
          <c:idx val="0"/>
          <c:order val="0"/>
          <c:tx>
            <c:strRef>
              <c:f>Sayfa1!$C$3</c:f>
              <c:strCache>
                <c:ptCount val="1"/>
                <c:pt idx="0">
                  <c:v>Kişi Sayısı</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dLbl>
              <c:idx val="0"/>
              <c:layout>
                <c:manualLayout>
                  <c:x val="-1.1111111111111112E-2"/>
                  <c:y val="-2.777777777777794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7A4F-4237-B94B-B0EF058700E6}"/>
                </c:ext>
              </c:extLst>
            </c:dLbl>
            <c:dLbl>
              <c:idx val="1"/>
              <c:layout>
                <c:manualLayout>
                  <c:x val="-2.5000000000000026E-2"/>
                  <c:y val="-3.240740740740757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7A4F-4237-B94B-B0EF058700E6}"/>
                </c:ext>
              </c:extLst>
            </c:dLbl>
            <c:dLbl>
              <c:idx val="2"/>
              <c:layout>
                <c:manualLayout>
                  <c:x val="-3.3333333333333333E-2"/>
                  <c:y val="3.703703703703686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7A4F-4237-B94B-B0EF058700E6}"/>
                </c:ext>
              </c:extLst>
            </c:dLbl>
            <c:dLbl>
              <c:idx val="3"/>
              <c:layout>
                <c:manualLayout>
                  <c:x val="-3.6111111111111108E-2"/>
                  <c:y val="6.01851851851850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7A4F-4237-B94B-B0EF058700E6}"/>
                </c:ext>
              </c:extLst>
            </c:dLbl>
            <c:dLbl>
              <c:idx val="4"/>
              <c:layout>
                <c:manualLayout>
                  <c:x val="-3.3333333333333333E-2"/>
                  <c:y val="3.240740740740740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7A4F-4237-B94B-B0EF058700E6}"/>
                </c:ext>
              </c:extLst>
            </c:dLbl>
            <c:dLbl>
              <c:idx val="5"/>
              <c:layout>
                <c:manualLayout>
                  <c:x val="-3.3333333333333381E-2"/>
                  <c:y val="5.092592592592592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7A4F-4237-B94B-B0EF058700E6}"/>
                </c:ext>
              </c:extLst>
            </c:dLbl>
            <c:dLbl>
              <c:idx val="6"/>
              <c:layout>
                <c:manualLayout>
                  <c:x val="-3.3333333333333333E-2"/>
                  <c:y val="-4.166666666666668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7A4F-4237-B94B-B0EF058700E6}"/>
                </c:ext>
              </c:extLst>
            </c:dLbl>
            <c:dLbl>
              <c:idx val="7"/>
              <c:layout>
                <c:manualLayout>
                  <c:x val="-4.7222222222222325E-2"/>
                  <c:y val="-4.166666666666668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7A4F-4237-B94B-B0EF058700E6}"/>
                </c:ext>
              </c:extLst>
            </c:dLbl>
            <c:dLbl>
              <c:idx val="8"/>
              <c:layout>
                <c:manualLayout>
                  <c:x val="-8.3333333333334356E-3"/>
                  <c:y val="-2.314814814814814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7A4F-4237-B94B-B0EF058700E6}"/>
                </c:ext>
              </c:extLst>
            </c:dLbl>
            <c:dLbl>
              <c:idx val="9"/>
              <c:layout>
                <c:manualLayout>
                  <c:x val="-2.5000000000000001E-2"/>
                  <c:y val="-3.240740740740740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7A4F-4237-B94B-B0EF058700E6}"/>
                </c:ext>
              </c:extLst>
            </c:dLbl>
            <c:dLbl>
              <c:idx val="10"/>
              <c:layout>
                <c:manualLayout>
                  <c:x val="-1.9444444444444445E-2"/>
                  <c:y val="-3.240740740740740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7A4F-4237-B94B-B0EF058700E6}"/>
                </c:ext>
              </c:extLst>
            </c:dLbl>
            <c:dLbl>
              <c:idx val="11"/>
              <c:layout>
                <c:manualLayout>
                  <c:x val="-3.3333333333333333E-2"/>
                  <c:y val="-5.0925925925925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7A4F-4237-B94B-B0EF058700E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Sayfa1!$B$4:$B$15</c:f>
              <c:strCache>
                <c:ptCount val="12"/>
                <c:pt idx="0">
                  <c:v>Ocak</c:v>
                </c:pt>
                <c:pt idx="1">
                  <c:v>Şubat</c:v>
                </c:pt>
                <c:pt idx="2">
                  <c:v>Mart</c:v>
                </c:pt>
                <c:pt idx="3">
                  <c:v>Nisan </c:v>
                </c:pt>
                <c:pt idx="4">
                  <c:v>Mayıs</c:v>
                </c:pt>
                <c:pt idx="5">
                  <c:v>Haziran</c:v>
                </c:pt>
                <c:pt idx="6">
                  <c:v>Temmuz</c:v>
                </c:pt>
                <c:pt idx="7">
                  <c:v>Ağustos</c:v>
                </c:pt>
                <c:pt idx="8">
                  <c:v>Eylül</c:v>
                </c:pt>
                <c:pt idx="9">
                  <c:v>Ekim</c:v>
                </c:pt>
                <c:pt idx="10">
                  <c:v>Kasım</c:v>
                </c:pt>
                <c:pt idx="11">
                  <c:v>Aralık</c:v>
                </c:pt>
              </c:strCache>
            </c:strRef>
          </c:cat>
          <c:val>
            <c:numRef>
              <c:f>Sayfa1!$C$4:$C$15</c:f>
              <c:numCache>
                <c:formatCode>General</c:formatCode>
                <c:ptCount val="12"/>
                <c:pt idx="0">
                  <c:v>0</c:v>
                </c:pt>
                <c:pt idx="1">
                  <c:v>0</c:v>
                </c:pt>
                <c:pt idx="2">
                  <c:v>1</c:v>
                </c:pt>
                <c:pt idx="3">
                  <c:v>4</c:v>
                </c:pt>
                <c:pt idx="4">
                  <c:v>7</c:v>
                </c:pt>
                <c:pt idx="5">
                  <c:v>8</c:v>
                </c:pt>
                <c:pt idx="6">
                  <c:v>10</c:v>
                </c:pt>
                <c:pt idx="7">
                  <c:v>10</c:v>
                </c:pt>
                <c:pt idx="8">
                  <c:v>6</c:v>
                </c:pt>
                <c:pt idx="9">
                  <c:v>5</c:v>
                </c:pt>
                <c:pt idx="10">
                  <c:v>1</c:v>
                </c:pt>
                <c:pt idx="11">
                  <c:v>0</c:v>
                </c:pt>
              </c:numCache>
            </c:numRef>
          </c:val>
          <c:smooth val="0"/>
          <c:extLst>
            <c:ext xmlns:c16="http://schemas.microsoft.com/office/drawing/2014/chart" uri="{C3380CC4-5D6E-409C-BE32-E72D297353CC}">
              <c16:uniqueId val="{0000000C-7A4F-4237-B94B-B0EF058700E6}"/>
            </c:ext>
          </c:extLst>
        </c:ser>
        <c:dLbls>
          <c:showLegendKey val="0"/>
          <c:showVal val="0"/>
          <c:showCatName val="0"/>
          <c:showSerName val="0"/>
          <c:showPercent val="0"/>
          <c:showBubbleSize val="0"/>
        </c:dLbls>
        <c:marker val="1"/>
        <c:smooth val="0"/>
        <c:axId val="139069375"/>
        <c:axId val="139069855"/>
      </c:lineChart>
      <c:catAx>
        <c:axId val="1390693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139069855"/>
        <c:crosses val="autoZero"/>
        <c:auto val="1"/>
        <c:lblAlgn val="ctr"/>
        <c:lblOffset val="100"/>
        <c:noMultiLvlLbl val="0"/>
      </c:catAx>
      <c:valAx>
        <c:axId val="13906985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139069375"/>
        <c:crosses val="autoZero"/>
        <c:crossBetween val="between"/>
      </c:valAx>
      <c:spPr>
        <a:noFill/>
        <a:ln>
          <a:solidFill>
            <a:schemeClr val="tx1"/>
          </a:solid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tr-T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000"/>
              <a:t>Frekans</a:t>
            </a:r>
          </a:p>
        </c:rich>
      </c:tx>
      <c:layout>
        <c:manualLayout>
          <c:xMode val="edge"/>
          <c:yMode val="edge"/>
          <c:x val="1.1451224846894172E-2"/>
          <c:y val="4.166666666666666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tr-TR"/>
        </a:p>
      </c:txPr>
    </c:title>
    <c:autoTitleDeleted val="0"/>
    <c:plotArea>
      <c:layout/>
      <c:barChart>
        <c:barDir val="col"/>
        <c:grouping val="clustered"/>
        <c:varyColors val="0"/>
        <c:ser>
          <c:idx val="0"/>
          <c:order val="0"/>
          <c:tx>
            <c:strRef>
              <c:f>Sayfa1!$F$6</c:f>
              <c:strCache>
                <c:ptCount val="1"/>
                <c:pt idx="0">
                  <c:v>Frekans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Sayfa1!$G$5:$I$5</c:f>
              <c:strCache>
                <c:ptCount val="3"/>
                <c:pt idx="0">
                  <c:v>2004-2009</c:v>
                </c:pt>
                <c:pt idx="1">
                  <c:v>2010-2015</c:v>
                </c:pt>
                <c:pt idx="2">
                  <c:v>2016-2021</c:v>
                </c:pt>
              </c:strCache>
            </c:strRef>
          </c:cat>
          <c:val>
            <c:numRef>
              <c:f>Sayfa1!$G$6:$I$6</c:f>
              <c:numCache>
                <c:formatCode>General</c:formatCode>
                <c:ptCount val="3"/>
                <c:pt idx="0">
                  <c:v>2</c:v>
                </c:pt>
                <c:pt idx="1">
                  <c:v>5</c:v>
                </c:pt>
                <c:pt idx="2">
                  <c:v>1</c:v>
                </c:pt>
              </c:numCache>
            </c:numRef>
          </c:val>
          <c:extLst>
            <c:ext xmlns:c16="http://schemas.microsoft.com/office/drawing/2014/chart" uri="{C3380CC4-5D6E-409C-BE32-E72D297353CC}">
              <c16:uniqueId val="{00000000-7BB0-41FA-8118-ECD66400BB5B}"/>
            </c:ext>
          </c:extLst>
        </c:ser>
        <c:dLbls>
          <c:showLegendKey val="0"/>
          <c:showVal val="0"/>
          <c:showCatName val="0"/>
          <c:showSerName val="0"/>
          <c:showPercent val="0"/>
          <c:showBubbleSize val="0"/>
        </c:dLbls>
        <c:gapWidth val="219"/>
        <c:overlap val="-27"/>
        <c:axId val="2084857232"/>
        <c:axId val="2084851472"/>
      </c:barChart>
      <c:catAx>
        <c:axId val="20848572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2084851472"/>
        <c:crosses val="autoZero"/>
        <c:auto val="1"/>
        <c:lblAlgn val="ctr"/>
        <c:lblOffset val="100"/>
        <c:noMultiLvlLbl val="0"/>
      </c:catAx>
      <c:valAx>
        <c:axId val="20848514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tr-TR"/>
          </a:p>
        </c:txPr>
        <c:crossAx val="2084857232"/>
        <c:crosses val="autoZero"/>
        <c:crossBetween val="between"/>
      </c:valAx>
      <c:spPr>
        <a:noFill/>
        <a:ln>
          <a:solidFill>
            <a:schemeClr val="tx1"/>
          </a:solid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tr-TR"/>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100">
                <a:latin typeface="Times New Roman" panose="02020603050405020304" pitchFamily="18" charset="0"/>
                <a:cs typeface="Times New Roman" panose="02020603050405020304" pitchFamily="18" charset="0"/>
              </a:rPr>
              <a:t>Katılımcı Sayısı</a:t>
            </a:r>
          </a:p>
        </c:rich>
      </c:tx>
      <c:layout>
        <c:manualLayout>
          <c:xMode val="edge"/>
          <c:yMode val="edge"/>
          <c:x val="0.54499593800774893"/>
          <c:y val="0.94200596228866795"/>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tr-TR"/>
        </a:p>
      </c:txPr>
    </c:title>
    <c:autoTitleDeleted val="0"/>
    <c:plotArea>
      <c:layout>
        <c:manualLayout>
          <c:layoutTarget val="inner"/>
          <c:xMode val="edge"/>
          <c:yMode val="edge"/>
          <c:x val="0.35211617876207907"/>
          <c:y val="5.012461059190032E-2"/>
          <c:w val="0.6210215187548509"/>
          <c:h val="0.81218608187995189"/>
        </c:manualLayout>
      </c:layout>
      <c:barChart>
        <c:barDir val="bar"/>
        <c:grouping val="clustered"/>
        <c:varyColors val="0"/>
        <c:ser>
          <c:idx val="0"/>
          <c:order val="0"/>
          <c:tx>
            <c:strRef>
              <c:f>Sayfa1!$F$11</c:f>
              <c:strCache>
                <c:ptCount val="1"/>
                <c:pt idx="0">
                  <c:v>Katılımcı Sayısı</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Sayfa1!$E$12:$E$22</c:f>
              <c:strCache>
                <c:ptCount val="11"/>
                <c:pt idx="0">
                  <c:v>Restorasyon ve yenileme çalışmalarının artması</c:v>
                </c:pt>
                <c:pt idx="1">
                  <c:v>Yerel halkın tutumu</c:v>
                </c:pt>
                <c:pt idx="2">
                  <c:v>Müzelerin artması</c:v>
                </c:pt>
                <c:pt idx="3">
                  <c:v>Sanatsal faaliyetler</c:v>
                </c:pt>
                <c:pt idx="4">
                  <c:v>Altyapı ve üstyapı olanaklarının artması</c:v>
                </c:pt>
                <c:pt idx="5">
                  <c:v>Hızlı trenin varlığı</c:v>
                </c:pt>
                <c:pt idx="6">
                  <c:v>Reklam ve tanıtım çalışmaları</c:v>
                </c:pt>
                <c:pt idx="7">
                  <c:v>Coğrafi konumu</c:v>
                </c:pt>
                <c:pt idx="8">
                  <c:v>Yerel yönetimlerin çalışmaları</c:v>
                </c:pt>
                <c:pt idx="9">
                  <c:v>Tarihi ve kültürel değerler</c:v>
                </c:pt>
                <c:pt idx="10">
                  <c:v>Şehrin imajı</c:v>
                </c:pt>
              </c:strCache>
            </c:strRef>
          </c:cat>
          <c:val>
            <c:numRef>
              <c:f>Sayfa1!$F$12:$F$22</c:f>
              <c:numCache>
                <c:formatCode>General</c:formatCode>
                <c:ptCount val="11"/>
                <c:pt idx="0">
                  <c:v>1</c:v>
                </c:pt>
                <c:pt idx="1">
                  <c:v>1</c:v>
                </c:pt>
                <c:pt idx="2">
                  <c:v>2</c:v>
                </c:pt>
                <c:pt idx="3">
                  <c:v>2</c:v>
                </c:pt>
                <c:pt idx="4">
                  <c:v>2</c:v>
                </c:pt>
                <c:pt idx="5">
                  <c:v>3</c:v>
                </c:pt>
                <c:pt idx="6">
                  <c:v>3</c:v>
                </c:pt>
                <c:pt idx="7">
                  <c:v>4</c:v>
                </c:pt>
                <c:pt idx="8">
                  <c:v>4</c:v>
                </c:pt>
                <c:pt idx="9">
                  <c:v>4</c:v>
                </c:pt>
                <c:pt idx="10">
                  <c:v>5</c:v>
                </c:pt>
              </c:numCache>
            </c:numRef>
          </c:val>
          <c:extLst>
            <c:ext xmlns:c16="http://schemas.microsoft.com/office/drawing/2014/chart" uri="{C3380CC4-5D6E-409C-BE32-E72D297353CC}">
              <c16:uniqueId val="{00000000-85F9-45D2-8175-14C0EB962CC3}"/>
            </c:ext>
          </c:extLst>
        </c:ser>
        <c:dLbls>
          <c:showLegendKey val="0"/>
          <c:showVal val="0"/>
          <c:showCatName val="0"/>
          <c:showSerName val="0"/>
          <c:showPercent val="0"/>
          <c:showBubbleSize val="0"/>
        </c:dLbls>
        <c:gapWidth val="182"/>
        <c:axId val="994952223"/>
        <c:axId val="994952703"/>
      </c:barChart>
      <c:catAx>
        <c:axId val="99495222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tr-TR"/>
          </a:p>
        </c:txPr>
        <c:crossAx val="994952703"/>
        <c:crosses val="autoZero"/>
        <c:auto val="1"/>
        <c:lblAlgn val="ctr"/>
        <c:lblOffset val="100"/>
        <c:noMultiLvlLbl val="0"/>
      </c:catAx>
      <c:valAx>
        <c:axId val="994952703"/>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tr-TR"/>
          </a:p>
        </c:txPr>
        <c:crossAx val="99495222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tr-TR"/>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tr-T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tr-T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Sayfa1!$G$12:$G$13</c:f>
              <c:strCache>
                <c:ptCount val="2"/>
                <c:pt idx="0">
                  <c:v>Alınıyor</c:v>
                </c:pt>
                <c:pt idx="1">
                  <c:v>Alınmıyor</c:v>
                </c:pt>
              </c:strCache>
            </c:strRef>
          </c:cat>
          <c:val>
            <c:numRef>
              <c:f>Sayfa1!$H$12:$H$13</c:f>
              <c:numCache>
                <c:formatCode>General</c:formatCode>
                <c:ptCount val="2"/>
                <c:pt idx="0">
                  <c:v>6</c:v>
                </c:pt>
                <c:pt idx="1">
                  <c:v>14</c:v>
                </c:pt>
              </c:numCache>
            </c:numRef>
          </c:val>
          <c:extLst>
            <c:ext xmlns:c16="http://schemas.microsoft.com/office/drawing/2014/chart" uri="{C3380CC4-5D6E-409C-BE32-E72D297353CC}">
              <c16:uniqueId val="{00000000-0E74-4A9C-8162-012BD03C3F36}"/>
            </c:ext>
          </c:extLst>
        </c:ser>
        <c:dLbls>
          <c:showLegendKey val="0"/>
          <c:showVal val="0"/>
          <c:showCatName val="0"/>
          <c:showSerName val="0"/>
          <c:showPercent val="0"/>
          <c:showBubbleSize val="0"/>
        </c:dLbls>
        <c:gapWidth val="219"/>
        <c:overlap val="-27"/>
        <c:axId val="569856367"/>
        <c:axId val="569862607"/>
      </c:barChart>
      <c:catAx>
        <c:axId val="569856367"/>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r>
                  <a:rPr lang="tr-TR">
                    <a:solidFill>
                      <a:schemeClr val="tx1">
                        <a:lumMod val="95000"/>
                        <a:lumOff val="5000"/>
                      </a:schemeClr>
                    </a:solidFill>
                    <a:latin typeface="Times New Roman" panose="02020603050405020304" pitchFamily="18" charset="0"/>
                    <a:cs typeface="Times New Roman" panose="02020603050405020304" pitchFamily="18" charset="0"/>
                  </a:rPr>
                  <a:t>Paydaş</a:t>
                </a:r>
                <a:r>
                  <a:rPr lang="tr-TR" baseline="0">
                    <a:solidFill>
                      <a:schemeClr val="tx1">
                        <a:lumMod val="95000"/>
                        <a:lumOff val="5000"/>
                      </a:schemeClr>
                    </a:solidFill>
                    <a:latin typeface="Times New Roman" panose="02020603050405020304" pitchFamily="18" charset="0"/>
                    <a:cs typeface="Times New Roman" panose="02020603050405020304" pitchFamily="18" charset="0"/>
                  </a:rPr>
                  <a:t> Görüşü</a:t>
                </a:r>
                <a:endParaRPr lang="tr-TR">
                  <a:solidFill>
                    <a:schemeClr val="tx1">
                      <a:lumMod val="95000"/>
                      <a:lumOff val="5000"/>
                    </a:schemeClr>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tr-TR"/>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tr-TR"/>
          </a:p>
        </c:txPr>
        <c:crossAx val="569862607"/>
        <c:crosses val="autoZero"/>
        <c:auto val="1"/>
        <c:lblAlgn val="ctr"/>
        <c:lblOffset val="100"/>
        <c:noMultiLvlLbl val="0"/>
      </c:catAx>
      <c:valAx>
        <c:axId val="569862607"/>
        <c:scaling>
          <c:orientation val="minMax"/>
        </c:scaling>
        <c:delete val="0"/>
        <c:axPos val="l"/>
        <c:majorGridlines>
          <c:spPr>
            <a:ln w="9525" cap="flat" cmpd="sng" algn="ctr">
              <a:solidFill>
                <a:schemeClr val="tx1">
                  <a:lumMod val="50000"/>
                  <a:lumOff val="50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r>
                  <a:rPr lang="tr-TR">
                    <a:solidFill>
                      <a:schemeClr val="tx1">
                        <a:lumMod val="95000"/>
                        <a:lumOff val="5000"/>
                      </a:schemeClr>
                    </a:solidFill>
                    <a:latin typeface="Times New Roman" panose="02020603050405020304" pitchFamily="18" charset="0"/>
                    <a:cs typeface="Times New Roman" panose="02020603050405020304" pitchFamily="18" charset="0"/>
                  </a:rPr>
                  <a:t>Katılımcı</a:t>
                </a:r>
                <a:r>
                  <a:rPr lang="tr-TR" baseline="0">
                    <a:solidFill>
                      <a:schemeClr val="tx1">
                        <a:lumMod val="95000"/>
                        <a:lumOff val="5000"/>
                      </a:schemeClr>
                    </a:solidFill>
                    <a:latin typeface="Times New Roman" panose="02020603050405020304" pitchFamily="18" charset="0"/>
                    <a:cs typeface="Times New Roman" panose="02020603050405020304" pitchFamily="18" charset="0"/>
                  </a:rPr>
                  <a:t> Sayısı</a:t>
                </a:r>
                <a:endParaRPr lang="tr-TR">
                  <a:solidFill>
                    <a:schemeClr val="tx1">
                      <a:lumMod val="95000"/>
                      <a:lumOff val="5000"/>
                    </a:schemeClr>
                  </a:solidFill>
                  <a:latin typeface="Times New Roman" panose="02020603050405020304" pitchFamily="18" charset="0"/>
                  <a:cs typeface="Times New Roman" panose="02020603050405020304" pitchFamily="18" charset="0"/>
                </a:endParaRPr>
              </a:p>
            </c:rich>
          </c:tx>
          <c:layout>
            <c:manualLayout>
              <c:xMode val="edge"/>
              <c:yMode val="edge"/>
              <c:x val="2.0178279601842222E-2"/>
              <c:y val="0.22789430796503565"/>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tr-TR"/>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tr-TR"/>
          </a:p>
        </c:txPr>
        <c:crossAx val="569856367"/>
        <c:crosses val="autoZero"/>
        <c:crossBetween val="between"/>
      </c:valAx>
      <c:spPr>
        <a:noFill/>
        <a:ln>
          <a:solidFill>
            <a:schemeClr val="tx1"/>
          </a:solidFill>
        </a:ln>
        <a:effectLst/>
      </c:spPr>
    </c:plotArea>
    <c:plotVisOnly val="1"/>
    <c:dispBlanksAs val="gap"/>
    <c:showDLblsOverMax val="0"/>
  </c:chart>
  <c:spPr>
    <a:solidFill>
      <a:schemeClr val="bg1"/>
    </a:solidFill>
    <a:ln w="9525" cap="flat" cmpd="sng" algn="ctr">
      <a:solidFill>
        <a:schemeClr val="tx1"/>
      </a:solidFill>
      <a:round/>
    </a:ln>
    <a:effectLst/>
  </c:spPr>
  <c:txPr>
    <a:bodyPr/>
    <a:lstStyle/>
    <a:p>
      <a:pPr>
        <a:defRPr/>
      </a:pPr>
      <a:endParaRPr lang="tr-T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344B5D280047CE8979D184C3CFD8DF"/>
        <w:category>
          <w:name w:val="Genel"/>
          <w:gallery w:val="placeholder"/>
        </w:category>
        <w:types>
          <w:type w:val="bbPlcHdr"/>
        </w:types>
        <w:behaviors>
          <w:behavior w:val="content"/>
        </w:behaviors>
        <w:guid w:val="{49C4F201-2058-4A5D-9D59-4930CB0E1EBA}"/>
      </w:docPartPr>
      <w:docPartBody>
        <w:p w:rsidR="0096444D" w:rsidRDefault="00515D37" w:rsidP="00515D37">
          <w:pPr>
            <w:pStyle w:val="FF344B5D280047CE8979D184C3CFD8DF"/>
          </w:pPr>
          <w:r w:rsidRPr="0011413A">
            <w:rPr>
              <w:rStyle w:val="YerTutucuMetni"/>
            </w:rPr>
            <w:t>Metin girmek için buraya tıklayın veya dokunun.</w:t>
          </w:r>
        </w:p>
      </w:docPartBody>
    </w:docPart>
    <w:docPart>
      <w:docPartPr>
        <w:name w:val="89987C2888D14BE7B208B076CE4BE161"/>
        <w:category>
          <w:name w:val="Genel"/>
          <w:gallery w:val="placeholder"/>
        </w:category>
        <w:types>
          <w:type w:val="bbPlcHdr"/>
        </w:types>
        <w:behaviors>
          <w:behavior w:val="content"/>
        </w:behaviors>
        <w:guid w:val="{B2131490-3AF3-4692-B3C4-D24B2FB64C3B}"/>
      </w:docPartPr>
      <w:docPartBody>
        <w:p w:rsidR="00E87717" w:rsidRDefault="00B871AE" w:rsidP="00B871AE">
          <w:pPr>
            <w:pStyle w:val="89987C2888D14BE7B208B076CE4BE161"/>
          </w:pPr>
          <w:r w:rsidRPr="0011413A">
            <w:rPr>
              <w:rStyle w:val="YerTutucuMetni"/>
            </w:rPr>
            <w:t>Metin girmek için buraya tıklayın veya dokunun.</w:t>
          </w:r>
        </w:p>
      </w:docPartBody>
    </w:docPart>
    <w:docPart>
      <w:docPartPr>
        <w:name w:val="9FB79FD0870B4DFB91E2AB163FC5D671"/>
        <w:category>
          <w:name w:val="Genel"/>
          <w:gallery w:val="placeholder"/>
        </w:category>
        <w:types>
          <w:type w:val="bbPlcHdr"/>
        </w:types>
        <w:behaviors>
          <w:behavior w:val="content"/>
        </w:behaviors>
        <w:guid w:val="{11E2A7F3-5E4C-4A62-9A01-5E9414F8CA0D}"/>
      </w:docPartPr>
      <w:docPartBody>
        <w:p w:rsidR="00E87717" w:rsidRDefault="00B871AE" w:rsidP="00B871AE">
          <w:pPr>
            <w:pStyle w:val="9FB79FD0870B4DFB91E2AB163FC5D671"/>
          </w:pPr>
          <w:r w:rsidRPr="0011413A">
            <w:rPr>
              <w:rStyle w:val="YerTutucuMetni"/>
            </w:rPr>
            <w:t>Metin girmek için buraya tıklayın veya dokunun.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Liberation Serif">
    <w:altName w:val="Times New Roman"/>
    <w:charset w:val="A2"/>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8100AAF7" w:usb1="0000807B" w:usb2="00000008"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A2"/>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D37"/>
    <w:rsid w:val="00004D8E"/>
    <w:rsid w:val="00027D99"/>
    <w:rsid w:val="00034250"/>
    <w:rsid w:val="00060FE2"/>
    <w:rsid w:val="00091699"/>
    <w:rsid w:val="0009456A"/>
    <w:rsid w:val="000E12B6"/>
    <w:rsid w:val="000F22B5"/>
    <w:rsid w:val="00101C9D"/>
    <w:rsid w:val="00106370"/>
    <w:rsid w:val="0011423D"/>
    <w:rsid w:val="00164AB1"/>
    <w:rsid w:val="00181710"/>
    <w:rsid w:val="001909B6"/>
    <w:rsid w:val="0019394C"/>
    <w:rsid w:val="001C3229"/>
    <w:rsid w:val="00202D6F"/>
    <w:rsid w:val="0023483A"/>
    <w:rsid w:val="00264B55"/>
    <w:rsid w:val="0026540E"/>
    <w:rsid w:val="0026626A"/>
    <w:rsid w:val="00286D34"/>
    <w:rsid w:val="002939A6"/>
    <w:rsid w:val="002B30C0"/>
    <w:rsid w:val="002C1798"/>
    <w:rsid w:val="002C4C4F"/>
    <w:rsid w:val="002D461B"/>
    <w:rsid w:val="002D6519"/>
    <w:rsid w:val="002E030D"/>
    <w:rsid w:val="002F667E"/>
    <w:rsid w:val="003164E3"/>
    <w:rsid w:val="003475D0"/>
    <w:rsid w:val="0036582E"/>
    <w:rsid w:val="00370189"/>
    <w:rsid w:val="00372674"/>
    <w:rsid w:val="0038025D"/>
    <w:rsid w:val="00381282"/>
    <w:rsid w:val="00390252"/>
    <w:rsid w:val="00392792"/>
    <w:rsid w:val="003A1136"/>
    <w:rsid w:val="003A62A4"/>
    <w:rsid w:val="003B07D1"/>
    <w:rsid w:val="003C1A19"/>
    <w:rsid w:val="00401227"/>
    <w:rsid w:val="00432918"/>
    <w:rsid w:val="00462635"/>
    <w:rsid w:val="0049097B"/>
    <w:rsid w:val="004B31D9"/>
    <w:rsid w:val="004B4C6D"/>
    <w:rsid w:val="004C1699"/>
    <w:rsid w:val="004F0106"/>
    <w:rsid w:val="005001E6"/>
    <w:rsid w:val="00515D37"/>
    <w:rsid w:val="005179CB"/>
    <w:rsid w:val="00522B6F"/>
    <w:rsid w:val="00523D1C"/>
    <w:rsid w:val="005310E4"/>
    <w:rsid w:val="005358E5"/>
    <w:rsid w:val="00541B32"/>
    <w:rsid w:val="00583DF9"/>
    <w:rsid w:val="00584130"/>
    <w:rsid w:val="005925EF"/>
    <w:rsid w:val="005A209E"/>
    <w:rsid w:val="005B7232"/>
    <w:rsid w:val="005C4991"/>
    <w:rsid w:val="005C5CDF"/>
    <w:rsid w:val="005E49BA"/>
    <w:rsid w:val="005E654D"/>
    <w:rsid w:val="0060663A"/>
    <w:rsid w:val="00637E2B"/>
    <w:rsid w:val="006A4228"/>
    <w:rsid w:val="006A4FE3"/>
    <w:rsid w:val="006E7A43"/>
    <w:rsid w:val="006F0A9F"/>
    <w:rsid w:val="00701724"/>
    <w:rsid w:val="007064EC"/>
    <w:rsid w:val="00717047"/>
    <w:rsid w:val="00727A2B"/>
    <w:rsid w:val="00731BCC"/>
    <w:rsid w:val="007428A6"/>
    <w:rsid w:val="0075682D"/>
    <w:rsid w:val="00763862"/>
    <w:rsid w:val="007968BA"/>
    <w:rsid w:val="0079693D"/>
    <w:rsid w:val="007A5FA7"/>
    <w:rsid w:val="007B727C"/>
    <w:rsid w:val="007D2634"/>
    <w:rsid w:val="007D67CC"/>
    <w:rsid w:val="007D7600"/>
    <w:rsid w:val="007E0CFF"/>
    <w:rsid w:val="007E7E56"/>
    <w:rsid w:val="007F1990"/>
    <w:rsid w:val="008262D7"/>
    <w:rsid w:val="00826538"/>
    <w:rsid w:val="00826847"/>
    <w:rsid w:val="00834E71"/>
    <w:rsid w:val="0087073D"/>
    <w:rsid w:val="008829A0"/>
    <w:rsid w:val="00883CFC"/>
    <w:rsid w:val="008D450B"/>
    <w:rsid w:val="00907524"/>
    <w:rsid w:val="00931D38"/>
    <w:rsid w:val="0096444D"/>
    <w:rsid w:val="00970F6F"/>
    <w:rsid w:val="0098432F"/>
    <w:rsid w:val="00990D3F"/>
    <w:rsid w:val="009920F3"/>
    <w:rsid w:val="009E522F"/>
    <w:rsid w:val="009F4315"/>
    <w:rsid w:val="00A11FA0"/>
    <w:rsid w:val="00A14C12"/>
    <w:rsid w:val="00A33E47"/>
    <w:rsid w:val="00A56D1C"/>
    <w:rsid w:val="00A731FD"/>
    <w:rsid w:val="00A739E7"/>
    <w:rsid w:val="00A807A8"/>
    <w:rsid w:val="00AB0B94"/>
    <w:rsid w:val="00AB3C0A"/>
    <w:rsid w:val="00AB68A1"/>
    <w:rsid w:val="00AC1BAC"/>
    <w:rsid w:val="00AC5B85"/>
    <w:rsid w:val="00AD2BD2"/>
    <w:rsid w:val="00B32BCD"/>
    <w:rsid w:val="00B37876"/>
    <w:rsid w:val="00B62BC9"/>
    <w:rsid w:val="00B64679"/>
    <w:rsid w:val="00B713B6"/>
    <w:rsid w:val="00B871AE"/>
    <w:rsid w:val="00B87538"/>
    <w:rsid w:val="00BA213F"/>
    <w:rsid w:val="00BA337F"/>
    <w:rsid w:val="00BD2FF6"/>
    <w:rsid w:val="00BF73A2"/>
    <w:rsid w:val="00C35E1D"/>
    <w:rsid w:val="00C45547"/>
    <w:rsid w:val="00C61A50"/>
    <w:rsid w:val="00C626CD"/>
    <w:rsid w:val="00C74CB9"/>
    <w:rsid w:val="00CA7DC6"/>
    <w:rsid w:val="00CB291A"/>
    <w:rsid w:val="00CD53A7"/>
    <w:rsid w:val="00D10E5D"/>
    <w:rsid w:val="00D11F03"/>
    <w:rsid w:val="00D20F81"/>
    <w:rsid w:val="00D31302"/>
    <w:rsid w:val="00D64D45"/>
    <w:rsid w:val="00D76EF6"/>
    <w:rsid w:val="00D94B44"/>
    <w:rsid w:val="00DA2E07"/>
    <w:rsid w:val="00E023E9"/>
    <w:rsid w:val="00E16680"/>
    <w:rsid w:val="00E213BF"/>
    <w:rsid w:val="00E51D55"/>
    <w:rsid w:val="00E56D4E"/>
    <w:rsid w:val="00E61C04"/>
    <w:rsid w:val="00E77346"/>
    <w:rsid w:val="00E87717"/>
    <w:rsid w:val="00E91ED1"/>
    <w:rsid w:val="00E947BA"/>
    <w:rsid w:val="00EA096C"/>
    <w:rsid w:val="00EE2382"/>
    <w:rsid w:val="00F04AE7"/>
    <w:rsid w:val="00F12B87"/>
    <w:rsid w:val="00F360F7"/>
    <w:rsid w:val="00F52766"/>
    <w:rsid w:val="00F53DF0"/>
    <w:rsid w:val="00F563F6"/>
    <w:rsid w:val="00F6219F"/>
    <w:rsid w:val="00F706D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B871AE"/>
    <w:rPr>
      <w:color w:val="666666"/>
    </w:rPr>
  </w:style>
  <w:style w:type="paragraph" w:customStyle="1" w:styleId="FF344B5D280047CE8979D184C3CFD8DF">
    <w:name w:val="FF344B5D280047CE8979D184C3CFD8DF"/>
    <w:rsid w:val="00515D37"/>
  </w:style>
  <w:style w:type="paragraph" w:customStyle="1" w:styleId="89987C2888D14BE7B208B076CE4BE161">
    <w:name w:val="89987C2888D14BE7B208B076CE4BE161"/>
    <w:rsid w:val="00B871AE"/>
  </w:style>
  <w:style w:type="paragraph" w:customStyle="1" w:styleId="9FB79FD0870B4DFB91E2AB163FC5D671">
    <w:name w:val="9FB79FD0870B4DFB91E2AB163FC5D671"/>
    <w:rsid w:val="00B871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2T20:51:57.249"/>
    </inkml:context>
    <inkml:brush xml:id="br0">
      <inkml:brushProperty name="width" value="0.05" units="cm"/>
      <inkml:brushProperty name="height" value="0.05" units="cm"/>
      <inkml:brushProperty name="color" value="#FFC114"/>
    </inkml:brush>
  </inkml:definitions>
  <inkml:trace contextRef="#ctx0" brushRef="#br0">0 0 24575,'0'0'-8191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2T20:51:55.859"/>
    </inkml:context>
    <inkml:brush xml:id="br0">
      <inkml:brushProperty name="width" value="0.05" units="cm"/>
      <inkml:brushProperty name="height" value="0.05" units="cm"/>
      <inkml:brushProperty name="color" value="#FFC114"/>
    </inkml:brush>
  </inkml:definitions>
  <inkml:trace contextRef="#ctx0" brushRef="#br0">0 0 24575,'0'0'-8191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2T20:51:45.734"/>
    </inkml:context>
    <inkml:brush xml:id="br0">
      <inkml:brushProperty name="width" value="0.05" units="cm"/>
      <inkml:brushProperty name="height" value="0.05" units="cm"/>
      <inkml:brushProperty name="color" value="#FFC114"/>
    </inkml:brush>
  </inkml:definitions>
  <inkml:trace contextRef="#ctx0" brushRef="#br0">0 0 24575,'0'0'-8191</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2T20:51:27.466"/>
    </inkml:context>
    <inkml:brush xml:id="br0">
      <inkml:brushProperty name="width" value="0.05" units="cm"/>
      <inkml:brushProperty name="height" value="0.05" units="cm"/>
      <inkml:brushProperty name="color" value="#FFC114"/>
    </inkml:brush>
  </inkml:definitions>
  <inkml:trace contextRef="#ctx0" brushRef="#br0">1 0 24575,'0'0'-8191</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2T20:51:24.092"/>
    </inkml:context>
    <inkml:brush xml:id="br0">
      <inkml:brushProperty name="width" value="0.05" units="cm"/>
      <inkml:brushProperty name="height" value="0.05" units="cm"/>
      <inkml:brushProperty name="color" value="#FFC114"/>
    </inkml:brush>
  </inkml:definitions>
  <inkml:trace contextRef="#ctx0" brushRef="#br0">0 46 24575,'0'0'-8191</inkml:trace>
  <inkml:trace contextRef="#ctx0" brushRef="#br0" timeOffset="1147.33">63 4 24575,'0'-3'0</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2T20:51:17.276"/>
    </inkml:context>
    <inkml:brush xml:id="br0">
      <inkml:brushProperty name="width" value="0.05" units="cm"/>
      <inkml:brushProperty name="height" value="0.05" units="cm"/>
      <inkml:brushProperty name="color" value="#FFC114"/>
    </inkml:brush>
  </inkml:definitions>
  <inkml:trace contextRef="#ctx0" brushRef="#br0">1 0 24575,'0'0'-8191</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2T20:50:56.870"/>
    </inkml:context>
    <inkml:brush xml:id="br0">
      <inkml:brushProperty name="width" value="0.05" units="cm"/>
      <inkml:brushProperty name="height" value="0.05" units="cm"/>
      <inkml:brushProperty name="color" value="#FFC114"/>
    </inkml:brush>
  </inkml:definitions>
  <inkml:trace contextRef="#ctx0" brushRef="#br0">4 0 24575,'-4'0'0</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2T20:50:10.498"/>
    </inkml:context>
    <inkml:brush xml:id="br0">
      <inkml:brushProperty name="width" value="0.05" units="cm"/>
      <inkml:brushProperty name="height" value="0.05" units="cm"/>
      <inkml:brushProperty name="color" value="#FFC114"/>
    </inkml:brush>
  </inkml:definitions>
  <inkml:trace contextRef="#ctx0" brushRef="#br0">1 0 24575,'0'0'-8191</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4-12T20:49:31.823"/>
    </inkml:context>
    <inkml:brush xml:id="br0">
      <inkml:brushProperty name="width" value="0.05" units="cm"/>
      <inkml:brushProperty name="height" value="0.05" units="cm"/>
      <inkml:brushProperty name="color" value="#FFC114"/>
    </inkml:brush>
  </inkml:definitions>
  <inkml:trace contextRef="#ctx0" brushRef="#br0">1 0 24575,'0'0'-8191</inkml:trace>
</inkml:ink>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32F781-1351-468F-8B8C-F13A85218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67426</TotalTime>
  <Pages>287</Pages>
  <Words>98864</Words>
  <Characters>563526</Characters>
  <Application>Microsoft Office Word</Application>
  <DocSecurity>0</DocSecurity>
  <Lines>4696</Lines>
  <Paragraphs>1322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661068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Raziye Coşkun</dc:creator>
  <cp:keywords/>
  <dc:description/>
  <cp:lastModifiedBy>Raziye Coşkun</cp:lastModifiedBy>
  <cp:revision>1512</cp:revision>
  <dcterms:created xsi:type="dcterms:W3CDTF">2024-07-23T17:41:00Z</dcterms:created>
  <dcterms:modified xsi:type="dcterms:W3CDTF">2026-09-14T09:52:00Z</dcterms:modified>
</cp:coreProperties>
</file>